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1599" w14:textId="3EDDF434" w:rsidR="009A0FCA" w:rsidRPr="00792F23" w:rsidRDefault="005B3931" w:rsidP="00E70C15">
      <w:pPr>
        <w:rPr>
          <w:rFonts w:asciiTheme="minorHAnsi" w:hAnsiTheme="minorHAnsi" w:cstheme="minorHAnsi"/>
        </w:rPr>
      </w:pPr>
      <w:r>
        <w:rPr>
          <w:rFonts w:asciiTheme="minorHAnsi" w:hAnsiTheme="minorHAnsi" w:cstheme="minorHAnsi"/>
          <w:noProof/>
        </w:rPr>
        <w:pict w14:anchorId="6F336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01.25pt">
            <v:imagedata r:id="rId13" o:title="Food Standards Scotland - Branding - URL Lockup Logo - png - Positive - April 2015"/>
          </v:shape>
        </w:pict>
      </w:r>
    </w:p>
    <w:p w14:paraId="3C13C96E" w14:textId="001E4EF7" w:rsidR="004E19D9" w:rsidRDefault="004E19D9" w:rsidP="00E70C15">
      <w:pPr>
        <w:rPr>
          <w:rStyle w:val="normaltextrun"/>
          <w:rFonts w:asciiTheme="minorHAnsi" w:hAnsiTheme="minorHAnsi" w:cstheme="minorHAnsi"/>
          <w:b/>
          <w:color w:val="009CBD"/>
          <w:sz w:val="32"/>
          <w:szCs w:val="32"/>
          <w:shd w:val="clear" w:color="auto" w:fill="FFFFFF"/>
        </w:rPr>
      </w:pPr>
      <w:bookmarkStart w:id="0" w:name="_Toc357771452"/>
      <w:bookmarkStart w:id="1" w:name="_Toc511906471"/>
      <w:bookmarkStart w:id="2" w:name="_Toc34638435"/>
      <w:bookmarkStart w:id="3" w:name="_Toc373392872"/>
      <w:bookmarkStart w:id="4" w:name="_Toc373392871"/>
      <w:r w:rsidRPr="00961EB5">
        <w:rPr>
          <w:rStyle w:val="normaltextrun"/>
          <w:rFonts w:asciiTheme="minorHAnsi" w:hAnsiTheme="minorHAnsi" w:cstheme="minorHAnsi"/>
          <w:b/>
          <w:color w:val="009CBD"/>
          <w:sz w:val="32"/>
          <w:szCs w:val="32"/>
          <w:shd w:val="clear" w:color="auto" w:fill="FFFFFF"/>
        </w:rPr>
        <w:t>FS</w:t>
      </w:r>
      <w:r w:rsidR="00B63F34">
        <w:rPr>
          <w:rStyle w:val="normaltextrun"/>
          <w:rFonts w:asciiTheme="minorHAnsi" w:hAnsiTheme="minorHAnsi" w:cstheme="minorHAnsi"/>
          <w:b/>
          <w:color w:val="009CBD"/>
          <w:sz w:val="32"/>
          <w:szCs w:val="32"/>
          <w:shd w:val="clear" w:color="auto" w:fill="FFFFFF"/>
        </w:rPr>
        <w:t>S</w:t>
      </w:r>
      <w:r w:rsidRPr="00961EB5">
        <w:rPr>
          <w:rStyle w:val="normaltextrun"/>
          <w:rFonts w:asciiTheme="minorHAnsi" w:hAnsiTheme="minorHAnsi" w:cstheme="minorHAnsi"/>
          <w:b/>
          <w:color w:val="009CBD"/>
          <w:sz w:val="32"/>
          <w:szCs w:val="32"/>
          <w:shd w:val="clear" w:color="auto" w:fill="FFFFFF"/>
        </w:rPr>
        <w:t>/FS</w:t>
      </w:r>
      <w:r w:rsidR="00B63F34">
        <w:rPr>
          <w:rStyle w:val="normaltextrun"/>
          <w:rFonts w:asciiTheme="minorHAnsi" w:hAnsiTheme="minorHAnsi" w:cstheme="minorHAnsi"/>
          <w:b/>
          <w:color w:val="009CBD"/>
          <w:sz w:val="32"/>
          <w:szCs w:val="32"/>
          <w:shd w:val="clear" w:color="auto" w:fill="FFFFFF"/>
        </w:rPr>
        <w:t>A</w:t>
      </w:r>
      <w:r w:rsidRPr="00961EB5">
        <w:rPr>
          <w:rStyle w:val="normaltextrun"/>
          <w:rFonts w:asciiTheme="minorHAnsi" w:hAnsiTheme="minorHAnsi" w:cstheme="minorHAnsi"/>
          <w:b/>
          <w:color w:val="009CBD"/>
          <w:sz w:val="32"/>
          <w:szCs w:val="32"/>
          <w:shd w:val="clear" w:color="auto" w:fill="FFFFFF"/>
        </w:rPr>
        <w:t xml:space="preserve"> risk management recommendations on </w:t>
      </w:r>
      <w:r w:rsidR="001A1CB8">
        <w:rPr>
          <w:rStyle w:val="normaltextrun"/>
          <w:rFonts w:asciiTheme="minorHAnsi" w:hAnsiTheme="minorHAnsi" w:cstheme="minorHAnsi"/>
          <w:b/>
          <w:color w:val="009CBD"/>
          <w:sz w:val="32"/>
          <w:szCs w:val="32"/>
          <w:shd w:val="clear" w:color="auto" w:fill="FFFFFF"/>
        </w:rPr>
        <w:t>twenty</w:t>
      </w:r>
      <w:r w:rsidR="00E70C15">
        <w:rPr>
          <w:rStyle w:val="normaltextrun"/>
          <w:rFonts w:asciiTheme="minorHAnsi" w:hAnsiTheme="minorHAnsi" w:cstheme="minorHAnsi"/>
          <w:b/>
          <w:color w:val="009CBD"/>
          <w:sz w:val="32"/>
          <w:szCs w:val="32"/>
          <w:shd w:val="clear" w:color="auto" w:fill="FFFFFF"/>
        </w:rPr>
        <w:t>-</w:t>
      </w:r>
      <w:r w:rsidR="00DF6CF4">
        <w:rPr>
          <w:rStyle w:val="normaltextrun"/>
          <w:rFonts w:asciiTheme="minorHAnsi" w:hAnsiTheme="minorHAnsi" w:cstheme="minorHAnsi"/>
          <w:b/>
          <w:color w:val="009CBD"/>
          <w:sz w:val="32"/>
          <w:szCs w:val="32"/>
          <w:shd w:val="clear" w:color="auto" w:fill="FFFFFF"/>
        </w:rPr>
        <w:t>four</w:t>
      </w:r>
      <w:r w:rsidR="00AB53AC">
        <w:rPr>
          <w:rStyle w:val="normaltextrun"/>
          <w:rFonts w:asciiTheme="minorHAnsi" w:hAnsiTheme="minorHAnsi" w:cstheme="minorHAnsi"/>
          <w:b/>
          <w:color w:val="009CBD"/>
          <w:sz w:val="32"/>
          <w:szCs w:val="32"/>
          <w:shd w:val="clear" w:color="auto" w:fill="FFFFFF"/>
        </w:rPr>
        <w:t xml:space="preserve"> </w:t>
      </w:r>
      <w:r w:rsidRPr="00961EB5">
        <w:rPr>
          <w:rStyle w:val="normaltextrun"/>
          <w:rFonts w:asciiTheme="minorHAnsi" w:hAnsiTheme="minorHAnsi" w:cstheme="minorHAnsi"/>
          <w:b/>
          <w:color w:val="009CBD"/>
          <w:sz w:val="32"/>
          <w:szCs w:val="32"/>
          <w:shd w:val="clear" w:color="auto" w:fill="FFFFFF"/>
        </w:rPr>
        <w:t xml:space="preserve">feed additives applications and one application for </w:t>
      </w:r>
      <w:r w:rsidR="000B45C7">
        <w:rPr>
          <w:rStyle w:val="normaltextrun"/>
          <w:rFonts w:asciiTheme="minorHAnsi" w:hAnsiTheme="minorHAnsi" w:cstheme="minorHAnsi"/>
          <w:b/>
          <w:color w:val="009CBD"/>
          <w:sz w:val="32"/>
          <w:szCs w:val="32"/>
          <w:shd w:val="clear" w:color="auto" w:fill="FFFFFF"/>
        </w:rPr>
        <w:t xml:space="preserve">a </w:t>
      </w:r>
      <w:r w:rsidRPr="00961EB5">
        <w:rPr>
          <w:rStyle w:val="normaltextrun"/>
          <w:rFonts w:asciiTheme="minorHAnsi" w:hAnsiTheme="minorHAnsi" w:cstheme="minorHAnsi"/>
          <w:b/>
          <w:color w:val="009CBD"/>
          <w:sz w:val="32"/>
          <w:szCs w:val="32"/>
          <w:shd w:val="clear" w:color="auto" w:fill="FFFFFF"/>
        </w:rPr>
        <w:t xml:space="preserve">particular nutritional purposes (PARNUT) for use in animal feed </w:t>
      </w:r>
    </w:p>
    <w:p w14:paraId="46206A70" w14:textId="77777777" w:rsidR="002A357B" w:rsidRPr="00961EB5" w:rsidRDefault="002A357B" w:rsidP="00E70C15">
      <w:pPr>
        <w:rPr>
          <w:rStyle w:val="normaltextrun"/>
          <w:rFonts w:asciiTheme="minorHAnsi" w:hAnsiTheme="minorHAnsi" w:cstheme="minorHAnsi"/>
          <w:b/>
          <w:color w:val="009CBD"/>
          <w:sz w:val="32"/>
          <w:szCs w:val="32"/>
          <w:shd w:val="clear" w:color="auto" w:fill="FFFFFF"/>
        </w:rPr>
      </w:pPr>
    </w:p>
    <w:p w14:paraId="7DE99A6C" w14:textId="71502DA0" w:rsidR="2E466EF6" w:rsidRPr="00792F23" w:rsidRDefault="7445043B" w:rsidP="00E70C15">
      <w:pPr>
        <w:rPr>
          <w:rFonts w:asciiTheme="minorHAnsi" w:hAnsiTheme="minorHAnsi" w:cstheme="minorHAnsi"/>
        </w:rPr>
      </w:pPr>
      <w:r w:rsidRPr="00792F23">
        <w:rPr>
          <w:rFonts w:asciiTheme="minorHAnsi" w:hAnsiTheme="minorHAnsi" w:cstheme="minorHAnsi"/>
        </w:rPr>
        <w:t xml:space="preserve">Date of publication: </w:t>
      </w:r>
    </w:p>
    <w:p w14:paraId="1703A80A" w14:textId="5F4A1A65" w:rsidR="007F1644" w:rsidRPr="00CF0A31" w:rsidRDefault="122264B6" w:rsidP="00E70C15">
      <w:pPr>
        <w:pStyle w:val="Heading2"/>
        <w:spacing w:before="0" w:line="360" w:lineRule="auto"/>
        <w:rPr>
          <w:rFonts w:asciiTheme="minorHAnsi" w:hAnsiTheme="minorHAnsi" w:cstheme="minorHAnsi"/>
          <w:color w:val="009CBD"/>
          <w:sz w:val="30"/>
        </w:rPr>
      </w:pPr>
      <w:r w:rsidRPr="00CF0A31">
        <w:rPr>
          <w:rFonts w:asciiTheme="minorHAnsi" w:hAnsiTheme="minorHAnsi" w:cstheme="minorHAnsi"/>
          <w:color w:val="009CBD"/>
          <w:sz w:val="30"/>
        </w:rPr>
        <w:t>Document</w:t>
      </w:r>
      <w:r w:rsidR="00A91D33" w:rsidRPr="00CF0A31">
        <w:rPr>
          <w:rFonts w:asciiTheme="minorHAnsi" w:hAnsiTheme="minorHAnsi" w:cstheme="minorHAnsi"/>
          <w:color w:val="009CBD"/>
          <w:sz w:val="30"/>
        </w:rPr>
        <w:t xml:space="preserve"> subject</w:t>
      </w:r>
      <w:bookmarkEnd w:id="0"/>
      <w:bookmarkEnd w:id="1"/>
      <w:bookmarkEnd w:id="2"/>
      <w:r w:rsidR="003B52A9" w:rsidRPr="00CF0A31">
        <w:rPr>
          <w:rFonts w:asciiTheme="minorHAnsi" w:hAnsiTheme="minorHAnsi" w:cstheme="minorHAnsi"/>
          <w:color w:val="009CBD"/>
          <w:sz w:val="30"/>
        </w:rPr>
        <w:t xml:space="preserve"> and purpos</w:t>
      </w:r>
      <w:r w:rsidR="009F3142" w:rsidRPr="00CF0A31">
        <w:rPr>
          <w:rFonts w:asciiTheme="minorHAnsi" w:hAnsiTheme="minorHAnsi" w:cstheme="minorHAnsi"/>
          <w:color w:val="009CBD"/>
          <w:sz w:val="30"/>
        </w:rPr>
        <w:t>e</w:t>
      </w:r>
    </w:p>
    <w:p w14:paraId="69E2EB2B" w14:textId="3438326E" w:rsidR="00961B7A" w:rsidRDefault="00433528"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In t</w:t>
      </w:r>
      <w:r w:rsidR="0943FA1A" w:rsidRPr="00792F23">
        <w:rPr>
          <w:rFonts w:asciiTheme="minorHAnsi" w:eastAsia="Arial" w:hAnsiTheme="minorHAnsi" w:cstheme="minorHAnsi"/>
          <w:color w:val="000000" w:themeColor="text1"/>
        </w:rPr>
        <w:t xml:space="preserve">his document </w:t>
      </w:r>
      <w:r w:rsidRPr="00792F23">
        <w:rPr>
          <w:rFonts w:asciiTheme="minorHAnsi" w:eastAsia="Arial" w:hAnsiTheme="minorHAnsi" w:cstheme="minorHAnsi"/>
          <w:color w:val="000000" w:themeColor="text1"/>
        </w:rPr>
        <w:t xml:space="preserve">we </w:t>
      </w:r>
      <w:r w:rsidR="1C485971" w:rsidRPr="00792F23">
        <w:rPr>
          <w:rFonts w:asciiTheme="minorHAnsi" w:eastAsia="Arial" w:hAnsiTheme="minorHAnsi" w:cstheme="minorHAnsi"/>
          <w:color w:val="000000" w:themeColor="text1"/>
        </w:rPr>
        <w:t>publish</w:t>
      </w:r>
      <w:r w:rsidR="2F9400E3" w:rsidRPr="00792F23">
        <w:rPr>
          <w:rFonts w:asciiTheme="minorHAnsi" w:eastAsia="Arial" w:hAnsiTheme="minorHAnsi" w:cstheme="minorHAnsi"/>
          <w:color w:val="000000" w:themeColor="text1"/>
        </w:rPr>
        <w:t xml:space="preserve"> </w:t>
      </w:r>
      <w:r w:rsidR="0061333B" w:rsidRPr="00792F23">
        <w:rPr>
          <w:rFonts w:asciiTheme="minorHAnsi" w:eastAsia="Arial" w:hAnsiTheme="minorHAnsi" w:cstheme="minorHAnsi"/>
          <w:color w:val="000000" w:themeColor="text1"/>
        </w:rPr>
        <w:t>Food Standards Scotland</w:t>
      </w:r>
      <w:r w:rsidR="003B7BF9" w:rsidRPr="00792F23">
        <w:rPr>
          <w:rFonts w:asciiTheme="minorHAnsi" w:eastAsia="Arial" w:hAnsiTheme="minorHAnsi" w:cstheme="minorHAnsi"/>
          <w:color w:val="000000" w:themeColor="text1"/>
        </w:rPr>
        <w:t>’s</w:t>
      </w:r>
      <w:r w:rsidR="0061333B" w:rsidRPr="00792F23">
        <w:rPr>
          <w:rFonts w:asciiTheme="minorHAnsi" w:eastAsia="Arial" w:hAnsiTheme="minorHAnsi" w:cstheme="minorHAnsi"/>
          <w:color w:val="000000" w:themeColor="text1"/>
        </w:rPr>
        <w:t xml:space="preserve"> (FSS) </w:t>
      </w:r>
      <w:r w:rsidR="00961B7A" w:rsidRPr="00792F23">
        <w:rPr>
          <w:rStyle w:val="normaltextrun"/>
          <w:rFonts w:asciiTheme="minorHAnsi" w:hAnsiTheme="minorHAnsi" w:cstheme="minorHAnsi"/>
          <w:color w:val="000000" w:themeColor="text1"/>
        </w:rPr>
        <w:t>risk management recommendations on 2</w:t>
      </w:r>
      <w:r w:rsidR="002C75F9">
        <w:rPr>
          <w:rStyle w:val="normaltextrun"/>
          <w:rFonts w:asciiTheme="minorHAnsi" w:hAnsiTheme="minorHAnsi" w:cstheme="minorHAnsi"/>
          <w:color w:val="000000" w:themeColor="text1"/>
        </w:rPr>
        <w:t>4</w:t>
      </w:r>
      <w:r w:rsidR="00961B7A" w:rsidRPr="00792F23">
        <w:rPr>
          <w:rStyle w:val="normaltextrun"/>
          <w:rFonts w:asciiTheme="minorHAnsi" w:hAnsiTheme="minorHAnsi" w:cstheme="minorHAnsi"/>
          <w:color w:val="000000" w:themeColor="text1"/>
        </w:rPr>
        <w:t xml:space="preserve"> applications for feed additives, and </w:t>
      </w:r>
      <w:r w:rsidR="000B45C7">
        <w:rPr>
          <w:rStyle w:val="normaltextrun"/>
          <w:rFonts w:asciiTheme="minorHAnsi" w:hAnsiTheme="minorHAnsi" w:cstheme="minorHAnsi"/>
          <w:color w:val="000000" w:themeColor="text1"/>
        </w:rPr>
        <w:t>an</w:t>
      </w:r>
      <w:r w:rsidR="00961B7A" w:rsidRPr="00792F23">
        <w:rPr>
          <w:rStyle w:val="normaltextrun"/>
          <w:rFonts w:asciiTheme="minorHAnsi" w:hAnsiTheme="minorHAnsi" w:cstheme="minorHAnsi"/>
          <w:color w:val="000000" w:themeColor="text1"/>
        </w:rPr>
        <w:t xml:space="preserve"> application for </w:t>
      </w:r>
      <w:bookmarkStart w:id="5" w:name="_Int_0Uy3auzL"/>
      <w:r w:rsidR="000B45C7">
        <w:rPr>
          <w:rStyle w:val="normaltextrun"/>
          <w:rFonts w:asciiTheme="minorHAnsi" w:hAnsiTheme="minorHAnsi" w:cstheme="minorHAnsi"/>
          <w:color w:val="000000" w:themeColor="text1"/>
        </w:rPr>
        <w:t xml:space="preserve">a </w:t>
      </w:r>
      <w:r w:rsidR="00961B7A" w:rsidRPr="00792F23">
        <w:rPr>
          <w:rStyle w:val="normaltextrun"/>
          <w:rFonts w:asciiTheme="minorHAnsi" w:hAnsiTheme="minorHAnsi" w:cstheme="minorHAnsi"/>
          <w:color w:val="000000" w:themeColor="text1"/>
        </w:rPr>
        <w:t>particular nutritional</w:t>
      </w:r>
      <w:bookmarkEnd w:id="5"/>
      <w:r w:rsidR="00961B7A" w:rsidRPr="00792F23">
        <w:rPr>
          <w:rStyle w:val="normaltextrun"/>
          <w:rFonts w:asciiTheme="minorHAnsi" w:hAnsiTheme="minorHAnsi" w:cstheme="minorHAnsi"/>
          <w:color w:val="000000" w:themeColor="text1"/>
        </w:rPr>
        <w:t xml:space="preserve"> purposes (PARNUT)</w:t>
      </w:r>
      <w:r w:rsidR="000B45C7">
        <w:rPr>
          <w:rStyle w:val="normaltextrun"/>
          <w:rFonts w:asciiTheme="minorHAnsi" w:hAnsiTheme="minorHAnsi" w:cstheme="minorHAnsi"/>
          <w:color w:val="000000" w:themeColor="text1"/>
        </w:rPr>
        <w:t xml:space="preserve"> for use in animal feed</w:t>
      </w:r>
      <w:r w:rsidR="00961B7A" w:rsidRPr="00792F23">
        <w:rPr>
          <w:rStyle w:val="normaltextrun"/>
          <w:rFonts w:asciiTheme="minorHAnsi" w:hAnsiTheme="minorHAnsi" w:cstheme="minorHAnsi"/>
          <w:color w:val="000000" w:themeColor="text1"/>
        </w:rPr>
        <w:t xml:space="preserve">. </w:t>
      </w:r>
    </w:p>
    <w:p w14:paraId="272FE06D" w14:textId="77777777" w:rsidR="001D31C5" w:rsidRDefault="001D31C5" w:rsidP="00E70C15">
      <w:pPr>
        <w:rPr>
          <w:rStyle w:val="normaltextrun"/>
          <w:rFonts w:asciiTheme="minorHAnsi" w:hAnsiTheme="minorHAnsi" w:cstheme="minorHAnsi"/>
          <w:color w:val="000000" w:themeColor="text1"/>
        </w:rPr>
      </w:pPr>
    </w:p>
    <w:p w14:paraId="05AE789D" w14:textId="5CFD2A2D" w:rsidR="001D31C5" w:rsidRDefault="001D31C5" w:rsidP="00E70C15">
      <w:pPr>
        <w:rPr>
          <w:rFonts w:asciiTheme="minorHAnsi" w:eastAsia="Arial" w:hAnsiTheme="minorHAnsi" w:cstheme="minorHAnsi"/>
          <w:color w:val="000000" w:themeColor="text1"/>
        </w:rPr>
      </w:pPr>
      <w:r w:rsidRPr="001D31C5">
        <w:rPr>
          <w:rFonts w:asciiTheme="minorHAnsi" w:eastAsia="Arial" w:hAnsiTheme="minorHAnsi" w:cstheme="minorHAnsi"/>
          <w:color w:val="000000" w:themeColor="text1"/>
        </w:rPr>
        <w:t>Since the end of the EU exit transition period, the FS</w:t>
      </w:r>
      <w:r>
        <w:rPr>
          <w:rFonts w:asciiTheme="minorHAnsi" w:eastAsia="Arial" w:hAnsiTheme="minorHAnsi" w:cstheme="minorHAnsi"/>
          <w:color w:val="000000" w:themeColor="text1"/>
        </w:rPr>
        <w:t>S</w:t>
      </w:r>
      <w:r w:rsidRPr="001D31C5">
        <w:rPr>
          <w:rFonts w:asciiTheme="minorHAnsi" w:eastAsia="Arial" w:hAnsiTheme="minorHAnsi" w:cstheme="minorHAnsi"/>
          <w:color w:val="000000" w:themeColor="text1"/>
        </w:rPr>
        <w:t>/FS</w:t>
      </w:r>
      <w:r>
        <w:rPr>
          <w:rFonts w:asciiTheme="minorHAnsi" w:eastAsia="Arial" w:hAnsiTheme="minorHAnsi" w:cstheme="minorHAnsi"/>
          <w:color w:val="000000" w:themeColor="text1"/>
        </w:rPr>
        <w:t>A</w:t>
      </w:r>
      <w:r w:rsidRPr="001D31C5">
        <w:rPr>
          <w:rFonts w:asciiTheme="minorHAnsi" w:eastAsia="Arial" w:hAnsiTheme="minorHAnsi" w:cstheme="minorHAnsi"/>
          <w:color w:val="000000" w:themeColor="text1"/>
        </w:rPr>
        <w:t xml:space="preserve"> have adopted technical guidance and quality assurance processes used by the European Food Safety Authority (EFSA) to be able to undertake GB </w:t>
      </w:r>
      <w:r w:rsidR="002E4407">
        <w:rPr>
          <w:rFonts w:asciiTheme="minorHAnsi" w:eastAsia="Arial" w:hAnsiTheme="minorHAnsi" w:cstheme="minorHAnsi"/>
          <w:color w:val="000000" w:themeColor="text1"/>
        </w:rPr>
        <w:t xml:space="preserve">safety </w:t>
      </w:r>
      <w:r w:rsidRPr="001D31C5">
        <w:rPr>
          <w:rFonts w:asciiTheme="minorHAnsi" w:eastAsia="Arial" w:hAnsiTheme="minorHAnsi" w:cstheme="minorHAnsi"/>
          <w:color w:val="000000" w:themeColor="text1"/>
        </w:rPr>
        <w:t>assessments for regulated product applications. Further information is available on our website:</w:t>
      </w:r>
    </w:p>
    <w:p w14:paraId="25FF7381" w14:textId="1595C331" w:rsidR="001D31C5" w:rsidRPr="001D31C5" w:rsidRDefault="00000000" w:rsidP="00E70C15">
      <w:pPr>
        <w:rPr>
          <w:rFonts w:asciiTheme="minorHAnsi" w:eastAsia="Arial" w:hAnsiTheme="minorHAnsi" w:cstheme="minorHAnsi"/>
          <w:color w:val="000000" w:themeColor="text1"/>
        </w:rPr>
      </w:pPr>
      <w:hyperlink r:id="rId14" w:history="1">
        <w:r w:rsidR="001D31C5" w:rsidRPr="001D31C5">
          <w:rPr>
            <w:rStyle w:val="Hyperlink"/>
            <w:rFonts w:asciiTheme="minorHAnsi" w:eastAsia="Arial" w:hAnsiTheme="minorHAnsi" w:cstheme="minorHAnsi"/>
          </w:rPr>
          <w:t>https://www.food.gov.uk/business-guidance/regulated-products-application-guidance</w:t>
        </w:r>
      </w:hyperlink>
    </w:p>
    <w:p w14:paraId="34554BC9" w14:textId="77777777" w:rsidR="00A75D92" w:rsidRPr="002B62C3" w:rsidRDefault="00A75D92" w:rsidP="00E70C15">
      <w:pPr>
        <w:rPr>
          <w:rFonts w:asciiTheme="minorHAnsi" w:eastAsia="Arial" w:hAnsiTheme="minorHAnsi" w:cstheme="minorHAnsi"/>
          <w:color w:val="000000" w:themeColor="text1"/>
        </w:rPr>
      </w:pPr>
    </w:p>
    <w:p w14:paraId="396A6A47" w14:textId="517D4F5D" w:rsidR="0076203E" w:rsidRDefault="00717307" w:rsidP="00E70C15">
      <w:pPr>
        <w:rPr>
          <w:rStyle w:val="normaltextrun"/>
          <w:rFonts w:asciiTheme="minorHAnsi" w:hAnsiTheme="minorHAnsi" w:cstheme="minorHAnsi"/>
          <w:color w:val="000000"/>
          <w:shd w:val="clear" w:color="auto" w:fill="FFFFFF"/>
        </w:rPr>
      </w:pPr>
      <w:r w:rsidRPr="00792F23">
        <w:rPr>
          <w:rStyle w:val="normaltextrun"/>
          <w:rFonts w:asciiTheme="minorHAnsi" w:hAnsiTheme="minorHAnsi" w:cstheme="minorHAnsi"/>
          <w:color w:val="000000"/>
          <w:shd w:val="clear" w:color="auto" w:fill="FFFFFF"/>
        </w:rPr>
        <w:t xml:space="preserve">These </w:t>
      </w:r>
      <w:r w:rsidR="000B45C7">
        <w:rPr>
          <w:rStyle w:val="normaltextrun"/>
          <w:rFonts w:asciiTheme="minorHAnsi" w:hAnsiTheme="minorHAnsi" w:cstheme="minorHAnsi"/>
          <w:color w:val="000000"/>
          <w:shd w:val="clear" w:color="auto" w:fill="FFFFFF"/>
        </w:rPr>
        <w:t>r</w:t>
      </w:r>
      <w:r w:rsidRPr="00792F23">
        <w:rPr>
          <w:rStyle w:val="normaltextrun"/>
          <w:rFonts w:asciiTheme="minorHAnsi" w:hAnsiTheme="minorHAnsi" w:cstheme="minorHAnsi"/>
          <w:color w:val="000000"/>
          <w:shd w:val="clear" w:color="auto" w:fill="FFFFFF"/>
        </w:rPr>
        <w:t xml:space="preserve">isk </w:t>
      </w:r>
      <w:r w:rsidR="000B45C7">
        <w:rPr>
          <w:rStyle w:val="normaltextrun"/>
          <w:rFonts w:asciiTheme="minorHAnsi" w:hAnsiTheme="minorHAnsi" w:cstheme="minorHAnsi"/>
          <w:color w:val="000000"/>
          <w:shd w:val="clear" w:color="auto" w:fill="FFFFFF"/>
        </w:rPr>
        <w:t>m</w:t>
      </w:r>
      <w:r w:rsidRPr="00792F23">
        <w:rPr>
          <w:rStyle w:val="normaltextrun"/>
          <w:rFonts w:asciiTheme="minorHAnsi" w:hAnsiTheme="minorHAnsi" w:cstheme="minorHAnsi"/>
          <w:color w:val="000000"/>
          <w:shd w:val="clear" w:color="auto" w:fill="FFFFFF"/>
        </w:rPr>
        <w:t xml:space="preserve">anagement recommendations take into account the </w:t>
      </w:r>
      <w:hyperlink r:id="rId15" w:history="1">
        <w:r w:rsidR="001B1C14" w:rsidRPr="00F45DA1">
          <w:rPr>
            <w:rStyle w:val="Hyperlink"/>
            <w:rFonts w:asciiTheme="minorHAnsi" w:hAnsiTheme="minorHAnsi" w:cstheme="minorHAnsi"/>
            <w:shd w:val="clear" w:color="auto" w:fill="FFFFFF"/>
          </w:rPr>
          <w:t>opinions</w:t>
        </w:r>
      </w:hyperlink>
      <w:r w:rsidR="001B1C14">
        <w:rPr>
          <w:rStyle w:val="normaltextrun"/>
          <w:rFonts w:asciiTheme="minorHAnsi" w:hAnsiTheme="minorHAnsi" w:cstheme="minorHAnsi"/>
          <w:color w:val="000000"/>
          <w:shd w:val="clear" w:color="auto" w:fill="FFFFFF"/>
        </w:rPr>
        <w:t xml:space="preserve"> of </w:t>
      </w:r>
      <w:r w:rsidR="00987AE1">
        <w:rPr>
          <w:rStyle w:val="normaltextrun"/>
          <w:rFonts w:asciiTheme="minorHAnsi" w:hAnsiTheme="minorHAnsi" w:cstheme="minorHAnsi"/>
          <w:color w:val="000000"/>
          <w:shd w:val="clear" w:color="auto" w:fill="FFFFFF"/>
        </w:rPr>
        <w:t>FSS and FSA</w:t>
      </w:r>
      <w:r w:rsidR="00A943C4">
        <w:rPr>
          <w:rStyle w:val="normaltextrun"/>
          <w:rFonts w:asciiTheme="minorHAnsi" w:hAnsiTheme="minorHAnsi" w:cstheme="minorHAnsi"/>
          <w:color w:val="000000"/>
          <w:shd w:val="clear" w:color="auto" w:fill="FFFFFF"/>
        </w:rPr>
        <w:t xml:space="preserve">, </w:t>
      </w:r>
      <w:r w:rsidRPr="00792F23">
        <w:rPr>
          <w:rStyle w:val="normaltextrun"/>
          <w:rFonts w:asciiTheme="minorHAnsi" w:hAnsiTheme="minorHAnsi" w:cstheme="minorHAnsi"/>
          <w:color w:val="000000"/>
          <w:shd w:val="clear" w:color="auto" w:fill="FFFFFF"/>
        </w:rPr>
        <w:t xml:space="preserve">which </w:t>
      </w:r>
      <w:r w:rsidR="00232111">
        <w:rPr>
          <w:rStyle w:val="normaltextrun"/>
          <w:rFonts w:asciiTheme="minorHAnsi" w:hAnsiTheme="minorHAnsi" w:cstheme="minorHAnsi"/>
          <w:color w:val="000000"/>
          <w:shd w:val="clear" w:color="auto" w:fill="FFFFFF"/>
        </w:rPr>
        <w:t xml:space="preserve">also </w:t>
      </w:r>
      <w:r w:rsidR="00DF396B">
        <w:rPr>
          <w:rStyle w:val="normaltextrun"/>
          <w:rFonts w:asciiTheme="minorHAnsi" w:hAnsiTheme="minorHAnsi" w:cstheme="minorHAnsi"/>
          <w:color w:val="000000"/>
          <w:shd w:val="clear" w:color="auto" w:fill="FFFFFF"/>
        </w:rPr>
        <w:t>considers</w:t>
      </w:r>
      <w:r w:rsidR="0076203E">
        <w:rPr>
          <w:rStyle w:val="normaltextrun"/>
          <w:rFonts w:asciiTheme="minorHAnsi" w:hAnsiTheme="minorHAnsi" w:cstheme="minorHAnsi"/>
          <w:color w:val="000000"/>
          <w:shd w:val="clear" w:color="auto" w:fill="FFFFFF"/>
        </w:rPr>
        <w:t>:</w:t>
      </w:r>
    </w:p>
    <w:p w14:paraId="49B2AB20" w14:textId="3FC9B0A7" w:rsidR="0076203E" w:rsidRPr="0076203E" w:rsidRDefault="00AB53AC" w:rsidP="00E70C15">
      <w:pPr>
        <w:pStyle w:val="ListParagraph"/>
        <w:numPr>
          <w:ilvl w:val="0"/>
          <w:numId w:val="164"/>
        </w:numPr>
        <w:rPr>
          <w:rStyle w:val="normaltextrun"/>
          <w:rFonts w:asciiTheme="minorHAnsi" w:eastAsia="Arial" w:hAnsiTheme="minorHAnsi" w:cstheme="minorHAnsi"/>
        </w:rPr>
      </w:pPr>
      <w:r>
        <w:rPr>
          <w:rStyle w:val="normaltextrun"/>
          <w:rFonts w:asciiTheme="minorHAnsi" w:hAnsiTheme="minorHAnsi" w:cstheme="minorHAnsi"/>
          <w:color w:val="000000"/>
          <w:shd w:val="clear" w:color="auto" w:fill="FFFFFF"/>
        </w:rPr>
        <w:t>T</w:t>
      </w:r>
      <w:r w:rsidR="00DF396B" w:rsidRPr="0076203E">
        <w:rPr>
          <w:rStyle w:val="normaltextrun"/>
          <w:rFonts w:asciiTheme="minorHAnsi" w:hAnsiTheme="minorHAnsi" w:cstheme="minorHAnsi"/>
          <w:color w:val="000000"/>
          <w:shd w:val="clear" w:color="auto" w:fill="FFFFFF"/>
        </w:rPr>
        <w:t>he safety assessments of FSS and FSA</w:t>
      </w:r>
      <w:r w:rsidR="00232111" w:rsidRPr="0076203E">
        <w:rPr>
          <w:rStyle w:val="normaltextrun"/>
          <w:rFonts w:asciiTheme="minorHAnsi" w:hAnsiTheme="minorHAnsi" w:cstheme="minorHAnsi"/>
          <w:color w:val="000000"/>
          <w:shd w:val="clear" w:color="auto" w:fill="FFFFFF"/>
        </w:rPr>
        <w:t xml:space="preserve"> </w:t>
      </w:r>
      <w:r w:rsidR="00717307" w:rsidRPr="0076203E">
        <w:rPr>
          <w:rStyle w:val="normaltextrun"/>
          <w:rFonts w:asciiTheme="minorHAnsi" w:hAnsiTheme="minorHAnsi" w:cstheme="minorHAnsi"/>
          <w:color w:val="000000"/>
          <w:shd w:val="clear" w:color="auto" w:fill="FFFFFF"/>
        </w:rPr>
        <w:t>for each application</w:t>
      </w:r>
      <w:r w:rsidR="0076203E">
        <w:rPr>
          <w:rStyle w:val="normaltextrun"/>
          <w:rFonts w:asciiTheme="minorHAnsi" w:hAnsiTheme="minorHAnsi" w:cstheme="minorHAnsi"/>
          <w:color w:val="000000"/>
          <w:shd w:val="clear" w:color="auto" w:fill="FFFFFF"/>
        </w:rPr>
        <w:t>;</w:t>
      </w:r>
    </w:p>
    <w:p w14:paraId="4055D30C" w14:textId="112CAC11" w:rsidR="004739A5" w:rsidRDefault="00AB53AC" w:rsidP="00E70C15">
      <w:pPr>
        <w:pStyle w:val="ListParagraph"/>
        <w:numPr>
          <w:ilvl w:val="0"/>
          <w:numId w:val="164"/>
        </w:numPr>
        <w:rPr>
          <w:rFonts w:asciiTheme="minorHAnsi" w:eastAsia="Arial" w:hAnsiTheme="minorHAnsi" w:cstheme="minorHAnsi"/>
        </w:rPr>
      </w:pPr>
      <w:r>
        <w:rPr>
          <w:rStyle w:val="normaltextrun"/>
          <w:rFonts w:asciiTheme="minorHAnsi" w:hAnsiTheme="minorHAnsi" w:cstheme="minorHAnsi"/>
          <w:color w:val="000000"/>
          <w:shd w:val="clear" w:color="auto" w:fill="FFFFFF"/>
        </w:rPr>
        <w:t>P</w:t>
      </w:r>
      <w:r w:rsidR="00717307" w:rsidRPr="0076203E">
        <w:rPr>
          <w:rStyle w:val="normaltextrun"/>
          <w:rFonts w:asciiTheme="minorHAnsi" w:hAnsiTheme="minorHAnsi" w:cstheme="minorHAnsi"/>
          <w:color w:val="000000"/>
          <w:shd w:val="clear" w:color="auto" w:fill="FFFFFF"/>
        </w:rPr>
        <w:t xml:space="preserve">otential impacts that would result from the authorisation </w:t>
      </w:r>
      <w:r w:rsidR="003B7BF9" w:rsidRPr="00AC2125">
        <w:rPr>
          <w:rFonts w:asciiTheme="minorHAnsi" w:eastAsia="Arial" w:hAnsiTheme="minorHAnsi" w:cstheme="minorHAnsi"/>
        </w:rPr>
        <w:t>of these feed additives</w:t>
      </w:r>
      <w:r w:rsidR="0076203E">
        <w:rPr>
          <w:rFonts w:asciiTheme="minorHAnsi" w:eastAsia="Arial" w:hAnsiTheme="minorHAnsi" w:cstheme="minorHAnsi"/>
        </w:rPr>
        <w:t>;</w:t>
      </w:r>
      <w:r w:rsidR="003B7BF9" w:rsidRPr="00AC2125">
        <w:rPr>
          <w:rFonts w:asciiTheme="minorHAnsi" w:eastAsia="Arial" w:hAnsiTheme="minorHAnsi" w:cstheme="minorHAnsi"/>
        </w:rPr>
        <w:t xml:space="preserve"> and </w:t>
      </w:r>
    </w:p>
    <w:p w14:paraId="7FEAD8BE" w14:textId="54FBEA45" w:rsidR="000432C4" w:rsidRPr="004739A5" w:rsidRDefault="00AB53AC" w:rsidP="00E70C15">
      <w:pPr>
        <w:pStyle w:val="ListParagraph"/>
        <w:numPr>
          <w:ilvl w:val="0"/>
          <w:numId w:val="164"/>
        </w:numPr>
        <w:rPr>
          <w:rFonts w:asciiTheme="minorHAnsi" w:eastAsia="Arial" w:hAnsiTheme="minorHAnsi" w:cstheme="minorHAnsi"/>
        </w:rPr>
      </w:pPr>
      <w:r>
        <w:rPr>
          <w:rFonts w:asciiTheme="minorHAnsi" w:eastAsia="Arial" w:hAnsiTheme="minorHAnsi" w:cstheme="minorHAnsi"/>
        </w:rPr>
        <w:t>O</w:t>
      </w:r>
      <w:r w:rsidR="003B7BF9" w:rsidRPr="004739A5">
        <w:rPr>
          <w:rFonts w:asciiTheme="minorHAnsi" w:eastAsia="Arial" w:hAnsiTheme="minorHAnsi" w:cstheme="minorHAnsi"/>
        </w:rPr>
        <w:t>ther legitimate factors that</w:t>
      </w:r>
      <w:r w:rsidR="00D823C8" w:rsidRPr="004739A5">
        <w:rPr>
          <w:rFonts w:asciiTheme="minorHAnsi" w:eastAsia="Arial" w:hAnsiTheme="minorHAnsi" w:cstheme="minorHAnsi"/>
        </w:rPr>
        <w:t xml:space="preserve"> Scottish</w:t>
      </w:r>
      <w:r w:rsidR="003B7BF9" w:rsidRPr="004739A5">
        <w:rPr>
          <w:rFonts w:asciiTheme="minorHAnsi" w:eastAsia="Arial" w:hAnsiTheme="minorHAnsi" w:cstheme="minorHAnsi"/>
        </w:rPr>
        <w:t xml:space="preserve"> Ministers may want to consider before making a decision regarding authorisation.</w:t>
      </w:r>
    </w:p>
    <w:p w14:paraId="0EC56123" w14:textId="77777777" w:rsidR="00A0086D" w:rsidRPr="00792F23" w:rsidRDefault="00A0086D" w:rsidP="00E70C15">
      <w:pPr>
        <w:rPr>
          <w:rFonts w:asciiTheme="minorHAnsi" w:eastAsia="Arial" w:hAnsiTheme="minorHAnsi" w:cstheme="minorHAnsi"/>
          <w:color w:val="000000" w:themeColor="text1"/>
        </w:rPr>
      </w:pPr>
    </w:p>
    <w:p w14:paraId="274AF58B" w14:textId="08AB3342" w:rsidR="004D1553" w:rsidRPr="00792F23" w:rsidRDefault="004D1553" w:rsidP="00E70C15">
      <w:pPr>
        <w:shd w:val="clear" w:color="auto" w:fill="FFFFFF"/>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The final FSS/FSA proposed </w:t>
      </w:r>
      <w:r w:rsidR="000B45C7">
        <w:rPr>
          <w:rStyle w:val="normaltextrun"/>
          <w:rFonts w:asciiTheme="minorHAnsi" w:hAnsiTheme="minorHAnsi" w:cstheme="minorHAnsi"/>
          <w:color w:val="000000"/>
          <w:shd w:val="clear" w:color="auto" w:fill="FFFFFF"/>
        </w:rPr>
        <w:t>r</w:t>
      </w:r>
      <w:r w:rsidRPr="00792F23">
        <w:rPr>
          <w:rStyle w:val="normaltextrun"/>
          <w:rFonts w:asciiTheme="minorHAnsi" w:hAnsiTheme="minorHAnsi" w:cstheme="minorHAnsi"/>
          <w:color w:val="000000"/>
          <w:shd w:val="clear" w:color="auto" w:fill="FFFFFF"/>
        </w:rPr>
        <w:t xml:space="preserve">isk </w:t>
      </w:r>
      <w:r w:rsidR="000B45C7">
        <w:rPr>
          <w:rStyle w:val="normaltextrun"/>
          <w:rFonts w:asciiTheme="minorHAnsi" w:hAnsiTheme="minorHAnsi" w:cstheme="minorHAnsi"/>
          <w:color w:val="000000"/>
          <w:shd w:val="clear" w:color="auto" w:fill="FFFFFF"/>
        </w:rPr>
        <w:t>m</w:t>
      </w:r>
      <w:r w:rsidRPr="00792F23">
        <w:rPr>
          <w:rStyle w:val="normaltextrun"/>
          <w:rFonts w:asciiTheme="minorHAnsi" w:hAnsiTheme="minorHAnsi" w:cstheme="minorHAnsi"/>
          <w:color w:val="000000"/>
          <w:shd w:val="clear" w:color="auto" w:fill="FFFFFF"/>
        </w:rPr>
        <w:t xml:space="preserve">anagement recommendations that are made to Ministers in Scotland, England and Wales (with Ministers/the Department of Health </w:t>
      </w:r>
      <w:r w:rsidRPr="00792F23">
        <w:rPr>
          <w:rStyle w:val="normaltextrun"/>
          <w:rFonts w:asciiTheme="minorHAnsi" w:hAnsiTheme="minorHAnsi" w:cstheme="minorHAnsi"/>
          <w:color w:val="000000"/>
          <w:shd w:val="clear" w:color="auto" w:fill="FFFFFF"/>
        </w:rPr>
        <w:lastRenderedPageBreak/>
        <w:t xml:space="preserve">Permanent Secretary in Northern Ireland </w:t>
      </w:r>
      <w:r w:rsidR="006D12BC">
        <w:rPr>
          <w:rStyle w:val="normaltextrun"/>
          <w:rFonts w:asciiTheme="minorHAnsi" w:hAnsiTheme="minorHAnsi" w:cstheme="minorHAnsi"/>
          <w:color w:val="000000"/>
          <w:shd w:val="clear" w:color="auto" w:fill="FFFFFF"/>
        </w:rPr>
        <w:t xml:space="preserve">being </w:t>
      </w:r>
      <w:r w:rsidRPr="00792F23">
        <w:rPr>
          <w:rStyle w:val="normaltextrun"/>
          <w:rFonts w:asciiTheme="minorHAnsi" w:hAnsiTheme="minorHAnsi" w:cstheme="minorHAnsi"/>
          <w:color w:val="000000"/>
          <w:shd w:val="clear" w:color="auto" w:fill="FFFFFF"/>
        </w:rPr>
        <w:t>kept informed) will also consider stakeholders’ views received from this consultation.</w:t>
      </w:r>
    </w:p>
    <w:p w14:paraId="70F6CC1D" w14:textId="77777777" w:rsidR="000C7642" w:rsidRPr="00792F23" w:rsidRDefault="000C7642" w:rsidP="00E70C15">
      <w:pPr>
        <w:pStyle w:val="paragraph"/>
        <w:spacing w:before="0" w:beforeAutospacing="0" w:after="0" w:afterAutospacing="0" w:line="360" w:lineRule="auto"/>
        <w:textAlignment w:val="baseline"/>
        <w:rPr>
          <w:rStyle w:val="normaltextrun"/>
          <w:rFonts w:asciiTheme="minorHAnsi" w:hAnsiTheme="minorHAnsi" w:cstheme="minorHAnsi"/>
          <w:bCs/>
          <w:color w:val="009CBD"/>
          <w:sz w:val="30"/>
          <w:szCs w:val="30"/>
        </w:rPr>
      </w:pPr>
    </w:p>
    <w:p w14:paraId="4BD32046" w14:textId="317EB500" w:rsidR="00AD2EA6" w:rsidRPr="00A943C4" w:rsidRDefault="00AD2EA6" w:rsidP="00E70C15">
      <w:pPr>
        <w:pStyle w:val="paragraph"/>
        <w:spacing w:before="0" w:beforeAutospacing="0" w:after="0" w:afterAutospacing="0" w:line="360" w:lineRule="auto"/>
        <w:textAlignment w:val="baseline"/>
        <w:rPr>
          <w:rStyle w:val="eop"/>
          <w:rFonts w:asciiTheme="minorHAnsi" w:hAnsiTheme="minorHAnsi" w:cstheme="minorHAnsi"/>
          <w:b/>
          <w:color w:val="009CBD"/>
          <w:sz w:val="30"/>
          <w:szCs w:val="30"/>
        </w:rPr>
      </w:pPr>
      <w:r w:rsidRPr="00A943C4">
        <w:rPr>
          <w:rStyle w:val="normaltextrun"/>
          <w:rFonts w:asciiTheme="minorHAnsi" w:hAnsiTheme="minorHAnsi" w:cstheme="minorHAnsi"/>
          <w:b/>
          <w:color w:val="009CBD"/>
          <w:sz w:val="30"/>
          <w:szCs w:val="30"/>
        </w:rPr>
        <w:t>Our safety assessment</w:t>
      </w:r>
      <w:r w:rsidR="00FE0789" w:rsidRPr="00A943C4">
        <w:rPr>
          <w:rStyle w:val="normaltextrun"/>
          <w:rFonts w:asciiTheme="minorHAnsi" w:hAnsiTheme="minorHAnsi" w:cstheme="minorHAnsi"/>
          <w:b/>
          <w:color w:val="009CBD"/>
          <w:sz w:val="30"/>
          <w:szCs w:val="30"/>
        </w:rPr>
        <w:t xml:space="preserve"> and </w:t>
      </w:r>
      <w:r w:rsidR="00DF6D49" w:rsidRPr="00A943C4">
        <w:rPr>
          <w:rStyle w:val="normaltextrun"/>
          <w:rFonts w:asciiTheme="minorHAnsi" w:hAnsiTheme="minorHAnsi" w:cstheme="minorHAnsi"/>
          <w:b/>
          <w:color w:val="009CBD"/>
          <w:sz w:val="30"/>
          <w:szCs w:val="30"/>
        </w:rPr>
        <w:t xml:space="preserve">opinion </w:t>
      </w:r>
    </w:p>
    <w:p w14:paraId="62B3E604" w14:textId="77777777" w:rsidR="00D8085D" w:rsidRDefault="00D8085D" w:rsidP="00E70C15">
      <w:pPr>
        <w:pStyle w:val="paragraph"/>
        <w:spacing w:before="0" w:beforeAutospacing="0" w:after="0" w:afterAutospacing="0" w:line="360" w:lineRule="auto"/>
        <w:textAlignment w:val="baseline"/>
        <w:rPr>
          <w:rStyle w:val="eop"/>
          <w:rFonts w:ascii="Arial" w:hAnsi="Arial" w:cs="Arial"/>
          <w:color w:val="000000"/>
        </w:rPr>
      </w:pPr>
      <w:r>
        <w:rPr>
          <w:rStyle w:val="normaltextrun"/>
          <w:rFonts w:ascii="Arial" w:hAnsi="Arial" w:cs="Arial"/>
          <w:color w:val="000000"/>
        </w:rPr>
        <w:t>Our risk assessors deliver the science behind our advice. They are responsible for identifying and characterising hazards and risks to health and assessing levels of exposure.</w:t>
      </w:r>
    </w:p>
    <w:p w14:paraId="300C86C5" w14:textId="77777777" w:rsidR="00A44E67" w:rsidRPr="00792F23" w:rsidRDefault="00A44E67" w:rsidP="00E70C15">
      <w:pPr>
        <w:pStyle w:val="paragraph"/>
        <w:spacing w:before="0" w:beforeAutospacing="0" w:after="0" w:afterAutospacing="0" w:line="360" w:lineRule="auto"/>
        <w:textAlignment w:val="baseline"/>
        <w:rPr>
          <w:rStyle w:val="normaltextrun"/>
          <w:rFonts w:asciiTheme="minorHAnsi" w:eastAsia="Arial" w:hAnsiTheme="minorHAnsi" w:cstheme="minorHAnsi"/>
          <w:color w:val="000000" w:themeColor="text1"/>
        </w:rPr>
      </w:pPr>
    </w:p>
    <w:p w14:paraId="619BDD12" w14:textId="58C8EA3C" w:rsidR="00A44E67" w:rsidRDefault="00F27391" w:rsidP="00E70C15">
      <w:pPr>
        <w:pStyle w:val="paragraph"/>
        <w:spacing w:before="0" w:beforeAutospacing="0" w:after="0" w:afterAutospacing="0" w:line="360" w:lineRule="auto"/>
        <w:textAlignment w:val="baseline"/>
        <w:rPr>
          <w:rFonts w:asciiTheme="minorHAnsi" w:hAnsiTheme="minorHAnsi" w:cstheme="minorHAnsi"/>
        </w:rPr>
      </w:pPr>
      <w:r>
        <w:rPr>
          <w:rFonts w:asciiTheme="minorHAnsi" w:hAnsiTheme="minorHAnsi" w:cstheme="minorHAnsi"/>
        </w:rPr>
        <w:t>The a</w:t>
      </w:r>
      <w:r w:rsidR="00A44E67" w:rsidRPr="00961EB5">
        <w:rPr>
          <w:rFonts w:asciiTheme="minorHAnsi" w:hAnsiTheme="minorHAnsi" w:cstheme="minorHAnsi"/>
        </w:rPr>
        <w:t xml:space="preserve">pplications in this consultation have undergone a full safety assessment, including full review of the applicants’ dossiers. The views of the </w:t>
      </w:r>
      <w:r w:rsidR="00A44E67" w:rsidRPr="00792F23">
        <w:rPr>
          <w:rFonts w:asciiTheme="minorHAnsi" w:hAnsiTheme="minorHAnsi" w:cstheme="minorHAnsi"/>
        </w:rPr>
        <w:t xml:space="preserve">Advisory Committee on Animal Feedingstuffs </w:t>
      </w:r>
      <w:r w:rsidR="007F3147" w:rsidRPr="00792F23">
        <w:rPr>
          <w:rFonts w:asciiTheme="minorHAnsi" w:hAnsiTheme="minorHAnsi" w:cstheme="minorHAnsi"/>
        </w:rPr>
        <w:t xml:space="preserve">(ACAF) and </w:t>
      </w:r>
      <w:r w:rsidR="00CE1D01" w:rsidRPr="00792F23">
        <w:rPr>
          <w:rFonts w:asciiTheme="minorHAnsi" w:hAnsiTheme="minorHAnsi" w:cstheme="minorHAnsi"/>
        </w:rPr>
        <w:t>the views of the Animal Feed &amp; Feed Additives Joint Expert Group (AFFAJEG)</w:t>
      </w:r>
      <w:r w:rsidR="00A44E67" w:rsidRPr="00792F23">
        <w:rPr>
          <w:rFonts w:asciiTheme="minorHAnsi" w:hAnsiTheme="minorHAnsi" w:cstheme="minorHAnsi"/>
        </w:rPr>
        <w:t xml:space="preserve"> have been taken into account in the FSS/FSA safety assessment for the </w:t>
      </w:r>
      <w:r w:rsidR="00891E60" w:rsidRPr="00792F23">
        <w:rPr>
          <w:rFonts w:asciiTheme="minorHAnsi" w:hAnsiTheme="minorHAnsi" w:cstheme="minorHAnsi"/>
        </w:rPr>
        <w:t>feed additive</w:t>
      </w:r>
      <w:r w:rsidR="00A44E67" w:rsidRPr="00792F23">
        <w:rPr>
          <w:rFonts w:asciiTheme="minorHAnsi" w:hAnsiTheme="minorHAnsi" w:cstheme="minorHAnsi"/>
        </w:rPr>
        <w:t xml:space="preserve"> applications. The views of the Committees are reflected in the published </w:t>
      </w:r>
      <w:r w:rsidR="002E4407">
        <w:rPr>
          <w:rFonts w:asciiTheme="minorHAnsi" w:hAnsiTheme="minorHAnsi" w:cstheme="minorHAnsi"/>
        </w:rPr>
        <w:t>s</w:t>
      </w:r>
      <w:r w:rsidR="002E4407" w:rsidRPr="00792F23">
        <w:rPr>
          <w:rFonts w:asciiTheme="minorHAnsi" w:hAnsiTheme="minorHAnsi" w:cstheme="minorHAnsi"/>
        </w:rPr>
        <w:t xml:space="preserve">afety </w:t>
      </w:r>
      <w:r w:rsidR="002E4407">
        <w:rPr>
          <w:rFonts w:asciiTheme="minorHAnsi" w:hAnsiTheme="minorHAnsi" w:cstheme="minorHAnsi"/>
        </w:rPr>
        <w:t>a</w:t>
      </w:r>
      <w:r w:rsidR="00A44E67" w:rsidRPr="00792F23">
        <w:rPr>
          <w:rFonts w:asciiTheme="minorHAnsi" w:hAnsiTheme="minorHAnsi" w:cstheme="minorHAnsi"/>
        </w:rPr>
        <w:t xml:space="preserve">ssessments which form the opinions of FSS and the FSA on these applications. </w:t>
      </w:r>
    </w:p>
    <w:p w14:paraId="38F58B10" w14:textId="77777777" w:rsidR="00DE5A84" w:rsidRPr="00961EB5" w:rsidRDefault="00DE5A84" w:rsidP="00E70C15">
      <w:pPr>
        <w:pStyle w:val="paragraph"/>
        <w:spacing w:before="0" w:beforeAutospacing="0" w:after="0" w:afterAutospacing="0" w:line="360" w:lineRule="auto"/>
        <w:textAlignment w:val="baseline"/>
        <w:rPr>
          <w:rFonts w:asciiTheme="minorHAnsi" w:hAnsiTheme="minorHAnsi" w:cstheme="minorHAnsi"/>
        </w:rPr>
      </w:pPr>
    </w:p>
    <w:p w14:paraId="2FD483DB" w14:textId="40349E8C" w:rsidR="00831C6F" w:rsidRPr="00792F23" w:rsidRDefault="00793F09"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The </w:t>
      </w:r>
      <w:r w:rsidR="002E4407">
        <w:rPr>
          <w:rFonts w:asciiTheme="minorHAnsi" w:eastAsia="Arial" w:hAnsiTheme="minorHAnsi" w:cstheme="minorHAnsi"/>
          <w:lang w:val="en-US"/>
        </w:rPr>
        <w:t>r</w:t>
      </w:r>
      <w:r w:rsidRPr="00792F23">
        <w:rPr>
          <w:rFonts w:asciiTheme="minorHAnsi" w:eastAsia="Arial" w:hAnsiTheme="minorHAnsi" w:cstheme="minorHAnsi"/>
          <w:lang w:val="en-US"/>
        </w:rPr>
        <w:t xml:space="preserve">isk </w:t>
      </w:r>
      <w:r w:rsidR="002E4407">
        <w:rPr>
          <w:rFonts w:asciiTheme="minorHAnsi" w:eastAsia="Arial" w:hAnsiTheme="minorHAnsi" w:cstheme="minorHAnsi"/>
          <w:lang w:val="en-US"/>
        </w:rPr>
        <w:t>m</w:t>
      </w:r>
      <w:r w:rsidRPr="00792F23">
        <w:rPr>
          <w:rFonts w:asciiTheme="minorHAnsi" w:eastAsia="Arial" w:hAnsiTheme="minorHAnsi" w:cstheme="minorHAnsi"/>
          <w:lang w:val="en-US"/>
        </w:rPr>
        <w:t xml:space="preserve">anagement recommendations will be considered by </w:t>
      </w:r>
      <w:r w:rsidR="008C6D4E">
        <w:rPr>
          <w:rFonts w:asciiTheme="minorHAnsi" w:eastAsia="Arial" w:hAnsiTheme="minorHAnsi" w:cstheme="minorHAnsi"/>
          <w:lang w:val="en-US"/>
        </w:rPr>
        <w:t xml:space="preserve">Scottish </w:t>
      </w:r>
      <w:r w:rsidRPr="00792F23">
        <w:rPr>
          <w:rFonts w:asciiTheme="minorHAnsi" w:eastAsia="Arial" w:hAnsiTheme="minorHAnsi" w:cstheme="minorHAnsi"/>
          <w:lang w:val="en-US"/>
        </w:rPr>
        <w:t xml:space="preserve">Ministers to inform determinations on the authorisation of the </w:t>
      </w:r>
      <w:r w:rsidR="00343311" w:rsidRPr="00792F23">
        <w:rPr>
          <w:rFonts w:asciiTheme="minorHAnsi" w:eastAsia="Arial" w:hAnsiTheme="minorHAnsi" w:cstheme="minorHAnsi"/>
          <w:lang w:val="en-US"/>
        </w:rPr>
        <w:t>feed additives and PARNUT</w:t>
      </w:r>
      <w:r w:rsidR="002E4407">
        <w:rPr>
          <w:rFonts w:asciiTheme="minorHAnsi" w:eastAsia="Arial" w:hAnsiTheme="minorHAnsi" w:cstheme="minorHAnsi"/>
          <w:lang w:val="en-US"/>
        </w:rPr>
        <w:t xml:space="preserve"> applications</w:t>
      </w:r>
      <w:r w:rsidRPr="00792F23">
        <w:rPr>
          <w:rFonts w:asciiTheme="minorHAnsi" w:eastAsia="Arial" w:hAnsiTheme="minorHAnsi" w:cstheme="minorHAnsi"/>
          <w:lang w:val="en-US"/>
        </w:rPr>
        <w:t xml:space="preserve"> in Scotland.</w:t>
      </w:r>
      <w:r w:rsidR="002A2886" w:rsidRPr="00792F23">
        <w:rPr>
          <w:rFonts w:asciiTheme="minorHAnsi" w:eastAsia="Arial" w:hAnsiTheme="minorHAnsi" w:cstheme="minorHAnsi"/>
          <w:lang w:val="en-US"/>
        </w:rPr>
        <w:t xml:space="preserve"> </w:t>
      </w:r>
      <w:r w:rsidRPr="00792F23">
        <w:rPr>
          <w:rFonts w:asciiTheme="minorHAnsi" w:eastAsia="Arial" w:hAnsiTheme="minorHAnsi" w:cstheme="minorHAnsi"/>
          <w:lang w:val="en-US"/>
        </w:rPr>
        <w:t xml:space="preserve">The </w:t>
      </w:r>
      <w:r w:rsidR="002E4407">
        <w:rPr>
          <w:rFonts w:asciiTheme="minorHAnsi" w:eastAsia="Arial" w:hAnsiTheme="minorHAnsi" w:cstheme="minorHAnsi"/>
          <w:lang w:val="en-US"/>
        </w:rPr>
        <w:t>r</w:t>
      </w:r>
      <w:r w:rsidRPr="00792F23">
        <w:rPr>
          <w:rFonts w:asciiTheme="minorHAnsi" w:eastAsia="Arial" w:hAnsiTheme="minorHAnsi" w:cstheme="minorHAnsi"/>
          <w:lang w:val="en-US"/>
        </w:rPr>
        <w:t xml:space="preserve">isk </w:t>
      </w:r>
      <w:r w:rsidR="002E4407">
        <w:rPr>
          <w:rFonts w:asciiTheme="minorHAnsi" w:eastAsia="Arial" w:hAnsiTheme="minorHAnsi" w:cstheme="minorHAnsi"/>
          <w:lang w:val="en-US"/>
        </w:rPr>
        <w:t>m</w:t>
      </w:r>
      <w:r w:rsidRPr="00792F23">
        <w:rPr>
          <w:rFonts w:asciiTheme="minorHAnsi" w:eastAsia="Arial" w:hAnsiTheme="minorHAnsi" w:cstheme="minorHAnsi"/>
          <w:lang w:val="en-US"/>
        </w:rPr>
        <w:t>anagement recommendations are being published in parallel with FSA to equally inform Ministers' determination in England and Wales, (with the Department of Health Permanent Secretary in Northern Ireland kept informed).</w:t>
      </w:r>
    </w:p>
    <w:p w14:paraId="60E7CA43" w14:textId="77777777" w:rsidR="00071007" w:rsidRPr="00792F23" w:rsidRDefault="00071007" w:rsidP="00E70C15">
      <w:pPr>
        <w:pStyle w:val="paragraph"/>
        <w:spacing w:before="0" w:beforeAutospacing="0" w:after="0" w:afterAutospacing="0" w:line="360" w:lineRule="auto"/>
        <w:textAlignment w:val="baseline"/>
        <w:rPr>
          <w:rStyle w:val="normaltextrun"/>
          <w:rFonts w:asciiTheme="minorHAnsi" w:hAnsiTheme="minorHAnsi" w:cstheme="minorHAnsi"/>
          <w:bCs/>
          <w:color w:val="009CBD"/>
          <w:sz w:val="30"/>
          <w:szCs w:val="30"/>
          <w:shd w:val="clear" w:color="auto" w:fill="FFFFFF"/>
        </w:rPr>
      </w:pPr>
    </w:p>
    <w:p w14:paraId="081AB47B" w14:textId="79C10D3D" w:rsidR="00071007" w:rsidRPr="00A943C4" w:rsidRDefault="00071007" w:rsidP="00E70C15">
      <w:pPr>
        <w:pStyle w:val="paragraph"/>
        <w:spacing w:before="0" w:beforeAutospacing="0" w:after="0" w:afterAutospacing="0" w:line="360" w:lineRule="auto"/>
        <w:textAlignment w:val="baseline"/>
        <w:rPr>
          <w:rStyle w:val="normaltextrun"/>
          <w:rFonts w:asciiTheme="minorHAnsi" w:hAnsiTheme="minorHAnsi" w:cstheme="minorHAnsi"/>
          <w:b/>
          <w:color w:val="009CBD"/>
          <w:sz w:val="30"/>
          <w:szCs w:val="30"/>
          <w:shd w:val="clear" w:color="auto" w:fill="FFFFFF"/>
        </w:rPr>
      </w:pPr>
      <w:r w:rsidRPr="00A943C4">
        <w:rPr>
          <w:rStyle w:val="normaltextrun"/>
          <w:rFonts w:asciiTheme="minorHAnsi" w:hAnsiTheme="minorHAnsi" w:cstheme="minorHAnsi"/>
          <w:b/>
          <w:color w:val="009CBD"/>
          <w:sz w:val="30"/>
          <w:szCs w:val="30"/>
          <w:shd w:val="clear" w:color="auto" w:fill="FFFFFF"/>
        </w:rPr>
        <w:t xml:space="preserve">Risk </w:t>
      </w:r>
      <w:r w:rsidR="00026648">
        <w:rPr>
          <w:rStyle w:val="normaltextrun"/>
          <w:rFonts w:asciiTheme="minorHAnsi" w:hAnsiTheme="minorHAnsi" w:cstheme="minorHAnsi"/>
          <w:b/>
          <w:color w:val="009CBD"/>
          <w:sz w:val="30"/>
          <w:szCs w:val="30"/>
          <w:shd w:val="clear" w:color="auto" w:fill="FFFFFF"/>
        </w:rPr>
        <w:t>m</w:t>
      </w:r>
      <w:r w:rsidRPr="00A943C4">
        <w:rPr>
          <w:rStyle w:val="normaltextrun"/>
          <w:rFonts w:asciiTheme="minorHAnsi" w:hAnsiTheme="minorHAnsi" w:cstheme="minorHAnsi"/>
          <w:b/>
          <w:color w:val="009CBD"/>
          <w:sz w:val="30"/>
          <w:szCs w:val="30"/>
          <w:shd w:val="clear" w:color="auto" w:fill="FFFFFF"/>
        </w:rPr>
        <w:t>anagement recommendations</w:t>
      </w:r>
    </w:p>
    <w:p w14:paraId="7204FEB0" w14:textId="0664BF4B" w:rsidR="00071007" w:rsidRPr="00792F23" w:rsidRDefault="00071007" w:rsidP="00E70C15">
      <w:pPr>
        <w:pStyle w:val="paragraph"/>
        <w:spacing w:before="0" w:beforeAutospacing="0" w:after="0" w:afterAutospacing="0" w:line="360" w:lineRule="auto"/>
        <w:textAlignment w:val="baseline"/>
        <w:rPr>
          <w:rFonts w:asciiTheme="minorHAnsi" w:hAnsiTheme="minorHAnsi" w:cstheme="minorHAnsi"/>
          <w:color w:val="000000"/>
          <w:shd w:val="clear" w:color="auto" w:fill="FFFFFF"/>
        </w:rPr>
      </w:pPr>
      <w:r w:rsidRPr="00792F23">
        <w:rPr>
          <w:rStyle w:val="normaltextrun"/>
          <w:rFonts w:asciiTheme="minorHAnsi" w:hAnsiTheme="minorHAnsi" w:cstheme="minorHAnsi"/>
          <w:color w:val="000000"/>
          <w:shd w:val="clear" w:color="auto" w:fill="FFFFFF"/>
        </w:rPr>
        <w:t xml:space="preserve">FSS/FSA </w:t>
      </w:r>
      <w:bookmarkStart w:id="6" w:name="riskmanagement"/>
      <w:r w:rsidRPr="00792F23">
        <w:rPr>
          <w:rStyle w:val="normaltextrun"/>
          <w:rFonts w:asciiTheme="minorHAnsi" w:hAnsiTheme="minorHAnsi" w:cstheme="minorHAnsi"/>
          <w:color w:val="000000" w:themeColor="text1"/>
        </w:rPr>
        <w:t xml:space="preserve">have made </w:t>
      </w:r>
      <w:bookmarkEnd w:id="6"/>
      <w:r w:rsidR="002E4407">
        <w:rPr>
          <w:rStyle w:val="normaltextrun"/>
          <w:rFonts w:asciiTheme="minorHAnsi" w:hAnsiTheme="minorHAnsi" w:cstheme="minorHAnsi"/>
          <w:color w:val="000000"/>
          <w:shd w:val="clear" w:color="auto" w:fill="FFFFFF"/>
        </w:rPr>
        <w:t xml:space="preserve">risk management </w:t>
      </w:r>
      <w:r w:rsidRPr="00792F23">
        <w:rPr>
          <w:rStyle w:val="normaltextrun"/>
          <w:rFonts w:asciiTheme="minorHAnsi" w:hAnsiTheme="minorHAnsi" w:cstheme="minorHAnsi"/>
          <w:color w:val="000000"/>
          <w:shd w:val="clear" w:color="auto" w:fill="FFFFFF"/>
        </w:rPr>
        <w:t>recommendations on</w:t>
      </w:r>
      <w:r w:rsidR="00B83F41">
        <w:rPr>
          <w:rStyle w:val="normaltextrun"/>
          <w:rFonts w:asciiTheme="minorHAnsi" w:hAnsiTheme="minorHAnsi" w:cstheme="minorHAnsi"/>
          <w:color w:val="000000"/>
          <w:shd w:val="clear" w:color="auto" w:fill="FFFFFF"/>
        </w:rPr>
        <w:t xml:space="preserve"> the</w:t>
      </w:r>
      <w:r w:rsidRPr="00792F23">
        <w:rPr>
          <w:rStyle w:val="normaltextrun"/>
          <w:rFonts w:asciiTheme="minorHAnsi" w:hAnsiTheme="minorHAnsi" w:cstheme="minorHAnsi"/>
          <w:color w:val="000000"/>
          <w:shd w:val="clear" w:color="auto" w:fill="FFFFFF"/>
        </w:rPr>
        <w:t xml:space="preserve"> applications for </w:t>
      </w:r>
      <w:r w:rsidRPr="00361795">
        <w:rPr>
          <w:rStyle w:val="cf01"/>
          <w:rFonts w:asciiTheme="minorHAnsi" w:hAnsiTheme="minorHAnsi" w:cstheme="minorHAnsi"/>
          <w:sz w:val="24"/>
          <w:szCs w:val="24"/>
        </w:rPr>
        <w:t xml:space="preserve">the </w:t>
      </w:r>
      <w:r w:rsidRPr="00792F23">
        <w:rPr>
          <w:rStyle w:val="cf01"/>
          <w:rFonts w:asciiTheme="minorHAnsi" w:hAnsiTheme="minorHAnsi" w:cstheme="minorHAnsi"/>
          <w:sz w:val="24"/>
          <w:szCs w:val="24"/>
        </w:rPr>
        <w:t>authorisation of</w:t>
      </w:r>
      <w:r w:rsidRPr="00792F23">
        <w:rPr>
          <w:rStyle w:val="normaltextrun"/>
          <w:rFonts w:asciiTheme="minorHAnsi" w:hAnsiTheme="minorHAnsi" w:cstheme="minorHAnsi"/>
          <w:color w:val="000000"/>
          <w:sz w:val="36"/>
          <w:szCs w:val="36"/>
          <w:shd w:val="clear" w:color="auto" w:fill="FFFFFF"/>
        </w:rPr>
        <w:t xml:space="preserve"> </w:t>
      </w:r>
      <w:r w:rsidRPr="00792F23">
        <w:rPr>
          <w:rStyle w:val="normaltextrun"/>
          <w:rFonts w:asciiTheme="minorHAnsi" w:hAnsiTheme="minorHAnsi" w:cstheme="minorHAnsi"/>
          <w:color w:val="000000"/>
          <w:shd w:val="clear" w:color="auto" w:fill="FFFFFF"/>
        </w:rPr>
        <w:t>twe</w:t>
      </w:r>
      <w:r w:rsidR="00225CEC" w:rsidRPr="00792F23">
        <w:rPr>
          <w:rStyle w:val="normaltextrun"/>
          <w:rFonts w:asciiTheme="minorHAnsi" w:hAnsiTheme="minorHAnsi" w:cstheme="minorHAnsi"/>
          <w:color w:val="000000"/>
          <w:shd w:val="clear" w:color="auto" w:fill="FFFFFF"/>
        </w:rPr>
        <w:t>nty</w:t>
      </w:r>
      <w:r w:rsidR="00E70C15">
        <w:rPr>
          <w:rStyle w:val="normaltextrun"/>
          <w:rFonts w:asciiTheme="minorHAnsi" w:hAnsiTheme="minorHAnsi" w:cstheme="minorHAnsi"/>
          <w:color w:val="000000"/>
          <w:shd w:val="clear" w:color="auto" w:fill="FFFFFF"/>
        </w:rPr>
        <w:t>-</w:t>
      </w:r>
      <w:r w:rsidR="00DF6CF4">
        <w:rPr>
          <w:rStyle w:val="normaltextrun"/>
          <w:rFonts w:asciiTheme="minorHAnsi" w:hAnsiTheme="minorHAnsi" w:cstheme="minorHAnsi"/>
          <w:color w:val="000000"/>
          <w:shd w:val="clear" w:color="auto" w:fill="FFFFFF"/>
        </w:rPr>
        <w:t>four</w:t>
      </w:r>
      <w:r w:rsidR="00DF6CF4" w:rsidRPr="00792F23">
        <w:rPr>
          <w:rStyle w:val="normaltextrun"/>
          <w:rFonts w:asciiTheme="minorHAnsi" w:hAnsiTheme="minorHAnsi" w:cstheme="minorHAnsi"/>
          <w:color w:val="000000"/>
          <w:shd w:val="clear" w:color="auto" w:fill="FFFFFF"/>
        </w:rPr>
        <w:t xml:space="preserve"> </w:t>
      </w:r>
      <w:r w:rsidR="00225CEC" w:rsidRPr="00792F23">
        <w:rPr>
          <w:rStyle w:val="normaltextrun"/>
          <w:rFonts w:asciiTheme="minorHAnsi" w:hAnsiTheme="minorHAnsi" w:cstheme="minorHAnsi"/>
          <w:color w:val="000000"/>
          <w:shd w:val="clear" w:color="auto" w:fill="FFFFFF"/>
        </w:rPr>
        <w:t>feed additives and one PARNUT</w:t>
      </w:r>
      <w:r w:rsidRPr="00792F23">
        <w:rPr>
          <w:rStyle w:val="normaltextrun"/>
          <w:rFonts w:asciiTheme="minorHAnsi" w:hAnsiTheme="minorHAnsi" w:cstheme="minorHAnsi"/>
          <w:color w:val="000000"/>
          <w:shd w:val="clear" w:color="auto" w:fill="FFFFFF"/>
        </w:rPr>
        <w:t xml:space="preserve">. The FSS/FSA </w:t>
      </w:r>
      <w:r w:rsidR="002E4407">
        <w:rPr>
          <w:rStyle w:val="normaltextrun"/>
          <w:rFonts w:asciiTheme="minorHAnsi" w:hAnsiTheme="minorHAnsi" w:cstheme="minorHAnsi"/>
          <w:color w:val="000000"/>
          <w:shd w:val="clear" w:color="auto" w:fill="FFFFFF"/>
        </w:rPr>
        <w:t>r</w:t>
      </w:r>
      <w:r w:rsidRPr="00792F23">
        <w:rPr>
          <w:rStyle w:val="normaltextrun"/>
          <w:rFonts w:asciiTheme="minorHAnsi" w:hAnsiTheme="minorHAnsi" w:cstheme="minorHAnsi"/>
          <w:color w:val="000000"/>
          <w:shd w:val="clear" w:color="auto" w:fill="FFFFFF"/>
        </w:rPr>
        <w:t xml:space="preserve">isk </w:t>
      </w:r>
      <w:r w:rsidR="002E4407">
        <w:rPr>
          <w:rStyle w:val="normaltextrun"/>
          <w:rFonts w:asciiTheme="minorHAnsi" w:hAnsiTheme="minorHAnsi" w:cstheme="minorHAnsi"/>
          <w:color w:val="000000"/>
          <w:shd w:val="clear" w:color="auto" w:fill="FFFFFF"/>
        </w:rPr>
        <w:t>m</w:t>
      </w:r>
      <w:r w:rsidRPr="00792F23">
        <w:rPr>
          <w:rStyle w:val="normaltextrun"/>
          <w:rFonts w:asciiTheme="minorHAnsi" w:hAnsiTheme="minorHAnsi" w:cstheme="minorHAnsi"/>
          <w:color w:val="000000"/>
          <w:shd w:val="clear" w:color="auto" w:fill="FFFFFF"/>
        </w:rPr>
        <w:t xml:space="preserve">anagement recommendation for </w:t>
      </w:r>
      <w:r w:rsidRPr="00792F23">
        <w:rPr>
          <w:rStyle w:val="normaltextrun"/>
          <w:rFonts w:asciiTheme="minorHAnsi" w:hAnsiTheme="minorHAnsi" w:cstheme="minorHAnsi"/>
          <w:color w:val="000000"/>
        </w:rPr>
        <w:t xml:space="preserve">each application is published within a separate annex (linked below), including the regulated product ID number and title of the application. A link to the individual </w:t>
      </w:r>
      <w:r w:rsidR="00EA3280">
        <w:rPr>
          <w:rStyle w:val="normaltextrun"/>
          <w:rFonts w:asciiTheme="minorHAnsi" w:hAnsiTheme="minorHAnsi" w:cstheme="minorHAnsi"/>
          <w:color w:val="000000"/>
        </w:rPr>
        <w:t>opinion/</w:t>
      </w:r>
      <w:r w:rsidRPr="00792F23">
        <w:rPr>
          <w:rStyle w:val="normaltextrun"/>
          <w:rFonts w:asciiTheme="minorHAnsi" w:hAnsiTheme="minorHAnsi" w:cstheme="minorHAnsi"/>
          <w:color w:val="000000"/>
        </w:rPr>
        <w:t xml:space="preserve">safety assessments is provided in each </w:t>
      </w:r>
      <w:r w:rsidR="00A53F56">
        <w:rPr>
          <w:rStyle w:val="normaltextrun"/>
          <w:rFonts w:asciiTheme="minorHAnsi" w:hAnsiTheme="minorHAnsi" w:cstheme="minorHAnsi"/>
          <w:color w:val="000000"/>
        </w:rPr>
        <w:t>A</w:t>
      </w:r>
      <w:r w:rsidRPr="00792F23">
        <w:rPr>
          <w:rStyle w:val="normaltextrun"/>
          <w:rFonts w:asciiTheme="minorHAnsi" w:hAnsiTheme="minorHAnsi" w:cstheme="minorHAnsi"/>
          <w:color w:val="000000"/>
        </w:rPr>
        <w:t>nnex.</w:t>
      </w:r>
      <w:r w:rsidRPr="00792F23">
        <w:rPr>
          <w:rStyle w:val="eop"/>
          <w:rFonts w:asciiTheme="minorHAnsi" w:hAnsiTheme="minorHAnsi" w:cstheme="minorHAnsi"/>
          <w:color w:val="000000"/>
        </w:rPr>
        <w:t> </w:t>
      </w:r>
    </w:p>
    <w:p w14:paraId="4C0453C9" w14:textId="77777777" w:rsidR="00831C6F" w:rsidRPr="00792F23" w:rsidRDefault="00831C6F" w:rsidP="00E70C15">
      <w:pPr>
        <w:rPr>
          <w:rFonts w:asciiTheme="minorHAnsi" w:eastAsia="Arial" w:hAnsiTheme="minorHAnsi" w:cstheme="minorHAnsi"/>
          <w:lang w:val="en-US"/>
        </w:rPr>
      </w:pPr>
    </w:p>
    <w:p w14:paraId="7915F6D0" w14:textId="54286576" w:rsidR="00F86035" w:rsidRDefault="00000000" w:rsidP="00E70C15">
      <w:pPr>
        <w:rPr>
          <w:rFonts w:asciiTheme="minorHAnsi" w:eastAsia="Arial" w:hAnsiTheme="minorHAnsi" w:cstheme="minorHAnsi"/>
          <w:lang w:val="en-US"/>
        </w:rPr>
      </w:pPr>
      <w:hyperlink w:anchor="_Annex_B:_RP24" w:history="1">
        <w:r w:rsidR="009E34B8">
          <w:rPr>
            <w:rStyle w:val="Hyperlink"/>
            <w:rFonts w:asciiTheme="minorHAnsi" w:eastAsia="Arial" w:hAnsiTheme="minorHAnsi" w:cstheme="minorHAnsi"/>
            <w:lang w:val="en-US"/>
          </w:rPr>
          <w:t>Annex A: RP24 - Saccharomyces cerevisiae (MUCL 39885) as a feed additive for weaned piglets (Biosprint®) (Prosol S.p.A.) (renewal)</w:t>
        </w:r>
      </w:hyperlink>
      <w:r w:rsidR="00F86035" w:rsidRPr="00792F23">
        <w:rPr>
          <w:rFonts w:asciiTheme="minorHAnsi" w:eastAsia="Arial" w:hAnsiTheme="minorHAnsi" w:cstheme="minorHAnsi"/>
          <w:lang w:val="en-US"/>
        </w:rPr>
        <w:t xml:space="preserve"> </w:t>
      </w:r>
    </w:p>
    <w:p w14:paraId="754242AC" w14:textId="77777777" w:rsidR="009E34B8" w:rsidRPr="00792F23" w:rsidRDefault="009E34B8" w:rsidP="00E70C15">
      <w:pPr>
        <w:rPr>
          <w:rFonts w:asciiTheme="minorHAnsi" w:eastAsia="Arial" w:hAnsiTheme="minorHAnsi" w:cstheme="minorHAnsi"/>
          <w:lang w:val="en-US"/>
        </w:rPr>
      </w:pPr>
    </w:p>
    <w:p w14:paraId="5D28E24A" w14:textId="1F9F3DE5" w:rsidR="00F86035" w:rsidRDefault="00000000" w:rsidP="00E70C15">
      <w:pPr>
        <w:rPr>
          <w:rFonts w:asciiTheme="minorHAnsi" w:eastAsia="Arial" w:hAnsiTheme="minorHAnsi" w:cstheme="minorHAnsi"/>
          <w:lang w:val="en-US"/>
        </w:rPr>
      </w:pPr>
      <w:hyperlink w:anchor="_Annex_C:_RP25" w:history="1">
        <w:r w:rsidR="00B24751">
          <w:rPr>
            <w:rStyle w:val="Hyperlink"/>
            <w:rFonts w:asciiTheme="minorHAnsi" w:eastAsia="Arial" w:hAnsiTheme="minorHAnsi" w:cstheme="minorHAnsi"/>
            <w:lang w:val="en-US"/>
          </w:rPr>
          <w:t xml:space="preserve">Annex B: RP25 - Saccharomyces cerevisiae (MUCL 39885) as a feed additive for all pigs and minor porcine species other than sows and piglets (suckling and weaned) (Biosprint®) (Prosol S.p.A.) (new use) </w:t>
        </w:r>
      </w:hyperlink>
      <w:r w:rsidR="00F86035" w:rsidRPr="00792F23">
        <w:rPr>
          <w:rFonts w:asciiTheme="minorHAnsi" w:eastAsia="Arial" w:hAnsiTheme="minorHAnsi" w:cstheme="minorHAnsi"/>
          <w:lang w:val="en-US"/>
        </w:rPr>
        <w:t xml:space="preserve"> </w:t>
      </w:r>
    </w:p>
    <w:p w14:paraId="6F226291" w14:textId="77777777" w:rsidR="009E34B8" w:rsidRPr="00792F23" w:rsidRDefault="009E34B8" w:rsidP="00E70C15">
      <w:pPr>
        <w:rPr>
          <w:rFonts w:asciiTheme="minorHAnsi" w:eastAsia="Arial" w:hAnsiTheme="minorHAnsi" w:cstheme="minorHAnsi"/>
          <w:lang w:val="en-US"/>
        </w:rPr>
      </w:pPr>
    </w:p>
    <w:p w14:paraId="77451523" w14:textId="0961C769" w:rsidR="00F86035" w:rsidRDefault="00000000" w:rsidP="00E70C15">
      <w:pPr>
        <w:rPr>
          <w:rFonts w:asciiTheme="minorHAnsi" w:eastAsia="Arial" w:hAnsiTheme="minorHAnsi" w:cstheme="minorHAnsi"/>
          <w:lang w:val="en-US"/>
        </w:rPr>
      </w:pPr>
      <w:hyperlink w:anchor="_Annex_D:_RP26" w:history="1">
        <w:r w:rsidR="009E34B8">
          <w:rPr>
            <w:rStyle w:val="Hyperlink"/>
            <w:rFonts w:asciiTheme="minorHAnsi" w:eastAsia="Arial" w:hAnsiTheme="minorHAnsi" w:cstheme="minorHAnsi"/>
            <w:lang w:val="en-US"/>
          </w:rPr>
          <w:t>Annex C: RP26 - Saccharomyces cerevisiae (MUCL 39885) as a feed additive for cats and dogs. (Biosprint®) (Prosol S.p.A.) (new use)</w:t>
        </w:r>
      </w:hyperlink>
      <w:r w:rsidR="00F86035" w:rsidRPr="00792F23">
        <w:rPr>
          <w:rFonts w:asciiTheme="minorHAnsi" w:eastAsia="Arial" w:hAnsiTheme="minorHAnsi" w:cstheme="minorHAnsi"/>
          <w:lang w:val="en-US"/>
        </w:rPr>
        <w:t xml:space="preserve"> </w:t>
      </w:r>
    </w:p>
    <w:p w14:paraId="5F767C48" w14:textId="77777777" w:rsidR="009E34B8" w:rsidRPr="00792F23" w:rsidRDefault="009E34B8" w:rsidP="00E70C15">
      <w:pPr>
        <w:rPr>
          <w:rFonts w:asciiTheme="minorHAnsi" w:eastAsia="Arial" w:hAnsiTheme="minorHAnsi" w:cstheme="minorHAnsi"/>
          <w:lang w:val="en-US"/>
        </w:rPr>
      </w:pPr>
    </w:p>
    <w:p w14:paraId="74FA009A" w14:textId="118DAFE7" w:rsidR="00F86035" w:rsidRDefault="00000000" w:rsidP="00E70C15">
      <w:pPr>
        <w:rPr>
          <w:rFonts w:asciiTheme="minorHAnsi" w:eastAsia="Arial" w:hAnsiTheme="minorHAnsi" w:cstheme="minorHAnsi"/>
          <w:lang w:val="en-US"/>
        </w:rPr>
      </w:pPr>
      <w:hyperlink w:anchor="_Annex_E:_RP29" w:history="1">
        <w:r w:rsidR="009E34B8">
          <w:rPr>
            <w:rStyle w:val="Hyperlink"/>
            <w:rFonts w:asciiTheme="minorHAnsi" w:eastAsia="Arial" w:hAnsiTheme="minorHAnsi" w:cstheme="minorHAnsi"/>
            <w:lang w:val="en-US"/>
          </w:rPr>
          <w:t xml:space="preserve">Annex D: RP29 – A preparation of Pediococcus acidilactici (CNCM I-4622) as a feed additive for all animal species (Danstar Ferment AG, Switzerland) (new) </w:t>
        </w:r>
      </w:hyperlink>
      <w:r w:rsidR="00F86035" w:rsidRPr="00792F23">
        <w:rPr>
          <w:rFonts w:asciiTheme="minorHAnsi" w:eastAsia="Arial" w:hAnsiTheme="minorHAnsi" w:cstheme="minorHAnsi"/>
          <w:lang w:val="en-US"/>
        </w:rPr>
        <w:t xml:space="preserve"> </w:t>
      </w:r>
    </w:p>
    <w:p w14:paraId="6885A4AD" w14:textId="77777777" w:rsidR="009E34B8" w:rsidRPr="00792F23" w:rsidRDefault="009E34B8" w:rsidP="00E70C15">
      <w:pPr>
        <w:rPr>
          <w:rFonts w:asciiTheme="minorHAnsi" w:eastAsia="Arial" w:hAnsiTheme="minorHAnsi" w:cstheme="minorHAnsi"/>
          <w:lang w:val="en-US"/>
        </w:rPr>
      </w:pPr>
    </w:p>
    <w:p w14:paraId="383966D6" w14:textId="77777777" w:rsidR="009E34B8" w:rsidRDefault="00000000" w:rsidP="00E70C15">
      <w:pPr>
        <w:rPr>
          <w:rStyle w:val="Hyperlink"/>
          <w:rFonts w:asciiTheme="minorHAnsi" w:eastAsia="Arial" w:hAnsiTheme="minorHAnsi" w:cstheme="minorHAnsi"/>
          <w:lang w:val="en-US"/>
        </w:rPr>
      </w:pPr>
      <w:hyperlink w:anchor="_Annex_F:_RP140" w:history="1">
        <w:r w:rsidR="009E34B8">
          <w:rPr>
            <w:rStyle w:val="Hyperlink"/>
            <w:rFonts w:asciiTheme="minorHAnsi" w:eastAsia="Arial" w:hAnsiTheme="minorHAnsi" w:cstheme="minorHAnsi"/>
            <w:lang w:val="en-US"/>
          </w:rPr>
          <w:t xml:space="preserve">Annex E: Monensin sodium produced from Streptomyces cinnamonensis 28682 (NBIMCC 3419) as a feed additive for chickens for fattening, chickens reared for laying and turkeys for fattening (Coxidin®) (Huvepharma NV) (renewal and modification) </w:t>
        </w:r>
      </w:hyperlink>
    </w:p>
    <w:p w14:paraId="3CD4631A" w14:textId="41FA3E6B" w:rsidR="00F86035" w:rsidRPr="00792F23" w:rsidRDefault="003C2D9B" w:rsidP="00E70C15">
      <w:pPr>
        <w:rPr>
          <w:rFonts w:asciiTheme="minorHAnsi" w:eastAsia="Arial" w:hAnsiTheme="minorHAnsi" w:cstheme="minorHAnsi"/>
          <w:lang w:val="en-US"/>
        </w:rPr>
      </w:pPr>
      <w:r>
        <w:rPr>
          <w:rFonts w:asciiTheme="minorHAnsi" w:eastAsia="Arial" w:hAnsiTheme="minorHAnsi" w:cstheme="minorHAnsi"/>
          <w:lang w:val="en-US"/>
        </w:rPr>
        <w:t xml:space="preserve"> </w:t>
      </w:r>
    </w:p>
    <w:p w14:paraId="0E2AD79E" w14:textId="77777777" w:rsidR="009E34B8" w:rsidRDefault="00000000" w:rsidP="00E70C15">
      <w:pPr>
        <w:rPr>
          <w:rStyle w:val="Hyperlink"/>
          <w:rFonts w:asciiTheme="minorHAnsi" w:eastAsia="Arial" w:hAnsiTheme="minorHAnsi" w:cstheme="minorHAnsi"/>
          <w:lang w:val="en-US"/>
        </w:rPr>
      </w:pPr>
      <w:hyperlink w:anchor="_Annex_G:_RP141" w:history="1">
        <w:r w:rsidR="009E34B8">
          <w:rPr>
            <w:rStyle w:val="Hyperlink"/>
            <w:rFonts w:asciiTheme="minorHAnsi" w:eastAsia="Arial" w:hAnsiTheme="minorHAnsi" w:cstheme="minorHAnsi"/>
            <w:lang w:val="en-US"/>
          </w:rPr>
          <w:t>Annex F: RP141 - Monensin sodium produced from Streptomyces cinnamonensis 28682 (NBIMCC 3419) as a feed additive for chickens for fattening and turkeys (Coxidin®) (Huvepharma NV) (renewal and modification)</w:t>
        </w:r>
      </w:hyperlink>
    </w:p>
    <w:p w14:paraId="57071B38" w14:textId="23DA70EC"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1C391F0C" w14:textId="77777777" w:rsidR="0094506A" w:rsidRDefault="00000000" w:rsidP="00E70C15">
      <w:pPr>
        <w:rPr>
          <w:rStyle w:val="Hyperlink"/>
          <w:rFonts w:asciiTheme="minorHAnsi" w:eastAsia="Arial" w:hAnsiTheme="minorHAnsi" w:cstheme="minorHAnsi"/>
          <w:lang w:val="en-US"/>
        </w:rPr>
      </w:pPr>
      <w:hyperlink w:anchor="_Annex_H:_RP142" w:history="1">
        <w:r w:rsidR="0094506A">
          <w:rPr>
            <w:rStyle w:val="Hyperlink"/>
            <w:rFonts w:asciiTheme="minorHAnsi" w:eastAsia="Arial" w:hAnsiTheme="minorHAnsi" w:cstheme="minorHAnsi"/>
            <w:lang w:val="en-US"/>
          </w:rPr>
          <w:t xml:space="preserve">Annex G: RP142 - Monensin sodium produced from Streptomyces cinnamonensis 28682 (NBIMCC 3419) as a feed additive for chickens reared for laying and turkeys reared for breeding (Coxidin®) (Huvepharma NV) (new use)  </w:t>
        </w:r>
      </w:hyperlink>
    </w:p>
    <w:p w14:paraId="540958A6" w14:textId="0132FDA4"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4EDD69F5" w14:textId="77777777" w:rsidR="0094506A" w:rsidRDefault="00000000" w:rsidP="00E70C15">
      <w:pPr>
        <w:rPr>
          <w:rStyle w:val="Hyperlink"/>
          <w:rFonts w:asciiTheme="minorHAnsi" w:eastAsia="Arial" w:hAnsiTheme="minorHAnsi" w:cstheme="minorHAnsi"/>
          <w:lang w:val="en-US"/>
        </w:rPr>
      </w:pPr>
      <w:hyperlink w:anchor="_Annex_I:_RP185" w:history="1">
        <w:r w:rsidR="0094506A">
          <w:rPr>
            <w:rStyle w:val="Hyperlink"/>
            <w:rFonts w:asciiTheme="minorHAnsi" w:eastAsia="Arial" w:hAnsiTheme="minorHAnsi" w:cstheme="minorHAnsi"/>
            <w:lang w:val="en-US"/>
          </w:rPr>
          <w:t xml:space="preserve">Annex H: RP185 - 6–phytase (EC 3.1.3.26) produced from Komagataella phaffii (formerly Komagataella pastoris) (DSM 23036) as a feed additive for all avian species and all pigs (OptiPhos®) (Huvepharma EOOD) (renewal, new use and modification) </w:t>
        </w:r>
      </w:hyperlink>
    </w:p>
    <w:p w14:paraId="19A5B325" w14:textId="5778C2FE"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373BE191" w14:textId="3B1DFD47" w:rsidR="0094506A" w:rsidRDefault="00000000" w:rsidP="00E70C15">
      <w:pPr>
        <w:rPr>
          <w:rStyle w:val="Hyperlink"/>
          <w:rFonts w:asciiTheme="minorHAnsi" w:eastAsia="Arial" w:hAnsiTheme="minorHAnsi" w:cstheme="minorHAnsi"/>
          <w:lang w:val="en-US"/>
        </w:rPr>
      </w:pPr>
      <w:hyperlink w:anchor="_Annex_J:_RP222" w:history="1">
        <w:r w:rsidR="0094506A">
          <w:rPr>
            <w:rStyle w:val="Hyperlink"/>
            <w:rFonts w:asciiTheme="minorHAnsi" w:eastAsia="Arial" w:hAnsiTheme="minorHAnsi" w:cstheme="minorHAnsi"/>
            <w:lang w:val="en-US"/>
          </w:rPr>
          <w:t xml:space="preserve">Annex I: RP222 - Selenised yeast produced from Saccharomyces cerevisiae (CNCM I-3060), inactivated as a feed additive for all animal species (All-Technology (Ireland) Limited) (modification) </w:t>
        </w:r>
      </w:hyperlink>
    </w:p>
    <w:p w14:paraId="0F3E8000" w14:textId="3EC56EE3" w:rsidR="00A90AA0"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5565BEF5" w14:textId="3D2D3038" w:rsidR="00F86035" w:rsidRPr="00792F23" w:rsidRDefault="00000000" w:rsidP="00E70C15">
      <w:pPr>
        <w:rPr>
          <w:rFonts w:asciiTheme="minorHAnsi" w:eastAsia="Arial" w:hAnsiTheme="minorHAnsi" w:cstheme="minorHAnsi"/>
          <w:lang w:val="en-US"/>
        </w:rPr>
      </w:pPr>
      <w:hyperlink w:anchor="_Annex_K:_RP284" w:history="1">
        <w:r w:rsidR="0094506A">
          <w:rPr>
            <w:rStyle w:val="Hyperlink"/>
            <w:rFonts w:asciiTheme="minorHAnsi" w:eastAsia="Arial" w:hAnsiTheme="minorHAnsi" w:cstheme="minorHAnsi"/>
            <w:lang w:val="en-US"/>
          </w:rPr>
          <w:t xml:space="preserve">Annex J: RP284 - Monensin sodium produced from Streptomyces cinnemonensis 28682 (NBIMCC 3419) as a feed additive for turkeys reared for breeding (Coxidin®) (Huvepharma NV) (new use) </w:t>
        </w:r>
      </w:hyperlink>
      <w:r w:rsidR="00F86035" w:rsidRPr="00792F23">
        <w:rPr>
          <w:rFonts w:asciiTheme="minorHAnsi" w:eastAsia="Arial" w:hAnsiTheme="minorHAnsi" w:cstheme="minorHAnsi"/>
          <w:lang w:val="en-US"/>
        </w:rPr>
        <w:t xml:space="preserve"> </w:t>
      </w:r>
    </w:p>
    <w:p w14:paraId="529B9826" w14:textId="5CEC9EB0" w:rsidR="0094506A" w:rsidRDefault="00000000" w:rsidP="00E70C15">
      <w:pPr>
        <w:rPr>
          <w:rStyle w:val="Hyperlink"/>
          <w:rFonts w:asciiTheme="minorHAnsi" w:eastAsia="Arial" w:hAnsiTheme="minorHAnsi" w:cstheme="minorHAnsi"/>
          <w:lang w:val="en-US"/>
        </w:rPr>
      </w:pPr>
      <w:hyperlink w:anchor="_Annex_L:_RP641" w:history="1">
        <w:r w:rsidR="00AB6343">
          <w:rPr>
            <w:rStyle w:val="Hyperlink"/>
            <w:rFonts w:asciiTheme="minorHAnsi" w:eastAsia="Arial" w:hAnsiTheme="minorHAnsi" w:cstheme="minorHAnsi"/>
            <w:lang w:val="en-US"/>
          </w:rPr>
          <w:t>Annex K: RP641 – A preparation of Bacillus velezensis (formerly Bacillus subtilis C-3102) (DSM 15544) as a feed additive for weaned piglets and all avian species (Calsporin®) (Asahi Biocycle Co., Ltd) (renewal, new use and modification)</w:t>
        </w:r>
      </w:hyperlink>
    </w:p>
    <w:p w14:paraId="47686398" w14:textId="3271CB93"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1379DF88" w14:textId="77777777" w:rsidR="0094506A" w:rsidRDefault="00000000" w:rsidP="00E70C15">
      <w:pPr>
        <w:rPr>
          <w:rStyle w:val="Hyperlink"/>
          <w:rFonts w:asciiTheme="minorHAnsi" w:eastAsia="Arial" w:hAnsiTheme="minorHAnsi" w:cstheme="minorHAnsi"/>
          <w:lang w:val="en-US"/>
        </w:rPr>
      </w:pPr>
      <w:hyperlink w:anchor="_Annex_M:_RP1105" w:history="1">
        <w:r w:rsidR="0094506A">
          <w:rPr>
            <w:rStyle w:val="Hyperlink"/>
            <w:rFonts w:asciiTheme="minorHAnsi" w:eastAsia="Arial" w:hAnsiTheme="minorHAnsi" w:cstheme="minorHAnsi"/>
            <w:lang w:val="en-US"/>
          </w:rPr>
          <w:t xml:space="preserve">Annex L: RP1105 – L-histidine monohydrochloride monohydrate produced from Escherichia coli (KCCM 80212) as a feed additive for all animal species (Daesang Europe B.V.) (new)  </w:t>
        </w:r>
      </w:hyperlink>
    </w:p>
    <w:p w14:paraId="3DEB0088" w14:textId="2D36341C"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74A1BD28" w14:textId="77777777" w:rsidR="0094506A" w:rsidRDefault="00000000" w:rsidP="00E70C15">
      <w:pPr>
        <w:rPr>
          <w:rStyle w:val="Hyperlink"/>
          <w:rFonts w:asciiTheme="minorHAnsi" w:eastAsia="Arial" w:hAnsiTheme="minorHAnsi" w:cstheme="minorHAnsi"/>
          <w:lang w:val="en-US"/>
        </w:rPr>
      </w:pPr>
      <w:hyperlink w:anchor="_Annex_N:_RP1125" w:history="1">
        <w:r w:rsidR="0094506A">
          <w:rPr>
            <w:rStyle w:val="Hyperlink"/>
            <w:rFonts w:asciiTheme="minorHAnsi" w:eastAsia="Arial" w:hAnsiTheme="minorHAnsi" w:cstheme="minorHAnsi"/>
            <w:lang w:val="en-US"/>
          </w:rPr>
          <w:t xml:space="preserve">Annex M: RP1125 – L-tryptophan produced from Escherichia coli (KCCM 80210) as a feed additive for all animal species (Daesang Europe B.V.) (new) </w:t>
        </w:r>
      </w:hyperlink>
    </w:p>
    <w:p w14:paraId="7E293730" w14:textId="7C200D0E"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0E2E2AEB" w14:textId="77777777" w:rsidR="00891793" w:rsidRDefault="00000000" w:rsidP="00E70C15">
      <w:pPr>
        <w:rPr>
          <w:rStyle w:val="Hyperlink"/>
          <w:rFonts w:asciiTheme="minorHAnsi" w:eastAsia="Arial" w:hAnsiTheme="minorHAnsi" w:cstheme="minorHAnsi"/>
          <w:lang w:val="en-US"/>
        </w:rPr>
      </w:pPr>
      <w:hyperlink w:anchor="_Annex_O:_RP1126" w:history="1">
        <w:r w:rsidR="00891793">
          <w:rPr>
            <w:rStyle w:val="Hyperlink"/>
            <w:rFonts w:asciiTheme="minorHAnsi" w:eastAsia="Arial" w:hAnsiTheme="minorHAnsi" w:cstheme="minorHAnsi"/>
            <w:lang w:val="en-US"/>
          </w:rPr>
          <w:t xml:space="preserve">Annex N: RP1126 – L-lysine sulphate produced from Corynebacterium glutamicum (KCCM 80227) as a feed additive for all animal species (Daesang Europe B.V.) (new) </w:t>
        </w:r>
      </w:hyperlink>
    </w:p>
    <w:p w14:paraId="772850C5" w14:textId="339FA29D"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50E87DBD" w14:textId="77777777" w:rsidR="003E0957" w:rsidRDefault="00000000" w:rsidP="00E70C15">
      <w:pPr>
        <w:rPr>
          <w:rStyle w:val="Hyperlink"/>
          <w:rFonts w:asciiTheme="minorHAnsi" w:eastAsia="Arial" w:hAnsiTheme="minorHAnsi" w:cstheme="minorHAnsi"/>
          <w:lang w:val="en-US"/>
        </w:rPr>
      </w:pPr>
      <w:hyperlink w:anchor="_Annex_P:_RP1198" w:history="1">
        <w:r w:rsidR="003E0957">
          <w:rPr>
            <w:rStyle w:val="Hyperlink"/>
            <w:rFonts w:asciiTheme="minorHAnsi" w:eastAsia="Arial" w:hAnsiTheme="minorHAnsi" w:cstheme="minorHAnsi"/>
            <w:lang w:val="en-US"/>
          </w:rPr>
          <w:t xml:space="preserve">Annex O: RP1198 – Butylated hydroxyanisole (BHA) as a feed additive for cats (FEDIAF) (new) </w:t>
        </w:r>
      </w:hyperlink>
    </w:p>
    <w:p w14:paraId="47BBBECC" w14:textId="264C1C5A"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092E962E" w14:textId="77777777" w:rsidR="003E0957" w:rsidRDefault="00000000" w:rsidP="00E70C15">
      <w:pPr>
        <w:rPr>
          <w:rStyle w:val="Hyperlink"/>
          <w:rFonts w:asciiTheme="minorHAnsi" w:eastAsia="Arial" w:hAnsiTheme="minorHAnsi" w:cstheme="minorHAnsi"/>
          <w:lang w:val="en-US"/>
        </w:rPr>
      </w:pPr>
      <w:hyperlink w:anchor="_Annex_Q:_RP1199" w:history="1">
        <w:r w:rsidR="003E0957">
          <w:rPr>
            <w:rStyle w:val="Hyperlink"/>
            <w:rFonts w:asciiTheme="minorHAnsi" w:eastAsia="Arial" w:hAnsiTheme="minorHAnsi" w:cstheme="minorHAnsi"/>
            <w:lang w:val="en-US"/>
          </w:rPr>
          <w:t xml:space="preserve">Annex P: RP1199 - Part A – L-lysine base (liquid) produced from Corynebacterium glutamicum (KCCM 80183) as a feed additive for all animal species. (CJ Europe GmbH) (new) </w:t>
        </w:r>
      </w:hyperlink>
    </w:p>
    <w:p w14:paraId="1CFFD803" w14:textId="573AE34B"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41906A7E" w14:textId="77777777" w:rsidR="003E0957" w:rsidRDefault="00000000" w:rsidP="00E70C15">
      <w:pPr>
        <w:rPr>
          <w:rStyle w:val="Hyperlink"/>
          <w:rFonts w:asciiTheme="minorHAnsi" w:eastAsia="Arial" w:hAnsiTheme="minorHAnsi" w:cstheme="minorHAnsi"/>
          <w:lang w:val="en-US"/>
        </w:rPr>
      </w:pPr>
      <w:hyperlink w:anchor="_Annex_R:_RP1199" w:history="1">
        <w:r w:rsidR="003E0957">
          <w:rPr>
            <w:rStyle w:val="Hyperlink"/>
            <w:rFonts w:asciiTheme="minorHAnsi" w:eastAsia="Arial" w:hAnsiTheme="minorHAnsi" w:cstheme="minorHAnsi"/>
            <w:lang w:val="en-US"/>
          </w:rPr>
          <w:t xml:space="preserve">Annex Q: RP1199 - Part B – L-lysine monohydrochloride (technically pure) produced from Corynebacterium glutamicum (KCCM 80183) as a feed for all animal species (CJ Europe GmbH) (new) </w:t>
        </w:r>
      </w:hyperlink>
    </w:p>
    <w:p w14:paraId="316A57E9" w14:textId="27D56BAC"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55E663C1" w14:textId="77777777" w:rsidR="003E0957" w:rsidRDefault="00000000" w:rsidP="00E70C15">
      <w:pPr>
        <w:rPr>
          <w:rStyle w:val="Hyperlink"/>
          <w:rFonts w:asciiTheme="minorHAnsi" w:eastAsia="Arial" w:hAnsiTheme="minorHAnsi" w:cstheme="minorHAnsi"/>
          <w:lang w:val="en-US"/>
        </w:rPr>
      </w:pPr>
      <w:hyperlink w:anchor="_Annex_S:_RP1200" w:history="1">
        <w:r w:rsidR="003E0957">
          <w:rPr>
            <w:rStyle w:val="Hyperlink"/>
            <w:rFonts w:asciiTheme="minorHAnsi" w:eastAsia="Arial" w:hAnsiTheme="minorHAnsi" w:cstheme="minorHAnsi"/>
            <w:lang w:val="en-US"/>
          </w:rPr>
          <w:t xml:space="preserve">Annex R: RP1200 – Disodium 5’-guanylate produced from Corynebacterium stationis (KCCM 10530) and Escherichia coli (KFCC 11067) as a feed additive for all animal species (CJ Europe GmbH) (new)  </w:t>
        </w:r>
      </w:hyperlink>
    </w:p>
    <w:p w14:paraId="480923B7" w14:textId="3AF4A18D"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6B377C5A" w14:textId="77777777" w:rsidR="003E0957" w:rsidRDefault="00000000" w:rsidP="00E70C15">
      <w:pPr>
        <w:rPr>
          <w:rStyle w:val="Hyperlink"/>
          <w:rFonts w:asciiTheme="minorHAnsi" w:eastAsia="Arial" w:hAnsiTheme="minorHAnsi" w:cstheme="minorHAnsi"/>
          <w:lang w:val="en-US"/>
        </w:rPr>
      </w:pPr>
      <w:hyperlink w:anchor="_Annex_T:_RP1259" w:history="1">
        <w:r w:rsidR="003E0957">
          <w:rPr>
            <w:rStyle w:val="Hyperlink"/>
            <w:rFonts w:asciiTheme="minorHAnsi" w:eastAsia="Arial" w:hAnsiTheme="minorHAnsi" w:cstheme="minorHAnsi"/>
            <w:lang w:val="en-US"/>
          </w:rPr>
          <w:t xml:space="preserve">Annex S: RP1259 – Muramidase (EC 3.2.1.17) produced from Trichoderma reesei (DSM 32338) (Balancius®) as a feed additive for weaned piglets (DSM Nutritional Products Ltd) (new use) </w:t>
        </w:r>
      </w:hyperlink>
    </w:p>
    <w:p w14:paraId="5BB80044" w14:textId="46ACB8B9"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39EFE29C" w14:textId="19E82EBF" w:rsidR="00F86035" w:rsidRPr="00792F23" w:rsidRDefault="00000000" w:rsidP="00E70C15">
      <w:pPr>
        <w:rPr>
          <w:rFonts w:asciiTheme="minorHAnsi" w:eastAsia="Arial" w:hAnsiTheme="minorHAnsi" w:cstheme="minorHAnsi"/>
          <w:lang w:val="en-US"/>
        </w:rPr>
      </w:pPr>
      <w:hyperlink w:anchor="_Annex_U:_RP1349" w:history="1">
        <w:r w:rsidR="003E0957">
          <w:rPr>
            <w:rStyle w:val="Hyperlink"/>
            <w:rFonts w:asciiTheme="minorHAnsi" w:eastAsia="Arial" w:hAnsiTheme="minorHAnsi" w:cstheme="minorHAnsi"/>
            <w:lang w:val="en-US"/>
          </w:rPr>
          <w:t xml:space="preserve">Annex T: RP1349 - Phytomenadione (Vitamin K1) as a feed additive for horses (JARAZ Enterprises GmbH &amp; Co KG) (new) </w:t>
        </w:r>
      </w:hyperlink>
      <w:r w:rsidR="00F86035" w:rsidRPr="00792F23">
        <w:rPr>
          <w:rFonts w:asciiTheme="minorHAnsi" w:eastAsia="Arial" w:hAnsiTheme="minorHAnsi" w:cstheme="minorHAnsi"/>
          <w:lang w:val="en-US"/>
        </w:rPr>
        <w:t xml:space="preserve"> </w:t>
      </w:r>
    </w:p>
    <w:p w14:paraId="4D68F099" w14:textId="77777777" w:rsidR="003E0957" w:rsidRDefault="00000000" w:rsidP="00E70C15">
      <w:pPr>
        <w:rPr>
          <w:rStyle w:val="Hyperlink"/>
          <w:rFonts w:asciiTheme="minorHAnsi" w:eastAsia="Arial" w:hAnsiTheme="minorHAnsi" w:cstheme="minorHAnsi"/>
          <w:lang w:val="en-US"/>
        </w:rPr>
      </w:pPr>
      <w:hyperlink w:anchor="_Annex_V:_RP1386" w:history="1">
        <w:r w:rsidR="003E0957">
          <w:rPr>
            <w:rStyle w:val="Hyperlink"/>
            <w:rFonts w:asciiTheme="minorHAnsi" w:eastAsia="Arial" w:hAnsiTheme="minorHAnsi" w:cstheme="minorHAnsi"/>
            <w:lang w:val="en-US"/>
          </w:rPr>
          <w:t>Annex U: RP1386 – Copper chelate of hydroxy analogue of methionine as a feed additive for all animal species (Novus Europe NV) (renewal and modification)</w:t>
        </w:r>
      </w:hyperlink>
    </w:p>
    <w:p w14:paraId="0977810A" w14:textId="32C512A4"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209AB29F" w14:textId="77777777" w:rsidR="003E0957" w:rsidRDefault="00000000" w:rsidP="00E70C15">
      <w:pPr>
        <w:rPr>
          <w:rStyle w:val="Hyperlink"/>
          <w:rFonts w:asciiTheme="minorHAnsi" w:eastAsia="Arial" w:hAnsiTheme="minorHAnsi" w:cstheme="minorHAnsi"/>
          <w:lang w:val="en-US"/>
        </w:rPr>
      </w:pPr>
      <w:hyperlink w:anchor="_Annex_W:_RP1387" w:history="1">
        <w:r w:rsidR="003E0957">
          <w:rPr>
            <w:rStyle w:val="Hyperlink"/>
            <w:rFonts w:asciiTheme="minorHAnsi" w:eastAsia="Arial" w:hAnsiTheme="minorHAnsi" w:cstheme="minorHAnsi"/>
            <w:lang w:val="en-US"/>
          </w:rPr>
          <w:t xml:space="preserve">Annex V: RP1387 – Manganese chelate of hydroxy analogue of methionine as a feed additive for all animal species (Novus Europe NV) (renewal and modification) </w:t>
        </w:r>
      </w:hyperlink>
    </w:p>
    <w:p w14:paraId="710E08AA" w14:textId="074C991D"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356315B4" w14:textId="77777777" w:rsidR="003E0957" w:rsidRDefault="00000000" w:rsidP="00E70C15">
      <w:pPr>
        <w:rPr>
          <w:rStyle w:val="Hyperlink"/>
          <w:rFonts w:asciiTheme="minorHAnsi" w:eastAsia="Arial" w:hAnsiTheme="minorHAnsi" w:cstheme="minorHAnsi"/>
          <w:lang w:val="en-US"/>
        </w:rPr>
      </w:pPr>
      <w:hyperlink w:anchor="_Annex_X:_RP1388" w:history="1">
        <w:r w:rsidR="003E0957">
          <w:rPr>
            <w:rStyle w:val="Hyperlink"/>
            <w:rFonts w:asciiTheme="minorHAnsi" w:eastAsia="Arial" w:hAnsiTheme="minorHAnsi" w:cstheme="minorHAnsi"/>
            <w:lang w:val="en-US"/>
          </w:rPr>
          <w:t xml:space="preserve">Annex W: RP1388 - Zinc chelate of hydroxy analogue of methionine as a feed additive for all animal species (Novus Europe NV) (renewal and modification)  </w:t>
        </w:r>
      </w:hyperlink>
    </w:p>
    <w:p w14:paraId="41EEFB80" w14:textId="70242317"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10BE0BF2" w14:textId="77777777" w:rsidR="003E0957" w:rsidRDefault="00000000" w:rsidP="00E70C15">
      <w:pPr>
        <w:rPr>
          <w:rStyle w:val="Hyperlink"/>
          <w:rFonts w:asciiTheme="minorHAnsi" w:eastAsia="Arial" w:hAnsiTheme="minorHAnsi" w:cstheme="minorHAnsi"/>
          <w:lang w:val="en-US"/>
        </w:rPr>
      </w:pPr>
      <w:hyperlink w:anchor="_Annex_Y:_RP1591" w:history="1">
        <w:r w:rsidR="003E0957">
          <w:rPr>
            <w:rStyle w:val="Hyperlink"/>
            <w:rFonts w:asciiTheme="minorHAnsi" w:eastAsia="Arial" w:hAnsiTheme="minorHAnsi" w:cstheme="minorHAnsi"/>
            <w:lang w:val="en-US"/>
          </w:rPr>
          <w:t xml:space="preserve">Annex X: RP1591 - Fumonisin esterase (EC 3.1.1.87) produced from Komagataella phaffii (DSM 32159) as a feed additive for all species (DSM Nutritional Products Ltd, Switzerland) (new use) </w:t>
        </w:r>
      </w:hyperlink>
    </w:p>
    <w:p w14:paraId="323D5AFE" w14:textId="788E9383"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334CD3FA" w14:textId="77777777" w:rsidR="003E0957" w:rsidRDefault="00000000" w:rsidP="00E70C15">
      <w:pPr>
        <w:rPr>
          <w:rStyle w:val="Hyperlink"/>
          <w:rFonts w:asciiTheme="minorHAnsi" w:eastAsia="Arial" w:hAnsiTheme="minorHAnsi" w:cstheme="minorHAnsi"/>
          <w:lang w:val="en-US"/>
        </w:rPr>
      </w:pPr>
      <w:hyperlink w:anchor="_Annex_Z:_RP1654" w:history="1">
        <w:r w:rsidR="004F3196">
          <w:rPr>
            <w:rStyle w:val="Hyperlink"/>
            <w:rFonts w:asciiTheme="minorHAnsi" w:eastAsia="Arial" w:hAnsiTheme="minorHAnsi" w:cstheme="minorHAnsi"/>
            <w:lang w:val="en-US"/>
          </w:rPr>
          <w:t>Annex Y: RP1654 - Ecobiol® (Bacillus amyloliquefaciens  CECT 5940) and Fecinor® (Enterococcus faecium CECT 4515)(Evonik Operations GmbH) (modification) administrative change of authorisation holder</w:t>
        </w:r>
      </w:hyperlink>
    </w:p>
    <w:p w14:paraId="6B046315" w14:textId="6F373082" w:rsidR="00F86035" w:rsidRPr="00792F23" w:rsidRDefault="00F86035" w:rsidP="00E70C15">
      <w:pPr>
        <w:rPr>
          <w:rFonts w:asciiTheme="minorHAnsi" w:eastAsia="Arial" w:hAnsiTheme="minorHAnsi" w:cstheme="minorHAnsi"/>
          <w:lang w:val="en-US"/>
        </w:rPr>
      </w:pPr>
      <w:r w:rsidRPr="00792F23">
        <w:rPr>
          <w:rFonts w:asciiTheme="minorHAnsi" w:eastAsia="Arial" w:hAnsiTheme="minorHAnsi" w:cstheme="minorHAnsi"/>
          <w:lang w:val="en-US"/>
        </w:rPr>
        <w:t xml:space="preserve"> </w:t>
      </w:r>
    </w:p>
    <w:p w14:paraId="72CE7085" w14:textId="7636EE62" w:rsidR="00601008" w:rsidRDefault="00000000" w:rsidP="00E70C15">
      <w:pPr>
        <w:rPr>
          <w:rFonts w:asciiTheme="minorHAnsi" w:eastAsia="Arial" w:hAnsiTheme="minorHAnsi" w:cstheme="minorHAnsi"/>
          <w:lang w:val="en-US"/>
        </w:rPr>
      </w:pPr>
      <w:hyperlink w:anchor="AnnexAA" w:history="1">
        <w:r w:rsidR="003E0957">
          <w:rPr>
            <w:rStyle w:val="Hyperlink"/>
            <w:rFonts w:asciiTheme="minorHAnsi" w:eastAsia="Arial" w:hAnsiTheme="minorHAnsi" w:cstheme="minorHAnsi"/>
            <w:lang w:val="en-US"/>
          </w:rPr>
          <w:t>Annex Z:  RP658 - Modification of entry number 60 of the PARNUT Regulation, ‘Reduction of the risk of milk fever and subclinical hypocalcaemia’ as a feed for particular nutritional purposes for dairy cows (Prince Agri Products, Inc) (modification).</w:t>
        </w:r>
      </w:hyperlink>
      <w:r w:rsidR="00F86035" w:rsidRPr="00792F23">
        <w:rPr>
          <w:rFonts w:asciiTheme="minorHAnsi" w:eastAsia="Arial" w:hAnsiTheme="minorHAnsi" w:cstheme="minorHAnsi"/>
          <w:lang w:val="en-US"/>
        </w:rPr>
        <w:t xml:space="preserve"> </w:t>
      </w:r>
    </w:p>
    <w:p w14:paraId="3CC45FB8" w14:textId="77777777" w:rsidR="002A357B" w:rsidRDefault="002A357B" w:rsidP="00E70C15">
      <w:pPr>
        <w:rPr>
          <w:rFonts w:asciiTheme="minorHAnsi" w:eastAsia="Arial" w:hAnsiTheme="minorHAnsi" w:cstheme="minorHAnsi"/>
          <w:lang w:val="en-US"/>
        </w:rPr>
      </w:pPr>
    </w:p>
    <w:p w14:paraId="49260F54" w14:textId="3076B51E" w:rsidR="00575D3D" w:rsidRDefault="00000000" w:rsidP="00E70C15">
      <w:pPr>
        <w:ind w:left="-100"/>
        <w:rPr>
          <w:rFonts w:asciiTheme="minorHAnsi" w:hAnsiTheme="minorHAnsi" w:cstheme="minorHAnsi"/>
          <w:color w:val="0000FF"/>
          <w:u w:val="single"/>
        </w:rPr>
      </w:pPr>
      <w:hyperlink w:anchor="_top" w:history="1">
        <w:r w:rsidR="00575D3D" w:rsidRPr="00792F23">
          <w:rPr>
            <w:rFonts w:asciiTheme="minorHAnsi" w:hAnsiTheme="minorHAnsi" w:cstheme="minorHAnsi"/>
            <w:color w:val="0000FF"/>
            <w:u w:val="single"/>
          </w:rPr>
          <w:t>Return to top of opinions document.</w:t>
        </w:r>
      </w:hyperlink>
    </w:p>
    <w:p w14:paraId="091180FE" w14:textId="77777777" w:rsidR="00601008" w:rsidRPr="00792F23" w:rsidRDefault="00601008" w:rsidP="00E70C15">
      <w:pPr>
        <w:ind w:left="-100"/>
        <w:rPr>
          <w:rFonts w:asciiTheme="minorHAnsi" w:eastAsia="Arial" w:hAnsiTheme="minorHAnsi" w:cstheme="minorHAnsi"/>
          <w:color w:val="000000" w:themeColor="text1"/>
        </w:rPr>
      </w:pPr>
    </w:p>
    <w:p w14:paraId="40116AE8" w14:textId="6002B4EB" w:rsidR="00341A09" w:rsidRPr="00026648" w:rsidRDefault="00341A09" w:rsidP="00E70C15">
      <w:pPr>
        <w:pStyle w:val="Heading2"/>
        <w:spacing w:before="0" w:line="360" w:lineRule="auto"/>
        <w:rPr>
          <w:rFonts w:asciiTheme="minorHAnsi" w:hAnsiTheme="minorHAnsi" w:cstheme="minorHAnsi"/>
          <w:sz w:val="30"/>
        </w:rPr>
      </w:pPr>
      <w:bookmarkStart w:id="7" w:name="_Annex_L:_RP1052b"/>
      <w:bookmarkEnd w:id="7"/>
      <w:r w:rsidRPr="00026648">
        <w:rPr>
          <w:rFonts w:asciiTheme="minorHAnsi" w:hAnsiTheme="minorHAnsi" w:cstheme="minorHAnsi"/>
          <w:sz w:val="30"/>
        </w:rPr>
        <w:t>Further information</w:t>
      </w:r>
    </w:p>
    <w:p w14:paraId="773F163A" w14:textId="77777777" w:rsidR="00341A09" w:rsidRPr="00792F23" w:rsidRDefault="00341A09" w:rsidP="00E70C15">
      <w:pPr>
        <w:rPr>
          <w:rFonts w:asciiTheme="minorHAnsi" w:hAnsiTheme="minorHAnsi" w:cstheme="minorHAnsi"/>
        </w:rPr>
      </w:pPr>
      <w:r w:rsidRPr="00792F23">
        <w:rPr>
          <w:rFonts w:asciiTheme="minorHAnsi" w:hAnsiTheme="minorHAnsi" w:cstheme="minorHAnsi"/>
        </w:rPr>
        <w:t>If you require a more accessible format of this document, please send details to the email contact for comments and your request will be considered.</w:t>
      </w:r>
    </w:p>
    <w:p w14:paraId="37ED493A" w14:textId="41DA716F" w:rsidR="00272125" w:rsidRPr="00792F23" w:rsidRDefault="004C7B10" w:rsidP="00E70C15">
      <w:pPr>
        <w:rPr>
          <w:rFonts w:asciiTheme="minorHAnsi" w:hAnsiTheme="minorHAnsi" w:cstheme="minorHAnsi"/>
          <w:b/>
          <w:szCs w:val="20"/>
        </w:rPr>
      </w:pPr>
      <w:bookmarkStart w:id="8" w:name="_Annex_A:_Business"/>
      <w:bookmarkStart w:id="9" w:name="_Annex_A:_Business_1"/>
      <w:bookmarkStart w:id="10" w:name="_Hlk125042761"/>
      <w:bookmarkEnd w:id="8"/>
      <w:bookmarkEnd w:id="9"/>
      <w:r w:rsidRPr="00792F23">
        <w:rPr>
          <w:rFonts w:asciiTheme="minorHAnsi" w:hAnsiTheme="minorHAnsi" w:cstheme="minorHAnsi"/>
          <w:b/>
          <w:szCs w:val="20"/>
        </w:rPr>
        <w:t>Leigh-Anne Kemp</w:t>
      </w:r>
    </w:p>
    <w:p w14:paraId="251F1741" w14:textId="57CF031F" w:rsidR="00272125" w:rsidRPr="00792F23" w:rsidRDefault="00272125" w:rsidP="00E70C15">
      <w:pPr>
        <w:rPr>
          <w:rFonts w:asciiTheme="minorHAnsi" w:hAnsiTheme="minorHAnsi" w:cstheme="minorHAnsi"/>
          <w:b/>
          <w:szCs w:val="20"/>
        </w:rPr>
      </w:pPr>
      <w:r w:rsidRPr="00792F23">
        <w:rPr>
          <w:rFonts w:asciiTheme="minorHAnsi" w:hAnsiTheme="minorHAnsi" w:cstheme="minorHAnsi"/>
          <w:b/>
          <w:szCs w:val="20"/>
        </w:rPr>
        <w:t xml:space="preserve">Policy </w:t>
      </w:r>
      <w:r w:rsidR="00C97B8F">
        <w:rPr>
          <w:rFonts w:asciiTheme="minorHAnsi" w:hAnsiTheme="minorHAnsi" w:cstheme="minorHAnsi"/>
          <w:b/>
          <w:szCs w:val="20"/>
        </w:rPr>
        <w:t>Advisor</w:t>
      </w:r>
    </w:p>
    <w:p w14:paraId="34CBE2A5" w14:textId="78D79702" w:rsidR="00272125" w:rsidRPr="00792F23" w:rsidRDefault="00272125" w:rsidP="00E70C15">
      <w:pPr>
        <w:rPr>
          <w:rFonts w:asciiTheme="minorHAnsi" w:hAnsiTheme="minorHAnsi" w:cstheme="minorHAnsi"/>
          <w:b/>
          <w:szCs w:val="20"/>
        </w:rPr>
      </w:pPr>
      <w:r w:rsidRPr="00792F23">
        <w:rPr>
          <w:rFonts w:asciiTheme="minorHAnsi" w:hAnsiTheme="minorHAnsi" w:cstheme="minorHAnsi"/>
          <w:b/>
          <w:szCs w:val="20"/>
        </w:rPr>
        <w:t>Feed Safety and Hygiene Policy</w:t>
      </w:r>
    </w:p>
    <w:p w14:paraId="0CC2991B" w14:textId="77777777" w:rsidR="00272125" w:rsidRPr="00792F23" w:rsidRDefault="00272125" w:rsidP="00E70C15">
      <w:pPr>
        <w:rPr>
          <w:rFonts w:asciiTheme="minorHAnsi" w:hAnsiTheme="minorHAnsi" w:cstheme="minorHAnsi"/>
          <w:b/>
          <w:szCs w:val="20"/>
        </w:rPr>
      </w:pPr>
      <w:r w:rsidRPr="00792F23">
        <w:rPr>
          <w:rFonts w:asciiTheme="minorHAnsi" w:hAnsiTheme="minorHAnsi" w:cstheme="minorHAnsi"/>
          <w:b/>
          <w:szCs w:val="20"/>
        </w:rPr>
        <w:t>Food Standards Scotland</w:t>
      </w:r>
    </w:p>
    <w:bookmarkEnd w:id="10"/>
    <w:p w14:paraId="30712DB7" w14:textId="4B719D13" w:rsidR="004C7B10" w:rsidRDefault="00AB53AC" w:rsidP="00E70C15">
      <w:pPr>
        <w:rPr>
          <w:rFonts w:asciiTheme="minorHAnsi" w:hAnsiTheme="minorHAnsi" w:cstheme="minorHAnsi"/>
          <w:bCs/>
          <w:szCs w:val="20"/>
        </w:rPr>
      </w:pPr>
      <w:r>
        <w:rPr>
          <w:rFonts w:asciiTheme="minorHAnsi" w:hAnsiTheme="minorHAnsi" w:cstheme="minorHAnsi"/>
          <w:bCs/>
          <w:szCs w:val="20"/>
        </w:rPr>
        <w:fldChar w:fldCharType="begin"/>
      </w:r>
      <w:r>
        <w:rPr>
          <w:rFonts w:asciiTheme="minorHAnsi" w:hAnsiTheme="minorHAnsi" w:cstheme="minorHAnsi"/>
          <w:bCs/>
          <w:szCs w:val="20"/>
        </w:rPr>
        <w:instrText>HYPERLINK "mailto:Leigh-Anne.Kemp@fss.scot"</w:instrText>
      </w:r>
      <w:r>
        <w:rPr>
          <w:rFonts w:asciiTheme="minorHAnsi" w:hAnsiTheme="minorHAnsi" w:cstheme="minorHAnsi"/>
          <w:bCs/>
          <w:szCs w:val="20"/>
        </w:rPr>
      </w:r>
      <w:r>
        <w:rPr>
          <w:rFonts w:asciiTheme="minorHAnsi" w:hAnsiTheme="minorHAnsi" w:cstheme="minorHAnsi"/>
          <w:bCs/>
          <w:szCs w:val="20"/>
        </w:rPr>
        <w:fldChar w:fldCharType="separate"/>
      </w:r>
      <w:r w:rsidRPr="00C92456">
        <w:rPr>
          <w:rStyle w:val="Hyperlink"/>
          <w:rFonts w:asciiTheme="minorHAnsi" w:hAnsiTheme="minorHAnsi" w:cstheme="minorHAnsi"/>
          <w:bCs/>
          <w:szCs w:val="20"/>
        </w:rPr>
        <w:t>Leigh-Anne.Kemp@fss.scot</w:t>
      </w:r>
      <w:r>
        <w:rPr>
          <w:rFonts w:asciiTheme="minorHAnsi" w:hAnsiTheme="minorHAnsi" w:cstheme="minorHAnsi"/>
          <w:bCs/>
          <w:szCs w:val="20"/>
        </w:rPr>
        <w:fldChar w:fldCharType="end"/>
      </w:r>
      <w:r>
        <w:rPr>
          <w:rFonts w:asciiTheme="minorHAnsi" w:hAnsiTheme="minorHAnsi" w:cstheme="minorHAnsi"/>
          <w:bCs/>
          <w:szCs w:val="20"/>
        </w:rPr>
        <w:t xml:space="preserve"> </w:t>
      </w:r>
    </w:p>
    <w:p w14:paraId="74231DA7" w14:textId="77777777" w:rsidR="00601008" w:rsidRDefault="00601008" w:rsidP="00E70C15">
      <w:pPr>
        <w:rPr>
          <w:rFonts w:asciiTheme="minorHAnsi" w:hAnsiTheme="minorHAnsi" w:cstheme="minorHAnsi"/>
          <w:bCs/>
          <w:szCs w:val="20"/>
        </w:rPr>
      </w:pPr>
    </w:p>
    <w:p w14:paraId="59D7C709" w14:textId="77777777" w:rsidR="00601008" w:rsidRDefault="00601008" w:rsidP="00E70C15">
      <w:pPr>
        <w:rPr>
          <w:rFonts w:asciiTheme="minorHAnsi" w:hAnsiTheme="minorHAnsi" w:cstheme="minorHAnsi"/>
          <w:bCs/>
          <w:szCs w:val="20"/>
        </w:rPr>
      </w:pPr>
    </w:p>
    <w:p w14:paraId="2E065989" w14:textId="3A349219" w:rsidR="00601008" w:rsidRPr="00792F23" w:rsidRDefault="002D790B" w:rsidP="00E70C15">
      <w:pPr>
        <w:rPr>
          <w:rFonts w:asciiTheme="minorHAnsi" w:hAnsiTheme="minorHAnsi" w:cstheme="minorHAnsi"/>
          <w:bCs/>
          <w:szCs w:val="20"/>
        </w:rPr>
      </w:pPr>
      <w:r>
        <w:rPr>
          <w:rFonts w:asciiTheme="minorHAnsi" w:hAnsiTheme="minorHAnsi" w:cstheme="minorHAnsi"/>
          <w:bCs/>
          <w:szCs w:val="20"/>
        </w:rPr>
        <w:br w:type="page"/>
      </w:r>
    </w:p>
    <w:p w14:paraId="05E8B680" w14:textId="6680391F" w:rsidR="005F7974" w:rsidRPr="00F062F2" w:rsidRDefault="00384CBF" w:rsidP="00E70C15">
      <w:pPr>
        <w:rPr>
          <w:rStyle w:val="normaltextrun"/>
          <w:rFonts w:asciiTheme="minorHAnsi" w:hAnsiTheme="minorHAnsi" w:cstheme="minorHAnsi"/>
          <w:b/>
          <w:bCs/>
          <w:color w:val="079DBE"/>
          <w:sz w:val="32"/>
        </w:rPr>
      </w:pPr>
      <w:r w:rsidRPr="00F062F2">
        <w:rPr>
          <w:rFonts w:asciiTheme="minorHAnsi" w:hAnsiTheme="minorHAnsi" w:cstheme="minorHAnsi"/>
          <w:b/>
          <w:bCs/>
          <w:color w:val="079DBE"/>
          <w:sz w:val="32"/>
        </w:rPr>
        <w:lastRenderedPageBreak/>
        <w:t>Annexes</w:t>
      </w:r>
      <w:r w:rsidR="00FE1E6A" w:rsidRPr="00F062F2">
        <w:rPr>
          <w:rFonts w:asciiTheme="minorHAnsi" w:hAnsiTheme="minorHAnsi" w:cstheme="minorHAnsi"/>
          <w:b/>
          <w:bCs/>
          <w:color w:val="079DBE"/>
          <w:sz w:val="32"/>
        </w:rPr>
        <w:t>:</w:t>
      </w:r>
      <w:bookmarkStart w:id="11" w:name="Bookmark1"/>
    </w:p>
    <w:p w14:paraId="1009ACE3" w14:textId="3A168F08" w:rsidR="005F7974" w:rsidRPr="00DD130F" w:rsidRDefault="0075279C" w:rsidP="00E70C15">
      <w:pPr>
        <w:pStyle w:val="Heading4"/>
        <w:spacing w:line="360" w:lineRule="auto"/>
        <w:rPr>
          <w:rStyle w:val="normaltextrun"/>
          <w:rFonts w:asciiTheme="minorHAnsi" w:eastAsia="Arial" w:hAnsiTheme="minorHAnsi" w:cstheme="minorHAnsi"/>
          <w:bCs w:val="0"/>
          <w:szCs w:val="24"/>
        </w:rPr>
      </w:pPr>
      <w:bookmarkStart w:id="12" w:name="_Annex_A:_RP16"/>
      <w:bookmarkStart w:id="13" w:name="_Annex_B:_RP24"/>
      <w:bookmarkStart w:id="14" w:name="Bookmark2"/>
      <w:bookmarkEnd w:id="11"/>
      <w:bookmarkEnd w:id="12"/>
      <w:bookmarkEnd w:id="13"/>
      <w:r w:rsidRPr="002F6633">
        <w:rPr>
          <w:rStyle w:val="normaltextrun"/>
          <w:rFonts w:asciiTheme="minorHAnsi" w:eastAsia="Arial" w:hAnsiTheme="minorHAnsi" w:cstheme="minorHAnsi"/>
          <w:bCs w:val="0"/>
          <w:sz w:val="32"/>
          <w:szCs w:val="32"/>
        </w:rPr>
        <w:t xml:space="preserve">Annex </w:t>
      </w:r>
      <w:r w:rsidR="00DF6CF4">
        <w:rPr>
          <w:rStyle w:val="normaltextrun"/>
          <w:rFonts w:asciiTheme="minorHAnsi" w:eastAsia="Arial" w:hAnsiTheme="minorHAnsi" w:cstheme="minorHAnsi"/>
          <w:bCs w:val="0"/>
          <w:sz w:val="32"/>
          <w:szCs w:val="32"/>
        </w:rPr>
        <w:t>A</w:t>
      </w:r>
      <w:r w:rsidRPr="002F6633">
        <w:rPr>
          <w:rStyle w:val="normaltextrun"/>
          <w:rFonts w:asciiTheme="minorHAnsi" w:eastAsia="Arial" w:hAnsiTheme="minorHAnsi" w:cstheme="minorHAnsi"/>
          <w:bCs w:val="0"/>
          <w:sz w:val="32"/>
          <w:szCs w:val="32"/>
        </w:rPr>
        <w:t xml:space="preserve">: RP24 - </w:t>
      </w:r>
      <w:r w:rsidRPr="00F375C8">
        <w:rPr>
          <w:rStyle w:val="normaltextrun"/>
          <w:rFonts w:asciiTheme="minorHAnsi" w:eastAsia="Arial" w:hAnsiTheme="minorHAnsi" w:cstheme="minorHAnsi"/>
          <w:bCs w:val="0"/>
          <w:i/>
          <w:iCs/>
          <w:sz w:val="32"/>
          <w:szCs w:val="32"/>
        </w:rPr>
        <w:t>Saccharomyces cerevisiae</w:t>
      </w:r>
      <w:r w:rsidRPr="002F6633">
        <w:rPr>
          <w:rStyle w:val="normaltextrun"/>
          <w:rFonts w:asciiTheme="minorHAnsi" w:eastAsia="Arial" w:hAnsiTheme="minorHAnsi" w:cstheme="minorHAnsi"/>
          <w:bCs w:val="0"/>
          <w:sz w:val="32"/>
          <w:szCs w:val="32"/>
        </w:rPr>
        <w:t xml:space="preserve"> (MUCL 39885) as a feed additive for weaned piglets (Biosprint®) (Prosol S.p.A.) (renewal) </w:t>
      </w:r>
      <w:bookmarkEnd w:id="14"/>
      <w:r w:rsidRPr="005F7974">
        <w:rPr>
          <w:bCs w:val="0"/>
        </w:rPr>
        <w:br/>
      </w:r>
      <w:r w:rsidRPr="005F7974">
        <w:rPr>
          <w:rStyle w:val="eop"/>
          <w:rFonts w:asciiTheme="minorHAnsi" w:hAnsiTheme="minorHAnsi" w:cstheme="minorHAnsi"/>
          <w:bCs w:val="0"/>
        </w:rPr>
        <w:t> </w:t>
      </w:r>
    </w:p>
    <w:p w14:paraId="2493F83C" w14:textId="1BE00454" w:rsidR="0075279C" w:rsidRPr="002F6633" w:rsidRDefault="002F6633" w:rsidP="00E70C15">
      <w:pPr>
        <w:rPr>
          <w:rFonts w:asciiTheme="minorHAnsi" w:eastAsia="Arial" w:hAnsiTheme="minorHAnsi" w:cstheme="minorHAnsi"/>
          <w:b/>
          <w:color w:val="079DBE"/>
          <w:sz w:val="30"/>
          <w:szCs w:val="30"/>
        </w:rPr>
      </w:pPr>
      <w:r>
        <w:rPr>
          <w:rStyle w:val="normaltextrun"/>
          <w:rFonts w:asciiTheme="minorHAnsi" w:eastAsia="Arial" w:hAnsiTheme="minorHAnsi" w:cstheme="minorHAnsi"/>
          <w:b/>
          <w:color w:val="079DBE"/>
          <w:sz w:val="30"/>
          <w:szCs w:val="30"/>
        </w:rPr>
        <w:t>Background</w:t>
      </w:r>
    </w:p>
    <w:p w14:paraId="16104245" w14:textId="59B117DC" w:rsidR="00794775" w:rsidRDefault="0075279C" w:rsidP="00E70C15">
      <w:pPr>
        <w:spacing w:after="160"/>
        <w:rPr>
          <w:rStyle w:val="eop"/>
          <w:rFonts w:eastAsia="Arial" w:cs="Arial"/>
          <w:bCs/>
          <w:color w:val="000000" w:themeColor="text1"/>
        </w:rPr>
      </w:pPr>
      <w:r w:rsidRPr="00792F23">
        <w:rPr>
          <w:rStyle w:val="normaltextrun"/>
          <w:rFonts w:asciiTheme="minorHAnsi" w:hAnsiTheme="minorHAnsi" w:cstheme="minorHAnsi"/>
        </w:rPr>
        <w:t xml:space="preserve">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has undertaken a safety assessment of application RP24 for the renewal of use of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 xml:space="preserve">39885) as a feed additive for weaned piglets. </w:t>
      </w:r>
      <w:r w:rsidR="004732EF" w:rsidRPr="00EB1037">
        <w:rPr>
          <w:rFonts w:eastAsia="Arial" w:cs="Arial"/>
          <w:bCs/>
          <w:color w:val="000000" w:themeColor="text1"/>
        </w:rPr>
        <w:t>Under this authorisation, the feed additive is marketed in two forms, Biosprint</w:t>
      </w:r>
      <w:r w:rsidR="004732EF" w:rsidRPr="00EB1037">
        <w:rPr>
          <w:rFonts w:eastAsia="Arial" w:cs="Arial"/>
          <w:bCs/>
          <w:color w:val="000000" w:themeColor="text1"/>
          <w:vertAlign w:val="superscript"/>
        </w:rPr>
        <w:t>®</w:t>
      </w:r>
      <w:r w:rsidR="004732EF" w:rsidRPr="00EB1037">
        <w:rPr>
          <w:rFonts w:eastAsia="Arial" w:cs="Arial"/>
          <w:bCs/>
          <w:color w:val="000000" w:themeColor="text1"/>
        </w:rPr>
        <w:t xml:space="preserve"> S in spherical form and Biosprint</w:t>
      </w:r>
      <w:r w:rsidR="004732EF" w:rsidRPr="00EB1037">
        <w:rPr>
          <w:rFonts w:eastAsia="Arial" w:cs="Arial"/>
          <w:bCs/>
          <w:color w:val="000000" w:themeColor="text1"/>
          <w:vertAlign w:val="superscript"/>
        </w:rPr>
        <w:t>®</w:t>
      </w:r>
      <w:r w:rsidR="004732EF" w:rsidRPr="00EB1037">
        <w:rPr>
          <w:rFonts w:eastAsia="Arial" w:cs="Arial"/>
          <w:bCs/>
          <w:color w:val="000000" w:themeColor="text1"/>
        </w:rPr>
        <w:t xml:space="preserve"> G in granular form.</w:t>
      </w:r>
    </w:p>
    <w:p w14:paraId="12E9606A" w14:textId="77777777" w:rsidR="00794775" w:rsidRPr="00794775" w:rsidRDefault="00794775" w:rsidP="00E70C15">
      <w:pPr>
        <w:spacing w:after="160"/>
        <w:rPr>
          <w:rStyle w:val="normaltextrun"/>
          <w:rFonts w:eastAsia="Arial" w:cs="Arial"/>
          <w:bCs/>
          <w:color w:val="000000" w:themeColor="text1"/>
        </w:rPr>
      </w:pPr>
    </w:p>
    <w:p w14:paraId="276C019E" w14:textId="77777777" w:rsidR="00317669" w:rsidRPr="002F6633" w:rsidRDefault="00317669"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2F6633">
        <w:rPr>
          <w:rStyle w:val="normaltextrun"/>
          <w:rFonts w:ascii="Arial" w:hAnsi="Arial" w:cs="Arial"/>
          <w:b/>
          <w:color w:val="009CBD"/>
          <w:sz w:val="30"/>
          <w:szCs w:val="30"/>
        </w:rPr>
        <w:t>Safety assessment summary</w:t>
      </w:r>
      <w:r w:rsidRPr="002F6633">
        <w:rPr>
          <w:rStyle w:val="eop"/>
          <w:rFonts w:ascii="Arial" w:hAnsi="Arial" w:cs="Arial"/>
          <w:b/>
          <w:color w:val="009CBD"/>
          <w:sz w:val="30"/>
          <w:szCs w:val="30"/>
        </w:rPr>
        <w:t> </w:t>
      </w:r>
    </w:p>
    <w:p w14:paraId="7586D82C" w14:textId="532A15E8" w:rsidR="00317669" w:rsidRDefault="00317669" w:rsidP="00E70C15">
      <w:pPr>
        <w:rPr>
          <w:rStyle w:val="Hyperlink"/>
          <w:rFonts w:asciiTheme="minorHAnsi" w:eastAsia="Arial" w:hAnsiTheme="minorHAnsi" w:cstheme="minorHAnsi"/>
        </w:rPr>
      </w:pPr>
      <w:r w:rsidRPr="00792F23">
        <w:rPr>
          <w:rStyle w:val="normaltextrun"/>
          <w:rFonts w:asciiTheme="minorHAnsi" w:hAnsiTheme="minorHAnsi" w:cstheme="minorHAnsi"/>
          <w:color w:val="000000" w:themeColor="text1"/>
        </w:rPr>
        <w:t xml:space="preserve">The </w:t>
      </w:r>
      <w:r>
        <w:rPr>
          <w:rStyle w:val="normaltextrun"/>
          <w:rFonts w:asciiTheme="minorHAnsi" w:hAnsiTheme="minorHAnsi" w:cstheme="minorHAnsi"/>
          <w:color w:val="000000" w:themeColor="text1"/>
        </w:rPr>
        <w:t>FSS/FSA</w:t>
      </w:r>
      <w:r w:rsidRPr="00792F23">
        <w:rPr>
          <w:rStyle w:val="normaltextrun"/>
          <w:rFonts w:asciiTheme="minorHAnsi" w:hAnsiTheme="minorHAnsi" w:cstheme="minorHAnsi"/>
          <w:color w:val="000000" w:themeColor="text1"/>
        </w:rPr>
        <w:t xml:space="preserve"> safety assessment was published on 29 September 2023 a</w:t>
      </w:r>
      <w:r w:rsidRPr="00792F23">
        <w:rPr>
          <w:rStyle w:val="normaltextrun"/>
          <w:rFonts w:asciiTheme="minorHAnsi" w:eastAsia="Arial" w:hAnsiTheme="minorHAnsi" w:cstheme="minorHAnsi"/>
          <w:color w:val="000000" w:themeColor="text1"/>
        </w:rPr>
        <w:t>nd can be found</w:t>
      </w:r>
      <w:hyperlink r:id="rId16" w:history="1">
        <w:r w:rsidRPr="00D37D8D">
          <w:rPr>
            <w:rStyle w:val="Hyperlink"/>
            <w:rFonts w:asciiTheme="minorHAnsi" w:eastAsia="Arial" w:hAnsiTheme="minorHAnsi" w:cstheme="minorHAnsi"/>
          </w:rPr>
          <w:t xml:space="preserve"> here</w:t>
        </w:r>
      </w:hyperlink>
      <w:r>
        <w:rPr>
          <w:rStyle w:val="normaltextrun"/>
          <w:rFonts w:asciiTheme="minorHAnsi" w:eastAsia="Arial" w:hAnsiTheme="minorHAnsi" w:cstheme="minorHAnsi"/>
          <w:color w:val="000000" w:themeColor="text1"/>
        </w:rPr>
        <w:t>. The</w:t>
      </w:r>
      <w:r w:rsidRPr="00792F23">
        <w:rPr>
          <w:rFonts w:asciiTheme="minorHAnsi" w:hAnsiTheme="minorHAnsi" w:cstheme="minorHAnsi"/>
        </w:rPr>
        <w:t xml:space="preserve"> </w:t>
      </w:r>
      <w:r w:rsidRPr="00792F23">
        <w:rPr>
          <w:rStyle w:val="normaltextrun"/>
          <w:rFonts w:asciiTheme="minorHAnsi" w:hAnsiTheme="minorHAnsi" w:cstheme="minorHAnsi"/>
          <w:color w:val="000000" w:themeColor="text1"/>
        </w:rPr>
        <w:t xml:space="preserve">assessment of </w:t>
      </w:r>
      <w:r w:rsidRPr="00792F23">
        <w:rPr>
          <w:rStyle w:val="normaltextrun"/>
          <w:rFonts w:asciiTheme="minorHAnsi" w:hAnsiTheme="minorHAnsi" w:cstheme="minorHAnsi"/>
          <w:i/>
          <w:iCs/>
        </w:rPr>
        <w:t xml:space="preserve">S. cerevisiae </w:t>
      </w:r>
      <w:r w:rsidRPr="00792F23">
        <w:rPr>
          <w:rStyle w:val="normaltextrun"/>
          <w:rFonts w:asciiTheme="minorHAnsi" w:hAnsiTheme="minorHAnsi" w:cstheme="minorHAnsi"/>
        </w:rPr>
        <w:t>(MUCL 39885)</w:t>
      </w:r>
      <w:r w:rsidRPr="00792F23">
        <w:rPr>
          <w:rFonts w:asciiTheme="minorHAnsi" w:hAnsiTheme="minorHAnsi" w:cstheme="minorHAnsi"/>
          <w:b/>
          <w:bCs/>
          <w:color w:val="006F51"/>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17"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8">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7926F938" w14:textId="77777777" w:rsidR="00525C63" w:rsidRDefault="00525C63" w:rsidP="00E70C15">
      <w:pPr>
        <w:rPr>
          <w:rStyle w:val="eop"/>
          <w:rFonts w:asciiTheme="minorHAnsi" w:hAnsiTheme="minorHAnsi" w:cstheme="minorHAnsi"/>
        </w:rPr>
      </w:pPr>
    </w:p>
    <w:p w14:paraId="16B61050" w14:textId="6CF2784F" w:rsidR="002F6633" w:rsidRPr="001038EE" w:rsidRDefault="002F6633" w:rsidP="00E70C15">
      <w:pPr>
        <w:pStyle w:val="paragraph"/>
        <w:spacing w:before="0" w:beforeAutospacing="0" w:after="0" w:afterAutospacing="0" w:line="360" w:lineRule="auto"/>
        <w:textAlignment w:val="baseline"/>
        <w:rPr>
          <w:rStyle w:val="eop"/>
          <w:rFonts w:asciiTheme="minorHAnsi" w:hAnsiTheme="minorHAnsi" w:cstheme="minorHAnsi"/>
          <w:color w:val="000000"/>
        </w:rPr>
      </w:pPr>
      <w:r w:rsidRPr="00792F23">
        <w:rPr>
          <w:rStyle w:val="normaltextrun"/>
          <w:rFonts w:asciiTheme="minorHAnsi" w:hAnsiTheme="minorHAnsi" w:cstheme="minorHAnsi"/>
          <w:color w:val="000000"/>
        </w:rPr>
        <w:t xml:space="preserve">The </w:t>
      </w:r>
      <w:r>
        <w:rPr>
          <w:rStyle w:val="normaltextrun"/>
          <w:rFonts w:asciiTheme="minorHAnsi" w:hAnsiTheme="minorHAnsi" w:cstheme="minorHAnsi"/>
          <w:color w:val="000000"/>
        </w:rPr>
        <w:t>FSS/FSA</w:t>
      </w:r>
      <w:r w:rsidRPr="00792F23">
        <w:rPr>
          <w:rStyle w:val="normaltextrun"/>
          <w:rFonts w:asciiTheme="minorHAnsi" w:hAnsiTheme="minorHAnsi" w:cstheme="minorHAnsi"/>
          <w:color w:val="000000"/>
        </w:rPr>
        <w:t xml:space="preserve"> conclusion on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xml:space="preserve"> is that:   </w:t>
      </w:r>
      <w:r w:rsidRPr="00792F23">
        <w:rPr>
          <w:rStyle w:val="eop"/>
          <w:rFonts w:asciiTheme="minorHAnsi" w:hAnsiTheme="minorHAnsi" w:cstheme="minorHAnsi"/>
          <w:color w:val="000000"/>
        </w:rPr>
        <w:t> </w:t>
      </w:r>
    </w:p>
    <w:p w14:paraId="619C85EE" w14:textId="3305C738" w:rsidR="002F6633" w:rsidRPr="00792F23" w:rsidRDefault="00DD4952"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sidRPr="00DD4952">
        <w:rPr>
          <w:rStyle w:val="normaltextrun"/>
          <w:rFonts w:asciiTheme="minorHAnsi" w:hAnsiTheme="minorHAnsi" w:cstheme="minorHAnsi"/>
          <w:i/>
          <w:iCs/>
        </w:rPr>
        <w:t xml:space="preserve">Saccharomyces cerevisiae </w:t>
      </w:r>
      <w:r w:rsidR="002F6633" w:rsidRPr="00792F23">
        <w:rPr>
          <w:rStyle w:val="normaltextrun"/>
          <w:rFonts w:asciiTheme="minorHAnsi" w:hAnsiTheme="minorHAnsi" w:cstheme="minorHAnsi"/>
        </w:rPr>
        <w:t>(MUCL 39885)</w:t>
      </w:r>
      <w:r w:rsidR="002F6633" w:rsidRPr="00792F23">
        <w:rPr>
          <w:rStyle w:val="normaltextrun"/>
          <w:rFonts w:asciiTheme="minorHAnsi" w:hAnsiTheme="minorHAnsi" w:cstheme="minorHAnsi"/>
          <w:shd w:val="clear" w:color="auto" w:fill="FFFFFF"/>
        </w:rPr>
        <w:t xml:space="preserve"> </w:t>
      </w:r>
      <w:r w:rsidR="002F6633" w:rsidRPr="00792F23">
        <w:rPr>
          <w:rStyle w:val="normaltextrun"/>
          <w:rFonts w:asciiTheme="minorHAnsi" w:hAnsiTheme="minorHAnsi" w:cstheme="minorHAnsi"/>
        </w:rPr>
        <w:t>is well-characterised and is considered suitable for the qualified presumption of safety (QPS) approach to safety assessment.</w:t>
      </w:r>
      <w:r w:rsidR="002F6633" w:rsidRPr="00792F23">
        <w:rPr>
          <w:rStyle w:val="eop"/>
          <w:rFonts w:asciiTheme="minorHAnsi" w:hAnsiTheme="minorHAnsi" w:cstheme="minorHAnsi"/>
        </w:rPr>
        <w:t> </w:t>
      </w:r>
    </w:p>
    <w:p w14:paraId="4CCAF67E" w14:textId="297F195B" w:rsidR="002F6633" w:rsidRPr="00792F23" w:rsidRDefault="00FA11F1"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N</w:t>
      </w:r>
      <w:r w:rsidR="002F6633" w:rsidRPr="00792F23">
        <w:rPr>
          <w:rStyle w:val="normaltextrun"/>
          <w:rFonts w:asciiTheme="minorHAnsi" w:hAnsiTheme="minorHAnsi" w:cstheme="minorHAnsi"/>
          <w:shd w:val="clear" w:color="auto" w:fill="FFFFFF"/>
        </w:rPr>
        <w:t>o acquired antimicrobial resistance determinants of concern were detected. </w:t>
      </w:r>
      <w:r w:rsidR="002F6633" w:rsidRPr="00792F23">
        <w:rPr>
          <w:rStyle w:val="eop"/>
          <w:rFonts w:asciiTheme="minorHAnsi" w:hAnsiTheme="minorHAnsi" w:cstheme="minorHAnsi"/>
        </w:rPr>
        <w:t> </w:t>
      </w:r>
    </w:p>
    <w:p w14:paraId="215F235B" w14:textId="6E5A1111" w:rsidR="002F6633" w:rsidRPr="00792F23" w:rsidRDefault="00FA11F1"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2F6633" w:rsidRPr="00792F23">
        <w:rPr>
          <w:rStyle w:val="normaltextrun"/>
          <w:rFonts w:asciiTheme="minorHAnsi" w:hAnsiTheme="minorHAnsi" w:cstheme="minorHAnsi"/>
          <w:shd w:val="clear" w:color="auto" w:fill="FFFFFF"/>
        </w:rPr>
        <w:t>he feed additive is considered safe for the proposed target species,</w:t>
      </w:r>
      <w:r w:rsidR="002F6633" w:rsidRPr="00792F23">
        <w:rPr>
          <w:rStyle w:val="normaltextrun"/>
          <w:rFonts w:asciiTheme="minorHAnsi" w:hAnsiTheme="minorHAnsi" w:cstheme="minorHAnsi"/>
        </w:rPr>
        <w:t xml:space="preserve"> consumers and the environment.</w:t>
      </w:r>
      <w:r w:rsidR="002F6633" w:rsidRPr="00792F23">
        <w:rPr>
          <w:rStyle w:val="eop"/>
          <w:rFonts w:asciiTheme="minorHAnsi" w:hAnsiTheme="minorHAnsi" w:cstheme="minorHAnsi"/>
        </w:rPr>
        <w:t> </w:t>
      </w:r>
    </w:p>
    <w:p w14:paraId="0021EC53" w14:textId="77777777" w:rsidR="00FA11F1" w:rsidRPr="00FA11F1" w:rsidRDefault="002F6633" w:rsidP="00E70C15">
      <w:pPr>
        <w:pStyle w:val="paragraph"/>
        <w:numPr>
          <w:ilvl w:val="0"/>
          <w:numId w:val="81"/>
        </w:numPr>
        <w:spacing w:before="0" w:beforeAutospacing="0" w:after="0" w:afterAutospacing="0" w:line="360" w:lineRule="auto"/>
        <w:textAlignment w:val="baseline"/>
        <w:rPr>
          <w:rStyle w:val="normaltextrun"/>
          <w:rFonts w:asciiTheme="minorHAnsi" w:hAnsiTheme="minorHAnsi" w:cstheme="minorHAnsi"/>
        </w:rPr>
      </w:pPr>
      <w:r w:rsidRPr="00792F23">
        <w:rPr>
          <w:rStyle w:val="normaltextrun"/>
          <w:rFonts w:asciiTheme="minorHAnsi" w:hAnsiTheme="minorHAnsi" w:cstheme="minorHAnsi"/>
          <w:i/>
          <w:iCs/>
          <w:shd w:val="clear" w:color="auto" w:fill="FFFFFF"/>
        </w:rPr>
        <w:t>S. cerevisiae</w:t>
      </w:r>
      <w:r w:rsidRPr="00792F23">
        <w:rPr>
          <w:rStyle w:val="normaltextrun"/>
          <w:rFonts w:asciiTheme="minorHAnsi" w:hAnsiTheme="minorHAnsi" w:cstheme="minorHAnsi"/>
          <w:shd w:val="clear" w:color="auto" w:fill="FFFFFF"/>
        </w:rPr>
        <w:t xml:space="preserve"> </w:t>
      </w:r>
      <w:r w:rsidRPr="00792F23">
        <w:rPr>
          <w:rStyle w:val="normaltextrun"/>
          <w:rFonts w:asciiTheme="minorHAnsi" w:hAnsiTheme="minorHAnsi" w:cstheme="minorHAnsi"/>
        </w:rPr>
        <w:t>(MUCL 39885)</w:t>
      </w:r>
      <w:r w:rsidRPr="00792F23">
        <w:rPr>
          <w:rStyle w:val="normaltextrun"/>
          <w:rFonts w:asciiTheme="minorHAnsi" w:hAnsiTheme="minorHAnsi" w:cstheme="minorHAnsi"/>
          <w:shd w:val="clear" w:color="auto" w:fill="FFFFFF"/>
        </w:rPr>
        <w:t xml:space="preserve"> is efficacious for improving faecal consistency in</w:t>
      </w:r>
      <w:r w:rsidR="00FA11F1">
        <w:rPr>
          <w:rStyle w:val="normaltextrun"/>
          <w:rFonts w:asciiTheme="minorHAnsi" w:hAnsiTheme="minorHAnsi" w:cstheme="minorHAnsi"/>
          <w:shd w:val="clear" w:color="auto" w:fill="FFFFFF"/>
        </w:rPr>
        <w:t>:</w:t>
      </w:r>
    </w:p>
    <w:p w14:paraId="3DB23D1F" w14:textId="58CF69BA" w:rsidR="00FA11F1" w:rsidRPr="00FA11F1" w:rsidRDefault="00FA11F1" w:rsidP="00E70C15">
      <w:pPr>
        <w:pStyle w:val="paragraph"/>
        <w:numPr>
          <w:ilvl w:val="1"/>
          <w:numId w:val="81"/>
        </w:numPr>
        <w:spacing w:line="360" w:lineRule="auto"/>
        <w:ind w:left="1434" w:hanging="357"/>
        <w:textAlignment w:val="baseline"/>
        <w:rPr>
          <w:rStyle w:val="normaltextrun"/>
          <w:rFonts w:asciiTheme="minorHAnsi" w:hAnsiTheme="minorHAnsi" w:cstheme="minorHAnsi"/>
          <w:shd w:val="clear" w:color="auto" w:fill="FFFFFF"/>
        </w:rPr>
      </w:pPr>
      <w:r w:rsidRPr="00FA11F1">
        <w:rPr>
          <w:rStyle w:val="normaltextrun"/>
          <w:rFonts w:asciiTheme="minorHAnsi" w:hAnsiTheme="minorHAnsi" w:cstheme="minorHAnsi"/>
          <w:shd w:val="clear" w:color="auto" w:fill="FFFFFF"/>
        </w:rPr>
        <w:t>All Suidae for reproduction purposes (other than sows) at the proposed dose of 6.4 x 10</w:t>
      </w:r>
      <w:r w:rsidR="005B3931">
        <w:rPr>
          <w:rStyle w:val="normaltextrun"/>
          <w:rFonts w:asciiTheme="minorHAnsi" w:hAnsiTheme="minorHAnsi" w:cstheme="minorHAnsi"/>
          <w:shd w:val="clear" w:color="auto" w:fill="FFFFFF"/>
          <w:vertAlign w:val="superscript"/>
        </w:rPr>
        <w:t>9</w:t>
      </w:r>
      <w:r w:rsidRPr="00FA11F1">
        <w:rPr>
          <w:rStyle w:val="normaltextrun"/>
          <w:rFonts w:asciiTheme="minorHAnsi" w:hAnsiTheme="minorHAnsi" w:cstheme="minorHAnsi"/>
          <w:shd w:val="clear" w:color="auto" w:fill="FFFFFF"/>
        </w:rPr>
        <w:t xml:space="preserve"> CFU/kg (of complete feed with a moisture content of 12%). </w:t>
      </w:r>
    </w:p>
    <w:p w14:paraId="59DC1CE5" w14:textId="36E19223" w:rsidR="002F6633" w:rsidRPr="00FA11F1" w:rsidRDefault="00FA11F1" w:rsidP="00E70C15">
      <w:pPr>
        <w:pStyle w:val="paragraph"/>
        <w:numPr>
          <w:ilvl w:val="1"/>
          <w:numId w:val="81"/>
        </w:numPr>
        <w:spacing w:line="360" w:lineRule="auto"/>
        <w:ind w:left="1434" w:hanging="357"/>
        <w:textAlignment w:val="baseline"/>
        <w:rPr>
          <w:rFonts w:asciiTheme="minorHAnsi" w:hAnsiTheme="minorHAnsi" w:cstheme="minorHAnsi"/>
          <w:shd w:val="clear" w:color="auto" w:fill="FFFFFF"/>
        </w:rPr>
      </w:pPr>
      <w:r w:rsidRPr="00FA11F1">
        <w:rPr>
          <w:rStyle w:val="normaltextrun"/>
          <w:rFonts w:asciiTheme="minorHAnsi" w:hAnsiTheme="minorHAnsi" w:cstheme="minorHAnsi"/>
          <w:shd w:val="clear" w:color="auto" w:fill="FFFFFF"/>
        </w:rPr>
        <w:t>Weaned piglets and all Suidae (other than suckling piglets, sows and Suidae for reproduction) at the proposed dose of 3 x 10</w:t>
      </w:r>
      <w:r w:rsidR="005B3931">
        <w:rPr>
          <w:rStyle w:val="normaltextrun"/>
          <w:rFonts w:asciiTheme="minorHAnsi" w:hAnsiTheme="minorHAnsi" w:cstheme="minorHAnsi"/>
          <w:shd w:val="clear" w:color="auto" w:fill="FFFFFF"/>
          <w:vertAlign w:val="superscript"/>
        </w:rPr>
        <w:t>9</w:t>
      </w:r>
      <w:r w:rsidRPr="00FA11F1">
        <w:rPr>
          <w:rStyle w:val="normaltextrun"/>
          <w:rFonts w:asciiTheme="minorHAnsi" w:hAnsiTheme="minorHAnsi" w:cstheme="minorHAnsi"/>
          <w:shd w:val="clear" w:color="auto" w:fill="FFFFFF"/>
        </w:rPr>
        <w:t xml:space="preserve"> CFU/kg.</w:t>
      </w:r>
    </w:p>
    <w:p w14:paraId="6C4D57ED" w14:textId="09B99928" w:rsidR="002F6633" w:rsidRPr="00792F23" w:rsidRDefault="00B72F25"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O</w:t>
      </w:r>
      <w:r w:rsidR="002F6633" w:rsidRPr="00792F23">
        <w:rPr>
          <w:rStyle w:val="normaltextrun"/>
          <w:rFonts w:asciiTheme="minorHAnsi" w:hAnsiTheme="minorHAnsi" w:cstheme="minorHAnsi"/>
          <w:shd w:val="clear" w:color="auto" w:fill="FFFFFF"/>
        </w:rPr>
        <w:t>n worker safety, the additive is to be considered an eye and skin irritant and a skin and respiratory sensitiser.</w:t>
      </w:r>
      <w:r w:rsidR="002F6633" w:rsidRPr="00792F23">
        <w:rPr>
          <w:rStyle w:val="eop"/>
          <w:rFonts w:asciiTheme="minorHAnsi" w:hAnsiTheme="minorHAnsi" w:cstheme="minorHAnsi"/>
        </w:rPr>
        <w:t> </w:t>
      </w:r>
    </w:p>
    <w:p w14:paraId="6E331E06" w14:textId="4076E2BB" w:rsidR="002F6633" w:rsidRPr="00792F23" w:rsidRDefault="00FA11F1"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sidRPr="00FA11F1">
        <w:rPr>
          <w:rStyle w:val="normaltextrun"/>
          <w:rFonts w:asciiTheme="minorHAnsi" w:hAnsiTheme="minorHAnsi" w:cstheme="minorHAnsi"/>
          <w:i/>
          <w:iCs/>
        </w:rPr>
        <w:lastRenderedPageBreak/>
        <w:t xml:space="preserve">Saccharomyces cerevisiae </w:t>
      </w:r>
      <w:r w:rsidR="002F6633" w:rsidRPr="00792F23">
        <w:rPr>
          <w:rStyle w:val="normaltextrun"/>
          <w:rFonts w:asciiTheme="minorHAnsi" w:hAnsiTheme="minorHAnsi" w:cstheme="minorHAnsi"/>
        </w:rPr>
        <w:t>(MUCL 39885)</w:t>
      </w:r>
      <w:r w:rsidR="002F6633" w:rsidRPr="00792F23">
        <w:rPr>
          <w:rStyle w:val="normaltextrun"/>
          <w:rFonts w:asciiTheme="minorHAnsi" w:hAnsiTheme="minorHAnsi" w:cstheme="minorHAnsi"/>
          <w:shd w:val="clear" w:color="auto" w:fill="FFFFFF"/>
        </w:rPr>
        <w:t xml:space="preserve"> </w:t>
      </w:r>
      <w:r w:rsidR="002F6633" w:rsidRPr="00792F23">
        <w:rPr>
          <w:rStyle w:val="normaltextrun"/>
          <w:rFonts w:asciiTheme="minorHAnsi" w:hAnsiTheme="minorHAnsi" w:cstheme="minorHAnsi"/>
        </w:rPr>
        <w:t>is not suitable for pelleting or heat treating.</w:t>
      </w:r>
      <w:r w:rsidR="002F6633" w:rsidRPr="00792F23">
        <w:rPr>
          <w:rStyle w:val="eop"/>
          <w:rFonts w:asciiTheme="minorHAnsi" w:hAnsiTheme="minorHAnsi" w:cstheme="minorHAnsi"/>
        </w:rPr>
        <w:t> </w:t>
      </w:r>
    </w:p>
    <w:p w14:paraId="3A13C0FE" w14:textId="09E77743" w:rsidR="002F6633" w:rsidRPr="005F7974" w:rsidRDefault="00FA11F1" w:rsidP="00E70C15">
      <w:pPr>
        <w:pStyle w:val="paragraph"/>
        <w:numPr>
          <w:ilvl w:val="0"/>
          <w:numId w:val="81"/>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2F6633" w:rsidRPr="00792F23">
        <w:rPr>
          <w:rStyle w:val="normaltextrun"/>
          <w:rFonts w:asciiTheme="minorHAnsi" w:hAnsiTheme="minorHAnsi" w:cstheme="minorHAnsi"/>
          <w:shd w:val="clear" w:color="auto" w:fill="FFFFFF"/>
        </w:rPr>
        <w:t>here is no need for specific requirements for a post-market monitoring plan.</w:t>
      </w:r>
      <w:r w:rsidR="002F6633" w:rsidRPr="00792F23">
        <w:rPr>
          <w:rStyle w:val="eop"/>
          <w:rFonts w:asciiTheme="minorHAnsi" w:hAnsiTheme="minorHAnsi" w:cstheme="minorHAnsi"/>
        </w:rPr>
        <w:t> </w:t>
      </w:r>
    </w:p>
    <w:p w14:paraId="695C262B" w14:textId="293F15D8"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color w:val="2F5496"/>
          <w:sz w:val="18"/>
          <w:szCs w:val="18"/>
        </w:rPr>
      </w:pPr>
    </w:p>
    <w:p w14:paraId="2FB9B715" w14:textId="40C12F9E" w:rsidR="00492876" w:rsidRDefault="00492876"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00026648" w:rsidRPr="00026648">
        <w:rPr>
          <w:rFonts w:asciiTheme="minorHAnsi" w:eastAsiaTheme="minorEastAsia" w:hAnsiTheme="minorHAnsi" w:cstheme="minorHAnsi"/>
          <w:b/>
          <w:bCs/>
          <w:color w:val="079DBE"/>
          <w:sz w:val="30"/>
          <w:szCs w:val="30"/>
        </w:rPr>
        <w:t xml:space="preserve">Legislation </w:t>
      </w:r>
    </w:p>
    <w:p w14:paraId="5E51407C" w14:textId="2356A13C" w:rsidR="00474009" w:rsidRDefault="00492876"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w:t>
      </w:r>
      <w:r w:rsidR="00026648" w:rsidRPr="00492876">
        <w:rPr>
          <w:rFonts w:asciiTheme="minorHAnsi" w:eastAsiaTheme="minorEastAsia" w:hAnsiTheme="minorHAnsi" w:cstheme="minorHAnsi"/>
        </w:rPr>
        <w:t xml:space="preserve">in respect of feed additives applies to this application. In particular it is noted that this application must fulfil the following requirements </w:t>
      </w:r>
      <w:r w:rsidR="00474009" w:rsidRPr="00792F23">
        <w:rPr>
          <w:rFonts w:asciiTheme="minorHAnsi" w:eastAsia="Arial" w:hAnsiTheme="minorHAnsi" w:cstheme="minorHAnsi"/>
          <w:color w:val="000000" w:themeColor="text1"/>
        </w:rPr>
        <w:t xml:space="preserve">of </w:t>
      </w:r>
      <w:hyperlink r:id="rId19" w:history="1">
        <w:r w:rsidR="00474009" w:rsidRPr="00474009">
          <w:rPr>
            <w:rStyle w:val="Hyperlink"/>
            <w:rFonts w:asciiTheme="minorHAnsi" w:eastAsia="Arial" w:hAnsiTheme="minorHAnsi" w:cstheme="minorHAnsi"/>
          </w:rPr>
          <w:t>Regulation (EC) No 1831/2003</w:t>
        </w:r>
      </w:hyperlink>
      <w:r w:rsidR="00474009" w:rsidRPr="00792F23">
        <w:rPr>
          <w:rFonts w:asciiTheme="minorHAnsi" w:eastAsia="Arial" w:hAnsiTheme="minorHAnsi" w:cstheme="minorHAnsi"/>
          <w:color w:val="000000" w:themeColor="text1"/>
        </w:rPr>
        <w:t xml:space="preserve"> for feed additives</w:t>
      </w:r>
      <w:r w:rsidR="00474009">
        <w:rPr>
          <w:rFonts w:asciiTheme="minorHAnsi" w:eastAsia="Arial" w:hAnsiTheme="minorHAnsi" w:cstheme="minorHAnsi"/>
          <w:color w:val="000000" w:themeColor="text1"/>
        </w:rPr>
        <w:t xml:space="preserve"> </w:t>
      </w:r>
      <w:r w:rsidR="00474009" w:rsidRPr="00C67229">
        <w:rPr>
          <w:rFonts w:asciiTheme="minorHAnsi" w:eastAsia="Arial" w:hAnsiTheme="minorHAnsi" w:cstheme="minorHAnsi"/>
          <w:color w:val="000000" w:themeColor="text1"/>
        </w:rPr>
        <w:t>for use in animal nutrition</w:t>
      </w:r>
      <w:r w:rsidR="00474009" w:rsidRPr="00792F23">
        <w:rPr>
          <w:rFonts w:asciiTheme="minorHAnsi" w:eastAsia="Arial" w:hAnsiTheme="minorHAnsi" w:cstheme="minorHAnsi"/>
          <w:color w:val="000000" w:themeColor="text1"/>
        </w:rPr>
        <w:t>:</w:t>
      </w:r>
    </w:p>
    <w:p w14:paraId="3DB1ECC5" w14:textId="77777777" w:rsidR="002C5C34" w:rsidRPr="00792F23" w:rsidRDefault="002C5C34" w:rsidP="00E70C15">
      <w:pPr>
        <w:textAlignment w:val="baseline"/>
        <w:rPr>
          <w:rFonts w:asciiTheme="minorHAnsi" w:eastAsia="Arial" w:hAnsiTheme="minorHAnsi" w:cstheme="minorHAnsi"/>
          <w:color w:val="000000" w:themeColor="text1"/>
        </w:rPr>
      </w:pPr>
    </w:p>
    <w:p w14:paraId="254F6206" w14:textId="1FDCD48B" w:rsidR="002C5C34" w:rsidRDefault="00000000" w:rsidP="00E70C15">
      <w:pPr>
        <w:pStyle w:val="paragraph"/>
        <w:numPr>
          <w:ilvl w:val="0"/>
          <w:numId w:val="166"/>
        </w:numPr>
        <w:spacing w:before="0" w:beforeAutospacing="0" w:after="0" w:afterAutospacing="0" w:line="360" w:lineRule="auto"/>
        <w:ind w:left="357" w:hanging="357"/>
        <w:textAlignment w:val="baseline"/>
        <w:rPr>
          <w:rFonts w:asciiTheme="minorHAnsi" w:hAnsiTheme="minorHAnsi" w:cstheme="minorHAnsi"/>
        </w:rPr>
      </w:pPr>
      <w:hyperlink r:id="rId20" w:history="1">
        <w:r w:rsidR="002C5C34" w:rsidRPr="00464C98">
          <w:rPr>
            <w:rStyle w:val="Hyperlink"/>
            <w:rFonts w:asciiTheme="minorHAnsi" w:hAnsiTheme="minorHAnsi" w:cstheme="minorHAnsi"/>
          </w:rPr>
          <w:t>Article 6</w:t>
        </w:r>
      </w:hyperlink>
      <w:r w:rsidR="002C5C34">
        <w:rPr>
          <w:rFonts w:asciiTheme="minorHAnsi" w:hAnsiTheme="minorHAnsi" w:cstheme="minorHAnsi"/>
        </w:rPr>
        <w:t xml:space="preserve">: Categories of feed additives. </w:t>
      </w:r>
    </w:p>
    <w:p w14:paraId="4FD0742C" w14:textId="07FEF645" w:rsidR="00AC4A48" w:rsidRPr="002F6633" w:rsidRDefault="00000000" w:rsidP="00E70C15">
      <w:pPr>
        <w:pStyle w:val="paragraph"/>
        <w:numPr>
          <w:ilvl w:val="0"/>
          <w:numId w:val="166"/>
        </w:numPr>
        <w:spacing w:before="0" w:beforeAutospacing="0" w:after="0" w:afterAutospacing="0" w:line="360" w:lineRule="auto"/>
        <w:ind w:left="357" w:hanging="357"/>
        <w:textAlignment w:val="baseline"/>
        <w:rPr>
          <w:rFonts w:asciiTheme="minorHAnsi" w:hAnsiTheme="minorHAnsi" w:cstheme="minorHAnsi"/>
        </w:rPr>
      </w:pPr>
      <w:hyperlink r:id="rId21" w:history="1">
        <w:r w:rsidR="00AC4A48" w:rsidRPr="00AC4A48">
          <w:rPr>
            <w:rStyle w:val="Hyperlink"/>
            <w:rFonts w:asciiTheme="minorHAnsi" w:hAnsiTheme="minorHAnsi" w:cstheme="minorHAnsi"/>
          </w:rPr>
          <w:t>Article 14</w:t>
        </w:r>
      </w:hyperlink>
      <w:r w:rsidR="00AC4A48">
        <w:rPr>
          <w:rFonts w:asciiTheme="minorHAnsi" w:hAnsiTheme="minorHAnsi" w:cstheme="minorHAnsi"/>
        </w:rPr>
        <w:t xml:space="preserve">: Renewal of authorisation. </w:t>
      </w:r>
    </w:p>
    <w:p w14:paraId="4A3D698D" w14:textId="5788BBCA" w:rsidR="002F6633" w:rsidRDefault="00000000" w:rsidP="00E70C15">
      <w:pPr>
        <w:pStyle w:val="paragraph"/>
        <w:numPr>
          <w:ilvl w:val="0"/>
          <w:numId w:val="166"/>
        </w:numPr>
        <w:spacing w:before="0" w:beforeAutospacing="0" w:after="0" w:afterAutospacing="0" w:line="360" w:lineRule="auto"/>
        <w:ind w:left="357" w:hanging="357"/>
        <w:textAlignment w:val="baseline"/>
        <w:rPr>
          <w:rFonts w:asciiTheme="minorHAnsi" w:hAnsiTheme="minorHAnsi" w:cstheme="minorHAnsi"/>
        </w:rPr>
      </w:pPr>
      <w:hyperlink r:id="rId22" w:tgtFrame="_blank" w:history="1">
        <w:r w:rsidR="002C5C34" w:rsidRPr="00792F23">
          <w:rPr>
            <w:rStyle w:val="normaltextrun"/>
            <w:rFonts w:asciiTheme="minorHAnsi" w:hAnsiTheme="minorHAnsi" w:cstheme="minorHAnsi"/>
            <w:color w:val="0000FF"/>
            <w:u w:val="single"/>
            <w:shd w:val="clear" w:color="auto" w:fill="FFFFFF"/>
          </w:rPr>
          <w:t>Article 16</w:t>
        </w:r>
      </w:hyperlink>
      <w:r w:rsidR="002C5C34" w:rsidRPr="00792F23">
        <w:rPr>
          <w:rStyle w:val="normaltextrun"/>
          <w:rFonts w:asciiTheme="minorHAnsi" w:hAnsiTheme="minorHAnsi" w:cstheme="minorHAnsi"/>
          <w:color w:val="0000FF"/>
          <w:u w:val="single"/>
        </w:rPr>
        <w:t xml:space="preserve"> </w:t>
      </w:r>
      <w:r w:rsidR="002C5C34" w:rsidRPr="00792F23">
        <w:rPr>
          <w:rStyle w:val="normaltextrun"/>
          <w:rFonts w:asciiTheme="minorHAnsi" w:hAnsiTheme="minorHAnsi" w:cstheme="minorHAnsi"/>
        </w:rPr>
        <w:t xml:space="preserve">and </w:t>
      </w:r>
      <w:hyperlink r:id="rId23" w:tgtFrame="_blank" w:history="1">
        <w:r w:rsidR="002C5C34" w:rsidRPr="00792F23">
          <w:rPr>
            <w:rStyle w:val="normaltextrun"/>
            <w:rFonts w:asciiTheme="minorHAnsi" w:hAnsiTheme="minorHAnsi" w:cstheme="minorHAnsi"/>
            <w:color w:val="0000FF"/>
            <w:u w:val="single"/>
          </w:rPr>
          <w:t>Annex III</w:t>
        </w:r>
      </w:hyperlink>
      <w:r w:rsidR="002C5C34" w:rsidRPr="00792F23">
        <w:rPr>
          <w:rStyle w:val="normaltextrun"/>
          <w:rFonts w:asciiTheme="minorHAnsi" w:hAnsiTheme="minorHAnsi" w:cstheme="minorHAnsi"/>
          <w:color w:val="0000FF"/>
          <w:u w:val="single"/>
        </w:rPr>
        <w:t xml:space="preserve">: </w:t>
      </w:r>
      <w:r w:rsidR="002C5C34" w:rsidRPr="00792F23">
        <w:rPr>
          <w:rStyle w:val="normaltextrun"/>
          <w:rFonts w:asciiTheme="minorHAnsi" w:hAnsiTheme="minorHAnsi" w:cstheme="minorHAnsi"/>
          <w:color w:val="000000"/>
          <w:shd w:val="clear" w:color="auto" w:fill="FFFFFF"/>
        </w:rPr>
        <w:t xml:space="preserve">Labelling and packaging </w:t>
      </w:r>
      <w:r w:rsidR="00390D6C" w:rsidRPr="00792F23">
        <w:rPr>
          <w:rStyle w:val="normaltextrun"/>
          <w:rFonts w:asciiTheme="minorHAnsi" w:hAnsiTheme="minorHAnsi" w:cstheme="minorHAnsi"/>
          <w:color w:val="000000"/>
          <w:shd w:val="clear" w:color="auto" w:fill="FFFFFF"/>
        </w:rPr>
        <w:t>requirements</w:t>
      </w:r>
      <w:r w:rsidR="00EA687D">
        <w:rPr>
          <w:rStyle w:val="normaltextrun"/>
          <w:rFonts w:asciiTheme="minorHAnsi" w:hAnsiTheme="minorHAnsi" w:cstheme="minorHAnsi"/>
          <w:color w:val="000000"/>
          <w:shd w:val="clear" w:color="auto" w:fill="FFFFFF"/>
        </w:rPr>
        <w:t xml:space="preserve">, </w:t>
      </w:r>
      <w:r w:rsidR="002C5C34" w:rsidRPr="00792F23">
        <w:rPr>
          <w:rStyle w:val="normaltextrun"/>
          <w:rFonts w:asciiTheme="minorHAnsi" w:hAnsiTheme="minorHAnsi" w:cstheme="minorHAnsi"/>
          <w:color w:val="000000"/>
          <w:shd w:val="clear" w:color="auto" w:fill="FFFFFF"/>
        </w:rPr>
        <w:t>if authorised.</w:t>
      </w:r>
    </w:p>
    <w:p w14:paraId="6C94D9A7" w14:textId="2AF13409" w:rsidR="00010CF8" w:rsidRPr="002F6633" w:rsidRDefault="00000000" w:rsidP="00E70C15">
      <w:pPr>
        <w:pStyle w:val="paragraph"/>
        <w:numPr>
          <w:ilvl w:val="0"/>
          <w:numId w:val="166"/>
        </w:numPr>
        <w:spacing w:before="0" w:beforeAutospacing="0" w:after="0" w:afterAutospacing="0" w:line="360" w:lineRule="auto"/>
        <w:ind w:left="357" w:hanging="357"/>
        <w:textAlignment w:val="baseline"/>
        <w:rPr>
          <w:rFonts w:asciiTheme="minorHAnsi" w:hAnsiTheme="minorHAnsi" w:cstheme="minorHAnsi"/>
        </w:rPr>
      </w:pPr>
      <w:hyperlink r:id="rId24" w:tgtFrame="_blank" w:history="1">
        <w:r w:rsidR="002C5C34" w:rsidRPr="002F6633">
          <w:rPr>
            <w:rStyle w:val="normaltextrun"/>
            <w:rFonts w:asciiTheme="minorHAnsi" w:hAnsiTheme="minorHAnsi" w:cstheme="minorHAnsi"/>
            <w:color w:val="0000FF"/>
            <w:u w:val="single"/>
            <w:shd w:val="clear" w:color="auto" w:fill="FFFFFF"/>
          </w:rPr>
          <w:t>Article 21</w:t>
        </w:r>
      </w:hyperlink>
      <w:r w:rsidR="002C5C34" w:rsidRPr="002F6633">
        <w:rPr>
          <w:rStyle w:val="normaltextrun"/>
          <w:rFonts w:asciiTheme="minorHAnsi" w:hAnsiTheme="minorHAnsi" w:cstheme="minorHAnsi"/>
          <w:color w:val="000000"/>
          <w:shd w:val="clear" w:color="auto" w:fill="FFFFFF"/>
        </w:rPr>
        <w:t xml:space="preserve">: </w:t>
      </w:r>
      <w:r w:rsidR="00010CF8" w:rsidRPr="002F6633">
        <w:rPr>
          <w:rFonts w:asciiTheme="minorHAnsi" w:hAnsiTheme="minorHAnsi" w:cstheme="minorHAnsi"/>
          <w:color w:val="000000"/>
          <w:shd w:val="clear" w:color="auto" w:fill="FFFFFF"/>
        </w:rPr>
        <w:t xml:space="preserve">Analytical methods have been verified </w:t>
      </w:r>
      <w:r w:rsidR="00010CF8" w:rsidRPr="002F6633">
        <w:rPr>
          <w:rFonts w:asciiTheme="minorHAnsi" w:hAnsiTheme="minorHAnsi" w:cstheme="minorHAnsi"/>
          <w:color w:val="000000"/>
          <w:shd w:val="clear" w:color="auto" w:fill="FFFFFF"/>
          <w:lang w:val="en-US"/>
        </w:rPr>
        <w:t xml:space="preserve">by the Reference Laboratory as used for the control of </w:t>
      </w:r>
      <w:r w:rsidR="00010CF8" w:rsidRPr="002F6633">
        <w:rPr>
          <w:rFonts w:asciiTheme="minorHAnsi" w:hAnsiTheme="minorHAnsi" w:cstheme="minorHAnsi"/>
          <w:i/>
          <w:iCs/>
          <w:color w:val="000000"/>
          <w:shd w:val="clear" w:color="auto" w:fill="FFFFFF"/>
        </w:rPr>
        <w:t>Saccharomyces cerevisiae</w:t>
      </w:r>
      <w:r w:rsidR="00010CF8" w:rsidRPr="002F6633">
        <w:rPr>
          <w:rFonts w:asciiTheme="minorHAnsi" w:hAnsiTheme="minorHAnsi" w:cstheme="minorHAnsi"/>
          <w:color w:val="000000"/>
          <w:shd w:val="clear" w:color="auto" w:fill="FFFFFF"/>
        </w:rPr>
        <w:t xml:space="preserve"> (MUCL 39885)</w:t>
      </w:r>
      <w:r w:rsidR="00010CF8" w:rsidRPr="002F6633">
        <w:rPr>
          <w:rFonts w:asciiTheme="minorHAnsi" w:hAnsiTheme="minorHAnsi" w:cstheme="minorHAnsi"/>
          <w:color w:val="000000"/>
          <w:shd w:val="clear" w:color="auto" w:fill="FFFFFF"/>
          <w:lang w:val="en-US"/>
        </w:rPr>
        <w:t xml:space="preserve"> in animal feed as detailed in the </w:t>
      </w:r>
      <w:r w:rsidR="00010CF8" w:rsidRPr="002F6633">
        <w:rPr>
          <w:rFonts w:asciiTheme="minorHAnsi" w:hAnsiTheme="minorHAnsi" w:cstheme="minorHAnsi"/>
          <w:color w:val="000000"/>
          <w:shd w:val="clear" w:color="auto" w:fill="FFFFFF"/>
        </w:rPr>
        <w:t>EURL analytical method evaluation report (</w:t>
      </w:r>
      <w:hyperlink r:id="rId25" w:tgtFrame="_blank" w:history="1">
        <w:r w:rsidR="00010CF8" w:rsidRPr="002F6633">
          <w:rPr>
            <w:rStyle w:val="Hyperlink"/>
            <w:rFonts w:asciiTheme="minorHAnsi" w:hAnsiTheme="minorHAnsi" w:cstheme="minorHAnsi"/>
            <w:shd w:val="clear" w:color="auto" w:fill="FFFFFF"/>
          </w:rPr>
          <w:t>FAD-2009-0028</w:t>
        </w:r>
      </w:hyperlink>
      <w:r w:rsidR="00010CF8" w:rsidRPr="002F6633">
        <w:rPr>
          <w:rFonts w:asciiTheme="minorHAnsi" w:hAnsiTheme="minorHAnsi" w:cstheme="minorHAnsi"/>
          <w:color w:val="000000"/>
          <w:u w:val="single"/>
          <w:shd w:val="clear" w:color="auto" w:fill="FFFFFF"/>
        </w:rPr>
        <w:t>)</w:t>
      </w:r>
      <w:r w:rsidR="00010CF8" w:rsidRPr="002F6633">
        <w:rPr>
          <w:rFonts w:asciiTheme="minorHAnsi" w:hAnsiTheme="minorHAnsi" w:cstheme="minorHAnsi"/>
          <w:color w:val="000000"/>
          <w:shd w:val="clear" w:color="auto" w:fill="FFFFFF"/>
        </w:rPr>
        <w:t xml:space="preserve">. </w:t>
      </w:r>
      <w:r w:rsidR="00010CF8" w:rsidRPr="002F6633">
        <w:rPr>
          <w:rFonts w:asciiTheme="minorHAnsi" w:hAnsiTheme="minorHAnsi" w:cstheme="minorHAnsi"/>
          <w:color w:val="000000"/>
          <w:shd w:val="clear" w:color="auto" w:fill="FFFFFF"/>
          <w:lang w:val="en-US"/>
        </w:rPr>
        <w:t xml:space="preserve">Valid analytical methods exist for: </w:t>
      </w:r>
      <w:r w:rsidR="00010CF8" w:rsidRPr="002F6633">
        <w:rPr>
          <w:rFonts w:asciiTheme="minorHAnsi" w:hAnsiTheme="minorHAnsi" w:cstheme="minorHAnsi"/>
          <w:color w:val="000000"/>
          <w:shd w:val="clear" w:color="auto" w:fill="FFFFFF"/>
        </w:rPr>
        <w:t>   </w:t>
      </w:r>
    </w:p>
    <w:p w14:paraId="4EBDBD12" w14:textId="3CDE5358" w:rsidR="001038EE" w:rsidRDefault="00010CF8" w:rsidP="00E70C15">
      <w:pPr>
        <w:pStyle w:val="paragraph"/>
        <w:numPr>
          <w:ilvl w:val="0"/>
          <w:numId w:val="81"/>
        </w:numPr>
        <w:spacing w:line="360" w:lineRule="auto"/>
        <w:rPr>
          <w:rFonts w:asciiTheme="minorHAnsi" w:hAnsiTheme="minorHAnsi" w:cstheme="minorHAnsi"/>
          <w:color w:val="000000"/>
          <w:shd w:val="clear" w:color="auto" w:fill="FFFFFF"/>
        </w:rPr>
      </w:pPr>
      <w:r w:rsidRPr="00010CF8">
        <w:rPr>
          <w:rFonts w:asciiTheme="minorHAnsi" w:hAnsiTheme="minorHAnsi" w:cstheme="minorHAnsi"/>
          <w:color w:val="000000"/>
          <w:shd w:val="clear" w:color="auto" w:fill="FFFFFF"/>
        </w:rPr>
        <w:t xml:space="preserve">Enumeration of the active agent </w:t>
      </w:r>
      <w:r w:rsidR="00520AFC" w:rsidRPr="00520AFC">
        <w:rPr>
          <w:rFonts w:asciiTheme="minorHAnsi" w:hAnsiTheme="minorHAnsi" w:cstheme="minorHAnsi"/>
          <w:i/>
          <w:iCs/>
          <w:color w:val="000000"/>
          <w:shd w:val="clear" w:color="auto" w:fill="FFFFFF"/>
        </w:rPr>
        <w:t xml:space="preserve">Saccharomyces cerevisiae </w:t>
      </w:r>
      <w:r w:rsidRPr="00010CF8">
        <w:rPr>
          <w:rFonts w:asciiTheme="minorHAnsi" w:hAnsiTheme="minorHAnsi" w:cstheme="minorHAnsi"/>
          <w:color w:val="000000"/>
          <w:shd w:val="clear" w:color="auto" w:fill="FFFFFF"/>
        </w:rPr>
        <w:t>(MUCL 39885)  </w:t>
      </w:r>
    </w:p>
    <w:p w14:paraId="0B85F4CD" w14:textId="1623336D" w:rsidR="002F6633" w:rsidRPr="002F6633" w:rsidRDefault="00010CF8" w:rsidP="00E70C15">
      <w:pPr>
        <w:pStyle w:val="paragraph"/>
        <w:numPr>
          <w:ilvl w:val="0"/>
          <w:numId w:val="81"/>
        </w:numPr>
        <w:spacing w:line="360" w:lineRule="auto"/>
        <w:rPr>
          <w:rStyle w:val="eop"/>
          <w:rFonts w:asciiTheme="minorHAnsi" w:hAnsiTheme="minorHAnsi" w:cstheme="minorHAnsi"/>
          <w:color w:val="000000"/>
          <w:shd w:val="clear" w:color="auto" w:fill="FFFFFF"/>
        </w:rPr>
      </w:pPr>
      <w:r w:rsidRPr="00010CF8">
        <w:rPr>
          <w:rFonts w:asciiTheme="minorHAnsi" w:hAnsiTheme="minorHAnsi" w:cstheme="minorHAnsi"/>
          <w:color w:val="000000"/>
          <w:shd w:val="clear" w:color="auto" w:fill="FFFFFF"/>
        </w:rPr>
        <w:t xml:space="preserve">Identification of the bacterial strain </w:t>
      </w:r>
      <w:r w:rsidR="00520AFC" w:rsidRPr="00520AFC">
        <w:rPr>
          <w:rFonts w:asciiTheme="minorHAnsi" w:hAnsiTheme="minorHAnsi" w:cstheme="minorHAnsi"/>
          <w:i/>
          <w:iCs/>
          <w:color w:val="000000"/>
          <w:shd w:val="clear" w:color="auto" w:fill="FFFFFF"/>
        </w:rPr>
        <w:t xml:space="preserve">Saccharomyces cerevisiae </w:t>
      </w:r>
      <w:r w:rsidRPr="00010CF8">
        <w:rPr>
          <w:rFonts w:asciiTheme="minorHAnsi" w:hAnsiTheme="minorHAnsi" w:cstheme="minorHAnsi"/>
          <w:color w:val="000000"/>
          <w:shd w:val="clear" w:color="auto" w:fill="FFFFFF"/>
        </w:rPr>
        <w:t>(MUCL 39885)  </w:t>
      </w:r>
    </w:p>
    <w:p w14:paraId="4BE66517" w14:textId="4BB5B70B" w:rsidR="00232A9E" w:rsidRPr="001038EE" w:rsidRDefault="00000000" w:rsidP="00E70C15">
      <w:pPr>
        <w:pStyle w:val="paragraph"/>
        <w:numPr>
          <w:ilvl w:val="0"/>
          <w:numId w:val="166"/>
        </w:numPr>
        <w:spacing w:line="360" w:lineRule="auto"/>
        <w:ind w:left="357" w:hanging="357"/>
        <w:rPr>
          <w:rStyle w:val="normaltextrun"/>
          <w:rFonts w:asciiTheme="minorHAnsi" w:hAnsiTheme="minorHAnsi" w:cstheme="minorHAnsi"/>
          <w:color w:val="000000"/>
          <w:shd w:val="clear" w:color="auto" w:fill="FFFFFF"/>
        </w:rPr>
      </w:pPr>
      <w:hyperlink r:id="rId26">
        <w:r w:rsidR="002C5C34" w:rsidRPr="002F6633">
          <w:rPr>
            <w:rStyle w:val="normaltextrun"/>
            <w:rFonts w:asciiTheme="minorHAnsi" w:hAnsiTheme="minorHAnsi" w:cstheme="minorHAnsi"/>
            <w:color w:val="0000FF"/>
            <w:u w:val="single"/>
          </w:rPr>
          <w:t>Annex IV</w:t>
        </w:r>
      </w:hyperlink>
      <w:r w:rsidR="002C5C34" w:rsidRPr="002F6633">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38E98F00" w14:textId="7B6AA2B7" w:rsidR="0075279C" w:rsidRPr="002F6633" w:rsidRDefault="002F6633" w:rsidP="00E70C15">
      <w:pPr>
        <w:pStyle w:val="paragraph"/>
        <w:spacing w:before="0" w:beforeAutospacing="0" w:after="0" w:afterAutospacing="0" w:line="360" w:lineRule="auto"/>
        <w:textAlignment w:val="baseline"/>
        <w:rPr>
          <w:rFonts w:asciiTheme="minorHAnsi" w:eastAsia="Arial" w:hAnsiTheme="minorHAnsi" w:cstheme="minorHAnsi"/>
          <w:b/>
          <w:bCs/>
          <w:color w:val="079DBE"/>
          <w:sz w:val="30"/>
          <w:szCs w:val="30"/>
        </w:rPr>
      </w:pPr>
      <w:r>
        <w:rPr>
          <w:rFonts w:asciiTheme="minorHAnsi" w:eastAsia="Arial" w:hAnsiTheme="minorHAnsi" w:cstheme="minorHAnsi"/>
          <w:b/>
          <w:bCs/>
          <w:color w:val="079DBE"/>
          <w:sz w:val="30"/>
          <w:szCs w:val="30"/>
        </w:rPr>
        <w:t>FSS/FSA Risk Management Recommendation</w:t>
      </w:r>
    </w:p>
    <w:p w14:paraId="74461AF1" w14:textId="2124F5FF" w:rsidR="002F6633" w:rsidRPr="00792F23" w:rsidRDefault="002F6633" w:rsidP="00E70C15">
      <w:pPr>
        <w:rPr>
          <w:rFonts w:asciiTheme="minorHAnsi" w:hAnsiTheme="minorHAnsi" w:cstheme="minorHAnsi"/>
        </w:rPr>
      </w:pPr>
      <w:r w:rsidRPr="00792F23">
        <w:rPr>
          <w:rFonts w:eastAsia="Arial"/>
        </w:rPr>
        <w:t xml:space="preserve">The </w:t>
      </w:r>
      <w:r>
        <w:rPr>
          <w:rFonts w:eastAsia="Arial"/>
        </w:rPr>
        <w:t>FSS/FSA</w:t>
      </w:r>
      <w:r w:rsidRPr="00792F23">
        <w:rPr>
          <w:rFonts w:eastAsia="Arial"/>
        </w:rPr>
        <w:t xml:space="preserve"> </w:t>
      </w:r>
      <w:r>
        <w:rPr>
          <w:rFonts w:eastAsia="Arial"/>
        </w:rPr>
        <w:t>risk management is</w:t>
      </w:r>
      <w:r w:rsidRPr="00792F23">
        <w:rPr>
          <w:rFonts w:eastAsia="Arial"/>
        </w:rPr>
        <w:t xml:space="preserve"> </w:t>
      </w:r>
      <w:r w:rsidRPr="00792F23">
        <w:rPr>
          <w:rStyle w:val="normaltextrun"/>
          <w:rFonts w:asciiTheme="minorHAnsi" w:hAnsiTheme="minorHAnsi" w:cstheme="minorHAnsi"/>
          <w:color w:val="000000"/>
        </w:rPr>
        <w:t xml:space="preserve">that </w:t>
      </w:r>
      <w:r w:rsidR="00520AFC" w:rsidRPr="00520AFC">
        <w:rPr>
          <w:rStyle w:val="normaltextrun"/>
          <w:rFonts w:asciiTheme="minorHAnsi" w:hAnsiTheme="minorHAnsi" w:cstheme="minorHAnsi"/>
          <w:i/>
          <w:iCs/>
          <w:shd w:val="clear" w:color="auto" w:fill="FFFFFF"/>
        </w:rPr>
        <w:t xml:space="preserve">Saccharomyces cerevisiae </w:t>
      </w:r>
      <w:r w:rsidRPr="00792F23">
        <w:rPr>
          <w:rStyle w:val="normaltextrun"/>
          <w:rFonts w:asciiTheme="minorHAnsi" w:hAnsiTheme="minorHAnsi" w:cstheme="minorHAnsi"/>
          <w:shd w:val="clear" w:color="auto" w:fill="FFFFFF"/>
        </w:rPr>
        <w:t xml:space="preserve">(MUCL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xml:space="preserve">, as described in this application, is safe and is not liable to have an adverse effect on the </w:t>
      </w:r>
      <w:r w:rsidRPr="00792F23">
        <w:rPr>
          <w:rFonts w:asciiTheme="minorHAnsi" w:eastAsia="Arial" w:hAnsiTheme="minorHAnsi" w:cstheme="minorHAnsi"/>
          <w:color w:val="000000" w:themeColor="text1"/>
        </w:rPr>
        <w:t>target species, environmental safety and human health</w:t>
      </w:r>
      <w:r w:rsidRPr="00792F23">
        <w:rPr>
          <w:rStyle w:val="normaltextrun"/>
          <w:rFonts w:asciiTheme="minorHAnsi" w:hAnsiTheme="minorHAnsi" w:cstheme="minorHAnsi"/>
        </w:rPr>
        <w:t xml:space="preserve"> </w:t>
      </w:r>
      <w:r w:rsidRPr="00792F23">
        <w:rPr>
          <w:rFonts w:asciiTheme="minorHAnsi" w:eastAsia="Arial" w:hAnsiTheme="minorHAnsi" w:cstheme="minorHAnsi"/>
          <w:color w:val="000000" w:themeColor="text1"/>
        </w:rPr>
        <w:t>under the proposed conditions of use.</w:t>
      </w:r>
      <w:r w:rsidR="00FE6F82">
        <w:rPr>
          <w:rFonts w:asciiTheme="minorHAnsi" w:eastAsia="Arial" w:hAnsiTheme="minorHAnsi" w:cstheme="minorHAnsi"/>
          <w:color w:val="000000" w:themeColor="text1"/>
        </w:rPr>
        <w:t xml:space="preserve"> </w:t>
      </w:r>
      <w:r w:rsidR="00FE6F82" w:rsidRPr="00381A2E">
        <w:rPr>
          <w:rFonts w:asciiTheme="minorHAnsi" w:eastAsia="Arial" w:hAnsiTheme="minorHAnsi" w:cstheme="minorHAnsi"/>
          <w:color w:val="000000" w:themeColor="text1"/>
        </w:rPr>
        <w:t>The 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27"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 xml:space="preserve"> </w:t>
      </w:r>
      <w:r w:rsidRPr="00792F23">
        <w:rPr>
          <w:rStyle w:val="normaltextrun"/>
          <w:rFonts w:asciiTheme="minorHAnsi" w:hAnsiTheme="minorHAnsi" w:cstheme="minorHAnsi"/>
          <w:color w:val="000000"/>
        </w:rPr>
        <w:t>The proposed terms of authorisation are set out below.</w:t>
      </w:r>
      <w:r w:rsidRPr="00792F23">
        <w:rPr>
          <w:rStyle w:val="eop"/>
          <w:rFonts w:asciiTheme="minorHAnsi" w:hAnsiTheme="minorHAnsi" w:cstheme="minorHAnsi"/>
          <w:color w:val="000000"/>
        </w:rPr>
        <w:t> </w:t>
      </w:r>
    </w:p>
    <w:p w14:paraId="058B92AE" w14:textId="77777777" w:rsidR="005F7974" w:rsidRPr="005F7974" w:rsidRDefault="005F7974" w:rsidP="00E70C15">
      <w:pPr>
        <w:pStyle w:val="paragraph"/>
        <w:spacing w:before="0" w:beforeAutospacing="0" w:after="0" w:afterAutospacing="0" w:line="360" w:lineRule="auto"/>
        <w:textAlignment w:val="baseline"/>
        <w:rPr>
          <w:rFonts w:asciiTheme="minorHAnsi" w:hAnsiTheme="minorHAnsi" w:cstheme="minorHAnsi"/>
        </w:rPr>
      </w:pPr>
    </w:p>
    <w:p w14:paraId="65C4803C" w14:textId="7B0A859A" w:rsidR="0078381C" w:rsidRPr="001038EE" w:rsidRDefault="0075279C"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1038EE">
        <w:rPr>
          <w:rFonts w:asciiTheme="minorHAnsi" w:eastAsia="Arial" w:hAnsiTheme="minorHAnsi" w:cstheme="minorHAnsi"/>
          <w:b/>
          <w:bCs/>
          <w:color w:val="079DBE"/>
          <w:sz w:val="30"/>
          <w:szCs w:val="30"/>
        </w:rPr>
        <w:t>Proposed terms of authorisation  </w:t>
      </w:r>
      <w:r w:rsidRPr="001038EE">
        <w:rPr>
          <w:rStyle w:val="normaltextrun"/>
          <w:rFonts w:asciiTheme="minorHAnsi" w:hAnsiTheme="minorHAnsi" w:cstheme="minorHAnsi"/>
          <w:b/>
          <w:bCs/>
          <w:sz w:val="30"/>
          <w:szCs w:val="30"/>
        </w:rPr>
        <w:t> </w:t>
      </w:r>
      <w:r w:rsidRPr="001038EE">
        <w:rPr>
          <w:rStyle w:val="eop"/>
          <w:rFonts w:asciiTheme="minorHAnsi" w:hAnsiTheme="minorHAnsi" w:cstheme="minorHAnsi"/>
          <w:b/>
          <w:bCs/>
          <w:sz w:val="30"/>
          <w:szCs w:val="30"/>
        </w:rPr>
        <w:t>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78381C" w:rsidRPr="00792F23" w14:paraId="5E1D0EC0" w14:textId="77777777" w:rsidTr="0073187F">
        <w:tc>
          <w:tcPr>
            <w:tcW w:w="3085" w:type="dxa"/>
            <w:gridSpan w:val="2"/>
          </w:tcPr>
          <w:p w14:paraId="3E78614D"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2B39A935" w14:textId="4B78EF4D"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 xml:space="preserve">Saccharomyces </w:t>
            </w:r>
            <w:r w:rsidR="00BD71C0">
              <w:rPr>
                <w:rFonts w:asciiTheme="minorHAnsi" w:hAnsiTheme="minorHAnsi" w:cstheme="minorHAnsi"/>
                <w:i/>
                <w:sz w:val="24"/>
                <w:szCs w:val="24"/>
              </w:rPr>
              <w:t>c</w:t>
            </w:r>
            <w:r w:rsidR="00BD71C0" w:rsidRPr="00792F23">
              <w:rPr>
                <w:rFonts w:asciiTheme="minorHAnsi" w:hAnsiTheme="minorHAnsi" w:cstheme="minorHAnsi"/>
                <w:i/>
                <w:sz w:val="24"/>
                <w:szCs w:val="24"/>
              </w:rPr>
              <w:t xml:space="preserve">erevisiae </w:t>
            </w:r>
            <w:r w:rsidRPr="00792F23">
              <w:rPr>
                <w:rFonts w:asciiTheme="minorHAnsi" w:hAnsiTheme="minorHAnsi" w:cstheme="minorHAnsi"/>
                <w:sz w:val="24"/>
                <w:szCs w:val="24"/>
              </w:rPr>
              <w:t>(MUCL 39885)</w:t>
            </w:r>
          </w:p>
        </w:tc>
      </w:tr>
      <w:tr w:rsidR="0078381C" w:rsidRPr="00792F23" w14:paraId="027281D8" w14:textId="77777777" w:rsidTr="0073187F">
        <w:tc>
          <w:tcPr>
            <w:tcW w:w="3085" w:type="dxa"/>
            <w:gridSpan w:val="2"/>
          </w:tcPr>
          <w:p w14:paraId="1BCBB3F1"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Identification number </w:t>
            </w:r>
          </w:p>
        </w:tc>
        <w:tc>
          <w:tcPr>
            <w:tcW w:w="5443" w:type="dxa"/>
          </w:tcPr>
          <w:p w14:paraId="70C2F65F" w14:textId="77777777"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4b1710</w:t>
            </w:r>
          </w:p>
        </w:tc>
      </w:tr>
      <w:tr w:rsidR="0078381C" w:rsidRPr="00792F23" w14:paraId="2B6CB6D3" w14:textId="77777777" w:rsidTr="0073187F">
        <w:tc>
          <w:tcPr>
            <w:tcW w:w="3085" w:type="dxa"/>
            <w:gridSpan w:val="2"/>
          </w:tcPr>
          <w:p w14:paraId="7DEBDB29" w14:textId="77777777" w:rsidR="0078381C" w:rsidRPr="00792F23" w:rsidRDefault="0078381C"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5C43ADBB" w14:textId="77777777"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Prosol S.p.A</w:t>
            </w:r>
          </w:p>
        </w:tc>
      </w:tr>
      <w:tr w:rsidR="0078381C" w:rsidRPr="00792F23" w14:paraId="5D196232" w14:textId="77777777" w:rsidTr="0073187F">
        <w:tc>
          <w:tcPr>
            <w:tcW w:w="3085" w:type="dxa"/>
            <w:gridSpan w:val="2"/>
          </w:tcPr>
          <w:p w14:paraId="04AE98F8"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392F0D2E" w14:textId="6C2F204A"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Zootechnical additive</w:t>
            </w:r>
          </w:p>
        </w:tc>
      </w:tr>
      <w:tr w:rsidR="0078381C" w:rsidRPr="00792F23" w14:paraId="06546F92" w14:textId="77777777" w:rsidTr="0073187F">
        <w:tc>
          <w:tcPr>
            <w:tcW w:w="3085" w:type="dxa"/>
            <w:gridSpan w:val="2"/>
          </w:tcPr>
          <w:p w14:paraId="31D8F2C1"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6AE5A0BD" w14:textId="77777777"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Gut flora stabilisers</w:t>
            </w:r>
          </w:p>
        </w:tc>
      </w:tr>
      <w:tr w:rsidR="0078381C" w:rsidRPr="00792F23" w14:paraId="54DFC309" w14:textId="77777777" w:rsidTr="0073187F">
        <w:tc>
          <w:tcPr>
            <w:tcW w:w="3085" w:type="dxa"/>
            <w:gridSpan w:val="2"/>
          </w:tcPr>
          <w:p w14:paraId="7048DFB8"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36BB9213" w14:textId="77777777" w:rsidR="0078381C" w:rsidRPr="00792F23" w:rsidRDefault="0078381C" w:rsidP="00E70C15">
            <w:pPr>
              <w:textAlignment w:val="baseline"/>
              <w:rPr>
                <w:rFonts w:asciiTheme="minorHAnsi" w:hAnsiTheme="minorHAnsi" w:cstheme="minorHAnsi"/>
              </w:rPr>
            </w:pPr>
            <w:r w:rsidRPr="00792F23">
              <w:rPr>
                <w:rFonts w:asciiTheme="minorHAnsi" w:hAnsiTheme="minorHAnsi" w:cstheme="minorHAnsi"/>
              </w:rPr>
              <w:t xml:space="preserve">Preparation of </w:t>
            </w:r>
            <w:r w:rsidRPr="00792F23">
              <w:rPr>
                <w:rFonts w:asciiTheme="minorHAnsi" w:hAnsiTheme="minorHAnsi" w:cstheme="minorHAnsi"/>
                <w:i/>
              </w:rPr>
              <w:t>Saccharomyces cerevisiae</w:t>
            </w:r>
            <w:r w:rsidRPr="00792F23">
              <w:rPr>
                <w:rFonts w:asciiTheme="minorHAnsi" w:hAnsiTheme="minorHAnsi" w:cstheme="minorHAnsi"/>
              </w:rPr>
              <w:t xml:space="preserve"> (MUCL 39885) containing a minimum of 1 x 10</w:t>
            </w:r>
            <w:r w:rsidRPr="00792F23">
              <w:rPr>
                <w:rFonts w:asciiTheme="minorHAnsi" w:hAnsiTheme="minorHAnsi" w:cstheme="minorHAnsi"/>
                <w:vertAlign w:val="superscript"/>
              </w:rPr>
              <w:t>9</w:t>
            </w:r>
            <w:r w:rsidRPr="00792F23">
              <w:rPr>
                <w:rFonts w:asciiTheme="minorHAnsi" w:hAnsiTheme="minorHAnsi" w:cstheme="minorHAnsi"/>
              </w:rPr>
              <w:t xml:space="preserve"> Colony Forming Units (CFU)/g</w:t>
            </w:r>
          </w:p>
        </w:tc>
      </w:tr>
      <w:tr w:rsidR="0078381C" w:rsidRPr="00792F23" w14:paraId="57A4AC58" w14:textId="77777777" w:rsidTr="0073187F">
        <w:tc>
          <w:tcPr>
            <w:tcW w:w="3085" w:type="dxa"/>
            <w:gridSpan w:val="2"/>
          </w:tcPr>
          <w:p w14:paraId="274A0BD5"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5EB4C2DE" w14:textId="77777777" w:rsidR="0078381C" w:rsidRPr="00792F23" w:rsidRDefault="0078381C" w:rsidP="00E70C15">
            <w:pPr>
              <w:rPr>
                <w:rFonts w:asciiTheme="minorHAnsi" w:hAnsiTheme="minorHAnsi" w:cstheme="minorHAnsi"/>
              </w:rPr>
            </w:pPr>
            <w:r w:rsidRPr="00792F23">
              <w:rPr>
                <w:rFonts w:asciiTheme="minorHAnsi" w:hAnsiTheme="minorHAnsi" w:cstheme="minorHAnsi"/>
                <w:i/>
              </w:rPr>
              <w:t xml:space="preserve">Viable cells of Saccharomyces cerevisiae </w:t>
            </w:r>
            <w:r w:rsidRPr="00792F23">
              <w:rPr>
                <w:rFonts w:asciiTheme="minorHAnsi" w:hAnsiTheme="minorHAnsi" w:cstheme="minorHAnsi"/>
              </w:rPr>
              <w:t>(MUCL 39885)</w:t>
            </w:r>
          </w:p>
        </w:tc>
      </w:tr>
      <w:tr w:rsidR="0078381C" w:rsidRPr="00792F23" w14:paraId="34376563" w14:textId="77777777" w:rsidTr="0073187F">
        <w:tc>
          <w:tcPr>
            <w:tcW w:w="3085" w:type="dxa"/>
            <w:gridSpan w:val="2"/>
          </w:tcPr>
          <w:p w14:paraId="637482CF" w14:textId="77777777" w:rsidR="0078381C" w:rsidRPr="00792F23" w:rsidRDefault="0078381C" w:rsidP="00E70C15">
            <w:pPr>
              <w:pStyle w:val="TableText"/>
              <w:spacing w:before="0" w:line="360" w:lineRule="auto"/>
              <w:rPr>
                <w:rFonts w:asciiTheme="minorHAnsi" w:hAnsiTheme="minorHAnsi" w:cstheme="minorHAnsi"/>
                <w:sz w:val="24"/>
                <w:szCs w:val="24"/>
                <w:vertAlign w:val="superscript"/>
              </w:rPr>
            </w:pPr>
            <w:r w:rsidRPr="00792F23">
              <w:rPr>
                <w:rFonts w:asciiTheme="minorHAnsi" w:hAnsiTheme="minorHAnsi" w:cstheme="minorHAnsi"/>
                <w:i/>
                <w:sz w:val="24"/>
                <w:szCs w:val="24"/>
              </w:rPr>
              <w:t>Analytical method</w:t>
            </w:r>
            <w:r w:rsidRPr="00792F23" w:rsidDel="00AE2554">
              <w:rPr>
                <w:rStyle w:val="FootnoteReference"/>
                <w:rFonts w:asciiTheme="minorHAnsi" w:hAnsiTheme="minorHAnsi" w:cstheme="minorHAnsi"/>
                <w:i/>
                <w:szCs w:val="24"/>
              </w:rPr>
              <w:footnoteReference w:id="2"/>
            </w:r>
            <w:r w:rsidRPr="00792F23">
              <w:rPr>
                <w:rFonts w:asciiTheme="minorHAnsi" w:hAnsiTheme="minorHAnsi" w:cstheme="minorHAnsi"/>
                <w:sz w:val="24"/>
                <w:szCs w:val="24"/>
                <w:vertAlign w:val="superscript"/>
              </w:rPr>
              <w:t xml:space="preserve"> </w:t>
            </w:r>
          </w:p>
        </w:tc>
        <w:tc>
          <w:tcPr>
            <w:tcW w:w="5443" w:type="dxa"/>
          </w:tcPr>
          <w:p w14:paraId="07CB2D0C" w14:textId="77777777" w:rsidR="0078381C" w:rsidRPr="006C47B0" w:rsidRDefault="0078381C"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6C47B0">
              <w:rPr>
                <w:rFonts w:asciiTheme="minorHAnsi" w:hAnsiTheme="minorHAnsi" w:cstheme="minorHAnsi"/>
                <w:b w:val="0"/>
                <w:bCs/>
                <w:color w:val="auto"/>
                <w:szCs w:val="24"/>
              </w:rPr>
              <w:t xml:space="preserve">For enumeration : </w:t>
            </w:r>
          </w:p>
          <w:p w14:paraId="188BE3C7" w14:textId="77777777" w:rsidR="0078381C" w:rsidRPr="006C47B0" w:rsidRDefault="0078381C" w:rsidP="00E70C15">
            <w:pPr>
              <w:pStyle w:val="Heading2"/>
              <w:numPr>
                <w:ilvl w:val="0"/>
                <w:numId w:val="83"/>
              </w:numPr>
              <w:shd w:val="clear" w:color="auto" w:fill="FFFFFF" w:themeFill="background1"/>
              <w:spacing w:before="0" w:line="360" w:lineRule="auto"/>
              <w:ind w:left="1080"/>
              <w:rPr>
                <w:rFonts w:asciiTheme="minorHAnsi" w:hAnsiTheme="minorHAnsi" w:cstheme="minorHAnsi"/>
                <w:b w:val="0"/>
                <w:bCs/>
                <w:color w:val="auto"/>
                <w:szCs w:val="24"/>
                <w:vertAlign w:val="superscript"/>
              </w:rPr>
            </w:pPr>
            <w:r w:rsidRPr="006C47B0">
              <w:rPr>
                <w:rFonts w:asciiTheme="minorHAnsi" w:hAnsiTheme="minorHAnsi" w:cstheme="minorHAnsi"/>
                <w:b w:val="0"/>
                <w:bCs/>
                <w:color w:val="auto"/>
                <w:szCs w:val="24"/>
              </w:rPr>
              <w:t>Pour plate method CGYE(chloramphenicol, glucose, yeast extract) agar in accordance with BS EN 15789:2021</w:t>
            </w:r>
            <w:r w:rsidRPr="006C47B0" w:rsidDel="0000146B">
              <w:rPr>
                <w:rStyle w:val="FootnoteReference"/>
                <w:rFonts w:asciiTheme="minorHAnsi" w:hAnsiTheme="minorHAnsi" w:cstheme="minorHAnsi"/>
                <w:b w:val="0"/>
                <w:bCs/>
                <w:color w:val="auto"/>
                <w:szCs w:val="24"/>
              </w:rPr>
              <w:footnoteReference w:id="3"/>
            </w:r>
          </w:p>
          <w:p w14:paraId="49AE0888" w14:textId="77777777" w:rsidR="0078381C" w:rsidRPr="006C47B0" w:rsidRDefault="0078381C"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6C47B0">
              <w:rPr>
                <w:rFonts w:asciiTheme="minorHAnsi" w:hAnsiTheme="minorHAnsi" w:cstheme="minorHAnsi"/>
                <w:b w:val="0"/>
                <w:bCs/>
                <w:color w:val="auto"/>
                <w:szCs w:val="24"/>
              </w:rPr>
              <w:t xml:space="preserve">For identification of the yeast strain: </w:t>
            </w:r>
          </w:p>
          <w:p w14:paraId="348A2EEF" w14:textId="77777777" w:rsidR="0078381C" w:rsidRPr="00792F23" w:rsidRDefault="0078381C" w:rsidP="00E70C15">
            <w:pPr>
              <w:pStyle w:val="Heading2"/>
              <w:numPr>
                <w:ilvl w:val="0"/>
                <w:numId w:val="83"/>
              </w:numPr>
              <w:shd w:val="clear" w:color="auto" w:fill="FFFFFF" w:themeFill="background1"/>
              <w:spacing w:before="0" w:line="360" w:lineRule="auto"/>
              <w:ind w:left="1080"/>
              <w:rPr>
                <w:rFonts w:asciiTheme="minorHAnsi" w:hAnsiTheme="minorHAnsi" w:cstheme="minorHAnsi"/>
                <w:color w:val="auto"/>
                <w:szCs w:val="24"/>
              </w:rPr>
            </w:pPr>
            <w:r w:rsidRPr="006C47B0">
              <w:rPr>
                <w:rFonts w:asciiTheme="minorHAnsi" w:hAnsiTheme="minorHAnsi" w:cstheme="minorHAnsi"/>
                <w:b w:val="0"/>
                <w:bCs/>
                <w:color w:val="auto"/>
                <w:szCs w:val="24"/>
              </w:rPr>
              <w:t>Polymerase chain reaction (PCR) method In accordance with DD CEN/TS15790:2008</w:t>
            </w:r>
            <w:r w:rsidRPr="006C47B0">
              <w:rPr>
                <w:rStyle w:val="FootnoteReference"/>
                <w:rFonts w:asciiTheme="minorHAnsi" w:hAnsiTheme="minorHAnsi" w:cstheme="minorHAnsi"/>
                <w:b w:val="0"/>
                <w:bCs/>
                <w:color w:val="auto"/>
                <w:szCs w:val="24"/>
              </w:rPr>
              <w:footnoteReference w:id="4"/>
            </w:r>
          </w:p>
        </w:tc>
      </w:tr>
      <w:tr w:rsidR="0078381C" w:rsidRPr="00792F23" w14:paraId="0E53C17F" w14:textId="77777777" w:rsidTr="0073187F">
        <w:tc>
          <w:tcPr>
            <w:tcW w:w="3085" w:type="dxa"/>
            <w:gridSpan w:val="2"/>
          </w:tcPr>
          <w:p w14:paraId="4C394348"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4BD70376" w14:textId="77777777" w:rsidR="0078381C" w:rsidRPr="00792F23" w:rsidRDefault="0078381C"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All suidae other than sows </w:t>
            </w:r>
          </w:p>
          <w:p w14:paraId="12ACABB3" w14:textId="77777777" w:rsidR="0078381C" w:rsidRPr="00792F23" w:rsidRDefault="0078381C"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Cats </w:t>
            </w:r>
          </w:p>
          <w:p w14:paraId="05439FBD" w14:textId="77777777" w:rsidR="0078381C" w:rsidRPr="00792F23" w:rsidRDefault="0078381C"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Dogs</w:t>
            </w:r>
          </w:p>
        </w:tc>
      </w:tr>
      <w:tr w:rsidR="0078381C" w:rsidRPr="00792F23" w14:paraId="2E648C9A" w14:textId="77777777" w:rsidTr="0073187F">
        <w:tc>
          <w:tcPr>
            <w:tcW w:w="3085" w:type="dxa"/>
            <w:gridSpan w:val="2"/>
          </w:tcPr>
          <w:p w14:paraId="3E32E294"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412B1F82" w14:textId="77777777"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78381C" w:rsidRPr="00792F23" w14:paraId="6CA79A03" w14:textId="77777777" w:rsidTr="0073187F">
        <w:trPr>
          <w:trHeight w:val="1807"/>
        </w:trPr>
        <w:tc>
          <w:tcPr>
            <w:tcW w:w="1542" w:type="dxa"/>
            <w:vMerge w:val="restart"/>
          </w:tcPr>
          <w:p w14:paraId="6272C9A2"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Colony forming units (CFU) of </w:t>
            </w:r>
            <w:r w:rsidRPr="00792F23">
              <w:rPr>
                <w:rFonts w:asciiTheme="minorHAnsi" w:hAnsiTheme="minorHAnsi" w:cstheme="minorHAnsi"/>
                <w:i/>
                <w:sz w:val="24"/>
                <w:szCs w:val="24"/>
              </w:rPr>
              <w:lastRenderedPageBreak/>
              <w:t>additive/kg complete feed with a moisture content of 12%)</w:t>
            </w:r>
            <w:r w:rsidRPr="00792F23">
              <w:rPr>
                <w:rFonts w:asciiTheme="minorHAnsi" w:hAnsiTheme="minorHAnsi" w:cstheme="minorHAnsi"/>
                <w:sz w:val="24"/>
                <w:szCs w:val="24"/>
              </w:rPr>
              <w:t> </w:t>
            </w:r>
          </w:p>
        </w:tc>
        <w:tc>
          <w:tcPr>
            <w:tcW w:w="1543" w:type="dxa"/>
          </w:tcPr>
          <w:p w14:paraId="68AE35F3"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content</w:t>
            </w:r>
          </w:p>
        </w:tc>
        <w:tc>
          <w:tcPr>
            <w:tcW w:w="5443" w:type="dxa"/>
          </w:tcPr>
          <w:p w14:paraId="7E588CE8" w14:textId="6BA32C48" w:rsidR="0078381C" w:rsidRPr="00792F23" w:rsidRDefault="0078381C" w:rsidP="00E70C15">
            <w:pPr>
              <w:pStyle w:val="List1"/>
              <w:numPr>
                <w:ilvl w:val="0"/>
                <w:numId w:val="8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For all </w:t>
            </w:r>
            <w:r w:rsidR="00F375C8">
              <w:rPr>
                <w:rFonts w:asciiTheme="minorHAnsi" w:hAnsiTheme="minorHAnsi" w:cstheme="minorHAnsi"/>
                <w:sz w:val="24"/>
                <w:szCs w:val="24"/>
              </w:rPr>
              <w:t>S</w:t>
            </w:r>
            <w:r w:rsidRPr="00792F23">
              <w:rPr>
                <w:rFonts w:asciiTheme="minorHAnsi" w:hAnsiTheme="minorHAnsi" w:cstheme="minorHAnsi"/>
                <w:sz w:val="24"/>
                <w:szCs w:val="24"/>
              </w:rPr>
              <w:t xml:space="preserve">uidae </w:t>
            </w:r>
            <w:r w:rsidR="00F375C8" w:rsidRPr="00F375C8">
              <w:rPr>
                <w:rFonts w:asciiTheme="minorHAnsi" w:hAnsiTheme="minorHAnsi" w:cstheme="minorHAnsi"/>
                <w:sz w:val="24"/>
                <w:szCs w:val="24"/>
              </w:rPr>
              <w:t>(other than suckling pigs, sows and Suidae for reproduction)</w:t>
            </w:r>
            <w:r w:rsidR="00F375C8">
              <w:rPr>
                <w:rFonts w:asciiTheme="minorHAnsi" w:hAnsiTheme="minorHAnsi" w:cstheme="minorHAnsi"/>
                <w:sz w:val="24"/>
                <w:szCs w:val="24"/>
              </w:rPr>
              <w:t>:</w:t>
            </w:r>
            <w:r w:rsidR="006C47B0" w:rsidRPr="006C47B0">
              <w:rPr>
                <w:rFonts w:asciiTheme="minorHAnsi" w:hAnsiTheme="minorHAnsi" w:cstheme="minorHAnsi"/>
                <w:sz w:val="24"/>
                <w:szCs w:val="24"/>
              </w:rPr>
              <w:t xml:space="preserve"> 3 x 109 CFU/kg</w:t>
            </w:r>
            <w:r w:rsidRPr="00792F23">
              <w:rPr>
                <w:rFonts w:asciiTheme="minorHAnsi" w:hAnsiTheme="minorHAnsi" w:cstheme="minorHAnsi"/>
                <w:sz w:val="24"/>
                <w:szCs w:val="24"/>
              </w:rPr>
              <w:t xml:space="preserve"> 3 x 10</w:t>
            </w:r>
            <w:r w:rsidRPr="00792F23">
              <w:rPr>
                <w:rFonts w:asciiTheme="minorHAnsi" w:hAnsiTheme="minorHAnsi" w:cstheme="minorHAnsi"/>
                <w:sz w:val="24"/>
                <w:szCs w:val="24"/>
                <w:vertAlign w:val="superscript"/>
              </w:rPr>
              <w:t xml:space="preserve">9 </w:t>
            </w:r>
            <w:r w:rsidRPr="00792F23">
              <w:rPr>
                <w:rFonts w:asciiTheme="minorHAnsi" w:hAnsiTheme="minorHAnsi" w:cstheme="minorHAnsi"/>
                <w:sz w:val="24"/>
                <w:szCs w:val="24"/>
              </w:rPr>
              <w:t>CFU/kg</w:t>
            </w:r>
          </w:p>
          <w:p w14:paraId="48B95027" w14:textId="77777777" w:rsidR="00F375C8" w:rsidRDefault="0078381C" w:rsidP="00E70C15">
            <w:pPr>
              <w:pStyle w:val="List1"/>
              <w:numPr>
                <w:ilvl w:val="0"/>
                <w:numId w:val="8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lastRenderedPageBreak/>
              <w:t xml:space="preserve">For all </w:t>
            </w:r>
            <w:r w:rsidR="00F375C8">
              <w:rPr>
                <w:rFonts w:asciiTheme="minorHAnsi" w:hAnsiTheme="minorHAnsi" w:cstheme="minorHAnsi"/>
                <w:sz w:val="24"/>
                <w:szCs w:val="24"/>
              </w:rPr>
              <w:t>S</w:t>
            </w:r>
            <w:r w:rsidRPr="00792F23">
              <w:rPr>
                <w:rFonts w:asciiTheme="minorHAnsi" w:hAnsiTheme="minorHAnsi" w:cstheme="minorHAnsi"/>
                <w:sz w:val="24"/>
                <w:szCs w:val="24"/>
              </w:rPr>
              <w:t>uidae for reproduction</w:t>
            </w:r>
            <w:r w:rsidR="00F375C8">
              <w:rPr>
                <w:rFonts w:asciiTheme="minorHAnsi" w:hAnsiTheme="minorHAnsi" w:cstheme="minorHAnsi"/>
                <w:sz w:val="24"/>
                <w:szCs w:val="24"/>
              </w:rPr>
              <w:t xml:space="preserve"> </w:t>
            </w:r>
          </w:p>
          <w:p w14:paraId="2622941F" w14:textId="6DE6C24F" w:rsidR="0078381C" w:rsidRPr="00792F23" w:rsidRDefault="00F375C8" w:rsidP="00E70C15">
            <w:pPr>
              <w:pStyle w:val="List1"/>
              <w:spacing w:before="0" w:line="360" w:lineRule="auto"/>
              <w:ind w:left="1077" w:firstLine="0"/>
              <w:jc w:val="left"/>
              <w:rPr>
                <w:rFonts w:asciiTheme="minorHAnsi" w:hAnsiTheme="minorHAnsi" w:cstheme="minorHAnsi"/>
                <w:sz w:val="24"/>
                <w:szCs w:val="24"/>
              </w:rPr>
            </w:pPr>
            <w:r>
              <w:rPr>
                <w:rFonts w:asciiTheme="minorHAnsi" w:hAnsiTheme="minorHAnsi" w:cstheme="minorHAnsi"/>
                <w:sz w:val="24"/>
                <w:szCs w:val="24"/>
              </w:rPr>
              <w:t>purposes</w:t>
            </w:r>
            <w:r w:rsidR="0078381C" w:rsidRPr="00792F23">
              <w:rPr>
                <w:rFonts w:asciiTheme="minorHAnsi" w:hAnsiTheme="minorHAnsi" w:cstheme="minorHAnsi"/>
                <w:sz w:val="24"/>
                <w:szCs w:val="24"/>
              </w:rPr>
              <w:t xml:space="preserve"> other than sows: 6.4 x 10</w:t>
            </w:r>
            <w:r w:rsidR="0078381C" w:rsidRPr="00792F23">
              <w:rPr>
                <w:rFonts w:asciiTheme="minorHAnsi" w:hAnsiTheme="minorHAnsi" w:cstheme="minorHAnsi"/>
                <w:sz w:val="24"/>
                <w:szCs w:val="24"/>
                <w:vertAlign w:val="superscript"/>
              </w:rPr>
              <w:t xml:space="preserve">9 </w:t>
            </w:r>
            <w:r w:rsidR="0078381C" w:rsidRPr="00792F23">
              <w:rPr>
                <w:rFonts w:asciiTheme="minorHAnsi" w:hAnsiTheme="minorHAnsi" w:cstheme="minorHAnsi"/>
                <w:sz w:val="24"/>
                <w:szCs w:val="24"/>
              </w:rPr>
              <w:t>CFU/kg</w:t>
            </w:r>
          </w:p>
          <w:p w14:paraId="17993C36" w14:textId="77777777" w:rsidR="0078381C" w:rsidRPr="00792F23" w:rsidRDefault="0078381C" w:rsidP="00E70C15">
            <w:pPr>
              <w:pStyle w:val="List1"/>
              <w:numPr>
                <w:ilvl w:val="0"/>
                <w:numId w:val="8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For cats and dogs: 7 x 10</w:t>
            </w:r>
            <w:r w:rsidRPr="00792F23">
              <w:rPr>
                <w:rFonts w:asciiTheme="minorHAnsi" w:hAnsiTheme="minorHAnsi" w:cstheme="minorHAnsi"/>
                <w:sz w:val="24"/>
                <w:szCs w:val="24"/>
                <w:vertAlign w:val="superscript"/>
              </w:rPr>
              <w:t xml:space="preserve">10 </w:t>
            </w:r>
            <w:r w:rsidRPr="00792F23">
              <w:rPr>
                <w:rFonts w:asciiTheme="minorHAnsi" w:hAnsiTheme="minorHAnsi" w:cstheme="minorHAnsi"/>
                <w:sz w:val="24"/>
                <w:szCs w:val="24"/>
              </w:rPr>
              <w:t>CFU/kg</w:t>
            </w:r>
          </w:p>
        </w:tc>
      </w:tr>
      <w:tr w:rsidR="0078381C" w:rsidRPr="00792F23" w14:paraId="62BB6A71" w14:textId="77777777" w:rsidTr="0073187F">
        <w:tc>
          <w:tcPr>
            <w:tcW w:w="1542" w:type="dxa"/>
            <w:vMerge/>
          </w:tcPr>
          <w:p w14:paraId="74CC6058" w14:textId="77777777" w:rsidR="0078381C" w:rsidRPr="00792F23" w:rsidRDefault="0078381C" w:rsidP="00E70C15">
            <w:pPr>
              <w:pStyle w:val="TableText"/>
              <w:spacing w:before="0" w:line="360" w:lineRule="auto"/>
              <w:rPr>
                <w:rFonts w:asciiTheme="minorHAnsi" w:hAnsiTheme="minorHAnsi" w:cstheme="minorHAnsi"/>
                <w:i/>
              </w:rPr>
            </w:pPr>
          </w:p>
        </w:tc>
        <w:tc>
          <w:tcPr>
            <w:tcW w:w="1543" w:type="dxa"/>
          </w:tcPr>
          <w:p w14:paraId="5F990887"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0CE906ED" w14:textId="77777777" w:rsidR="0078381C" w:rsidRPr="00792F23" w:rsidRDefault="0078381C"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w:t>
            </w:r>
          </w:p>
        </w:tc>
      </w:tr>
      <w:tr w:rsidR="0078381C" w:rsidRPr="00792F23" w14:paraId="1DBA6CA7" w14:textId="77777777" w:rsidTr="0073187F">
        <w:tc>
          <w:tcPr>
            <w:tcW w:w="3085" w:type="dxa"/>
            <w:gridSpan w:val="2"/>
            <w:shd w:val="clear" w:color="auto" w:fill="auto"/>
          </w:tcPr>
          <w:p w14:paraId="4AEF61AB" w14:textId="77777777" w:rsidR="0078381C" w:rsidRPr="00792F23" w:rsidRDefault="0078381C"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5C82B72F" w14:textId="5CBAA608" w:rsidR="0078381C" w:rsidRPr="001038EE" w:rsidRDefault="006C47B0" w:rsidP="00E70C15">
            <w:pPr>
              <w:pStyle w:val="ListParagraph"/>
              <w:numPr>
                <w:ilvl w:val="0"/>
                <w:numId w:val="181"/>
              </w:numPr>
              <w:ind w:left="714" w:hanging="357"/>
              <w:contextualSpacing/>
              <w:rPr>
                <w:rFonts w:asciiTheme="minorHAnsi" w:hAnsiTheme="minorHAnsi" w:cstheme="minorHAnsi"/>
              </w:rPr>
            </w:pPr>
            <w:r>
              <w:rPr>
                <w:rStyle w:val="normaltextrun"/>
                <w:color w:val="000000"/>
              </w:rPr>
              <w:t>The</w:t>
            </w:r>
            <w:r>
              <w:rPr>
                <w:rStyle w:val="normaltextrun"/>
                <w:color w:val="000000"/>
                <w:shd w:val="clear" w:color="auto" w:fill="FFFFFF"/>
              </w:rPr>
              <w:t xml:space="preserve"> storage conditions and stability to heat treatment must be stated in the directions for use of the feed additive and premixture.</w:t>
            </w:r>
          </w:p>
        </w:tc>
      </w:tr>
    </w:tbl>
    <w:p w14:paraId="24AA5128" w14:textId="77777777" w:rsidR="00F74520" w:rsidRDefault="00F74520" w:rsidP="00E70C15">
      <w:pPr>
        <w:pStyle w:val="paragraph"/>
        <w:spacing w:before="0" w:beforeAutospacing="0" w:after="0" w:afterAutospacing="0" w:line="360" w:lineRule="auto"/>
        <w:rPr>
          <w:rFonts w:asciiTheme="minorHAnsi" w:eastAsia="Arial" w:hAnsiTheme="minorHAnsi" w:cstheme="minorHAnsi"/>
          <w:b/>
          <w:bCs/>
          <w:color w:val="006F51"/>
          <w:sz w:val="30"/>
          <w:szCs w:val="30"/>
        </w:rPr>
      </w:pPr>
    </w:p>
    <w:p w14:paraId="775481FA" w14:textId="4D933D7A" w:rsidR="0075279C" w:rsidRPr="001038EE" w:rsidRDefault="0075279C" w:rsidP="00E70C15">
      <w:pPr>
        <w:pStyle w:val="paragraph"/>
        <w:spacing w:before="0" w:beforeAutospacing="0" w:after="0" w:afterAutospacing="0" w:line="360" w:lineRule="auto"/>
        <w:rPr>
          <w:rStyle w:val="eop"/>
          <w:rFonts w:asciiTheme="minorHAnsi" w:eastAsia="Arial" w:hAnsiTheme="minorHAnsi" w:cstheme="minorHAnsi"/>
          <w:b/>
          <w:bCs/>
          <w:color w:val="079DBE"/>
          <w:sz w:val="30"/>
          <w:szCs w:val="30"/>
        </w:rPr>
      </w:pPr>
      <w:r w:rsidRPr="001038EE">
        <w:rPr>
          <w:rFonts w:asciiTheme="minorHAnsi" w:eastAsia="Arial" w:hAnsiTheme="minorHAnsi" w:cstheme="minorHAnsi"/>
          <w:b/>
          <w:bCs/>
          <w:color w:val="079DBE"/>
          <w:sz w:val="30"/>
          <w:szCs w:val="30"/>
        </w:rPr>
        <w:t>Supplementary information </w:t>
      </w:r>
    </w:p>
    <w:p w14:paraId="239E8722" w14:textId="77777777" w:rsidR="00A943C4" w:rsidRPr="00792F23" w:rsidRDefault="00A943C4"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28"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13B2D7CE" w14:textId="4AC0617E" w:rsidR="00A943C4" w:rsidRPr="00792F23" w:rsidRDefault="002A357B"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S</w:t>
      </w:r>
      <w:r w:rsidR="00A943C4" w:rsidRPr="00792F23">
        <w:rPr>
          <w:rStyle w:val="normaltextrun"/>
          <w:rFonts w:asciiTheme="minorHAnsi" w:hAnsiTheme="minorHAnsi" w:cstheme="minorHAnsi"/>
        </w:rPr>
        <w:t xml:space="preserve">kin </w:t>
      </w:r>
      <w:r w:rsidR="00AB2CC5">
        <w:rPr>
          <w:rStyle w:val="normaltextrun"/>
          <w:rFonts w:asciiTheme="minorHAnsi" w:hAnsiTheme="minorHAnsi" w:cstheme="minorHAnsi"/>
        </w:rPr>
        <w:t>and eye irritant</w:t>
      </w:r>
      <w:r w:rsidR="00A943C4" w:rsidRPr="00792F23">
        <w:rPr>
          <w:rStyle w:val="eop"/>
          <w:rFonts w:asciiTheme="minorHAnsi" w:hAnsiTheme="minorHAnsi" w:cstheme="minorHAnsi"/>
        </w:rPr>
        <w:t> </w:t>
      </w:r>
    </w:p>
    <w:p w14:paraId="4F0DB301" w14:textId="37969FD4" w:rsidR="00A943C4" w:rsidRPr="00792F23" w:rsidRDefault="00AB2CC5"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Skin and respirator sensitiser</w:t>
      </w:r>
    </w:p>
    <w:p w14:paraId="5B991DE7" w14:textId="41FA96CB" w:rsidR="00A943C4" w:rsidRPr="00792F23" w:rsidRDefault="00670005"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sidRPr="00670005">
        <w:rPr>
          <w:rStyle w:val="normaltextrun"/>
          <w:rFonts w:asciiTheme="minorHAnsi" w:hAnsiTheme="minorHAnsi" w:cstheme="minorHAnsi"/>
        </w:rPr>
        <w:t>Categories and definitions of target animals</w:t>
      </w:r>
      <w:r w:rsidR="00A943C4" w:rsidRPr="00792F23">
        <w:rPr>
          <w:rStyle w:val="normaltextrun"/>
          <w:rFonts w:asciiTheme="minorHAnsi" w:hAnsiTheme="minorHAnsi" w:cstheme="minorHAnsi"/>
        </w:rPr>
        <w:t xml:space="preserve"> are defined in Annex IV of</w:t>
      </w:r>
      <w:r w:rsidR="00A943C4">
        <w:rPr>
          <w:rStyle w:val="normaltextrun"/>
          <w:rFonts w:asciiTheme="minorHAnsi" w:hAnsiTheme="minorHAnsi" w:cstheme="minorHAnsi"/>
        </w:rPr>
        <w:t xml:space="preserve"> </w:t>
      </w:r>
      <w:hyperlink r:id="rId29" w:history="1">
        <w:r w:rsidR="00A943C4" w:rsidRPr="00F359D8">
          <w:rPr>
            <w:rStyle w:val="Hyperlink"/>
            <w:rFonts w:asciiTheme="minorHAnsi" w:hAnsiTheme="minorHAnsi" w:cstheme="minorHAnsi"/>
          </w:rPr>
          <w:t>Regulation (EC) 429/2008</w:t>
        </w:r>
      </w:hyperlink>
      <w:r w:rsidR="00A943C4" w:rsidRPr="00792F23">
        <w:rPr>
          <w:rStyle w:val="normaltextrun"/>
          <w:rFonts w:asciiTheme="minorHAnsi" w:hAnsiTheme="minorHAnsi" w:cstheme="minorHAnsi"/>
        </w:rPr>
        <w:t>.</w:t>
      </w:r>
      <w:r w:rsidR="00A943C4" w:rsidRPr="00792F23">
        <w:rPr>
          <w:rStyle w:val="eop"/>
          <w:rFonts w:asciiTheme="minorHAnsi" w:hAnsiTheme="minorHAnsi" w:cstheme="minorHAnsi"/>
        </w:rPr>
        <w:t> </w:t>
      </w:r>
    </w:p>
    <w:p w14:paraId="69236FCF" w14:textId="4C666AA3" w:rsidR="00BB04C2" w:rsidRDefault="00A943C4"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30"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31333436" w14:textId="77777777" w:rsidR="00A943C4" w:rsidRPr="00A943C4" w:rsidRDefault="00A943C4" w:rsidP="00E70C15">
      <w:pPr>
        <w:pStyle w:val="paragraph"/>
        <w:spacing w:before="0" w:beforeAutospacing="0" w:after="0" w:afterAutospacing="0" w:line="360" w:lineRule="auto"/>
        <w:ind w:left="720"/>
        <w:textAlignment w:val="baseline"/>
        <w:rPr>
          <w:rFonts w:asciiTheme="minorHAnsi" w:hAnsiTheme="minorHAnsi" w:cstheme="minorHAnsi"/>
        </w:rPr>
      </w:pPr>
    </w:p>
    <w:p w14:paraId="6E3D735D" w14:textId="77777777" w:rsidR="00BB04C2" w:rsidRPr="001038EE" w:rsidRDefault="00BB04C2" w:rsidP="00E70C15">
      <w:pPr>
        <w:rPr>
          <w:rStyle w:val="normaltextrun"/>
          <w:rFonts w:asciiTheme="minorHAnsi" w:eastAsia="Arial" w:hAnsiTheme="minorHAnsi" w:cstheme="minorHAnsi"/>
          <w:b/>
          <w:color w:val="079DBE"/>
          <w:sz w:val="30"/>
          <w:szCs w:val="30"/>
        </w:rPr>
      </w:pPr>
      <w:r w:rsidRPr="001038EE">
        <w:rPr>
          <w:rStyle w:val="normaltextrun"/>
          <w:rFonts w:asciiTheme="minorHAnsi" w:eastAsia="Arial" w:hAnsiTheme="minorHAnsi" w:cstheme="minorHAnsi"/>
          <w:b/>
          <w:color w:val="079DBE"/>
          <w:sz w:val="30"/>
          <w:szCs w:val="30"/>
        </w:rPr>
        <w:t>Other legitimate factors</w:t>
      </w:r>
    </w:p>
    <w:p w14:paraId="467FA634" w14:textId="5C73FDA2" w:rsidR="00BB04C2" w:rsidRPr="00407B9C" w:rsidRDefault="00BB04C2" w:rsidP="00E70C15">
      <w:pPr>
        <w:textAlignment w:val="baseline"/>
        <w:rPr>
          <w:rFonts w:ascii="Segoe UI" w:hAnsi="Segoe UI" w:cs="Segoe UI"/>
          <w:sz w:val="18"/>
          <w:szCs w:val="18"/>
        </w:rPr>
      </w:pPr>
      <w:r w:rsidRPr="00407B9C">
        <w:rPr>
          <w:lang w:val="en-US"/>
        </w:rPr>
        <w:t xml:space="preserve">In developing the </w:t>
      </w:r>
      <w:r w:rsidR="001348F0">
        <w:rPr>
          <w:lang w:val="en-US"/>
        </w:rPr>
        <w:t>r</w:t>
      </w:r>
      <w:r w:rsidRPr="00407B9C">
        <w:rPr>
          <w:lang w:val="en-US"/>
        </w:rPr>
        <w:t xml:space="preserve">isk </w:t>
      </w:r>
      <w:r w:rsidR="001348F0">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sidR="003C2E13">
        <w:rPr>
          <w:lang w:val="en-US"/>
        </w:rPr>
        <w:t>c</w:t>
      </w:r>
      <w:r w:rsidR="001348F0">
        <w:rPr>
          <w:lang w:val="en-US"/>
        </w:rPr>
        <w:t>o</w:t>
      </w:r>
      <w:r w:rsidRPr="00407B9C">
        <w:rPr>
          <w:lang w:val="en-US"/>
        </w:rPr>
        <w:t xml:space="preserve">nsumer Interests, </w:t>
      </w:r>
      <w:r w:rsidR="003C2E13">
        <w:rPr>
          <w:lang w:val="en-US"/>
        </w:rPr>
        <w:t>p</w:t>
      </w:r>
      <w:r w:rsidRPr="00407B9C">
        <w:rPr>
          <w:lang w:val="en-US"/>
        </w:rPr>
        <w:t xml:space="preserve">olitical, </w:t>
      </w:r>
      <w:r w:rsidR="001348F0">
        <w:rPr>
          <w:lang w:val="en-US"/>
        </w:rPr>
        <w:t>e</w:t>
      </w:r>
      <w:r w:rsidRPr="00407B9C">
        <w:rPr>
          <w:lang w:val="en-US"/>
        </w:rPr>
        <w:t xml:space="preserve">nvironmental, </w:t>
      </w:r>
      <w:r w:rsidR="003C2E13">
        <w:rPr>
          <w:lang w:val="en-US"/>
        </w:rPr>
        <w:t>s</w:t>
      </w:r>
      <w:r w:rsidRPr="00407B9C">
        <w:rPr>
          <w:lang w:val="en-US"/>
        </w:rPr>
        <w:t xml:space="preserve">ocietal and </w:t>
      </w:r>
      <w:r w:rsidR="003C2E13">
        <w:rPr>
          <w:lang w:val="en-US"/>
        </w:rPr>
        <w:t>t</w:t>
      </w:r>
      <w:r w:rsidRPr="00407B9C">
        <w:rPr>
          <w:lang w:val="en-US"/>
        </w:rPr>
        <w:t xml:space="preserve">echnical </w:t>
      </w:r>
      <w:r w:rsidR="003C2E13">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2A17F6A1" w14:textId="77777777" w:rsidR="00BB04C2" w:rsidRPr="00407B9C" w:rsidRDefault="00BB04C2" w:rsidP="00E70C15">
      <w:pPr>
        <w:textAlignment w:val="baseline"/>
        <w:rPr>
          <w:rFonts w:ascii="Segoe UI" w:hAnsi="Segoe UI" w:cs="Segoe UI"/>
          <w:sz w:val="2"/>
          <w:szCs w:val="2"/>
        </w:rPr>
      </w:pPr>
      <w:r w:rsidRPr="00407B9C">
        <w:rPr>
          <w:sz w:val="12"/>
          <w:szCs w:val="12"/>
        </w:rPr>
        <w:t>   </w:t>
      </w:r>
    </w:p>
    <w:p w14:paraId="745D3AE1" w14:textId="77777777" w:rsidR="00BB04C2" w:rsidRPr="00407B9C" w:rsidRDefault="00BB04C2"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w:t>
      </w:r>
      <w:r w:rsidRPr="00407B9C">
        <w:rPr>
          <w:lang w:val="en-US"/>
        </w:rPr>
        <w:lastRenderedPageBreak/>
        <w:t xml:space="preserve">provide their views on any relevant </w:t>
      </w:r>
      <w:r w:rsidRPr="00953F3E">
        <w:rPr>
          <w:lang w:val="en-US"/>
        </w:rPr>
        <w:t>other legitimate factors</w:t>
      </w:r>
      <w:r w:rsidRPr="00407B9C">
        <w:rPr>
          <w:lang w:val="en-US"/>
        </w:rPr>
        <w:t xml:space="preserve"> as part of the consultation process.</w:t>
      </w:r>
      <w:r w:rsidRPr="00407B9C">
        <w:t> </w:t>
      </w:r>
    </w:p>
    <w:p w14:paraId="37A8B303" w14:textId="77777777" w:rsidR="00BB04C2" w:rsidRPr="00496350" w:rsidRDefault="00BB04C2" w:rsidP="00E70C15">
      <w:pPr>
        <w:rPr>
          <w:rStyle w:val="normaltextrun"/>
          <w:rFonts w:asciiTheme="minorHAnsi" w:eastAsia="Arial" w:hAnsiTheme="minorHAnsi" w:cstheme="minorHAnsi"/>
        </w:rPr>
      </w:pPr>
    </w:p>
    <w:p w14:paraId="5DE85BDF" w14:textId="77777777" w:rsidR="00BB04C2" w:rsidRPr="001038EE" w:rsidRDefault="00BB04C2" w:rsidP="00E70C15">
      <w:pPr>
        <w:rPr>
          <w:rStyle w:val="normaltextrun"/>
          <w:rFonts w:asciiTheme="minorHAnsi" w:eastAsia="Arial" w:hAnsiTheme="minorHAnsi" w:cstheme="minorHAnsi"/>
          <w:b/>
          <w:color w:val="079DBE"/>
          <w:sz w:val="30"/>
          <w:szCs w:val="30"/>
        </w:rPr>
      </w:pPr>
      <w:r w:rsidRPr="001038EE">
        <w:rPr>
          <w:rStyle w:val="normaltextrun"/>
          <w:rFonts w:asciiTheme="minorHAnsi" w:eastAsia="Arial" w:hAnsiTheme="minorHAnsi" w:cstheme="minorHAnsi"/>
          <w:b/>
          <w:color w:val="079DBE"/>
          <w:sz w:val="30"/>
          <w:szCs w:val="30"/>
        </w:rPr>
        <w:t>Impacts</w:t>
      </w:r>
    </w:p>
    <w:p w14:paraId="3619556D" w14:textId="05FAAC81" w:rsidR="00BB04C2" w:rsidRPr="00407B9C" w:rsidRDefault="00BB04C2" w:rsidP="00E70C15">
      <w:pPr>
        <w:textAlignment w:val="baseline"/>
        <w:rPr>
          <w:rFonts w:ascii="Segoe UI" w:hAnsi="Segoe UI" w:cs="Segoe UI"/>
          <w:sz w:val="18"/>
          <w:szCs w:val="18"/>
        </w:rPr>
      </w:pPr>
      <w:r w:rsidRPr="00407B9C">
        <w:t>As part of the risk analysis process,</w:t>
      </w:r>
      <w:r>
        <w:t xml:space="preserve"> </w:t>
      </w:r>
      <w:r w:rsidRPr="00407B9C">
        <w:t>FS</w:t>
      </w:r>
      <w:r>
        <w:t>S</w:t>
      </w:r>
      <w:r w:rsidRPr="00407B9C">
        <w:t>/FS</w:t>
      </w:r>
      <w:r>
        <w:t>A</w:t>
      </w:r>
      <w:r w:rsidRPr="00407B9C">
        <w:t xml:space="preserve"> have assessed the potential impacts that would result from the authorisation of this </w:t>
      </w:r>
      <w:r w:rsidR="0008472A">
        <w:t>animal feed additive</w:t>
      </w:r>
      <w:r w:rsidRPr="00407B9C">
        <w:t xml:space="preserve">, should </w:t>
      </w:r>
      <w:r>
        <w:t xml:space="preserve">Scottish </w:t>
      </w:r>
      <w:r w:rsidRPr="00407B9C">
        <w:t>Ministers decide to authorise</w:t>
      </w:r>
      <w:r w:rsidR="00EA687D">
        <w:t>,</w:t>
      </w:r>
      <w:r w:rsidR="00EA687D" w:rsidRPr="00EA687D">
        <w:t xml:space="preserve"> </w:t>
      </w:r>
      <w:r w:rsidR="00E3467E">
        <w:t>n</w:t>
      </w:r>
      <w:r w:rsidR="00EA687D" w:rsidRPr="00EA687D">
        <w:t>o significant impacts were identified</w:t>
      </w:r>
      <w:r w:rsidR="00EA687D">
        <w:t xml:space="preserve"> from this authorisation</w:t>
      </w:r>
      <w:r w:rsidRPr="00407B9C">
        <w:t>.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2BAE5BB3" w14:textId="77777777" w:rsidR="00BB04C2" w:rsidRPr="00BB04C2" w:rsidRDefault="00BB04C2" w:rsidP="00E70C15">
      <w:pPr>
        <w:contextualSpacing/>
        <w:textAlignment w:val="baseline"/>
        <w:rPr>
          <w:rFonts w:asciiTheme="minorHAnsi" w:eastAsia="Arial" w:hAnsiTheme="minorHAnsi" w:cstheme="minorHAnsi"/>
        </w:rPr>
      </w:pPr>
    </w:p>
    <w:p w14:paraId="5221AC57" w14:textId="6E55FB9C" w:rsidR="0075279C" w:rsidRPr="00794775" w:rsidRDefault="00000000" w:rsidP="00E70C15">
      <w:pPr>
        <w:rPr>
          <w:rFonts w:asciiTheme="minorHAnsi" w:eastAsia="Arial" w:hAnsiTheme="minorHAnsi" w:cstheme="minorHAnsi"/>
          <w:color w:val="000000" w:themeColor="text1"/>
        </w:rPr>
      </w:pPr>
      <w:hyperlink w:anchor="_top" w:history="1">
        <w:r w:rsidR="00575D3D" w:rsidRPr="00792F23">
          <w:rPr>
            <w:rFonts w:asciiTheme="minorHAnsi" w:hAnsiTheme="minorHAnsi" w:cstheme="minorHAnsi"/>
            <w:color w:val="0000FF"/>
            <w:u w:val="single"/>
          </w:rPr>
          <w:t>Return to top of opinions document.</w:t>
        </w:r>
      </w:hyperlink>
      <w:r w:rsidR="0075279C" w:rsidRPr="00792F23">
        <w:rPr>
          <w:rFonts w:asciiTheme="minorHAnsi" w:hAnsiTheme="minorHAnsi" w:cstheme="minorHAnsi"/>
        </w:rPr>
        <w:br w:type="page"/>
      </w:r>
    </w:p>
    <w:p w14:paraId="478214C9" w14:textId="6E55FB9C" w:rsidR="0075279C" w:rsidRPr="001038EE" w:rsidRDefault="0075279C" w:rsidP="00E70C15">
      <w:pPr>
        <w:pStyle w:val="Heading4"/>
        <w:spacing w:before="0" w:line="360" w:lineRule="auto"/>
        <w:rPr>
          <w:rFonts w:eastAsia="Arial"/>
          <w:sz w:val="32"/>
          <w:szCs w:val="36"/>
        </w:rPr>
      </w:pPr>
      <w:bookmarkStart w:id="15" w:name="_Annex_C:_RP25"/>
      <w:bookmarkStart w:id="16" w:name="Bookmark3"/>
      <w:bookmarkEnd w:id="15"/>
      <w:r w:rsidRPr="001038EE">
        <w:rPr>
          <w:rFonts w:eastAsia="Arial"/>
          <w:sz w:val="32"/>
          <w:szCs w:val="36"/>
        </w:rPr>
        <w:lastRenderedPageBreak/>
        <w:t xml:space="preserve">Annex </w:t>
      </w:r>
      <w:r w:rsidR="00670005">
        <w:rPr>
          <w:rFonts w:eastAsia="Arial"/>
          <w:sz w:val="32"/>
          <w:szCs w:val="36"/>
        </w:rPr>
        <w:t>B</w:t>
      </w:r>
      <w:r w:rsidRPr="001038EE">
        <w:rPr>
          <w:rFonts w:eastAsia="Arial"/>
          <w:sz w:val="32"/>
          <w:szCs w:val="36"/>
        </w:rPr>
        <w:t xml:space="preserve">: RP25 - </w:t>
      </w:r>
      <w:r w:rsidRPr="00F375C8">
        <w:rPr>
          <w:rFonts w:eastAsia="Arial"/>
          <w:i/>
          <w:iCs/>
          <w:sz w:val="32"/>
          <w:szCs w:val="36"/>
        </w:rPr>
        <w:t>Saccharomyces cerevisiae</w:t>
      </w:r>
      <w:r w:rsidRPr="001038EE">
        <w:rPr>
          <w:rFonts w:eastAsia="Arial"/>
          <w:sz w:val="32"/>
          <w:szCs w:val="36"/>
        </w:rPr>
        <w:t xml:space="preserve"> (MUCL 39885) as a feed additive for all pigs and minor porcine species other than sows and piglets (suckling and weaned) (Biosprint®) (Prosol S.p.A.) (new use)</w:t>
      </w:r>
      <w:bookmarkEnd w:id="16"/>
    </w:p>
    <w:p w14:paraId="64643776" w14:textId="77777777" w:rsidR="0075279C" w:rsidRPr="00792F23" w:rsidRDefault="0075279C" w:rsidP="00E70C15">
      <w:pPr>
        <w:pStyle w:val="paragraph"/>
        <w:shd w:val="clear" w:color="auto" w:fill="FFFFFF" w:themeFill="background1"/>
        <w:spacing w:before="0" w:beforeAutospacing="0" w:after="0" w:afterAutospacing="0" w:line="360" w:lineRule="auto"/>
        <w:textAlignment w:val="baseline"/>
        <w:rPr>
          <w:rFonts w:asciiTheme="minorHAnsi" w:hAnsiTheme="minorHAnsi" w:cstheme="minorHAnsi"/>
          <w:sz w:val="18"/>
          <w:szCs w:val="18"/>
        </w:rPr>
      </w:pPr>
    </w:p>
    <w:p w14:paraId="59CCF97B" w14:textId="74C7441C" w:rsidR="0075279C" w:rsidRPr="001038EE" w:rsidRDefault="001038EE"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1038EE">
        <w:rPr>
          <w:rFonts w:asciiTheme="minorHAnsi" w:eastAsia="Arial" w:hAnsiTheme="minorHAnsi" w:cstheme="minorHAnsi"/>
          <w:b/>
          <w:bCs/>
          <w:color w:val="079DBE"/>
          <w:sz w:val="30"/>
          <w:szCs w:val="30"/>
        </w:rPr>
        <w:t>Background</w:t>
      </w:r>
    </w:p>
    <w:p w14:paraId="278BBD60" w14:textId="3A168F08" w:rsidR="0075279C" w:rsidRDefault="0075279C" w:rsidP="00E70C15">
      <w:pPr>
        <w:pStyle w:val="paragraph"/>
        <w:spacing w:before="0" w:beforeAutospacing="0" w:after="0" w:afterAutospacing="0" w:line="360" w:lineRule="auto"/>
        <w:textAlignment w:val="baseline"/>
        <w:rPr>
          <w:rStyle w:val="eop"/>
          <w:rFonts w:asciiTheme="minorHAnsi" w:hAnsiTheme="minorHAnsi" w:cstheme="minorHAnsi"/>
          <w:color w:val="2B579A"/>
        </w:rPr>
      </w:pPr>
      <w:r w:rsidRPr="00792F23">
        <w:rPr>
          <w:rStyle w:val="normaltextrun"/>
          <w:rFonts w:asciiTheme="minorHAnsi" w:hAnsiTheme="minorHAnsi" w:cstheme="minorHAnsi"/>
        </w:rPr>
        <w:t xml:space="preserve">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has undertaken a safety assessment of application RP25 for the use of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 xml:space="preserve">39885) as a feed additive for </w:t>
      </w:r>
      <w:r w:rsidRPr="00792F23">
        <w:rPr>
          <w:rFonts w:asciiTheme="minorHAnsi" w:hAnsiTheme="minorHAnsi" w:cstheme="minorHAnsi"/>
        </w:rPr>
        <w:t>all pigs other than sows, suckling and weaned piglets</w:t>
      </w:r>
      <w:r w:rsidRPr="00792F23">
        <w:rPr>
          <w:rStyle w:val="normaltextrun"/>
          <w:rFonts w:asciiTheme="minorHAnsi" w:hAnsiTheme="minorHAnsi" w:cstheme="minorHAnsi"/>
        </w:rPr>
        <w:t xml:space="preserve"> </w:t>
      </w:r>
      <w:r w:rsidRPr="00792F23">
        <w:rPr>
          <w:rFonts w:asciiTheme="minorHAnsi" w:hAnsiTheme="minorHAnsi" w:cstheme="minorHAnsi"/>
        </w:rPr>
        <w:t>and all minor porcine species</w:t>
      </w:r>
      <w:r w:rsidRPr="00792F23">
        <w:rPr>
          <w:rStyle w:val="normaltextrun"/>
          <w:rFonts w:asciiTheme="minorHAnsi" w:hAnsiTheme="minorHAnsi" w:cstheme="minorHAnsi"/>
        </w:rPr>
        <w:t xml:space="preserve">. </w:t>
      </w:r>
      <w:r w:rsidRPr="00792F23">
        <w:rPr>
          <w:rStyle w:val="eop"/>
          <w:rFonts w:asciiTheme="minorHAnsi" w:hAnsiTheme="minorHAnsi" w:cstheme="minorHAnsi"/>
          <w:color w:val="2B579A"/>
        </w:rPr>
        <w:t> </w:t>
      </w:r>
      <w:r w:rsidR="004732EF" w:rsidRPr="004732EF">
        <w:rPr>
          <w:rStyle w:val="eop"/>
          <w:rFonts w:asciiTheme="minorHAnsi" w:hAnsiTheme="minorHAnsi" w:cstheme="minorHAnsi"/>
        </w:rPr>
        <w:t>Under this authorisation, the feed additive is marketed in two forms, Biosprint® S in spherical form and Biosprint® G in granular form.</w:t>
      </w:r>
    </w:p>
    <w:p w14:paraId="77F0DD12" w14:textId="77777777" w:rsidR="00D56CE8" w:rsidRPr="00792F23" w:rsidRDefault="00D56CE8" w:rsidP="00E70C15">
      <w:pPr>
        <w:pStyle w:val="paragraph"/>
        <w:spacing w:before="0" w:beforeAutospacing="0" w:after="0" w:afterAutospacing="0" w:line="360" w:lineRule="auto"/>
        <w:textAlignment w:val="baseline"/>
        <w:rPr>
          <w:rStyle w:val="eop"/>
          <w:rFonts w:asciiTheme="minorHAnsi" w:hAnsiTheme="minorHAnsi" w:cstheme="minorHAnsi"/>
          <w:color w:val="2B579A"/>
        </w:rPr>
      </w:pPr>
    </w:p>
    <w:p w14:paraId="16BA7EF1" w14:textId="77777777" w:rsidR="00D56CE8" w:rsidRPr="006C47B0" w:rsidRDefault="00D56CE8"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6C47B0">
        <w:rPr>
          <w:rStyle w:val="normaltextrun"/>
          <w:rFonts w:ascii="Arial" w:hAnsi="Arial" w:cs="Arial"/>
          <w:b/>
          <w:color w:val="009CBD"/>
          <w:sz w:val="30"/>
          <w:szCs w:val="30"/>
        </w:rPr>
        <w:t>Safety assessment summary</w:t>
      </w:r>
      <w:r w:rsidRPr="006C47B0">
        <w:rPr>
          <w:rStyle w:val="eop"/>
          <w:rFonts w:ascii="Arial" w:hAnsi="Arial" w:cs="Arial"/>
          <w:b/>
          <w:color w:val="009CBD"/>
          <w:sz w:val="30"/>
          <w:szCs w:val="30"/>
        </w:rPr>
        <w:t> </w:t>
      </w:r>
    </w:p>
    <w:p w14:paraId="0BA498D4" w14:textId="77777777" w:rsidR="00D56CE8" w:rsidRDefault="00D56CE8" w:rsidP="00E70C15">
      <w:pPr>
        <w:rPr>
          <w:rStyle w:val="Hyperlink"/>
          <w:rFonts w:asciiTheme="minorHAnsi" w:eastAsia="Arial" w:hAnsiTheme="minorHAnsi" w:cstheme="minorHAnsi"/>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Style w:val="normaltextrun"/>
          <w:rFonts w:asciiTheme="minorHAnsi" w:hAnsiTheme="minorHAnsi" w:cstheme="minorHAnsi"/>
          <w:color w:val="000000" w:themeColor="text1"/>
        </w:rPr>
        <w:t xml:space="preserve">The </w:t>
      </w:r>
      <w:r>
        <w:rPr>
          <w:rStyle w:val="normaltextrun"/>
          <w:rFonts w:asciiTheme="minorHAnsi" w:hAnsiTheme="minorHAnsi" w:cstheme="minorHAnsi"/>
          <w:color w:val="000000" w:themeColor="text1"/>
        </w:rPr>
        <w:t>FSS/FSA</w:t>
      </w:r>
      <w:r w:rsidRPr="00792F23">
        <w:rPr>
          <w:rStyle w:val="normaltextrun"/>
          <w:rFonts w:asciiTheme="minorHAnsi" w:hAnsiTheme="minorHAnsi" w:cstheme="minorHAnsi"/>
          <w:color w:val="000000" w:themeColor="text1"/>
        </w:rPr>
        <w:t xml:space="preserve"> safety assessment was published on 29 September 2023 a</w:t>
      </w:r>
      <w:r w:rsidRPr="00792F23">
        <w:rPr>
          <w:rStyle w:val="normaltextrun"/>
          <w:rFonts w:asciiTheme="minorHAnsi" w:eastAsia="Arial" w:hAnsiTheme="minorHAnsi" w:cstheme="minorHAnsi"/>
          <w:color w:val="000000" w:themeColor="text1"/>
        </w:rPr>
        <w:t>nd can be found</w:t>
      </w:r>
      <w:hyperlink r:id="rId31" w:history="1">
        <w:r w:rsidRPr="00D37D8D">
          <w:rPr>
            <w:rStyle w:val="Hyperlink"/>
            <w:rFonts w:asciiTheme="minorHAnsi" w:eastAsia="Arial" w:hAnsiTheme="minorHAnsi" w:cstheme="minorHAnsi"/>
          </w:rPr>
          <w:t xml:space="preserve"> here</w:t>
        </w:r>
      </w:hyperlink>
      <w:r>
        <w:rPr>
          <w:rStyle w:val="normaltextrun"/>
          <w:rFonts w:asciiTheme="minorHAnsi" w:eastAsia="Arial" w:hAnsiTheme="minorHAnsi" w:cstheme="minorHAnsi"/>
          <w:color w:val="000000" w:themeColor="text1"/>
        </w:rPr>
        <w:t>. The</w:t>
      </w:r>
      <w:r w:rsidRPr="00792F23">
        <w:rPr>
          <w:rFonts w:asciiTheme="minorHAnsi" w:hAnsiTheme="minorHAnsi" w:cstheme="minorHAnsi"/>
        </w:rPr>
        <w:t xml:space="preserve"> </w:t>
      </w:r>
      <w:r w:rsidRPr="00792F23">
        <w:rPr>
          <w:rStyle w:val="normaltextrun"/>
          <w:rFonts w:asciiTheme="minorHAnsi" w:hAnsiTheme="minorHAnsi" w:cstheme="minorHAnsi"/>
          <w:color w:val="000000" w:themeColor="text1"/>
        </w:rPr>
        <w:t xml:space="preserve">assessment of </w:t>
      </w:r>
      <w:r w:rsidRPr="00792F23">
        <w:rPr>
          <w:rStyle w:val="normaltextrun"/>
          <w:rFonts w:asciiTheme="minorHAnsi" w:hAnsiTheme="minorHAnsi" w:cstheme="minorHAnsi"/>
          <w:i/>
          <w:iCs/>
        </w:rPr>
        <w:t xml:space="preserve">S. cerevisiae </w:t>
      </w:r>
      <w:r w:rsidRPr="00792F23">
        <w:rPr>
          <w:rStyle w:val="normaltextrun"/>
          <w:rFonts w:asciiTheme="minorHAnsi" w:hAnsiTheme="minorHAnsi" w:cstheme="minorHAnsi"/>
        </w:rPr>
        <w:t>(MUCL 39885)</w:t>
      </w:r>
      <w:r w:rsidRPr="00792F23">
        <w:rPr>
          <w:rFonts w:asciiTheme="minorHAnsi" w:hAnsiTheme="minorHAnsi" w:cstheme="minorHAnsi"/>
          <w:b/>
          <w:bCs/>
          <w:color w:val="006F51"/>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32"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3">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49DC0CB6" w14:textId="77777777" w:rsidR="006C47B0" w:rsidRDefault="006C47B0" w:rsidP="00E70C15">
      <w:pPr>
        <w:pStyle w:val="paragraph"/>
        <w:spacing w:before="0" w:beforeAutospacing="0" w:after="0" w:afterAutospacing="0" w:line="360" w:lineRule="auto"/>
        <w:textAlignment w:val="baseline"/>
        <w:rPr>
          <w:rStyle w:val="normaltextrun"/>
          <w:rFonts w:asciiTheme="minorHAnsi" w:hAnsiTheme="minorHAnsi" w:cstheme="minorHAnsi"/>
          <w:color w:val="000000"/>
        </w:rPr>
      </w:pPr>
    </w:p>
    <w:p w14:paraId="716FB5FC" w14:textId="52B2C6AD" w:rsidR="006C47B0" w:rsidRPr="006C47B0" w:rsidRDefault="006C47B0" w:rsidP="00E70C15">
      <w:pPr>
        <w:pStyle w:val="paragraph"/>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color w:val="000000"/>
        </w:rPr>
        <w:t xml:space="preserve">The </w:t>
      </w:r>
      <w:r>
        <w:rPr>
          <w:rStyle w:val="normaltextrun"/>
          <w:rFonts w:asciiTheme="minorHAnsi" w:hAnsiTheme="minorHAnsi" w:cstheme="minorHAnsi"/>
          <w:color w:val="000000"/>
        </w:rPr>
        <w:t>FSS/FSA</w:t>
      </w:r>
      <w:r w:rsidRPr="00792F23">
        <w:rPr>
          <w:rStyle w:val="normaltextrun"/>
          <w:rFonts w:asciiTheme="minorHAnsi" w:hAnsiTheme="minorHAnsi" w:cstheme="minorHAnsi"/>
          <w:color w:val="000000"/>
        </w:rPr>
        <w:t xml:space="preserve"> conclusion on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xml:space="preserve"> is that:   </w:t>
      </w:r>
      <w:r w:rsidRPr="00792F23">
        <w:rPr>
          <w:rStyle w:val="eop"/>
          <w:rFonts w:asciiTheme="minorHAnsi" w:hAnsiTheme="minorHAnsi" w:cstheme="minorHAnsi"/>
          <w:color w:val="000000"/>
        </w:rPr>
        <w:t> </w:t>
      </w:r>
    </w:p>
    <w:p w14:paraId="65A57AB5" w14:textId="0071585B" w:rsidR="006C47B0" w:rsidRPr="00792F23" w:rsidRDefault="00AB2CC5"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sidRPr="00AB2CC5">
        <w:rPr>
          <w:rStyle w:val="normaltextrun"/>
          <w:rFonts w:asciiTheme="minorHAnsi" w:hAnsiTheme="minorHAnsi" w:cstheme="minorHAnsi"/>
          <w:i/>
          <w:iCs/>
        </w:rPr>
        <w:t xml:space="preserve">Saccharomyces cerevisiae </w:t>
      </w:r>
      <w:r w:rsidR="006C47B0" w:rsidRPr="00792F23">
        <w:rPr>
          <w:rStyle w:val="normaltextrun"/>
          <w:rFonts w:asciiTheme="minorHAnsi" w:hAnsiTheme="minorHAnsi" w:cstheme="minorHAnsi"/>
        </w:rPr>
        <w:t>(MUCL 39885) is well-characterised and is considered suitable for the qualified presumption of safety (QPS) approach to safety assessment.</w:t>
      </w:r>
      <w:r w:rsidR="006C47B0" w:rsidRPr="00792F23">
        <w:rPr>
          <w:rStyle w:val="eop"/>
          <w:rFonts w:asciiTheme="minorHAnsi" w:hAnsiTheme="minorHAnsi" w:cstheme="minorHAnsi"/>
        </w:rPr>
        <w:t> </w:t>
      </w:r>
    </w:p>
    <w:p w14:paraId="18615CD4" w14:textId="2A78F180" w:rsidR="006C47B0" w:rsidRPr="00792F23" w:rsidRDefault="00F375C8"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N</w:t>
      </w:r>
      <w:r w:rsidR="006C47B0" w:rsidRPr="00792F23">
        <w:rPr>
          <w:rStyle w:val="normaltextrun"/>
          <w:rFonts w:asciiTheme="minorHAnsi" w:hAnsiTheme="minorHAnsi" w:cstheme="minorHAnsi"/>
          <w:shd w:val="clear" w:color="auto" w:fill="FFFFFF"/>
        </w:rPr>
        <w:t>o acquired antimicrobial resistance determinants of concern were detected. </w:t>
      </w:r>
      <w:r w:rsidR="006C47B0" w:rsidRPr="00792F23">
        <w:rPr>
          <w:rStyle w:val="eop"/>
          <w:rFonts w:asciiTheme="minorHAnsi" w:hAnsiTheme="minorHAnsi" w:cstheme="minorHAnsi"/>
        </w:rPr>
        <w:t> </w:t>
      </w:r>
    </w:p>
    <w:p w14:paraId="6A32FA25" w14:textId="285081F8" w:rsidR="006C47B0" w:rsidRPr="00792F23" w:rsidRDefault="00F375C8"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6C47B0" w:rsidRPr="00792F23">
        <w:rPr>
          <w:rStyle w:val="normaltextrun"/>
          <w:rFonts w:asciiTheme="minorHAnsi" w:hAnsiTheme="minorHAnsi" w:cstheme="minorHAnsi"/>
          <w:shd w:val="clear" w:color="auto" w:fill="FFFFFF"/>
        </w:rPr>
        <w:t xml:space="preserve">he feed additive is considered safe for </w:t>
      </w:r>
      <w:r w:rsidR="006C47B0" w:rsidRPr="00792F23">
        <w:rPr>
          <w:rStyle w:val="normaltextrun"/>
          <w:rFonts w:asciiTheme="minorHAnsi" w:hAnsiTheme="minorHAnsi" w:cstheme="minorHAnsi"/>
        </w:rPr>
        <w:t>the proposed target species</w:t>
      </w:r>
      <w:r w:rsidR="006C47B0" w:rsidRPr="00792F23">
        <w:rPr>
          <w:rStyle w:val="normaltextrun"/>
          <w:rFonts w:asciiTheme="minorHAnsi" w:hAnsiTheme="minorHAnsi" w:cstheme="minorHAnsi"/>
          <w:shd w:val="clear" w:color="auto" w:fill="FFFFFF"/>
        </w:rPr>
        <w:t>,</w:t>
      </w:r>
      <w:r w:rsidR="006C47B0" w:rsidRPr="00792F23">
        <w:rPr>
          <w:rStyle w:val="normaltextrun"/>
          <w:rFonts w:asciiTheme="minorHAnsi" w:hAnsiTheme="minorHAnsi" w:cstheme="minorHAnsi"/>
        </w:rPr>
        <w:t xml:space="preserve"> consumers and the environment.</w:t>
      </w:r>
      <w:r w:rsidR="006C47B0" w:rsidRPr="00792F23">
        <w:rPr>
          <w:rStyle w:val="eop"/>
          <w:rFonts w:asciiTheme="minorHAnsi" w:hAnsiTheme="minorHAnsi" w:cstheme="minorHAnsi"/>
        </w:rPr>
        <w:t> </w:t>
      </w:r>
    </w:p>
    <w:p w14:paraId="3CA2151F" w14:textId="1B43A8F5" w:rsidR="00F375C8" w:rsidRPr="00F375C8" w:rsidRDefault="00AB2CC5" w:rsidP="00E70C15">
      <w:pPr>
        <w:pStyle w:val="paragraph"/>
        <w:numPr>
          <w:ilvl w:val="0"/>
          <w:numId w:val="182"/>
        </w:numPr>
        <w:spacing w:before="0" w:beforeAutospacing="0" w:after="0" w:afterAutospacing="0" w:line="360" w:lineRule="auto"/>
        <w:textAlignment w:val="baseline"/>
        <w:rPr>
          <w:rStyle w:val="normaltextrun"/>
          <w:rFonts w:asciiTheme="minorHAnsi" w:hAnsiTheme="minorHAnsi" w:cstheme="minorHAnsi"/>
        </w:rPr>
      </w:pPr>
      <w:r w:rsidRPr="00AB2CC5">
        <w:rPr>
          <w:rStyle w:val="normaltextrun"/>
          <w:rFonts w:asciiTheme="minorHAnsi" w:hAnsiTheme="minorHAnsi" w:cstheme="minorHAnsi"/>
          <w:i/>
          <w:iCs/>
        </w:rPr>
        <w:t xml:space="preserve">Saccharomyces cerevisiae </w:t>
      </w:r>
      <w:r w:rsidR="006C47B0" w:rsidRPr="00792F23">
        <w:rPr>
          <w:rStyle w:val="normaltextrun"/>
          <w:rFonts w:asciiTheme="minorHAnsi" w:hAnsiTheme="minorHAnsi" w:cstheme="minorHAnsi"/>
        </w:rPr>
        <w:t xml:space="preserve">(MUCL 39885) </w:t>
      </w:r>
      <w:r w:rsidR="006C47B0" w:rsidRPr="00792F23">
        <w:rPr>
          <w:rStyle w:val="normaltextrun"/>
          <w:rFonts w:asciiTheme="minorHAnsi" w:hAnsiTheme="minorHAnsi" w:cstheme="minorHAnsi"/>
          <w:shd w:val="clear" w:color="auto" w:fill="FFFFFF"/>
        </w:rPr>
        <w:t>is efficacious for improving faecal consistency in</w:t>
      </w:r>
      <w:r w:rsidR="00F375C8">
        <w:rPr>
          <w:rStyle w:val="normaltextrun"/>
          <w:rFonts w:asciiTheme="minorHAnsi" w:hAnsiTheme="minorHAnsi" w:cstheme="minorHAnsi"/>
          <w:shd w:val="clear" w:color="auto" w:fill="FFFFFF"/>
        </w:rPr>
        <w:t>:</w:t>
      </w:r>
      <w:r w:rsidR="006C47B0" w:rsidRPr="00792F23">
        <w:rPr>
          <w:rStyle w:val="normaltextrun"/>
          <w:rFonts w:asciiTheme="minorHAnsi" w:hAnsiTheme="minorHAnsi" w:cstheme="minorHAnsi"/>
          <w:shd w:val="clear" w:color="auto" w:fill="FFFFFF"/>
        </w:rPr>
        <w:t xml:space="preserve"> </w:t>
      </w:r>
    </w:p>
    <w:p w14:paraId="7671C22E" w14:textId="77777777" w:rsidR="00AB2CC5" w:rsidRPr="00F375C8" w:rsidRDefault="00AB2CC5" w:rsidP="00E70C15">
      <w:pPr>
        <w:pStyle w:val="paragraph"/>
        <w:numPr>
          <w:ilvl w:val="1"/>
          <w:numId w:val="182"/>
        </w:numPr>
        <w:spacing w:before="0" w:beforeAutospacing="0" w:after="0" w:afterAutospacing="0" w:line="360" w:lineRule="auto"/>
        <w:textAlignment w:val="baseline"/>
        <w:rPr>
          <w:rStyle w:val="normaltextrun"/>
          <w:rFonts w:asciiTheme="minorHAnsi" w:hAnsiTheme="minorHAnsi" w:cstheme="minorHAnsi"/>
        </w:rPr>
      </w:pPr>
      <w:r w:rsidRPr="00F375C8">
        <w:rPr>
          <w:rStyle w:val="normaltextrun"/>
          <w:rFonts w:asciiTheme="minorHAnsi" w:hAnsiTheme="minorHAnsi" w:cstheme="minorHAnsi"/>
        </w:rPr>
        <w:t>All Suidae for reproduction (other than sows) at the proposed dose of 6.4x10</w:t>
      </w:r>
      <w:r>
        <w:rPr>
          <w:rStyle w:val="normaltextrun"/>
          <w:rFonts w:asciiTheme="minorHAnsi" w:hAnsiTheme="minorHAnsi" w:cstheme="minorHAnsi"/>
          <w:vertAlign w:val="superscript"/>
        </w:rPr>
        <w:t>9</w:t>
      </w:r>
      <w:r w:rsidRPr="00F375C8">
        <w:rPr>
          <w:rStyle w:val="normaltextrun"/>
          <w:rFonts w:asciiTheme="minorHAnsi" w:hAnsiTheme="minorHAnsi" w:cstheme="minorHAnsi"/>
        </w:rPr>
        <w:t xml:space="preserve"> CFU/kg of complete feed with a moisture content of 12%.</w:t>
      </w:r>
    </w:p>
    <w:p w14:paraId="75EA3B11" w14:textId="1839B697" w:rsidR="00F375C8" w:rsidRDefault="00F375C8" w:rsidP="00E70C15">
      <w:pPr>
        <w:pStyle w:val="paragraph"/>
        <w:numPr>
          <w:ilvl w:val="1"/>
          <w:numId w:val="182"/>
        </w:numPr>
        <w:spacing w:before="0" w:beforeAutospacing="0" w:after="0" w:afterAutospacing="0" w:line="360" w:lineRule="auto"/>
        <w:textAlignment w:val="baseline"/>
        <w:rPr>
          <w:rStyle w:val="normaltextrun"/>
          <w:rFonts w:asciiTheme="minorHAnsi" w:hAnsiTheme="minorHAnsi" w:cstheme="minorHAnsi"/>
        </w:rPr>
      </w:pPr>
      <w:r w:rsidRPr="00F375C8">
        <w:rPr>
          <w:rStyle w:val="normaltextrun"/>
          <w:rFonts w:asciiTheme="minorHAnsi" w:hAnsiTheme="minorHAnsi" w:cstheme="minorHAnsi"/>
        </w:rPr>
        <w:t>Weaned piglets and all Suidae (other than suckling piglets, sows and Suidae for reproduction) at the proposed dose of 3x10</w:t>
      </w:r>
      <w:r>
        <w:rPr>
          <w:rStyle w:val="normaltextrun"/>
          <w:rFonts w:asciiTheme="minorHAnsi" w:hAnsiTheme="minorHAnsi" w:cstheme="minorHAnsi"/>
          <w:vertAlign w:val="superscript"/>
        </w:rPr>
        <w:t>9</w:t>
      </w:r>
      <w:r w:rsidRPr="00F375C8">
        <w:rPr>
          <w:rStyle w:val="normaltextrun"/>
          <w:rFonts w:asciiTheme="minorHAnsi" w:hAnsiTheme="minorHAnsi" w:cstheme="minorHAnsi"/>
        </w:rPr>
        <w:t xml:space="preserve"> CFU/kg of complete feed with a moisture content of 12%. </w:t>
      </w:r>
    </w:p>
    <w:p w14:paraId="37FA8435" w14:textId="3ACBB64D" w:rsidR="006C47B0" w:rsidRPr="00792F23" w:rsidRDefault="00F375C8"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lastRenderedPageBreak/>
        <w:t>O</w:t>
      </w:r>
      <w:r w:rsidR="006C47B0" w:rsidRPr="00792F23">
        <w:rPr>
          <w:rStyle w:val="normaltextrun"/>
          <w:rFonts w:asciiTheme="minorHAnsi" w:hAnsiTheme="minorHAnsi" w:cstheme="minorHAnsi"/>
          <w:shd w:val="clear" w:color="auto" w:fill="FFFFFF"/>
        </w:rPr>
        <w:t>n worker safety, the additive is to be considered an eye and skin irritant and should be considered a skin and respiratory sensitiser.</w:t>
      </w:r>
      <w:r w:rsidR="006C47B0" w:rsidRPr="00792F23">
        <w:rPr>
          <w:rStyle w:val="eop"/>
          <w:rFonts w:asciiTheme="minorHAnsi" w:hAnsiTheme="minorHAnsi" w:cstheme="minorHAnsi"/>
        </w:rPr>
        <w:t> </w:t>
      </w:r>
    </w:p>
    <w:p w14:paraId="20AEACAA" w14:textId="502F3D00" w:rsidR="006C47B0" w:rsidRPr="00792F23" w:rsidRDefault="00AB2CC5"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sidRPr="00AB2CC5">
        <w:rPr>
          <w:rStyle w:val="normaltextrun"/>
          <w:rFonts w:asciiTheme="minorHAnsi" w:hAnsiTheme="minorHAnsi" w:cstheme="minorHAnsi"/>
          <w:i/>
          <w:iCs/>
        </w:rPr>
        <w:t xml:space="preserve">Saccharomyces cerevisiae </w:t>
      </w:r>
      <w:r w:rsidR="006C47B0" w:rsidRPr="00792F23">
        <w:rPr>
          <w:rStyle w:val="normaltextrun"/>
          <w:rFonts w:asciiTheme="minorHAnsi" w:hAnsiTheme="minorHAnsi" w:cstheme="minorHAnsi"/>
        </w:rPr>
        <w:t>(MUCL 39885)</w:t>
      </w:r>
      <w:r w:rsidR="006C47B0" w:rsidRPr="00792F23">
        <w:rPr>
          <w:rStyle w:val="normaltextrun"/>
          <w:rFonts w:asciiTheme="minorHAnsi" w:hAnsiTheme="minorHAnsi" w:cstheme="minorHAnsi"/>
          <w:shd w:val="clear" w:color="auto" w:fill="FFFFFF"/>
        </w:rPr>
        <w:t xml:space="preserve"> </w:t>
      </w:r>
      <w:r w:rsidR="006C47B0" w:rsidRPr="00792F23">
        <w:rPr>
          <w:rStyle w:val="normaltextrun"/>
          <w:rFonts w:asciiTheme="minorHAnsi" w:hAnsiTheme="minorHAnsi" w:cstheme="minorHAnsi"/>
        </w:rPr>
        <w:t>is not suitable for pelleting or heat treating.</w:t>
      </w:r>
      <w:r w:rsidR="006C47B0" w:rsidRPr="00792F23">
        <w:rPr>
          <w:rStyle w:val="eop"/>
          <w:rFonts w:asciiTheme="minorHAnsi" w:hAnsiTheme="minorHAnsi" w:cstheme="minorHAnsi"/>
        </w:rPr>
        <w:t> </w:t>
      </w:r>
    </w:p>
    <w:p w14:paraId="6822AD34" w14:textId="6CCA460F" w:rsidR="006C47B0" w:rsidRDefault="00F375C8" w:rsidP="00E70C15">
      <w:pPr>
        <w:pStyle w:val="paragraph"/>
        <w:numPr>
          <w:ilvl w:val="0"/>
          <w:numId w:val="18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6C47B0" w:rsidRPr="00792F23">
        <w:rPr>
          <w:rStyle w:val="normaltextrun"/>
          <w:rFonts w:asciiTheme="minorHAnsi" w:hAnsiTheme="minorHAnsi" w:cstheme="minorHAnsi"/>
          <w:shd w:val="clear" w:color="auto" w:fill="FFFFFF"/>
        </w:rPr>
        <w:t>here is no need for specific requirements for a post-market monitoring plan.</w:t>
      </w:r>
      <w:r w:rsidR="006C47B0" w:rsidRPr="00792F23">
        <w:rPr>
          <w:rStyle w:val="eop"/>
          <w:rFonts w:asciiTheme="minorHAnsi" w:hAnsiTheme="minorHAnsi" w:cstheme="minorHAnsi"/>
        </w:rPr>
        <w:t> </w:t>
      </w:r>
      <w:r w:rsidR="006C47B0" w:rsidRPr="00B72620">
        <w:rPr>
          <w:rStyle w:val="eop"/>
          <w:rFonts w:asciiTheme="minorHAnsi" w:hAnsiTheme="minorHAnsi" w:cstheme="minorHAnsi"/>
        </w:rPr>
        <w:t> </w:t>
      </w:r>
    </w:p>
    <w:p w14:paraId="1929445C" w14:textId="6DBCFA35" w:rsidR="0075279C" w:rsidRPr="00D56CE8" w:rsidRDefault="0075279C" w:rsidP="00E70C15">
      <w:pPr>
        <w:rPr>
          <w:rFonts w:asciiTheme="minorHAnsi" w:hAnsiTheme="minorHAnsi" w:cstheme="minorHAnsi"/>
        </w:rPr>
      </w:pPr>
    </w:p>
    <w:p w14:paraId="51F6DED2" w14:textId="77777777" w:rsidR="003D03F2" w:rsidRDefault="003D03F2"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6CF0744" w14:textId="77777777" w:rsidR="003D03F2" w:rsidRDefault="003D03F2"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4"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693F9FE2" w14:textId="003F510B" w:rsidR="00AC4A48" w:rsidRPr="00AC4A48" w:rsidRDefault="00000000" w:rsidP="00E70C15">
      <w:pPr>
        <w:pStyle w:val="ListParagraph"/>
        <w:numPr>
          <w:ilvl w:val="0"/>
          <w:numId w:val="183"/>
        </w:numPr>
        <w:ind w:left="357" w:hanging="357"/>
        <w:textAlignment w:val="baseline"/>
        <w:rPr>
          <w:rFonts w:asciiTheme="minorHAnsi" w:eastAsia="Arial" w:hAnsiTheme="minorHAnsi" w:cstheme="minorHAnsi"/>
        </w:rPr>
      </w:pPr>
      <w:hyperlink r:id="rId35" w:history="1">
        <w:r w:rsidR="00AC4A48" w:rsidRPr="00AC4A48">
          <w:rPr>
            <w:rStyle w:val="Hyperlink"/>
            <w:rFonts w:asciiTheme="minorHAnsi" w:eastAsia="Arial" w:hAnsiTheme="minorHAnsi" w:cstheme="minorHAnsi"/>
          </w:rPr>
          <w:t>Article 4</w:t>
        </w:r>
      </w:hyperlink>
      <w:r w:rsidR="00AC4A48">
        <w:rPr>
          <w:rFonts w:asciiTheme="minorHAnsi" w:eastAsia="Arial" w:hAnsiTheme="minorHAnsi" w:cstheme="minorHAnsi"/>
        </w:rPr>
        <w:t xml:space="preserve">: </w:t>
      </w:r>
      <w:r w:rsidR="001A0B2C">
        <w:rPr>
          <w:rStyle w:val="normaltextrun"/>
          <w:rFonts w:cs="Arial"/>
          <w:color w:val="000000"/>
          <w:bdr w:val="none" w:sz="0" w:space="0" w:color="auto" w:frame="1"/>
        </w:rPr>
        <w:t>Authorisation for a new or new use of a feed additive</w:t>
      </w:r>
      <w:r w:rsidR="00AC4A48">
        <w:rPr>
          <w:rFonts w:asciiTheme="minorHAnsi" w:eastAsia="Arial" w:hAnsiTheme="minorHAnsi" w:cstheme="minorHAnsi"/>
        </w:rPr>
        <w:t xml:space="preserve">. </w:t>
      </w:r>
    </w:p>
    <w:p w14:paraId="66449175" w14:textId="5B3A5E47" w:rsidR="00C75857" w:rsidRPr="00AC4A48" w:rsidRDefault="00000000" w:rsidP="00E70C15">
      <w:pPr>
        <w:pStyle w:val="ListParagraph"/>
        <w:numPr>
          <w:ilvl w:val="0"/>
          <w:numId w:val="183"/>
        </w:numPr>
        <w:ind w:left="357" w:hanging="357"/>
        <w:textAlignment w:val="baseline"/>
        <w:rPr>
          <w:rFonts w:asciiTheme="minorHAnsi" w:eastAsia="Arial" w:hAnsiTheme="minorHAnsi" w:cstheme="minorHAnsi"/>
        </w:rPr>
      </w:pPr>
      <w:hyperlink r:id="rId36" w:history="1">
        <w:r w:rsidR="00D56CE8" w:rsidRPr="00C75857">
          <w:rPr>
            <w:rStyle w:val="Hyperlink"/>
            <w:rFonts w:asciiTheme="minorHAnsi" w:hAnsiTheme="minorHAnsi" w:cstheme="minorHAnsi"/>
          </w:rPr>
          <w:t>Article 6</w:t>
        </w:r>
      </w:hyperlink>
      <w:r w:rsidR="00D56CE8" w:rsidRPr="00C75857">
        <w:rPr>
          <w:rFonts w:asciiTheme="minorHAnsi" w:hAnsiTheme="minorHAnsi" w:cstheme="minorHAnsi"/>
        </w:rPr>
        <w:t xml:space="preserve">: Categories of feed additives. </w:t>
      </w:r>
    </w:p>
    <w:p w14:paraId="639811FA" w14:textId="077308BC" w:rsidR="00AC4A48" w:rsidRPr="00C75857" w:rsidRDefault="00000000" w:rsidP="00E70C15">
      <w:pPr>
        <w:pStyle w:val="ListParagraph"/>
        <w:numPr>
          <w:ilvl w:val="0"/>
          <w:numId w:val="183"/>
        </w:numPr>
        <w:ind w:left="357" w:hanging="357"/>
        <w:textAlignment w:val="baseline"/>
        <w:rPr>
          <w:rFonts w:asciiTheme="minorHAnsi" w:eastAsia="Arial" w:hAnsiTheme="minorHAnsi" w:cstheme="minorHAnsi"/>
        </w:rPr>
      </w:pPr>
      <w:hyperlink r:id="rId37" w:history="1">
        <w:r w:rsidR="00AC4A48" w:rsidRPr="00AC4A48">
          <w:rPr>
            <w:rStyle w:val="Hyperlink"/>
            <w:rFonts w:asciiTheme="minorHAnsi" w:hAnsiTheme="minorHAnsi" w:cstheme="minorHAnsi"/>
          </w:rPr>
          <w:t>Article 7</w:t>
        </w:r>
      </w:hyperlink>
      <w:r w:rsidR="00AC4A48">
        <w:rPr>
          <w:rFonts w:asciiTheme="minorHAnsi" w:hAnsiTheme="minorHAnsi" w:cstheme="minorHAnsi"/>
        </w:rPr>
        <w:t>: Application for authorisation</w:t>
      </w:r>
      <w:r w:rsidR="001A0B2C">
        <w:rPr>
          <w:rFonts w:asciiTheme="minorHAnsi" w:hAnsiTheme="minorHAnsi" w:cstheme="minorHAnsi"/>
        </w:rPr>
        <w:t xml:space="preserve"> of a feed additive</w:t>
      </w:r>
      <w:r w:rsidR="00AC4A48">
        <w:rPr>
          <w:rFonts w:asciiTheme="minorHAnsi" w:hAnsiTheme="minorHAnsi" w:cstheme="minorHAnsi"/>
        </w:rPr>
        <w:t>.</w:t>
      </w:r>
    </w:p>
    <w:p w14:paraId="0BF77DCF" w14:textId="577CB550" w:rsidR="00C75857" w:rsidRDefault="00000000" w:rsidP="00E70C15">
      <w:pPr>
        <w:pStyle w:val="paragraph"/>
        <w:numPr>
          <w:ilvl w:val="0"/>
          <w:numId w:val="183"/>
        </w:numPr>
        <w:spacing w:before="0" w:beforeAutospacing="0" w:after="0" w:afterAutospacing="0" w:line="360" w:lineRule="auto"/>
        <w:ind w:left="357" w:hanging="357"/>
        <w:textAlignment w:val="baseline"/>
        <w:rPr>
          <w:rFonts w:asciiTheme="minorHAnsi" w:hAnsiTheme="minorHAnsi" w:cstheme="minorHAnsi"/>
        </w:rPr>
      </w:pPr>
      <w:hyperlink r:id="rId38" w:tgtFrame="_blank" w:history="1">
        <w:r w:rsidR="00D56CE8" w:rsidRPr="00792F23">
          <w:rPr>
            <w:rStyle w:val="normaltextrun"/>
            <w:rFonts w:asciiTheme="minorHAnsi" w:hAnsiTheme="minorHAnsi" w:cstheme="minorHAnsi"/>
            <w:color w:val="0000FF"/>
            <w:u w:val="single"/>
            <w:shd w:val="clear" w:color="auto" w:fill="FFFFFF"/>
          </w:rPr>
          <w:t>Article 16</w:t>
        </w:r>
      </w:hyperlink>
      <w:r w:rsidR="00D56CE8" w:rsidRPr="00792F23">
        <w:rPr>
          <w:rStyle w:val="normaltextrun"/>
          <w:rFonts w:asciiTheme="minorHAnsi" w:hAnsiTheme="minorHAnsi" w:cstheme="minorHAnsi"/>
          <w:color w:val="0000FF"/>
          <w:u w:val="single"/>
        </w:rPr>
        <w:t xml:space="preserve"> </w:t>
      </w:r>
      <w:r w:rsidR="00D56CE8" w:rsidRPr="00792F23">
        <w:rPr>
          <w:rStyle w:val="normaltextrun"/>
          <w:rFonts w:asciiTheme="minorHAnsi" w:hAnsiTheme="minorHAnsi" w:cstheme="minorHAnsi"/>
        </w:rPr>
        <w:t xml:space="preserve">and </w:t>
      </w:r>
      <w:hyperlink r:id="rId39" w:tgtFrame="_blank" w:history="1">
        <w:r w:rsidR="00D56CE8" w:rsidRPr="00792F23">
          <w:rPr>
            <w:rStyle w:val="normaltextrun"/>
            <w:rFonts w:asciiTheme="minorHAnsi" w:hAnsiTheme="minorHAnsi" w:cstheme="minorHAnsi"/>
            <w:color w:val="0000FF"/>
            <w:u w:val="single"/>
          </w:rPr>
          <w:t>Annex III</w:t>
        </w:r>
      </w:hyperlink>
      <w:r w:rsidR="00D56CE8" w:rsidRPr="00792F23">
        <w:rPr>
          <w:rStyle w:val="normaltextrun"/>
          <w:rFonts w:asciiTheme="minorHAnsi" w:hAnsiTheme="minorHAnsi" w:cstheme="minorHAnsi"/>
          <w:color w:val="0000FF"/>
          <w:u w:val="single"/>
        </w:rPr>
        <w:t xml:space="preserve">: </w:t>
      </w:r>
      <w:r w:rsidR="00D56CE8" w:rsidRPr="00792F23">
        <w:rPr>
          <w:rStyle w:val="normaltextrun"/>
          <w:rFonts w:asciiTheme="minorHAnsi" w:hAnsiTheme="minorHAnsi" w:cstheme="minorHAnsi"/>
          <w:color w:val="000000"/>
          <w:shd w:val="clear" w:color="auto" w:fill="FFFFFF"/>
        </w:rPr>
        <w:t>Labelling and packaging requirements apply, if authorised.</w:t>
      </w:r>
    </w:p>
    <w:p w14:paraId="20D9B57E" w14:textId="008D570D" w:rsidR="00F375C8" w:rsidRPr="00F375C8" w:rsidRDefault="00000000" w:rsidP="00E70C15">
      <w:pPr>
        <w:pStyle w:val="paragraph"/>
        <w:numPr>
          <w:ilvl w:val="0"/>
          <w:numId w:val="183"/>
        </w:numPr>
        <w:spacing w:before="0" w:beforeAutospacing="0" w:after="0" w:afterAutospacing="0" w:line="360" w:lineRule="auto"/>
        <w:ind w:left="357" w:hanging="357"/>
        <w:textAlignment w:val="baseline"/>
        <w:rPr>
          <w:rFonts w:asciiTheme="minorHAnsi" w:hAnsiTheme="minorHAnsi" w:cstheme="minorHAnsi"/>
        </w:rPr>
      </w:pPr>
      <w:hyperlink r:id="rId40" w:tgtFrame="_blank" w:history="1">
        <w:r w:rsidR="00D56CE8" w:rsidRPr="00792F23">
          <w:rPr>
            <w:rStyle w:val="normaltextrun"/>
            <w:rFonts w:asciiTheme="minorHAnsi" w:hAnsiTheme="minorHAnsi" w:cstheme="minorHAnsi"/>
            <w:color w:val="0000FF"/>
            <w:u w:val="single"/>
            <w:shd w:val="clear" w:color="auto" w:fill="FFFFFF"/>
          </w:rPr>
          <w:t>Article 21</w:t>
        </w:r>
      </w:hyperlink>
      <w:r w:rsidR="00D56CE8" w:rsidRPr="00792F23">
        <w:rPr>
          <w:rStyle w:val="normaltextrun"/>
          <w:rFonts w:asciiTheme="minorHAnsi" w:hAnsiTheme="minorHAnsi" w:cstheme="minorHAnsi"/>
          <w:color w:val="000000"/>
          <w:shd w:val="clear" w:color="auto" w:fill="FFFFFF"/>
        </w:rPr>
        <w:t xml:space="preserve">: </w:t>
      </w:r>
      <w:r w:rsidR="00E27269" w:rsidRPr="00E27269">
        <w:rPr>
          <w:rFonts w:asciiTheme="minorHAnsi" w:hAnsiTheme="minorHAnsi" w:cstheme="minorHAnsi"/>
          <w:color w:val="000000"/>
          <w:shd w:val="clear" w:color="auto" w:fill="FFFFFF"/>
        </w:rPr>
        <w:t xml:space="preserve">Analytical methods have been verified </w:t>
      </w:r>
      <w:r w:rsidR="00E27269" w:rsidRPr="00E27269">
        <w:rPr>
          <w:rFonts w:asciiTheme="minorHAnsi" w:hAnsiTheme="minorHAnsi" w:cstheme="minorHAnsi"/>
          <w:color w:val="000000"/>
          <w:shd w:val="clear" w:color="auto" w:fill="FFFFFF"/>
          <w:lang w:val="en-US"/>
        </w:rPr>
        <w:t xml:space="preserve">by the </w:t>
      </w:r>
      <w:r w:rsidR="00A9234C">
        <w:rPr>
          <w:rFonts w:asciiTheme="minorHAnsi" w:hAnsiTheme="minorHAnsi" w:cstheme="minorHAnsi"/>
          <w:color w:val="000000"/>
          <w:shd w:val="clear" w:color="auto" w:fill="FFFFFF"/>
          <w:lang w:val="en-US"/>
        </w:rPr>
        <w:t>Reference Laboratory</w:t>
      </w:r>
      <w:r w:rsidR="00E27269" w:rsidRPr="00E27269">
        <w:rPr>
          <w:rFonts w:asciiTheme="minorHAnsi" w:hAnsiTheme="minorHAnsi" w:cstheme="minorHAnsi"/>
          <w:color w:val="000000"/>
          <w:shd w:val="clear" w:color="auto" w:fill="FFFFFF"/>
          <w:lang w:val="en-US"/>
        </w:rPr>
        <w:t xml:space="preserve"> as used for the control of </w:t>
      </w:r>
      <w:r w:rsidR="00E27269" w:rsidRPr="00E27269">
        <w:rPr>
          <w:rFonts w:asciiTheme="minorHAnsi" w:hAnsiTheme="minorHAnsi" w:cstheme="minorHAnsi"/>
          <w:i/>
          <w:iCs/>
          <w:color w:val="000000"/>
          <w:shd w:val="clear" w:color="auto" w:fill="FFFFFF"/>
        </w:rPr>
        <w:t>Saccharomyces cerevisiae</w:t>
      </w:r>
      <w:r w:rsidR="00E27269" w:rsidRPr="00E27269">
        <w:rPr>
          <w:rFonts w:asciiTheme="minorHAnsi" w:hAnsiTheme="minorHAnsi" w:cstheme="minorHAnsi"/>
          <w:color w:val="000000"/>
          <w:shd w:val="clear" w:color="auto" w:fill="FFFFFF"/>
        </w:rPr>
        <w:t xml:space="preserve"> (MUCL 39885)</w:t>
      </w:r>
      <w:r w:rsidR="00E27269" w:rsidRPr="00E27269">
        <w:rPr>
          <w:rFonts w:asciiTheme="minorHAnsi" w:hAnsiTheme="minorHAnsi" w:cstheme="minorHAnsi"/>
          <w:color w:val="000000"/>
          <w:shd w:val="clear" w:color="auto" w:fill="FFFFFF"/>
          <w:lang w:val="en-US"/>
        </w:rPr>
        <w:t xml:space="preserve"> in animal feed as detailed in the </w:t>
      </w:r>
      <w:r w:rsidR="00E27269" w:rsidRPr="00E27269">
        <w:rPr>
          <w:rFonts w:asciiTheme="minorHAnsi" w:hAnsiTheme="minorHAnsi" w:cstheme="minorHAnsi"/>
          <w:color w:val="000000"/>
          <w:shd w:val="clear" w:color="auto" w:fill="FFFFFF"/>
        </w:rPr>
        <w:t>EURL analytical method evaluation report (</w:t>
      </w:r>
      <w:hyperlink r:id="rId41" w:tgtFrame="_blank" w:history="1">
        <w:r w:rsidR="00E27269" w:rsidRPr="00E27269">
          <w:rPr>
            <w:rStyle w:val="Hyperlink"/>
            <w:rFonts w:asciiTheme="minorHAnsi" w:hAnsiTheme="minorHAnsi" w:cstheme="minorHAnsi"/>
            <w:shd w:val="clear" w:color="auto" w:fill="FFFFFF"/>
          </w:rPr>
          <w:t>FAD-2009-0028)</w:t>
        </w:r>
      </w:hyperlink>
      <w:r w:rsidR="00E27269" w:rsidRPr="00E27269">
        <w:rPr>
          <w:rFonts w:asciiTheme="minorHAnsi" w:hAnsiTheme="minorHAnsi" w:cstheme="minorHAnsi"/>
          <w:color w:val="000000"/>
          <w:shd w:val="clear" w:color="auto" w:fill="FFFFFF"/>
        </w:rPr>
        <w:t xml:space="preserve">. </w:t>
      </w:r>
      <w:r w:rsidR="00E27269" w:rsidRPr="00E27269">
        <w:rPr>
          <w:rFonts w:asciiTheme="minorHAnsi" w:hAnsiTheme="minorHAnsi" w:cstheme="minorHAnsi"/>
          <w:color w:val="000000"/>
          <w:shd w:val="clear" w:color="auto" w:fill="FFFFFF"/>
          <w:lang w:val="en-US"/>
        </w:rPr>
        <w:t>Valid analytical methods exist for: </w:t>
      </w:r>
      <w:r w:rsidR="00E27269" w:rsidRPr="00E27269">
        <w:rPr>
          <w:rFonts w:asciiTheme="minorHAnsi" w:hAnsiTheme="minorHAnsi" w:cstheme="minorHAnsi"/>
          <w:color w:val="000000"/>
          <w:shd w:val="clear" w:color="auto" w:fill="FFFFFF"/>
        </w:rPr>
        <w:t> </w:t>
      </w:r>
    </w:p>
    <w:p w14:paraId="42B6FD68" w14:textId="77777777" w:rsidR="00F375C8" w:rsidRPr="00F375C8" w:rsidRDefault="00F375C8" w:rsidP="00E70C15">
      <w:pPr>
        <w:pStyle w:val="paragraph"/>
        <w:spacing w:before="0" w:beforeAutospacing="0" w:after="0" w:afterAutospacing="0" w:line="360" w:lineRule="auto"/>
        <w:ind w:left="357"/>
        <w:textAlignment w:val="baseline"/>
        <w:rPr>
          <w:rFonts w:asciiTheme="minorHAnsi" w:hAnsiTheme="minorHAnsi" w:cstheme="minorHAnsi"/>
        </w:rPr>
      </w:pPr>
    </w:p>
    <w:p w14:paraId="46DAAE01" w14:textId="164205C8" w:rsidR="00F375C8" w:rsidRPr="00F375C8" w:rsidRDefault="00E27269" w:rsidP="00E70C15">
      <w:pPr>
        <w:pStyle w:val="paragraph"/>
        <w:numPr>
          <w:ilvl w:val="0"/>
          <w:numId w:val="212"/>
        </w:numPr>
        <w:spacing w:before="0" w:beforeAutospacing="0" w:after="0" w:afterAutospacing="0" w:line="360" w:lineRule="auto"/>
        <w:textAlignment w:val="baseline"/>
        <w:rPr>
          <w:rFonts w:asciiTheme="minorHAnsi" w:hAnsiTheme="minorHAnsi" w:cstheme="minorHAnsi"/>
        </w:rPr>
      </w:pPr>
      <w:r w:rsidRPr="00F375C8">
        <w:rPr>
          <w:rFonts w:asciiTheme="minorHAnsi" w:hAnsiTheme="minorHAnsi" w:cstheme="minorHAnsi"/>
          <w:color w:val="000000"/>
          <w:shd w:val="clear" w:color="auto" w:fill="FFFFFF"/>
        </w:rPr>
        <w:t xml:space="preserve">Enumeration of the active agent </w:t>
      </w:r>
      <w:r w:rsidR="00AB2CC5" w:rsidRPr="00AB2CC5">
        <w:rPr>
          <w:rStyle w:val="normaltextrun"/>
          <w:rFonts w:asciiTheme="minorHAnsi" w:hAnsiTheme="minorHAnsi" w:cstheme="minorHAnsi"/>
          <w:i/>
          <w:iCs/>
        </w:rPr>
        <w:t xml:space="preserve">Saccharomyces cerevisiae </w:t>
      </w:r>
      <w:r w:rsidRPr="00F375C8">
        <w:rPr>
          <w:rFonts w:asciiTheme="minorHAnsi" w:hAnsiTheme="minorHAnsi" w:cstheme="minorHAnsi"/>
          <w:color w:val="000000"/>
          <w:shd w:val="clear" w:color="auto" w:fill="FFFFFF"/>
        </w:rPr>
        <w:t>(MUCL 39885)  </w:t>
      </w:r>
    </w:p>
    <w:p w14:paraId="24D9C070" w14:textId="580823AC" w:rsidR="00D56CE8" w:rsidRPr="00F375C8" w:rsidRDefault="00E27269" w:rsidP="00E70C15">
      <w:pPr>
        <w:pStyle w:val="paragraph"/>
        <w:numPr>
          <w:ilvl w:val="0"/>
          <w:numId w:val="212"/>
        </w:numPr>
        <w:spacing w:before="0" w:beforeAutospacing="0" w:after="0" w:afterAutospacing="0" w:line="360" w:lineRule="auto"/>
        <w:textAlignment w:val="baseline"/>
        <w:rPr>
          <w:rFonts w:asciiTheme="minorHAnsi" w:hAnsiTheme="minorHAnsi" w:cstheme="minorHAnsi"/>
        </w:rPr>
      </w:pPr>
      <w:r w:rsidRPr="00F375C8">
        <w:rPr>
          <w:rFonts w:asciiTheme="minorHAnsi" w:hAnsiTheme="minorHAnsi" w:cstheme="minorHAnsi"/>
          <w:color w:val="000000"/>
          <w:shd w:val="clear" w:color="auto" w:fill="FFFFFF"/>
        </w:rPr>
        <w:t xml:space="preserve">Identification of the bacterial strain </w:t>
      </w:r>
      <w:r w:rsidR="00AB2CC5" w:rsidRPr="00AB2CC5">
        <w:rPr>
          <w:rStyle w:val="normaltextrun"/>
          <w:rFonts w:asciiTheme="minorHAnsi" w:hAnsiTheme="minorHAnsi" w:cstheme="minorHAnsi"/>
          <w:i/>
          <w:iCs/>
        </w:rPr>
        <w:t xml:space="preserve">Saccharomyces cerevisiae </w:t>
      </w:r>
      <w:r w:rsidRPr="00F375C8">
        <w:rPr>
          <w:rFonts w:asciiTheme="minorHAnsi" w:hAnsiTheme="minorHAnsi" w:cstheme="minorHAnsi"/>
          <w:color w:val="000000"/>
          <w:shd w:val="clear" w:color="auto" w:fill="FFFFFF"/>
        </w:rPr>
        <w:t>(MUCL 39885)  </w:t>
      </w:r>
    </w:p>
    <w:p w14:paraId="78A02AB7" w14:textId="77777777" w:rsidR="00F375C8" w:rsidRPr="00F375C8" w:rsidRDefault="00F375C8" w:rsidP="00E70C15">
      <w:pPr>
        <w:pStyle w:val="paragraph"/>
        <w:spacing w:before="0" w:beforeAutospacing="0" w:after="0" w:afterAutospacing="0" w:line="360" w:lineRule="auto"/>
        <w:ind w:left="720"/>
        <w:textAlignment w:val="baseline"/>
        <w:rPr>
          <w:rStyle w:val="eop"/>
          <w:rFonts w:asciiTheme="minorHAnsi" w:hAnsiTheme="minorHAnsi" w:cstheme="minorHAnsi"/>
        </w:rPr>
      </w:pPr>
    </w:p>
    <w:p w14:paraId="7C979269" w14:textId="3978E9CE" w:rsidR="0075279C" w:rsidRDefault="00000000" w:rsidP="00E70C15">
      <w:pPr>
        <w:pStyle w:val="paragraph"/>
        <w:numPr>
          <w:ilvl w:val="0"/>
          <w:numId w:val="167"/>
        </w:numPr>
        <w:spacing w:before="0" w:beforeAutospacing="0" w:after="0" w:afterAutospacing="0" w:line="360" w:lineRule="auto"/>
        <w:ind w:left="357" w:hanging="357"/>
        <w:textAlignment w:val="baseline"/>
        <w:rPr>
          <w:rStyle w:val="normaltextrun"/>
          <w:rFonts w:asciiTheme="minorHAnsi" w:hAnsiTheme="minorHAnsi" w:cstheme="minorHAnsi"/>
        </w:rPr>
      </w:pPr>
      <w:hyperlink r:id="rId42">
        <w:r w:rsidR="00D56CE8" w:rsidRPr="002C5C34">
          <w:rPr>
            <w:rStyle w:val="normaltextrun"/>
            <w:rFonts w:asciiTheme="minorHAnsi" w:hAnsiTheme="minorHAnsi" w:cstheme="minorHAnsi"/>
            <w:color w:val="0000FF"/>
            <w:u w:val="single"/>
          </w:rPr>
          <w:t>Annex IV</w:t>
        </w:r>
      </w:hyperlink>
      <w:r w:rsidR="00D56CE8" w:rsidRPr="002C5C34">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340173DD" w14:textId="77777777" w:rsidR="00F375C8" w:rsidRPr="00F375C8" w:rsidRDefault="00F375C8" w:rsidP="00E70C15">
      <w:pPr>
        <w:pStyle w:val="paragraph"/>
        <w:spacing w:before="0" w:beforeAutospacing="0" w:after="0" w:afterAutospacing="0" w:line="360" w:lineRule="auto"/>
        <w:ind w:left="357"/>
        <w:textAlignment w:val="baseline"/>
        <w:rPr>
          <w:rFonts w:asciiTheme="minorHAnsi" w:hAnsiTheme="minorHAnsi" w:cstheme="minorHAnsi"/>
        </w:rPr>
      </w:pPr>
    </w:p>
    <w:p w14:paraId="60665444" w14:textId="2C3B7DA0" w:rsidR="0075279C" w:rsidRPr="006C47B0" w:rsidRDefault="006C47B0"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6C47B0">
        <w:rPr>
          <w:rFonts w:asciiTheme="minorHAnsi" w:eastAsia="Arial" w:hAnsiTheme="minorHAnsi" w:cstheme="minorHAnsi"/>
          <w:b/>
          <w:bCs/>
          <w:color w:val="079DBE"/>
          <w:sz w:val="30"/>
          <w:szCs w:val="30"/>
        </w:rPr>
        <w:t xml:space="preserve">FSS/FSA </w:t>
      </w:r>
      <w:r w:rsidR="003C2E13">
        <w:rPr>
          <w:rFonts w:asciiTheme="minorHAnsi" w:eastAsia="Arial" w:hAnsiTheme="minorHAnsi" w:cstheme="minorHAnsi"/>
          <w:b/>
          <w:bCs/>
          <w:color w:val="079DBE"/>
          <w:sz w:val="30"/>
          <w:szCs w:val="30"/>
        </w:rPr>
        <w:t>r</w:t>
      </w:r>
      <w:r w:rsidR="003C2E13" w:rsidRPr="006C47B0">
        <w:rPr>
          <w:rFonts w:asciiTheme="minorHAnsi" w:eastAsia="Arial" w:hAnsiTheme="minorHAnsi" w:cstheme="minorHAnsi"/>
          <w:b/>
          <w:bCs/>
          <w:color w:val="079DBE"/>
          <w:sz w:val="30"/>
          <w:szCs w:val="30"/>
        </w:rPr>
        <w:t xml:space="preserve">isk </w:t>
      </w:r>
      <w:r w:rsidRPr="006C47B0">
        <w:rPr>
          <w:rFonts w:asciiTheme="minorHAnsi" w:eastAsia="Arial" w:hAnsiTheme="minorHAnsi" w:cstheme="minorHAnsi"/>
          <w:b/>
          <w:bCs/>
          <w:color w:val="079DBE"/>
          <w:sz w:val="30"/>
          <w:szCs w:val="30"/>
        </w:rPr>
        <w:t>management recommendation</w:t>
      </w:r>
    </w:p>
    <w:p w14:paraId="54D68B7A" w14:textId="0AD895EE" w:rsidR="006C47B0" w:rsidRDefault="006C47B0" w:rsidP="00E70C15">
      <w:pPr>
        <w:rPr>
          <w:rStyle w:val="eop"/>
          <w:rFonts w:asciiTheme="minorHAnsi" w:hAnsiTheme="minorHAnsi" w:cstheme="minorHAnsi"/>
          <w:color w:val="000000"/>
        </w:rPr>
      </w:pPr>
      <w:r w:rsidRPr="00792F23">
        <w:rPr>
          <w:rFonts w:eastAsia="Arial"/>
        </w:rPr>
        <w:t xml:space="preserve">The </w:t>
      </w:r>
      <w:r>
        <w:rPr>
          <w:rFonts w:eastAsia="Arial"/>
        </w:rPr>
        <w:t>FSS/FSA</w:t>
      </w:r>
      <w:r w:rsidRPr="00792F23">
        <w:rPr>
          <w:rFonts w:eastAsia="Arial"/>
        </w:rPr>
        <w:t xml:space="preserve"> </w:t>
      </w:r>
      <w:r>
        <w:rPr>
          <w:rFonts w:eastAsia="Arial"/>
        </w:rPr>
        <w:t xml:space="preserve">risk management recommendation is </w:t>
      </w:r>
      <w:r w:rsidRPr="00792F23">
        <w:rPr>
          <w:rStyle w:val="normaltextrun"/>
          <w:rFonts w:asciiTheme="minorHAnsi" w:hAnsiTheme="minorHAnsi" w:cstheme="minorHAnsi"/>
          <w:color w:val="000000"/>
        </w:rPr>
        <w:t xml:space="preserve">that </w:t>
      </w:r>
      <w:r w:rsidR="00AB2CC5" w:rsidRPr="00AB2CC5">
        <w:rPr>
          <w:rStyle w:val="normaltextrun"/>
          <w:rFonts w:asciiTheme="minorHAnsi" w:hAnsiTheme="minorHAnsi" w:cstheme="minorHAnsi"/>
          <w:i/>
          <w:iCs/>
        </w:rPr>
        <w:t xml:space="preserve">Saccharomyces cerevisiae </w:t>
      </w:r>
      <w:r w:rsidRPr="00792F23">
        <w:rPr>
          <w:rStyle w:val="normaltextrun"/>
          <w:rFonts w:asciiTheme="minorHAnsi" w:hAnsiTheme="minorHAnsi" w:cstheme="minorHAnsi"/>
          <w:shd w:val="clear" w:color="auto" w:fill="FFFFFF"/>
        </w:rPr>
        <w:t xml:space="preserve">(MUCL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xml:space="preserve">, as described in this application, is safe and is not liable to have an adverse effect on the </w:t>
      </w:r>
      <w:r w:rsidRPr="00792F23">
        <w:rPr>
          <w:rFonts w:asciiTheme="minorHAnsi" w:eastAsia="Arial" w:hAnsiTheme="minorHAnsi" w:cstheme="minorHAnsi"/>
          <w:color w:val="000000" w:themeColor="text1"/>
        </w:rPr>
        <w:t>target species, environmental safety and human health</w:t>
      </w:r>
      <w:r w:rsidRPr="00792F23">
        <w:rPr>
          <w:rStyle w:val="normaltextrun"/>
          <w:rFonts w:asciiTheme="minorHAnsi" w:hAnsiTheme="minorHAnsi" w:cstheme="minorHAnsi"/>
        </w:rPr>
        <w:t xml:space="preserve"> </w:t>
      </w:r>
      <w:r w:rsidRPr="00792F23">
        <w:rPr>
          <w:rFonts w:asciiTheme="minorHAnsi" w:eastAsia="Arial" w:hAnsiTheme="minorHAnsi" w:cstheme="minorHAnsi"/>
          <w:color w:val="000000" w:themeColor="text1"/>
        </w:rPr>
        <w:t xml:space="preserve">under the proposed conditions of use. </w:t>
      </w:r>
      <w:r w:rsidR="00FE6F82" w:rsidRPr="00381A2E">
        <w:rPr>
          <w:rFonts w:asciiTheme="minorHAnsi" w:eastAsia="Arial" w:hAnsiTheme="minorHAnsi" w:cstheme="minorHAnsi"/>
          <w:color w:val="000000" w:themeColor="text1"/>
        </w:rPr>
        <w:t>The 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43"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Style w:val="normaltextrun"/>
          <w:rFonts w:asciiTheme="minorHAnsi" w:hAnsiTheme="minorHAnsi" w:cstheme="minorHAnsi"/>
          <w:color w:val="000000"/>
        </w:rPr>
        <w:t>The proposed terms of authorisation are set out below.</w:t>
      </w:r>
      <w:r w:rsidRPr="00792F23">
        <w:rPr>
          <w:rStyle w:val="eop"/>
          <w:rFonts w:asciiTheme="minorHAnsi" w:hAnsiTheme="minorHAnsi" w:cstheme="minorHAnsi"/>
          <w:color w:val="000000"/>
        </w:rPr>
        <w:t> </w:t>
      </w:r>
    </w:p>
    <w:p w14:paraId="09422267" w14:textId="77777777" w:rsidR="005A7B1D" w:rsidRPr="005A7B1D" w:rsidRDefault="005A7B1D" w:rsidP="00E70C15">
      <w:pPr>
        <w:pStyle w:val="paragraph"/>
        <w:spacing w:before="0" w:beforeAutospacing="0" w:after="0" w:afterAutospacing="0" w:line="360" w:lineRule="auto"/>
        <w:ind w:left="142"/>
        <w:textAlignment w:val="baseline"/>
        <w:rPr>
          <w:rStyle w:val="eop"/>
          <w:rFonts w:asciiTheme="minorHAnsi" w:hAnsiTheme="minorHAnsi" w:cstheme="minorHAnsi"/>
        </w:rPr>
      </w:pPr>
    </w:p>
    <w:p w14:paraId="019F9541" w14:textId="7C445525" w:rsidR="001E0A40" w:rsidRPr="006C47B0" w:rsidRDefault="0075279C" w:rsidP="00E70C15">
      <w:pPr>
        <w:pStyle w:val="paragraph"/>
        <w:spacing w:before="0" w:beforeAutospacing="0" w:after="0" w:afterAutospacing="0" w:line="360" w:lineRule="auto"/>
        <w:rPr>
          <w:rFonts w:asciiTheme="minorHAnsi" w:eastAsiaTheme="minorEastAsia" w:hAnsiTheme="minorHAnsi" w:cstheme="minorHAnsi"/>
          <w:b/>
          <w:bCs/>
          <w:color w:val="079DBE"/>
          <w:sz w:val="30"/>
          <w:szCs w:val="30"/>
        </w:rPr>
      </w:pPr>
      <w:r w:rsidRPr="006C47B0">
        <w:rPr>
          <w:rFonts w:asciiTheme="minorHAnsi" w:eastAsia="Arial" w:hAnsiTheme="minorHAnsi" w:cstheme="minorHAnsi"/>
          <w:b/>
          <w:bCs/>
          <w:color w:val="079DBE"/>
          <w:sz w:val="30"/>
          <w:szCs w:val="30"/>
        </w:rPr>
        <w:t>Proposed terms of authorisation </w:t>
      </w:r>
      <w:r w:rsidRPr="006C47B0">
        <w:rPr>
          <w:rFonts w:asciiTheme="minorHAnsi" w:eastAsiaTheme="minorEastAsia" w:hAnsiTheme="minorHAnsi" w:cstheme="minorHAnsi"/>
          <w:b/>
          <w:bCs/>
          <w:color w:val="079DBE"/>
          <w:sz w:val="30"/>
          <w:szCs w:val="30"/>
        </w:rPr>
        <w:t>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1E0A40" w:rsidRPr="00792F23" w14:paraId="268FE80B" w14:textId="77777777" w:rsidTr="0073187F">
        <w:tc>
          <w:tcPr>
            <w:tcW w:w="3085" w:type="dxa"/>
            <w:gridSpan w:val="2"/>
          </w:tcPr>
          <w:p w14:paraId="622D7E75"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06592FEA"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 xml:space="preserve">Saccharomyces Cerevisiae </w:t>
            </w:r>
            <w:r w:rsidRPr="00792F23">
              <w:rPr>
                <w:rFonts w:asciiTheme="minorHAnsi" w:hAnsiTheme="minorHAnsi" w:cstheme="minorHAnsi"/>
                <w:sz w:val="24"/>
                <w:szCs w:val="24"/>
              </w:rPr>
              <w:t>(MUCL 39885)</w:t>
            </w:r>
          </w:p>
        </w:tc>
      </w:tr>
      <w:tr w:rsidR="001E0A40" w:rsidRPr="00792F23" w14:paraId="3B6A8DFC" w14:textId="77777777" w:rsidTr="0073187F">
        <w:tc>
          <w:tcPr>
            <w:tcW w:w="3085" w:type="dxa"/>
            <w:gridSpan w:val="2"/>
          </w:tcPr>
          <w:p w14:paraId="79C5C522"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3328B312"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4b1710</w:t>
            </w:r>
          </w:p>
        </w:tc>
      </w:tr>
      <w:tr w:rsidR="001E0A40" w:rsidRPr="00792F23" w14:paraId="59E255E6" w14:textId="77777777" w:rsidTr="0073187F">
        <w:tc>
          <w:tcPr>
            <w:tcW w:w="3085" w:type="dxa"/>
            <w:gridSpan w:val="2"/>
          </w:tcPr>
          <w:p w14:paraId="01D5CB3A" w14:textId="77777777" w:rsidR="001E0A40" w:rsidRPr="00792F23" w:rsidRDefault="001E0A40"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01E218E9"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Prosol S.p.A</w:t>
            </w:r>
          </w:p>
        </w:tc>
      </w:tr>
      <w:tr w:rsidR="001E0A40" w:rsidRPr="00792F23" w14:paraId="08153D71" w14:textId="77777777" w:rsidTr="0073187F">
        <w:tc>
          <w:tcPr>
            <w:tcW w:w="3085" w:type="dxa"/>
            <w:gridSpan w:val="2"/>
          </w:tcPr>
          <w:p w14:paraId="5B062C52"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16DF1AD6" w14:textId="313F7B0E"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Zootechnical additive</w:t>
            </w:r>
          </w:p>
        </w:tc>
      </w:tr>
      <w:tr w:rsidR="001E0A40" w:rsidRPr="00792F23" w14:paraId="46A11086" w14:textId="77777777" w:rsidTr="0073187F">
        <w:tc>
          <w:tcPr>
            <w:tcW w:w="3085" w:type="dxa"/>
            <w:gridSpan w:val="2"/>
          </w:tcPr>
          <w:p w14:paraId="31E2C648"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63DD94C4"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Gut flora stabilisers</w:t>
            </w:r>
          </w:p>
        </w:tc>
      </w:tr>
      <w:tr w:rsidR="001E0A40" w:rsidRPr="00792F23" w14:paraId="6A953988" w14:textId="77777777" w:rsidTr="0073187F">
        <w:tc>
          <w:tcPr>
            <w:tcW w:w="3085" w:type="dxa"/>
            <w:gridSpan w:val="2"/>
          </w:tcPr>
          <w:p w14:paraId="2C03BF0B"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26C4E516" w14:textId="3FAA6BAD" w:rsidR="001E0A40" w:rsidRPr="00792F23" w:rsidRDefault="001E0A40" w:rsidP="00E70C15">
            <w:pPr>
              <w:textAlignment w:val="baseline"/>
              <w:rPr>
                <w:rFonts w:asciiTheme="minorHAnsi" w:hAnsiTheme="minorHAnsi" w:cstheme="minorHAnsi"/>
              </w:rPr>
            </w:pPr>
            <w:r w:rsidRPr="00792F23">
              <w:rPr>
                <w:rFonts w:asciiTheme="minorHAnsi" w:hAnsiTheme="minorHAnsi" w:cstheme="minorHAnsi"/>
              </w:rPr>
              <w:t xml:space="preserve">Preparation of </w:t>
            </w:r>
            <w:r w:rsidRPr="00792F23">
              <w:rPr>
                <w:rFonts w:asciiTheme="minorHAnsi" w:hAnsiTheme="minorHAnsi" w:cstheme="minorHAnsi"/>
                <w:i/>
              </w:rPr>
              <w:t>Saccharomyces cerevisiae</w:t>
            </w:r>
            <w:r w:rsidRPr="00792F23">
              <w:rPr>
                <w:rFonts w:asciiTheme="minorHAnsi" w:hAnsiTheme="minorHAnsi" w:cstheme="minorHAnsi"/>
              </w:rPr>
              <w:t xml:space="preserve"> (MUCL 39885) containing a minimum of 1 x 10</w:t>
            </w:r>
            <w:r w:rsidRPr="00792F23">
              <w:rPr>
                <w:rFonts w:asciiTheme="minorHAnsi" w:hAnsiTheme="minorHAnsi" w:cstheme="minorHAnsi"/>
                <w:vertAlign w:val="superscript"/>
              </w:rPr>
              <w:t>9</w:t>
            </w:r>
            <w:r w:rsidRPr="00792F23">
              <w:rPr>
                <w:rFonts w:asciiTheme="minorHAnsi" w:hAnsiTheme="minorHAnsi" w:cstheme="minorHAnsi"/>
              </w:rPr>
              <w:t xml:space="preserve"> Colony Forming Units (CFU)/</w:t>
            </w:r>
            <w:r w:rsidR="005B037E">
              <w:rPr>
                <w:rFonts w:asciiTheme="minorHAnsi" w:hAnsiTheme="minorHAnsi" w:cstheme="minorHAnsi"/>
              </w:rPr>
              <w:t>k</w:t>
            </w:r>
            <w:r w:rsidRPr="00792F23">
              <w:rPr>
                <w:rFonts w:asciiTheme="minorHAnsi" w:hAnsiTheme="minorHAnsi" w:cstheme="minorHAnsi"/>
              </w:rPr>
              <w:t>g</w:t>
            </w:r>
          </w:p>
        </w:tc>
      </w:tr>
      <w:tr w:rsidR="001E0A40" w:rsidRPr="00792F23" w14:paraId="1AEED6A2" w14:textId="77777777" w:rsidTr="0073187F">
        <w:tc>
          <w:tcPr>
            <w:tcW w:w="3085" w:type="dxa"/>
            <w:gridSpan w:val="2"/>
          </w:tcPr>
          <w:p w14:paraId="79CD0D9D"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4A903FDD" w14:textId="77777777" w:rsidR="001E0A40" w:rsidRPr="00792F23" w:rsidRDefault="001E0A40" w:rsidP="00E70C15">
            <w:pPr>
              <w:rPr>
                <w:rFonts w:asciiTheme="minorHAnsi" w:hAnsiTheme="minorHAnsi" w:cstheme="minorHAnsi"/>
              </w:rPr>
            </w:pPr>
            <w:r w:rsidRPr="00792F23">
              <w:rPr>
                <w:rFonts w:asciiTheme="minorHAnsi" w:hAnsiTheme="minorHAnsi" w:cstheme="minorHAnsi"/>
                <w:i/>
              </w:rPr>
              <w:t xml:space="preserve">Viable cells of Saccharomyces cerevisiae </w:t>
            </w:r>
            <w:r w:rsidRPr="00792F23">
              <w:rPr>
                <w:rFonts w:asciiTheme="minorHAnsi" w:hAnsiTheme="minorHAnsi" w:cstheme="minorHAnsi"/>
              </w:rPr>
              <w:t>(MUCL 39885)</w:t>
            </w:r>
          </w:p>
        </w:tc>
      </w:tr>
      <w:tr w:rsidR="001E0A40" w:rsidRPr="00792F23" w14:paraId="5DF3651A" w14:textId="77777777" w:rsidTr="0073187F">
        <w:tc>
          <w:tcPr>
            <w:tcW w:w="3085" w:type="dxa"/>
            <w:gridSpan w:val="2"/>
          </w:tcPr>
          <w:p w14:paraId="57ACB40E" w14:textId="77777777" w:rsidR="001E0A40" w:rsidRPr="00792F23" w:rsidRDefault="001E0A40" w:rsidP="00E70C15">
            <w:pPr>
              <w:pStyle w:val="TableText"/>
              <w:spacing w:before="0" w:line="360" w:lineRule="auto"/>
              <w:rPr>
                <w:rFonts w:asciiTheme="minorHAnsi" w:hAnsiTheme="minorHAnsi" w:cstheme="minorHAnsi"/>
                <w:sz w:val="24"/>
                <w:szCs w:val="24"/>
                <w:vertAlign w:val="superscript"/>
              </w:rPr>
            </w:pPr>
            <w:r w:rsidRPr="00792F23">
              <w:rPr>
                <w:rFonts w:asciiTheme="minorHAnsi" w:hAnsiTheme="minorHAnsi" w:cstheme="minorHAnsi"/>
                <w:i/>
                <w:sz w:val="24"/>
                <w:szCs w:val="24"/>
              </w:rPr>
              <w:t>Analytical method</w:t>
            </w:r>
            <w:r w:rsidRPr="00792F23" w:rsidDel="00AE2554">
              <w:rPr>
                <w:rStyle w:val="FootnoteReference"/>
                <w:rFonts w:asciiTheme="minorHAnsi" w:hAnsiTheme="minorHAnsi" w:cstheme="minorHAnsi"/>
                <w:i/>
                <w:szCs w:val="24"/>
              </w:rPr>
              <w:footnoteReference w:id="5"/>
            </w:r>
            <w:r w:rsidRPr="00792F23">
              <w:rPr>
                <w:rFonts w:asciiTheme="minorHAnsi" w:hAnsiTheme="minorHAnsi" w:cstheme="minorHAnsi"/>
                <w:sz w:val="24"/>
                <w:szCs w:val="24"/>
                <w:vertAlign w:val="superscript"/>
              </w:rPr>
              <w:t xml:space="preserve"> </w:t>
            </w:r>
          </w:p>
        </w:tc>
        <w:tc>
          <w:tcPr>
            <w:tcW w:w="5443" w:type="dxa"/>
          </w:tcPr>
          <w:p w14:paraId="17846790" w14:textId="77777777" w:rsidR="001E0A40" w:rsidRPr="00C75857" w:rsidRDefault="001E0A40"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C75857">
              <w:rPr>
                <w:rFonts w:asciiTheme="minorHAnsi" w:hAnsiTheme="minorHAnsi" w:cstheme="minorHAnsi"/>
                <w:b w:val="0"/>
                <w:bCs/>
                <w:color w:val="auto"/>
                <w:szCs w:val="24"/>
              </w:rPr>
              <w:t xml:space="preserve">For enumeration : </w:t>
            </w:r>
          </w:p>
          <w:p w14:paraId="4D85B70F" w14:textId="35516331" w:rsidR="001E0A40" w:rsidRPr="00C75857" w:rsidRDefault="001E0A40" w:rsidP="00E70C15">
            <w:pPr>
              <w:pStyle w:val="Heading2"/>
              <w:numPr>
                <w:ilvl w:val="0"/>
                <w:numId w:val="83"/>
              </w:numPr>
              <w:shd w:val="clear" w:color="auto" w:fill="FFFFFF" w:themeFill="background1"/>
              <w:spacing w:before="0" w:line="360" w:lineRule="auto"/>
              <w:ind w:left="1080"/>
              <w:rPr>
                <w:rFonts w:asciiTheme="minorHAnsi" w:hAnsiTheme="minorHAnsi" w:cstheme="minorHAnsi"/>
                <w:b w:val="0"/>
                <w:bCs/>
                <w:color w:val="auto"/>
                <w:szCs w:val="24"/>
                <w:vertAlign w:val="superscript"/>
              </w:rPr>
            </w:pPr>
            <w:r w:rsidRPr="00C75857">
              <w:rPr>
                <w:rFonts w:asciiTheme="minorHAnsi" w:hAnsiTheme="minorHAnsi" w:cstheme="minorHAnsi"/>
                <w:b w:val="0"/>
                <w:bCs/>
                <w:color w:val="auto"/>
                <w:szCs w:val="24"/>
              </w:rPr>
              <w:t>Pour plate method CGYE</w:t>
            </w:r>
            <w:r w:rsidR="00C75857">
              <w:rPr>
                <w:rFonts w:asciiTheme="minorHAnsi" w:hAnsiTheme="minorHAnsi" w:cstheme="minorHAnsi"/>
                <w:b w:val="0"/>
                <w:bCs/>
                <w:color w:val="auto"/>
                <w:szCs w:val="24"/>
              </w:rPr>
              <w:t xml:space="preserve"> </w:t>
            </w:r>
            <w:r w:rsidRPr="00C75857">
              <w:rPr>
                <w:rFonts w:asciiTheme="minorHAnsi" w:hAnsiTheme="minorHAnsi" w:cstheme="minorHAnsi"/>
                <w:b w:val="0"/>
                <w:bCs/>
                <w:color w:val="auto"/>
                <w:szCs w:val="24"/>
              </w:rPr>
              <w:t>(chloramphenicol, glucose, yeast extract) agar in accordance with BS EN 15789:2021</w:t>
            </w:r>
            <w:r w:rsidRPr="00C75857" w:rsidDel="0000146B">
              <w:rPr>
                <w:rStyle w:val="FootnoteReference"/>
                <w:rFonts w:asciiTheme="minorHAnsi" w:hAnsiTheme="minorHAnsi" w:cstheme="minorHAnsi"/>
                <w:b w:val="0"/>
                <w:bCs/>
                <w:color w:val="auto"/>
                <w:szCs w:val="24"/>
              </w:rPr>
              <w:footnoteReference w:id="6"/>
            </w:r>
          </w:p>
          <w:p w14:paraId="1DCC99AF" w14:textId="77777777" w:rsidR="001E0A40" w:rsidRPr="00C75857" w:rsidRDefault="001E0A40"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C75857">
              <w:rPr>
                <w:rFonts w:asciiTheme="minorHAnsi" w:hAnsiTheme="minorHAnsi" w:cstheme="minorHAnsi"/>
                <w:b w:val="0"/>
                <w:bCs/>
                <w:color w:val="auto"/>
                <w:szCs w:val="24"/>
              </w:rPr>
              <w:t xml:space="preserve">For identification of the yeast strain: </w:t>
            </w:r>
          </w:p>
          <w:p w14:paraId="4D30A33E" w14:textId="77777777" w:rsidR="001E0A40" w:rsidRPr="00C75857" w:rsidRDefault="001E0A40" w:rsidP="00E70C15">
            <w:pPr>
              <w:pStyle w:val="Heading2"/>
              <w:numPr>
                <w:ilvl w:val="0"/>
                <w:numId w:val="83"/>
              </w:numPr>
              <w:shd w:val="clear" w:color="auto" w:fill="FFFFFF" w:themeFill="background1"/>
              <w:spacing w:before="0" w:line="360" w:lineRule="auto"/>
              <w:ind w:left="1080"/>
              <w:rPr>
                <w:rFonts w:asciiTheme="minorHAnsi" w:hAnsiTheme="minorHAnsi" w:cstheme="minorHAnsi"/>
                <w:b w:val="0"/>
                <w:bCs/>
                <w:color w:val="auto"/>
                <w:szCs w:val="24"/>
              </w:rPr>
            </w:pPr>
            <w:r w:rsidRPr="00C75857">
              <w:rPr>
                <w:rFonts w:asciiTheme="minorHAnsi" w:hAnsiTheme="minorHAnsi" w:cstheme="minorHAnsi"/>
                <w:b w:val="0"/>
                <w:bCs/>
                <w:color w:val="auto"/>
                <w:szCs w:val="24"/>
              </w:rPr>
              <w:t>Polymerase chain reaction (PCR) method In accordance with DD CEN/TS15790:2008</w:t>
            </w:r>
            <w:r w:rsidRPr="00C75857">
              <w:rPr>
                <w:rStyle w:val="FootnoteReference"/>
                <w:rFonts w:asciiTheme="minorHAnsi" w:hAnsiTheme="minorHAnsi" w:cstheme="minorHAnsi"/>
                <w:b w:val="0"/>
                <w:bCs/>
                <w:color w:val="auto"/>
                <w:szCs w:val="24"/>
              </w:rPr>
              <w:footnoteReference w:id="7"/>
            </w:r>
          </w:p>
        </w:tc>
      </w:tr>
      <w:tr w:rsidR="001E0A40" w:rsidRPr="00792F23" w14:paraId="08E3CFF1" w14:textId="77777777" w:rsidTr="0073187F">
        <w:tc>
          <w:tcPr>
            <w:tcW w:w="3085" w:type="dxa"/>
            <w:gridSpan w:val="2"/>
          </w:tcPr>
          <w:p w14:paraId="5D7A7FA5"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3F7FB7AE" w14:textId="77777777"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All suidae other than sows </w:t>
            </w:r>
          </w:p>
          <w:p w14:paraId="21B666C7" w14:textId="77777777"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Cats </w:t>
            </w:r>
          </w:p>
          <w:p w14:paraId="6D91AE97" w14:textId="77777777"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Dogs</w:t>
            </w:r>
          </w:p>
        </w:tc>
      </w:tr>
      <w:tr w:rsidR="001E0A40" w:rsidRPr="00792F23" w14:paraId="3EAF63A1" w14:textId="77777777" w:rsidTr="0073187F">
        <w:tc>
          <w:tcPr>
            <w:tcW w:w="3085" w:type="dxa"/>
            <w:gridSpan w:val="2"/>
          </w:tcPr>
          <w:p w14:paraId="26AD1869"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598E2F09"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1E0A40" w:rsidRPr="00792F23" w14:paraId="5E635DD6" w14:textId="77777777" w:rsidTr="0073187F">
        <w:trPr>
          <w:trHeight w:val="1807"/>
        </w:trPr>
        <w:tc>
          <w:tcPr>
            <w:tcW w:w="1542" w:type="dxa"/>
            <w:vMerge w:val="restart"/>
          </w:tcPr>
          <w:p w14:paraId="698DFEE3"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Colony forming units (CFU) of additive/kg complete feed with a moisture content of 12%)</w:t>
            </w:r>
            <w:r w:rsidRPr="00792F23">
              <w:rPr>
                <w:rFonts w:asciiTheme="minorHAnsi" w:hAnsiTheme="minorHAnsi" w:cstheme="minorHAnsi"/>
                <w:sz w:val="24"/>
                <w:szCs w:val="24"/>
              </w:rPr>
              <w:t> </w:t>
            </w:r>
          </w:p>
        </w:tc>
        <w:tc>
          <w:tcPr>
            <w:tcW w:w="1543" w:type="dxa"/>
          </w:tcPr>
          <w:p w14:paraId="07783DC9"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091C8D75" w14:textId="59F2470E" w:rsidR="00C75857" w:rsidRPr="00C75857" w:rsidRDefault="00C75857" w:rsidP="00E70C15">
            <w:pPr>
              <w:pStyle w:val="List1"/>
              <w:numPr>
                <w:ilvl w:val="0"/>
                <w:numId w:val="83"/>
              </w:numPr>
              <w:spacing w:line="360" w:lineRule="auto"/>
              <w:jc w:val="left"/>
              <w:rPr>
                <w:rFonts w:asciiTheme="minorHAnsi" w:hAnsiTheme="minorHAnsi" w:cstheme="minorHAnsi"/>
                <w:sz w:val="24"/>
                <w:szCs w:val="24"/>
              </w:rPr>
            </w:pPr>
            <w:r w:rsidRPr="00C75857">
              <w:rPr>
                <w:rFonts w:asciiTheme="minorHAnsi" w:hAnsiTheme="minorHAnsi" w:cstheme="minorHAnsi"/>
                <w:sz w:val="24"/>
                <w:szCs w:val="24"/>
              </w:rPr>
              <w:t xml:space="preserve">For all </w:t>
            </w:r>
            <w:r w:rsidR="00F375C8">
              <w:rPr>
                <w:rFonts w:asciiTheme="minorHAnsi" w:hAnsiTheme="minorHAnsi" w:cstheme="minorHAnsi"/>
                <w:sz w:val="24"/>
                <w:szCs w:val="24"/>
              </w:rPr>
              <w:t>S</w:t>
            </w:r>
            <w:r w:rsidRPr="00C75857">
              <w:rPr>
                <w:rFonts w:asciiTheme="minorHAnsi" w:hAnsiTheme="minorHAnsi" w:cstheme="minorHAnsi"/>
                <w:sz w:val="24"/>
                <w:szCs w:val="24"/>
              </w:rPr>
              <w:t xml:space="preserve">uidae </w:t>
            </w:r>
            <w:r w:rsidR="00F375C8">
              <w:rPr>
                <w:rFonts w:asciiTheme="minorHAnsi" w:hAnsiTheme="minorHAnsi" w:cstheme="minorHAnsi"/>
                <w:sz w:val="24"/>
                <w:szCs w:val="24"/>
              </w:rPr>
              <w:t>(</w:t>
            </w:r>
            <w:r w:rsidRPr="00C75857">
              <w:rPr>
                <w:rFonts w:asciiTheme="minorHAnsi" w:hAnsiTheme="minorHAnsi" w:cstheme="minorHAnsi"/>
                <w:sz w:val="24"/>
                <w:szCs w:val="24"/>
              </w:rPr>
              <w:t>other than</w:t>
            </w:r>
            <w:r w:rsidR="00F375C8">
              <w:rPr>
                <w:rFonts w:asciiTheme="minorHAnsi" w:hAnsiTheme="minorHAnsi" w:cstheme="minorHAnsi"/>
                <w:sz w:val="24"/>
                <w:szCs w:val="24"/>
              </w:rPr>
              <w:t xml:space="preserve"> suckling pigs, sows and Suidae for reproduction):</w:t>
            </w:r>
            <w:r w:rsidRPr="00C75857">
              <w:rPr>
                <w:rFonts w:asciiTheme="minorHAnsi" w:hAnsiTheme="minorHAnsi" w:cstheme="minorHAnsi"/>
                <w:sz w:val="24"/>
                <w:szCs w:val="24"/>
              </w:rPr>
              <w:t xml:space="preserve"> 3 x 10</w:t>
            </w:r>
            <w:r w:rsidR="00F375C8">
              <w:rPr>
                <w:rFonts w:asciiTheme="minorHAnsi" w:hAnsiTheme="minorHAnsi" w:cstheme="minorHAnsi"/>
                <w:sz w:val="24"/>
                <w:szCs w:val="24"/>
                <w:vertAlign w:val="superscript"/>
              </w:rPr>
              <w:t>9</w:t>
            </w:r>
            <w:r w:rsidRPr="00C75857">
              <w:rPr>
                <w:rFonts w:asciiTheme="minorHAnsi" w:hAnsiTheme="minorHAnsi" w:cstheme="minorHAnsi"/>
                <w:sz w:val="24"/>
                <w:szCs w:val="24"/>
              </w:rPr>
              <w:t xml:space="preserve"> CFU/kg </w:t>
            </w:r>
          </w:p>
          <w:p w14:paraId="276B69BE" w14:textId="26CF5724" w:rsidR="00C75857" w:rsidRPr="00C75857" w:rsidRDefault="00C75857" w:rsidP="00E70C15">
            <w:pPr>
              <w:pStyle w:val="List1"/>
              <w:numPr>
                <w:ilvl w:val="0"/>
                <w:numId w:val="83"/>
              </w:numPr>
              <w:spacing w:line="360" w:lineRule="auto"/>
              <w:jc w:val="left"/>
              <w:rPr>
                <w:rFonts w:asciiTheme="minorHAnsi" w:hAnsiTheme="minorHAnsi" w:cstheme="minorHAnsi"/>
                <w:sz w:val="24"/>
                <w:szCs w:val="24"/>
              </w:rPr>
            </w:pPr>
            <w:r w:rsidRPr="00C75857">
              <w:rPr>
                <w:rFonts w:asciiTheme="minorHAnsi" w:hAnsiTheme="minorHAnsi" w:cstheme="minorHAnsi"/>
                <w:sz w:val="24"/>
                <w:szCs w:val="24"/>
              </w:rPr>
              <w:t xml:space="preserve">For all </w:t>
            </w:r>
            <w:r w:rsidR="00F375C8">
              <w:rPr>
                <w:rFonts w:asciiTheme="minorHAnsi" w:hAnsiTheme="minorHAnsi" w:cstheme="minorHAnsi"/>
                <w:sz w:val="24"/>
                <w:szCs w:val="24"/>
              </w:rPr>
              <w:t>S</w:t>
            </w:r>
            <w:r w:rsidRPr="00C75857">
              <w:rPr>
                <w:rFonts w:asciiTheme="minorHAnsi" w:hAnsiTheme="minorHAnsi" w:cstheme="minorHAnsi"/>
                <w:sz w:val="24"/>
                <w:szCs w:val="24"/>
              </w:rPr>
              <w:t>uidae for reproduction</w:t>
            </w:r>
            <w:r w:rsidR="00F375C8">
              <w:rPr>
                <w:rFonts w:asciiTheme="minorHAnsi" w:hAnsiTheme="minorHAnsi" w:cstheme="minorHAnsi"/>
                <w:sz w:val="24"/>
                <w:szCs w:val="24"/>
              </w:rPr>
              <w:t xml:space="preserve"> purposes</w:t>
            </w:r>
            <w:r w:rsidRPr="00C75857">
              <w:rPr>
                <w:rFonts w:asciiTheme="minorHAnsi" w:hAnsiTheme="minorHAnsi" w:cstheme="minorHAnsi"/>
                <w:sz w:val="24"/>
                <w:szCs w:val="24"/>
              </w:rPr>
              <w:t xml:space="preserve"> purposes other than sows</w:t>
            </w:r>
            <w:r w:rsidR="00F375C8">
              <w:rPr>
                <w:rFonts w:asciiTheme="minorHAnsi" w:hAnsiTheme="minorHAnsi" w:cstheme="minorHAnsi"/>
                <w:sz w:val="24"/>
                <w:szCs w:val="24"/>
              </w:rPr>
              <w:t>:</w:t>
            </w:r>
            <w:r w:rsidRPr="00C75857">
              <w:rPr>
                <w:rFonts w:asciiTheme="minorHAnsi" w:hAnsiTheme="minorHAnsi" w:cstheme="minorHAnsi"/>
                <w:sz w:val="24"/>
                <w:szCs w:val="24"/>
              </w:rPr>
              <w:t xml:space="preserve"> 6.4 x 10</w:t>
            </w:r>
            <w:r w:rsidR="00F375C8">
              <w:rPr>
                <w:rFonts w:asciiTheme="minorHAnsi" w:hAnsiTheme="minorHAnsi" w:cstheme="minorHAnsi"/>
                <w:sz w:val="24"/>
                <w:szCs w:val="24"/>
                <w:vertAlign w:val="superscript"/>
              </w:rPr>
              <w:t>9</w:t>
            </w:r>
            <w:r w:rsidRPr="00C75857">
              <w:rPr>
                <w:rFonts w:asciiTheme="minorHAnsi" w:hAnsiTheme="minorHAnsi" w:cstheme="minorHAnsi"/>
                <w:sz w:val="24"/>
                <w:szCs w:val="24"/>
              </w:rPr>
              <w:t xml:space="preserve"> CFU/kg </w:t>
            </w:r>
          </w:p>
          <w:p w14:paraId="5EC46641" w14:textId="2D2CA89F" w:rsidR="00C75857" w:rsidRPr="00C75857" w:rsidRDefault="00C75857" w:rsidP="00E70C15">
            <w:pPr>
              <w:pStyle w:val="List1"/>
              <w:numPr>
                <w:ilvl w:val="0"/>
                <w:numId w:val="83"/>
              </w:numPr>
              <w:spacing w:line="360" w:lineRule="auto"/>
              <w:jc w:val="left"/>
              <w:rPr>
                <w:rFonts w:asciiTheme="minorHAnsi" w:hAnsiTheme="minorHAnsi" w:cstheme="minorHAnsi"/>
                <w:sz w:val="24"/>
                <w:szCs w:val="24"/>
              </w:rPr>
            </w:pPr>
            <w:r w:rsidRPr="00C75857">
              <w:rPr>
                <w:rFonts w:asciiTheme="minorHAnsi" w:hAnsiTheme="minorHAnsi" w:cstheme="minorHAnsi"/>
                <w:sz w:val="24"/>
                <w:szCs w:val="24"/>
              </w:rPr>
              <w:t>For cats and dogs: 7 x 10</w:t>
            </w:r>
            <w:r w:rsidR="00F375C8">
              <w:rPr>
                <w:rFonts w:asciiTheme="minorHAnsi" w:hAnsiTheme="minorHAnsi" w:cstheme="minorHAnsi"/>
                <w:sz w:val="24"/>
                <w:szCs w:val="24"/>
                <w:vertAlign w:val="superscript"/>
              </w:rPr>
              <w:t>10</w:t>
            </w:r>
            <w:r w:rsidRPr="00C75857">
              <w:rPr>
                <w:rFonts w:asciiTheme="minorHAnsi" w:hAnsiTheme="minorHAnsi" w:cstheme="minorHAnsi"/>
                <w:sz w:val="24"/>
                <w:szCs w:val="24"/>
              </w:rPr>
              <w:t xml:space="preserve"> CFU/kg </w:t>
            </w:r>
          </w:p>
          <w:p w14:paraId="4D876610" w14:textId="055AD7FC" w:rsidR="001E0A40" w:rsidRPr="00792F23" w:rsidRDefault="001E0A40" w:rsidP="00E70C15">
            <w:pPr>
              <w:pStyle w:val="List1"/>
              <w:spacing w:before="0" w:line="360" w:lineRule="auto"/>
              <w:ind w:left="1077" w:firstLine="0"/>
              <w:jc w:val="left"/>
              <w:rPr>
                <w:rFonts w:asciiTheme="minorHAnsi" w:hAnsiTheme="minorHAnsi" w:cstheme="minorHAnsi"/>
                <w:sz w:val="24"/>
                <w:szCs w:val="24"/>
              </w:rPr>
            </w:pPr>
          </w:p>
        </w:tc>
      </w:tr>
      <w:tr w:rsidR="001E0A40" w:rsidRPr="00792F23" w14:paraId="6BBA9CBD" w14:textId="77777777" w:rsidTr="0073187F">
        <w:tc>
          <w:tcPr>
            <w:tcW w:w="1542" w:type="dxa"/>
            <w:vMerge/>
          </w:tcPr>
          <w:p w14:paraId="2513B568" w14:textId="77777777" w:rsidR="001E0A40" w:rsidRPr="00792F23" w:rsidRDefault="001E0A40" w:rsidP="00E70C15">
            <w:pPr>
              <w:pStyle w:val="TableText"/>
              <w:spacing w:before="0" w:line="360" w:lineRule="auto"/>
              <w:rPr>
                <w:rFonts w:asciiTheme="minorHAnsi" w:hAnsiTheme="minorHAnsi" w:cstheme="minorHAnsi"/>
                <w:i/>
              </w:rPr>
            </w:pPr>
          </w:p>
        </w:tc>
        <w:tc>
          <w:tcPr>
            <w:tcW w:w="1543" w:type="dxa"/>
          </w:tcPr>
          <w:p w14:paraId="00232862"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5FD0E3A8"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w:t>
            </w:r>
          </w:p>
        </w:tc>
      </w:tr>
      <w:tr w:rsidR="001E0A40" w:rsidRPr="00792F23" w14:paraId="599B2751" w14:textId="77777777" w:rsidTr="0073187F">
        <w:tc>
          <w:tcPr>
            <w:tcW w:w="3085" w:type="dxa"/>
            <w:gridSpan w:val="2"/>
            <w:shd w:val="clear" w:color="auto" w:fill="auto"/>
          </w:tcPr>
          <w:p w14:paraId="711BFEC9"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5A0A563C" w14:textId="7AB75610" w:rsidR="001E0A40" w:rsidRPr="00792F23" w:rsidRDefault="00C75857" w:rsidP="00E70C15">
            <w:pPr>
              <w:pStyle w:val="ListParagraph"/>
              <w:numPr>
                <w:ilvl w:val="0"/>
                <w:numId w:val="184"/>
              </w:numPr>
              <w:spacing w:after="0"/>
              <w:contextualSpacing/>
              <w:textAlignment w:val="baseline"/>
              <w:rPr>
                <w:rFonts w:asciiTheme="minorHAnsi" w:hAnsiTheme="minorHAnsi" w:cstheme="minorHAnsi"/>
              </w:rPr>
            </w:pPr>
            <w:r>
              <w:rPr>
                <w:rStyle w:val="normaltextrun"/>
                <w:color w:val="000000"/>
                <w:shd w:val="clear" w:color="auto" w:fill="FFFFFF"/>
              </w:rPr>
              <w:t>The storage conditions and stability to heat treatment must be stated in the directions for use of the feed additive and premixture.</w:t>
            </w:r>
            <w:r>
              <w:rPr>
                <w:rStyle w:val="eop"/>
                <w:color w:val="000000"/>
                <w:shd w:val="clear" w:color="auto" w:fill="FFFFFF"/>
              </w:rPr>
              <w:t> </w:t>
            </w:r>
            <w:r w:rsidR="001E0A40" w:rsidRPr="00792F23">
              <w:rPr>
                <w:rFonts w:asciiTheme="minorHAnsi" w:hAnsiTheme="minorHAnsi" w:cstheme="minorHAnsi"/>
              </w:rPr>
              <w:t>directions for use of the feed additive and premixture.</w:t>
            </w:r>
          </w:p>
        </w:tc>
      </w:tr>
    </w:tbl>
    <w:p w14:paraId="2AA50836" w14:textId="5E0BAC6A" w:rsidR="00A81CB2" w:rsidRPr="00C75857"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r w:rsidRPr="00792F23">
        <w:rPr>
          <w:rStyle w:val="eop"/>
          <w:rFonts w:asciiTheme="minorHAnsi" w:hAnsiTheme="minorHAnsi" w:cstheme="minorHAnsi"/>
          <w:color w:val="FF0000"/>
        </w:rPr>
        <w:t> </w:t>
      </w:r>
    </w:p>
    <w:p w14:paraId="5EA0DB1D" w14:textId="58A500E3" w:rsidR="0075279C" w:rsidRPr="00C75857" w:rsidRDefault="0075279C" w:rsidP="00E70C15">
      <w:pPr>
        <w:pStyle w:val="paragraph"/>
        <w:spacing w:before="0" w:beforeAutospacing="0" w:after="0" w:afterAutospacing="0" w:line="360" w:lineRule="auto"/>
        <w:rPr>
          <w:rStyle w:val="eop"/>
          <w:rFonts w:asciiTheme="minorHAnsi" w:eastAsia="Arial" w:hAnsiTheme="minorHAnsi" w:cstheme="minorHAnsi"/>
          <w:b/>
          <w:bCs/>
          <w:color w:val="079DBE"/>
          <w:sz w:val="30"/>
          <w:szCs w:val="30"/>
        </w:rPr>
      </w:pPr>
      <w:r w:rsidRPr="00C75857">
        <w:rPr>
          <w:rFonts w:asciiTheme="minorHAnsi" w:eastAsia="Arial" w:hAnsiTheme="minorHAnsi" w:cstheme="minorHAnsi"/>
          <w:b/>
          <w:bCs/>
          <w:color w:val="079DBE"/>
          <w:sz w:val="30"/>
          <w:szCs w:val="30"/>
        </w:rPr>
        <w:t>Supplementary information </w:t>
      </w:r>
    </w:p>
    <w:p w14:paraId="1466D995" w14:textId="77777777" w:rsidR="00A943C4" w:rsidRPr="00792F23" w:rsidRDefault="00A943C4"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44"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48B5D410" w14:textId="19B30FCD" w:rsidR="00A943C4" w:rsidRPr="00792F23" w:rsidRDefault="002A357B"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S</w:t>
      </w:r>
      <w:r w:rsidR="00A943C4" w:rsidRPr="00792F23">
        <w:rPr>
          <w:rStyle w:val="normaltextrun"/>
          <w:rFonts w:asciiTheme="minorHAnsi" w:hAnsiTheme="minorHAnsi" w:cstheme="minorHAnsi"/>
        </w:rPr>
        <w:t xml:space="preserve">kin </w:t>
      </w:r>
      <w:r w:rsidR="00266083">
        <w:rPr>
          <w:rStyle w:val="normaltextrun"/>
          <w:rFonts w:asciiTheme="minorHAnsi" w:hAnsiTheme="minorHAnsi" w:cstheme="minorHAnsi"/>
        </w:rPr>
        <w:t>and eye irritant</w:t>
      </w:r>
      <w:r w:rsidR="00A943C4" w:rsidRPr="00792F23">
        <w:rPr>
          <w:rStyle w:val="eop"/>
          <w:rFonts w:asciiTheme="minorHAnsi" w:hAnsiTheme="minorHAnsi" w:cstheme="minorHAnsi"/>
        </w:rPr>
        <w:t> </w:t>
      </w:r>
    </w:p>
    <w:p w14:paraId="029546BA" w14:textId="0AC8B4CF" w:rsidR="00A943C4" w:rsidRPr="00792F23" w:rsidRDefault="00266083"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Skin and respiratory sensitiser</w:t>
      </w:r>
    </w:p>
    <w:p w14:paraId="33C70A0A" w14:textId="2BF3B68F" w:rsidR="00A943C4" w:rsidRPr="00792F23" w:rsidRDefault="00670005"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Fonts w:ascii="Arial" w:hAnsi="Arial" w:cs="Arial"/>
        </w:rPr>
        <w:t xml:space="preserve">Categories and definitions of target animals </w:t>
      </w:r>
      <w:r w:rsidR="00A943C4" w:rsidRPr="00792F23">
        <w:rPr>
          <w:rStyle w:val="normaltextrun"/>
          <w:rFonts w:asciiTheme="minorHAnsi" w:hAnsiTheme="minorHAnsi" w:cstheme="minorHAnsi"/>
        </w:rPr>
        <w:t>are defined in Annex IV of</w:t>
      </w:r>
      <w:r w:rsidR="00A943C4">
        <w:rPr>
          <w:rStyle w:val="normaltextrun"/>
          <w:rFonts w:asciiTheme="minorHAnsi" w:hAnsiTheme="minorHAnsi" w:cstheme="minorHAnsi"/>
        </w:rPr>
        <w:t xml:space="preserve"> </w:t>
      </w:r>
      <w:hyperlink r:id="rId45" w:history="1">
        <w:r w:rsidR="00A943C4" w:rsidRPr="00F359D8">
          <w:rPr>
            <w:rStyle w:val="Hyperlink"/>
            <w:rFonts w:asciiTheme="minorHAnsi" w:hAnsiTheme="minorHAnsi" w:cstheme="minorHAnsi"/>
          </w:rPr>
          <w:t>Regulation (EC) 429/2008</w:t>
        </w:r>
      </w:hyperlink>
      <w:r w:rsidR="00A943C4" w:rsidRPr="00792F23">
        <w:rPr>
          <w:rStyle w:val="normaltextrun"/>
          <w:rFonts w:asciiTheme="minorHAnsi" w:hAnsiTheme="minorHAnsi" w:cstheme="minorHAnsi"/>
        </w:rPr>
        <w:t>.</w:t>
      </w:r>
      <w:r w:rsidR="00A943C4" w:rsidRPr="00792F23">
        <w:rPr>
          <w:rStyle w:val="eop"/>
          <w:rFonts w:asciiTheme="minorHAnsi" w:hAnsiTheme="minorHAnsi" w:cstheme="minorHAnsi"/>
        </w:rPr>
        <w:t> </w:t>
      </w:r>
    </w:p>
    <w:p w14:paraId="75D8EB83" w14:textId="77777777" w:rsidR="00A943C4" w:rsidRDefault="00A943C4"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46"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6D545C58" w14:textId="77777777" w:rsidR="00F93170" w:rsidRDefault="00F93170" w:rsidP="00E70C15">
      <w:pPr>
        <w:contextualSpacing/>
        <w:textAlignment w:val="baseline"/>
        <w:rPr>
          <w:rFonts w:asciiTheme="minorHAnsi" w:eastAsia="Arial" w:hAnsiTheme="minorHAnsi" w:cstheme="minorHAnsi"/>
        </w:rPr>
      </w:pPr>
    </w:p>
    <w:p w14:paraId="48350585" w14:textId="77777777" w:rsidR="00F93170" w:rsidRPr="00C75857" w:rsidRDefault="00F93170" w:rsidP="00E70C15">
      <w:pPr>
        <w:rPr>
          <w:rStyle w:val="normaltextrun"/>
          <w:rFonts w:asciiTheme="minorHAnsi" w:eastAsia="Arial" w:hAnsiTheme="minorHAnsi" w:cstheme="minorHAnsi"/>
          <w:b/>
          <w:color w:val="079DBE"/>
          <w:sz w:val="30"/>
          <w:szCs w:val="30"/>
        </w:rPr>
      </w:pPr>
      <w:r w:rsidRPr="00C75857">
        <w:rPr>
          <w:rStyle w:val="normaltextrun"/>
          <w:rFonts w:asciiTheme="minorHAnsi" w:eastAsia="Arial" w:hAnsiTheme="minorHAnsi" w:cstheme="minorHAnsi"/>
          <w:b/>
          <w:color w:val="079DBE"/>
          <w:sz w:val="30"/>
          <w:szCs w:val="30"/>
        </w:rPr>
        <w:t>Other legitimate factors</w:t>
      </w:r>
    </w:p>
    <w:p w14:paraId="0B315796" w14:textId="24A1F36B" w:rsidR="001348F0" w:rsidRPr="00407B9C" w:rsidRDefault="001348F0" w:rsidP="00E70C15">
      <w:pPr>
        <w:textAlignment w:val="baseline"/>
        <w:rPr>
          <w:rFonts w:ascii="Segoe UI" w:hAnsi="Segoe UI" w:cs="Segoe UI"/>
          <w:sz w:val="18"/>
          <w:szCs w:val="18"/>
        </w:rPr>
      </w:pPr>
      <w:r w:rsidRPr="00407B9C">
        <w:rPr>
          <w:lang w:val="en-US"/>
        </w:rPr>
        <w:t xml:space="preserve">In developing the </w:t>
      </w:r>
      <w:r>
        <w:rPr>
          <w:lang w:val="en-US"/>
        </w:rPr>
        <w:t>r</w:t>
      </w:r>
      <w:r w:rsidRPr="00407B9C">
        <w:rPr>
          <w:lang w:val="en-US"/>
        </w:rPr>
        <w:t xml:space="preserve">isk </w:t>
      </w:r>
      <w:r>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Pr>
          <w:lang w:val="en-US"/>
        </w:rPr>
        <w:t>co</w:t>
      </w:r>
      <w:r w:rsidRPr="00407B9C">
        <w:rPr>
          <w:lang w:val="en-US"/>
        </w:rPr>
        <w:t xml:space="preserve">nsumer Interests, </w:t>
      </w:r>
      <w:r>
        <w:rPr>
          <w:lang w:val="en-US"/>
        </w:rPr>
        <w:t>p</w:t>
      </w:r>
      <w:r w:rsidRPr="00407B9C">
        <w:rPr>
          <w:lang w:val="en-US"/>
        </w:rPr>
        <w:t xml:space="preserve">olitical, </w:t>
      </w:r>
      <w:r>
        <w:rPr>
          <w:lang w:val="en-US"/>
        </w:rPr>
        <w:t>e</w:t>
      </w:r>
      <w:r w:rsidRPr="00407B9C">
        <w:rPr>
          <w:lang w:val="en-US"/>
        </w:rPr>
        <w:t xml:space="preserve">nvironmental, </w:t>
      </w:r>
      <w:r>
        <w:rPr>
          <w:lang w:val="en-US"/>
        </w:rPr>
        <w:t>s</w:t>
      </w:r>
      <w:r w:rsidRPr="00407B9C">
        <w:rPr>
          <w:lang w:val="en-US"/>
        </w:rPr>
        <w:t xml:space="preserve">ocietal and </w:t>
      </w:r>
      <w:r>
        <w:rPr>
          <w:lang w:val="en-US"/>
        </w:rPr>
        <w:t>t</w:t>
      </w:r>
      <w:r w:rsidRPr="00407B9C">
        <w:rPr>
          <w:lang w:val="en-US"/>
        </w:rPr>
        <w:t xml:space="preserve">echnical </w:t>
      </w:r>
      <w:r>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6359B815" w14:textId="77777777" w:rsidR="00F93170" w:rsidRPr="00407B9C" w:rsidRDefault="00F93170" w:rsidP="00E70C15">
      <w:pPr>
        <w:textAlignment w:val="baseline"/>
        <w:rPr>
          <w:rFonts w:ascii="Segoe UI" w:hAnsi="Segoe UI" w:cs="Segoe UI"/>
          <w:sz w:val="2"/>
          <w:szCs w:val="2"/>
        </w:rPr>
      </w:pPr>
      <w:r w:rsidRPr="00407B9C">
        <w:rPr>
          <w:sz w:val="12"/>
          <w:szCs w:val="12"/>
        </w:rPr>
        <w:t>   </w:t>
      </w:r>
    </w:p>
    <w:p w14:paraId="03F7F13F" w14:textId="77777777" w:rsidR="00F93170" w:rsidRPr="00407B9C" w:rsidRDefault="00F93170" w:rsidP="00E70C15">
      <w:pPr>
        <w:textAlignment w:val="baseline"/>
        <w:rPr>
          <w:rFonts w:ascii="Segoe UI" w:hAnsi="Segoe UI" w:cs="Segoe UI"/>
          <w:sz w:val="18"/>
          <w:szCs w:val="18"/>
        </w:rPr>
      </w:pPr>
      <w:r w:rsidRPr="00407B9C">
        <w:rPr>
          <w:lang w:val="en-US"/>
        </w:rPr>
        <w:lastRenderedPageBreak/>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36A69C7B" w14:textId="77777777" w:rsidR="00F93170" w:rsidRPr="00C75857" w:rsidRDefault="00F93170" w:rsidP="00E70C15">
      <w:pPr>
        <w:rPr>
          <w:rStyle w:val="normaltextrun"/>
          <w:rFonts w:asciiTheme="minorHAnsi" w:eastAsia="Arial" w:hAnsiTheme="minorHAnsi" w:cstheme="minorHAnsi"/>
          <w:b/>
          <w:color w:val="079DBE"/>
          <w:sz w:val="30"/>
          <w:szCs w:val="30"/>
        </w:rPr>
      </w:pPr>
      <w:r w:rsidRPr="00C75857">
        <w:rPr>
          <w:rStyle w:val="normaltextrun"/>
          <w:rFonts w:asciiTheme="minorHAnsi" w:eastAsia="Arial" w:hAnsiTheme="minorHAnsi" w:cstheme="minorHAnsi"/>
          <w:b/>
          <w:color w:val="079DBE"/>
          <w:sz w:val="30"/>
          <w:szCs w:val="30"/>
        </w:rPr>
        <w:t>Impacts</w:t>
      </w:r>
    </w:p>
    <w:p w14:paraId="45E191D7" w14:textId="77777777" w:rsidR="00E3467E" w:rsidRPr="00407B9C" w:rsidRDefault="00E3467E" w:rsidP="00E70C15">
      <w:pPr>
        <w:textAlignment w:val="baseline"/>
        <w:rPr>
          <w:rFonts w:ascii="Segoe UI" w:hAnsi="Segoe UI" w:cs="Segoe UI"/>
          <w:sz w:val="18"/>
          <w:szCs w:val="18"/>
        </w:rPr>
      </w:pPr>
      <w:r w:rsidRPr="00407B9C">
        <w:t>As part of the risk analysis process,</w:t>
      </w:r>
      <w:r>
        <w:t xml:space="preserve"> </w:t>
      </w:r>
      <w:r w:rsidRPr="00407B9C">
        <w:t>FS</w:t>
      </w:r>
      <w:r>
        <w:t>S</w:t>
      </w:r>
      <w:r w:rsidRPr="00407B9C">
        <w:t>/FS</w:t>
      </w:r>
      <w:r>
        <w:t>A</w:t>
      </w:r>
      <w:r w:rsidRPr="00407B9C">
        <w:t xml:space="preserve"> have assessed the potential impacts that would result from the authorisation of this </w:t>
      </w:r>
      <w:r>
        <w:t>animal feed additive</w:t>
      </w:r>
      <w:r w:rsidRPr="00407B9C">
        <w:t xml:space="preserve">, should </w:t>
      </w:r>
      <w:r>
        <w:t xml:space="preserve">Scottish </w:t>
      </w:r>
      <w:r w:rsidRPr="00407B9C">
        <w:t>Ministers decide to authorise</w:t>
      </w:r>
      <w:r>
        <w:t>,</w:t>
      </w:r>
      <w:r w:rsidRPr="00EA687D">
        <w:t xml:space="preserve"> </w:t>
      </w:r>
      <w:r>
        <w:t>n</w:t>
      </w:r>
      <w:r w:rsidRPr="00EA687D">
        <w:t>o significant impacts were identified</w:t>
      </w:r>
      <w:r>
        <w:t xml:space="preserve"> from this authorisation</w:t>
      </w:r>
      <w:r w:rsidRPr="00407B9C">
        <w:t>.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7790E2DC" w14:textId="77777777" w:rsidR="00F93170" w:rsidRPr="00F93170" w:rsidRDefault="00F93170" w:rsidP="00E70C15">
      <w:pPr>
        <w:contextualSpacing/>
        <w:textAlignment w:val="baseline"/>
        <w:rPr>
          <w:rFonts w:asciiTheme="minorHAnsi" w:eastAsia="Arial" w:hAnsiTheme="minorHAnsi" w:cstheme="minorHAnsi"/>
        </w:rPr>
      </w:pPr>
    </w:p>
    <w:p w14:paraId="4E87AAC3" w14:textId="77777777" w:rsidR="0081748E" w:rsidRPr="00792F23" w:rsidRDefault="00000000" w:rsidP="00E70C15">
      <w:pPr>
        <w:rPr>
          <w:rFonts w:asciiTheme="minorHAnsi" w:eastAsia="Arial" w:hAnsiTheme="minorHAnsi" w:cstheme="minorHAnsi"/>
          <w:color w:val="000000" w:themeColor="text1"/>
        </w:rPr>
      </w:pPr>
      <w:hyperlink w:anchor="_top" w:history="1">
        <w:r w:rsidR="0081748E" w:rsidRPr="00792F23">
          <w:rPr>
            <w:rFonts w:asciiTheme="minorHAnsi" w:hAnsiTheme="minorHAnsi" w:cstheme="minorHAnsi"/>
            <w:color w:val="0000FF"/>
            <w:u w:val="single"/>
          </w:rPr>
          <w:t>Return to top of opinions document.</w:t>
        </w:r>
      </w:hyperlink>
    </w:p>
    <w:p w14:paraId="5D4E2B7C" w14:textId="77777777" w:rsidR="0075279C" w:rsidRPr="00792F23" w:rsidRDefault="0075279C" w:rsidP="00E70C15">
      <w:pPr>
        <w:rPr>
          <w:rFonts w:asciiTheme="minorHAnsi" w:eastAsia="Arial" w:hAnsiTheme="minorHAnsi" w:cstheme="minorHAnsi"/>
          <w:b/>
          <w:bCs/>
          <w:color w:val="006F51"/>
          <w:sz w:val="30"/>
          <w:szCs w:val="30"/>
        </w:rPr>
      </w:pPr>
      <w:bookmarkStart w:id="17" w:name="Bookmark4"/>
    </w:p>
    <w:p w14:paraId="1AE72378" w14:textId="17FFBB2B" w:rsidR="0075279C" w:rsidRPr="00E1591C" w:rsidRDefault="0075279C" w:rsidP="00E70C15">
      <w:pPr>
        <w:pStyle w:val="Heading4"/>
        <w:spacing w:line="360" w:lineRule="auto"/>
        <w:rPr>
          <w:sz w:val="32"/>
          <w:szCs w:val="36"/>
        </w:rPr>
      </w:pPr>
      <w:bookmarkStart w:id="18" w:name="_Annex_D:_RP26"/>
      <w:bookmarkEnd w:id="18"/>
      <w:r w:rsidRPr="00E1591C">
        <w:rPr>
          <w:rFonts w:eastAsia="Arial"/>
          <w:sz w:val="32"/>
          <w:szCs w:val="36"/>
        </w:rPr>
        <w:t xml:space="preserve">Annex </w:t>
      </w:r>
      <w:r w:rsidR="00670005">
        <w:rPr>
          <w:rFonts w:eastAsia="Arial"/>
          <w:sz w:val="32"/>
          <w:szCs w:val="36"/>
        </w:rPr>
        <w:t>C</w:t>
      </w:r>
      <w:r w:rsidRPr="00E1591C">
        <w:rPr>
          <w:rFonts w:eastAsia="Arial"/>
          <w:sz w:val="32"/>
          <w:szCs w:val="36"/>
        </w:rPr>
        <w:t xml:space="preserve">: RP26 - </w:t>
      </w:r>
      <w:r w:rsidRPr="00361FE1">
        <w:rPr>
          <w:rFonts w:eastAsia="Arial"/>
          <w:i/>
          <w:iCs/>
          <w:sz w:val="32"/>
          <w:szCs w:val="36"/>
        </w:rPr>
        <w:t>Saccharomyces cerevisiae</w:t>
      </w:r>
      <w:r w:rsidRPr="00E1591C">
        <w:rPr>
          <w:rFonts w:eastAsia="Arial"/>
          <w:sz w:val="32"/>
          <w:szCs w:val="36"/>
        </w:rPr>
        <w:t xml:space="preserve"> (MUCL 39885) as a feed additive for cats and dogs (Biosprint®) (Prosol S.p.A.) (new</w:t>
      </w:r>
      <w:r w:rsidR="00E1591C" w:rsidRPr="00E1591C">
        <w:rPr>
          <w:rFonts w:eastAsia="Arial"/>
          <w:sz w:val="32"/>
          <w:szCs w:val="36"/>
        </w:rPr>
        <w:t xml:space="preserve"> use</w:t>
      </w:r>
      <w:r w:rsidRPr="00E1591C">
        <w:rPr>
          <w:rFonts w:eastAsia="Arial"/>
          <w:sz w:val="32"/>
          <w:szCs w:val="36"/>
        </w:rPr>
        <w:t>)  </w:t>
      </w:r>
      <w:bookmarkEnd w:id="17"/>
    </w:p>
    <w:p w14:paraId="304869E4" w14:textId="4EC0D567" w:rsidR="0075279C" w:rsidRPr="00792F23" w:rsidRDefault="0075279C" w:rsidP="00E70C15">
      <w:pPr>
        <w:pStyle w:val="paragraph"/>
        <w:shd w:val="clear" w:color="auto" w:fill="FFFFFF" w:themeFill="background1"/>
        <w:spacing w:before="0" w:beforeAutospacing="0" w:after="0" w:afterAutospacing="0" w:line="360" w:lineRule="auto"/>
        <w:textAlignment w:val="baseline"/>
        <w:rPr>
          <w:rFonts w:asciiTheme="minorHAnsi" w:hAnsiTheme="minorHAnsi" w:cstheme="minorHAnsi"/>
          <w:sz w:val="18"/>
          <w:szCs w:val="18"/>
        </w:rPr>
      </w:pPr>
    </w:p>
    <w:p w14:paraId="65132B9D" w14:textId="3ADC28A8" w:rsidR="0075279C" w:rsidRPr="00E1591C" w:rsidRDefault="00E1591C"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E1591C">
        <w:rPr>
          <w:rFonts w:asciiTheme="minorHAnsi" w:eastAsia="Arial" w:hAnsiTheme="minorHAnsi" w:cstheme="minorHAnsi"/>
          <w:b/>
          <w:bCs/>
          <w:color w:val="079DBE"/>
          <w:sz w:val="30"/>
          <w:szCs w:val="30"/>
        </w:rPr>
        <w:t>Background</w:t>
      </w:r>
    </w:p>
    <w:p w14:paraId="785F444A" w14:textId="044ADAC7" w:rsidR="0075279C" w:rsidRPr="004732EF" w:rsidRDefault="0075279C" w:rsidP="00E70C15">
      <w:pPr>
        <w:rPr>
          <w:rStyle w:val="eop"/>
          <w:rFonts w:eastAsia="Arial" w:cs="Arial"/>
          <w:color w:val="000000" w:themeColor="text1"/>
        </w:rPr>
      </w:pPr>
      <w:r w:rsidRPr="00792F23">
        <w:rPr>
          <w:rStyle w:val="normaltextrun"/>
          <w:rFonts w:asciiTheme="minorHAnsi" w:hAnsiTheme="minorHAnsi" w:cstheme="minorHAnsi"/>
        </w:rPr>
        <w:t xml:space="preserve">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has undertaken a safety assessment of application RP26 for the use of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 xml:space="preserve">39885) as a feed additive for </w:t>
      </w:r>
      <w:r w:rsidRPr="00792F23">
        <w:rPr>
          <w:rStyle w:val="normaltextrun"/>
          <w:rFonts w:asciiTheme="minorHAnsi" w:hAnsiTheme="minorHAnsi" w:cstheme="minorHAnsi"/>
          <w:color w:val="000000"/>
          <w:shd w:val="clear" w:color="auto" w:fill="FFFFFF"/>
        </w:rPr>
        <w:t>cats and dogs</w:t>
      </w:r>
      <w:r w:rsidRPr="00792F23">
        <w:rPr>
          <w:rStyle w:val="normaltextrun"/>
          <w:rFonts w:asciiTheme="minorHAnsi" w:hAnsiTheme="minorHAnsi" w:cstheme="minorHAnsi"/>
        </w:rPr>
        <w:t xml:space="preserve">. </w:t>
      </w:r>
      <w:r w:rsidR="004732EF" w:rsidRPr="00F7199C">
        <w:rPr>
          <w:rFonts w:eastAsia="Arial" w:cs="Arial"/>
          <w:color w:val="000000" w:themeColor="text1"/>
        </w:rPr>
        <w:t>Under this authorisation, the feed additive is marketed in two forms, Biosprint</w:t>
      </w:r>
      <w:r w:rsidR="004732EF" w:rsidRPr="00F7199C">
        <w:rPr>
          <w:rFonts w:eastAsia="Arial" w:cs="Arial"/>
          <w:color w:val="000000" w:themeColor="text1"/>
          <w:vertAlign w:val="superscript"/>
        </w:rPr>
        <w:t>®</w:t>
      </w:r>
      <w:r w:rsidR="004732EF" w:rsidRPr="00F7199C">
        <w:rPr>
          <w:rFonts w:eastAsia="Arial" w:cs="Arial"/>
          <w:color w:val="000000" w:themeColor="text1"/>
        </w:rPr>
        <w:t xml:space="preserve"> S in spherical form and Biosprint</w:t>
      </w:r>
      <w:r w:rsidR="004732EF" w:rsidRPr="00F7199C">
        <w:rPr>
          <w:rFonts w:eastAsia="Arial" w:cs="Arial"/>
          <w:color w:val="000000" w:themeColor="text1"/>
          <w:vertAlign w:val="superscript"/>
        </w:rPr>
        <w:t>®</w:t>
      </w:r>
      <w:r w:rsidR="004732EF" w:rsidRPr="00F7199C">
        <w:rPr>
          <w:rFonts w:eastAsia="Arial" w:cs="Arial"/>
          <w:color w:val="000000" w:themeColor="text1"/>
        </w:rPr>
        <w:t xml:space="preserve"> G in granular form.</w:t>
      </w:r>
    </w:p>
    <w:p w14:paraId="1898FF76" w14:textId="77777777" w:rsidR="00B121C6" w:rsidRDefault="00B121C6" w:rsidP="00E70C15">
      <w:pPr>
        <w:rPr>
          <w:rStyle w:val="eop"/>
          <w:rFonts w:asciiTheme="minorHAnsi" w:hAnsiTheme="minorHAnsi" w:cstheme="minorHAnsi"/>
          <w:color w:val="2B579A"/>
        </w:rPr>
      </w:pPr>
    </w:p>
    <w:p w14:paraId="30E72D4C" w14:textId="77777777" w:rsidR="00C65CC8" w:rsidRPr="00E1591C" w:rsidRDefault="00C65CC8"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E1591C">
        <w:rPr>
          <w:rStyle w:val="normaltextrun"/>
          <w:rFonts w:ascii="Arial" w:hAnsi="Arial" w:cs="Arial"/>
          <w:b/>
          <w:color w:val="009CBD"/>
          <w:sz w:val="30"/>
          <w:szCs w:val="30"/>
        </w:rPr>
        <w:t>Safety assessment summary</w:t>
      </w:r>
      <w:r w:rsidRPr="00E1591C">
        <w:rPr>
          <w:rStyle w:val="eop"/>
          <w:rFonts w:ascii="Arial" w:hAnsi="Arial" w:cs="Arial"/>
          <w:b/>
          <w:color w:val="009CBD"/>
          <w:sz w:val="30"/>
          <w:szCs w:val="30"/>
        </w:rPr>
        <w:t> </w:t>
      </w:r>
    </w:p>
    <w:p w14:paraId="2FC18F08" w14:textId="243AA9BA" w:rsidR="00C65CC8" w:rsidRDefault="00C65CC8" w:rsidP="00E70C15">
      <w:pPr>
        <w:rPr>
          <w:rStyle w:val="Hyperlink"/>
          <w:rFonts w:asciiTheme="minorHAnsi" w:eastAsia="Arial" w:hAnsiTheme="minorHAnsi" w:cstheme="minorHAnsi"/>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Style w:val="normaltextrun"/>
          <w:rFonts w:asciiTheme="minorHAnsi" w:hAnsiTheme="minorHAnsi" w:cstheme="minorHAnsi"/>
          <w:color w:val="000000" w:themeColor="text1"/>
        </w:rPr>
        <w:t xml:space="preserve">The </w:t>
      </w:r>
      <w:r>
        <w:rPr>
          <w:rStyle w:val="normaltextrun"/>
          <w:rFonts w:asciiTheme="minorHAnsi" w:hAnsiTheme="minorHAnsi" w:cstheme="minorHAnsi"/>
          <w:color w:val="000000" w:themeColor="text1"/>
        </w:rPr>
        <w:t>FSS/FSA</w:t>
      </w:r>
      <w:r w:rsidRPr="00792F23">
        <w:rPr>
          <w:rStyle w:val="normaltextrun"/>
          <w:rFonts w:asciiTheme="minorHAnsi" w:hAnsiTheme="minorHAnsi" w:cstheme="minorHAnsi"/>
          <w:color w:val="000000" w:themeColor="text1"/>
        </w:rPr>
        <w:t xml:space="preserve"> safety assessment was published on 29 September 2023 a</w:t>
      </w:r>
      <w:r w:rsidRPr="00792F23">
        <w:rPr>
          <w:rStyle w:val="normaltextrun"/>
          <w:rFonts w:asciiTheme="minorHAnsi" w:eastAsia="Arial" w:hAnsiTheme="minorHAnsi" w:cstheme="minorHAnsi"/>
          <w:color w:val="000000" w:themeColor="text1"/>
        </w:rPr>
        <w:t>nd can be found</w:t>
      </w:r>
      <w:hyperlink r:id="rId47" w:history="1">
        <w:r w:rsidRPr="00D37D8D">
          <w:rPr>
            <w:rStyle w:val="Hyperlink"/>
            <w:rFonts w:asciiTheme="minorHAnsi" w:eastAsia="Arial" w:hAnsiTheme="minorHAnsi" w:cstheme="minorHAnsi"/>
          </w:rPr>
          <w:t xml:space="preserve"> here</w:t>
        </w:r>
      </w:hyperlink>
      <w:r>
        <w:rPr>
          <w:rStyle w:val="normaltextrun"/>
          <w:rFonts w:asciiTheme="minorHAnsi" w:eastAsia="Arial" w:hAnsiTheme="minorHAnsi" w:cstheme="minorHAnsi"/>
          <w:color w:val="000000" w:themeColor="text1"/>
        </w:rPr>
        <w:t>. The</w:t>
      </w:r>
      <w:r w:rsidRPr="00792F23">
        <w:rPr>
          <w:rFonts w:asciiTheme="minorHAnsi" w:hAnsiTheme="minorHAnsi" w:cstheme="minorHAnsi"/>
        </w:rPr>
        <w:t xml:space="preserve"> </w:t>
      </w:r>
      <w:r w:rsidR="00C041BF" w:rsidRPr="00C041BF">
        <w:rPr>
          <w:rStyle w:val="normaltextrun"/>
          <w:rFonts w:asciiTheme="minorHAnsi" w:hAnsiTheme="minorHAnsi" w:cstheme="minorHAnsi"/>
          <w:color w:val="000000" w:themeColor="text1"/>
        </w:rPr>
        <w:t xml:space="preserve"> </w:t>
      </w:r>
      <w:r w:rsidR="00C041BF" w:rsidRPr="00792F23">
        <w:rPr>
          <w:rStyle w:val="normaltextrun"/>
          <w:rFonts w:asciiTheme="minorHAnsi" w:hAnsiTheme="minorHAnsi" w:cstheme="minorHAnsi"/>
          <w:color w:val="000000" w:themeColor="text1"/>
        </w:rPr>
        <w:t xml:space="preserve">assessment of </w:t>
      </w:r>
      <w:r w:rsidR="00C041BF" w:rsidRPr="00792F23">
        <w:rPr>
          <w:rStyle w:val="normaltextrun"/>
          <w:rFonts w:asciiTheme="minorHAnsi" w:hAnsiTheme="minorHAnsi" w:cstheme="minorHAnsi"/>
          <w:i/>
          <w:iCs/>
        </w:rPr>
        <w:t>S. cerevisiae</w:t>
      </w:r>
      <w:r w:rsidR="00C041BF" w:rsidRPr="00792F23">
        <w:rPr>
          <w:rStyle w:val="normaltextrun"/>
          <w:rFonts w:asciiTheme="minorHAnsi" w:hAnsiTheme="minorHAnsi" w:cstheme="minorHAnsi"/>
        </w:rPr>
        <w:t xml:space="preserve"> (MUCL 39885)</w:t>
      </w:r>
      <w:r w:rsidR="00C041BF" w:rsidRPr="00792F23">
        <w:rPr>
          <w:rFonts w:asciiTheme="minorHAnsi" w:hAnsiTheme="minorHAnsi" w:cstheme="minorHAnsi"/>
          <w:b/>
          <w:bCs/>
          <w:color w:val="006F51"/>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48"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49">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2F98F841" w14:textId="77777777" w:rsidR="00C65CC8" w:rsidRDefault="00C65CC8" w:rsidP="00E70C15">
      <w:pPr>
        <w:rPr>
          <w:rStyle w:val="eop"/>
          <w:rFonts w:asciiTheme="minorHAnsi" w:eastAsia="Arial" w:hAnsiTheme="minorHAnsi" w:cstheme="minorHAnsi"/>
        </w:rPr>
      </w:pPr>
    </w:p>
    <w:p w14:paraId="04CD91EB" w14:textId="1AFCDEA3" w:rsidR="00E1591C" w:rsidRPr="00E1591C" w:rsidRDefault="00E1591C" w:rsidP="00E70C15">
      <w:pPr>
        <w:pStyle w:val="paragraph"/>
        <w:spacing w:before="0" w:beforeAutospacing="0" w:after="0" w:afterAutospacing="0" w:line="360" w:lineRule="auto"/>
        <w:textAlignment w:val="baseline"/>
        <w:rPr>
          <w:rStyle w:val="eop"/>
          <w:rFonts w:asciiTheme="minorHAnsi" w:hAnsiTheme="minorHAnsi" w:cstheme="minorHAnsi"/>
          <w:color w:val="000000"/>
        </w:rPr>
      </w:pPr>
      <w:r w:rsidRPr="00792F23">
        <w:rPr>
          <w:rStyle w:val="normaltextrun"/>
          <w:rFonts w:asciiTheme="minorHAnsi" w:hAnsiTheme="minorHAnsi" w:cstheme="minorHAnsi"/>
          <w:color w:val="000000"/>
        </w:rPr>
        <w:t xml:space="preserve">The </w:t>
      </w:r>
      <w:r>
        <w:rPr>
          <w:rStyle w:val="normaltextrun"/>
          <w:rFonts w:asciiTheme="minorHAnsi" w:hAnsiTheme="minorHAnsi" w:cstheme="minorHAnsi"/>
          <w:color w:val="000000"/>
        </w:rPr>
        <w:t>FSS/FSA</w:t>
      </w:r>
      <w:r w:rsidRPr="00792F23">
        <w:rPr>
          <w:rStyle w:val="normaltextrun"/>
          <w:rFonts w:asciiTheme="minorHAnsi" w:hAnsiTheme="minorHAnsi" w:cstheme="minorHAnsi"/>
          <w:color w:val="000000"/>
        </w:rPr>
        <w:t xml:space="preserve"> conclusion on </w:t>
      </w:r>
      <w:r w:rsidRPr="00792F23">
        <w:rPr>
          <w:rStyle w:val="normaltextrun"/>
          <w:rFonts w:asciiTheme="minorHAnsi" w:hAnsiTheme="minorHAnsi" w:cstheme="minorHAnsi"/>
          <w:i/>
          <w:iCs/>
          <w:shd w:val="clear" w:color="auto" w:fill="FFFFFF"/>
        </w:rPr>
        <w:t>Saccharomyces 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xml:space="preserve"> is that:   </w:t>
      </w:r>
      <w:r w:rsidRPr="00792F23">
        <w:rPr>
          <w:rStyle w:val="eop"/>
          <w:rFonts w:asciiTheme="minorHAnsi" w:hAnsiTheme="minorHAnsi" w:cstheme="minorHAnsi"/>
          <w:color w:val="000000"/>
        </w:rPr>
        <w:t> </w:t>
      </w:r>
    </w:p>
    <w:p w14:paraId="5D638869" w14:textId="59D73EFE" w:rsidR="00E1591C" w:rsidRPr="00792F23" w:rsidRDefault="00266083"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sidRPr="00AB2CC5">
        <w:rPr>
          <w:rStyle w:val="normaltextrun"/>
          <w:rFonts w:asciiTheme="minorHAnsi" w:hAnsiTheme="minorHAnsi" w:cstheme="minorHAnsi"/>
          <w:i/>
          <w:iCs/>
        </w:rPr>
        <w:t xml:space="preserve">Saccharomyces cerevisiae </w:t>
      </w:r>
      <w:r w:rsidR="00E1591C" w:rsidRPr="00792F23">
        <w:rPr>
          <w:rStyle w:val="normaltextrun"/>
          <w:rFonts w:asciiTheme="minorHAnsi" w:hAnsiTheme="minorHAnsi" w:cstheme="minorHAnsi"/>
        </w:rPr>
        <w:t>(MUCL 39885)</w:t>
      </w:r>
      <w:r w:rsidR="00E1591C" w:rsidRPr="00792F23">
        <w:rPr>
          <w:rStyle w:val="normaltextrun"/>
          <w:rFonts w:asciiTheme="minorHAnsi" w:hAnsiTheme="minorHAnsi" w:cstheme="minorHAnsi"/>
          <w:shd w:val="clear" w:color="auto" w:fill="FFFFFF"/>
        </w:rPr>
        <w:t xml:space="preserve"> is well-characterised and is considered suitable for the qualified presumption of safety (QPS) approach to safety assessment.</w:t>
      </w:r>
      <w:r w:rsidR="00E1591C" w:rsidRPr="00792F23">
        <w:rPr>
          <w:rStyle w:val="eop"/>
          <w:rFonts w:asciiTheme="minorHAnsi" w:hAnsiTheme="minorHAnsi" w:cstheme="minorHAnsi"/>
        </w:rPr>
        <w:t> </w:t>
      </w:r>
    </w:p>
    <w:p w14:paraId="4E750C25" w14:textId="309B7A32" w:rsidR="00E1591C" w:rsidRPr="00792F23" w:rsidRDefault="00250779"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N</w:t>
      </w:r>
      <w:r w:rsidR="00E1591C" w:rsidRPr="00792F23">
        <w:rPr>
          <w:rStyle w:val="normaltextrun"/>
          <w:rFonts w:asciiTheme="minorHAnsi" w:hAnsiTheme="minorHAnsi" w:cstheme="minorHAnsi"/>
          <w:shd w:val="clear" w:color="auto" w:fill="FFFFFF"/>
        </w:rPr>
        <w:t>o acquired antimicrobial resistance determinants of concern were detected. </w:t>
      </w:r>
      <w:r w:rsidR="00E1591C" w:rsidRPr="00792F23">
        <w:rPr>
          <w:rStyle w:val="eop"/>
          <w:rFonts w:asciiTheme="minorHAnsi" w:hAnsiTheme="minorHAnsi" w:cstheme="minorHAnsi"/>
        </w:rPr>
        <w:t> </w:t>
      </w:r>
    </w:p>
    <w:p w14:paraId="7B5FC5C6" w14:textId="44B139FF" w:rsidR="00E1591C" w:rsidRPr="00792F23" w:rsidRDefault="00250779"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Pr>
          <w:rStyle w:val="eop"/>
          <w:rFonts w:asciiTheme="minorHAnsi" w:hAnsiTheme="minorHAnsi" w:cstheme="minorHAnsi"/>
        </w:rPr>
        <w:t>T</w:t>
      </w:r>
      <w:r w:rsidR="00E1591C" w:rsidRPr="00792F23">
        <w:rPr>
          <w:rStyle w:val="normaltextrun"/>
          <w:rFonts w:asciiTheme="minorHAnsi" w:hAnsiTheme="minorHAnsi" w:cstheme="minorHAnsi"/>
          <w:shd w:val="clear" w:color="auto" w:fill="FFFFFF"/>
        </w:rPr>
        <w:t>he additive is safe for the proposed target species</w:t>
      </w:r>
      <w:r w:rsidR="00E1591C" w:rsidRPr="00792F23">
        <w:rPr>
          <w:rStyle w:val="normaltextrun"/>
          <w:rFonts w:asciiTheme="minorHAnsi" w:hAnsiTheme="minorHAnsi" w:cstheme="minorHAnsi"/>
        </w:rPr>
        <w:t>,</w:t>
      </w:r>
      <w:r w:rsidR="00E1591C" w:rsidRPr="00792F23">
        <w:rPr>
          <w:rStyle w:val="normaltextrun"/>
          <w:rFonts w:asciiTheme="minorHAnsi" w:hAnsiTheme="minorHAnsi" w:cstheme="minorHAnsi"/>
          <w:shd w:val="clear" w:color="auto" w:fill="FFFFFF"/>
        </w:rPr>
        <w:t xml:space="preserve"> </w:t>
      </w:r>
      <w:r w:rsidR="00E1591C" w:rsidRPr="00792F23">
        <w:rPr>
          <w:rStyle w:val="normaltextrun"/>
          <w:rFonts w:asciiTheme="minorHAnsi" w:hAnsiTheme="minorHAnsi" w:cstheme="minorHAnsi"/>
        </w:rPr>
        <w:t>consumers and the environment.</w:t>
      </w:r>
      <w:r w:rsidR="00E1591C" w:rsidRPr="00792F23">
        <w:rPr>
          <w:rStyle w:val="eop"/>
          <w:rFonts w:asciiTheme="minorHAnsi" w:hAnsiTheme="minorHAnsi" w:cstheme="minorHAnsi"/>
        </w:rPr>
        <w:t> </w:t>
      </w:r>
    </w:p>
    <w:p w14:paraId="205465E2" w14:textId="2F6A076C" w:rsidR="00250779" w:rsidRDefault="00266083"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sidRPr="00AB2CC5">
        <w:rPr>
          <w:rStyle w:val="normaltextrun"/>
          <w:rFonts w:asciiTheme="minorHAnsi" w:hAnsiTheme="minorHAnsi" w:cstheme="minorHAnsi"/>
          <w:i/>
          <w:iCs/>
        </w:rPr>
        <w:t xml:space="preserve">Saccharomyces cerevisiae </w:t>
      </w:r>
      <w:r w:rsidR="00E1591C" w:rsidRPr="00792F23">
        <w:rPr>
          <w:rStyle w:val="normaltextrun"/>
          <w:rFonts w:asciiTheme="minorHAnsi" w:hAnsiTheme="minorHAnsi" w:cstheme="minorHAnsi"/>
        </w:rPr>
        <w:t>(MUCL 39885)</w:t>
      </w:r>
      <w:r w:rsidR="00E1591C" w:rsidRPr="00792F23">
        <w:rPr>
          <w:rStyle w:val="normaltextrun"/>
          <w:rFonts w:asciiTheme="minorHAnsi" w:hAnsiTheme="minorHAnsi" w:cstheme="minorHAnsi"/>
          <w:shd w:val="clear" w:color="auto" w:fill="FFFFFF"/>
        </w:rPr>
        <w:t xml:space="preserve"> is efficacious i</w:t>
      </w:r>
      <w:r w:rsidR="00E1591C" w:rsidRPr="00792F23">
        <w:rPr>
          <w:rStyle w:val="normaltextrun"/>
          <w:rFonts w:asciiTheme="minorHAnsi" w:hAnsiTheme="minorHAnsi" w:cstheme="minorHAnsi"/>
        </w:rPr>
        <w:t>n improving faecal consistency of cats and dogs</w:t>
      </w:r>
      <w:r w:rsidR="00E1591C" w:rsidRPr="00E1591C">
        <w:t xml:space="preserve"> </w:t>
      </w:r>
      <w:r w:rsidR="00E1591C" w:rsidRPr="00E1591C">
        <w:rPr>
          <w:rStyle w:val="normaltextrun"/>
          <w:rFonts w:asciiTheme="minorHAnsi" w:hAnsiTheme="minorHAnsi" w:cstheme="minorHAnsi"/>
        </w:rPr>
        <w:t>at the proposed dose of 7x10</w:t>
      </w:r>
      <w:r w:rsidR="005B3931">
        <w:rPr>
          <w:rStyle w:val="normaltextrun"/>
          <w:rFonts w:asciiTheme="minorHAnsi" w:hAnsiTheme="minorHAnsi" w:cstheme="minorHAnsi"/>
          <w:vertAlign w:val="superscript"/>
        </w:rPr>
        <w:t>10</w:t>
      </w:r>
      <w:r w:rsidR="00E1591C" w:rsidRPr="00E1591C">
        <w:rPr>
          <w:rStyle w:val="normaltextrun"/>
          <w:rFonts w:asciiTheme="minorHAnsi" w:hAnsiTheme="minorHAnsi" w:cstheme="minorHAnsi"/>
        </w:rPr>
        <w:t xml:space="preserve"> CFU/kg of complete feed with a moisture content of 12%</w:t>
      </w:r>
      <w:r w:rsidR="00E1591C" w:rsidRPr="00792F23">
        <w:rPr>
          <w:rStyle w:val="normaltextrun"/>
          <w:rFonts w:asciiTheme="minorHAnsi" w:hAnsiTheme="minorHAnsi" w:cstheme="minorHAnsi"/>
        </w:rPr>
        <w:t>.</w:t>
      </w:r>
      <w:r w:rsidR="00E1591C" w:rsidRPr="00792F23">
        <w:rPr>
          <w:rStyle w:val="eop"/>
          <w:rFonts w:asciiTheme="minorHAnsi" w:hAnsiTheme="minorHAnsi" w:cstheme="minorHAnsi"/>
        </w:rPr>
        <w:t> </w:t>
      </w:r>
    </w:p>
    <w:p w14:paraId="5AEE47FE" w14:textId="61CD697A" w:rsidR="00E1591C" w:rsidRPr="00792F23" w:rsidRDefault="00250779"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Pr>
          <w:rStyle w:val="eop"/>
          <w:rFonts w:asciiTheme="minorHAnsi" w:hAnsiTheme="minorHAnsi" w:cstheme="minorHAnsi"/>
        </w:rPr>
        <w:t>O</w:t>
      </w:r>
      <w:r w:rsidR="00E1591C" w:rsidRPr="00792F23">
        <w:rPr>
          <w:rStyle w:val="normaltextrun"/>
          <w:rFonts w:asciiTheme="minorHAnsi" w:hAnsiTheme="minorHAnsi" w:cstheme="minorHAnsi"/>
          <w:shd w:val="clear" w:color="auto" w:fill="FFFFFF"/>
        </w:rPr>
        <w:t>n worker safety, the additive is to be considered an eye and skin irritant and should be considered a skin and respiratory sensitiser.</w:t>
      </w:r>
      <w:r w:rsidR="00E1591C" w:rsidRPr="00792F23">
        <w:rPr>
          <w:rStyle w:val="eop"/>
          <w:rFonts w:asciiTheme="minorHAnsi" w:hAnsiTheme="minorHAnsi" w:cstheme="minorHAnsi"/>
        </w:rPr>
        <w:t> </w:t>
      </w:r>
    </w:p>
    <w:p w14:paraId="024CCDEB" w14:textId="67200142" w:rsidR="00E1591C" w:rsidRPr="00792F23" w:rsidRDefault="00266083"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sidRPr="00AB2CC5">
        <w:rPr>
          <w:rStyle w:val="normaltextrun"/>
          <w:rFonts w:asciiTheme="minorHAnsi" w:hAnsiTheme="minorHAnsi" w:cstheme="minorHAnsi"/>
          <w:i/>
          <w:iCs/>
        </w:rPr>
        <w:t xml:space="preserve">Saccharomyces cerevisiae </w:t>
      </w:r>
      <w:r w:rsidR="00E1591C" w:rsidRPr="00792F23">
        <w:rPr>
          <w:rStyle w:val="normaltextrun"/>
          <w:rFonts w:asciiTheme="minorHAnsi" w:hAnsiTheme="minorHAnsi" w:cstheme="minorHAnsi"/>
        </w:rPr>
        <w:t>(MUCL 39885)</w:t>
      </w:r>
      <w:r w:rsidR="00E1591C" w:rsidRPr="00792F23">
        <w:rPr>
          <w:rStyle w:val="normaltextrun"/>
          <w:rFonts w:asciiTheme="minorHAnsi" w:hAnsiTheme="minorHAnsi" w:cstheme="minorHAnsi"/>
          <w:shd w:val="clear" w:color="auto" w:fill="FFFFFF"/>
        </w:rPr>
        <w:t xml:space="preserve"> is not suitable for pelleting or heat treating.</w:t>
      </w:r>
      <w:r w:rsidR="00E1591C" w:rsidRPr="00792F23">
        <w:rPr>
          <w:rStyle w:val="eop"/>
          <w:rFonts w:asciiTheme="minorHAnsi" w:hAnsiTheme="minorHAnsi" w:cstheme="minorHAnsi"/>
        </w:rPr>
        <w:t> </w:t>
      </w:r>
    </w:p>
    <w:p w14:paraId="57846066" w14:textId="5348926A" w:rsidR="00E1591C" w:rsidRDefault="00250779" w:rsidP="00E70C15">
      <w:pPr>
        <w:pStyle w:val="paragraph"/>
        <w:numPr>
          <w:ilvl w:val="0"/>
          <w:numId w:val="213"/>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E1591C" w:rsidRPr="00792F23">
        <w:rPr>
          <w:rStyle w:val="normaltextrun"/>
          <w:rFonts w:asciiTheme="minorHAnsi" w:hAnsiTheme="minorHAnsi" w:cstheme="minorHAnsi"/>
          <w:shd w:val="clear" w:color="auto" w:fill="FFFFFF"/>
        </w:rPr>
        <w:t>here is no need for specific requirements for a post-market monitoring plan.</w:t>
      </w:r>
      <w:r w:rsidR="00E1591C" w:rsidRPr="00792F23">
        <w:rPr>
          <w:rStyle w:val="eop"/>
          <w:rFonts w:asciiTheme="minorHAnsi" w:hAnsiTheme="minorHAnsi" w:cstheme="minorHAnsi"/>
        </w:rPr>
        <w:t> </w:t>
      </w:r>
    </w:p>
    <w:p w14:paraId="31876B2C" w14:textId="77777777" w:rsidR="00E1591C" w:rsidRPr="00792F23" w:rsidRDefault="00E1591C" w:rsidP="00E70C15">
      <w:pPr>
        <w:rPr>
          <w:rStyle w:val="eop"/>
          <w:rFonts w:asciiTheme="minorHAnsi" w:eastAsia="Arial" w:hAnsiTheme="minorHAnsi" w:cstheme="minorHAnsi"/>
        </w:rPr>
      </w:pPr>
    </w:p>
    <w:p w14:paraId="1A55A7B3" w14:textId="2794BDB4" w:rsidR="0075279C" w:rsidRPr="0092574C" w:rsidRDefault="0075279C" w:rsidP="00E70C15">
      <w:pPr>
        <w:pStyle w:val="paragraph"/>
        <w:spacing w:before="0" w:beforeAutospacing="0" w:after="0" w:afterAutospacing="0" w:line="360" w:lineRule="auto"/>
        <w:textAlignment w:val="baseline"/>
        <w:rPr>
          <w:rFonts w:asciiTheme="minorHAnsi" w:hAnsiTheme="minorHAnsi" w:cstheme="minorHAnsi"/>
          <w:color w:val="079DBE"/>
          <w:sz w:val="14"/>
          <w:szCs w:val="14"/>
        </w:rPr>
      </w:pPr>
    </w:p>
    <w:p w14:paraId="20127B26" w14:textId="77777777" w:rsidR="003D03F2" w:rsidRDefault="003D03F2"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00B21FF" w14:textId="77777777" w:rsidR="003D03F2" w:rsidRDefault="003D03F2"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50"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20C3B3D6" w14:textId="7AD1B216" w:rsidR="00397CBB" w:rsidRPr="00792F23" w:rsidRDefault="00397CBB" w:rsidP="00E70C15">
      <w:pPr>
        <w:textAlignment w:val="baseline"/>
        <w:rPr>
          <w:rFonts w:asciiTheme="minorHAnsi" w:eastAsia="Arial" w:hAnsiTheme="minorHAnsi" w:cstheme="minorHAnsi"/>
          <w:color w:val="000000" w:themeColor="text1"/>
        </w:rPr>
      </w:pPr>
    </w:p>
    <w:p w14:paraId="474B398B" w14:textId="5C68A9E6" w:rsidR="00AC4A48" w:rsidRPr="00AC4A48" w:rsidRDefault="00000000" w:rsidP="00E70C15">
      <w:pPr>
        <w:pStyle w:val="ListParagraph"/>
        <w:numPr>
          <w:ilvl w:val="0"/>
          <w:numId w:val="168"/>
        </w:numPr>
        <w:ind w:left="357" w:hanging="357"/>
        <w:textAlignment w:val="baseline"/>
        <w:rPr>
          <w:rFonts w:asciiTheme="minorHAnsi" w:eastAsia="Arial" w:hAnsiTheme="minorHAnsi" w:cstheme="minorHAnsi"/>
        </w:rPr>
      </w:pPr>
      <w:hyperlink r:id="rId51" w:history="1">
        <w:r w:rsidR="00AC4A48" w:rsidRPr="00AC4A48">
          <w:rPr>
            <w:rStyle w:val="Hyperlink"/>
            <w:rFonts w:asciiTheme="minorHAnsi" w:eastAsia="Arial" w:hAnsiTheme="minorHAnsi" w:cstheme="minorHAnsi"/>
          </w:rPr>
          <w:t>Article 4</w:t>
        </w:r>
      </w:hyperlink>
      <w:r w:rsidR="00AC4A48">
        <w:rPr>
          <w:rFonts w:asciiTheme="minorHAnsi" w:eastAsia="Arial" w:hAnsiTheme="minorHAnsi" w:cstheme="minorHAnsi"/>
        </w:rPr>
        <w:t xml:space="preserve">: </w:t>
      </w:r>
      <w:r w:rsidR="001A0B2C">
        <w:rPr>
          <w:rStyle w:val="normaltextrun"/>
          <w:rFonts w:cs="Arial"/>
          <w:color w:val="000000"/>
          <w:bdr w:val="none" w:sz="0" w:space="0" w:color="auto" w:frame="1"/>
        </w:rPr>
        <w:t>Authorisation for a new or new use of a feed additive</w:t>
      </w:r>
      <w:r w:rsidR="00AC4A48">
        <w:rPr>
          <w:rFonts w:asciiTheme="minorHAnsi" w:eastAsia="Arial" w:hAnsiTheme="minorHAnsi" w:cstheme="minorHAnsi"/>
        </w:rPr>
        <w:t xml:space="preserve">. </w:t>
      </w:r>
    </w:p>
    <w:p w14:paraId="2BEB5BEB" w14:textId="77777777" w:rsidR="00AC4A48" w:rsidRPr="00AC4A48" w:rsidRDefault="00000000" w:rsidP="00E70C15">
      <w:pPr>
        <w:pStyle w:val="ListParagraph"/>
        <w:numPr>
          <w:ilvl w:val="0"/>
          <w:numId w:val="168"/>
        </w:numPr>
        <w:ind w:left="357" w:hanging="357"/>
        <w:textAlignment w:val="baseline"/>
        <w:rPr>
          <w:rFonts w:asciiTheme="minorHAnsi" w:eastAsia="Arial" w:hAnsiTheme="minorHAnsi" w:cstheme="minorHAnsi"/>
        </w:rPr>
      </w:pPr>
      <w:hyperlink r:id="rId52" w:history="1">
        <w:r w:rsidR="00AC4A48" w:rsidRPr="00C75857">
          <w:rPr>
            <w:rStyle w:val="Hyperlink"/>
            <w:rFonts w:asciiTheme="minorHAnsi" w:hAnsiTheme="minorHAnsi" w:cstheme="minorHAnsi"/>
          </w:rPr>
          <w:t>Article 6</w:t>
        </w:r>
      </w:hyperlink>
      <w:r w:rsidR="00AC4A48" w:rsidRPr="00C75857">
        <w:rPr>
          <w:rFonts w:asciiTheme="minorHAnsi" w:hAnsiTheme="minorHAnsi" w:cstheme="minorHAnsi"/>
        </w:rPr>
        <w:t xml:space="preserve">: Categories of feed additives. </w:t>
      </w:r>
    </w:p>
    <w:p w14:paraId="7F3218B7" w14:textId="7944FFF6" w:rsidR="00AC4A48" w:rsidRPr="00C75857" w:rsidRDefault="00000000" w:rsidP="00E70C15">
      <w:pPr>
        <w:pStyle w:val="ListParagraph"/>
        <w:numPr>
          <w:ilvl w:val="0"/>
          <w:numId w:val="168"/>
        </w:numPr>
        <w:ind w:left="357" w:hanging="357"/>
        <w:textAlignment w:val="baseline"/>
        <w:rPr>
          <w:rFonts w:asciiTheme="minorHAnsi" w:eastAsia="Arial" w:hAnsiTheme="minorHAnsi" w:cstheme="minorHAnsi"/>
        </w:rPr>
      </w:pPr>
      <w:hyperlink r:id="rId53" w:history="1">
        <w:r w:rsidR="00AC4A48" w:rsidRPr="00AC4A48">
          <w:rPr>
            <w:rStyle w:val="Hyperlink"/>
            <w:rFonts w:asciiTheme="minorHAnsi" w:hAnsiTheme="minorHAnsi" w:cstheme="minorHAnsi"/>
          </w:rPr>
          <w:t>Article 7</w:t>
        </w:r>
      </w:hyperlink>
      <w:r w:rsidR="00AC4A48">
        <w:rPr>
          <w:rFonts w:asciiTheme="minorHAnsi" w:hAnsiTheme="minorHAnsi" w:cstheme="minorHAnsi"/>
        </w:rPr>
        <w:t>: Application for authorisation</w:t>
      </w:r>
      <w:r w:rsidR="001A0B2C">
        <w:rPr>
          <w:rFonts w:asciiTheme="minorHAnsi" w:hAnsiTheme="minorHAnsi" w:cstheme="minorHAnsi"/>
        </w:rPr>
        <w:t xml:space="preserve"> of a feed additive</w:t>
      </w:r>
      <w:r w:rsidR="00AC4A48">
        <w:rPr>
          <w:rFonts w:asciiTheme="minorHAnsi" w:hAnsiTheme="minorHAnsi" w:cstheme="minorHAnsi"/>
        </w:rPr>
        <w:t>.</w:t>
      </w:r>
    </w:p>
    <w:p w14:paraId="6212F8B1" w14:textId="0E2FB14A" w:rsidR="00397CBB" w:rsidRPr="00E1591C" w:rsidRDefault="00000000" w:rsidP="00E70C15">
      <w:pPr>
        <w:pStyle w:val="paragraph"/>
        <w:numPr>
          <w:ilvl w:val="0"/>
          <w:numId w:val="168"/>
        </w:numPr>
        <w:spacing w:before="0" w:beforeAutospacing="0" w:after="0" w:afterAutospacing="0" w:line="360" w:lineRule="auto"/>
        <w:ind w:left="357" w:hanging="357"/>
        <w:textAlignment w:val="baseline"/>
        <w:rPr>
          <w:rFonts w:asciiTheme="minorHAnsi" w:hAnsiTheme="minorHAnsi" w:cstheme="minorHAnsi"/>
        </w:rPr>
      </w:pPr>
      <w:hyperlink r:id="rId54" w:tgtFrame="_blank" w:history="1">
        <w:r w:rsidR="00397CBB" w:rsidRPr="00792F23">
          <w:rPr>
            <w:rStyle w:val="normaltextrun"/>
            <w:rFonts w:asciiTheme="minorHAnsi" w:hAnsiTheme="minorHAnsi" w:cstheme="minorHAnsi"/>
            <w:color w:val="0000FF"/>
            <w:u w:val="single"/>
            <w:shd w:val="clear" w:color="auto" w:fill="FFFFFF"/>
          </w:rPr>
          <w:t>Article 16</w:t>
        </w:r>
      </w:hyperlink>
      <w:r w:rsidR="00397CBB" w:rsidRPr="00792F23">
        <w:rPr>
          <w:rStyle w:val="normaltextrun"/>
          <w:rFonts w:asciiTheme="minorHAnsi" w:hAnsiTheme="minorHAnsi" w:cstheme="minorHAnsi"/>
          <w:color w:val="0000FF"/>
          <w:u w:val="single"/>
        </w:rPr>
        <w:t xml:space="preserve"> </w:t>
      </w:r>
      <w:r w:rsidR="00397CBB" w:rsidRPr="00792F23">
        <w:rPr>
          <w:rStyle w:val="normaltextrun"/>
          <w:rFonts w:asciiTheme="minorHAnsi" w:hAnsiTheme="minorHAnsi" w:cstheme="minorHAnsi"/>
        </w:rPr>
        <w:t xml:space="preserve">and </w:t>
      </w:r>
      <w:hyperlink r:id="rId55" w:tgtFrame="_blank" w:history="1">
        <w:r w:rsidR="00397CBB" w:rsidRPr="00792F23">
          <w:rPr>
            <w:rStyle w:val="normaltextrun"/>
            <w:rFonts w:asciiTheme="minorHAnsi" w:hAnsiTheme="minorHAnsi" w:cstheme="minorHAnsi"/>
            <w:color w:val="0000FF"/>
            <w:u w:val="single"/>
          </w:rPr>
          <w:t>Annex III</w:t>
        </w:r>
      </w:hyperlink>
      <w:r w:rsidR="00397CBB" w:rsidRPr="00792F23">
        <w:rPr>
          <w:rStyle w:val="normaltextrun"/>
          <w:rFonts w:asciiTheme="minorHAnsi" w:hAnsiTheme="minorHAnsi" w:cstheme="minorHAnsi"/>
          <w:color w:val="0000FF"/>
          <w:u w:val="single"/>
        </w:rPr>
        <w:t xml:space="preserve">: </w:t>
      </w:r>
      <w:r w:rsidR="00397CBB" w:rsidRPr="00792F23">
        <w:rPr>
          <w:rStyle w:val="normaltextrun"/>
          <w:rFonts w:asciiTheme="minorHAnsi" w:hAnsiTheme="minorHAnsi" w:cstheme="minorHAnsi"/>
          <w:color w:val="000000"/>
          <w:shd w:val="clear" w:color="auto" w:fill="FFFFFF"/>
        </w:rPr>
        <w:t>Labelling and packaging requirements apply, if authorised.</w:t>
      </w:r>
    </w:p>
    <w:p w14:paraId="0765D509" w14:textId="4B59490E" w:rsidR="00C02037" w:rsidRPr="00C02037" w:rsidRDefault="00397CBB" w:rsidP="00E70C15">
      <w:pPr>
        <w:pStyle w:val="paragraph"/>
        <w:spacing w:line="360" w:lineRule="auto"/>
        <w:rPr>
          <w:rFonts w:asciiTheme="minorHAnsi" w:hAnsiTheme="minorHAnsi" w:cstheme="minorHAnsi"/>
          <w:color w:val="000000"/>
          <w:shd w:val="clear" w:color="auto" w:fill="FFFFFF"/>
        </w:rPr>
      </w:pPr>
      <w:r w:rsidRPr="00725BE4">
        <w:rPr>
          <w:rFonts w:asciiTheme="minorHAnsi" w:hAnsiTheme="minorHAnsi" w:cstheme="minorHAnsi"/>
        </w:rPr>
        <w:t>3</w:t>
      </w:r>
      <w:r w:rsidRPr="009D0273">
        <w:t>.</w:t>
      </w:r>
      <w:r>
        <w:t xml:space="preserve"> </w:t>
      </w:r>
      <w:hyperlink r:id="rId56" w:tgtFrame="_blank" w:history="1">
        <w:r w:rsidRPr="00792F23">
          <w:rPr>
            <w:rStyle w:val="normaltextrun"/>
            <w:rFonts w:asciiTheme="minorHAnsi" w:hAnsiTheme="minorHAnsi" w:cstheme="minorHAnsi"/>
            <w:color w:val="0000FF"/>
            <w:u w:val="single"/>
            <w:shd w:val="clear" w:color="auto" w:fill="FFFFFF"/>
          </w:rPr>
          <w:t>Article 21</w:t>
        </w:r>
      </w:hyperlink>
      <w:r w:rsidRPr="00792F23">
        <w:rPr>
          <w:rStyle w:val="normaltextrun"/>
          <w:rFonts w:asciiTheme="minorHAnsi" w:hAnsiTheme="minorHAnsi" w:cstheme="minorHAnsi"/>
          <w:color w:val="000000"/>
          <w:shd w:val="clear" w:color="auto" w:fill="FFFFFF"/>
        </w:rPr>
        <w:t xml:space="preserve">: </w:t>
      </w:r>
      <w:r w:rsidR="00C02037" w:rsidRPr="00C02037">
        <w:rPr>
          <w:rFonts w:asciiTheme="minorHAnsi" w:hAnsiTheme="minorHAnsi" w:cstheme="minorHAnsi"/>
          <w:color w:val="000000"/>
          <w:shd w:val="clear" w:color="auto" w:fill="FFFFFF"/>
        </w:rPr>
        <w:t xml:space="preserve">Analytical methods have been verified </w:t>
      </w:r>
      <w:r w:rsidR="00C02037" w:rsidRPr="00C02037">
        <w:rPr>
          <w:rFonts w:asciiTheme="minorHAnsi" w:hAnsiTheme="minorHAnsi" w:cstheme="minorHAnsi"/>
          <w:color w:val="000000"/>
          <w:shd w:val="clear" w:color="auto" w:fill="FFFFFF"/>
          <w:lang w:val="en-US"/>
        </w:rPr>
        <w:t xml:space="preserve">by the </w:t>
      </w:r>
      <w:r w:rsidR="00A9234C">
        <w:rPr>
          <w:rFonts w:asciiTheme="minorHAnsi" w:hAnsiTheme="minorHAnsi" w:cstheme="minorHAnsi"/>
          <w:color w:val="000000"/>
          <w:shd w:val="clear" w:color="auto" w:fill="FFFFFF"/>
          <w:lang w:val="en-US"/>
        </w:rPr>
        <w:t>Reference Laboratory</w:t>
      </w:r>
      <w:r w:rsidR="00C02037" w:rsidRPr="00C02037">
        <w:rPr>
          <w:rFonts w:asciiTheme="minorHAnsi" w:hAnsiTheme="minorHAnsi" w:cstheme="minorHAnsi"/>
          <w:color w:val="000000"/>
          <w:shd w:val="clear" w:color="auto" w:fill="FFFFFF"/>
          <w:lang w:val="en-US"/>
        </w:rPr>
        <w:t xml:space="preserve"> as used for the control of </w:t>
      </w:r>
      <w:r w:rsidR="00C02037" w:rsidRPr="00C02037">
        <w:rPr>
          <w:rFonts w:asciiTheme="minorHAnsi" w:hAnsiTheme="minorHAnsi" w:cstheme="minorHAnsi"/>
          <w:i/>
          <w:iCs/>
          <w:color w:val="000000"/>
          <w:shd w:val="clear" w:color="auto" w:fill="FFFFFF"/>
        </w:rPr>
        <w:t>Saccharomyces cerevisiae</w:t>
      </w:r>
      <w:r w:rsidR="00C02037" w:rsidRPr="00C02037">
        <w:rPr>
          <w:rFonts w:asciiTheme="minorHAnsi" w:hAnsiTheme="minorHAnsi" w:cstheme="minorHAnsi"/>
          <w:color w:val="000000"/>
          <w:shd w:val="clear" w:color="auto" w:fill="FFFFFF"/>
        </w:rPr>
        <w:t xml:space="preserve"> (MUCL 39885)</w:t>
      </w:r>
      <w:r w:rsidR="00C02037" w:rsidRPr="00C02037">
        <w:rPr>
          <w:rFonts w:asciiTheme="minorHAnsi" w:hAnsiTheme="minorHAnsi" w:cstheme="minorHAnsi"/>
          <w:color w:val="000000"/>
          <w:shd w:val="clear" w:color="auto" w:fill="FFFFFF"/>
          <w:lang w:val="en-US"/>
        </w:rPr>
        <w:t xml:space="preserve"> in animal feed as detailed in the </w:t>
      </w:r>
      <w:r w:rsidR="00C02037" w:rsidRPr="00C02037">
        <w:rPr>
          <w:rFonts w:asciiTheme="minorHAnsi" w:hAnsiTheme="minorHAnsi" w:cstheme="minorHAnsi"/>
          <w:color w:val="000000"/>
          <w:shd w:val="clear" w:color="auto" w:fill="FFFFFF"/>
        </w:rPr>
        <w:t>EURL analytical method evaluation report (</w:t>
      </w:r>
      <w:hyperlink r:id="rId57" w:tgtFrame="_blank" w:history="1">
        <w:r w:rsidR="00C02037" w:rsidRPr="00C02037">
          <w:rPr>
            <w:rStyle w:val="Hyperlink"/>
            <w:rFonts w:asciiTheme="minorHAnsi" w:hAnsiTheme="minorHAnsi" w:cstheme="minorHAnsi"/>
            <w:shd w:val="clear" w:color="auto" w:fill="FFFFFF"/>
          </w:rPr>
          <w:t>FAD-2009-0028)</w:t>
        </w:r>
      </w:hyperlink>
      <w:r w:rsidR="00C02037" w:rsidRPr="00C02037">
        <w:rPr>
          <w:rFonts w:asciiTheme="minorHAnsi" w:hAnsiTheme="minorHAnsi" w:cstheme="minorHAnsi"/>
          <w:color w:val="000000"/>
          <w:shd w:val="clear" w:color="auto" w:fill="FFFFFF"/>
        </w:rPr>
        <w:t xml:space="preserve">. </w:t>
      </w:r>
      <w:r w:rsidR="00C02037" w:rsidRPr="00C02037">
        <w:rPr>
          <w:rFonts w:asciiTheme="minorHAnsi" w:hAnsiTheme="minorHAnsi" w:cstheme="minorHAnsi"/>
          <w:color w:val="000000"/>
          <w:shd w:val="clear" w:color="auto" w:fill="FFFFFF"/>
          <w:lang w:val="en-US"/>
        </w:rPr>
        <w:t xml:space="preserve">Valid analytical methods exist for: </w:t>
      </w:r>
      <w:r w:rsidR="00C02037" w:rsidRPr="00C02037">
        <w:rPr>
          <w:rFonts w:asciiTheme="minorHAnsi" w:hAnsiTheme="minorHAnsi" w:cstheme="minorHAnsi"/>
          <w:color w:val="000000"/>
          <w:shd w:val="clear" w:color="auto" w:fill="FFFFFF"/>
        </w:rPr>
        <w:t>   </w:t>
      </w:r>
    </w:p>
    <w:p w14:paraId="68AA7E61" w14:textId="6EF6DF62" w:rsidR="00C02037" w:rsidRPr="00C02037" w:rsidRDefault="00C02037" w:rsidP="00E70C15">
      <w:pPr>
        <w:pStyle w:val="paragraph"/>
        <w:numPr>
          <w:ilvl w:val="0"/>
          <w:numId w:val="174"/>
        </w:numPr>
        <w:spacing w:line="360" w:lineRule="auto"/>
        <w:rPr>
          <w:rFonts w:asciiTheme="minorHAnsi" w:hAnsiTheme="minorHAnsi" w:cstheme="minorHAnsi"/>
          <w:color w:val="000000"/>
          <w:shd w:val="clear" w:color="auto" w:fill="FFFFFF"/>
        </w:rPr>
      </w:pPr>
      <w:r w:rsidRPr="00C02037">
        <w:rPr>
          <w:rFonts w:asciiTheme="minorHAnsi" w:hAnsiTheme="minorHAnsi" w:cstheme="minorHAnsi"/>
          <w:color w:val="000000"/>
          <w:shd w:val="clear" w:color="auto" w:fill="FFFFFF"/>
        </w:rPr>
        <w:lastRenderedPageBreak/>
        <w:t xml:space="preserve">Enumeration of the active agent </w:t>
      </w:r>
      <w:r w:rsidR="00266083" w:rsidRPr="00AB2CC5">
        <w:rPr>
          <w:rStyle w:val="normaltextrun"/>
          <w:rFonts w:asciiTheme="minorHAnsi" w:hAnsiTheme="minorHAnsi" w:cstheme="minorHAnsi"/>
          <w:i/>
          <w:iCs/>
        </w:rPr>
        <w:t xml:space="preserve">Saccharomyces cerevisiae </w:t>
      </w:r>
      <w:r w:rsidRPr="00C02037">
        <w:rPr>
          <w:rFonts w:asciiTheme="minorHAnsi" w:hAnsiTheme="minorHAnsi" w:cstheme="minorHAnsi"/>
          <w:color w:val="000000"/>
          <w:shd w:val="clear" w:color="auto" w:fill="FFFFFF"/>
        </w:rPr>
        <w:t>(MUCL 39885)  </w:t>
      </w:r>
    </w:p>
    <w:p w14:paraId="46E873A5" w14:textId="722DB084" w:rsidR="00397CBB" w:rsidRPr="00E1591C" w:rsidRDefault="00C02037" w:rsidP="00E70C15">
      <w:pPr>
        <w:pStyle w:val="paragraph"/>
        <w:numPr>
          <w:ilvl w:val="0"/>
          <w:numId w:val="174"/>
        </w:numPr>
        <w:spacing w:line="360" w:lineRule="auto"/>
        <w:rPr>
          <w:rStyle w:val="eop"/>
          <w:rFonts w:asciiTheme="minorHAnsi" w:hAnsiTheme="minorHAnsi" w:cstheme="minorHAnsi"/>
          <w:color w:val="000000"/>
          <w:shd w:val="clear" w:color="auto" w:fill="FFFFFF"/>
        </w:rPr>
      </w:pPr>
      <w:r w:rsidRPr="00C02037">
        <w:rPr>
          <w:rFonts w:asciiTheme="minorHAnsi" w:hAnsiTheme="minorHAnsi" w:cstheme="minorHAnsi"/>
          <w:color w:val="000000"/>
          <w:shd w:val="clear" w:color="auto" w:fill="FFFFFF"/>
        </w:rPr>
        <w:t xml:space="preserve">Identification of the bacterial strain </w:t>
      </w:r>
      <w:r w:rsidR="00266083" w:rsidRPr="00AB2CC5">
        <w:rPr>
          <w:rStyle w:val="normaltextrun"/>
          <w:rFonts w:asciiTheme="minorHAnsi" w:hAnsiTheme="minorHAnsi" w:cstheme="minorHAnsi"/>
          <w:i/>
          <w:iCs/>
        </w:rPr>
        <w:t xml:space="preserve">Saccharomyces cerevisiae </w:t>
      </w:r>
      <w:r w:rsidRPr="00C02037">
        <w:rPr>
          <w:rFonts w:asciiTheme="minorHAnsi" w:hAnsiTheme="minorHAnsi" w:cstheme="minorHAnsi"/>
          <w:color w:val="000000"/>
          <w:shd w:val="clear" w:color="auto" w:fill="FFFFFF"/>
        </w:rPr>
        <w:t>(MUCL 39885)  </w:t>
      </w:r>
    </w:p>
    <w:p w14:paraId="5EA94C18" w14:textId="77777777" w:rsidR="00397CBB" w:rsidRPr="002C5C34" w:rsidRDefault="00000000" w:rsidP="00E70C15">
      <w:pPr>
        <w:pStyle w:val="paragraph"/>
        <w:numPr>
          <w:ilvl w:val="0"/>
          <w:numId w:val="169"/>
        </w:numPr>
        <w:spacing w:before="0" w:beforeAutospacing="0" w:after="0" w:afterAutospacing="0" w:line="360" w:lineRule="auto"/>
        <w:ind w:left="357" w:hanging="357"/>
        <w:textAlignment w:val="baseline"/>
        <w:rPr>
          <w:rStyle w:val="normaltextrun"/>
          <w:rFonts w:asciiTheme="minorHAnsi" w:hAnsiTheme="minorHAnsi" w:cstheme="minorHAnsi"/>
        </w:rPr>
      </w:pPr>
      <w:hyperlink r:id="rId58">
        <w:r w:rsidR="00397CBB" w:rsidRPr="002C5C34">
          <w:rPr>
            <w:rStyle w:val="normaltextrun"/>
            <w:rFonts w:asciiTheme="minorHAnsi" w:hAnsiTheme="minorHAnsi" w:cstheme="minorHAnsi"/>
            <w:color w:val="0000FF"/>
            <w:u w:val="single"/>
          </w:rPr>
          <w:t>Annex IV</w:t>
        </w:r>
      </w:hyperlink>
      <w:r w:rsidR="00397CBB" w:rsidRPr="002C5C34">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5AE40F5B" w14:textId="77777777" w:rsidR="007E73AB" w:rsidRPr="007E73AB" w:rsidRDefault="007E73AB" w:rsidP="00E70C15">
      <w:pPr>
        <w:pStyle w:val="paragraph"/>
        <w:spacing w:before="0" w:beforeAutospacing="0" w:after="0" w:afterAutospacing="0" w:line="360" w:lineRule="auto"/>
        <w:textAlignment w:val="baseline"/>
        <w:rPr>
          <w:rStyle w:val="eop"/>
          <w:rFonts w:asciiTheme="minorHAnsi" w:hAnsiTheme="minorHAnsi" w:cstheme="minorHAnsi"/>
        </w:rPr>
      </w:pPr>
    </w:p>
    <w:p w14:paraId="388498C9" w14:textId="6B857DAE" w:rsidR="0075279C" w:rsidRPr="00E1591C" w:rsidRDefault="00E1591C"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E1591C">
        <w:rPr>
          <w:rFonts w:asciiTheme="minorHAnsi" w:eastAsia="Arial" w:hAnsiTheme="minorHAnsi" w:cstheme="minorHAnsi"/>
          <w:b/>
          <w:bCs/>
          <w:color w:val="079DBE"/>
          <w:sz w:val="30"/>
          <w:szCs w:val="30"/>
        </w:rPr>
        <w:t xml:space="preserve">FSS/FSA </w:t>
      </w:r>
      <w:r w:rsidR="00670005">
        <w:rPr>
          <w:rFonts w:asciiTheme="minorHAnsi" w:eastAsia="Arial" w:hAnsiTheme="minorHAnsi" w:cstheme="minorHAnsi"/>
          <w:b/>
          <w:bCs/>
          <w:color w:val="079DBE"/>
          <w:sz w:val="30"/>
          <w:szCs w:val="30"/>
        </w:rPr>
        <w:t>r</w:t>
      </w:r>
      <w:r w:rsidRPr="00E1591C">
        <w:rPr>
          <w:rFonts w:asciiTheme="minorHAnsi" w:eastAsia="Arial" w:hAnsiTheme="minorHAnsi" w:cstheme="minorHAnsi"/>
          <w:b/>
          <w:bCs/>
          <w:color w:val="079DBE"/>
          <w:sz w:val="30"/>
          <w:szCs w:val="30"/>
        </w:rPr>
        <w:t>isk management recommendation</w:t>
      </w:r>
    </w:p>
    <w:p w14:paraId="201DDD4F" w14:textId="7242A65D" w:rsidR="00E1591C" w:rsidRPr="00C041BF" w:rsidRDefault="00E1591C" w:rsidP="00E70C15">
      <w:pPr>
        <w:rPr>
          <w:rFonts w:asciiTheme="minorHAnsi" w:hAnsiTheme="minorHAnsi" w:cstheme="minorHAnsi"/>
          <w:color w:val="2B579A"/>
        </w:rPr>
      </w:pPr>
      <w:r w:rsidRPr="00792F23">
        <w:rPr>
          <w:rFonts w:eastAsia="Arial"/>
        </w:rPr>
        <w:t xml:space="preserve">The </w:t>
      </w:r>
      <w:r>
        <w:rPr>
          <w:rFonts w:eastAsia="Arial"/>
        </w:rPr>
        <w:t>FSS/FSA</w:t>
      </w:r>
      <w:r w:rsidRPr="00792F23">
        <w:rPr>
          <w:rFonts w:eastAsia="Arial"/>
        </w:rPr>
        <w:t xml:space="preserve"> </w:t>
      </w:r>
      <w:r>
        <w:rPr>
          <w:rFonts w:eastAsia="Arial"/>
        </w:rPr>
        <w:t>concluded</w:t>
      </w:r>
      <w:r w:rsidRPr="00792F23">
        <w:rPr>
          <w:rFonts w:eastAsia="Arial"/>
        </w:rPr>
        <w:t xml:space="preserve"> that</w:t>
      </w:r>
      <w:r>
        <w:rPr>
          <w:rStyle w:val="eop"/>
          <w:rFonts w:asciiTheme="minorHAnsi" w:hAnsiTheme="minorHAnsi" w:cstheme="minorHAnsi"/>
          <w:color w:val="2B579A"/>
        </w:rPr>
        <w:t xml:space="preserve"> </w:t>
      </w:r>
      <w:r w:rsidRPr="00792F23">
        <w:rPr>
          <w:rStyle w:val="normaltextrun"/>
          <w:rFonts w:asciiTheme="minorHAnsi" w:hAnsiTheme="minorHAnsi" w:cstheme="minorHAnsi"/>
          <w:shd w:val="clear" w:color="auto" w:fill="FFFFFF"/>
        </w:rPr>
        <w:t>S</w:t>
      </w:r>
      <w:r w:rsidRPr="00792F23">
        <w:rPr>
          <w:rStyle w:val="normaltextrun"/>
          <w:rFonts w:asciiTheme="minorHAnsi" w:hAnsiTheme="minorHAnsi" w:cstheme="minorHAnsi"/>
        </w:rPr>
        <w:t>.</w:t>
      </w:r>
      <w:r w:rsidRPr="00792F23">
        <w:rPr>
          <w:rStyle w:val="normaltextrun"/>
          <w:rFonts w:asciiTheme="minorHAnsi" w:hAnsiTheme="minorHAnsi" w:cstheme="minorHAnsi"/>
          <w:shd w:val="clear" w:color="auto" w:fill="FFFFFF"/>
        </w:rPr>
        <w:t xml:space="preserve"> </w:t>
      </w:r>
      <w:r w:rsidRPr="00792F23">
        <w:rPr>
          <w:rStyle w:val="normaltextrun"/>
          <w:rFonts w:asciiTheme="minorHAnsi" w:hAnsiTheme="minorHAnsi" w:cstheme="minorHAnsi"/>
          <w:i/>
          <w:iCs/>
          <w:shd w:val="clear" w:color="auto" w:fill="FFFFFF"/>
        </w:rPr>
        <w:t>cerevisiae</w:t>
      </w:r>
      <w:r w:rsidRPr="00792F23">
        <w:rPr>
          <w:rStyle w:val="normaltextrun"/>
          <w:rFonts w:asciiTheme="minorHAnsi" w:hAnsiTheme="minorHAnsi" w:cstheme="minorHAnsi"/>
          <w:shd w:val="clear" w:color="auto" w:fill="FFFFFF"/>
        </w:rPr>
        <w:t xml:space="preserve"> (MUCL </w:t>
      </w:r>
      <w:r w:rsidRPr="00792F23">
        <w:rPr>
          <w:rStyle w:val="normaltextrun"/>
          <w:rFonts w:asciiTheme="minorHAnsi" w:hAnsiTheme="minorHAnsi" w:cstheme="minorHAnsi"/>
        </w:rPr>
        <w:t>39885)</w:t>
      </w:r>
      <w:r w:rsidRPr="00792F23">
        <w:rPr>
          <w:rStyle w:val="normaltextrun"/>
          <w:rFonts w:asciiTheme="minorHAnsi" w:hAnsiTheme="minorHAnsi" w:cstheme="minorHAnsi"/>
          <w:color w:val="000000"/>
        </w:rPr>
        <w:t>, as described in this application, the</w:t>
      </w:r>
      <w:r w:rsidRPr="00792F23">
        <w:rPr>
          <w:rStyle w:val="normaltextrun"/>
          <w:rFonts w:asciiTheme="minorHAnsi" w:hAnsiTheme="minorHAnsi" w:cstheme="minorHAnsi"/>
          <w:color w:val="000000" w:themeColor="text1"/>
        </w:rPr>
        <w:t xml:space="preserve"> is safe and is not liable to have an adverse effect on the </w:t>
      </w:r>
      <w:r w:rsidRPr="00792F23">
        <w:rPr>
          <w:rFonts w:asciiTheme="minorHAnsi" w:eastAsia="Arial" w:hAnsiTheme="minorHAnsi" w:cstheme="minorHAnsi"/>
          <w:color w:val="000000" w:themeColor="text1"/>
        </w:rPr>
        <w:t>target species, environmental safety and human health</w:t>
      </w:r>
      <w:r w:rsidRPr="00792F23">
        <w:rPr>
          <w:rFonts w:asciiTheme="minorHAnsi" w:hAnsiTheme="minorHAnsi" w:cstheme="minorHAnsi"/>
        </w:rPr>
        <w:t xml:space="preserve"> </w:t>
      </w:r>
      <w:r w:rsidRPr="00792F23">
        <w:rPr>
          <w:rFonts w:asciiTheme="minorHAnsi" w:eastAsia="Arial" w:hAnsiTheme="minorHAnsi" w:cstheme="minorHAnsi"/>
          <w:color w:val="000000" w:themeColor="text1"/>
        </w:rPr>
        <w:t>under the proposed conditions of use.</w:t>
      </w:r>
      <w:r w:rsidRPr="00792F23">
        <w:rPr>
          <w:rStyle w:val="normaltextrun"/>
          <w:rFonts w:asciiTheme="minorHAnsi" w:hAnsiTheme="minorHAnsi" w:cstheme="minorHAnsi"/>
          <w:color w:val="000000" w:themeColor="text1"/>
        </w:rPr>
        <w:t xml:space="preserve"> </w:t>
      </w:r>
      <w:r w:rsidR="00FE6F82" w:rsidRPr="00381A2E">
        <w:rPr>
          <w:rFonts w:asciiTheme="minorHAnsi" w:eastAsia="Arial" w:hAnsiTheme="minorHAnsi" w:cstheme="minorHAnsi"/>
          <w:color w:val="000000" w:themeColor="text1"/>
        </w:rPr>
        <w:t>The 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59"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Style w:val="normaltextrun"/>
          <w:rFonts w:asciiTheme="minorHAnsi" w:hAnsiTheme="minorHAnsi" w:cstheme="minorHAnsi"/>
          <w:color w:val="000000" w:themeColor="text1"/>
        </w:rPr>
        <w:t>The</w:t>
      </w:r>
      <w:r w:rsidRPr="00792F23">
        <w:rPr>
          <w:rStyle w:val="normaltextrun"/>
          <w:rFonts w:asciiTheme="minorHAnsi" w:hAnsiTheme="minorHAnsi" w:cstheme="minorHAnsi"/>
          <w:color w:val="000000"/>
        </w:rPr>
        <w:t xml:space="preserve"> proposed terms of authorisation are set out below.</w:t>
      </w:r>
      <w:r w:rsidRPr="00792F23">
        <w:rPr>
          <w:rStyle w:val="eop"/>
          <w:rFonts w:asciiTheme="minorHAnsi" w:hAnsiTheme="minorHAnsi" w:cstheme="minorHAnsi"/>
          <w:color w:val="000000"/>
        </w:rPr>
        <w:t> </w:t>
      </w:r>
    </w:p>
    <w:p w14:paraId="60CF9EC3" w14:textId="77777777" w:rsidR="00F56903" w:rsidRPr="00F56903" w:rsidRDefault="00F56903" w:rsidP="00E70C15">
      <w:pPr>
        <w:pStyle w:val="paragraph"/>
        <w:spacing w:before="0" w:beforeAutospacing="0" w:after="0" w:afterAutospacing="0" w:line="360" w:lineRule="auto"/>
        <w:textAlignment w:val="baseline"/>
        <w:rPr>
          <w:rFonts w:asciiTheme="minorHAnsi" w:hAnsiTheme="minorHAnsi" w:cstheme="minorHAnsi"/>
        </w:rPr>
      </w:pPr>
    </w:p>
    <w:p w14:paraId="073D1121" w14:textId="63403C2B" w:rsidR="001E0A40" w:rsidRPr="00E1591C" w:rsidRDefault="0075279C" w:rsidP="00E70C15">
      <w:pPr>
        <w:rPr>
          <w:rFonts w:asciiTheme="minorHAnsi" w:eastAsia="Arial" w:hAnsiTheme="minorHAnsi" w:cstheme="minorHAnsi"/>
          <w:b/>
          <w:bCs/>
          <w:color w:val="079DBE"/>
          <w:sz w:val="30"/>
          <w:szCs w:val="30"/>
        </w:rPr>
      </w:pPr>
      <w:r w:rsidRPr="00E1591C">
        <w:rPr>
          <w:rFonts w:asciiTheme="minorHAnsi" w:eastAsia="Arial" w:hAnsiTheme="minorHAnsi" w:cstheme="minorHAnsi"/>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1E0A40" w:rsidRPr="00792F23" w14:paraId="67D14430" w14:textId="77777777" w:rsidTr="0073187F">
        <w:tc>
          <w:tcPr>
            <w:tcW w:w="3085" w:type="dxa"/>
            <w:gridSpan w:val="2"/>
          </w:tcPr>
          <w:p w14:paraId="4CC6D99F"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03978B8D"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 xml:space="preserve">Saccharomyces Cerevisiae </w:t>
            </w:r>
            <w:r w:rsidRPr="00792F23">
              <w:rPr>
                <w:rFonts w:asciiTheme="minorHAnsi" w:hAnsiTheme="minorHAnsi" w:cstheme="minorHAnsi"/>
                <w:sz w:val="24"/>
                <w:szCs w:val="24"/>
              </w:rPr>
              <w:t>(MUCL 39885)</w:t>
            </w:r>
          </w:p>
        </w:tc>
      </w:tr>
      <w:tr w:rsidR="001E0A40" w:rsidRPr="00792F23" w14:paraId="1C7BDC20" w14:textId="77777777" w:rsidTr="0073187F">
        <w:tc>
          <w:tcPr>
            <w:tcW w:w="3085" w:type="dxa"/>
            <w:gridSpan w:val="2"/>
          </w:tcPr>
          <w:p w14:paraId="6231C678"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2A97CC0D"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4b1710</w:t>
            </w:r>
          </w:p>
        </w:tc>
      </w:tr>
      <w:tr w:rsidR="001E0A40" w:rsidRPr="00792F23" w14:paraId="7D7D44C0" w14:textId="77777777" w:rsidTr="0073187F">
        <w:tc>
          <w:tcPr>
            <w:tcW w:w="3085" w:type="dxa"/>
            <w:gridSpan w:val="2"/>
          </w:tcPr>
          <w:p w14:paraId="56B88374" w14:textId="77777777" w:rsidR="001E0A40" w:rsidRPr="00792F23" w:rsidRDefault="001E0A40"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7F97CC15"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Prosol S.p.A</w:t>
            </w:r>
          </w:p>
        </w:tc>
      </w:tr>
      <w:tr w:rsidR="001E0A40" w:rsidRPr="00792F23" w14:paraId="40CCD852" w14:textId="77777777" w:rsidTr="0073187F">
        <w:tc>
          <w:tcPr>
            <w:tcW w:w="3085" w:type="dxa"/>
            <w:gridSpan w:val="2"/>
          </w:tcPr>
          <w:p w14:paraId="49C37528"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6A725FA9" w14:textId="23D0B860"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Zootechnical additive</w:t>
            </w:r>
          </w:p>
        </w:tc>
      </w:tr>
      <w:tr w:rsidR="001E0A40" w:rsidRPr="00792F23" w14:paraId="79CB2940" w14:textId="77777777" w:rsidTr="0073187F">
        <w:tc>
          <w:tcPr>
            <w:tcW w:w="3085" w:type="dxa"/>
            <w:gridSpan w:val="2"/>
          </w:tcPr>
          <w:p w14:paraId="0D939A48"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7292837C"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Gut flora stabilisers</w:t>
            </w:r>
          </w:p>
        </w:tc>
      </w:tr>
      <w:tr w:rsidR="001E0A40" w:rsidRPr="00792F23" w14:paraId="54D3DA81" w14:textId="77777777" w:rsidTr="0073187F">
        <w:tc>
          <w:tcPr>
            <w:tcW w:w="3085" w:type="dxa"/>
            <w:gridSpan w:val="2"/>
          </w:tcPr>
          <w:p w14:paraId="01FA6A2D"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7EC7DF70" w14:textId="137A6FEE" w:rsidR="001E0A40" w:rsidRPr="00792F23" w:rsidRDefault="001E0A40" w:rsidP="00E70C15">
            <w:pPr>
              <w:textAlignment w:val="baseline"/>
              <w:rPr>
                <w:rFonts w:asciiTheme="minorHAnsi" w:hAnsiTheme="minorHAnsi" w:cstheme="minorHAnsi"/>
              </w:rPr>
            </w:pPr>
            <w:r w:rsidRPr="00792F23">
              <w:rPr>
                <w:rFonts w:asciiTheme="minorHAnsi" w:hAnsiTheme="minorHAnsi" w:cstheme="minorHAnsi"/>
              </w:rPr>
              <w:t xml:space="preserve">Preparation of </w:t>
            </w:r>
            <w:r w:rsidRPr="00792F23">
              <w:rPr>
                <w:rFonts w:asciiTheme="minorHAnsi" w:hAnsiTheme="minorHAnsi" w:cstheme="minorHAnsi"/>
                <w:i/>
              </w:rPr>
              <w:t>Saccharomyces cerevisiae</w:t>
            </w:r>
            <w:r w:rsidRPr="00792F23">
              <w:rPr>
                <w:rFonts w:asciiTheme="minorHAnsi" w:hAnsiTheme="minorHAnsi" w:cstheme="minorHAnsi"/>
              </w:rPr>
              <w:t xml:space="preserve"> (MUCL 39885) containing a minimum of 1 x 10</w:t>
            </w:r>
            <w:r w:rsidRPr="00792F23">
              <w:rPr>
                <w:rFonts w:asciiTheme="minorHAnsi" w:hAnsiTheme="minorHAnsi" w:cstheme="minorHAnsi"/>
                <w:vertAlign w:val="superscript"/>
              </w:rPr>
              <w:t>9</w:t>
            </w:r>
            <w:r w:rsidRPr="00792F23">
              <w:rPr>
                <w:rFonts w:asciiTheme="minorHAnsi" w:hAnsiTheme="minorHAnsi" w:cstheme="minorHAnsi"/>
              </w:rPr>
              <w:t xml:space="preserve"> Colony Forming Units (CFU)/</w:t>
            </w:r>
            <w:r w:rsidR="005B037E">
              <w:rPr>
                <w:rFonts w:asciiTheme="minorHAnsi" w:hAnsiTheme="minorHAnsi" w:cstheme="minorHAnsi"/>
              </w:rPr>
              <w:t>k</w:t>
            </w:r>
            <w:r w:rsidRPr="00792F23">
              <w:rPr>
                <w:rFonts w:asciiTheme="minorHAnsi" w:hAnsiTheme="minorHAnsi" w:cstheme="minorHAnsi"/>
              </w:rPr>
              <w:t>g</w:t>
            </w:r>
          </w:p>
        </w:tc>
      </w:tr>
      <w:tr w:rsidR="001E0A40" w:rsidRPr="00792F23" w14:paraId="625ED4EA" w14:textId="77777777" w:rsidTr="0073187F">
        <w:tc>
          <w:tcPr>
            <w:tcW w:w="3085" w:type="dxa"/>
            <w:gridSpan w:val="2"/>
          </w:tcPr>
          <w:p w14:paraId="5E72595C"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63DAF7BC" w14:textId="77777777" w:rsidR="001E0A40" w:rsidRPr="00792F23" w:rsidRDefault="001E0A40" w:rsidP="00E70C15">
            <w:pPr>
              <w:rPr>
                <w:rFonts w:asciiTheme="minorHAnsi" w:hAnsiTheme="minorHAnsi" w:cstheme="minorHAnsi"/>
              </w:rPr>
            </w:pPr>
            <w:r w:rsidRPr="00792F23">
              <w:rPr>
                <w:rFonts w:asciiTheme="minorHAnsi" w:hAnsiTheme="minorHAnsi" w:cstheme="minorHAnsi"/>
                <w:i/>
              </w:rPr>
              <w:t xml:space="preserve">Viable cells of Saccharomyces cerevisiae </w:t>
            </w:r>
            <w:r w:rsidRPr="00792F23">
              <w:rPr>
                <w:rFonts w:asciiTheme="minorHAnsi" w:hAnsiTheme="minorHAnsi" w:cstheme="minorHAnsi"/>
              </w:rPr>
              <w:t>(MUCL 39885)</w:t>
            </w:r>
          </w:p>
        </w:tc>
      </w:tr>
      <w:tr w:rsidR="001E0A40" w:rsidRPr="00792F23" w14:paraId="6FE1CDA4" w14:textId="77777777" w:rsidTr="0073187F">
        <w:tc>
          <w:tcPr>
            <w:tcW w:w="3085" w:type="dxa"/>
            <w:gridSpan w:val="2"/>
          </w:tcPr>
          <w:p w14:paraId="6B1B0B3E" w14:textId="77777777" w:rsidR="001E0A40" w:rsidRPr="00792F23" w:rsidRDefault="001E0A40" w:rsidP="00E70C15">
            <w:pPr>
              <w:pStyle w:val="TableText"/>
              <w:spacing w:before="0" w:line="360" w:lineRule="auto"/>
              <w:rPr>
                <w:rFonts w:asciiTheme="minorHAnsi" w:hAnsiTheme="minorHAnsi" w:cstheme="minorHAnsi"/>
                <w:sz w:val="24"/>
                <w:szCs w:val="24"/>
                <w:vertAlign w:val="superscript"/>
              </w:rPr>
            </w:pPr>
            <w:r w:rsidRPr="00792F23">
              <w:rPr>
                <w:rFonts w:asciiTheme="minorHAnsi" w:hAnsiTheme="minorHAnsi" w:cstheme="minorHAnsi"/>
                <w:i/>
                <w:sz w:val="24"/>
                <w:szCs w:val="24"/>
              </w:rPr>
              <w:t>Analytical method</w:t>
            </w:r>
            <w:r w:rsidRPr="00792F23" w:rsidDel="00AE2554">
              <w:rPr>
                <w:rStyle w:val="FootnoteReference"/>
                <w:rFonts w:asciiTheme="minorHAnsi" w:hAnsiTheme="minorHAnsi" w:cstheme="minorHAnsi"/>
                <w:i/>
                <w:szCs w:val="24"/>
              </w:rPr>
              <w:footnoteReference w:id="8"/>
            </w:r>
            <w:r w:rsidRPr="00792F23">
              <w:rPr>
                <w:rFonts w:asciiTheme="minorHAnsi" w:hAnsiTheme="minorHAnsi" w:cstheme="minorHAnsi"/>
                <w:sz w:val="24"/>
                <w:szCs w:val="24"/>
                <w:vertAlign w:val="superscript"/>
              </w:rPr>
              <w:t xml:space="preserve"> </w:t>
            </w:r>
          </w:p>
        </w:tc>
        <w:tc>
          <w:tcPr>
            <w:tcW w:w="5443" w:type="dxa"/>
          </w:tcPr>
          <w:p w14:paraId="078B3B7E" w14:textId="77777777" w:rsidR="001E0A40" w:rsidRPr="00E1591C" w:rsidRDefault="001E0A40"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E1591C">
              <w:rPr>
                <w:rFonts w:asciiTheme="minorHAnsi" w:hAnsiTheme="minorHAnsi" w:cstheme="minorHAnsi"/>
                <w:b w:val="0"/>
                <w:bCs/>
                <w:color w:val="auto"/>
                <w:szCs w:val="24"/>
              </w:rPr>
              <w:t xml:space="preserve">For enumeration : </w:t>
            </w:r>
          </w:p>
          <w:p w14:paraId="03760EE5" w14:textId="77777777" w:rsidR="001E0A40" w:rsidRPr="00E1591C" w:rsidRDefault="001E0A40" w:rsidP="00E70C15">
            <w:pPr>
              <w:pStyle w:val="Heading2"/>
              <w:numPr>
                <w:ilvl w:val="0"/>
                <w:numId w:val="83"/>
              </w:numPr>
              <w:shd w:val="clear" w:color="auto" w:fill="FFFFFF" w:themeFill="background1"/>
              <w:spacing w:before="0" w:line="360" w:lineRule="auto"/>
              <w:ind w:left="1080"/>
              <w:rPr>
                <w:rFonts w:asciiTheme="minorHAnsi" w:hAnsiTheme="minorHAnsi" w:cstheme="minorHAnsi"/>
                <w:b w:val="0"/>
                <w:bCs/>
                <w:color w:val="auto"/>
                <w:szCs w:val="24"/>
                <w:vertAlign w:val="superscript"/>
              </w:rPr>
            </w:pPr>
            <w:r w:rsidRPr="00E1591C">
              <w:rPr>
                <w:rFonts w:asciiTheme="minorHAnsi" w:hAnsiTheme="minorHAnsi" w:cstheme="minorHAnsi"/>
                <w:b w:val="0"/>
                <w:bCs/>
                <w:color w:val="auto"/>
                <w:szCs w:val="24"/>
              </w:rPr>
              <w:t xml:space="preserve">Pour plate method CGYE(chloramphenicol, glucose, </w:t>
            </w:r>
            <w:r w:rsidRPr="00E1591C">
              <w:rPr>
                <w:rFonts w:asciiTheme="minorHAnsi" w:hAnsiTheme="minorHAnsi" w:cstheme="minorHAnsi"/>
                <w:b w:val="0"/>
                <w:bCs/>
                <w:color w:val="auto"/>
                <w:szCs w:val="24"/>
              </w:rPr>
              <w:lastRenderedPageBreak/>
              <w:t>yeast extract) agar in accordance with BS EN 15789:2021</w:t>
            </w:r>
            <w:r w:rsidRPr="00E1591C" w:rsidDel="0000146B">
              <w:rPr>
                <w:rStyle w:val="FootnoteReference"/>
                <w:rFonts w:asciiTheme="minorHAnsi" w:hAnsiTheme="minorHAnsi" w:cstheme="minorHAnsi"/>
                <w:b w:val="0"/>
                <w:bCs/>
                <w:color w:val="auto"/>
                <w:szCs w:val="24"/>
              </w:rPr>
              <w:footnoteReference w:id="9"/>
            </w:r>
          </w:p>
          <w:p w14:paraId="63260A8E" w14:textId="77777777" w:rsidR="001E0A40" w:rsidRPr="00E1591C" w:rsidRDefault="001E0A40" w:rsidP="00E70C15">
            <w:pPr>
              <w:pStyle w:val="Heading2"/>
              <w:shd w:val="clear" w:color="auto" w:fill="FFFFFF" w:themeFill="background1"/>
              <w:spacing w:before="0" w:line="360" w:lineRule="auto"/>
              <w:rPr>
                <w:rFonts w:asciiTheme="minorHAnsi" w:hAnsiTheme="minorHAnsi" w:cstheme="minorHAnsi"/>
                <w:b w:val="0"/>
                <w:bCs/>
                <w:color w:val="auto"/>
                <w:szCs w:val="24"/>
              </w:rPr>
            </w:pPr>
            <w:r w:rsidRPr="00E1591C">
              <w:rPr>
                <w:rFonts w:asciiTheme="minorHAnsi" w:hAnsiTheme="minorHAnsi" w:cstheme="minorHAnsi"/>
                <w:b w:val="0"/>
                <w:bCs/>
                <w:color w:val="auto"/>
                <w:szCs w:val="24"/>
              </w:rPr>
              <w:t xml:space="preserve">For identification of the yeast strain: </w:t>
            </w:r>
          </w:p>
          <w:p w14:paraId="456FDF99" w14:textId="77777777" w:rsidR="001E0A40" w:rsidRPr="00792F23" w:rsidRDefault="001E0A40" w:rsidP="00E70C15">
            <w:pPr>
              <w:pStyle w:val="Heading2"/>
              <w:numPr>
                <w:ilvl w:val="0"/>
                <w:numId w:val="83"/>
              </w:numPr>
              <w:shd w:val="clear" w:color="auto" w:fill="FFFFFF" w:themeFill="background1"/>
              <w:spacing w:before="0" w:line="360" w:lineRule="auto"/>
              <w:ind w:left="1080"/>
              <w:rPr>
                <w:rFonts w:asciiTheme="minorHAnsi" w:hAnsiTheme="minorHAnsi" w:cstheme="minorHAnsi"/>
                <w:color w:val="auto"/>
                <w:szCs w:val="24"/>
              </w:rPr>
            </w:pPr>
            <w:r w:rsidRPr="00E1591C">
              <w:rPr>
                <w:rFonts w:asciiTheme="minorHAnsi" w:hAnsiTheme="minorHAnsi" w:cstheme="minorHAnsi"/>
                <w:b w:val="0"/>
                <w:bCs/>
                <w:color w:val="auto"/>
                <w:szCs w:val="24"/>
              </w:rPr>
              <w:t>Polymerase chain reaction (PCR) method In accordance with DD CEN/TS15790:2008</w:t>
            </w:r>
            <w:r w:rsidRPr="00E1591C">
              <w:rPr>
                <w:rStyle w:val="FootnoteReference"/>
                <w:rFonts w:asciiTheme="minorHAnsi" w:hAnsiTheme="minorHAnsi" w:cstheme="minorHAnsi"/>
                <w:b w:val="0"/>
                <w:bCs/>
                <w:color w:val="auto"/>
                <w:szCs w:val="24"/>
              </w:rPr>
              <w:footnoteReference w:id="10"/>
            </w:r>
          </w:p>
        </w:tc>
      </w:tr>
      <w:tr w:rsidR="001E0A40" w:rsidRPr="00792F23" w14:paraId="6FED382B" w14:textId="77777777" w:rsidTr="0073187F">
        <w:tc>
          <w:tcPr>
            <w:tcW w:w="3085" w:type="dxa"/>
            <w:gridSpan w:val="2"/>
          </w:tcPr>
          <w:p w14:paraId="449AFD58"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tcPr>
          <w:p w14:paraId="08F6010C" w14:textId="1F060CB2"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All </w:t>
            </w:r>
            <w:r w:rsidR="00250779">
              <w:rPr>
                <w:rFonts w:asciiTheme="minorHAnsi" w:hAnsiTheme="minorHAnsi" w:cstheme="minorHAnsi"/>
                <w:sz w:val="24"/>
                <w:szCs w:val="24"/>
              </w:rPr>
              <w:t>S</w:t>
            </w:r>
            <w:r w:rsidRPr="00792F23">
              <w:rPr>
                <w:rFonts w:asciiTheme="minorHAnsi" w:hAnsiTheme="minorHAnsi" w:cstheme="minorHAnsi"/>
                <w:sz w:val="24"/>
                <w:szCs w:val="24"/>
              </w:rPr>
              <w:t xml:space="preserve">uidae other than sows </w:t>
            </w:r>
          </w:p>
          <w:p w14:paraId="6092E84C" w14:textId="77777777"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Cats </w:t>
            </w:r>
          </w:p>
          <w:p w14:paraId="7EE69BA0" w14:textId="77777777" w:rsidR="001E0A40" w:rsidRPr="00792F23" w:rsidRDefault="001E0A40" w:rsidP="00E70C15">
            <w:pPr>
              <w:pStyle w:val="List1"/>
              <w:numPr>
                <w:ilvl w:val="0"/>
                <w:numId w:val="84"/>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Dogs</w:t>
            </w:r>
          </w:p>
        </w:tc>
      </w:tr>
      <w:tr w:rsidR="001E0A40" w:rsidRPr="00792F23" w14:paraId="30A13F89" w14:textId="77777777" w:rsidTr="0073187F">
        <w:tc>
          <w:tcPr>
            <w:tcW w:w="3085" w:type="dxa"/>
            <w:gridSpan w:val="2"/>
          </w:tcPr>
          <w:p w14:paraId="7A90AAF3"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1AFB2AAF"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1E0A40" w:rsidRPr="00792F23" w14:paraId="7564325D" w14:textId="77777777" w:rsidTr="0073187F">
        <w:trPr>
          <w:trHeight w:val="1807"/>
        </w:trPr>
        <w:tc>
          <w:tcPr>
            <w:tcW w:w="1542" w:type="dxa"/>
            <w:vMerge w:val="restart"/>
          </w:tcPr>
          <w:p w14:paraId="350F3AF2"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Colony forming units (CFU) of additive/kg complete feed with a moisture content of 12%)</w:t>
            </w:r>
            <w:r w:rsidRPr="00792F23">
              <w:rPr>
                <w:rFonts w:asciiTheme="minorHAnsi" w:hAnsiTheme="minorHAnsi" w:cstheme="minorHAnsi"/>
                <w:sz w:val="24"/>
                <w:szCs w:val="24"/>
              </w:rPr>
              <w:t> </w:t>
            </w:r>
          </w:p>
        </w:tc>
        <w:tc>
          <w:tcPr>
            <w:tcW w:w="1543" w:type="dxa"/>
          </w:tcPr>
          <w:p w14:paraId="24551707"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75E2A74C" w14:textId="1EA46873" w:rsidR="00E1591C" w:rsidRPr="00E1591C" w:rsidRDefault="00E1591C" w:rsidP="00E70C15">
            <w:pPr>
              <w:pStyle w:val="List1"/>
              <w:numPr>
                <w:ilvl w:val="0"/>
                <w:numId w:val="83"/>
              </w:numPr>
              <w:spacing w:line="360" w:lineRule="auto"/>
              <w:jc w:val="left"/>
              <w:rPr>
                <w:rFonts w:asciiTheme="minorHAnsi" w:hAnsiTheme="minorHAnsi" w:cstheme="minorHAnsi"/>
                <w:sz w:val="24"/>
                <w:szCs w:val="24"/>
              </w:rPr>
            </w:pPr>
            <w:r w:rsidRPr="00E1591C">
              <w:rPr>
                <w:rFonts w:asciiTheme="minorHAnsi" w:hAnsiTheme="minorHAnsi" w:cstheme="minorHAnsi"/>
                <w:sz w:val="24"/>
                <w:szCs w:val="24"/>
              </w:rPr>
              <w:t xml:space="preserve">For all </w:t>
            </w:r>
            <w:r w:rsidR="00250779">
              <w:rPr>
                <w:rFonts w:asciiTheme="minorHAnsi" w:hAnsiTheme="minorHAnsi" w:cstheme="minorHAnsi"/>
                <w:sz w:val="24"/>
                <w:szCs w:val="24"/>
              </w:rPr>
              <w:t>S</w:t>
            </w:r>
            <w:r w:rsidRPr="00E1591C">
              <w:rPr>
                <w:rFonts w:asciiTheme="minorHAnsi" w:hAnsiTheme="minorHAnsi" w:cstheme="minorHAnsi"/>
                <w:sz w:val="24"/>
                <w:szCs w:val="24"/>
              </w:rPr>
              <w:t xml:space="preserve">uidae </w:t>
            </w:r>
            <w:r w:rsidR="00250779">
              <w:rPr>
                <w:rFonts w:asciiTheme="minorHAnsi" w:hAnsiTheme="minorHAnsi" w:cstheme="minorHAnsi"/>
                <w:sz w:val="24"/>
                <w:szCs w:val="24"/>
              </w:rPr>
              <w:t>(</w:t>
            </w:r>
            <w:r w:rsidRPr="00E1591C">
              <w:rPr>
                <w:rFonts w:asciiTheme="minorHAnsi" w:hAnsiTheme="minorHAnsi" w:cstheme="minorHAnsi"/>
                <w:sz w:val="24"/>
                <w:szCs w:val="24"/>
              </w:rPr>
              <w:t>other than</w:t>
            </w:r>
            <w:r w:rsidR="00250779">
              <w:rPr>
                <w:rFonts w:asciiTheme="minorHAnsi" w:hAnsiTheme="minorHAnsi" w:cstheme="minorHAnsi"/>
                <w:sz w:val="24"/>
                <w:szCs w:val="24"/>
              </w:rPr>
              <w:t xml:space="preserve"> suckling pigs, sows and Suidae</w:t>
            </w:r>
            <w:r w:rsidRPr="00E1591C">
              <w:rPr>
                <w:rFonts w:asciiTheme="minorHAnsi" w:hAnsiTheme="minorHAnsi" w:cstheme="minorHAnsi"/>
                <w:sz w:val="24"/>
                <w:szCs w:val="24"/>
              </w:rPr>
              <w:t xml:space="preserve"> for reproduction</w:t>
            </w:r>
            <w:r w:rsidR="00250779">
              <w:rPr>
                <w:rFonts w:asciiTheme="minorHAnsi" w:hAnsiTheme="minorHAnsi" w:cstheme="minorHAnsi"/>
                <w:sz w:val="24"/>
                <w:szCs w:val="24"/>
              </w:rPr>
              <w:t>):</w:t>
            </w:r>
            <w:r w:rsidRPr="00E1591C">
              <w:rPr>
                <w:rFonts w:asciiTheme="minorHAnsi" w:hAnsiTheme="minorHAnsi" w:cstheme="minorHAnsi"/>
                <w:sz w:val="24"/>
                <w:szCs w:val="24"/>
              </w:rPr>
              <w:t xml:space="preserve"> 3 x 10</w:t>
            </w:r>
            <w:r w:rsidR="00250779">
              <w:rPr>
                <w:rFonts w:asciiTheme="minorHAnsi" w:hAnsiTheme="minorHAnsi" w:cstheme="minorHAnsi"/>
                <w:sz w:val="24"/>
                <w:szCs w:val="24"/>
                <w:vertAlign w:val="superscript"/>
              </w:rPr>
              <w:t>9</w:t>
            </w:r>
            <w:r w:rsidRPr="00E1591C">
              <w:rPr>
                <w:rFonts w:asciiTheme="minorHAnsi" w:hAnsiTheme="minorHAnsi" w:cstheme="minorHAnsi"/>
                <w:sz w:val="24"/>
                <w:szCs w:val="24"/>
              </w:rPr>
              <w:t xml:space="preserve"> CFU/kg </w:t>
            </w:r>
          </w:p>
          <w:p w14:paraId="5BC6E577" w14:textId="77777777" w:rsidR="00250779" w:rsidRDefault="00E1591C" w:rsidP="00E70C15">
            <w:pPr>
              <w:pStyle w:val="List1"/>
              <w:numPr>
                <w:ilvl w:val="0"/>
                <w:numId w:val="83"/>
              </w:numPr>
              <w:spacing w:before="0" w:line="360" w:lineRule="auto"/>
              <w:jc w:val="left"/>
              <w:rPr>
                <w:rFonts w:asciiTheme="minorHAnsi" w:hAnsiTheme="minorHAnsi" w:cstheme="minorHAnsi"/>
                <w:sz w:val="24"/>
                <w:szCs w:val="24"/>
              </w:rPr>
            </w:pPr>
            <w:r w:rsidRPr="00E1591C">
              <w:rPr>
                <w:rFonts w:asciiTheme="minorHAnsi" w:hAnsiTheme="minorHAnsi" w:cstheme="minorHAnsi"/>
                <w:sz w:val="24"/>
                <w:szCs w:val="24"/>
              </w:rPr>
              <w:t xml:space="preserve">For all </w:t>
            </w:r>
            <w:r w:rsidR="00250779">
              <w:rPr>
                <w:rFonts w:asciiTheme="minorHAnsi" w:hAnsiTheme="minorHAnsi" w:cstheme="minorHAnsi"/>
                <w:sz w:val="24"/>
                <w:szCs w:val="24"/>
              </w:rPr>
              <w:t>S</w:t>
            </w:r>
            <w:r w:rsidRPr="00E1591C">
              <w:rPr>
                <w:rFonts w:asciiTheme="minorHAnsi" w:hAnsiTheme="minorHAnsi" w:cstheme="minorHAnsi"/>
                <w:sz w:val="24"/>
                <w:szCs w:val="24"/>
              </w:rPr>
              <w:t>uidae for reproduction</w:t>
            </w:r>
            <w:r w:rsidR="00250779">
              <w:rPr>
                <w:rFonts w:asciiTheme="minorHAnsi" w:hAnsiTheme="minorHAnsi" w:cstheme="minorHAnsi"/>
                <w:sz w:val="24"/>
                <w:szCs w:val="24"/>
              </w:rPr>
              <w:t xml:space="preserve"> purposes</w:t>
            </w:r>
            <w:r w:rsidRPr="00E1591C">
              <w:rPr>
                <w:rFonts w:asciiTheme="minorHAnsi" w:hAnsiTheme="minorHAnsi" w:cstheme="minorHAnsi"/>
                <w:sz w:val="24"/>
                <w:szCs w:val="24"/>
              </w:rPr>
              <w:t xml:space="preserve"> other than sows</w:t>
            </w:r>
            <w:r w:rsidR="00250779">
              <w:rPr>
                <w:rFonts w:asciiTheme="minorHAnsi" w:hAnsiTheme="minorHAnsi" w:cstheme="minorHAnsi"/>
                <w:sz w:val="24"/>
                <w:szCs w:val="24"/>
              </w:rPr>
              <w:t xml:space="preserve">: </w:t>
            </w:r>
            <w:r w:rsidRPr="00E1591C">
              <w:rPr>
                <w:rFonts w:asciiTheme="minorHAnsi" w:hAnsiTheme="minorHAnsi" w:cstheme="minorHAnsi"/>
                <w:sz w:val="24"/>
                <w:szCs w:val="24"/>
              </w:rPr>
              <w:t>6.4 x 10</w:t>
            </w:r>
            <w:r w:rsidR="00250779">
              <w:rPr>
                <w:rFonts w:asciiTheme="minorHAnsi" w:hAnsiTheme="minorHAnsi" w:cstheme="minorHAnsi"/>
                <w:sz w:val="24"/>
                <w:szCs w:val="24"/>
                <w:vertAlign w:val="superscript"/>
              </w:rPr>
              <w:t>9</w:t>
            </w:r>
            <w:r w:rsidRPr="00E1591C">
              <w:rPr>
                <w:rFonts w:asciiTheme="minorHAnsi" w:hAnsiTheme="minorHAnsi" w:cstheme="minorHAnsi"/>
                <w:sz w:val="24"/>
                <w:szCs w:val="24"/>
              </w:rPr>
              <w:t xml:space="preserve"> CFU/kg </w:t>
            </w:r>
          </w:p>
          <w:p w14:paraId="40D98F88" w14:textId="4509BF8A" w:rsidR="001E0A40" w:rsidRPr="00792F23" w:rsidRDefault="001E0A40" w:rsidP="00E70C15">
            <w:pPr>
              <w:pStyle w:val="List1"/>
              <w:numPr>
                <w:ilvl w:val="0"/>
                <w:numId w:val="8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For cats and dogs: 7 x 10</w:t>
            </w:r>
            <w:r w:rsidR="005B3931">
              <w:rPr>
                <w:rFonts w:asciiTheme="minorHAnsi" w:hAnsiTheme="minorHAnsi" w:cstheme="minorHAnsi"/>
                <w:sz w:val="24"/>
                <w:szCs w:val="24"/>
                <w:vertAlign w:val="superscript"/>
              </w:rPr>
              <w:t>10</w:t>
            </w:r>
            <w:r w:rsidRPr="00792F23">
              <w:rPr>
                <w:rFonts w:asciiTheme="minorHAnsi" w:hAnsiTheme="minorHAnsi" w:cstheme="minorHAnsi"/>
                <w:sz w:val="24"/>
                <w:szCs w:val="24"/>
                <w:vertAlign w:val="superscript"/>
              </w:rPr>
              <w:t xml:space="preserve"> </w:t>
            </w:r>
            <w:r w:rsidRPr="00792F23">
              <w:rPr>
                <w:rFonts w:asciiTheme="minorHAnsi" w:hAnsiTheme="minorHAnsi" w:cstheme="minorHAnsi"/>
                <w:sz w:val="24"/>
                <w:szCs w:val="24"/>
              </w:rPr>
              <w:t>CFU/kg</w:t>
            </w:r>
          </w:p>
        </w:tc>
      </w:tr>
      <w:tr w:rsidR="001E0A40" w:rsidRPr="00792F23" w14:paraId="692A3F3F" w14:textId="77777777" w:rsidTr="0073187F">
        <w:tc>
          <w:tcPr>
            <w:tcW w:w="1542" w:type="dxa"/>
            <w:vMerge/>
          </w:tcPr>
          <w:p w14:paraId="1FED1FD6" w14:textId="77777777" w:rsidR="001E0A40" w:rsidRPr="00792F23" w:rsidRDefault="001E0A40" w:rsidP="00E70C15">
            <w:pPr>
              <w:pStyle w:val="TableText"/>
              <w:spacing w:before="0" w:line="360" w:lineRule="auto"/>
              <w:rPr>
                <w:rFonts w:asciiTheme="minorHAnsi" w:hAnsiTheme="minorHAnsi" w:cstheme="minorHAnsi"/>
                <w:i/>
              </w:rPr>
            </w:pPr>
          </w:p>
        </w:tc>
        <w:tc>
          <w:tcPr>
            <w:tcW w:w="1543" w:type="dxa"/>
          </w:tcPr>
          <w:p w14:paraId="66EB0691"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6167E0DC" w14:textId="77777777" w:rsidR="001E0A40" w:rsidRPr="00792F23" w:rsidRDefault="001E0A40"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w:t>
            </w:r>
          </w:p>
        </w:tc>
      </w:tr>
      <w:tr w:rsidR="001E0A40" w:rsidRPr="00792F23" w14:paraId="5441F0E8" w14:textId="77777777" w:rsidTr="0073187F">
        <w:tc>
          <w:tcPr>
            <w:tcW w:w="3085" w:type="dxa"/>
            <w:gridSpan w:val="2"/>
            <w:shd w:val="clear" w:color="auto" w:fill="auto"/>
          </w:tcPr>
          <w:p w14:paraId="14C9403C" w14:textId="77777777" w:rsidR="001E0A40" w:rsidRPr="00792F23" w:rsidRDefault="001E0A40"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07B20A4D" w14:textId="3EC766C2" w:rsidR="001E0A40" w:rsidRPr="00792F23" w:rsidRDefault="00E1591C" w:rsidP="00E70C15">
            <w:pPr>
              <w:pStyle w:val="ListParagraph"/>
              <w:numPr>
                <w:ilvl w:val="0"/>
                <w:numId w:val="185"/>
              </w:numPr>
              <w:spacing w:after="0"/>
              <w:contextualSpacing/>
              <w:textAlignment w:val="baseline"/>
              <w:rPr>
                <w:rFonts w:asciiTheme="minorHAnsi" w:hAnsiTheme="minorHAnsi" w:cstheme="minorHAnsi"/>
              </w:rPr>
            </w:pPr>
            <w:r>
              <w:rPr>
                <w:rStyle w:val="normaltextrun"/>
                <w:color w:val="000000"/>
              </w:rPr>
              <w:t>The</w:t>
            </w:r>
            <w:r>
              <w:rPr>
                <w:rStyle w:val="normaltextrun"/>
                <w:color w:val="000000"/>
                <w:shd w:val="clear" w:color="auto" w:fill="FFFFFF"/>
              </w:rPr>
              <w:t xml:space="preserve"> storage conditions and stability to heat treatment must be stated in the directions for use of the feed additive and premixture.</w:t>
            </w:r>
          </w:p>
        </w:tc>
      </w:tr>
    </w:tbl>
    <w:p w14:paraId="188590BC" w14:textId="279BBE84" w:rsidR="00442F1B" w:rsidRDefault="0075279C" w:rsidP="00E70C15">
      <w:pPr>
        <w:rPr>
          <w:rFonts w:asciiTheme="minorHAnsi" w:eastAsia="Arial" w:hAnsiTheme="minorHAnsi" w:cstheme="minorHAnsi"/>
          <w:color w:val="079DBE"/>
        </w:rPr>
      </w:pPr>
      <w:r w:rsidRPr="00792F23">
        <w:rPr>
          <w:rStyle w:val="eop"/>
          <w:rFonts w:asciiTheme="minorHAnsi" w:hAnsiTheme="minorHAnsi" w:cstheme="minorHAnsi"/>
          <w:color w:val="FF0000"/>
        </w:rPr>
        <w:t> </w:t>
      </w:r>
    </w:p>
    <w:p w14:paraId="04319263" w14:textId="77777777" w:rsidR="00363A6C" w:rsidRDefault="00363A6C" w:rsidP="00E70C15">
      <w:pPr>
        <w:rPr>
          <w:rFonts w:asciiTheme="minorHAnsi" w:eastAsia="Arial" w:hAnsiTheme="minorHAnsi" w:cstheme="minorHAnsi"/>
          <w:b/>
          <w:bCs/>
          <w:color w:val="079DBE"/>
          <w:sz w:val="30"/>
          <w:szCs w:val="30"/>
        </w:rPr>
      </w:pPr>
    </w:p>
    <w:p w14:paraId="5B864F18" w14:textId="77777777" w:rsidR="00363A6C" w:rsidRDefault="00363A6C" w:rsidP="00E70C15">
      <w:pPr>
        <w:rPr>
          <w:rFonts w:asciiTheme="minorHAnsi" w:eastAsia="Arial" w:hAnsiTheme="minorHAnsi" w:cstheme="minorHAnsi"/>
          <w:b/>
          <w:bCs/>
          <w:color w:val="079DBE"/>
          <w:sz w:val="30"/>
          <w:szCs w:val="30"/>
        </w:rPr>
      </w:pPr>
    </w:p>
    <w:p w14:paraId="161D8CF1" w14:textId="7CC98F2B" w:rsidR="0075279C" w:rsidRPr="00E1591C" w:rsidRDefault="0075279C" w:rsidP="00E70C15">
      <w:pPr>
        <w:rPr>
          <w:rStyle w:val="eop"/>
          <w:rFonts w:asciiTheme="minorHAnsi" w:eastAsia="Arial" w:hAnsiTheme="minorHAnsi" w:cstheme="minorHAnsi"/>
          <w:b/>
          <w:bCs/>
          <w:color w:val="079DBE"/>
          <w:sz w:val="30"/>
          <w:szCs w:val="30"/>
        </w:rPr>
      </w:pPr>
      <w:r w:rsidRPr="00E1591C">
        <w:rPr>
          <w:rFonts w:asciiTheme="minorHAnsi" w:eastAsia="Arial" w:hAnsiTheme="minorHAnsi" w:cstheme="minorHAnsi"/>
          <w:b/>
          <w:bCs/>
          <w:color w:val="079DBE"/>
          <w:sz w:val="30"/>
          <w:szCs w:val="30"/>
        </w:rPr>
        <w:lastRenderedPageBreak/>
        <w:t>Supplementary information </w:t>
      </w:r>
    </w:p>
    <w:p w14:paraId="67B78ACD" w14:textId="77777777" w:rsidR="00A943C4" w:rsidRPr="00792F23" w:rsidRDefault="00A943C4"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60"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0754D2BD" w14:textId="1EFAC75F" w:rsidR="00A943C4" w:rsidRPr="00792F23" w:rsidRDefault="00266083"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Skin and eye irritant </w:t>
      </w:r>
    </w:p>
    <w:p w14:paraId="5C253E3A" w14:textId="657A8418" w:rsidR="00A943C4" w:rsidRPr="00792F23" w:rsidRDefault="00266083"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Skin and respiratory sensitiser </w:t>
      </w:r>
    </w:p>
    <w:p w14:paraId="1BD11F4C" w14:textId="6031ED24" w:rsidR="00A943C4" w:rsidRPr="00792F23" w:rsidRDefault="00670005"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Fonts w:ascii="Arial" w:hAnsi="Arial" w:cs="Arial"/>
        </w:rPr>
        <w:t xml:space="preserve">Categories and definitions of target animals </w:t>
      </w:r>
      <w:r w:rsidR="00A943C4" w:rsidRPr="00792F23">
        <w:rPr>
          <w:rStyle w:val="normaltextrun"/>
          <w:rFonts w:asciiTheme="minorHAnsi" w:hAnsiTheme="minorHAnsi" w:cstheme="minorHAnsi"/>
        </w:rPr>
        <w:t>are defined in Annex IV of</w:t>
      </w:r>
      <w:r w:rsidR="00A943C4">
        <w:rPr>
          <w:rStyle w:val="normaltextrun"/>
          <w:rFonts w:asciiTheme="minorHAnsi" w:hAnsiTheme="minorHAnsi" w:cstheme="minorHAnsi"/>
        </w:rPr>
        <w:t xml:space="preserve"> </w:t>
      </w:r>
      <w:hyperlink r:id="rId61" w:history="1">
        <w:r w:rsidR="00A943C4" w:rsidRPr="00F359D8">
          <w:rPr>
            <w:rStyle w:val="Hyperlink"/>
            <w:rFonts w:asciiTheme="minorHAnsi" w:hAnsiTheme="minorHAnsi" w:cstheme="minorHAnsi"/>
          </w:rPr>
          <w:t>Regulation (EC) 429/2008</w:t>
        </w:r>
      </w:hyperlink>
      <w:r w:rsidR="00A943C4" w:rsidRPr="00792F23">
        <w:rPr>
          <w:rStyle w:val="normaltextrun"/>
          <w:rFonts w:asciiTheme="minorHAnsi" w:hAnsiTheme="minorHAnsi" w:cstheme="minorHAnsi"/>
        </w:rPr>
        <w:t>.</w:t>
      </w:r>
      <w:r w:rsidR="00A943C4" w:rsidRPr="00792F23">
        <w:rPr>
          <w:rStyle w:val="eop"/>
          <w:rFonts w:asciiTheme="minorHAnsi" w:hAnsiTheme="minorHAnsi" w:cstheme="minorHAnsi"/>
        </w:rPr>
        <w:t> </w:t>
      </w:r>
    </w:p>
    <w:p w14:paraId="40AA737C" w14:textId="77777777" w:rsidR="00A943C4" w:rsidRDefault="00A943C4"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62"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0EED6CB8" w14:textId="77777777" w:rsidR="00875FE9" w:rsidRDefault="00875FE9" w:rsidP="00E70C15">
      <w:pPr>
        <w:contextualSpacing/>
        <w:rPr>
          <w:rFonts w:asciiTheme="minorHAnsi" w:eastAsia="Arial" w:hAnsiTheme="minorHAnsi" w:cstheme="minorHAnsi"/>
        </w:rPr>
      </w:pPr>
    </w:p>
    <w:p w14:paraId="5AA78106" w14:textId="77777777" w:rsidR="00875FE9" w:rsidRPr="00670005" w:rsidRDefault="00875FE9" w:rsidP="00E70C15">
      <w:pPr>
        <w:rPr>
          <w:rStyle w:val="normaltextrun"/>
          <w:rFonts w:asciiTheme="minorHAnsi" w:eastAsia="Arial" w:hAnsiTheme="minorHAnsi" w:cstheme="minorHAnsi"/>
          <w:bCs/>
          <w:color w:val="079DBE"/>
          <w:sz w:val="30"/>
          <w:szCs w:val="30"/>
        </w:rPr>
      </w:pPr>
      <w:r w:rsidRPr="00670005">
        <w:rPr>
          <w:rStyle w:val="normaltextrun"/>
          <w:rFonts w:asciiTheme="minorHAnsi" w:eastAsia="Arial" w:hAnsiTheme="minorHAnsi" w:cstheme="minorHAnsi"/>
          <w:bCs/>
          <w:color w:val="079DBE"/>
          <w:sz w:val="30"/>
          <w:szCs w:val="30"/>
        </w:rPr>
        <w:t>Other legitimate factors</w:t>
      </w:r>
    </w:p>
    <w:p w14:paraId="648F2D89" w14:textId="77777777" w:rsidR="001348F0" w:rsidRPr="00407B9C" w:rsidRDefault="001348F0" w:rsidP="00E70C15">
      <w:pPr>
        <w:textAlignment w:val="baseline"/>
        <w:rPr>
          <w:rFonts w:ascii="Segoe UI" w:hAnsi="Segoe UI" w:cs="Segoe UI"/>
          <w:sz w:val="18"/>
          <w:szCs w:val="18"/>
        </w:rPr>
      </w:pPr>
      <w:r w:rsidRPr="00407B9C">
        <w:rPr>
          <w:lang w:val="en-US"/>
        </w:rPr>
        <w:t xml:space="preserve">In developing the </w:t>
      </w:r>
      <w:r>
        <w:rPr>
          <w:lang w:val="en-US"/>
        </w:rPr>
        <w:t>r</w:t>
      </w:r>
      <w:r w:rsidRPr="00407B9C">
        <w:rPr>
          <w:lang w:val="en-US"/>
        </w:rPr>
        <w:t xml:space="preserve">isk </w:t>
      </w:r>
      <w:r>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Pr>
          <w:lang w:val="en-US"/>
        </w:rPr>
        <w:t>co</w:t>
      </w:r>
      <w:r w:rsidRPr="00407B9C">
        <w:rPr>
          <w:lang w:val="en-US"/>
        </w:rPr>
        <w:t xml:space="preserve">nsumer Interests, </w:t>
      </w:r>
      <w:r>
        <w:rPr>
          <w:lang w:val="en-US"/>
        </w:rPr>
        <w:t>p</w:t>
      </w:r>
      <w:r w:rsidRPr="00407B9C">
        <w:rPr>
          <w:lang w:val="en-US"/>
        </w:rPr>
        <w:t xml:space="preserve">olitical, </w:t>
      </w:r>
      <w:r>
        <w:rPr>
          <w:lang w:val="en-US"/>
        </w:rPr>
        <w:t>e</w:t>
      </w:r>
      <w:r w:rsidRPr="00407B9C">
        <w:rPr>
          <w:lang w:val="en-US"/>
        </w:rPr>
        <w:t xml:space="preserve">nvironmental, </w:t>
      </w:r>
      <w:r>
        <w:rPr>
          <w:lang w:val="en-US"/>
        </w:rPr>
        <w:t>s</w:t>
      </w:r>
      <w:r w:rsidRPr="00407B9C">
        <w:rPr>
          <w:lang w:val="en-US"/>
        </w:rPr>
        <w:t xml:space="preserve">ocietal and </w:t>
      </w:r>
      <w:r>
        <w:rPr>
          <w:lang w:val="en-US"/>
        </w:rPr>
        <w:t>t</w:t>
      </w:r>
      <w:r w:rsidRPr="00407B9C">
        <w:rPr>
          <w:lang w:val="en-US"/>
        </w:rPr>
        <w:t xml:space="preserve">echnical </w:t>
      </w:r>
      <w:r>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11BD89F0" w14:textId="77777777" w:rsidR="00875FE9" w:rsidRPr="00407B9C" w:rsidRDefault="00875FE9" w:rsidP="00E70C15">
      <w:pPr>
        <w:textAlignment w:val="baseline"/>
        <w:rPr>
          <w:rFonts w:ascii="Segoe UI" w:hAnsi="Segoe UI" w:cs="Segoe UI"/>
          <w:sz w:val="2"/>
          <w:szCs w:val="2"/>
        </w:rPr>
      </w:pPr>
      <w:r w:rsidRPr="00407B9C">
        <w:rPr>
          <w:sz w:val="12"/>
          <w:szCs w:val="12"/>
        </w:rPr>
        <w:t>   </w:t>
      </w:r>
    </w:p>
    <w:p w14:paraId="2F6178CE" w14:textId="77777777" w:rsidR="00875FE9" w:rsidRPr="00407B9C" w:rsidRDefault="00875FE9"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9644EA7" w14:textId="77777777" w:rsidR="00875FE9" w:rsidRPr="00496350" w:rsidRDefault="00875FE9" w:rsidP="00E70C15">
      <w:pPr>
        <w:rPr>
          <w:rStyle w:val="normaltextrun"/>
          <w:rFonts w:asciiTheme="minorHAnsi" w:eastAsia="Arial" w:hAnsiTheme="minorHAnsi" w:cstheme="minorHAnsi"/>
        </w:rPr>
      </w:pPr>
    </w:p>
    <w:p w14:paraId="282A3203" w14:textId="77777777" w:rsidR="00875FE9" w:rsidRPr="00670005" w:rsidRDefault="00875FE9" w:rsidP="00E70C15">
      <w:pPr>
        <w:rPr>
          <w:rStyle w:val="normaltextrun"/>
          <w:rFonts w:asciiTheme="minorHAnsi" w:eastAsia="Arial" w:hAnsiTheme="minorHAnsi" w:cstheme="minorHAnsi"/>
          <w:bCs/>
          <w:color w:val="079DBE"/>
          <w:sz w:val="30"/>
          <w:szCs w:val="30"/>
        </w:rPr>
      </w:pPr>
      <w:r w:rsidRPr="00670005">
        <w:rPr>
          <w:rStyle w:val="normaltextrun"/>
          <w:rFonts w:asciiTheme="minorHAnsi" w:eastAsia="Arial" w:hAnsiTheme="minorHAnsi" w:cstheme="minorHAnsi"/>
          <w:bCs/>
          <w:color w:val="079DBE"/>
          <w:sz w:val="30"/>
          <w:szCs w:val="30"/>
        </w:rPr>
        <w:t>Impacts</w:t>
      </w:r>
    </w:p>
    <w:p w14:paraId="48C984D7" w14:textId="77777777" w:rsidR="00E3467E" w:rsidRPr="00407B9C" w:rsidRDefault="00E3467E" w:rsidP="00E70C15">
      <w:pPr>
        <w:textAlignment w:val="baseline"/>
        <w:rPr>
          <w:rFonts w:ascii="Segoe UI" w:hAnsi="Segoe UI" w:cs="Segoe UI"/>
          <w:sz w:val="18"/>
          <w:szCs w:val="18"/>
        </w:rPr>
      </w:pPr>
      <w:r w:rsidRPr="00407B9C">
        <w:t>As part of the risk analysis process,</w:t>
      </w:r>
      <w:r>
        <w:t xml:space="preserve"> </w:t>
      </w:r>
      <w:r w:rsidRPr="00407B9C">
        <w:t>FS</w:t>
      </w:r>
      <w:r>
        <w:t>S</w:t>
      </w:r>
      <w:r w:rsidRPr="00407B9C">
        <w:t>/FS</w:t>
      </w:r>
      <w:r>
        <w:t>A</w:t>
      </w:r>
      <w:r w:rsidRPr="00407B9C">
        <w:t xml:space="preserve"> have assessed the potential impacts that would result from the authorisation of this </w:t>
      </w:r>
      <w:r>
        <w:t>animal feed additive</w:t>
      </w:r>
      <w:r w:rsidRPr="00407B9C">
        <w:t xml:space="preserve">, should </w:t>
      </w:r>
      <w:r>
        <w:t xml:space="preserve">Scottish </w:t>
      </w:r>
      <w:r w:rsidRPr="00407B9C">
        <w:t>Ministers decide to authorise</w:t>
      </w:r>
      <w:r>
        <w:t>,</w:t>
      </w:r>
      <w:r w:rsidRPr="00EA687D">
        <w:t xml:space="preserve"> </w:t>
      </w:r>
      <w:r>
        <w:t>n</w:t>
      </w:r>
      <w:r w:rsidRPr="00EA687D">
        <w:t>o significant impacts were identified</w:t>
      </w:r>
      <w:r>
        <w:t xml:space="preserve"> from this authorisation</w:t>
      </w:r>
      <w:r w:rsidRPr="00407B9C">
        <w:t>.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77581D34" w14:textId="77777777" w:rsidR="00875FE9" w:rsidRPr="00792F23" w:rsidRDefault="00875FE9" w:rsidP="00E70C15">
      <w:pPr>
        <w:contextualSpacing/>
        <w:rPr>
          <w:rFonts w:asciiTheme="minorHAnsi" w:eastAsia="Arial" w:hAnsiTheme="minorHAnsi" w:cstheme="minorHAnsi"/>
          <w:kern w:val="2"/>
          <w14:ligatures w14:val="standardContextual"/>
        </w:rPr>
      </w:pPr>
    </w:p>
    <w:p w14:paraId="3E059ED8" w14:textId="77777777" w:rsidR="0081748E" w:rsidRPr="00792F23" w:rsidRDefault="00000000" w:rsidP="00E70C15">
      <w:pPr>
        <w:rPr>
          <w:rFonts w:asciiTheme="minorHAnsi" w:eastAsia="Arial" w:hAnsiTheme="minorHAnsi" w:cstheme="minorHAnsi"/>
          <w:color w:val="000000" w:themeColor="text1"/>
        </w:rPr>
      </w:pPr>
      <w:hyperlink w:anchor="_top" w:history="1">
        <w:r w:rsidR="0081748E" w:rsidRPr="00792F23">
          <w:rPr>
            <w:rFonts w:asciiTheme="minorHAnsi" w:hAnsiTheme="minorHAnsi" w:cstheme="minorHAnsi"/>
            <w:color w:val="0000FF"/>
            <w:u w:val="single"/>
          </w:rPr>
          <w:t>Return to top of opinions document.</w:t>
        </w:r>
      </w:hyperlink>
    </w:p>
    <w:p w14:paraId="1C9D611A" w14:textId="77777777" w:rsidR="0081748E" w:rsidRPr="00792F23" w:rsidRDefault="0081748E" w:rsidP="00E70C15">
      <w:pPr>
        <w:contextualSpacing/>
        <w:rPr>
          <w:rFonts w:asciiTheme="minorHAnsi" w:eastAsia="Arial" w:hAnsiTheme="minorHAnsi" w:cstheme="minorHAnsi"/>
          <w:kern w:val="2"/>
          <w14:ligatures w14:val="standardContextual"/>
        </w:rPr>
      </w:pPr>
    </w:p>
    <w:p w14:paraId="0A721333" w14:textId="77777777" w:rsidR="0075279C" w:rsidRPr="00792F23" w:rsidRDefault="0075279C" w:rsidP="00E70C15">
      <w:pPr>
        <w:textAlignment w:val="baseline"/>
        <w:rPr>
          <w:rFonts w:asciiTheme="minorHAnsi" w:eastAsia="Arial" w:hAnsiTheme="minorHAnsi" w:cstheme="minorHAnsi"/>
          <w:color w:val="000000" w:themeColor="text1"/>
        </w:rPr>
      </w:pPr>
    </w:p>
    <w:p w14:paraId="14901D9D" w14:textId="4E4E9ACF" w:rsidR="0075279C" w:rsidRPr="00363A6C" w:rsidRDefault="0075279C" w:rsidP="00E70C15">
      <w:pPr>
        <w:rPr>
          <w:rFonts w:asciiTheme="minorHAnsi" w:hAnsiTheme="minorHAnsi" w:cstheme="minorHAnsi"/>
          <w:sz w:val="18"/>
          <w:szCs w:val="18"/>
        </w:rPr>
      </w:pPr>
      <w:r w:rsidRPr="00792F23">
        <w:rPr>
          <w:rStyle w:val="eop"/>
          <w:rFonts w:asciiTheme="minorHAnsi" w:hAnsiTheme="minorHAnsi" w:cstheme="minorHAnsi"/>
        </w:rPr>
        <w:t> </w:t>
      </w:r>
    </w:p>
    <w:p w14:paraId="045B96F1" w14:textId="50354F1D" w:rsidR="0075279C" w:rsidRPr="00D9413B" w:rsidRDefault="0075279C" w:rsidP="00E70C15">
      <w:pPr>
        <w:pStyle w:val="Heading4"/>
        <w:spacing w:line="360" w:lineRule="auto"/>
        <w:rPr>
          <w:rFonts w:eastAsia="Arial"/>
          <w:sz w:val="32"/>
          <w:szCs w:val="36"/>
        </w:rPr>
      </w:pPr>
      <w:bookmarkStart w:id="19" w:name="_Annex_E:_RP29"/>
      <w:bookmarkStart w:id="20" w:name="Bookmark5"/>
      <w:bookmarkEnd w:id="19"/>
      <w:r w:rsidRPr="00D9413B">
        <w:rPr>
          <w:rFonts w:eastAsia="Arial"/>
          <w:sz w:val="32"/>
          <w:szCs w:val="36"/>
        </w:rPr>
        <w:t xml:space="preserve">Annex </w:t>
      </w:r>
      <w:r w:rsidR="00670005">
        <w:rPr>
          <w:rFonts w:eastAsia="Arial"/>
          <w:sz w:val="32"/>
          <w:szCs w:val="36"/>
        </w:rPr>
        <w:t>D</w:t>
      </w:r>
      <w:r w:rsidRPr="00D9413B">
        <w:rPr>
          <w:rFonts w:eastAsia="Arial"/>
          <w:sz w:val="32"/>
          <w:szCs w:val="36"/>
        </w:rPr>
        <w:t xml:space="preserve">: RP29 </w:t>
      </w:r>
      <w:r w:rsidR="00250779">
        <w:rPr>
          <w:rFonts w:eastAsia="Arial"/>
          <w:sz w:val="32"/>
          <w:szCs w:val="36"/>
        </w:rPr>
        <w:t>–</w:t>
      </w:r>
      <w:r w:rsidRPr="00D9413B">
        <w:rPr>
          <w:rFonts w:eastAsia="Arial"/>
          <w:sz w:val="32"/>
          <w:szCs w:val="36"/>
        </w:rPr>
        <w:t xml:space="preserve"> </w:t>
      </w:r>
      <w:bookmarkStart w:id="21" w:name="_Hlk163657926"/>
      <w:r w:rsidR="00250779">
        <w:rPr>
          <w:rFonts w:eastAsia="Arial"/>
          <w:sz w:val="32"/>
          <w:szCs w:val="36"/>
        </w:rPr>
        <w:t xml:space="preserve">A preparation of </w:t>
      </w:r>
      <w:r w:rsidRPr="00250779">
        <w:rPr>
          <w:rFonts w:eastAsia="Arial"/>
          <w:i/>
          <w:iCs/>
          <w:sz w:val="32"/>
          <w:szCs w:val="36"/>
        </w:rPr>
        <w:t>Pediococcus acidilactici</w:t>
      </w:r>
      <w:r w:rsidRPr="00D9413B">
        <w:rPr>
          <w:rFonts w:eastAsia="Arial"/>
          <w:sz w:val="32"/>
          <w:szCs w:val="36"/>
        </w:rPr>
        <w:t xml:space="preserve"> (CNCM I-4622) as a feed additive for all animal species (Danstar Ferment AG, Switzerland) (new) </w:t>
      </w:r>
      <w:bookmarkEnd w:id="20"/>
      <w:bookmarkEnd w:id="21"/>
    </w:p>
    <w:p w14:paraId="41772F7C" w14:textId="116356E5" w:rsidR="0075279C" w:rsidRPr="00D9413B" w:rsidRDefault="0075279C" w:rsidP="00E70C15">
      <w:pPr>
        <w:rPr>
          <w:rFonts w:asciiTheme="minorHAnsi" w:eastAsia="Arial" w:hAnsiTheme="minorHAnsi" w:cstheme="minorHAnsi"/>
          <w:b/>
          <w:bCs/>
          <w:color w:val="079DBE"/>
          <w:sz w:val="30"/>
          <w:szCs w:val="30"/>
        </w:rPr>
      </w:pPr>
      <w:r w:rsidRPr="00442F1B">
        <w:rPr>
          <w:rFonts w:asciiTheme="minorHAnsi" w:hAnsiTheme="minorHAnsi" w:cstheme="minorHAnsi"/>
          <w:color w:val="079DBE"/>
          <w:sz w:val="20"/>
          <w:szCs w:val="20"/>
        </w:rPr>
        <w:br/>
      </w:r>
      <w:bookmarkStart w:id="22" w:name="_Hlk162517577"/>
      <w:r w:rsidR="00D9413B" w:rsidRPr="00D9413B">
        <w:rPr>
          <w:rFonts w:asciiTheme="minorHAnsi" w:eastAsia="Arial" w:hAnsiTheme="minorHAnsi" w:cstheme="minorHAnsi"/>
          <w:b/>
          <w:bCs/>
          <w:color w:val="079DBE"/>
          <w:sz w:val="30"/>
          <w:szCs w:val="30"/>
        </w:rPr>
        <w:t>Background</w:t>
      </w:r>
      <w:r w:rsidRPr="00D9413B">
        <w:rPr>
          <w:rFonts w:asciiTheme="minorHAnsi" w:eastAsia="Arial" w:hAnsiTheme="minorHAnsi" w:cstheme="minorHAnsi"/>
          <w:b/>
          <w:bCs/>
          <w:color w:val="079DBE"/>
          <w:sz w:val="30"/>
          <w:szCs w:val="30"/>
        </w:rPr>
        <w:t xml:space="preserve"> </w:t>
      </w:r>
    </w:p>
    <w:p w14:paraId="14658C74" w14:textId="1DD0A396" w:rsidR="0075279C" w:rsidRDefault="0075279C" w:rsidP="00E70C15">
      <w:pPr>
        <w:rPr>
          <w:rStyle w:val="normaltextrun"/>
          <w:rFonts w:asciiTheme="minorHAnsi" w:hAnsiTheme="minorHAnsi" w:cstheme="minorHAnsi"/>
          <w:color w:val="000000"/>
          <w:shd w:val="clear" w:color="auto" w:fill="FFFFFF"/>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RP29 for the authorisation of use of </w:t>
      </w:r>
      <w:r w:rsidRPr="00792F23">
        <w:rPr>
          <w:rStyle w:val="normaltextrun"/>
          <w:rFonts w:asciiTheme="minorHAnsi" w:hAnsiTheme="minorHAnsi" w:cstheme="minorHAnsi"/>
          <w:i/>
          <w:iCs/>
          <w:color w:val="000000"/>
          <w:shd w:val="clear" w:color="auto" w:fill="FFFFFF"/>
        </w:rPr>
        <w:t>Pediococcus acidilactici</w:t>
      </w:r>
      <w:r w:rsidRPr="00792F23">
        <w:rPr>
          <w:rStyle w:val="normaltextrun"/>
          <w:rFonts w:asciiTheme="minorHAnsi" w:hAnsiTheme="minorHAnsi" w:cstheme="minorHAnsi"/>
          <w:color w:val="000000"/>
          <w:shd w:val="clear" w:color="auto" w:fill="FFFFFF"/>
        </w:rPr>
        <w:t xml:space="preserve"> (CNCM I-4622) </w:t>
      </w:r>
      <w:r w:rsidRPr="00792F23">
        <w:rPr>
          <w:rFonts w:asciiTheme="minorHAnsi" w:hAnsiTheme="minorHAnsi" w:cstheme="minorHAnsi"/>
        </w:rPr>
        <w:t xml:space="preserve">as a feed additive for </w:t>
      </w:r>
      <w:r w:rsidRPr="00792F23">
        <w:rPr>
          <w:rStyle w:val="normaltextrun"/>
          <w:rFonts w:asciiTheme="minorHAnsi" w:hAnsiTheme="minorHAnsi" w:cstheme="minorHAnsi"/>
          <w:color w:val="000000"/>
          <w:shd w:val="clear" w:color="auto" w:fill="FFFFFF"/>
        </w:rPr>
        <w:t>all animal species.</w:t>
      </w:r>
    </w:p>
    <w:bookmarkEnd w:id="22"/>
    <w:p w14:paraId="1C105A27" w14:textId="77777777" w:rsidR="00D9413B" w:rsidRDefault="00D9413B" w:rsidP="00E70C15">
      <w:pPr>
        <w:rPr>
          <w:rStyle w:val="normaltextrun"/>
          <w:rFonts w:asciiTheme="minorHAnsi" w:hAnsiTheme="minorHAnsi" w:cstheme="minorHAnsi"/>
          <w:color w:val="000000"/>
          <w:shd w:val="clear" w:color="auto" w:fill="FFFFFF"/>
        </w:rPr>
      </w:pPr>
    </w:p>
    <w:p w14:paraId="0DAD9064" w14:textId="77777777" w:rsidR="0078441F" w:rsidRPr="00D9413B" w:rsidRDefault="0078441F" w:rsidP="00E70C15">
      <w:pPr>
        <w:pStyle w:val="paragraph"/>
        <w:spacing w:before="0" w:beforeAutospacing="0" w:after="0" w:afterAutospacing="0" w:line="360" w:lineRule="auto"/>
        <w:textAlignment w:val="baseline"/>
        <w:rPr>
          <w:rFonts w:ascii="Segoe UI" w:hAnsi="Segoe UI" w:cs="Segoe UI"/>
          <w:b/>
          <w:color w:val="009CBD"/>
          <w:sz w:val="30"/>
          <w:szCs w:val="30"/>
        </w:rPr>
      </w:pPr>
      <w:bookmarkStart w:id="23" w:name="_Hlk162517624"/>
      <w:r w:rsidRPr="00D9413B">
        <w:rPr>
          <w:rStyle w:val="normaltextrun"/>
          <w:rFonts w:ascii="Arial" w:hAnsi="Arial" w:cs="Arial"/>
          <w:b/>
          <w:color w:val="009CBD"/>
          <w:sz w:val="30"/>
          <w:szCs w:val="30"/>
        </w:rPr>
        <w:t>Safety assessment summary</w:t>
      </w:r>
      <w:r w:rsidRPr="00D9413B">
        <w:rPr>
          <w:rStyle w:val="eop"/>
          <w:rFonts w:ascii="Arial" w:hAnsi="Arial" w:cs="Arial"/>
          <w:b/>
          <w:color w:val="009CBD"/>
          <w:sz w:val="30"/>
          <w:szCs w:val="30"/>
        </w:rPr>
        <w:t> </w:t>
      </w:r>
    </w:p>
    <w:p w14:paraId="5DC0E4B9" w14:textId="66EE74D9" w:rsidR="00AF4DEF" w:rsidRDefault="0078441F" w:rsidP="00E70C15">
      <w:pPr>
        <w:rPr>
          <w:rStyle w:val="Hyperlink"/>
          <w:rFonts w:asciiTheme="minorHAnsi" w:eastAsia="Arial" w:hAnsiTheme="minorHAnsi" w:cstheme="minorHAnsi"/>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w:t>
      </w:r>
      <w:r w:rsidR="002C4C9C">
        <w:rPr>
          <w:rFonts w:asciiTheme="minorHAnsi" w:hAnsiTheme="minorHAnsi" w:cstheme="minorHAnsi"/>
        </w:rPr>
        <w:t xml:space="preserve"> </w:t>
      </w:r>
      <w:r w:rsidR="0075279C" w:rsidRPr="00792F23">
        <w:rPr>
          <w:rFonts w:asciiTheme="minorHAnsi" w:eastAsia="Arial" w:hAnsiTheme="minorHAnsi" w:cstheme="minorHAnsi"/>
          <w:color w:val="000000" w:themeColor="text1"/>
        </w:rPr>
        <w:t xml:space="preserve">The </w:t>
      </w:r>
      <w:r w:rsidR="00C31B01">
        <w:rPr>
          <w:rFonts w:asciiTheme="minorHAnsi" w:eastAsia="Arial" w:hAnsiTheme="minorHAnsi" w:cstheme="minorHAnsi"/>
          <w:color w:val="000000" w:themeColor="text1"/>
        </w:rPr>
        <w:t>FSS/FSA</w:t>
      </w:r>
      <w:r w:rsidR="0075279C" w:rsidRPr="00792F23">
        <w:rPr>
          <w:rFonts w:asciiTheme="minorHAnsi" w:eastAsia="Arial" w:hAnsiTheme="minorHAnsi" w:cstheme="minorHAnsi"/>
          <w:color w:val="000000" w:themeColor="text1"/>
        </w:rPr>
        <w:t xml:space="preserve"> safety assessment was published on 29 September 2023 and can be found </w:t>
      </w:r>
      <w:hyperlink r:id="rId63" w:history="1">
        <w:r w:rsidR="0075279C" w:rsidRPr="000E13B8">
          <w:rPr>
            <w:rStyle w:val="Hyperlink"/>
            <w:rFonts w:asciiTheme="minorHAnsi" w:eastAsia="Arial" w:hAnsiTheme="minorHAnsi" w:cstheme="minorHAnsi"/>
          </w:rPr>
          <w:t>here</w:t>
        </w:r>
      </w:hyperlink>
      <w:r w:rsidR="00AF4DEF">
        <w:rPr>
          <w:rFonts w:asciiTheme="minorHAnsi" w:eastAsia="Arial" w:hAnsiTheme="minorHAnsi" w:cstheme="minorHAnsi"/>
          <w:color w:val="000000" w:themeColor="text1"/>
        </w:rPr>
        <w:t xml:space="preserve">. </w:t>
      </w:r>
      <w:r w:rsidR="0075279C" w:rsidRPr="00792F23">
        <w:rPr>
          <w:rFonts w:asciiTheme="minorHAnsi" w:eastAsia="Arial" w:hAnsiTheme="minorHAnsi" w:cstheme="minorHAnsi"/>
          <w:color w:val="000000" w:themeColor="text1"/>
        </w:rPr>
        <w:t xml:space="preserve"> </w:t>
      </w:r>
      <w:r w:rsidR="00AF4DEF">
        <w:rPr>
          <w:rStyle w:val="normaltextrun"/>
          <w:rFonts w:asciiTheme="minorHAnsi" w:eastAsia="Arial" w:hAnsiTheme="minorHAnsi" w:cstheme="minorHAnsi"/>
          <w:color w:val="000000" w:themeColor="text1"/>
        </w:rPr>
        <w:t>The</w:t>
      </w:r>
      <w:r w:rsidR="00AF4DEF" w:rsidRPr="00792F23">
        <w:rPr>
          <w:rFonts w:asciiTheme="minorHAnsi" w:hAnsiTheme="minorHAnsi" w:cstheme="minorHAnsi"/>
        </w:rPr>
        <w:t xml:space="preserve"> </w:t>
      </w:r>
      <w:r w:rsidR="00AF4DEF" w:rsidRPr="00792F23">
        <w:rPr>
          <w:rStyle w:val="normaltextrun"/>
          <w:rFonts w:asciiTheme="minorHAnsi" w:hAnsiTheme="minorHAnsi" w:cstheme="minorHAnsi"/>
          <w:color w:val="000000" w:themeColor="text1"/>
        </w:rPr>
        <w:t xml:space="preserve">assessment of </w:t>
      </w:r>
      <w:r w:rsidR="00AF4DEF" w:rsidRPr="00792F23">
        <w:rPr>
          <w:rStyle w:val="normaltextrun"/>
          <w:rFonts w:asciiTheme="minorHAnsi" w:hAnsiTheme="minorHAnsi" w:cstheme="minorHAnsi"/>
          <w:i/>
          <w:iCs/>
          <w:color w:val="000000"/>
          <w:shd w:val="clear" w:color="auto" w:fill="FFFFFF"/>
        </w:rPr>
        <w:t>Pediococcus acidilactici</w:t>
      </w:r>
      <w:r w:rsidR="00AF4DEF" w:rsidRPr="00792F23">
        <w:rPr>
          <w:rStyle w:val="normaltextrun"/>
          <w:rFonts w:asciiTheme="minorHAnsi" w:hAnsiTheme="minorHAnsi" w:cstheme="minorHAnsi"/>
          <w:color w:val="000000"/>
          <w:shd w:val="clear" w:color="auto" w:fill="FFFFFF"/>
        </w:rPr>
        <w:t xml:space="preserve"> (CNCM I-4622) </w:t>
      </w:r>
      <w:r w:rsidR="00AF4DEF" w:rsidRPr="00792F23">
        <w:rPr>
          <w:rStyle w:val="normaltextrun"/>
          <w:rFonts w:asciiTheme="minorHAnsi" w:hAnsiTheme="minorHAnsi" w:cstheme="minorHAnsi"/>
          <w:color w:val="000000" w:themeColor="text1"/>
        </w:rPr>
        <w:t xml:space="preserve">shows that the conditions for authorisation in </w:t>
      </w:r>
      <w:hyperlink r:id="rId64" w:history="1">
        <w:r w:rsidR="00AF4DEF" w:rsidRPr="00F510C3">
          <w:rPr>
            <w:rStyle w:val="Hyperlink"/>
            <w:rFonts w:asciiTheme="minorHAnsi" w:hAnsiTheme="minorHAnsi" w:cstheme="minorHAnsi"/>
          </w:rPr>
          <w:t>Article 5</w:t>
        </w:r>
      </w:hyperlink>
      <w:r w:rsidR="00AF4DEF">
        <w:rPr>
          <w:rStyle w:val="normaltextrun"/>
          <w:rFonts w:asciiTheme="minorHAnsi" w:hAnsiTheme="minorHAnsi" w:cstheme="minorHAnsi"/>
          <w:color w:val="000000" w:themeColor="text1"/>
        </w:rPr>
        <w:t xml:space="preserve"> of</w:t>
      </w:r>
      <w:r w:rsidR="00AF4DEF" w:rsidRPr="00792F23">
        <w:rPr>
          <w:rStyle w:val="normaltextrun"/>
          <w:rFonts w:asciiTheme="minorHAnsi" w:hAnsiTheme="minorHAnsi" w:cstheme="minorHAnsi"/>
          <w:color w:val="000000" w:themeColor="text1"/>
        </w:rPr>
        <w:t xml:space="preserve"> </w:t>
      </w:r>
      <w:hyperlink r:id="rId65">
        <w:r w:rsidR="00AF4DEF" w:rsidRPr="00792F23">
          <w:rPr>
            <w:rStyle w:val="normaltextrun"/>
            <w:rFonts w:asciiTheme="minorHAnsi" w:hAnsiTheme="minorHAnsi" w:cstheme="minorHAnsi"/>
            <w:color w:val="0563C1"/>
            <w:u w:val="single"/>
          </w:rPr>
          <w:t>Regulation (EC) 1831/2003</w:t>
        </w:r>
      </w:hyperlink>
      <w:r w:rsidR="00AF4DEF" w:rsidRPr="00792F23">
        <w:rPr>
          <w:rStyle w:val="normaltextrun"/>
          <w:rFonts w:asciiTheme="minorHAnsi" w:hAnsiTheme="minorHAnsi" w:cstheme="minorHAnsi"/>
          <w:color w:val="000000" w:themeColor="text1"/>
        </w:rPr>
        <w:t xml:space="preserve"> are satisfied.  </w:t>
      </w:r>
    </w:p>
    <w:p w14:paraId="5486D5A4" w14:textId="06AA0676" w:rsidR="00D9413B" w:rsidRPr="00D9413B" w:rsidRDefault="00D9413B" w:rsidP="00E70C15">
      <w:pPr>
        <w:textAlignment w:val="baseline"/>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conclusion on </w:t>
      </w:r>
      <w:r w:rsidRPr="00792F23">
        <w:rPr>
          <w:rStyle w:val="normaltextrun"/>
          <w:rFonts w:asciiTheme="minorHAnsi" w:hAnsiTheme="minorHAnsi" w:cstheme="minorHAnsi"/>
          <w:i/>
          <w:iCs/>
          <w:color w:val="000000"/>
          <w:shd w:val="clear" w:color="auto" w:fill="FFFFFF"/>
        </w:rPr>
        <w:t>Pediococcus acidilactici</w:t>
      </w:r>
      <w:r w:rsidRPr="00792F23">
        <w:rPr>
          <w:rStyle w:val="normaltextrun"/>
          <w:rFonts w:asciiTheme="minorHAnsi" w:hAnsiTheme="minorHAnsi" w:cstheme="minorHAnsi"/>
          <w:color w:val="000000"/>
          <w:shd w:val="clear" w:color="auto" w:fill="FFFFFF"/>
        </w:rPr>
        <w:t xml:space="preserve"> (CNCM I-4622) </w:t>
      </w:r>
      <w:r w:rsidRPr="00792F23">
        <w:rPr>
          <w:rFonts w:asciiTheme="minorHAnsi" w:eastAsia="Arial" w:hAnsiTheme="minorHAnsi" w:cstheme="minorHAnsi"/>
          <w:color w:val="000000" w:themeColor="text1"/>
        </w:rPr>
        <w:t xml:space="preserve">is that:   </w:t>
      </w:r>
    </w:p>
    <w:p w14:paraId="53BEDE3A" w14:textId="497E2127" w:rsidR="00D9413B" w:rsidRPr="00792F23" w:rsidRDefault="00266083" w:rsidP="00E70C15">
      <w:pPr>
        <w:pStyle w:val="paragraph"/>
        <w:numPr>
          <w:ilvl w:val="0"/>
          <w:numId w:val="18"/>
        </w:numPr>
        <w:tabs>
          <w:tab w:val="num" w:pos="426"/>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i/>
          <w:iCs/>
          <w:color w:val="000000"/>
          <w:shd w:val="clear" w:color="auto" w:fill="FFFFFF"/>
        </w:rPr>
        <w:t>Pediococcus acidilactici</w:t>
      </w:r>
      <w:r w:rsidRPr="00792F23">
        <w:rPr>
          <w:rStyle w:val="normaltextrun"/>
          <w:rFonts w:asciiTheme="minorHAnsi" w:hAnsiTheme="minorHAnsi" w:cstheme="minorHAnsi"/>
          <w:color w:val="000000"/>
          <w:shd w:val="clear" w:color="auto" w:fill="FFFFFF"/>
        </w:rPr>
        <w:t xml:space="preserve"> </w:t>
      </w:r>
      <w:r w:rsidR="00D9413B" w:rsidRPr="00792F23">
        <w:rPr>
          <w:rStyle w:val="normaltextrun"/>
          <w:rFonts w:asciiTheme="minorHAnsi" w:hAnsiTheme="minorHAnsi" w:cstheme="minorHAnsi"/>
          <w:shd w:val="clear" w:color="auto" w:fill="FFFFFF"/>
        </w:rPr>
        <w:t>(CNCM I-4622) is well-characterised and is considered suitable for the qualified presumption of safety (QPS) approach to safety assessment.</w:t>
      </w:r>
      <w:r w:rsidR="00D9413B" w:rsidRPr="00792F23">
        <w:rPr>
          <w:rStyle w:val="eop"/>
          <w:rFonts w:asciiTheme="minorHAnsi" w:hAnsiTheme="minorHAnsi" w:cstheme="minorHAnsi"/>
        </w:rPr>
        <w:t> </w:t>
      </w:r>
    </w:p>
    <w:p w14:paraId="5C603541" w14:textId="103BFCE7" w:rsidR="00D9413B" w:rsidRPr="00792F23" w:rsidRDefault="00D9413B" w:rsidP="00E70C15">
      <w:pPr>
        <w:pStyle w:val="paragraph"/>
        <w:numPr>
          <w:ilvl w:val="0"/>
          <w:numId w:val="18"/>
        </w:numPr>
        <w:tabs>
          <w:tab w:val="num" w:pos="426"/>
        </w:tabs>
        <w:spacing w:before="0" w:beforeAutospacing="0" w:after="0" w:afterAutospacing="0" w:line="360" w:lineRule="auto"/>
        <w:textAlignment w:val="baseline"/>
        <w:rPr>
          <w:rFonts w:asciiTheme="minorHAnsi" w:hAnsiTheme="minorHAnsi" w:cstheme="minorHAnsi"/>
        </w:rPr>
      </w:pPr>
      <w:r w:rsidRPr="00792F23">
        <w:rPr>
          <w:rStyle w:val="eop"/>
          <w:rFonts w:asciiTheme="minorHAnsi" w:hAnsiTheme="minorHAnsi" w:cstheme="minorHAnsi"/>
        </w:rPr>
        <w:t> </w:t>
      </w:r>
      <w:r w:rsidR="00361FE1">
        <w:rPr>
          <w:rStyle w:val="normaltextrun"/>
          <w:rFonts w:asciiTheme="minorHAnsi" w:hAnsiTheme="minorHAnsi" w:cstheme="minorHAnsi"/>
          <w:shd w:val="clear" w:color="auto" w:fill="FFFFFF"/>
        </w:rPr>
        <w:t>N</w:t>
      </w:r>
      <w:r w:rsidRPr="00792F23">
        <w:rPr>
          <w:rStyle w:val="normaltextrun"/>
          <w:rFonts w:asciiTheme="minorHAnsi" w:hAnsiTheme="minorHAnsi" w:cstheme="minorHAnsi"/>
          <w:shd w:val="clear" w:color="auto" w:fill="FFFFFF"/>
        </w:rPr>
        <w:t>o acquired antimicrobial resistance determinants of concern were detected. </w:t>
      </w:r>
      <w:r w:rsidRPr="00792F23">
        <w:rPr>
          <w:rStyle w:val="eop"/>
          <w:rFonts w:asciiTheme="minorHAnsi" w:hAnsiTheme="minorHAnsi" w:cstheme="minorHAnsi"/>
        </w:rPr>
        <w:t> </w:t>
      </w:r>
    </w:p>
    <w:p w14:paraId="71E7E4D0" w14:textId="0C9FA711" w:rsidR="00D9413B" w:rsidRPr="00792F23" w:rsidRDefault="00D9413B" w:rsidP="00E70C15">
      <w:pPr>
        <w:pStyle w:val="paragraph"/>
        <w:numPr>
          <w:ilvl w:val="0"/>
          <w:numId w:val="18"/>
        </w:numPr>
        <w:tabs>
          <w:tab w:val="num" w:pos="426"/>
        </w:tabs>
        <w:spacing w:before="0" w:beforeAutospacing="0" w:after="0" w:afterAutospacing="0" w:line="360" w:lineRule="auto"/>
        <w:textAlignment w:val="baseline"/>
        <w:rPr>
          <w:rStyle w:val="normaltextrun"/>
          <w:rFonts w:asciiTheme="minorHAnsi" w:hAnsiTheme="minorHAnsi" w:cstheme="minorHAnsi"/>
        </w:rPr>
      </w:pPr>
      <w:r w:rsidRPr="00792F23">
        <w:rPr>
          <w:rStyle w:val="eop"/>
          <w:rFonts w:asciiTheme="minorHAnsi" w:hAnsiTheme="minorHAnsi" w:cstheme="minorHAnsi"/>
        </w:rPr>
        <w:t> </w:t>
      </w:r>
      <w:r w:rsidR="00361FE1">
        <w:rPr>
          <w:rStyle w:val="normaltextrun"/>
          <w:rFonts w:asciiTheme="minorHAnsi" w:hAnsiTheme="minorHAnsi" w:cstheme="minorHAnsi"/>
        </w:rPr>
        <w:t>T</w:t>
      </w:r>
      <w:r w:rsidRPr="00792F23">
        <w:rPr>
          <w:rStyle w:val="normaltextrun"/>
          <w:rFonts w:asciiTheme="minorHAnsi" w:hAnsiTheme="minorHAnsi" w:cstheme="minorHAnsi"/>
        </w:rPr>
        <w:t xml:space="preserve">he additive may </w:t>
      </w:r>
      <w:r>
        <w:rPr>
          <w:rStyle w:val="normaltextrun"/>
          <w:rFonts w:asciiTheme="minorHAnsi" w:hAnsiTheme="minorHAnsi" w:cstheme="minorHAnsi"/>
        </w:rPr>
        <w:t xml:space="preserve">only </w:t>
      </w:r>
      <w:r w:rsidRPr="00792F23">
        <w:rPr>
          <w:rStyle w:val="normaltextrun"/>
          <w:rFonts w:asciiTheme="minorHAnsi" w:hAnsiTheme="minorHAnsi" w:cstheme="minorHAnsi"/>
        </w:rPr>
        <w:t>be used in feed containing the following permitted coccidiostats: halofuginone, robenidine, diclazuril, decoquinate and nicarbazine.</w:t>
      </w:r>
    </w:p>
    <w:p w14:paraId="6841F679" w14:textId="13F0F75E" w:rsidR="00D9413B" w:rsidRPr="00792F23" w:rsidRDefault="00361FE1" w:rsidP="00E70C15">
      <w:pPr>
        <w:pStyle w:val="paragraph"/>
        <w:numPr>
          <w:ilvl w:val="0"/>
          <w:numId w:val="18"/>
        </w:numPr>
        <w:tabs>
          <w:tab w:val="num" w:pos="426"/>
        </w:tabs>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D9413B" w:rsidRPr="00792F23">
        <w:rPr>
          <w:rStyle w:val="normaltextrun"/>
          <w:rFonts w:asciiTheme="minorHAnsi" w:hAnsiTheme="minorHAnsi" w:cstheme="minorHAnsi"/>
          <w:shd w:val="clear" w:color="auto" w:fill="FFFFFF"/>
        </w:rPr>
        <w:t>he additive is safe for the target species, consumers and the environment at the intended concentrations of use.</w:t>
      </w:r>
      <w:r w:rsidR="00D9413B" w:rsidRPr="00792F23">
        <w:rPr>
          <w:rStyle w:val="eop"/>
          <w:rFonts w:asciiTheme="minorHAnsi" w:hAnsiTheme="minorHAnsi" w:cstheme="minorHAnsi"/>
        </w:rPr>
        <w:t> </w:t>
      </w:r>
    </w:p>
    <w:p w14:paraId="459963FC" w14:textId="52EAA697" w:rsidR="00D9413B" w:rsidRPr="00792F23" w:rsidRDefault="00266083" w:rsidP="00E70C15">
      <w:pPr>
        <w:pStyle w:val="paragraph"/>
        <w:numPr>
          <w:ilvl w:val="0"/>
          <w:numId w:val="18"/>
        </w:numPr>
        <w:tabs>
          <w:tab w:val="num" w:pos="426"/>
        </w:tabs>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i/>
          <w:iCs/>
          <w:color w:val="000000"/>
          <w:shd w:val="clear" w:color="auto" w:fill="FFFFFF"/>
        </w:rPr>
        <w:t>Pediococcus acidilactici</w:t>
      </w:r>
      <w:r w:rsidRPr="00792F23">
        <w:rPr>
          <w:rStyle w:val="normaltextrun"/>
          <w:rFonts w:asciiTheme="minorHAnsi" w:hAnsiTheme="minorHAnsi" w:cstheme="minorHAnsi"/>
          <w:color w:val="000000"/>
          <w:shd w:val="clear" w:color="auto" w:fill="FFFFFF"/>
        </w:rPr>
        <w:t xml:space="preserve"> </w:t>
      </w:r>
      <w:r w:rsidR="00D9413B" w:rsidRPr="00792F23">
        <w:rPr>
          <w:rStyle w:val="normaltextrun"/>
          <w:rFonts w:asciiTheme="minorHAnsi" w:hAnsiTheme="minorHAnsi" w:cstheme="minorHAnsi"/>
          <w:shd w:val="clear" w:color="auto" w:fill="FFFFFF"/>
        </w:rPr>
        <w:t>(CNCM I-4622) is efficacious at the proposed dose of 1x10</w:t>
      </w:r>
      <w:r w:rsidR="00D9413B" w:rsidRPr="00792F23">
        <w:rPr>
          <w:rStyle w:val="normaltextrun"/>
          <w:rFonts w:asciiTheme="minorHAnsi" w:hAnsiTheme="minorHAnsi" w:cstheme="minorHAnsi"/>
          <w:sz w:val="19"/>
          <w:szCs w:val="19"/>
          <w:shd w:val="clear" w:color="auto" w:fill="FFFFFF"/>
          <w:vertAlign w:val="superscript"/>
        </w:rPr>
        <w:t xml:space="preserve">9 </w:t>
      </w:r>
      <w:r w:rsidR="00D9413B" w:rsidRPr="00792F23">
        <w:rPr>
          <w:rStyle w:val="normaltextrun"/>
          <w:rFonts w:asciiTheme="minorHAnsi" w:hAnsiTheme="minorHAnsi" w:cstheme="minorHAnsi"/>
          <w:shd w:val="clear" w:color="auto" w:fill="FFFFFF"/>
        </w:rPr>
        <w:t>CFU/kg of complete feed at 12% moisture.</w:t>
      </w:r>
      <w:r w:rsidR="00D9413B" w:rsidRPr="00792F23">
        <w:rPr>
          <w:rStyle w:val="eop"/>
          <w:rFonts w:asciiTheme="minorHAnsi" w:hAnsiTheme="minorHAnsi" w:cstheme="minorHAnsi"/>
        </w:rPr>
        <w:t> </w:t>
      </w:r>
    </w:p>
    <w:p w14:paraId="289DA732" w14:textId="483C7D86" w:rsidR="00D9413B" w:rsidRPr="00792F23" w:rsidRDefault="00361FE1" w:rsidP="00E70C15">
      <w:pPr>
        <w:pStyle w:val="paragraph"/>
        <w:numPr>
          <w:ilvl w:val="0"/>
          <w:numId w:val="1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O</w:t>
      </w:r>
      <w:r w:rsidR="00D9413B" w:rsidRPr="00792F23">
        <w:rPr>
          <w:rStyle w:val="normaltextrun"/>
          <w:rFonts w:asciiTheme="minorHAnsi" w:hAnsiTheme="minorHAnsi" w:cstheme="minorHAnsi"/>
          <w:shd w:val="clear" w:color="auto" w:fill="FFFFFF"/>
        </w:rPr>
        <w:t>n worker safety, the additive is to be considered a respiratory sensitiser.</w:t>
      </w:r>
      <w:r w:rsidR="00D9413B" w:rsidRPr="00792F23">
        <w:rPr>
          <w:rStyle w:val="eop"/>
          <w:rFonts w:asciiTheme="minorHAnsi" w:hAnsiTheme="minorHAnsi" w:cstheme="minorHAnsi"/>
        </w:rPr>
        <w:t> </w:t>
      </w:r>
    </w:p>
    <w:p w14:paraId="4C6A6A13" w14:textId="7F31D874" w:rsidR="00BA5363" w:rsidRDefault="00D9413B" w:rsidP="00E70C15">
      <w:pPr>
        <w:pStyle w:val="paragraph"/>
        <w:numPr>
          <w:ilvl w:val="0"/>
          <w:numId w:val="18"/>
        </w:numPr>
        <w:tabs>
          <w:tab w:val="num" w:pos="426"/>
        </w:tabs>
        <w:spacing w:before="0" w:beforeAutospacing="0" w:after="0" w:afterAutospacing="0" w:line="360" w:lineRule="auto"/>
        <w:textAlignment w:val="baseline"/>
        <w:rPr>
          <w:rStyle w:val="eop"/>
          <w:rFonts w:asciiTheme="minorHAnsi" w:hAnsiTheme="minorHAnsi" w:cstheme="minorHAnsi"/>
        </w:rPr>
      </w:pPr>
      <w:r w:rsidRPr="00792F23">
        <w:rPr>
          <w:rStyle w:val="eop"/>
          <w:rFonts w:asciiTheme="minorHAnsi" w:hAnsiTheme="minorHAnsi" w:cstheme="minorHAnsi"/>
        </w:rPr>
        <w:t> </w:t>
      </w:r>
      <w:r w:rsidR="00361FE1">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here is no need for specific requirements for a post-market monitoring plan.</w:t>
      </w:r>
      <w:r w:rsidRPr="00792F23">
        <w:rPr>
          <w:rStyle w:val="eop"/>
          <w:rFonts w:asciiTheme="minorHAnsi" w:hAnsiTheme="minorHAnsi" w:cstheme="minorHAnsi"/>
        </w:rPr>
        <w:t> </w:t>
      </w:r>
    </w:p>
    <w:bookmarkEnd w:id="23"/>
    <w:p w14:paraId="0EF8462D" w14:textId="77777777" w:rsidR="00D9413B" w:rsidRPr="00D9413B" w:rsidRDefault="00D9413B" w:rsidP="00E70C15">
      <w:pPr>
        <w:pStyle w:val="paragraph"/>
        <w:spacing w:before="0" w:beforeAutospacing="0" w:after="0" w:afterAutospacing="0" w:line="360" w:lineRule="auto"/>
        <w:ind w:left="720"/>
        <w:textAlignment w:val="baseline"/>
        <w:rPr>
          <w:rFonts w:asciiTheme="minorHAnsi" w:hAnsiTheme="minorHAnsi" w:cstheme="minorHAnsi"/>
        </w:rPr>
      </w:pPr>
    </w:p>
    <w:p w14:paraId="68054CD8" w14:textId="77777777" w:rsidR="00363A6C" w:rsidRDefault="00363A6C" w:rsidP="00E70C15">
      <w:pPr>
        <w:textAlignment w:val="baseline"/>
        <w:rPr>
          <w:rFonts w:asciiTheme="minorHAnsi" w:eastAsiaTheme="minorEastAsia" w:hAnsiTheme="minorHAnsi" w:cstheme="minorHAnsi"/>
          <w:b/>
          <w:bCs/>
          <w:color w:val="079DBE"/>
          <w:sz w:val="30"/>
          <w:szCs w:val="30"/>
        </w:rPr>
      </w:pPr>
    </w:p>
    <w:p w14:paraId="7CE66C2A" w14:textId="77777777" w:rsidR="00363A6C" w:rsidRDefault="00363A6C" w:rsidP="00E70C15">
      <w:pPr>
        <w:textAlignment w:val="baseline"/>
        <w:rPr>
          <w:rFonts w:asciiTheme="minorHAnsi" w:eastAsiaTheme="minorEastAsia" w:hAnsiTheme="minorHAnsi" w:cstheme="minorHAnsi"/>
          <w:b/>
          <w:bCs/>
          <w:color w:val="079DBE"/>
          <w:sz w:val="30"/>
          <w:szCs w:val="30"/>
        </w:rPr>
      </w:pPr>
    </w:p>
    <w:p w14:paraId="2DC0A27A" w14:textId="2E61E6F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50FC89A" w14:textId="2ED090AD" w:rsidR="00474009"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66"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76D31F39" w14:textId="77777777" w:rsidR="000E13B8" w:rsidRPr="00792F23" w:rsidRDefault="000E13B8" w:rsidP="00E70C15">
      <w:pPr>
        <w:textAlignment w:val="baseline"/>
        <w:rPr>
          <w:rFonts w:asciiTheme="minorHAnsi" w:eastAsia="Arial" w:hAnsiTheme="minorHAnsi" w:cstheme="minorHAnsi"/>
          <w:color w:val="000000" w:themeColor="text1"/>
        </w:rPr>
      </w:pPr>
    </w:p>
    <w:p w14:paraId="089CD7E6" w14:textId="4012CC26" w:rsidR="00AC4A48" w:rsidRPr="00AC4A48" w:rsidRDefault="00000000" w:rsidP="00E70C15">
      <w:pPr>
        <w:pStyle w:val="ListParagraph"/>
        <w:numPr>
          <w:ilvl w:val="0"/>
          <w:numId w:val="170"/>
        </w:numPr>
        <w:ind w:left="357" w:hanging="357"/>
        <w:textAlignment w:val="baseline"/>
        <w:rPr>
          <w:rFonts w:asciiTheme="minorHAnsi" w:eastAsia="Arial" w:hAnsiTheme="minorHAnsi" w:cstheme="minorHAnsi"/>
        </w:rPr>
      </w:pPr>
      <w:hyperlink r:id="rId67" w:history="1">
        <w:r w:rsidR="00AC4A48" w:rsidRPr="00AC4A48">
          <w:rPr>
            <w:rStyle w:val="Hyperlink"/>
            <w:rFonts w:asciiTheme="minorHAnsi" w:eastAsia="Arial" w:hAnsiTheme="minorHAnsi" w:cstheme="minorHAnsi"/>
          </w:rPr>
          <w:t>Article 4</w:t>
        </w:r>
      </w:hyperlink>
      <w:r w:rsidR="00AC4A48">
        <w:rPr>
          <w:rFonts w:asciiTheme="minorHAnsi" w:eastAsia="Arial" w:hAnsiTheme="minorHAnsi" w:cstheme="minorHAnsi"/>
        </w:rPr>
        <w:t xml:space="preserve">: </w:t>
      </w:r>
      <w:r w:rsidR="001A0B2C">
        <w:rPr>
          <w:rStyle w:val="normaltextrun"/>
          <w:rFonts w:cs="Arial"/>
          <w:color w:val="000000"/>
          <w:bdr w:val="none" w:sz="0" w:space="0" w:color="auto" w:frame="1"/>
        </w:rPr>
        <w:t>Authorisation for a new or new use of a feed additive</w:t>
      </w:r>
      <w:r w:rsidR="00AC4A48">
        <w:rPr>
          <w:rFonts w:asciiTheme="minorHAnsi" w:eastAsia="Arial" w:hAnsiTheme="minorHAnsi" w:cstheme="minorHAnsi"/>
        </w:rPr>
        <w:t xml:space="preserve">. </w:t>
      </w:r>
    </w:p>
    <w:p w14:paraId="04135193" w14:textId="77777777" w:rsidR="00AC4A48" w:rsidRPr="00AC4A48" w:rsidRDefault="00000000" w:rsidP="00E70C15">
      <w:pPr>
        <w:pStyle w:val="ListParagraph"/>
        <w:numPr>
          <w:ilvl w:val="0"/>
          <w:numId w:val="170"/>
        </w:numPr>
        <w:ind w:left="357" w:hanging="357"/>
        <w:textAlignment w:val="baseline"/>
        <w:rPr>
          <w:rFonts w:asciiTheme="minorHAnsi" w:eastAsia="Arial" w:hAnsiTheme="minorHAnsi" w:cstheme="minorHAnsi"/>
        </w:rPr>
      </w:pPr>
      <w:hyperlink r:id="rId68" w:history="1">
        <w:r w:rsidR="00AC4A48" w:rsidRPr="00C75857">
          <w:rPr>
            <w:rStyle w:val="Hyperlink"/>
            <w:rFonts w:asciiTheme="minorHAnsi" w:hAnsiTheme="minorHAnsi" w:cstheme="minorHAnsi"/>
          </w:rPr>
          <w:t>Article 6</w:t>
        </w:r>
      </w:hyperlink>
      <w:r w:rsidR="00AC4A48" w:rsidRPr="00C75857">
        <w:rPr>
          <w:rFonts w:asciiTheme="minorHAnsi" w:hAnsiTheme="minorHAnsi" w:cstheme="minorHAnsi"/>
        </w:rPr>
        <w:t xml:space="preserve">: Categories of feed additives. </w:t>
      </w:r>
    </w:p>
    <w:p w14:paraId="1D84BEEA" w14:textId="6E3F3B96" w:rsidR="00AC4A48" w:rsidRPr="00AC4A48" w:rsidRDefault="00000000" w:rsidP="00E70C15">
      <w:pPr>
        <w:pStyle w:val="ListParagraph"/>
        <w:numPr>
          <w:ilvl w:val="0"/>
          <w:numId w:val="170"/>
        </w:numPr>
        <w:ind w:left="357" w:hanging="357"/>
        <w:textAlignment w:val="baseline"/>
        <w:rPr>
          <w:rFonts w:asciiTheme="minorHAnsi" w:eastAsia="Arial" w:hAnsiTheme="minorHAnsi" w:cstheme="minorHAnsi"/>
        </w:rPr>
      </w:pPr>
      <w:hyperlink r:id="rId69" w:history="1">
        <w:r w:rsidR="00AC4A48" w:rsidRPr="00AC4A48">
          <w:rPr>
            <w:rStyle w:val="Hyperlink"/>
            <w:rFonts w:asciiTheme="minorHAnsi" w:hAnsiTheme="minorHAnsi" w:cstheme="minorHAnsi"/>
          </w:rPr>
          <w:t>Article 7</w:t>
        </w:r>
      </w:hyperlink>
      <w:r w:rsidR="00AC4A48">
        <w:rPr>
          <w:rFonts w:asciiTheme="minorHAnsi" w:hAnsiTheme="minorHAnsi" w:cstheme="minorHAnsi"/>
        </w:rPr>
        <w:t>: Application for authorisation</w:t>
      </w:r>
      <w:r w:rsidR="001A0B2C">
        <w:rPr>
          <w:rFonts w:asciiTheme="minorHAnsi" w:hAnsiTheme="minorHAnsi" w:cstheme="minorHAnsi"/>
        </w:rPr>
        <w:t xml:space="preserve"> of a feed additive</w:t>
      </w:r>
      <w:r w:rsidR="00AC4A48">
        <w:rPr>
          <w:rFonts w:asciiTheme="minorHAnsi" w:hAnsiTheme="minorHAnsi" w:cstheme="minorHAnsi"/>
        </w:rPr>
        <w:t>.</w:t>
      </w:r>
    </w:p>
    <w:p w14:paraId="6DB26626" w14:textId="177FD115" w:rsidR="000E13B8" w:rsidRPr="00D9413B" w:rsidRDefault="00000000" w:rsidP="00E70C15">
      <w:pPr>
        <w:pStyle w:val="paragraph"/>
        <w:numPr>
          <w:ilvl w:val="0"/>
          <w:numId w:val="170"/>
        </w:numPr>
        <w:spacing w:before="0" w:beforeAutospacing="0" w:after="0" w:afterAutospacing="0" w:line="360" w:lineRule="auto"/>
        <w:ind w:left="357" w:hanging="357"/>
        <w:textAlignment w:val="baseline"/>
        <w:rPr>
          <w:rFonts w:asciiTheme="minorHAnsi" w:hAnsiTheme="minorHAnsi" w:cstheme="minorHAnsi"/>
        </w:rPr>
      </w:pPr>
      <w:hyperlink r:id="rId70" w:history="1">
        <w:r w:rsidR="000E13B8" w:rsidRPr="00464C98">
          <w:rPr>
            <w:rStyle w:val="Hyperlink"/>
            <w:rFonts w:asciiTheme="minorHAnsi" w:hAnsiTheme="minorHAnsi" w:cstheme="minorHAnsi"/>
          </w:rPr>
          <w:t>Article 6</w:t>
        </w:r>
      </w:hyperlink>
      <w:r w:rsidR="000E13B8">
        <w:rPr>
          <w:rFonts w:asciiTheme="minorHAnsi" w:hAnsiTheme="minorHAnsi" w:cstheme="minorHAnsi"/>
        </w:rPr>
        <w:t xml:space="preserve">: Categories of feed additives. </w:t>
      </w:r>
    </w:p>
    <w:p w14:paraId="051D0E21" w14:textId="77777777" w:rsidR="00363A6C" w:rsidRPr="00363A6C" w:rsidRDefault="00000000" w:rsidP="00E70C15">
      <w:pPr>
        <w:pStyle w:val="paragraph"/>
        <w:numPr>
          <w:ilvl w:val="0"/>
          <w:numId w:val="170"/>
        </w:numPr>
        <w:spacing w:before="0" w:beforeAutospacing="0" w:after="0" w:afterAutospacing="0" w:line="360" w:lineRule="auto"/>
        <w:ind w:left="357" w:hanging="357"/>
        <w:textAlignment w:val="baseline"/>
        <w:rPr>
          <w:rFonts w:asciiTheme="minorHAnsi" w:hAnsiTheme="minorHAnsi" w:cstheme="minorHAnsi"/>
        </w:rPr>
      </w:pPr>
      <w:hyperlink r:id="rId71" w:tgtFrame="_blank" w:history="1">
        <w:r w:rsidR="000E13B8" w:rsidRPr="00792F23">
          <w:rPr>
            <w:rStyle w:val="normaltextrun"/>
            <w:rFonts w:asciiTheme="minorHAnsi" w:hAnsiTheme="minorHAnsi" w:cstheme="minorHAnsi"/>
            <w:color w:val="0000FF"/>
            <w:u w:val="single"/>
            <w:shd w:val="clear" w:color="auto" w:fill="FFFFFF"/>
          </w:rPr>
          <w:t>Article 16</w:t>
        </w:r>
      </w:hyperlink>
      <w:r w:rsidR="000E13B8" w:rsidRPr="00792F23">
        <w:rPr>
          <w:rStyle w:val="normaltextrun"/>
          <w:rFonts w:asciiTheme="minorHAnsi" w:hAnsiTheme="minorHAnsi" w:cstheme="minorHAnsi"/>
          <w:color w:val="0000FF"/>
          <w:u w:val="single"/>
        </w:rPr>
        <w:t xml:space="preserve"> </w:t>
      </w:r>
      <w:r w:rsidR="000E13B8" w:rsidRPr="00792F23">
        <w:rPr>
          <w:rStyle w:val="normaltextrun"/>
          <w:rFonts w:asciiTheme="minorHAnsi" w:hAnsiTheme="minorHAnsi" w:cstheme="minorHAnsi"/>
        </w:rPr>
        <w:t xml:space="preserve">and </w:t>
      </w:r>
      <w:hyperlink r:id="rId72" w:tgtFrame="_blank" w:history="1">
        <w:r w:rsidR="000E13B8" w:rsidRPr="00792F23">
          <w:rPr>
            <w:rStyle w:val="normaltextrun"/>
            <w:rFonts w:asciiTheme="minorHAnsi" w:hAnsiTheme="minorHAnsi" w:cstheme="minorHAnsi"/>
            <w:color w:val="0000FF"/>
            <w:u w:val="single"/>
          </w:rPr>
          <w:t>Annex III</w:t>
        </w:r>
      </w:hyperlink>
      <w:r w:rsidR="000E13B8" w:rsidRPr="00792F23">
        <w:rPr>
          <w:rStyle w:val="normaltextrun"/>
          <w:rFonts w:asciiTheme="minorHAnsi" w:hAnsiTheme="minorHAnsi" w:cstheme="minorHAnsi"/>
          <w:color w:val="0000FF"/>
          <w:u w:val="single"/>
        </w:rPr>
        <w:t xml:space="preserve">: </w:t>
      </w:r>
      <w:r w:rsidR="000E13B8" w:rsidRPr="00792F23">
        <w:rPr>
          <w:rStyle w:val="normaltextrun"/>
          <w:rFonts w:asciiTheme="minorHAnsi" w:hAnsiTheme="minorHAnsi" w:cstheme="minorHAnsi"/>
          <w:color w:val="000000"/>
          <w:shd w:val="clear" w:color="auto" w:fill="FFFFFF"/>
        </w:rPr>
        <w:t>Labelling and packaging requirements apply, if authorised.</w:t>
      </w:r>
    </w:p>
    <w:p w14:paraId="0D3680C1" w14:textId="561F2D63" w:rsidR="00C02037" w:rsidRPr="00363A6C" w:rsidRDefault="00000000" w:rsidP="00E70C15">
      <w:pPr>
        <w:pStyle w:val="paragraph"/>
        <w:numPr>
          <w:ilvl w:val="0"/>
          <w:numId w:val="170"/>
        </w:numPr>
        <w:spacing w:before="0" w:beforeAutospacing="0" w:after="0" w:afterAutospacing="0" w:line="360" w:lineRule="auto"/>
        <w:ind w:left="357" w:hanging="357"/>
        <w:textAlignment w:val="baseline"/>
        <w:rPr>
          <w:rFonts w:asciiTheme="minorHAnsi" w:hAnsiTheme="minorHAnsi" w:cstheme="minorHAnsi"/>
        </w:rPr>
      </w:pPr>
      <w:hyperlink r:id="rId73" w:tgtFrame="_blank" w:history="1">
        <w:r w:rsidR="000E13B8" w:rsidRPr="00363A6C">
          <w:rPr>
            <w:rStyle w:val="normaltextrun"/>
            <w:rFonts w:asciiTheme="minorHAnsi" w:hAnsiTheme="minorHAnsi" w:cstheme="minorHAnsi"/>
            <w:color w:val="0000FF"/>
            <w:u w:val="single"/>
            <w:shd w:val="clear" w:color="auto" w:fill="FFFFFF"/>
          </w:rPr>
          <w:t>Article 21</w:t>
        </w:r>
      </w:hyperlink>
      <w:r w:rsidR="000E13B8" w:rsidRPr="00363A6C">
        <w:rPr>
          <w:rStyle w:val="normaltextrun"/>
          <w:rFonts w:asciiTheme="minorHAnsi" w:hAnsiTheme="minorHAnsi" w:cstheme="minorHAnsi"/>
          <w:color w:val="000000"/>
          <w:shd w:val="clear" w:color="auto" w:fill="FFFFFF"/>
        </w:rPr>
        <w:t xml:space="preserve">: </w:t>
      </w:r>
      <w:r w:rsidR="00C02037" w:rsidRPr="00363A6C">
        <w:rPr>
          <w:rFonts w:asciiTheme="minorHAnsi" w:hAnsiTheme="minorHAnsi" w:cstheme="minorHAnsi"/>
          <w:color w:val="000000"/>
          <w:shd w:val="clear" w:color="auto" w:fill="FFFFFF"/>
        </w:rPr>
        <w:t xml:space="preserve">Analytical methods have been verified </w:t>
      </w:r>
      <w:r w:rsidR="00C02037" w:rsidRPr="00363A6C">
        <w:rPr>
          <w:rFonts w:asciiTheme="minorHAnsi" w:hAnsiTheme="minorHAnsi" w:cstheme="minorHAnsi"/>
          <w:color w:val="000000"/>
          <w:shd w:val="clear" w:color="auto" w:fill="FFFFFF"/>
          <w:lang w:val="en-US"/>
        </w:rPr>
        <w:t xml:space="preserve">by the </w:t>
      </w:r>
      <w:r w:rsidR="00A9234C" w:rsidRPr="00363A6C">
        <w:rPr>
          <w:rFonts w:asciiTheme="minorHAnsi" w:hAnsiTheme="minorHAnsi" w:cstheme="minorHAnsi"/>
          <w:color w:val="000000"/>
          <w:shd w:val="clear" w:color="auto" w:fill="FFFFFF"/>
          <w:lang w:val="en-US"/>
        </w:rPr>
        <w:t>Reference Laboratory</w:t>
      </w:r>
      <w:r w:rsidR="00C02037" w:rsidRPr="00363A6C">
        <w:rPr>
          <w:rFonts w:asciiTheme="minorHAnsi" w:hAnsiTheme="minorHAnsi" w:cstheme="minorHAnsi"/>
          <w:color w:val="000000"/>
          <w:shd w:val="clear" w:color="auto" w:fill="FFFFFF"/>
          <w:lang w:val="en-US"/>
        </w:rPr>
        <w:t xml:space="preserve"> as used for the control of </w:t>
      </w:r>
      <w:r w:rsidR="00C02037" w:rsidRPr="00363A6C">
        <w:rPr>
          <w:rFonts w:asciiTheme="minorHAnsi" w:hAnsiTheme="minorHAnsi" w:cstheme="minorHAnsi"/>
          <w:i/>
          <w:iCs/>
          <w:color w:val="000000"/>
          <w:shd w:val="clear" w:color="auto" w:fill="FFFFFF"/>
        </w:rPr>
        <w:t xml:space="preserve">Pediococcus acidilactici </w:t>
      </w:r>
      <w:r w:rsidR="00C02037" w:rsidRPr="00363A6C">
        <w:rPr>
          <w:rFonts w:asciiTheme="minorHAnsi" w:hAnsiTheme="minorHAnsi" w:cstheme="minorHAnsi"/>
          <w:color w:val="000000"/>
          <w:shd w:val="clear" w:color="auto" w:fill="FFFFFF"/>
        </w:rPr>
        <w:t>(CNCM I-4622)</w:t>
      </w:r>
      <w:r w:rsidR="00C02037" w:rsidRPr="00363A6C">
        <w:rPr>
          <w:rFonts w:asciiTheme="minorHAnsi" w:hAnsiTheme="minorHAnsi" w:cstheme="minorHAnsi"/>
          <w:i/>
          <w:iCs/>
          <w:color w:val="000000"/>
          <w:shd w:val="clear" w:color="auto" w:fill="FFFFFF"/>
        </w:rPr>
        <w:t xml:space="preserve"> </w:t>
      </w:r>
      <w:r w:rsidR="00C02037" w:rsidRPr="00363A6C">
        <w:rPr>
          <w:rFonts w:asciiTheme="minorHAnsi" w:hAnsiTheme="minorHAnsi" w:cstheme="minorHAnsi"/>
          <w:color w:val="000000"/>
          <w:shd w:val="clear" w:color="auto" w:fill="FFFFFF"/>
          <w:lang w:val="en-US"/>
        </w:rPr>
        <w:t xml:space="preserve">in animal feed as detailed in the </w:t>
      </w:r>
      <w:r w:rsidR="00C02037" w:rsidRPr="00363A6C">
        <w:rPr>
          <w:rFonts w:asciiTheme="minorHAnsi" w:hAnsiTheme="minorHAnsi" w:cstheme="minorHAnsi"/>
          <w:color w:val="000000"/>
          <w:shd w:val="clear" w:color="auto" w:fill="FFFFFF"/>
        </w:rPr>
        <w:t>EURL analytical method evaluation report (</w:t>
      </w:r>
      <w:hyperlink r:id="rId74" w:tgtFrame="_blank" w:history="1">
        <w:r w:rsidR="00C02037" w:rsidRPr="00363A6C">
          <w:rPr>
            <w:rStyle w:val="Hyperlink"/>
            <w:rFonts w:asciiTheme="minorHAnsi" w:hAnsiTheme="minorHAnsi" w:cstheme="minorHAnsi"/>
            <w:shd w:val="clear" w:color="auto" w:fill="FFFFFF"/>
          </w:rPr>
          <w:t>FAD-2013-0031</w:t>
        </w:r>
      </w:hyperlink>
      <w:r w:rsidR="00C02037" w:rsidRPr="00363A6C">
        <w:rPr>
          <w:rFonts w:asciiTheme="minorHAnsi" w:hAnsiTheme="minorHAnsi" w:cstheme="minorHAnsi"/>
          <w:color w:val="000000"/>
          <w:u w:val="single"/>
          <w:shd w:val="clear" w:color="auto" w:fill="FFFFFF"/>
        </w:rPr>
        <w:t>)</w:t>
      </w:r>
      <w:r w:rsidR="00C02037" w:rsidRPr="00363A6C">
        <w:rPr>
          <w:rFonts w:asciiTheme="minorHAnsi" w:hAnsiTheme="minorHAnsi" w:cstheme="minorHAnsi"/>
          <w:color w:val="000000"/>
          <w:shd w:val="clear" w:color="auto" w:fill="FFFFFF"/>
        </w:rPr>
        <w:t xml:space="preserve">. </w:t>
      </w:r>
      <w:r w:rsidR="00C02037" w:rsidRPr="00363A6C">
        <w:rPr>
          <w:rFonts w:asciiTheme="minorHAnsi" w:hAnsiTheme="minorHAnsi" w:cstheme="minorHAnsi"/>
          <w:color w:val="000000"/>
          <w:shd w:val="clear" w:color="auto" w:fill="FFFFFF"/>
          <w:lang w:val="en-US"/>
        </w:rPr>
        <w:t xml:space="preserve">Valid analytical methods exist for: </w:t>
      </w:r>
      <w:r w:rsidR="00C02037" w:rsidRPr="00363A6C">
        <w:rPr>
          <w:rFonts w:asciiTheme="minorHAnsi" w:hAnsiTheme="minorHAnsi" w:cstheme="minorHAnsi"/>
          <w:color w:val="000000"/>
          <w:shd w:val="clear" w:color="auto" w:fill="FFFFFF"/>
        </w:rPr>
        <w:t>  </w:t>
      </w:r>
    </w:p>
    <w:p w14:paraId="7EF62222" w14:textId="58140FAE" w:rsidR="00C02037" w:rsidRPr="00C02037" w:rsidRDefault="00C02037" w:rsidP="00E70C15">
      <w:pPr>
        <w:pStyle w:val="paragraph"/>
        <w:numPr>
          <w:ilvl w:val="0"/>
          <w:numId w:val="175"/>
        </w:numPr>
        <w:spacing w:line="360" w:lineRule="auto"/>
        <w:rPr>
          <w:rFonts w:asciiTheme="minorHAnsi" w:hAnsiTheme="minorHAnsi" w:cstheme="minorHAnsi"/>
          <w:color w:val="000000"/>
          <w:shd w:val="clear" w:color="auto" w:fill="FFFFFF"/>
        </w:rPr>
      </w:pPr>
      <w:r w:rsidRPr="00C02037">
        <w:rPr>
          <w:rFonts w:asciiTheme="minorHAnsi" w:hAnsiTheme="minorHAnsi" w:cstheme="minorHAnsi"/>
          <w:color w:val="000000"/>
          <w:shd w:val="clear" w:color="auto" w:fill="FFFFFF"/>
          <w:lang w:val="en-US"/>
        </w:rPr>
        <w:t xml:space="preserve">Enumeration of the active agent </w:t>
      </w:r>
      <w:r w:rsidR="00266083" w:rsidRPr="00792F23">
        <w:rPr>
          <w:rStyle w:val="normaltextrun"/>
          <w:rFonts w:asciiTheme="minorHAnsi" w:hAnsiTheme="minorHAnsi" w:cstheme="minorHAnsi"/>
          <w:i/>
          <w:iCs/>
          <w:color w:val="000000"/>
          <w:shd w:val="clear" w:color="auto" w:fill="FFFFFF"/>
        </w:rPr>
        <w:t>Pediococcus acidilactici</w:t>
      </w:r>
      <w:r w:rsidR="00266083" w:rsidRPr="00792F23">
        <w:rPr>
          <w:rStyle w:val="normaltextrun"/>
          <w:rFonts w:asciiTheme="minorHAnsi" w:hAnsiTheme="minorHAnsi" w:cstheme="minorHAnsi"/>
          <w:color w:val="000000"/>
          <w:shd w:val="clear" w:color="auto" w:fill="FFFFFF"/>
        </w:rPr>
        <w:t xml:space="preserve"> </w:t>
      </w:r>
      <w:r w:rsidRPr="00C02037">
        <w:rPr>
          <w:rFonts w:asciiTheme="minorHAnsi" w:hAnsiTheme="minorHAnsi" w:cstheme="minorHAnsi"/>
          <w:color w:val="000000"/>
          <w:shd w:val="clear" w:color="auto" w:fill="FFFFFF"/>
          <w:lang w:val="en-US"/>
        </w:rPr>
        <w:t>(CNCM I-4622) in the feed additive, premixtures, feed and water.</w:t>
      </w:r>
      <w:r w:rsidRPr="00C02037">
        <w:rPr>
          <w:rFonts w:asciiTheme="minorHAnsi" w:hAnsiTheme="minorHAnsi" w:cstheme="minorHAnsi"/>
          <w:color w:val="000000"/>
          <w:shd w:val="clear" w:color="auto" w:fill="FFFFFF"/>
        </w:rPr>
        <w:t>  </w:t>
      </w:r>
    </w:p>
    <w:p w14:paraId="0107DE13" w14:textId="676AB91B" w:rsidR="000E13B8" w:rsidRPr="00D9413B" w:rsidRDefault="00C02037" w:rsidP="00E70C15">
      <w:pPr>
        <w:pStyle w:val="paragraph"/>
        <w:numPr>
          <w:ilvl w:val="0"/>
          <w:numId w:val="175"/>
        </w:numPr>
        <w:spacing w:line="360" w:lineRule="auto"/>
        <w:rPr>
          <w:rStyle w:val="eop"/>
          <w:rFonts w:asciiTheme="minorHAnsi" w:hAnsiTheme="minorHAnsi" w:cstheme="minorHAnsi"/>
          <w:color w:val="000000"/>
          <w:shd w:val="clear" w:color="auto" w:fill="FFFFFF"/>
        </w:rPr>
      </w:pPr>
      <w:r w:rsidRPr="00C02037">
        <w:rPr>
          <w:rFonts w:asciiTheme="minorHAnsi" w:hAnsiTheme="minorHAnsi" w:cstheme="minorHAnsi"/>
          <w:color w:val="000000"/>
          <w:shd w:val="clear" w:color="auto" w:fill="FFFFFF"/>
          <w:lang w:val="en-US"/>
        </w:rPr>
        <w:t xml:space="preserve">Identification of </w:t>
      </w:r>
      <w:r w:rsidR="00266083" w:rsidRPr="00792F23">
        <w:rPr>
          <w:rStyle w:val="normaltextrun"/>
          <w:rFonts w:asciiTheme="minorHAnsi" w:hAnsiTheme="minorHAnsi" w:cstheme="minorHAnsi"/>
          <w:i/>
          <w:iCs/>
          <w:color w:val="000000"/>
          <w:shd w:val="clear" w:color="auto" w:fill="FFFFFF"/>
        </w:rPr>
        <w:t>Pediococcus acidilactici</w:t>
      </w:r>
      <w:r w:rsidR="00266083" w:rsidRPr="00792F23">
        <w:rPr>
          <w:rStyle w:val="normaltextrun"/>
          <w:rFonts w:asciiTheme="minorHAnsi" w:hAnsiTheme="minorHAnsi" w:cstheme="minorHAnsi"/>
          <w:color w:val="000000"/>
          <w:shd w:val="clear" w:color="auto" w:fill="FFFFFF"/>
        </w:rPr>
        <w:t xml:space="preserve"> </w:t>
      </w:r>
      <w:r w:rsidRPr="00C02037">
        <w:rPr>
          <w:rFonts w:asciiTheme="minorHAnsi" w:hAnsiTheme="minorHAnsi" w:cstheme="minorHAnsi"/>
          <w:color w:val="000000"/>
          <w:shd w:val="clear" w:color="auto" w:fill="FFFFFF"/>
          <w:lang w:val="en-US"/>
        </w:rPr>
        <w:t>(CNCM I-4622).</w:t>
      </w:r>
      <w:r w:rsidRPr="00C02037">
        <w:rPr>
          <w:rFonts w:asciiTheme="minorHAnsi" w:hAnsiTheme="minorHAnsi" w:cstheme="minorHAnsi"/>
          <w:color w:val="000000"/>
          <w:shd w:val="clear" w:color="auto" w:fill="FFFFFF"/>
        </w:rPr>
        <w:t> </w:t>
      </w:r>
    </w:p>
    <w:p w14:paraId="25DF353A" w14:textId="77777777" w:rsidR="000E13B8" w:rsidRPr="002C5C34" w:rsidRDefault="00000000" w:rsidP="00E70C15">
      <w:pPr>
        <w:pStyle w:val="paragraph"/>
        <w:numPr>
          <w:ilvl w:val="0"/>
          <w:numId w:val="170"/>
        </w:numPr>
        <w:spacing w:before="0" w:beforeAutospacing="0" w:after="0" w:afterAutospacing="0" w:line="360" w:lineRule="auto"/>
        <w:ind w:left="357" w:hanging="357"/>
        <w:textAlignment w:val="baseline"/>
        <w:rPr>
          <w:rStyle w:val="normaltextrun"/>
          <w:rFonts w:asciiTheme="minorHAnsi" w:hAnsiTheme="minorHAnsi" w:cstheme="minorHAnsi"/>
        </w:rPr>
      </w:pPr>
      <w:hyperlink r:id="rId75">
        <w:r w:rsidR="000E13B8" w:rsidRPr="002C5C34">
          <w:rPr>
            <w:rStyle w:val="normaltextrun"/>
            <w:rFonts w:asciiTheme="minorHAnsi" w:hAnsiTheme="minorHAnsi" w:cstheme="minorHAnsi"/>
            <w:color w:val="0000FF"/>
            <w:u w:val="single"/>
          </w:rPr>
          <w:t>Annex IV</w:t>
        </w:r>
      </w:hyperlink>
      <w:r w:rsidR="000E13B8" w:rsidRPr="002C5C34">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4C6A3953" w14:textId="77777777" w:rsidR="00BA5363" w:rsidRPr="00BA5363" w:rsidRDefault="00BA5363" w:rsidP="00E70C15">
      <w:pPr>
        <w:ind w:left="1134"/>
        <w:rPr>
          <w:rFonts w:asciiTheme="minorHAnsi" w:eastAsia="MS Mincho" w:hAnsiTheme="minorHAnsi" w:cstheme="minorHAnsi"/>
          <w:color w:val="000000"/>
          <w:shd w:val="clear" w:color="auto" w:fill="FFFFFF"/>
        </w:rPr>
      </w:pPr>
    </w:p>
    <w:p w14:paraId="10FDBDE6" w14:textId="4A5A426E" w:rsidR="0075279C" w:rsidRPr="00D9413B" w:rsidRDefault="00D9413B" w:rsidP="00E70C15">
      <w:pPr>
        <w:rPr>
          <w:rFonts w:asciiTheme="minorHAnsi" w:eastAsia="Arial" w:hAnsiTheme="minorHAnsi" w:cstheme="minorHAnsi"/>
          <w:b/>
          <w:bCs/>
          <w:color w:val="079DBE"/>
          <w:sz w:val="30"/>
          <w:szCs w:val="30"/>
        </w:rPr>
      </w:pPr>
      <w:bookmarkStart w:id="24" w:name="_Hlk162517679"/>
      <w:r w:rsidRPr="00D9413B">
        <w:rPr>
          <w:rFonts w:asciiTheme="minorHAnsi" w:eastAsia="Arial" w:hAnsiTheme="minorHAnsi" w:cstheme="minorHAnsi"/>
          <w:b/>
          <w:bCs/>
          <w:color w:val="079DBE"/>
          <w:sz w:val="30"/>
          <w:szCs w:val="30"/>
        </w:rPr>
        <w:t xml:space="preserve">FSS/FSA </w:t>
      </w:r>
      <w:r w:rsidR="007E6D7A">
        <w:rPr>
          <w:rFonts w:asciiTheme="minorHAnsi" w:eastAsia="Arial" w:hAnsiTheme="minorHAnsi" w:cstheme="minorHAnsi"/>
          <w:b/>
          <w:bCs/>
          <w:color w:val="079DBE"/>
          <w:sz w:val="30"/>
          <w:szCs w:val="30"/>
        </w:rPr>
        <w:t>r</w:t>
      </w:r>
      <w:r w:rsidRPr="00D9413B">
        <w:rPr>
          <w:rFonts w:asciiTheme="minorHAnsi" w:eastAsia="Arial" w:hAnsiTheme="minorHAnsi" w:cstheme="minorHAnsi"/>
          <w:b/>
          <w:bCs/>
          <w:color w:val="079DBE"/>
          <w:sz w:val="30"/>
          <w:szCs w:val="30"/>
        </w:rPr>
        <w:t>isk management recommendation</w:t>
      </w:r>
    </w:p>
    <w:p w14:paraId="65A8DAE0" w14:textId="62DCBD01" w:rsidR="00D9413B" w:rsidRDefault="00D9413B" w:rsidP="00E70C15">
      <w:pPr>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 xml:space="preserve">risk management recommendation is </w:t>
      </w:r>
      <w:r w:rsidRPr="00792F23">
        <w:rPr>
          <w:rFonts w:asciiTheme="minorHAnsi" w:eastAsia="Arial" w:hAnsiTheme="minorHAnsi" w:cstheme="minorHAnsi"/>
          <w:color w:val="000000" w:themeColor="text1"/>
        </w:rPr>
        <w:t xml:space="preserve">that </w:t>
      </w:r>
      <w:r w:rsidRPr="00792F23">
        <w:rPr>
          <w:rStyle w:val="normaltextrun"/>
          <w:rFonts w:asciiTheme="minorHAnsi" w:hAnsiTheme="minorHAnsi" w:cstheme="minorHAnsi"/>
          <w:i/>
          <w:iCs/>
          <w:color w:val="000000"/>
          <w:shd w:val="clear" w:color="auto" w:fill="FFFFFF"/>
        </w:rPr>
        <w:t>P. acidilactici</w:t>
      </w:r>
      <w:r w:rsidRPr="00792F23">
        <w:rPr>
          <w:rStyle w:val="normaltextrun"/>
          <w:rFonts w:asciiTheme="minorHAnsi" w:hAnsiTheme="minorHAnsi" w:cstheme="minorHAnsi"/>
          <w:color w:val="000000"/>
          <w:shd w:val="clear" w:color="auto" w:fill="FFFFFF"/>
        </w:rPr>
        <w:t xml:space="preserve"> (CNCM I-4622)</w:t>
      </w:r>
      <w:r w:rsidRPr="00792F23">
        <w:rPr>
          <w:rFonts w:asciiTheme="minorHAnsi" w:eastAsia="Arial" w:hAnsiTheme="minorHAnsi" w:cstheme="minorHAnsi"/>
          <w:color w:val="000000" w:themeColor="text1"/>
        </w:rPr>
        <w:t>, as described in this application, is safe and is not liable to have an adverse effect on the target species, environmental safety and human health</w:t>
      </w:r>
      <w:r w:rsidRPr="00792F23">
        <w:rPr>
          <w:rStyle w:val="normaltextrun"/>
          <w:rFonts w:asciiTheme="minorHAnsi" w:hAnsiTheme="minorHAnsi" w:cstheme="minorHAnsi"/>
          <w:color w:val="000000"/>
          <w:shd w:val="clear" w:color="auto" w:fill="FFFFFF"/>
        </w:rPr>
        <w:t xml:space="preserve"> </w:t>
      </w:r>
      <w:r w:rsidRPr="00792F23">
        <w:rPr>
          <w:rFonts w:asciiTheme="minorHAnsi" w:eastAsia="Arial" w:hAnsiTheme="minorHAnsi" w:cstheme="minorHAnsi"/>
          <w:color w:val="000000" w:themeColor="text1"/>
        </w:rPr>
        <w:t xml:space="preserve">under the proposed conditions of use. </w:t>
      </w:r>
      <w:r w:rsidR="00FE6F82" w:rsidRPr="00381A2E">
        <w:rPr>
          <w:rFonts w:asciiTheme="minorHAnsi" w:eastAsia="Arial" w:hAnsiTheme="minorHAnsi" w:cstheme="minorHAnsi"/>
          <w:color w:val="000000" w:themeColor="text1"/>
        </w:rPr>
        <w:t>The 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76"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bookmarkEnd w:id="24"/>
    <w:p w14:paraId="432265CE" w14:textId="77777777" w:rsidR="0075279C" w:rsidRPr="00792F23" w:rsidRDefault="0075279C" w:rsidP="00E70C15">
      <w:pPr>
        <w:textAlignment w:val="baseline"/>
        <w:rPr>
          <w:rFonts w:asciiTheme="minorHAnsi" w:eastAsia="Arial" w:hAnsiTheme="minorHAnsi" w:cstheme="minorHAnsi"/>
          <w:color w:val="000000" w:themeColor="text1"/>
        </w:rPr>
      </w:pPr>
    </w:p>
    <w:p w14:paraId="62E2C247" w14:textId="4E7663BD" w:rsidR="00DA5FA4" w:rsidRPr="00D9413B" w:rsidRDefault="0075279C" w:rsidP="00E70C15">
      <w:pPr>
        <w:rPr>
          <w:rFonts w:asciiTheme="minorHAnsi" w:eastAsia="Arial" w:hAnsiTheme="minorHAnsi" w:cstheme="minorHAnsi"/>
          <w:b/>
          <w:bCs/>
          <w:color w:val="079DBE"/>
          <w:sz w:val="30"/>
          <w:szCs w:val="30"/>
        </w:rPr>
      </w:pPr>
      <w:r w:rsidRPr="00D9413B">
        <w:rPr>
          <w:rFonts w:asciiTheme="minorHAnsi" w:eastAsia="Arial" w:hAnsiTheme="minorHAnsi" w:cstheme="minorHAnsi"/>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DA5FA4" w:rsidRPr="00792F23" w14:paraId="6A0C9BFC" w14:textId="77777777" w:rsidTr="0073187F">
        <w:tc>
          <w:tcPr>
            <w:tcW w:w="3085" w:type="dxa"/>
            <w:gridSpan w:val="2"/>
          </w:tcPr>
          <w:p w14:paraId="30440B90"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3D7C7120"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 xml:space="preserve">Pediococcus acidilactici </w:t>
            </w:r>
            <w:r w:rsidRPr="00792F23">
              <w:rPr>
                <w:rFonts w:asciiTheme="minorHAnsi" w:hAnsiTheme="minorHAnsi" w:cstheme="minorHAnsi"/>
                <w:sz w:val="24"/>
                <w:szCs w:val="24"/>
              </w:rPr>
              <w:t>(CNCM I-4622)</w:t>
            </w:r>
          </w:p>
        </w:tc>
      </w:tr>
      <w:tr w:rsidR="00DA5FA4" w:rsidRPr="00792F23" w14:paraId="2280B319" w14:textId="77777777" w:rsidTr="0073187F">
        <w:tc>
          <w:tcPr>
            <w:tcW w:w="3085" w:type="dxa"/>
            <w:gridSpan w:val="2"/>
          </w:tcPr>
          <w:p w14:paraId="00C8F7B4"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38D3701C"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4d1712</w:t>
            </w:r>
          </w:p>
        </w:tc>
      </w:tr>
      <w:tr w:rsidR="00DA5FA4" w:rsidRPr="00792F23" w14:paraId="0FA840CE" w14:textId="77777777" w:rsidTr="0073187F">
        <w:tc>
          <w:tcPr>
            <w:tcW w:w="3085" w:type="dxa"/>
            <w:gridSpan w:val="2"/>
          </w:tcPr>
          <w:p w14:paraId="3E638B9E" w14:textId="77777777" w:rsidR="00DA5FA4" w:rsidRPr="00792F23" w:rsidRDefault="00DA5FA4"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r w:rsidRPr="00792F23" w:rsidDel="00D319D7">
              <w:rPr>
                <w:rStyle w:val="FootnoteReference"/>
                <w:rFonts w:asciiTheme="minorHAnsi" w:hAnsiTheme="minorHAnsi" w:cstheme="minorHAnsi"/>
                <w:i/>
                <w:szCs w:val="24"/>
              </w:rPr>
              <w:footnoteReference w:id="11"/>
            </w:r>
          </w:p>
        </w:tc>
        <w:tc>
          <w:tcPr>
            <w:tcW w:w="5443" w:type="dxa"/>
          </w:tcPr>
          <w:p w14:paraId="0BEFF575"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DA5FA4" w:rsidRPr="00792F23" w14:paraId="432F7ED8" w14:textId="77777777" w:rsidTr="0073187F">
        <w:tc>
          <w:tcPr>
            <w:tcW w:w="3085" w:type="dxa"/>
            <w:gridSpan w:val="2"/>
          </w:tcPr>
          <w:p w14:paraId="44CAD443"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343DD55F" w14:textId="2C62FE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Technological</w:t>
            </w:r>
            <w:r w:rsidR="00BD6482">
              <w:rPr>
                <w:rFonts w:asciiTheme="minorHAnsi" w:hAnsiTheme="minorHAnsi" w:cstheme="minorHAnsi"/>
                <w:sz w:val="24"/>
                <w:szCs w:val="24"/>
              </w:rPr>
              <w:t xml:space="preserve"> additive</w:t>
            </w:r>
          </w:p>
        </w:tc>
      </w:tr>
      <w:tr w:rsidR="00DA5FA4" w:rsidRPr="00792F23" w14:paraId="1C5634A3" w14:textId="77777777" w:rsidTr="0073187F">
        <w:tc>
          <w:tcPr>
            <w:tcW w:w="3085" w:type="dxa"/>
            <w:gridSpan w:val="2"/>
          </w:tcPr>
          <w:p w14:paraId="1021FC70"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02DE119C"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Acidity regulator and hygiene condition enhancer</w:t>
            </w:r>
          </w:p>
        </w:tc>
      </w:tr>
      <w:tr w:rsidR="00DA5FA4" w:rsidRPr="00792F23" w14:paraId="1DBE57C8" w14:textId="77777777" w:rsidTr="0073187F">
        <w:tc>
          <w:tcPr>
            <w:tcW w:w="3085" w:type="dxa"/>
            <w:gridSpan w:val="2"/>
          </w:tcPr>
          <w:p w14:paraId="322E1614"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2D11C4F9" w14:textId="0F8067EE"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Solid preparation of </w:t>
            </w:r>
            <w:r w:rsidRPr="00792F23">
              <w:rPr>
                <w:rFonts w:asciiTheme="minorHAnsi" w:hAnsiTheme="minorHAnsi" w:cstheme="minorHAnsi"/>
                <w:i/>
                <w:sz w:val="24"/>
                <w:szCs w:val="24"/>
              </w:rPr>
              <w:t xml:space="preserve">Pediococcus acidilactici </w:t>
            </w:r>
            <w:r w:rsidRPr="00792F23">
              <w:rPr>
                <w:rFonts w:asciiTheme="minorHAnsi" w:hAnsiTheme="minorHAnsi" w:cstheme="minorHAnsi"/>
                <w:sz w:val="24"/>
                <w:szCs w:val="24"/>
              </w:rPr>
              <w:t>(CNCM I-4622) containing a minimum of 1×10</w:t>
            </w:r>
            <w:r w:rsidR="005B037E">
              <w:rPr>
                <w:rFonts w:asciiTheme="minorHAnsi" w:hAnsiTheme="minorHAnsi" w:cstheme="minorHAnsi"/>
                <w:sz w:val="24"/>
                <w:szCs w:val="24"/>
                <w:vertAlign w:val="superscript"/>
              </w:rPr>
              <w:t>9</w:t>
            </w:r>
            <w:r w:rsidRPr="00792F23">
              <w:rPr>
                <w:rFonts w:asciiTheme="minorHAnsi" w:hAnsiTheme="minorHAnsi" w:cstheme="minorHAnsi"/>
                <w:sz w:val="24"/>
                <w:szCs w:val="24"/>
              </w:rPr>
              <w:t xml:space="preserve"> Colony Forming Units (CFU)/</w:t>
            </w:r>
            <w:r w:rsidR="005B037E">
              <w:rPr>
                <w:rFonts w:asciiTheme="minorHAnsi" w:hAnsiTheme="minorHAnsi" w:cstheme="minorHAnsi"/>
                <w:sz w:val="24"/>
                <w:szCs w:val="24"/>
              </w:rPr>
              <w:t>k</w:t>
            </w:r>
            <w:r w:rsidRPr="00792F23">
              <w:rPr>
                <w:rFonts w:asciiTheme="minorHAnsi" w:hAnsiTheme="minorHAnsi" w:cstheme="minorHAnsi"/>
                <w:sz w:val="24"/>
                <w:szCs w:val="24"/>
              </w:rPr>
              <w:t xml:space="preserve">g </w:t>
            </w:r>
          </w:p>
        </w:tc>
      </w:tr>
      <w:tr w:rsidR="00DA5FA4" w:rsidRPr="00792F23" w14:paraId="4E453171" w14:textId="77777777" w:rsidTr="0073187F">
        <w:tc>
          <w:tcPr>
            <w:tcW w:w="3085" w:type="dxa"/>
            <w:gridSpan w:val="2"/>
          </w:tcPr>
          <w:p w14:paraId="2A3A4689"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18B0B610" w14:textId="77777777" w:rsidR="00DA5FA4" w:rsidRPr="00792F23" w:rsidRDefault="00DA5FA4"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Viable cells of</w:t>
            </w:r>
            <w:r w:rsidRPr="00792F23">
              <w:rPr>
                <w:rFonts w:asciiTheme="minorHAnsi" w:hAnsiTheme="minorHAnsi" w:cstheme="minorHAnsi"/>
                <w:i/>
                <w:sz w:val="24"/>
                <w:szCs w:val="24"/>
              </w:rPr>
              <w:t xml:space="preserve"> Pediococcus acidilactici </w:t>
            </w:r>
            <w:r w:rsidRPr="00792F23">
              <w:rPr>
                <w:rFonts w:asciiTheme="minorHAnsi" w:hAnsiTheme="minorHAnsi" w:cstheme="minorHAnsi"/>
                <w:sz w:val="24"/>
                <w:szCs w:val="24"/>
              </w:rPr>
              <w:t>(CNCM I-4622).</w:t>
            </w:r>
          </w:p>
        </w:tc>
      </w:tr>
      <w:tr w:rsidR="00DA5FA4" w:rsidRPr="00792F23" w14:paraId="1B30B614" w14:textId="77777777" w:rsidTr="0073187F">
        <w:tc>
          <w:tcPr>
            <w:tcW w:w="3085" w:type="dxa"/>
            <w:gridSpan w:val="2"/>
          </w:tcPr>
          <w:p w14:paraId="4F86ADA4"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sidDel="004F68A8">
              <w:rPr>
                <w:rStyle w:val="FootnoteReference"/>
                <w:rFonts w:asciiTheme="minorHAnsi" w:hAnsiTheme="minorHAnsi" w:cstheme="minorHAnsi"/>
                <w:i/>
                <w:szCs w:val="24"/>
              </w:rPr>
              <w:footnoteReference w:id="12"/>
            </w:r>
          </w:p>
        </w:tc>
        <w:tc>
          <w:tcPr>
            <w:tcW w:w="5443" w:type="dxa"/>
          </w:tcPr>
          <w:p w14:paraId="7CC05480" w14:textId="77777777" w:rsidR="00DA5FA4" w:rsidRPr="00792F23" w:rsidRDefault="00DA5FA4" w:rsidP="00E70C15">
            <w:pPr>
              <w:rPr>
                <w:rFonts w:asciiTheme="minorHAnsi" w:hAnsiTheme="minorHAnsi" w:cstheme="minorHAnsi"/>
              </w:rPr>
            </w:pPr>
            <w:r w:rsidRPr="00792F23">
              <w:rPr>
                <w:rFonts w:asciiTheme="minorHAnsi" w:hAnsiTheme="minorHAnsi" w:cstheme="minorHAnsi"/>
              </w:rPr>
              <w:t xml:space="preserve">For enumeration (colony count) of the feed additive: </w:t>
            </w:r>
          </w:p>
          <w:p w14:paraId="7976B03A" w14:textId="77777777" w:rsidR="00DA5FA4" w:rsidRPr="00792F23" w:rsidRDefault="00DA5FA4" w:rsidP="00E70C15">
            <w:pPr>
              <w:pStyle w:val="ListParagraph"/>
              <w:numPr>
                <w:ilvl w:val="0"/>
                <w:numId w:val="86"/>
              </w:numPr>
              <w:spacing w:after="0"/>
              <w:contextualSpacing/>
              <w:rPr>
                <w:rFonts w:asciiTheme="minorHAnsi" w:hAnsiTheme="minorHAnsi" w:cstheme="minorHAnsi"/>
              </w:rPr>
            </w:pPr>
            <w:r w:rsidRPr="00792F23">
              <w:rPr>
                <w:rFonts w:asciiTheme="minorHAnsi" w:hAnsiTheme="minorHAnsi" w:cstheme="minorHAnsi"/>
              </w:rPr>
              <w:t>Spread plate method using MRS agar in accordance with BS EN 15786:2009</w:t>
            </w:r>
            <w:r w:rsidRPr="00792F23" w:rsidDel="005620B8">
              <w:rPr>
                <w:rStyle w:val="FootnoteReference"/>
                <w:rFonts w:asciiTheme="minorHAnsi" w:hAnsiTheme="minorHAnsi" w:cstheme="minorHAnsi"/>
              </w:rPr>
              <w:footnoteReference w:id="13"/>
            </w:r>
          </w:p>
          <w:p w14:paraId="5953997B" w14:textId="77777777" w:rsidR="00DA5FA4" w:rsidRPr="00792F23" w:rsidRDefault="00DA5FA4" w:rsidP="00E70C15">
            <w:pPr>
              <w:rPr>
                <w:rFonts w:asciiTheme="minorHAnsi" w:hAnsiTheme="minorHAnsi" w:cstheme="minorHAnsi"/>
              </w:rPr>
            </w:pPr>
            <w:r w:rsidRPr="00792F23">
              <w:rPr>
                <w:rFonts w:asciiTheme="minorHAnsi" w:hAnsiTheme="minorHAnsi" w:cstheme="minorHAnsi"/>
              </w:rPr>
              <w:t xml:space="preserve">For identification of the bacterial strain: </w:t>
            </w:r>
          </w:p>
          <w:p w14:paraId="7733D9A0" w14:textId="77777777" w:rsidR="00DA5FA4" w:rsidRPr="00792F23" w:rsidRDefault="00DA5FA4" w:rsidP="00E70C15">
            <w:pPr>
              <w:pStyle w:val="ListParagraph"/>
              <w:numPr>
                <w:ilvl w:val="0"/>
                <w:numId w:val="85"/>
              </w:numPr>
              <w:spacing w:after="0"/>
              <w:contextualSpacing/>
              <w:rPr>
                <w:rFonts w:asciiTheme="minorHAnsi" w:hAnsiTheme="minorHAnsi" w:cstheme="minorHAnsi"/>
              </w:rPr>
            </w:pPr>
            <w:r w:rsidRPr="00792F23">
              <w:rPr>
                <w:rFonts w:asciiTheme="minorHAnsi" w:hAnsiTheme="minorHAnsi" w:cstheme="minorHAnsi"/>
              </w:rPr>
              <w:t>Pulsed-field gel electrophoresis (PFGE)</w:t>
            </w:r>
          </w:p>
        </w:tc>
      </w:tr>
      <w:tr w:rsidR="00DA5FA4" w:rsidRPr="00792F23" w14:paraId="37F57B55" w14:textId="77777777" w:rsidTr="0073187F">
        <w:tc>
          <w:tcPr>
            <w:tcW w:w="3085" w:type="dxa"/>
            <w:gridSpan w:val="2"/>
          </w:tcPr>
          <w:p w14:paraId="36C5E6EC"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6138B46A" w14:textId="77777777" w:rsidR="00DA5FA4" w:rsidRPr="00792F23" w:rsidRDefault="00DA5FA4"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All animal species </w:t>
            </w:r>
          </w:p>
          <w:p w14:paraId="576E27B0" w14:textId="77777777" w:rsidR="00DA5FA4" w:rsidRPr="00792F23" w:rsidRDefault="00DA5FA4" w:rsidP="00E70C15">
            <w:pPr>
              <w:pStyle w:val="List1"/>
              <w:spacing w:before="0" w:line="360" w:lineRule="auto"/>
              <w:jc w:val="left"/>
              <w:rPr>
                <w:rFonts w:asciiTheme="minorHAnsi" w:hAnsiTheme="minorHAnsi" w:cstheme="minorHAnsi"/>
                <w:sz w:val="24"/>
                <w:szCs w:val="24"/>
              </w:rPr>
            </w:pPr>
          </w:p>
        </w:tc>
      </w:tr>
      <w:tr w:rsidR="00DA5FA4" w:rsidRPr="00792F23" w14:paraId="6972F884" w14:textId="77777777" w:rsidTr="0073187F">
        <w:tc>
          <w:tcPr>
            <w:tcW w:w="3085" w:type="dxa"/>
            <w:gridSpan w:val="2"/>
          </w:tcPr>
          <w:p w14:paraId="5F893109"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2D2B1936"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DA5FA4" w:rsidRPr="00792F23" w14:paraId="2F1C0C75" w14:textId="77777777" w:rsidTr="0073187F">
        <w:tc>
          <w:tcPr>
            <w:tcW w:w="1542" w:type="dxa"/>
            <w:vMerge w:val="restart"/>
          </w:tcPr>
          <w:p w14:paraId="7AB4E03A"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Colony-forming units</w:t>
            </w:r>
            <w:r w:rsidRPr="00792F23">
              <w:rPr>
                <w:rFonts w:asciiTheme="minorHAnsi" w:hAnsiTheme="minorHAnsi" w:cstheme="minorHAnsi"/>
                <w:sz w:val="24"/>
                <w:szCs w:val="24"/>
              </w:rPr>
              <w:t xml:space="preserve"> (CFU) of additive/kg of complete </w:t>
            </w:r>
            <w:r w:rsidRPr="00792F23">
              <w:rPr>
                <w:rFonts w:asciiTheme="minorHAnsi" w:hAnsiTheme="minorHAnsi" w:cstheme="minorHAnsi"/>
                <w:sz w:val="24"/>
                <w:szCs w:val="24"/>
              </w:rPr>
              <w:lastRenderedPageBreak/>
              <w:t>feed with a moisture content of 12%) </w:t>
            </w:r>
          </w:p>
        </w:tc>
        <w:tc>
          <w:tcPr>
            <w:tcW w:w="1543" w:type="dxa"/>
          </w:tcPr>
          <w:p w14:paraId="080B1014"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content</w:t>
            </w:r>
          </w:p>
        </w:tc>
        <w:tc>
          <w:tcPr>
            <w:tcW w:w="5443" w:type="dxa"/>
          </w:tcPr>
          <w:p w14:paraId="2B747E3F" w14:textId="77777777" w:rsidR="00DA5FA4" w:rsidRPr="00792F23" w:rsidRDefault="00DA5FA4"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 1x10</w:t>
            </w:r>
            <w:r w:rsidRPr="00792F23">
              <w:rPr>
                <w:rFonts w:asciiTheme="minorHAnsi" w:hAnsiTheme="minorHAnsi" w:cstheme="minorHAnsi"/>
                <w:sz w:val="24"/>
                <w:szCs w:val="24"/>
                <w:vertAlign w:val="superscript"/>
              </w:rPr>
              <w:t xml:space="preserve">9 </w:t>
            </w:r>
            <w:r w:rsidRPr="00792F23">
              <w:rPr>
                <w:rFonts w:asciiTheme="minorHAnsi" w:hAnsiTheme="minorHAnsi" w:cstheme="minorHAnsi"/>
                <w:sz w:val="24"/>
                <w:szCs w:val="24"/>
              </w:rPr>
              <w:t>CFU/kg</w:t>
            </w:r>
          </w:p>
        </w:tc>
      </w:tr>
      <w:tr w:rsidR="00DA5FA4" w:rsidRPr="00792F23" w14:paraId="4B68D884" w14:textId="77777777" w:rsidTr="0073187F">
        <w:tc>
          <w:tcPr>
            <w:tcW w:w="1542" w:type="dxa"/>
            <w:vMerge/>
          </w:tcPr>
          <w:p w14:paraId="6216A89D" w14:textId="77777777" w:rsidR="00DA5FA4" w:rsidRPr="00792F23" w:rsidRDefault="00DA5FA4" w:rsidP="00E70C15">
            <w:pPr>
              <w:pStyle w:val="TableText"/>
              <w:spacing w:before="0" w:line="360" w:lineRule="auto"/>
              <w:rPr>
                <w:rFonts w:asciiTheme="minorHAnsi" w:hAnsiTheme="minorHAnsi" w:cstheme="minorHAnsi"/>
                <w:i/>
              </w:rPr>
            </w:pPr>
          </w:p>
        </w:tc>
        <w:tc>
          <w:tcPr>
            <w:tcW w:w="1543" w:type="dxa"/>
          </w:tcPr>
          <w:p w14:paraId="1A4F6D26"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741B03AC" w14:textId="77777777" w:rsidR="00DA5FA4" w:rsidRPr="00792F23" w:rsidRDefault="00DA5FA4"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w:t>
            </w:r>
          </w:p>
        </w:tc>
      </w:tr>
      <w:tr w:rsidR="00DA5FA4" w:rsidRPr="00792F23" w14:paraId="0DD46997" w14:textId="77777777" w:rsidTr="0073187F">
        <w:tc>
          <w:tcPr>
            <w:tcW w:w="3085" w:type="dxa"/>
            <w:gridSpan w:val="2"/>
            <w:shd w:val="clear" w:color="auto" w:fill="auto"/>
          </w:tcPr>
          <w:p w14:paraId="104723B0" w14:textId="77777777" w:rsidR="00DA5FA4" w:rsidRPr="00792F23" w:rsidRDefault="00DA5FA4"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1430C15A" w14:textId="77777777" w:rsidR="00DA5FA4" w:rsidRPr="00792F23" w:rsidRDefault="00DA5FA4" w:rsidP="00E70C15">
            <w:pPr>
              <w:pStyle w:val="ListParagraph"/>
              <w:numPr>
                <w:ilvl w:val="0"/>
                <w:numId w:val="87"/>
              </w:numPr>
              <w:spacing w:after="0"/>
              <w:ind w:left="714" w:hanging="357"/>
              <w:contextualSpacing/>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The storage conditions and stability to heat treatment must be stated in the directions for use of the feed additive and premixture.</w:t>
            </w:r>
          </w:p>
          <w:p w14:paraId="2D7645D4" w14:textId="10D03B42" w:rsidR="00DA5FA4" w:rsidRPr="00792F23" w:rsidRDefault="00DA5FA4" w:rsidP="00E70C15">
            <w:pPr>
              <w:pStyle w:val="ListParagraph"/>
              <w:numPr>
                <w:ilvl w:val="0"/>
                <w:numId w:val="87"/>
              </w:numPr>
              <w:spacing w:after="0"/>
              <w:ind w:left="714" w:hanging="357"/>
              <w:contextualSpacing/>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To be used only in mash compound feed</w:t>
            </w:r>
            <w:r w:rsidR="00353B13">
              <w:rPr>
                <w:rStyle w:val="normaltextrun"/>
                <w:rFonts w:asciiTheme="minorHAnsi" w:hAnsiTheme="minorHAnsi" w:cstheme="minorHAnsi"/>
                <w:color w:val="000000"/>
                <w:shd w:val="clear" w:color="auto" w:fill="FFFFFF"/>
              </w:rPr>
              <w:t xml:space="preserve"> intended for preparation of liquid feed on farm,</w:t>
            </w:r>
            <w:r w:rsidRPr="00792F23">
              <w:rPr>
                <w:rStyle w:val="normaltextrun"/>
                <w:rFonts w:asciiTheme="minorHAnsi" w:hAnsiTheme="minorHAnsi" w:cstheme="minorHAnsi"/>
                <w:color w:val="000000"/>
                <w:shd w:val="clear" w:color="auto" w:fill="FFFFFF"/>
              </w:rPr>
              <w:t xml:space="preserve"> or solid feed intended for preparation of liquid feed on farm.</w:t>
            </w:r>
          </w:p>
          <w:p w14:paraId="17901723" w14:textId="14018086" w:rsidR="00DA5FA4" w:rsidRPr="005A2C22" w:rsidRDefault="00DA5FA4" w:rsidP="00E70C15">
            <w:pPr>
              <w:pStyle w:val="ListParagraph"/>
              <w:numPr>
                <w:ilvl w:val="0"/>
                <w:numId w:val="87"/>
              </w:numPr>
              <w:spacing w:after="0"/>
              <w:ind w:left="714" w:hanging="357"/>
              <w:contextualSpacing/>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If </w:t>
            </w:r>
            <w:r w:rsidRPr="00792F23">
              <w:rPr>
                <w:rStyle w:val="normaltextrun"/>
                <w:rFonts w:asciiTheme="minorHAnsi" w:hAnsiTheme="minorHAnsi" w:cstheme="minorHAnsi"/>
                <w:i/>
                <w:color w:val="000000"/>
                <w:shd w:val="clear" w:color="auto" w:fill="FFFFFF"/>
              </w:rPr>
              <w:t xml:space="preserve">Pediococcus acidilactici </w:t>
            </w:r>
            <w:r w:rsidRPr="00792F23">
              <w:rPr>
                <w:rStyle w:val="normaltextrun"/>
                <w:rFonts w:asciiTheme="minorHAnsi" w:hAnsiTheme="minorHAnsi" w:cstheme="minorHAnsi"/>
                <w:color w:val="000000"/>
                <w:shd w:val="clear" w:color="auto" w:fill="FFFFFF"/>
              </w:rPr>
              <w:t>(CNCM I-4622) is to be used in feed containing coccidiostats, this feed additive is allowed in feed for specified animal species containing coccidiostats under the individual authorisation criteria for: halofuginone, decoquinate, robenidine, diclazuril and nicarbazin. </w:t>
            </w:r>
            <w:r w:rsidRPr="00792F23">
              <w:rPr>
                <w:rStyle w:val="eop"/>
                <w:rFonts w:asciiTheme="minorHAnsi" w:hAnsiTheme="minorHAnsi" w:cstheme="minorHAnsi"/>
                <w:color w:val="000000"/>
                <w:shd w:val="clear" w:color="auto" w:fill="FFFFFF"/>
              </w:rPr>
              <w:t> </w:t>
            </w:r>
          </w:p>
        </w:tc>
      </w:tr>
    </w:tbl>
    <w:p w14:paraId="24E40E33" w14:textId="77777777" w:rsidR="00355C41" w:rsidRPr="00792F23" w:rsidRDefault="00355C41" w:rsidP="00E70C15">
      <w:pPr>
        <w:pStyle w:val="paragraph"/>
        <w:spacing w:before="0" w:beforeAutospacing="0" w:after="0" w:afterAutospacing="0" w:line="360" w:lineRule="auto"/>
        <w:rPr>
          <w:rStyle w:val="eop"/>
          <w:rFonts w:asciiTheme="minorHAnsi" w:hAnsiTheme="minorHAnsi" w:cstheme="minorHAnsi"/>
          <w:color w:val="FF0000"/>
        </w:rPr>
      </w:pPr>
    </w:p>
    <w:p w14:paraId="025638A9" w14:textId="77777777" w:rsidR="0075279C" w:rsidRPr="00D9413B" w:rsidRDefault="0075279C" w:rsidP="00E70C15">
      <w:pPr>
        <w:rPr>
          <w:rFonts w:asciiTheme="minorHAnsi" w:eastAsia="Arial" w:hAnsiTheme="minorHAnsi" w:cstheme="minorHAnsi"/>
          <w:b/>
          <w:bCs/>
          <w:color w:val="079DBE"/>
          <w:sz w:val="30"/>
          <w:szCs w:val="30"/>
        </w:rPr>
      </w:pPr>
      <w:r w:rsidRPr="00D9413B">
        <w:rPr>
          <w:rFonts w:asciiTheme="minorHAnsi" w:eastAsia="Arial" w:hAnsiTheme="minorHAnsi" w:cstheme="minorHAnsi"/>
          <w:b/>
          <w:bCs/>
          <w:color w:val="079DBE"/>
          <w:sz w:val="30"/>
          <w:szCs w:val="30"/>
        </w:rPr>
        <w:t>Supplementary information </w:t>
      </w:r>
    </w:p>
    <w:p w14:paraId="40C84D0A" w14:textId="48B580BA" w:rsidR="0075279C" w:rsidRPr="00792F23" w:rsidRDefault="0075279C" w:rsidP="00E70C15">
      <w:pPr>
        <w:pStyle w:val="ListParagraph"/>
        <w:numPr>
          <w:ilvl w:val="0"/>
          <w:numId w:val="50"/>
        </w:numPr>
        <w:spacing w:after="0"/>
        <w:contextualSpacing/>
        <w:rPr>
          <w:rFonts w:asciiTheme="minorHAnsi" w:eastAsia="Arial" w:hAnsiTheme="minorHAnsi" w:cstheme="minorHAnsi"/>
        </w:rPr>
      </w:pPr>
      <w:r w:rsidRPr="00792F23">
        <w:rPr>
          <w:rFonts w:asciiTheme="minorHAnsi" w:eastAsia="Arial" w:hAnsiTheme="minorHAnsi" w:cstheme="minorHAnsi"/>
        </w:rPr>
        <w:t xml:space="preserve">Feed additives are subject to </w:t>
      </w:r>
      <w:hyperlink r:id="rId77" w:history="1">
        <w:r w:rsidRPr="000919B0">
          <w:rPr>
            <w:rStyle w:val="Hyperlink"/>
            <w:rFonts w:asciiTheme="minorHAnsi" w:eastAsia="Arial" w:hAnsiTheme="minorHAnsi" w:cstheme="minorHAnsi"/>
          </w:rPr>
          <w:t>UK health and safety legislation</w:t>
        </w:r>
      </w:hyperlink>
      <w:r w:rsidRPr="000919B0">
        <w:rPr>
          <w:rFonts w:asciiTheme="minorHAnsi" w:eastAsia="Arial" w:hAnsiTheme="minorHAnsi" w:cstheme="minorHAnsi"/>
        </w:rPr>
        <w:t>.</w:t>
      </w:r>
    </w:p>
    <w:p w14:paraId="0BD830D6" w14:textId="77777777" w:rsidR="00063E7D" w:rsidRDefault="0075279C" w:rsidP="00E70C15">
      <w:pPr>
        <w:pStyle w:val="ListParagraph"/>
        <w:numPr>
          <w:ilvl w:val="0"/>
          <w:numId w:val="50"/>
        </w:numPr>
        <w:spacing w:after="0"/>
        <w:contextualSpacing/>
        <w:rPr>
          <w:rFonts w:asciiTheme="minorHAnsi" w:eastAsia="Arial" w:hAnsiTheme="minorHAnsi" w:cstheme="minorHAnsi"/>
        </w:rPr>
      </w:pPr>
      <w:r w:rsidRPr="00792F23">
        <w:rPr>
          <w:rFonts w:asciiTheme="minorHAnsi" w:eastAsia="Arial" w:hAnsiTheme="minorHAnsi" w:cstheme="minorHAnsi"/>
        </w:rPr>
        <w:t xml:space="preserve">The safety assessment identified that particular consideration should be given to hazards as a: </w:t>
      </w:r>
    </w:p>
    <w:p w14:paraId="5F404177" w14:textId="7CD82A35" w:rsidR="0075279C" w:rsidRPr="00792F23" w:rsidRDefault="0075279C" w:rsidP="00E70C15">
      <w:pPr>
        <w:pStyle w:val="ListParagraph"/>
        <w:numPr>
          <w:ilvl w:val="1"/>
          <w:numId w:val="50"/>
        </w:numPr>
        <w:spacing w:after="0"/>
        <w:contextualSpacing/>
        <w:rPr>
          <w:rFonts w:asciiTheme="minorHAnsi" w:eastAsia="Arial" w:hAnsiTheme="minorHAnsi" w:cstheme="minorHAnsi"/>
        </w:rPr>
      </w:pPr>
      <w:r w:rsidRPr="00792F23">
        <w:rPr>
          <w:rFonts w:asciiTheme="minorHAnsi" w:eastAsia="Arial" w:hAnsiTheme="minorHAnsi" w:cstheme="minorHAnsi"/>
        </w:rPr>
        <w:t>Respiratory sensitiser.</w:t>
      </w:r>
    </w:p>
    <w:p w14:paraId="3F1C51FD" w14:textId="57AA28BE" w:rsidR="0075279C" w:rsidRPr="00792F23" w:rsidRDefault="00670005" w:rsidP="00E70C15">
      <w:pPr>
        <w:pStyle w:val="ListParagraph"/>
        <w:numPr>
          <w:ilvl w:val="0"/>
          <w:numId w:val="50"/>
        </w:numPr>
        <w:spacing w:after="0"/>
        <w:contextualSpacing/>
        <w:rPr>
          <w:rFonts w:asciiTheme="minorHAnsi" w:eastAsia="Arial" w:hAnsiTheme="minorHAnsi" w:cstheme="minorHAnsi"/>
        </w:rPr>
      </w:pPr>
      <w:r>
        <w:rPr>
          <w:rFonts w:cs="Arial"/>
        </w:rPr>
        <w:t xml:space="preserve">Categories and definitions of target animals </w:t>
      </w:r>
      <w:r w:rsidR="0075279C" w:rsidRPr="00792F23">
        <w:rPr>
          <w:rFonts w:asciiTheme="minorHAnsi" w:eastAsia="Arial" w:hAnsiTheme="minorHAnsi" w:cstheme="minorHAnsi"/>
        </w:rPr>
        <w:t xml:space="preserve">are defined in Annex IV of </w:t>
      </w:r>
      <w:hyperlink r:id="rId78" w:history="1">
        <w:r w:rsidR="008A3214" w:rsidRPr="00D9413B">
          <w:rPr>
            <w:rStyle w:val="Hyperlink"/>
            <w:rFonts w:asciiTheme="minorHAnsi" w:eastAsia="Arial" w:hAnsiTheme="minorHAnsi" w:cstheme="minorHAnsi"/>
          </w:rPr>
          <w:t>Regulation (EC)</w:t>
        </w:r>
        <w:r w:rsidR="0075279C" w:rsidRPr="00D9413B">
          <w:rPr>
            <w:rStyle w:val="Hyperlink"/>
            <w:rFonts w:asciiTheme="minorHAnsi" w:eastAsia="Arial" w:hAnsiTheme="minorHAnsi" w:cstheme="minorHAnsi"/>
          </w:rPr>
          <w:t xml:space="preserve"> 429/2008</w:t>
        </w:r>
      </w:hyperlink>
      <w:r w:rsidR="0075279C" w:rsidRPr="00792F23">
        <w:rPr>
          <w:rFonts w:asciiTheme="minorHAnsi" w:eastAsia="Arial" w:hAnsiTheme="minorHAnsi" w:cstheme="minorHAnsi"/>
        </w:rPr>
        <w:t>.</w:t>
      </w:r>
    </w:p>
    <w:p w14:paraId="3C8235FF" w14:textId="36949300" w:rsidR="0075279C" w:rsidRDefault="0075279C" w:rsidP="00E70C15">
      <w:pPr>
        <w:pStyle w:val="ListParagraph"/>
        <w:numPr>
          <w:ilvl w:val="0"/>
          <w:numId w:val="50"/>
        </w:numPr>
        <w:spacing w:after="0"/>
        <w:contextualSpacing/>
        <w:rPr>
          <w:rFonts w:asciiTheme="minorHAnsi" w:eastAsia="Arial" w:hAnsiTheme="minorHAnsi" w:cstheme="minorHAnsi"/>
        </w:rPr>
      </w:pPr>
      <w:r w:rsidRPr="00792F23">
        <w:rPr>
          <w:rFonts w:asciiTheme="minorHAnsi" w:eastAsia="Arial" w:hAnsiTheme="minorHAnsi" w:cstheme="minorHAnsi"/>
        </w:rPr>
        <w:t>The </w:t>
      </w:r>
      <w:r w:rsidR="00C31B01">
        <w:rPr>
          <w:rFonts w:asciiTheme="minorHAnsi" w:eastAsia="Arial" w:hAnsiTheme="minorHAnsi" w:cstheme="minorHAnsi"/>
        </w:rPr>
        <w:t>FSS/FSA</w:t>
      </w:r>
      <w:r w:rsidRPr="00792F23">
        <w:rPr>
          <w:rFonts w:asciiTheme="minorHAnsi" w:eastAsia="Arial" w:hAnsiTheme="minorHAnsi" w:cstheme="minorHAnsi"/>
        </w:rPr>
        <w:t xml:space="preserve"> consider there is no basis to propose specific requirements for a post-market monitoring plan other than those established in </w:t>
      </w:r>
      <w:hyperlink r:id="rId79" w:history="1">
        <w:r w:rsidRPr="00D9413B">
          <w:rPr>
            <w:rStyle w:val="Hyperlink"/>
            <w:rFonts w:asciiTheme="minorHAnsi" w:eastAsia="Arial" w:hAnsiTheme="minorHAnsi" w:cstheme="minorHAnsi"/>
          </w:rPr>
          <w:t>R</w:t>
        </w:r>
        <w:r w:rsidR="00D9413B" w:rsidRPr="00D9413B">
          <w:rPr>
            <w:rStyle w:val="Hyperlink"/>
            <w:rFonts w:asciiTheme="minorHAnsi" w:eastAsia="Arial" w:hAnsiTheme="minorHAnsi" w:cstheme="minorHAnsi"/>
          </w:rPr>
          <w:t>egulation (EC)</w:t>
        </w:r>
        <w:r w:rsidRPr="00D9413B">
          <w:rPr>
            <w:rStyle w:val="Hyperlink"/>
            <w:rFonts w:asciiTheme="minorHAnsi" w:eastAsia="Arial" w:hAnsiTheme="minorHAnsi" w:cstheme="minorHAnsi"/>
          </w:rPr>
          <w:t xml:space="preserve"> 183/2005</w:t>
        </w:r>
      </w:hyperlink>
      <w:r w:rsidRPr="00792F23">
        <w:rPr>
          <w:rFonts w:asciiTheme="minorHAnsi" w:eastAsia="Arial" w:hAnsiTheme="minorHAnsi" w:cstheme="minorHAnsi"/>
        </w:rPr>
        <w:t xml:space="preserve"> </w:t>
      </w:r>
      <w:r w:rsidR="00FE54A7" w:rsidRPr="00FE54A7">
        <w:rPr>
          <w:rFonts w:asciiTheme="minorHAnsi" w:eastAsia="Arial" w:hAnsiTheme="minorHAnsi" w:cstheme="minorHAnsi"/>
        </w:rPr>
        <w:t xml:space="preserve">laying down requirements for </w:t>
      </w:r>
      <w:r w:rsidR="005F51AC">
        <w:rPr>
          <w:rFonts w:asciiTheme="minorHAnsi" w:eastAsia="Arial" w:hAnsiTheme="minorHAnsi" w:cstheme="minorHAnsi"/>
        </w:rPr>
        <w:t>feed hygiene</w:t>
      </w:r>
      <w:r w:rsidRPr="00792F23">
        <w:rPr>
          <w:rFonts w:asciiTheme="minorHAnsi" w:eastAsia="Arial" w:hAnsiTheme="minorHAnsi" w:cstheme="minorHAnsi"/>
        </w:rPr>
        <w:t xml:space="preserve"> and </w:t>
      </w:r>
      <w:r w:rsidR="00063E7D">
        <w:rPr>
          <w:rFonts w:asciiTheme="minorHAnsi" w:eastAsia="Arial" w:hAnsiTheme="minorHAnsi" w:cstheme="minorHAnsi"/>
        </w:rPr>
        <w:t>g</w:t>
      </w:r>
      <w:r w:rsidR="00FE0E4E">
        <w:rPr>
          <w:rFonts w:asciiTheme="minorHAnsi" w:eastAsia="Arial" w:hAnsiTheme="minorHAnsi" w:cstheme="minorHAnsi"/>
        </w:rPr>
        <w:t>ood manufacturing practice</w:t>
      </w:r>
      <w:r w:rsidRPr="00792F23">
        <w:rPr>
          <w:rFonts w:asciiTheme="minorHAnsi" w:eastAsia="Arial" w:hAnsiTheme="minorHAnsi" w:cstheme="minorHAnsi"/>
        </w:rPr>
        <w:t xml:space="preserve">. </w:t>
      </w:r>
    </w:p>
    <w:p w14:paraId="3754C602" w14:textId="77777777" w:rsidR="000919B0" w:rsidRDefault="000919B0" w:rsidP="00E70C15">
      <w:pPr>
        <w:contextualSpacing/>
        <w:rPr>
          <w:rFonts w:asciiTheme="minorHAnsi" w:eastAsia="Arial" w:hAnsiTheme="minorHAnsi" w:cstheme="minorHAnsi"/>
        </w:rPr>
      </w:pPr>
    </w:p>
    <w:p w14:paraId="5E7DCD2A" w14:textId="77777777" w:rsidR="000919B0" w:rsidRPr="00E3467E" w:rsidRDefault="000919B0" w:rsidP="00E70C15">
      <w:pPr>
        <w:rPr>
          <w:rStyle w:val="normaltextrun"/>
          <w:rFonts w:asciiTheme="minorHAnsi" w:eastAsia="Arial" w:hAnsiTheme="minorHAnsi" w:cstheme="minorHAnsi"/>
          <w:b/>
          <w:color w:val="079DBE"/>
          <w:sz w:val="30"/>
          <w:szCs w:val="30"/>
        </w:rPr>
      </w:pPr>
      <w:r w:rsidRPr="00E3467E">
        <w:rPr>
          <w:rStyle w:val="normaltextrun"/>
          <w:rFonts w:asciiTheme="minorHAnsi" w:eastAsia="Arial" w:hAnsiTheme="minorHAnsi" w:cstheme="minorHAnsi"/>
          <w:b/>
          <w:color w:val="079DBE"/>
          <w:sz w:val="30"/>
          <w:szCs w:val="30"/>
        </w:rPr>
        <w:t>Other legitimate factors</w:t>
      </w:r>
    </w:p>
    <w:p w14:paraId="72DA3663" w14:textId="77777777" w:rsidR="001348F0" w:rsidRPr="00407B9C" w:rsidRDefault="001348F0" w:rsidP="00E70C15">
      <w:pPr>
        <w:textAlignment w:val="baseline"/>
        <w:rPr>
          <w:rFonts w:ascii="Segoe UI" w:hAnsi="Segoe UI" w:cs="Segoe UI"/>
          <w:sz w:val="18"/>
          <w:szCs w:val="18"/>
        </w:rPr>
      </w:pPr>
      <w:r w:rsidRPr="00407B9C">
        <w:rPr>
          <w:lang w:val="en-US"/>
        </w:rPr>
        <w:lastRenderedPageBreak/>
        <w:t xml:space="preserve">In developing the </w:t>
      </w:r>
      <w:r>
        <w:rPr>
          <w:lang w:val="en-US"/>
        </w:rPr>
        <w:t>r</w:t>
      </w:r>
      <w:r w:rsidRPr="00407B9C">
        <w:rPr>
          <w:lang w:val="en-US"/>
        </w:rPr>
        <w:t xml:space="preserve">isk </w:t>
      </w:r>
      <w:r>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Pr>
          <w:lang w:val="en-US"/>
        </w:rPr>
        <w:t>co</w:t>
      </w:r>
      <w:r w:rsidRPr="00407B9C">
        <w:rPr>
          <w:lang w:val="en-US"/>
        </w:rPr>
        <w:t xml:space="preserve">nsumer Interests, </w:t>
      </w:r>
      <w:r>
        <w:rPr>
          <w:lang w:val="en-US"/>
        </w:rPr>
        <w:t>p</w:t>
      </w:r>
      <w:r w:rsidRPr="00407B9C">
        <w:rPr>
          <w:lang w:val="en-US"/>
        </w:rPr>
        <w:t xml:space="preserve">olitical, </w:t>
      </w:r>
      <w:r>
        <w:rPr>
          <w:lang w:val="en-US"/>
        </w:rPr>
        <w:t>e</w:t>
      </w:r>
      <w:r w:rsidRPr="00407B9C">
        <w:rPr>
          <w:lang w:val="en-US"/>
        </w:rPr>
        <w:t xml:space="preserve">nvironmental, </w:t>
      </w:r>
      <w:r>
        <w:rPr>
          <w:lang w:val="en-US"/>
        </w:rPr>
        <w:t>s</w:t>
      </w:r>
      <w:r w:rsidRPr="00407B9C">
        <w:rPr>
          <w:lang w:val="en-US"/>
        </w:rPr>
        <w:t xml:space="preserve">ocietal and </w:t>
      </w:r>
      <w:r>
        <w:rPr>
          <w:lang w:val="en-US"/>
        </w:rPr>
        <w:t>t</w:t>
      </w:r>
      <w:r w:rsidRPr="00407B9C">
        <w:rPr>
          <w:lang w:val="en-US"/>
        </w:rPr>
        <w:t xml:space="preserve">echnical </w:t>
      </w:r>
      <w:r>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5098A91A" w14:textId="77777777" w:rsidR="000919B0" w:rsidRPr="00407B9C" w:rsidRDefault="000919B0" w:rsidP="00E70C15">
      <w:pPr>
        <w:textAlignment w:val="baseline"/>
        <w:rPr>
          <w:rFonts w:ascii="Segoe UI" w:hAnsi="Segoe UI" w:cs="Segoe UI"/>
          <w:sz w:val="2"/>
          <w:szCs w:val="2"/>
        </w:rPr>
      </w:pPr>
      <w:r w:rsidRPr="00407B9C">
        <w:rPr>
          <w:sz w:val="12"/>
          <w:szCs w:val="12"/>
        </w:rPr>
        <w:t>   </w:t>
      </w:r>
    </w:p>
    <w:p w14:paraId="0B9C26E9" w14:textId="77777777" w:rsidR="000919B0" w:rsidRPr="00407B9C" w:rsidRDefault="000919B0"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29A97A6C" w14:textId="77777777" w:rsidR="00B85B7D" w:rsidRPr="00496350" w:rsidRDefault="00B85B7D" w:rsidP="00E70C15">
      <w:pPr>
        <w:rPr>
          <w:rStyle w:val="normaltextrun"/>
          <w:rFonts w:asciiTheme="minorHAnsi" w:eastAsia="Arial" w:hAnsiTheme="minorHAnsi" w:cstheme="minorHAnsi"/>
        </w:rPr>
      </w:pPr>
    </w:p>
    <w:p w14:paraId="4D4E695D" w14:textId="77777777" w:rsidR="000919B0" w:rsidRPr="00E3467E" w:rsidRDefault="000919B0" w:rsidP="00E70C15">
      <w:pPr>
        <w:rPr>
          <w:rStyle w:val="normaltextrun"/>
          <w:rFonts w:asciiTheme="minorHAnsi" w:eastAsia="Arial" w:hAnsiTheme="minorHAnsi" w:cstheme="minorHAnsi"/>
          <w:b/>
          <w:color w:val="079DBE"/>
          <w:sz w:val="30"/>
          <w:szCs w:val="30"/>
        </w:rPr>
      </w:pPr>
      <w:r w:rsidRPr="00E3467E">
        <w:rPr>
          <w:rStyle w:val="normaltextrun"/>
          <w:rFonts w:asciiTheme="minorHAnsi" w:eastAsia="Arial" w:hAnsiTheme="minorHAnsi" w:cstheme="minorHAnsi"/>
          <w:b/>
          <w:color w:val="079DBE"/>
          <w:sz w:val="30"/>
          <w:szCs w:val="30"/>
        </w:rPr>
        <w:t>Impacts</w:t>
      </w:r>
    </w:p>
    <w:p w14:paraId="2C92BD44" w14:textId="77777777" w:rsidR="00E3467E" w:rsidRPr="00407B9C" w:rsidRDefault="00E3467E" w:rsidP="00E70C15">
      <w:pPr>
        <w:textAlignment w:val="baseline"/>
        <w:rPr>
          <w:rFonts w:ascii="Segoe UI" w:hAnsi="Segoe UI" w:cs="Segoe UI"/>
          <w:sz w:val="18"/>
          <w:szCs w:val="18"/>
        </w:rPr>
      </w:pPr>
      <w:r w:rsidRPr="00407B9C">
        <w:t>As part of the risk analysis process,</w:t>
      </w:r>
      <w:r>
        <w:t xml:space="preserve"> </w:t>
      </w:r>
      <w:r w:rsidRPr="00407B9C">
        <w:t>FS</w:t>
      </w:r>
      <w:r>
        <w:t>S</w:t>
      </w:r>
      <w:r w:rsidRPr="00407B9C">
        <w:t>/FS</w:t>
      </w:r>
      <w:r>
        <w:t>A</w:t>
      </w:r>
      <w:r w:rsidRPr="00407B9C">
        <w:t xml:space="preserve"> have assessed the potential impacts that would result from the authorisation of this </w:t>
      </w:r>
      <w:r>
        <w:t>animal feed additive</w:t>
      </w:r>
      <w:r w:rsidRPr="00407B9C">
        <w:t xml:space="preserve">, should </w:t>
      </w:r>
      <w:r>
        <w:t xml:space="preserve">Scottish </w:t>
      </w:r>
      <w:r w:rsidRPr="00407B9C">
        <w:t>Ministers decide to authorise</w:t>
      </w:r>
      <w:r>
        <w:t>,</w:t>
      </w:r>
      <w:r w:rsidRPr="00EA687D">
        <w:t xml:space="preserve"> </w:t>
      </w:r>
      <w:r>
        <w:t>n</w:t>
      </w:r>
      <w:r w:rsidRPr="00EA687D">
        <w:t>o significant impacts were identified</w:t>
      </w:r>
      <w:r>
        <w:t xml:space="preserve"> from this authorisation</w:t>
      </w:r>
      <w:r w:rsidRPr="00407B9C">
        <w:t>.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2D9468CA" w14:textId="77777777" w:rsidR="0081748E" w:rsidRPr="00792F23" w:rsidRDefault="00000000" w:rsidP="00E70C15">
      <w:pPr>
        <w:rPr>
          <w:rFonts w:asciiTheme="minorHAnsi" w:eastAsia="Arial" w:hAnsiTheme="minorHAnsi" w:cstheme="minorHAnsi"/>
          <w:color w:val="000000" w:themeColor="text1"/>
        </w:rPr>
      </w:pPr>
      <w:hyperlink w:anchor="_top" w:history="1">
        <w:r w:rsidR="0081748E" w:rsidRPr="00792F23">
          <w:rPr>
            <w:rFonts w:asciiTheme="minorHAnsi" w:hAnsiTheme="minorHAnsi" w:cstheme="minorHAnsi"/>
            <w:color w:val="0000FF"/>
            <w:u w:val="single"/>
          </w:rPr>
          <w:t>Return to top of opinions document.</w:t>
        </w:r>
      </w:hyperlink>
    </w:p>
    <w:p w14:paraId="6A5E3E5E" w14:textId="77777777" w:rsidR="0075279C" w:rsidRPr="00792F23" w:rsidRDefault="0075279C" w:rsidP="00E70C15">
      <w:pPr>
        <w:pStyle w:val="paragraph"/>
        <w:spacing w:before="0" w:beforeAutospacing="0" w:after="0" w:afterAutospacing="0" w:line="360" w:lineRule="auto"/>
        <w:rPr>
          <w:rFonts w:asciiTheme="minorHAnsi" w:eastAsia="Arial" w:hAnsiTheme="minorHAnsi" w:cstheme="minorHAnsi"/>
        </w:rPr>
      </w:pPr>
      <w:r w:rsidRPr="00792F23">
        <w:rPr>
          <w:rFonts w:asciiTheme="minorHAnsi" w:eastAsia="Arial" w:hAnsiTheme="minorHAnsi" w:cstheme="minorHAnsi"/>
        </w:rPr>
        <w:br w:type="page"/>
      </w:r>
    </w:p>
    <w:p w14:paraId="3C8B87F9" w14:textId="6F001B61" w:rsidR="0075279C" w:rsidRPr="005A2C22" w:rsidRDefault="0075279C" w:rsidP="00E70C15">
      <w:pPr>
        <w:pStyle w:val="Heading4"/>
        <w:spacing w:line="360" w:lineRule="auto"/>
        <w:rPr>
          <w:rFonts w:eastAsia="Arial"/>
          <w:sz w:val="32"/>
          <w:szCs w:val="36"/>
        </w:rPr>
      </w:pPr>
      <w:bookmarkStart w:id="25" w:name="_Annex_F:_RP140"/>
      <w:bookmarkStart w:id="26" w:name="Bookmark6"/>
      <w:bookmarkEnd w:id="25"/>
      <w:r w:rsidRPr="005A2C22">
        <w:rPr>
          <w:rFonts w:eastAsia="Arial"/>
          <w:sz w:val="32"/>
          <w:szCs w:val="36"/>
        </w:rPr>
        <w:lastRenderedPageBreak/>
        <w:t xml:space="preserve">Annex </w:t>
      </w:r>
      <w:r w:rsidR="00670005">
        <w:rPr>
          <w:rFonts w:eastAsia="Arial"/>
          <w:sz w:val="32"/>
          <w:szCs w:val="36"/>
        </w:rPr>
        <w:t>E</w:t>
      </w:r>
      <w:r w:rsidRPr="005A2C22">
        <w:rPr>
          <w:rFonts w:eastAsia="Arial"/>
          <w:sz w:val="32"/>
          <w:szCs w:val="36"/>
        </w:rPr>
        <w:t xml:space="preserve">: RP140 – Monensin sodium produced from </w:t>
      </w:r>
      <w:r w:rsidRPr="005B037E">
        <w:rPr>
          <w:rFonts w:eastAsia="Arial"/>
          <w:i/>
          <w:iCs/>
          <w:sz w:val="32"/>
          <w:szCs w:val="36"/>
        </w:rPr>
        <w:t>Streptomyces cinnemonensis</w:t>
      </w:r>
      <w:r w:rsidRPr="005A2C22">
        <w:rPr>
          <w:rFonts w:eastAsia="Arial"/>
          <w:sz w:val="32"/>
          <w:szCs w:val="36"/>
        </w:rPr>
        <w:t xml:space="preserve"> 28682 (NBIMCC 3419) as a feed additive for chickens for fattening, chickens reared for laying and turkeys for fattening (Coxidin®) (Huvepharma NV) (renewal</w:t>
      </w:r>
      <w:r w:rsidR="005A2C22">
        <w:rPr>
          <w:rFonts w:eastAsia="Arial"/>
          <w:sz w:val="32"/>
          <w:szCs w:val="36"/>
        </w:rPr>
        <w:t xml:space="preserve"> and modification</w:t>
      </w:r>
      <w:r w:rsidRPr="005A2C22">
        <w:rPr>
          <w:rFonts w:eastAsia="Arial"/>
          <w:sz w:val="32"/>
          <w:szCs w:val="36"/>
        </w:rPr>
        <w:t>)</w:t>
      </w:r>
      <w:bookmarkEnd w:id="26"/>
    </w:p>
    <w:p w14:paraId="30363F47" w14:textId="039ABFF4" w:rsidR="0075279C" w:rsidRPr="005A2C22" w:rsidRDefault="0075279C" w:rsidP="00E70C15">
      <w:pPr>
        <w:pStyle w:val="paragraph"/>
        <w:shd w:val="clear" w:color="auto" w:fill="FFFFFF" w:themeFill="background1"/>
        <w:spacing w:before="0" w:beforeAutospacing="0" w:after="0" w:afterAutospacing="0" w:line="360" w:lineRule="auto"/>
        <w:rPr>
          <w:rFonts w:asciiTheme="minorHAnsi" w:eastAsia="Arial" w:hAnsiTheme="minorHAnsi" w:cstheme="minorHAnsi"/>
          <w:b/>
          <w:bCs/>
          <w:color w:val="006F51"/>
          <w:sz w:val="30"/>
          <w:szCs w:val="30"/>
        </w:rPr>
      </w:pPr>
      <w:r w:rsidRPr="00792F23">
        <w:rPr>
          <w:rFonts w:asciiTheme="minorHAnsi" w:hAnsiTheme="minorHAnsi" w:cstheme="minorHAnsi"/>
        </w:rPr>
        <w:br/>
      </w:r>
      <w:r w:rsidR="005A2C22" w:rsidRPr="005A2C22">
        <w:rPr>
          <w:rFonts w:asciiTheme="minorHAnsi" w:eastAsia="Arial" w:hAnsiTheme="minorHAnsi" w:cstheme="minorHAnsi"/>
          <w:b/>
          <w:bCs/>
          <w:color w:val="079DBE"/>
          <w:sz w:val="30"/>
          <w:szCs w:val="30"/>
        </w:rPr>
        <w:t>Background</w:t>
      </w:r>
      <w:r w:rsidRPr="005A2C22">
        <w:rPr>
          <w:rFonts w:asciiTheme="minorHAnsi" w:eastAsia="Arial" w:hAnsiTheme="minorHAnsi" w:cstheme="minorHAnsi"/>
          <w:b/>
          <w:bCs/>
          <w:color w:val="079DBE"/>
          <w:sz w:val="30"/>
          <w:szCs w:val="30"/>
        </w:rPr>
        <w:t xml:space="preserve"> </w:t>
      </w:r>
    </w:p>
    <w:p w14:paraId="579255CE" w14:textId="0291267E" w:rsidR="0075279C" w:rsidRPr="00792F23" w:rsidRDefault="0075279C" w:rsidP="00E70C15">
      <w:pPr>
        <w:rPr>
          <w:rStyle w:val="normaltextrun"/>
          <w:rFonts w:asciiTheme="minorHAnsi" w:eastAsia="Arial" w:hAnsiTheme="minorHAnsi" w:cstheme="minorHAnsi"/>
          <w:color w:val="000000" w:themeColor="text1"/>
        </w:rPr>
      </w:pPr>
      <w:r w:rsidRPr="00792F23">
        <w:rPr>
          <w:rFonts w:asciiTheme="minorHAnsi" w:eastAsia="Arial" w:hAnsiTheme="minorHAnsi" w:cstheme="minorHAnsi"/>
        </w:rPr>
        <w:t xml:space="preserve">The </w:t>
      </w:r>
      <w:r w:rsidR="00C31B01">
        <w:rPr>
          <w:rFonts w:asciiTheme="minorHAnsi" w:eastAsia="Arial" w:hAnsiTheme="minorHAnsi" w:cstheme="minorHAnsi"/>
        </w:rPr>
        <w:t>FSS/FSA</w:t>
      </w:r>
      <w:r w:rsidRPr="00792F23">
        <w:rPr>
          <w:rFonts w:asciiTheme="minorHAnsi" w:eastAsia="Arial" w:hAnsiTheme="minorHAnsi" w:cstheme="minorHAnsi"/>
        </w:rPr>
        <w:t xml:space="preserve"> has undertaken a safety assessment of application RP140 for the renewal</w:t>
      </w:r>
      <w:r w:rsidR="005A2C22">
        <w:rPr>
          <w:rFonts w:asciiTheme="minorHAnsi" w:eastAsia="Arial" w:hAnsiTheme="minorHAnsi" w:cstheme="minorHAnsi"/>
        </w:rPr>
        <w:t xml:space="preserve"> and</w:t>
      </w:r>
      <w:r w:rsidRPr="00792F23">
        <w:rPr>
          <w:rFonts w:asciiTheme="minorHAnsi" w:eastAsia="Arial" w:hAnsiTheme="minorHAnsi" w:cstheme="minorHAnsi"/>
        </w:rPr>
        <w:t xml:space="preserve"> </w:t>
      </w:r>
      <w:r w:rsidR="005B71BF">
        <w:rPr>
          <w:rFonts w:asciiTheme="minorHAnsi" w:eastAsia="Arial" w:hAnsiTheme="minorHAnsi" w:cstheme="minorHAnsi"/>
        </w:rPr>
        <w:t xml:space="preserve">modification </w:t>
      </w:r>
      <w:r w:rsidRPr="00792F23">
        <w:rPr>
          <w:rFonts w:asciiTheme="minorHAnsi" w:eastAsia="Arial" w:hAnsiTheme="minorHAnsi" w:cstheme="minorHAnsi"/>
        </w:rPr>
        <w:t xml:space="preserve">of use </w:t>
      </w:r>
      <w:r w:rsidR="005B71BF">
        <w:rPr>
          <w:rFonts w:asciiTheme="minorHAnsi" w:eastAsia="Arial" w:hAnsiTheme="minorHAnsi" w:cstheme="minorHAnsi"/>
        </w:rPr>
        <w:t xml:space="preserve">of </w:t>
      </w:r>
      <w:r w:rsidRPr="00792F23">
        <w:rPr>
          <w:rFonts w:asciiTheme="minorHAnsi" w:eastAsia="Arial" w:hAnsiTheme="minorHAnsi" w:cstheme="minorHAnsi"/>
        </w:rPr>
        <w:t>monensin sodium (carrier: perlite, calcium carbonate) produced by fermentation with</w:t>
      </w:r>
      <w:r w:rsidRPr="00792F23">
        <w:rPr>
          <w:rStyle w:val="normaltextrun"/>
          <w:rFonts w:asciiTheme="minorHAnsi" w:eastAsia="Arial" w:hAnsiTheme="minorHAnsi" w:cstheme="minorHAnsi"/>
          <w:color w:val="000000" w:themeColor="text1"/>
        </w:rPr>
        <w:t xml:space="preserve"> </w:t>
      </w:r>
      <w:r w:rsidRPr="00792F23">
        <w:rPr>
          <w:rStyle w:val="normaltextrun"/>
          <w:rFonts w:asciiTheme="minorHAnsi" w:eastAsia="Arial" w:hAnsiTheme="minorHAnsi" w:cstheme="minorHAnsi"/>
          <w:i/>
          <w:iCs/>
          <w:color w:val="000000" w:themeColor="text1"/>
        </w:rPr>
        <w:t xml:space="preserve">Streptomyces cinnemonensis </w:t>
      </w:r>
      <w:r w:rsidRPr="00792F23">
        <w:rPr>
          <w:rStyle w:val="normaltextrun"/>
          <w:rFonts w:asciiTheme="minorHAnsi" w:eastAsia="Arial" w:hAnsiTheme="minorHAnsi" w:cstheme="minorHAnsi"/>
          <w:color w:val="000000" w:themeColor="text1"/>
        </w:rPr>
        <w:t>28682 (NBIMCC 3419</w:t>
      </w:r>
      <w:r w:rsidRPr="00792F23">
        <w:rPr>
          <w:rFonts w:asciiTheme="minorHAnsi" w:eastAsia="Arial" w:hAnsiTheme="minorHAnsi" w:cstheme="minorHAnsi"/>
        </w:rPr>
        <w:t>) (Coxidin</w:t>
      </w:r>
      <w:r w:rsidRPr="00792F23">
        <w:rPr>
          <w:rFonts w:asciiTheme="minorHAnsi" w:eastAsia="Arial" w:hAnsiTheme="minorHAnsi" w:cstheme="minorHAnsi"/>
          <w:vertAlign w:val="superscript"/>
        </w:rPr>
        <w:t>®</w:t>
      </w:r>
      <w:r w:rsidRPr="00792F23">
        <w:rPr>
          <w:rFonts w:asciiTheme="minorHAnsi" w:eastAsia="Arial" w:hAnsiTheme="minorHAnsi" w:cstheme="minorHAnsi"/>
        </w:rPr>
        <w:t xml:space="preserve">) as a feed additive for </w:t>
      </w:r>
      <w:r w:rsidRPr="00792F23">
        <w:rPr>
          <w:rStyle w:val="normaltextrun"/>
          <w:rFonts w:asciiTheme="minorHAnsi" w:eastAsia="Arial" w:hAnsiTheme="minorHAnsi" w:cstheme="minorHAnsi"/>
          <w:color w:val="000000" w:themeColor="text1"/>
        </w:rPr>
        <w:t xml:space="preserve">chickens for fattening, chickens reared for laying and turkeys for fattening. </w:t>
      </w:r>
    </w:p>
    <w:p w14:paraId="23F2B5C6" w14:textId="77777777" w:rsidR="0075279C" w:rsidRPr="00792F23" w:rsidRDefault="0075279C" w:rsidP="00E70C15">
      <w:pPr>
        <w:rPr>
          <w:rStyle w:val="normaltextrun"/>
          <w:rFonts w:asciiTheme="minorHAnsi" w:eastAsia="Arial" w:hAnsiTheme="minorHAnsi" w:cstheme="minorHAnsi"/>
          <w:color w:val="000000" w:themeColor="text1"/>
        </w:rPr>
      </w:pPr>
    </w:p>
    <w:p w14:paraId="5018AC8C" w14:textId="77777777" w:rsidR="00AF4DEF" w:rsidRPr="005A2C22" w:rsidRDefault="00AF4DEF"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5A2C22">
        <w:rPr>
          <w:rStyle w:val="normaltextrun"/>
          <w:rFonts w:ascii="Arial" w:hAnsi="Arial" w:cs="Arial"/>
          <w:b/>
          <w:color w:val="009CBD"/>
          <w:sz w:val="30"/>
          <w:szCs w:val="30"/>
        </w:rPr>
        <w:t>Safety assessment summary</w:t>
      </w:r>
      <w:r w:rsidRPr="005A2C22">
        <w:rPr>
          <w:rStyle w:val="eop"/>
          <w:rFonts w:ascii="Arial" w:hAnsi="Arial" w:cs="Arial"/>
          <w:b/>
          <w:color w:val="009CBD"/>
          <w:sz w:val="30"/>
          <w:szCs w:val="30"/>
        </w:rPr>
        <w:t> </w:t>
      </w:r>
    </w:p>
    <w:p w14:paraId="31344306" w14:textId="79100A48" w:rsidR="0075279C" w:rsidRDefault="00AF4DEF" w:rsidP="00E70C15">
      <w:pPr>
        <w:rPr>
          <w:rStyle w:val="normaltextrun"/>
          <w:rFonts w:asciiTheme="minorHAnsi" w:hAnsiTheme="minorHAnsi" w:cstheme="minorHAnsi"/>
          <w:color w:val="000000" w:themeColor="text1"/>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w:t>
      </w:r>
      <w:r w:rsidR="0075279C" w:rsidRPr="00792F23">
        <w:rPr>
          <w:rFonts w:asciiTheme="minorHAnsi" w:eastAsia="Arial" w:hAnsiTheme="minorHAnsi" w:cstheme="minorHAnsi"/>
          <w:color w:val="000000" w:themeColor="text1"/>
        </w:rPr>
        <w:t xml:space="preserve"> </w:t>
      </w:r>
      <w:r w:rsidR="0075279C" w:rsidRPr="00792F23">
        <w:rPr>
          <w:rFonts w:asciiTheme="minorHAnsi" w:eastAsia="Arial" w:hAnsiTheme="minorHAnsi" w:cstheme="minorHAnsi"/>
        </w:rPr>
        <w:t xml:space="preserve">The </w:t>
      </w:r>
      <w:r w:rsidR="00C31B01">
        <w:rPr>
          <w:rFonts w:asciiTheme="minorHAnsi" w:eastAsia="Arial" w:hAnsiTheme="minorHAnsi" w:cstheme="minorHAnsi"/>
        </w:rPr>
        <w:t>FSS/FSA</w:t>
      </w:r>
      <w:r w:rsidR="0075279C" w:rsidRPr="00792F23">
        <w:rPr>
          <w:rFonts w:asciiTheme="minorHAnsi" w:eastAsia="Arial" w:hAnsiTheme="minorHAnsi" w:cstheme="minorHAnsi"/>
        </w:rPr>
        <w:t xml:space="preserve"> safety assessment was published on 29 September 2023 and can be found </w:t>
      </w:r>
      <w:hyperlink r:id="rId80" w:history="1">
        <w:r w:rsidR="0075279C" w:rsidRPr="00582F89">
          <w:rPr>
            <w:rStyle w:val="Hyperlink"/>
            <w:rFonts w:asciiTheme="minorHAnsi" w:eastAsia="Arial" w:hAnsiTheme="minorHAnsi" w:cstheme="minorHAnsi"/>
          </w:rPr>
          <w:t>here</w:t>
        </w:r>
      </w:hyperlink>
      <w:r w:rsidR="00582F89">
        <w:rPr>
          <w:rFonts w:asciiTheme="minorHAnsi" w:eastAsia="Arial" w:hAnsiTheme="minorHAnsi" w:cstheme="minorHAnsi"/>
        </w:rPr>
        <w:t xml:space="preserve">. </w:t>
      </w:r>
      <w:r w:rsidR="00ED1F07">
        <w:rPr>
          <w:rStyle w:val="normaltextrun"/>
          <w:rFonts w:asciiTheme="minorHAnsi" w:eastAsia="Arial" w:hAnsiTheme="minorHAnsi" w:cstheme="minorHAnsi"/>
          <w:color w:val="000000" w:themeColor="text1"/>
        </w:rPr>
        <w:t>The</w:t>
      </w:r>
      <w:r w:rsidR="00ED1F07" w:rsidRPr="00792F23">
        <w:rPr>
          <w:rFonts w:asciiTheme="minorHAnsi" w:hAnsiTheme="minorHAnsi" w:cstheme="minorHAnsi"/>
        </w:rPr>
        <w:t xml:space="preserve"> </w:t>
      </w:r>
      <w:r w:rsidR="00ED1F07" w:rsidRPr="00792F23">
        <w:rPr>
          <w:rStyle w:val="normaltextrun"/>
          <w:rFonts w:asciiTheme="minorHAnsi" w:hAnsiTheme="minorHAnsi" w:cstheme="minorHAnsi"/>
          <w:color w:val="000000" w:themeColor="text1"/>
        </w:rPr>
        <w:t xml:space="preserve">assessment of </w:t>
      </w:r>
      <w:r w:rsidR="00ED1F07" w:rsidRPr="00792F23">
        <w:rPr>
          <w:rFonts w:asciiTheme="minorHAnsi" w:eastAsia="Arial" w:hAnsiTheme="minorHAnsi" w:cstheme="minorHAnsi"/>
        </w:rPr>
        <w:t>use of monensin sodium (carrier: perlite, calcium carbonate) produced by fermentation with</w:t>
      </w:r>
      <w:r w:rsidR="00ED1F07" w:rsidRPr="00792F23">
        <w:rPr>
          <w:rStyle w:val="normaltextrun"/>
          <w:rFonts w:asciiTheme="minorHAnsi" w:eastAsia="Arial" w:hAnsiTheme="minorHAnsi" w:cstheme="minorHAnsi"/>
          <w:color w:val="000000" w:themeColor="text1"/>
        </w:rPr>
        <w:t xml:space="preserve"> </w:t>
      </w:r>
      <w:r w:rsidR="00ED1F07" w:rsidRPr="00792F23">
        <w:rPr>
          <w:rStyle w:val="normaltextrun"/>
          <w:rFonts w:asciiTheme="minorHAnsi" w:eastAsia="Arial" w:hAnsiTheme="minorHAnsi" w:cstheme="minorHAnsi"/>
          <w:i/>
          <w:iCs/>
          <w:color w:val="000000" w:themeColor="text1"/>
        </w:rPr>
        <w:t xml:space="preserve">Streptomyces cinnemonensis </w:t>
      </w:r>
      <w:r w:rsidR="00ED1F07" w:rsidRPr="00792F23">
        <w:rPr>
          <w:rStyle w:val="normaltextrun"/>
          <w:rFonts w:asciiTheme="minorHAnsi" w:eastAsia="Arial" w:hAnsiTheme="minorHAnsi" w:cstheme="minorHAnsi"/>
          <w:color w:val="000000" w:themeColor="text1"/>
        </w:rPr>
        <w:t>28682 (NBIMCC 3419</w:t>
      </w:r>
      <w:r w:rsidR="00ED1F07" w:rsidRPr="00792F23">
        <w:rPr>
          <w:rFonts w:asciiTheme="minorHAnsi" w:eastAsia="Arial" w:hAnsiTheme="minorHAnsi" w:cstheme="minorHAnsi"/>
        </w:rPr>
        <w:t>) (Coxidin</w:t>
      </w:r>
      <w:r w:rsidR="00ED1F07" w:rsidRPr="00792F23">
        <w:rPr>
          <w:rFonts w:asciiTheme="minorHAnsi" w:eastAsia="Arial" w:hAnsiTheme="minorHAnsi" w:cstheme="minorHAnsi"/>
          <w:vertAlign w:val="superscript"/>
        </w:rPr>
        <w:t>®</w:t>
      </w:r>
      <w:r w:rsidR="00ED1F07" w:rsidRPr="00792F23">
        <w:rPr>
          <w:rFonts w:asciiTheme="minorHAnsi" w:eastAsia="Arial" w:hAnsiTheme="minorHAnsi" w:cstheme="minorHAnsi"/>
        </w:rPr>
        <w:t xml:space="preserve">) </w:t>
      </w:r>
      <w:r w:rsidR="00ED1F07" w:rsidRPr="00792F23">
        <w:rPr>
          <w:rStyle w:val="normaltextrun"/>
          <w:rFonts w:asciiTheme="minorHAnsi" w:hAnsiTheme="minorHAnsi" w:cstheme="minorHAnsi"/>
          <w:color w:val="000000" w:themeColor="text1"/>
        </w:rPr>
        <w:t xml:space="preserve">shows that the conditions for authorisation in </w:t>
      </w:r>
      <w:hyperlink r:id="rId81" w:history="1">
        <w:r w:rsidR="00ED1F07" w:rsidRPr="00F510C3">
          <w:rPr>
            <w:rStyle w:val="Hyperlink"/>
            <w:rFonts w:asciiTheme="minorHAnsi" w:hAnsiTheme="minorHAnsi" w:cstheme="minorHAnsi"/>
          </w:rPr>
          <w:t>Article 5</w:t>
        </w:r>
      </w:hyperlink>
      <w:r w:rsidR="00ED1F07">
        <w:rPr>
          <w:rStyle w:val="normaltextrun"/>
          <w:rFonts w:asciiTheme="minorHAnsi" w:hAnsiTheme="minorHAnsi" w:cstheme="minorHAnsi"/>
          <w:color w:val="000000" w:themeColor="text1"/>
        </w:rPr>
        <w:t xml:space="preserve"> of</w:t>
      </w:r>
      <w:r w:rsidR="00ED1F07" w:rsidRPr="00792F23">
        <w:rPr>
          <w:rStyle w:val="normaltextrun"/>
          <w:rFonts w:asciiTheme="minorHAnsi" w:hAnsiTheme="minorHAnsi" w:cstheme="minorHAnsi"/>
          <w:color w:val="000000" w:themeColor="text1"/>
        </w:rPr>
        <w:t xml:space="preserve"> </w:t>
      </w:r>
      <w:hyperlink r:id="rId82">
        <w:r w:rsidR="00ED1F07" w:rsidRPr="00792F23">
          <w:rPr>
            <w:rStyle w:val="normaltextrun"/>
            <w:rFonts w:asciiTheme="minorHAnsi" w:hAnsiTheme="minorHAnsi" w:cstheme="minorHAnsi"/>
            <w:color w:val="0563C1"/>
            <w:u w:val="single"/>
          </w:rPr>
          <w:t>Regulation (EC) 1831/2003</w:t>
        </w:r>
      </w:hyperlink>
      <w:r w:rsidR="00ED1F07" w:rsidRPr="00792F23">
        <w:rPr>
          <w:rStyle w:val="normaltextrun"/>
          <w:rFonts w:asciiTheme="minorHAnsi" w:hAnsiTheme="minorHAnsi" w:cstheme="minorHAnsi"/>
          <w:color w:val="000000" w:themeColor="text1"/>
        </w:rPr>
        <w:t xml:space="preserve"> are satisfied. </w:t>
      </w:r>
    </w:p>
    <w:p w14:paraId="7B48C4A4" w14:textId="77777777" w:rsidR="005A2C22" w:rsidRPr="00792F23" w:rsidRDefault="005A2C22" w:rsidP="00E70C15">
      <w:pPr>
        <w:rPr>
          <w:rFonts w:asciiTheme="minorHAnsi" w:hAnsiTheme="minorHAnsi" w:cstheme="minorHAnsi"/>
          <w:color w:val="000000"/>
          <w:shd w:val="clear" w:color="auto" w:fill="FFFFFF"/>
        </w:rPr>
      </w:pPr>
    </w:p>
    <w:p w14:paraId="53191B3B" w14:textId="14358A69" w:rsidR="005A2C22" w:rsidRPr="00792F23" w:rsidRDefault="005A2C22" w:rsidP="00E70C15">
      <w:pPr>
        <w:rPr>
          <w:rFonts w:asciiTheme="minorHAnsi" w:eastAsia="Arial" w:hAnsiTheme="minorHAnsi" w:cstheme="minorHAnsi"/>
          <w:color w:val="000000" w:themeColor="text1"/>
        </w:rPr>
      </w:pPr>
      <w:r w:rsidRPr="00792F23">
        <w:rPr>
          <w:rStyle w:val="normaltextrun"/>
          <w:rFonts w:asciiTheme="minorHAnsi" w:eastAsia="Arial" w:hAnsiTheme="minorHAnsi" w:cstheme="minorHAnsi"/>
          <w:color w:val="000000" w:themeColor="text1"/>
        </w:rPr>
        <w:t xml:space="preserve">The </w:t>
      </w:r>
      <w:r>
        <w:rPr>
          <w:rStyle w:val="normaltextrun"/>
          <w:rFonts w:asciiTheme="minorHAnsi" w:eastAsia="Arial" w:hAnsiTheme="minorHAnsi" w:cstheme="minorHAnsi"/>
          <w:color w:val="000000" w:themeColor="text1"/>
        </w:rPr>
        <w:t>FSS/FSA</w:t>
      </w:r>
      <w:r w:rsidRPr="00792F23">
        <w:rPr>
          <w:rStyle w:val="normaltextrun"/>
          <w:rFonts w:asciiTheme="minorHAnsi" w:eastAsia="Arial" w:hAnsiTheme="minorHAnsi" w:cstheme="minorHAnsi"/>
          <w:color w:val="7030A0"/>
        </w:rPr>
        <w:t xml:space="preserve"> </w:t>
      </w:r>
      <w:r w:rsidRPr="00792F23">
        <w:rPr>
          <w:rStyle w:val="normaltextrun"/>
          <w:rFonts w:asciiTheme="minorHAnsi" w:eastAsia="Arial" w:hAnsiTheme="minorHAnsi" w:cstheme="minorHAnsi"/>
          <w:color w:val="000000" w:themeColor="text1"/>
        </w:rPr>
        <w:t>concluded on </w:t>
      </w:r>
      <w:r w:rsidRPr="00792F23">
        <w:rPr>
          <w:rStyle w:val="normaltextrun"/>
          <w:rFonts w:asciiTheme="minorHAnsi" w:hAnsiTheme="minorHAnsi" w:cstheme="minorHAnsi"/>
        </w:rPr>
        <w:t>monensin sodium (Coxidin</w:t>
      </w:r>
      <w:r w:rsidRPr="00792F23">
        <w:rPr>
          <w:rStyle w:val="normaltextrun"/>
          <w:rFonts w:asciiTheme="minorHAnsi" w:hAnsiTheme="minorHAnsi" w:cstheme="minorHAnsi"/>
          <w:vertAlign w:val="superscript"/>
        </w:rPr>
        <w:t>®</w:t>
      </w:r>
      <w:r w:rsidRPr="00792F23">
        <w:rPr>
          <w:rStyle w:val="normaltextrun"/>
          <w:rFonts w:asciiTheme="minorHAnsi" w:hAnsiTheme="minorHAnsi" w:cstheme="minorHAnsi"/>
        </w:rPr>
        <w:t>) (carrier:</w:t>
      </w:r>
      <w:r>
        <w:rPr>
          <w:rStyle w:val="normaltextrun"/>
          <w:rFonts w:asciiTheme="minorHAnsi" w:hAnsiTheme="minorHAnsi" w:cstheme="minorHAnsi"/>
        </w:rPr>
        <w:t xml:space="preserve"> perlite,</w:t>
      </w:r>
      <w:r w:rsidRPr="00792F23">
        <w:rPr>
          <w:rStyle w:val="normaltextrun"/>
          <w:rFonts w:asciiTheme="minorHAnsi" w:hAnsiTheme="minorHAnsi" w:cstheme="minorHAnsi"/>
        </w:rPr>
        <w:t xml:space="preserve"> calcium carbonate)</w:t>
      </w:r>
      <w:r w:rsidRPr="00792F23">
        <w:rPr>
          <w:rStyle w:val="normaltextrun"/>
          <w:rFonts w:asciiTheme="minorHAnsi" w:hAnsiTheme="minorHAnsi" w:cstheme="minorHAnsi"/>
          <w:color w:val="7030A0"/>
        </w:rPr>
        <w:t xml:space="preserve"> </w:t>
      </w:r>
      <w:r w:rsidRPr="00792F23">
        <w:rPr>
          <w:rStyle w:val="normaltextrun"/>
          <w:rFonts w:asciiTheme="minorHAnsi" w:eastAsia="Arial" w:hAnsiTheme="minorHAnsi" w:cstheme="minorHAnsi"/>
          <w:color w:val="000000" w:themeColor="text1"/>
        </w:rPr>
        <w:t>that: </w:t>
      </w:r>
    </w:p>
    <w:p w14:paraId="05368200" w14:textId="711D0D79" w:rsidR="005A2C22" w:rsidRPr="00792F23"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M</w:t>
      </w:r>
      <w:r w:rsidR="005A2C22" w:rsidRPr="00792F23">
        <w:rPr>
          <w:rStyle w:val="normaltextrun"/>
          <w:rFonts w:asciiTheme="minorHAnsi" w:hAnsiTheme="minorHAnsi" w:cstheme="minorHAnsi"/>
          <w:shd w:val="clear" w:color="auto" w:fill="FFFFFF"/>
        </w:rPr>
        <w:t>onensin sodium is not compatible with tiamulin, erythromycin, oleandomycin and furazolidone.</w:t>
      </w:r>
    </w:p>
    <w:p w14:paraId="1725EC21" w14:textId="05E2B32B" w:rsidR="005A2C22" w:rsidRPr="00792F23"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T</w:t>
      </w:r>
      <w:r w:rsidR="005A2C22" w:rsidRPr="00792F23">
        <w:rPr>
          <w:rStyle w:val="normaltextrun"/>
          <w:rFonts w:asciiTheme="minorHAnsi" w:hAnsiTheme="minorHAnsi" w:cstheme="minorHAnsi"/>
          <w:shd w:val="clear" w:color="auto" w:fill="FFFFFF"/>
        </w:rPr>
        <w:t>he additive is safe for the target species at the proposed dose of 100-125 mg/kg in chickens and 60-100 mg/kg in turkeys.</w:t>
      </w:r>
    </w:p>
    <w:p w14:paraId="24E07552" w14:textId="0F3BC9A4" w:rsidR="005A2C22" w:rsidRPr="00792F23"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T</w:t>
      </w:r>
      <w:r w:rsidR="005A2C22" w:rsidRPr="00792F23">
        <w:rPr>
          <w:rStyle w:val="normaltextrun"/>
          <w:rFonts w:asciiTheme="minorHAnsi" w:hAnsiTheme="minorHAnsi" w:cstheme="minorHAnsi"/>
          <w:shd w:val="clear" w:color="auto" w:fill="FFFFFF"/>
        </w:rPr>
        <w:t>here is evidence of safety for consumers at the 6-hour withdrawal mark</w:t>
      </w:r>
      <w:r w:rsidR="00B85B7D">
        <w:rPr>
          <w:rStyle w:val="normaltextrun"/>
          <w:rFonts w:asciiTheme="minorHAnsi" w:hAnsiTheme="minorHAnsi" w:cstheme="minorHAnsi"/>
          <w:shd w:val="clear" w:color="auto" w:fill="FFFFFF"/>
        </w:rPr>
        <w:t xml:space="preserve"> prior to slaughter</w:t>
      </w:r>
      <w:r w:rsidR="005A2C22" w:rsidRPr="00792F23">
        <w:rPr>
          <w:rStyle w:val="normaltextrun"/>
          <w:rFonts w:asciiTheme="minorHAnsi" w:hAnsiTheme="minorHAnsi" w:cstheme="minorHAnsi"/>
          <w:shd w:val="clear" w:color="auto" w:fill="FFFFFF"/>
        </w:rPr>
        <w:t>.</w:t>
      </w:r>
    </w:p>
    <w:p w14:paraId="5201A1A1" w14:textId="69DBEC75" w:rsidR="005A2C22" w:rsidRPr="00792F23"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T</w:t>
      </w:r>
      <w:r w:rsidR="005A2C22" w:rsidRPr="00792F23">
        <w:rPr>
          <w:rStyle w:val="normaltextrun"/>
          <w:rFonts w:asciiTheme="minorHAnsi" w:hAnsiTheme="minorHAnsi" w:cstheme="minorHAnsi"/>
          <w:shd w:val="clear" w:color="auto" w:fill="FFFFFF"/>
        </w:rPr>
        <w:t>he additive is safe for the environment.</w:t>
      </w:r>
    </w:p>
    <w:p w14:paraId="23A28B56" w14:textId="07B19AF8" w:rsidR="005A2C22" w:rsidRPr="00792F23"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rPr>
      </w:pPr>
      <w:r>
        <w:rPr>
          <w:rStyle w:val="normaltextrun"/>
          <w:rFonts w:asciiTheme="minorHAnsi" w:hAnsiTheme="minorHAnsi" w:cstheme="minorHAnsi"/>
          <w:shd w:val="clear" w:color="auto" w:fill="FFFFFF"/>
        </w:rPr>
        <w:t>M</w:t>
      </w:r>
      <w:r w:rsidR="005A2C22" w:rsidRPr="00792F23">
        <w:rPr>
          <w:rStyle w:val="normaltextrun"/>
          <w:rFonts w:asciiTheme="minorHAnsi" w:hAnsiTheme="minorHAnsi" w:cstheme="minorHAnsi"/>
          <w:shd w:val="clear" w:color="auto" w:fill="FFFFFF"/>
        </w:rPr>
        <w:t xml:space="preserve">onensin sodium is efficacious for reducing the impact of coccidia species in chickens and turkeys when used at the proposed doses. </w:t>
      </w:r>
    </w:p>
    <w:p w14:paraId="607A97F2" w14:textId="77777777" w:rsidR="00361FE1" w:rsidRDefault="00361FE1" w:rsidP="00E70C15">
      <w:pPr>
        <w:pStyle w:val="paragraph"/>
        <w:numPr>
          <w:ilvl w:val="0"/>
          <w:numId w:val="49"/>
        </w:numPr>
        <w:spacing w:before="0" w:beforeAutospacing="0" w:after="0" w:afterAutospacing="0" w:line="360" w:lineRule="auto"/>
        <w:textAlignment w:val="baseline"/>
        <w:rPr>
          <w:rStyle w:val="normaltextrun"/>
          <w:rFonts w:asciiTheme="minorHAnsi" w:hAnsiTheme="minorHAnsi" w:cstheme="minorHAnsi"/>
        </w:rPr>
      </w:pPr>
      <w:r>
        <w:rPr>
          <w:rStyle w:val="normaltextrun"/>
          <w:rFonts w:asciiTheme="minorHAnsi" w:hAnsiTheme="minorHAnsi" w:cstheme="minorHAnsi"/>
        </w:rPr>
        <w:lastRenderedPageBreak/>
        <w:t>O</w:t>
      </w:r>
      <w:r w:rsidR="005A2C22" w:rsidRPr="00792F23">
        <w:rPr>
          <w:rStyle w:val="normaltextrun"/>
          <w:rFonts w:asciiTheme="minorHAnsi" w:hAnsiTheme="minorHAnsi" w:cstheme="minorHAnsi"/>
        </w:rPr>
        <w:t>n worker safety, the additive should be considered irritant to the eyes and highly toxic by inhalation. It is not a skin irritant or sensitiser.</w:t>
      </w:r>
    </w:p>
    <w:p w14:paraId="3F296391" w14:textId="77777777" w:rsidR="005B71BF" w:rsidRPr="005B71BF" w:rsidRDefault="00361FE1" w:rsidP="00E70C15">
      <w:pPr>
        <w:pStyle w:val="paragraph"/>
        <w:numPr>
          <w:ilvl w:val="0"/>
          <w:numId w:val="49"/>
        </w:numPr>
        <w:spacing w:before="0" w:beforeAutospacing="0" w:after="0" w:afterAutospacing="0" w:line="360" w:lineRule="auto"/>
        <w:textAlignment w:val="baseline"/>
        <w:rPr>
          <w:rFonts w:asciiTheme="minorHAnsi" w:hAnsiTheme="minorHAnsi" w:cstheme="minorHAnsi"/>
        </w:rPr>
      </w:pPr>
      <w:r w:rsidRPr="00361FE1">
        <w:rPr>
          <w:rFonts w:asciiTheme="minorHAnsi" w:eastAsiaTheme="minorEastAsia" w:hAnsiTheme="minorHAnsi" w:cstheme="minorHAnsi"/>
        </w:rPr>
        <w:t xml:space="preserve">A </w:t>
      </w:r>
      <w:r w:rsidR="005A2C22" w:rsidRPr="00361FE1">
        <w:rPr>
          <w:rFonts w:asciiTheme="minorHAnsi" w:eastAsia="Arial" w:hAnsiTheme="minorHAnsi" w:cstheme="minorHAnsi"/>
        </w:rPr>
        <w:t xml:space="preserve">post-market monitoring programme shall be carried out by the holder of authorisation for resistance to bacteria and </w:t>
      </w:r>
      <w:r w:rsidR="005A2C22" w:rsidRPr="00361FE1">
        <w:rPr>
          <w:rFonts w:asciiTheme="minorHAnsi" w:eastAsia="Arial" w:hAnsiTheme="minorHAnsi" w:cstheme="minorHAnsi"/>
          <w:i/>
          <w:iCs/>
        </w:rPr>
        <w:t>Eimeria</w:t>
      </w:r>
      <w:r w:rsidR="005A2C22" w:rsidRPr="00361FE1">
        <w:rPr>
          <w:rFonts w:asciiTheme="minorHAnsi" w:eastAsia="Arial" w:hAnsiTheme="minorHAnsi" w:cstheme="minorHAnsi"/>
        </w:rPr>
        <w:t xml:space="preserve"> spp.</w:t>
      </w:r>
      <w:r w:rsidR="005B71BF">
        <w:rPr>
          <w:rFonts w:asciiTheme="minorHAnsi" w:eastAsia="Arial" w:hAnsiTheme="minorHAnsi" w:cstheme="minorHAnsi"/>
        </w:rPr>
        <w:t xml:space="preserve"> </w:t>
      </w:r>
    </w:p>
    <w:p w14:paraId="3C314815" w14:textId="2685F65D" w:rsidR="0075279C" w:rsidRPr="00361FE1" w:rsidRDefault="005B71BF" w:rsidP="00E70C15">
      <w:pPr>
        <w:pStyle w:val="paragraph"/>
        <w:numPr>
          <w:ilvl w:val="0"/>
          <w:numId w:val="49"/>
        </w:numPr>
        <w:spacing w:before="0" w:beforeAutospacing="0" w:after="0" w:afterAutospacing="0" w:line="360" w:lineRule="auto"/>
        <w:textAlignment w:val="baseline"/>
        <w:rPr>
          <w:rFonts w:asciiTheme="minorHAnsi" w:hAnsiTheme="minorHAnsi" w:cstheme="minorHAnsi"/>
        </w:rPr>
      </w:pPr>
      <w:r w:rsidRPr="005B71BF">
        <w:rPr>
          <w:rFonts w:asciiTheme="minorHAnsi" w:eastAsia="Arial" w:hAnsiTheme="minorHAnsi" w:cstheme="minorHAnsi"/>
        </w:rPr>
        <w:t xml:space="preserve">A report containing the outcome of the post market monitoring programme must be submitted to the </w:t>
      </w:r>
      <w:r w:rsidR="00E3467E">
        <w:rPr>
          <w:rFonts w:asciiTheme="minorHAnsi" w:eastAsia="Arial" w:hAnsiTheme="minorHAnsi" w:cstheme="minorHAnsi"/>
        </w:rPr>
        <w:t>appropriate authority</w:t>
      </w:r>
      <w:r w:rsidR="00266083">
        <w:rPr>
          <w:rFonts w:asciiTheme="minorHAnsi" w:eastAsia="Arial" w:hAnsiTheme="minorHAnsi" w:cstheme="minorHAnsi"/>
        </w:rPr>
        <w:t>.</w:t>
      </w:r>
      <w:r w:rsidRPr="005B71BF">
        <w:rPr>
          <w:rFonts w:asciiTheme="minorHAnsi" w:eastAsia="Arial" w:hAnsiTheme="minorHAnsi" w:cstheme="minorHAnsi"/>
        </w:rPr>
        <w:t xml:space="preserve">  </w:t>
      </w:r>
    </w:p>
    <w:p w14:paraId="6F1CD82B" w14:textId="77777777" w:rsidR="00361FE1" w:rsidRPr="00361FE1" w:rsidRDefault="00361FE1" w:rsidP="00E70C15">
      <w:pPr>
        <w:pStyle w:val="paragraph"/>
        <w:spacing w:before="0" w:beforeAutospacing="0" w:after="0" w:afterAutospacing="0" w:line="360" w:lineRule="auto"/>
        <w:ind w:left="720"/>
        <w:textAlignment w:val="baseline"/>
        <w:rPr>
          <w:rFonts w:asciiTheme="minorHAnsi" w:hAnsiTheme="minorHAnsi" w:cstheme="minorHAnsi"/>
        </w:rPr>
      </w:pPr>
    </w:p>
    <w:p w14:paraId="45755D7E" w14:textId="77777777" w:rsidR="008754DD" w:rsidRPr="008754DD" w:rsidRDefault="008754DD" w:rsidP="00E70C15">
      <w:pPr>
        <w:textAlignment w:val="baseline"/>
        <w:rPr>
          <w:rFonts w:asciiTheme="minorHAnsi" w:eastAsiaTheme="minorEastAsia" w:hAnsiTheme="minorHAnsi" w:cstheme="minorHAnsi"/>
          <w:b/>
          <w:bCs/>
          <w:color w:val="079DBE"/>
          <w:sz w:val="30"/>
          <w:szCs w:val="30"/>
        </w:rPr>
      </w:pPr>
      <w:r w:rsidRPr="008754DD">
        <w:rPr>
          <w:rFonts w:asciiTheme="minorHAnsi" w:eastAsiaTheme="minorEastAsia" w:hAnsiTheme="minorHAnsi" w:cstheme="minorHAnsi"/>
          <w:b/>
          <w:bCs/>
          <w:color w:val="079DBE"/>
          <w:sz w:val="30"/>
          <w:szCs w:val="30"/>
        </w:rPr>
        <w:t xml:space="preserve">Relevant Legislation </w:t>
      </w:r>
    </w:p>
    <w:p w14:paraId="42909120" w14:textId="77777777" w:rsidR="008754DD" w:rsidRPr="008754DD" w:rsidRDefault="008754DD" w:rsidP="00E70C15">
      <w:pPr>
        <w:textAlignment w:val="baseline"/>
        <w:rPr>
          <w:rFonts w:asciiTheme="minorHAnsi" w:eastAsia="Arial" w:hAnsiTheme="minorHAnsi" w:cstheme="minorHAnsi"/>
          <w:color w:val="000000" w:themeColor="text1"/>
        </w:rPr>
      </w:pPr>
      <w:r w:rsidRPr="008754DD">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8754DD">
        <w:rPr>
          <w:rFonts w:asciiTheme="minorHAnsi" w:eastAsia="Arial" w:hAnsiTheme="minorHAnsi" w:cstheme="minorHAnsi"/>
          <w:color w:val="000000" w:themeColor="text1"/>
        </w:rPr>
        <w:t xml:space="preserve">of </w:t>
      </w:r>
      <w:hyperlink r:id="rId83" w:history="1">
        <w:r w:rsidRPr="008754DD">
          <w:rPr>
            <w:rStyle w:val="Hyperlink"/>
            <w:rFonts w:asciiTheme="minorHAnsi" w:eastAsia="Arial" w:hAnsiTheme="minorHAnsi" w:cstheme="minorHAnsi"/>
          </w:rPr>
          <w:t>Regulation (EC) No 1831/2003</w:t>
        </w:r>
      </w:hyperlink>
      <w:r w:rsidRPr="008754DD">
        <w:rPr>
          <w:rFonts w:asciiTheme="minorHAnsi" w:eastAsia="Arial" w:hAnsiTheme="minorHAnsi" w:cstheme="minorHAnsi"/>
          <w:color w:val="000000" w:themeColor="text1"/>
        </w:rPr>
        <w:t xml:space="preserve"> for feed additives for use in animal nutrition:</w:t>
      </w:r>
    </w:p>
    <w:p w14:paraId="3A8231E8" w14:textId="77777777" w:rsidR="007D1FE9" w:rsidRDefault="00000000" w:rsidP="00E70C15">
      <w:pPr>
        <w:pStyle w:val="paragraph"/>
        <w:numPr>
          <w:ilvl w:val="0"/>
          <w:numId w:val="172"/>
        </w:numPr>
        <w:spacing w:before="0" w:beforeAutospacing="0" w:after="0" w:afterAutospacing="0" w:line="360" w:lineRule="auto"/>
        <w:ind w:left="357" w:hanging="357"/>
        <w:textAlignment w:val="baseline"/>
        <w:rPr>
          <w:rFonts w:asciiTheme="minorHAnsi" w:hAnsiTheme="minorHAnsi" w:cstheme="minorHAnsi"/>
        </w:rPr>
      </w:pPr>
      <w:hyperlink r:id="rId84" w:history="1">
        <w:r w:rsidR="00EF33E8" w:rsidRPr="00464C98">
          <w:rPr>
            <w:rStyle w:val="Hyperlink"/>
            <w:rFonts w:asciiTheme="minorHAnsi" w:hAnsiTheme="minorHAnsi" w:cstheme="minorHAnsi"/>
          </w:rPr>
          <w:t>Article 6</w:t>
        </w:r>
      </w:hyperlink>
      <w:r w:rsidR="00EF33E8">
        <w:rPr>
          <w:rFonts w:asciiTheme="minorHAnsi" w:hAnsiTheme="minorHAnsi" w:cstheme="minorHAnsi"/>
        </w:rPr>
        <w:t xml:space="preserve">: Categories of feed additives. </w:t>
      </w:r>
    </w:p>
    <w:p w14:paraId="5BBB9235" w14:textId="6987E8E9" w:rsidR="007D1FE9" w:rsidRPr="00AC4A48" w:rsidRDefault="00000000" w:rsidP="00E70C15">
      <w:pPr>
        <w:pStyle w:val="paragraph"/>
        <w:numPr>
          <w:ilvl w:val="0"/>
          <w:numId w:val="172"/>
        </w:numPr>
        <w:spacing w:before="0" w:beforeAutospacing="0" w:after="0" w:afterAutospacing="0" w:line="360" w:lineRule="auto"/>
        <w:ind w:left="357" w:hanging="357"/>
        <w:textAlignment w:val="baseline"/>
        <w:rPr>
          <w:rFonts w:asciiTheme="majorHAnsi" w:hAnsiTheme="majorHAnsi" w:cstheme="majorHAnsi"/>
        </w:rPr>
      </w:pPr>
      <w:hyperlink r:id="rId85" w:history="1">
        <w:r w:rsidR="007D1FE9" w:rsidRPr="007D1FE9">
          <w:rPr>
            <w:rStyle w:val="Hyperlink"/>
            <w:rFonts w:asciiTheme="majorHAnsi" w:eastAsia="Arial" w:hAnsiTheme="majorHAnsi" w:cstheme="majorHAnsi"/>
          </w:rPr>
          <w:t>Article 7:</w:t>
        </w:r>
      </w:hyperlink>
      <w:r w:rsidR="007D1FE9" w:rsidRPr="007D1FE9">
        <w:rPr>
          <w:rFonts w:asciiTheme="majorHAnsi" w:eastAsia="Arial" w:hAnsiTheme="majorHAnsi" w:cstheme="majorHAnsi"/>
        </w:rPr>
        <w:t xml:space="preserve"> at the time of application, the applicant must provide a proposal for post-market monitoring (as referred to in </w:t>
      </w:r>
      <w:hyperlink r:id="rId86" w:history="1">
        <w:r w:rsidR="00026648">
          <w:rPr>
            <w:rStyle w:val="Hyperlink"/>
            <w:rFonts w:asciiTheme="majorHAnsi" w:eastAsia="Arial" w:hAnsiTheme="majorHAnsi" w:cstheme="majorHAnsi"/>
          </w:rPr>
          <w:t>Annex III, section 5 of Regulation (EC) 249/2008</w:t>
        </w:r>
      </w:hyperlink>
      <w:r w:rsidR="007D1FE9" w:rsidRPr="007D1FE9">
        <w:rPr>
          <w:rFonts w:asciiTheme="majorHAnsi" w:eastAsia="Arial" w:hAnsiTheme="majorHAnsi" w:cstheme="majorHAnsi"/>
        </w:rPr>
        <w:t>, on coccidiostats and histomonostats’).</w:t>
      </w:r>
    </w:p>
    <w:p w14:paraId="056987BA" w14:textId="70027977" w:rsidR="00AC4A48" w:rsidRPr="007D1FE9" w:rsidRDefault="00000000" w:rsidP="00E70C15">
      <w:pPr>
        <w:pStyle w:val="paragraph"/>
        <w:numPr>
          <w:ilvl w:val="0"/>
          <w:numId w:val="172"/>
        </w:numPr>
        <w:spacing w:before="0" w:beforeAutospacing="0" w:after="0" w:afterAutospacing="0" w:line="360" w:lineRule="auto"/>
        <w:ind w:left="357" w:hanging="357"/>
        <w:textAlignment w:val="baseline"/>
        <w:rPr>
          <w:rFonts w:asciiTheme="majorHAnsi" w:hAnsiTheme="majorHAnsi" w:cstheme="majorHAnsi"/>
        </w:rPr>
      </w:pPr>
      <w:hyperlink r:id="rId87" w:history="1">
        <w:r w:rsidR="00AC4A48" w:rsidRPr="00AC4A48">
          <w:rPr>
            <w:rStyle w:val="Hyperlink"/>
            <w:rFonts w:asciiTheme="majorHAnsi" w:eastAsia="Arial" w:hAnsiTheme="majorHAnsi" w:cstheme="majorHAnsi"/>
          </w:rPr>
          <w:t>Article 13</w:t>
        </w:r>
      </w:hyperlink>
      <w:r w:rsidR="00AC4A48">
        <w:rPr>
          <w:rFonts w:asciiTheme="majorHAnsi" w:eastAsia="Arial" w:hAnsiTheme="majorHAnsi" w:cstheme="majorHAnsi"/>
        </w:rPr>
        <w:t xml:space="preserve">: </w:t>
      </w:r>
      <w:r w:rsidR="00AC4A48" w:rsidRPr="00AC4A48">
        <w:rPr>
          <w:rFonts w:asciiTheme="majorHAnsi" w:eastAsia="Arial" w:hAnsiTheme="majorHAnsi" w:cstheme="majorHAnsi"/>
        </w:rPr>
        <w:t>Modification, suspension and revocation of authorisation</w:t>
      </w:r>
      <w:r w:rsidR="00AC4A48">
        <w:rPr>
          <w:rFonts w:asciiTheme="majorHAnsi" w:eastAsia="Arial" w:hAnsiTheme="majorHAnsi" w:cstheme="majorHAnsi"/>
        </w:rPr>
        <w:t>.</w:t>
      </w:r>
    </w:p>
    <w:p w14:paraId="6C3237B6" w14:textId="74712543" w:rsidR="005B71BF" w:rsidRPr="005B71BF" w:rsidRDefault="00000000" w:rsidP="00E70C15">
      <w:pPr>
        <w:pStyle w:val="paragraph"/>
        <w:numPr>
          <w:ilvl w:val="0"/>
          <w:numId w:val="172"/>
        </w:numPr>
        <w:spacing w:before="0" w:beforeAutospacing="0" w:after="0" w:afterAutospacing="0" w:line="360" w:lineRule="auto"/>
        <w:ind w:left="357" w:hanging="357"/>
        <w:textAlignment w:val="baseline"/>
        <w:rPr>
          <w:rFonts w:asciiTheme="minorHAnsi" w:hAnsiTheme="minorHAnsi" w:cstheme="minorHAnsi"/>
        </w:rPr>
      </w:pPr>
      <w:hyperlink r:id="rId88" w:history="1">
        <w:r w:rsidR="00A65BCC">
          <w:rPr>
            <w:rStyle w:val="Hyperlink"/>
            <w:rFonts w:asciiTheme="minorHAnsi" w:hAnsiTheme="minorHAnsi" w:cstheme="minorHAnsi"/>
          </w:rPr>
          <w:t>Article 14</w:t>
        </w:r>
      </w:hyperlink>
      <w:r w:rsidR="005B71BF" w:rsidRPr="005B71BF">
        <w:rPr>
          <w:rFonts w:asciiTheme="minorHAnsi" w:hAnsiTheme="minorHAnsi" w:cstheme="minorHAnsi"/>
        </w:rPr>
        <w:t xml:space="preserve">: </w:t>
      </w:r>
      <w:r w:rsidR="005B71BF">
        <w:rPr>
          <w:rFonts w:asciiTheme="minorHAnsi" w:hAnsiTheme="minorHAnsi" w:cstheme="minorHAnsi"/>
        </w:rPr>
        <w:t>F</w:t>
      </w:r>
      <w:r w:rsidR="005B71BF" w:rsidRPr="005B71BF">
        <w:rPr>
          <w:rFonts w:asciiTheme="minorHAnsi" w:hAnsiTheme="minorHAnsi" w:cstheme="minorHAnsi"/>
        </w:rPr>
        <w:t>or renewals of authorisations, the applicant must send a report on the results of post-market monitoring.</w:t>
      </w:r>
    </w:p>
    <w:p w14:paraId="30F23D04" w14:textId="77777777" w:rsidR="005B71BF" w:rsidRPr="005B71BF" w:rsidRDefault="00000000" w:rsidP="00E70C15">
      <w:pPr>
        <w:pStyle w:val="paragraph"/>
        <w:numPr>
          <w:ilvl w:val="0"/>
          <w:numId w:val="172"/>
        </w:numPr>
        <w:spacing w:before="0" w:beforeAutospacing="0" w:after="0" w:afterAutospacing="0" w:line="360" w:lineRule="auto"/>
        <w:ind w:left="357" w:hanging="357"/>
        <w:textAlignment w:val="baseline"/>
        <w:rPr>
          <w:rFonts w:asciiTheme="minorHAnsi" w:hAnsiTheme="minorHAnsi" w:cstheme="minorHAnsi"/>
        </w:rPr>
      </w:pPr>
      <w:hyperlink r:id="rId89" w:tgtFrame="_blank" w:history="1">
        <w:r w:rsidR="00EF33E8" w:rsidRPr="00792F23">
          <w:rPr>
            <w:rStyle w:val="normaltextrun"/>
            <w:rFonts w:asciiTheme="minorHAnsi" w:hAnsiTheme="minorHAnsi" w:cstheme="minorHAnsi"/>
            <w:color w:val="0000FF"/>
            <w:u w:val="single"/>
            <w:shd w:val="clear" w:color="auto" w:fill="FFFFFF"/>
          </w:rPr>
          <w:t>Article 16</w:t>
        </w:r>
      </w:hyperlink>
      <w:r w:rsidR="00EF33E8" w:rsidRPr="00792F23">
        <w:rPr>
          <w:rStyle w:val="normaltextrun"/>
          <w:rFonts w:asciiTheme="minorHAnsi" w:hAnsiTheme="minorHAnsi" w:cstheme="minorHAnsi"/>
          <w:color w:val="0000FF"/>
          <w:u w:val="single"/>
        </w:rPr>
        <w:t xml:space="preserve"> </w:t>
      </w:r>
      <w:r w:rsidR="00EF33E8" w:rsidRPr="00792F23">
        <w:rPr>
          <w:rStyle w:val="normaltextrun"/>
          <w:rFonts w:asciiTheme="minorHAnsi" w:hAnsiTheme="minorHAnsi" w:cstheme="minorHAnsi"/>
        </w:rPr>
        <w:t xml:space="preserve">and </w:t>
      </w:r>
      <w:hyperlink r:id="rId90" w:tgtFrame="_blank" w:history="1">
        <w:r w:rsidR="00EF33E8" w:rsidRPr="00792F23">
          <w:rPr>
            <w:rStyle w:val="normaltextrun"/>
            <w:rFonts w:asciiTheme="minorHAnsi" w:hAnsiTheme="minorHAnsi" w:cstheme="minorHAnsi"/>
            <w:color w:val="0000FF"/>
            <w:u w:val="single"/>
          </w:rPr>
          <w:t>Annex III</w:t>
        </w:r>
      </w:hyperlink>
      <w:r w:rsidR="00EF33E8" w:rsidRPr="00792F23">
        <w:rPr>
          <w:rStyle w:val="normaltextrun"/>
          <w:rFonts w:asciiTheme="minorHAnsi" w:hAnsiTheme="minorHAnsi" w:cstheme="minorHAnsi"/>
          <w:color w:val="0000FF"/>
          <w:u w:val="single"/>
        </w:rPr>
        <w:t xml:space="preserve">: </w:t>
      </w:r>
      <w:r w:rsidR="00EF33E8" w:rsidRPr="00792F23">
        <w:rPr>
          <w:rStyle w:val="normaltextrun"/>
          <w:rFonts w:asciiTheme="minorHAnsi" w:hAnsiTheme="minorHAnsi" w:cstheme="minorHAnsi"/>
          <w:color w:val="000000"/>
          <w:shd w:val="clear" w:color="auto" w:fill="FFFFFF"/>
        </w:rPr>
        <w:t>Labelling and packaging requirements apply, if authorised.</w:t>
      </w:r>
    </w:p>
    <w:p w14:paraId="15C8B411" w14:textId="5A3A890E" w:rsidR="00E16C39" w:rsidRPr="005B71BF" w:rsidRDefault="00000000" w:rsidP="00E70C15">
      <w:pPr>
        <w:pStyle w:val="paragraph"/>
        <w:numPr>
          <w:ilvl w:val="0"/>
          <w:numId w:val="172"/>
        </w:numPr>
        <w:spacing w:before="0" w:beforeAutospacing="0" w:after="0" w:afterAutospacing="0" w:line="360" w:lineRule="auto"/>
        <w:ind w:left="357" w:hanging="357"/>
        <w:textAlignment w:val="baseline"/>
        <w:rPr>
          <w:rFonts w:asciiTheme="minorHAnsi" w:hAnsiTheme="minorHAnsi" w:cstheme="minorHAnsi"/>
        </w:rPr>
      </w:pPr>
      <w:hyperlink r:id="rId91" w:tgtFrame="_blank" w:history="1">
        <w:r w:rsidR="00EF33E8" w:rsidRPr="005B71BF">
          <w:rPr>
            <w:rStyle w:val="normaltextrun"/>
            <w:rFonts w:asciiTheme="minorHAnsi" w:hAnsiTheme="minorHAnsi" w:cstheme="minorHAnsi"/>
            <w:color w:val="0000FF"/>
            <w:u w:val="single"/>
            <w:shd w:val="clear" w:color="auto" w:fill="FFFFFF"/>
          </w:rPr>
          <w:t>Article 21</w:t>
        </w:r>
      </w:hyperlink>
      <w:r w:rsidR="00EF33E8" w:rsidRPr="005B71BF">
        <w:rPr>
          <w:rStyle w:val="normaltextrun"/>
          <w:rFonts w:asciiTheme="minorHAnsi" w:hAnsiTheme="minorHAnsi" w:cstheme="minorHAnsi"/>
          <w:color w:val="000000"/>
          <w:shd w:val="clear" w:color="auto" w:fill="FFFFFF"/>
        </w:rPr>
        <w:t xml:space="preserve">: </w:t>
      </w:r>
      <w:r w:rsidR="00E16C39" w:rsidRPr="005B71BF">
        <w:rPr>
          <w:rFonts w:asciiTheme="minorHAnsi" w:hAnsiTheme="minorHAnsi" w:cstheme="minorHAnsi"/>
          <w:color w:val="000000"/>
          <w:shd w:val="clear" w:color="auto" w:fill="FFFFFF"/>
        </w:rPr>
        <w:t xml:space="preserve">Analytical methods have been verified </w:t>
      </w:r>
      <w:r w:rsidR="00E16C39" w:rsidRPr="005B71BF">
        <w:rPr>
          <w:rFonts w:asciiTheme="minorHAnsi" w:hAnsiTheme="minorHAnsi" w:cstheme="minorHAnsi"/>
          <w:color w:val="000000"/>
          <w:shd w:val="clear" w:color="auto" w:fill="FFFFFF"/>
          <w:lang w:val="en-US"/>
        </w:rPr>
        <w:t xml:space="preserve">by the </w:t>
      </w:r>
      <w:r w:rsidR="00A9234C">
        <w:rPr>
          <w:rFonts w:asciiTheme="minorHAnsi" w:hAnsiTheme="minorHAnsi" w:cstheme="minorHAnsi"/>
          <w:color w:val="000000"/>
          <w:shd w:val="clear" w:color="auto" w:fill="FFFFFF"/>
          <w:lang w:val="en-US"/>
        </w:rPr>
        <w:t>Reference Laboratory</w:t>
      </w:r>
      <w:r w:rsidR="00E16C39" w:rsidRPr="005B71BF">
        <w:rPr>
          <w:rFonts w:asciiTheme="minorHAnsi" w:hAnsiTheme="minorHAnsi" w:cstheme="minorHAnsi"/>
          <w:color w:val="000000"/>
          <w:shd w:val="clear" w:color="auto" w:fill="FFFFFF"/>
          <w:lang w:val="en-US"/>
        </w:rPr>
        <w:t xml:space="preserve"> as used for the control of monensin sodium</w:t>
      </w:r>
      <w:r w:rsidR="00E16C39" w:rsidRPr="005B71BF">
        <w:rPr>
          <w:rFonts w:asciiTheme="minorHAnsi" w:hAnsiTheme="minorHAnsi" w:cstheme="minorHAnsi"/>
          <w:color w:val="000000"/>
          <w:shd w:val="clear" w:color="auto" w:fill="FFFFFF"/>
        </w:rPr>
        <w:t xml:space="preserve"> </w:t>
      </w:r>
      <w:r w:rsidR="00E16C39" w:rsidRPr="005B71BF">
        <w:rPr>
          <w:rFonts w:asciiTheme="minorHAnsi" w:hAnsiTheme="minorHAnsi" w:cstheme="minorHAnsi"/>
          <w:color w:val="000000"/>
          <w:shd w:val="clear" w:color="auto" w:fill="FFFFFF"/>
          <w:lang w:val="en-US"/>
        </w:rPr>
        <w:t xml:space="preserve">in animal feed as detailed in the </w:t>
      </w:r>
      <w:r w:rsidR="00E16C39" w:rsidRPr="005B71BF">
        <w:rPr>
          <w:rFonts w:asciiTheme="minorHAnsi" w:hAnsiTheme="minorHAnsi" w:cstheme="minorHAnsi"/>
          <w:color w:val="000000"/>
          <w:shd w:val="clear" w:color="auto" w:fill="FFFFFF"/>
        </w:rPr>
        <w:t>EURL analytical method evaluation report (</w:t>
      </w:r>
      <w:hyperlink r:id="rId92" w:tgtFrame="_blank" w:history="1">
        <w:r w:rsidR="00E16C39" w:rsidRPr="005B71BF">
          <w:rPr>
            <w:rStyle w:val="Hyperlink"/>
            <w:rFonts w:asciiTheme="minorHAnsi" w:hAnsiTheme="minorHAnsi" w:cstheme="minorHAnsi"/>
            <w:shd w:val="clear" w:color="auto" w:fill="FFFFFF"/>
          </w:rPr>
          <w:t>FAD-2016-0009</w:t>
        </w:r>
      </w:hyperlink>
      <w:r w:rsidR="00E16C39" w:rsidRPr="005B71BF">
        <w:rPr>
          <w:rFonts w:asciiTheme="minorHAnsi" w:hAnsiTheme="minorHAnsi" w:cstheme="minorHAnsi"/>
          <w:color w:val="000000"/>
          <w:shd w:val="clear" w:color="auto" w:fill="FFFFFF"/>
        </w:rPr>
        <w:t xml:space="preserve">). </w:t>
      </w:r>
      <w:r w:rsidR="00E16C39" w:rsidRPr="005B71BF">
        <w:rPr>
          <w:rFonts w:asciiTheme="minorHAnsi" w:hAnsiTheme="minorHAnsi" w:cstheme="minorHAnsi"/>
          <w:color w:val="000000"/>
          <w:shd w:val="clear" w:color="auto" w:fill="FFFFFF"/>
          <w:lang w:val="en-US"/>
        </w:rPr>
        <w:t xml:space="preserve">Valid analytical methods exist for: </w:t>
      </w:r>
      <w:r w:rsidR="00E16C39" w:rsidRPr="005B71BF">
        <w:rPr>
          <w:rFonts w:asciiTheme="minorHAnsi" w:hAnsiTheme="minorHAnsi" w:cstheme="minorHAnsi"/>
          <w:color w:val="000000"/>
          <w:shd w:val="clear" w:color="auto" w:fill="FFFFFF"/>
        </w:rPr>
        <w:t>  </w:t>
      </w:r>
    </w:p>
    <w:p w14:paraId="4FB0A91F" w14:textId="17F0FEA6" w:rsidR="00E16C39" w:rsidRPr="00E16C39" w:rsidRDefault="005B71BF" w:rsidP="00E70C15">
      <w:pPr>
        <w:pStyle w:val="paragraph"/>
        <w:numPr>
          <w:ilvl w:val="0"/>
          <w:numId w:val="176"/>
        </w:numPr>
        <w:spacing w:line="36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w:t>
      </w:r>
      <w:r w:rsidR="00E16C39" w:rsidRPr="00E16C39">
        <w:rPr>
          <w:rFonts w:asciiTheme="minorHAnsi" w:hAnsiTheme="minorHAnsi" w:cstheme="minorHAnsi"/>
          <w:color w:val="000000"/>
          <w:shd w:val="clear" w:color="auto" w:fill="FFFFFF"/>
        </w:rPr>
        <w:t>he quantification of monensin in the feed additive, premixtures, feed materials and compound feed </w:t>
      </w:r>
    </w:p>
    <w:p w14:paraId="20C9219E" w14:textId="48A7F991" w:rsidR="00EF33E8" w:rsidRPr="005A2C22" w:rsidRDefault="005B71BF" w:rsidP="00E70C15">
      <w:pPr>
        <w:pStyle w:val="paragraph"/>
        <w:numPr>
          <w:ilvl w:val="0"/>
          <w:numId w:val="176"/>
        </w:numPr>
        <w:spacing w:line="360" w:lineRule="auto"/>
        <w:rPr>
          <w:rStyle w:val="eop"/>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w:t>
      </w:r>
      <w:r w:rsidR="00E16C39" w:rsidRPr="00E16C39">
        <w:rPr>
          <w:rFonts w:asciiTheme="minorHAnsi" w:hAnsiTheme="minorHAnsi" w:cstheme="minorHAnsi"/>
          <w:color w:val="000000"/>
          <w:shd w:val="clear" w:color="auto" w:fill="FFFFFF"/>
        </w:rPr>
        <w:t>he quantification of monensin sodium in chicken and turkey tissues. </w:t>
      </w:r>
    </w:p>
    <w:p w14:paraId="5F1B7B78" w14:textId="77777777" w:rsidR="00EF33E8" w:rsidRPr="002C5C34" w:rsidRDefault="00000000" w:rsidP="00E70C15">
      <w:pPr>
        <w:pStyle w:val="paragraph"/>
        <w:numPr>
          <w:ilvl w:val="0"/>
          <w:numId w:val="172"/>
        </w:numPr>
        <w:spacing w:before="0" w:beforeAutospacing="0" w:after="0" w:afterAutospacing="0" w:line="360" w:lineRule="auto"/>
        <w:ind w:left="357" w:hanging="357"/>
        <w:textAlignment w:val="baseline"/>
        <w:rPr>
          <w:rStyle w:val="normaltextrun"/>
          <w:rFonts w:asciiTheme="minorHAnsi" w:hAnsiTheme="minorHAnsi" w:cstheme="minorHAnsi"/>
        </w:rPr>
      </w:pPr>
      <w:hyperlink r:id="rId93">
        <w:r w:rsidR="00EF33E8" w:rsidRPr="002C5C34">
          <w:rPr>
            <w:rStyle w:val="normaltextrun"/>
            <w:rFonts w:asciiTheme="minorHAnsi" w:hAnsiTheme="minorHAnsi" w:cstheme="minorHAnsi"/>
            <w:color w:val="0000FF"/>
            <w:u w:val="single"/>
          </w:rPr>
          <w:t>Annex IV</w:t>
        </w:r>
      </w:hyperlink>
      <w:r w:rsidR="00EF33E8" w:rsidRPr="002C5C34">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64335941" w14:textId="77777777" w:rsidR="0075279C" w:rsidRPr="00792F23" w:rsidRDefault="0075279C" w:rsidP="00E70C15">
      <w:pPr>
        <w:rPr>
          <w:rFonts w:asciiTheme="minorHAnsi" w:hAnsiTheme="minorHAnsi" w:cstheme="minorHAnsi"/>
        </w:rPr>
      </w:pPr>
    </w:p>
    <w:p w14:paraId="4E95FCD9" w14:textId="29184394" w:rsidR="005A2C22" w:rsidRPr="005A2C22" w:rsidRDefault="005A2C22" w:rsidP="00E70C15">
      <w:pPr>
        <w:rPr>
          <w:rFonts w:asciiTheme="minorHAnsi" w:eastAsia="Arial" w:hAnsiTheme="minorHAnsi" w:cstheme="minorHAnsi"/>
          <w:b/>
          <w:bCs/>
          <w:color w:val="079DBE"/>
          <w:sz w:val="30"/>
          <w:szCs w:val="30"/>
        </w:rPr>
      </w:pPr>
      <w:r w:rsidRPr="005A2C22">
        <w:rPr>
          <w:rFonts w:asciiTheme="minorHAnsi" w:eastAsia="Arial" w:hAnsiTheme="minorHAnsi" w:cstheme="minorHAnsi"/>
          <w:b/>
          <w:bCs/>
          <w:color w:val="079DBE"/>
          <w:sz w:val="30"/>
          <w:szCs w:val="30"/>
        </w:rPr>
        <w:t xml:space="preserve">FSS/FSA </w:t>
      </w:r>
      <w:r w:rsidR="00670005">
        <w:rPr>
          <w:rFonts w:asciiTheme="minorHAnsi" w:eastAsia="Arial" w:hAnsiTheme="minorHAnsi" w:cstheme="minorHAnsi"/>
          <w:b/>
          <w:bCs/>
          <w:color w:val="079DBE"/>
          <w:sz w:val="30"/>
          <w:szCs w:val="30"/>
        </w:rPr>
        <w:t>r</w:t>
      </w:r>
      <w:r w:rsidRPr="005A2C22">
        <w:rPr>
          <w:rFonts w:asciiTheme="minorHAnsi" w:eastAsia="Arial" w:hAnsiTheme="minorHAnsi" w:cstheme="minorHAnsi"/>
          <w:b/>
          <w:bCs/>
          <w:color w:val="079DBE"/>
          <w:sz w:val="30"/>
          <w:szCs w:val="30"/>
        </w:rPr>
        <w:t>isk management recommendation</w:t>
      </w:r>
    </w:p>
    <w:p w14:paraId="0BC6A56F" w14:textId="25ACF281" w:rsidR="005A2C22" w:rsidRPr="00792F23" w:rsidRDefault="005A2C22"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 concluded</w:t>
      </w:r>
      <w:r w:rsidRPr="00792F23">
        <w:rPr>
          <w:rFonts w:asciiTheme="minorHAnsi" w:eastAsia="Arial" w:hAnsiTheme="minorHAnsi" w:cstheme="minorHAnsi"/>
          <w:color w:val="000000" w:themeColor="text1"/>
        </w:rPr>
        <w:t xml:space="preserve"> is that</w:t>
      </w:r>
      <w:r w:rsidRPr="00792F23">
        <w:rPr>
          <w:rFonts w:asciiTheme="minorHAnsi" w:eastAsia="Arial" w:hAnsiTheme="minorHAnsi" w:cstheme="minorHAnsi"/>
        </w:rPr>
        <w:t xml:space="preserve"> </w:t>
      </w:r>
      <w:r w:rsidRPr="00792F23">
        <w:rPr>
          <w:rFonts w:asciiTheme="minorHAnsi" w:eastAsia="Arial" w:hAnsiTheme="minorHAnsi" w:cstheme="minorHAnsi"/>
          <w:color w:val="000000" w:themeColor="text1"/>
        </w:rPr>
        <w:t>m</w:t>
      </w:r>
      <w:r w:rsidRPr="00792F23">
        <w:rPr>
          <w:rFonts w:asciiTheme="minorHAnsi" w:eastAsia="Arial" w:hAnsiTheme="minorHAnsi" w:cstheme="minorHAnsi"/>
        </w:rPr>
        <w:t>onensin sodium (Coxidin®)</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FE6F82" w:rsidRPr="00381A2E">
        <w:rPr>
          <w:rFonts w:asciiTheme="minorHAnsi" w:eastAsia="Arial" w:hAnsiTheme="minorHAnsi" w:cstheme="minorHAnsi"/>
          <w:color w:val="000000" w:themeColor="text1"/>
        </w:rPr>
        <w:t xml:space="preserve">The </w:t>
      </w:r>
      <w:r w:rsidR="00FE6F82" w:rsidRPr="00381A2E">
        <w:rPr>
          <w:rFonts w:asciiTheme="minorHAnsi" w:eastAsia="Arial" w:hAnsiTheme="minorHAnsi" w:cstheme="minorHAnsi"/>
          <w:color w:val="000000" w:themeColor="text1"/>
        </w:rPr>
        <w:lastRenderedPageBreak/>
        <w:t>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94"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1635BE09" w14:textId="77777777" w:rsidR="00B74826" w:rsidRPr="00B74826" w:rsidRDefault="00B74826" w:rsidP="00E70C15">
      <w:pPr>
        <w:pStyle w:val="paragraph"/>
        <w:spacing w:before="0" w:beforeAutospacing="0" w:after="0" w:afterAutospacing="0" w:line="360" w:lineRule="auto"/>
        <w:textAlignment w:val="baseline"/>
        <w:rPr>
          <w:rFonts w:asciiTheme="minorHAnsi" w:hAnsiTheme="minorHAnsi" w:cstheme="minorHAnsi"/>
        </w:rPr>
      </w:pPr>
    </w:p>
    <w:p w14:paraId="20796BAC" w14:textId="76471BF8" w:rsidR="007666D1" w:rsidRPr="00B44327" w:rsidRDefault="0075279C" w:rsidP="00E70C15">
      <w:pPr>
        <w:rPr>
          <w:rFonts w:asciiTheme="minorHAnsi" w:eastAsiaTheme="minorEastAsia" w:hAnsiTheme="minorHAnsi" w:cstheme="minorHAnsi"/>
          <w:b/>
          <w:color w:val="079DBE"/>
          <w:sz w:val="30"/>
          <w:szCs w:val="30"/>
        </w:rPr>
      </w:pPr>
      <w:r w:rsidRPr="00B44327">
        <w:rPr>
          <w:rStyle w:val="normaltextrun"/>
          <w:rFonts w:asciiTheme="minorHAnsi" w:eastAsiaTheme="minorEastAsia" w:hAnsiTheme="minorHAnsi" w:cstheme="minorHAnsi"/>
          <w:b/>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7666D1" w:rsidRPr="00792F23" w14:paraId="52E6CC3F" w14:textId="77777777" w:rsidTr="0073187F">
        <w:trPr>
          <w:trHeight w:val="300"/>
        </w:trPr>
        <w:tc>
          <w:tcPr>
            <w:tcW w:w="3085" w:type="dxa"/>
            <w:gridSpan w:val="2"/>
          </w:tcPr>
          <w:p w14:paraId="6D246ED6"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29BD0147" w14:textId="77777777" w:rsidR="007666D1" w:rsidRPr="00792F23" w:rsidRDefault="007666D1" w:rsidP="00E70C15">
            <w:pPr>
              <w:pStyle w:val="TableText"/>
              <w:spacing w:before="0" w:line="360" w:lineRule="auto"/>
              <w:rPr>
                <w:rFonts w:asciiTheme="minorHAnsi" w:hAnsiTheme="minorHAnsi" w:cstheme="minorHAnsi"/>
                <w:sz w:val="24"/>
                <w:szCs w:val="24"/>
                <w:lang w:eastAsia="en-GB"/>
              </w:rPr>
            </w:pPr>
            <w:r w:rsidRPr="00792F23">
              <w:rPr>
                <w:rFonts w:asciiTheme="minorHAnsi" w:hAnsiTheme="minorHAnsi" w:cstheme="minorHAnsi"/>
                <w:sz w:val="24"/>
                <w:szCs w:val="24"/>
                <w:lang w:eastAsia="en-GB"/>
              </w:rPr>
              <w:t>Monensin sodium </w:t>
            </w:r>
          </w:p>
        </w:tc>
      </w:tr>
      <w:tr w:rsidR="007666D1" w:rsidRPr="00792F23" w14:paraId="21C7E9E9" w14:textId="77777777" w:rsidTr="0073187F">
        <w:trPr>
          <w:trHeight w:val="300"/>
        </w:trPr>
        <w:tc>
          <w:tcPr>
            <w:tcW w:w="3085" w:type="dxa"/>
            <w:gridSpan w:val="2"/>
          </w:tcPr>
          <w:p w14:paraId="7B36635A"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708E650F"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51701</w:t>
            </w:r>
          </w:p>
        </w:tc>
      </w:tr>
      <w:tr w:rsidR="007666D1" w:rsidRPr="00792F23" w14:paraId="262E9E81" w14:textId="77777777" w:rsidTr="0073187F">
        <w:trPr>
          <w:trHeight w:val="300"/>
        </w:trPr>
        <w:tc>
          <w:tcPr>
            <w:tcW w:w="3085" w:type="dxa"/>
            <w:gridSpan w:val="2"/>
          </w:tcPr>
          <w:p w14:paraId="0D65540F" w14:textId="77777777" w:rsidR="007666D1" w:rsidRPr="00792F23" w:rsidRDefault="007666D1"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035670B6"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Huvepharma NV</w:t>
            </w:r>
          </w:p>
        </w:tc>
      </w:tr>
      <w:tr w:rsidR="007666D1" w:rsidRPr="00792F23" w14:paraId="09BEED90" w14:textId="77777777" w:rsidTr="0073187F">
        <w:trPr>
          <w:trHeight w:val="300"/>
        </w:trPr>
        <w:tc>
          <w:tcPr>
            <w:tcW w:w="3085" w:type="dxa"/>
            <w:gridSpan w:val="2"/>
          </w:tcPr>
          <w:p w14:paraId="65839107"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035FB567"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Coccidiostats and histomonostats</w:t>
            </w:r>
          </w:p>
        </w:tc>
      </w:tr>
      <w:tr w:rsidR="007666D1" w:rsidRPr="00792F23" w14:paraId="64260161" w14:textId="77777777" w:rsidTr="0073187F">
        <w:trPr>
          <w:trHeight w:val="300"/>
        </w:trPr>
        <w:tc>
          <w:tcPr>
            <w:tcW w:w="3085" w:type="dxa"/>
            <w:gridSpan w:val="2"/>
          </w:tcPr>
          <w:p w14:paraId="7CAC692D"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7D4BE891"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separate functional groups</w:t>
            </w:r>
          </w:p>
        </w:tc>
      </w:tr>
      <w:tr w:rsidR="007666D1" w:rsidRPr="00792F23" w14:paraId="23C7F4D5" w14:textId="77777777" w:rsidTr="0073187F">
        <w:trPr>
          <w:trHeight w:val="300"/>
        </w:trPr>
        <w:tc>
          <w:tcPr>
            <w:tcW w:w="3085" w:type="dxa"/>
            <w:gridSpan w:val="2"/>
          </w:tcPr>
          <w:p w14:paraId="210FC613"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752E8697"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Preparation of monensin sodium produced by fermentation with </w:t>
            </w:r>
            <w:r w:rsidRPr="00792F23">
              <w:rPr>
                <w:rFonts w:asciiTheme="minorHAnsi" w:hAnsiTheme="minorHAnsi" w:cstheme="minorHAnsi"/>
                <w:i/>
                <w:sz w:val="24"/>
                <w:szCs w:val="24"/>
              </w:rPr>
              <w:t>Streptomyces cinnamonensis</w:t>
            </w:r>
            <w:r w:rsidRPr="00792F23">
              <w:rPr>
                <w:rFonts w:asciiTheme="minorHAnsi" w:hAnsiTheme="minorHAnsi" w:cstheme="minorHAnsi"/>
                <w:sz w:val="24"/>
                <w:szCs w:val="24"/>
              </w:rPr>
              <w:t xml:space="preserve">  (NBIMCC 3419) in powder form with the below components:</w:t>
            </w:r>
          </w:p>
          <w:p w14:paraId="14EE37D5" w14:textId="77777777" w:rsidR="007666D1" w:rsidRPr="00792F23" w:rsidRDefault="007666D1" w:rsidP="00E70C15">
            <w:pPr>
              <w:pStyle w:val="ListParagraph"/>
              <w:numPr>
                <w:ilvl w:val="0"/>
                <w:numId w:val="88"/>
              </w:numPr>
              <w:spacing w:after="0"/>
              <w:contextualSpacing/>
              <w:textAlignment w:val="baseline"/>
              <w:rPr>
                <w:rFonts w:asciiTheme="minorHAnsi" w:hAnsiTheme="minorHAnsi" w:cstheme="minorHAnsi"/>
              </w:rPr>
            </w:pPr>
            <w:r w:rsidRPr="00792F23">
              <w:rPr>
                <w:rFonts w:asciiTheme="minorHAnsi" w:hAnsiTheme="minorHAnsi" w:cstheme="minorHAnsi"/>
              </w:rPr>
              <w:t xml:space="preserve">Monensin sodium technical substance: 250g/kg containing:  </w:t>
            </w:r>
          </w:p>
          <w:p w14:paraId="11E0AC4A" w14:textId="77777777" w:rsidR="007666D1" w:rsidRPr="00792F23" w:rsidRDefault="007666D1"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90% minimum</w:t>
            </w:r>
          </w:p>
          <w:p w14:paraId="733E586A" w14:textId="77777777" w:rsidR="007666D1" w:rsidRPr="00792F23" w:rsidRDefault="007666D1"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 B: 95% minimum</w:t>
            </w:r>
          </w:p>
          <w:p w14:paraId="39D2C9ED" w14:textId="77777777" w:rsidR="007666D1" w:rsidRPr="00792F23" w:rsidRDefault="007666D1" w:rsidP="00E70C15">
            <w:pPr>
              <w:pStyle w:val="TableText"/>
              <w:numPr>
                <w:ilvl w:val="0"/>
                <w:numId w:val="89"/>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C: 0.2%-0.3%</w:t>
            </w:r>
          </w:p>
          <w:p w14:paraId="669966D5" w14:textId="77777777" w:rsidR="007666D1" w:rsidRPr="00792F23" w:rsidRDefault="007666D1"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Perlite: 150 – 200 g/kg</w:t>
            </w:r>
          </w:p>
          <w:p w14:paraId="260ADC23" w14:textId="06658948" w:rsidR="007666D1" w:rsidRPr="00792F23" w:rsidRDefault="007666D1"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Calcium carbonate: </w:t>
            </w:r>
            <w:r w:rsidR="00361FE1">
              <w:rPr>
                <w:rFonts w:asciiTheme="minorHAnsi" w:hAnsiTheme="minorHAnsi" w:cstheme="minorHAnsi"/>
                <w:sz w:val="24"/>
                <w:szCs w:val="24"/>
              </w:rPr>
              <w:t>550 – 600 g/kg</w:t>
            </w:r>
          </w:p>
          <w:p w14:paraId="09ABEDA1" w14:textId="77777777" w:rsidR="007666D1" w:rsidRPr="00792F23" w:rsidRDefault="007666D1" w:rsidP="00E70C15">
            <w:pPr>
              <w:pStyle w:val="TableText"/>
              <w:spacing w:before="0" w:line="360" w:lineRule="auto"/>
              <w:rPr>
                <w:rFonts w:asciiTheme="minorHAnsi" w:hAnsiTheme="minorHAnsi" w:cstheme="minorHAnsi"/>
                <w:sz w:val="24"/>
                <w:szCs w:val="24"/>
              </w:rPr>
            </w:pPr>
          </w:p>
        </w:tc>
      </w:tr>
      <w:tr w:rsidR="007666D1" w:rsidRPr="00792F23" w14:paraId="67B07489" w14:textId="77777777" w:rsidTr="0073187F">
        <w:trPr>
          <w:trHeight w:val="300"/>
        </w:trPr>
        <w:tc>
          <w:tcPr>
            <w:tcW w:w="3085" w:type="dxa"/>
            <w:gridSpan w:val="2"/>
          </w:tcPr>
          <w:p w14:paraId="490863D3"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61EA6453" w14:textId="77777777" w:rsidR="007666D1" w:rsidRPr="00792F23" w:rsidRDefault="007666D1" w:rsidP="00E70C15">
            <w:pPr>
              <w:pStyle w:val="paragraph"/>
              <w:spacing w:before="0" w:beforeAutospacing="0" w:after="0" w:afterAutospacing="0" w:line="360" w:lineRule="auto"/>
              <w:textAlignment w:val="baseline"/>
              <w:rPr>
                <w:rFonts w:asciiTheme="minorHAnsi" w:hAnsiTheme="minorHAnsi" w:cstheme="minorHAnsi"/>
              </w:rPr>
            </w:pPr>
            <w:r w:rsidRPr="00792F23">
              <w:rPr>
                <w:rFonts w:asciiTheme="minorHAnsi" w:hAnsiTheme="minorHAnsi" w:cstheme="minorHAnsi"/>
              </w:rPr>
              <w:t xml:space="preserve">Monensin sodium technical substance produced by fermentation with </w:t>
            </w:r>
            <w:r w:rsidRPr="00792F23">
              <w:rPr>
                <w:rFonts w:asciiTheme="minorHAnsi" w:hAnsiTheme="minorHAnsi" w:cstheme="minorHAnsi"/>
                <w:i/>
              </w:rPr>
              <w:t>Streptomyces cinnamonensis</w:t>
            </w:r>
            <w:r w:rsidRPr="00792F23">
              <w:rPr>
                <w:rFonts w:asciiTheme="minorHAnsi" w:hAnsiTheme="minorHAnsi" w:cstheme="minorHAnsi"/>
              </w:rPr>
              <w:t xml:space="preserve"> (NBIMCC 3419).</w:t>
            </w:r>
          </w:p>
          <w:p w14:paraId="7817B9B6" w14:textId="77777777" w:rsidR="007666D1" w:rsidRPr="00792F23" w:rsidRDefault="007666D1"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normaltextrun"/>
                <w:rFonts w:asciiTheme="minorHAnsi" w:hAnsiTheme="minorHAnsi" w:cstheme="minorHAnsi"/>
              </w:rPr>
              <w:t>Monensin sodium A (C</w:t>
            </w:r>
            <w:r w:rsidRPr="00792F23">
              <w:rPr>
                <w:rStyle w:val="normaltextrun"/>
                <w:rFonts w:asciiTheme="minorHAnsi" w:hAnsiTheme="minorHAnsi" w:cstheme="minorHAnsi"/>
                <w:vertAlign w:val="subscript"/>
              </w:rPr>
              <w:t>36</w:t>
            </w:r>
            <w:r w:rsidRPr="00792F23">
              <w:rPr>
                <w:rStyle w:val="normaltextrun"/>
                <w:rFonts w:asciiTheme="minorHAnsi" w:hAnsiTheme="minorHAnsi" w:cstheme="minorHAnsi"/>
              </w:rPr>
              <w:t>H</w:t>
            </w:r>
            <w:r w:rsidRPr="00792F23">
              <w:rPr>
                <w:rStyle w:val="normaltextrun"/>
                <w:rFonts w:asciiTheme="minorHAnsi" w:hAnsiTheme="minorHAnsi" w:cstheme="minorHAnsi"/>
                <w:vertAlign w:val="subscript"/>
              </w:rPr>
              <w:t>61</w:t>
            </w:r>
            <w:r w:rsidRPr="00792F23">
              <w:rPr>
                <w:rStyle w:val="normaltextrun"/>
                <w:rFonts w:asciiTheme="minorHAnsi" w:hAnsiTheme="minorHAnsi" w:cstheme="minorHAnsi"/>
              </w:rPr>
              <w:t>NaO</w:t>
            </w:r>
            <w:r w:rsidRPr="00792F23">
              <w:rPr>
                <w:rStyle w:val="normaltextrun"/>
                <w:rFonts w:asciiTheme="minorHAnsi" w:hAnsiTheme="minorHAnsi" w:cstheme="minorHAnsi"/>
                <w:vertAlign w:val="subscript"/>
              </w:rPr>
              <w:t>11</w:t>
            </w:r>
            <w:r w:rsidRPr="00792F23">
              <w:rPr>
                <w:rStyle w:val="normaltextrun"/>
                <w:rFonts w:asciiTheme="minorHAnsi" w:hAnsiTheme="minorHAnsi" w:cstheme="minorHAnsi"/>
              </w:rPr>
              <w:t>)</w:t>
            </w:r>
            <w:r w:rsidRPr="00792F23">
              <w:rPr>
                <w:rStyle w:val="eop"/>
                <w:rFonts w:asciiTheme="minorHAnsi" w:hAnsiTheme="minorHAnsi" w:cstheme="minorHAnsi"/>
                <w:color w:val="000000" w:themeColor="text1"/>
              </w:rPr>
              <w:t> </w:t>
            </w:r>
          </w:p>
          <w:p w14:paraId="413C7B18" w14:textId="77777777" w:rsidR="007666D1" w:rsidRPr="00792F23" w:rsidRDefault="007666D1"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eop"/>
                <w:rFonts w:asciiTheme="minorHAnsi" w:hAnsiTheme="minorHAnsi" w:cstheme="minorHAnsi"/>
                <w:color w:val="000000" w:themeColor="text1"/>
              </w:rPr>
              <w:t>Monensin sodium B (C</w:t>
            </w:r>
            <w:r w:rsidRPr="00792F23">
              <w:rPr>
                <w:rStyle w:val="eop"/>
                <w:rFonts w:asciiTheme="minorHAnsi" w:hAnsiTheme="minorHAnsi" w:cstheme="minorHAnsi"/>
                <w:color w:val="000000" w:themeColor="text1"/>
                <w:vertAlign w:val="subscript"/>
              </w:rPr>
              <w:t>35</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59</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484B2AD9" w14:textId="77777777" w:rsidR="007666D1" w:rsidRPr="00792F23" w:rsidRDefault="007666D1" w:rsidP="00E70C15">
            <w:pPr>
              <w:pStyle w:val="paragraph"/>
              <w:numPr>
                <w:ilvl w:val="0"/>
                <w:numId w:val="91"/>
              </w:numPr>
              <w:spacing w:before="0" w:beforeAutospacing="0" w:after="0" w:afterAutospacing="0" w:line="360" w:lineRule="auto"/>
              <w:ind w:left="1080" w:firstLine="0"/>
              <w:textAlignment w:val="baseline"/>
              <w:rPr>
                <w:rFonts w:asciiTheme="minorHAnsi" w:hAnsiTheme="minorHAnsi" w:cstheme="minorHAnsi"/>
              </w:rPr>
            </w:pPr>
            <w:r w:rsidRPr="00792F23">
              <w:rPr>
                <w:rStyle w:val="eop"/>
                <w:rFonts w:asciiTheme="minorHAnsi" w:hAnsiTheme="minorHAnsi" w:cstheme="minorHAnsi"/>
                <w:color w:val="000000" w:themeColor="text1"/>
              </w:rPr>
              <w:t>Monensin sodium C (C</w:t>
            </w:r>
            <w:r w:rsidRPr="00792F23">
              <w:rPr>
                <w:rStyle w:val="eop"/>
                <w:rFonts w:asciiTheme="minorHAnsi" w:hAnsiTheme="minorHAnsi" w:cstheme="minorHAnsi"/>
                <w:color w:val="000000" w:themeColor="text1"/>
                <w:vertAlign w:val="subscript"/>
              </w:rPr>
              <w:t>37</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63</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06B7AC97" w14:textId="77777777" w:rsidR="007666D1" w:rsidRPr="00792F23" w:rsidRDefault="007666D1" w:rsidP="00E70C15">
            <w:pPr>
              <w:pStyle w:val="paragraph"/>
              <w:numPr>
                <w:ilvl w:val="0"/>
                <w:numId w:val="92"/>
              </w:numPr>
              <w:spacing w:before="0" w:beforeAutospacing="0" w:after="0" w:afterAutospacing="0" w:line="360" w:lineRule="auto"/>
              <w:ind w:left="1080" w:firstLine="0"/>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CAS No.: </w:t>
            </w:r>
            <w:r w:rsidRPr="00792F23">
              <w:rPr>
                <w:rStyle w:val="normaltextrun"/>
                <w:rFonts w:asciiTheme="minorHAnsi" w:hAnsiTheme="minorHAnsi" w:cstheme="minorHAnsi"/>
                <w:color w:val="000000"/>
                <w:shd w:val="clear" w:color="auto" w:fill="FFFFFF"/>
                <w:vertAlign w:val="subscript"/>
              </w:rPr>
              <w:t xml:space="preserve"> </w:t>
            </w:r>
            <w:r w:rsidRPr="00792F23">
              <w:rPr>
                <w:rStyle w:val="normaltextrun"/>
                <w:rFonts w:asciiTheme="minorHAnsi" w:hAnsiTheme="minorHAnsi" w:cstheme="minorHAnsi"/>
                <w:color w:val="000000"/>
                <w:shd w:val="clear" w:color="auto" w:fill="FFFFFF"/>
              </w:rPr>
              <w:t>22373-78-0</w:t>
            </w:r>
            <w:r w:rsidRPr="00792F23" w:rsidDel="00124F05">
              <w:rPr>
                <w:rStyle w:val="FootnoteReference"/>
                <w:rFonts w:asciiTheme="minorHAnsi" w:hAnsiTheme="minorHAnsi" w:cstheme="minorHAnsi"/>
                <w:color w:val="000000"/>
                <w:shd w:val="clear" w:color="auto" w:fill="FFFFFF"/>
              </w:rPr>
              <w:footnoteReference w:id="14"/>
            </w:r>
          </w:p>
          <w:p w14:paraId="4F64C398" w14:textId="77777777" w:rsidR="007666D1" w:rsidRPr="00792F23" w:rsidRDefault="007666D1" w:rsidP="00E70C15">
            <w:pPr>
              <w:pStyle w:val="List1"/>
              <w:spacing w:before="0" w:line="360" w:lineRule="auto"/>
              <w:ind w:left="720" w:firstLine="0"/>
              <w:jc w:val="left"/>
              <w:rPr>
                <w:rFonts w:asciiTheme="minorHAnsi" w:hAnsiTheme="minorHAnsi" w:cstheme="minorHAnsi"/>
                <w:sz w:val="24"/>
                <w:szCs w:val="24"/>
              </w:rPr>
            </w:pPr>
            <w:r w:rsidRPr="00792F23">
              <w:rPr>
                <w:rFonts w:asciiTheme="minorHAnsi" w:hAnsiTheme="minorHAnsi" w:cstheme="minorHAnsi"/>
                <w:szCs w:val="21"/>
              </w:rPr>
              <w:tab/>
            </w:r>
          </w:p>
        </w:tc>
      </w:tr>
      <w:tr w:rsidR="007666D1" w:rsidRPr="00792F23" w14:paraId="6F2F4ADB" w14:textId="77777777" w:rsidTr="0073187F">
        <w:trPr>
          <w:trHeight w:val="300"/>
        </w:trPr>
        <w:tc>
          <w:tcPr>
            <w:tcW w:w="3085" w:type="dxa"/>
            <w:gridSpan w:val="2"/>
          </w:tcPr>
          <w:p w14:paraId="77738F32" w14:textId="77777777" w:rsidR="007666D1" w:rsidRPr="00792F23" w:rsidRDefault="007666D1"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lastRenderedPageBreak/>
              <w:t>Analytical method</w:t>
            </w:r>
            <w:r w:rsidRPr="00792F23" w:rsidDel="003A1A8C">
              <w:rPr>
                <w:rStyle w:val="FootnoteReference"/>
                <w:rFonts w:asciiTheme="minorHAnsi" w:hAnsiTheme="minorHAnsi" w:cstheme="minorHAnsi"/>
                <w:i/>
                <w:szCs w:val="24"/>
              </w:rPr>
              <w:footnoteReference w:id="15"/>
            </w:r>
          </w:p>
        </w:tc>
        <w:tc>
          <w:tcPr>
            <w:tcW w:w="5443" w:type="dxa"/>
          </w:tcPr>
          <w:p w14:paraId="274972CB" w14:textId="77777777" w:rsidR="007666D1" w:rsidRPr="00792F23" w:rsidRDefault="007666D1" w:rsidP="00E70C15">
            <w:pPr>
              <w:rPr>
                <w:rFonts w:asciiTheme="minorHAnsi" w:hAnsiTheme="minorHAnsi" w:cstheme="minorHAnsi"/>
              </w:rPr>
            </w:pPr>
            <w:r w:rsidRPr="00792F23">
              <w:rPr>
                <w:rStyle w:val="normaltextrun"/>
                <w:rFonts w:asciiTheme="minorHAnsi" w:hAnsiTheme="minorHAnsi" w:cstheme="minorHAnsi"/>
                <w:color w:val="000000" w:themeColor="text1"/>
              </w:rPr>
              <w:t>For the quantification of monensin</w:t>
            </w:r>
            <w:r w:rsidRPr="00792F23" w:rsidDel="00EA3B6F">
              <w:rPr>
                <w:rStyle w:val="normaltextrun"/>
                <w:rFonts w:asciiTheme="minorHAnsi" w:hAnsiTheme="minorHAnsi" w:cstheme="minorHAnsi"/>
                <w:color w:val="000000"/>
                <w:bdr w:val="none" w:sz="0" w:space="0" w:color="auto" w:frame="1"/>
              </w:rPr>
              <w:t xml:space="preserve"> </w:t>
            </w:r>
            <w:r w:rsidRPr="00792F23">
              <w:rPr>
                <w:rStyle w:val="normaltextrun"/>
                <w:rFonts w:asciiTheme="minorHAnsi" w:hAnsiTheme="minorHAnsi" w:cstheme="minorHAnsi"/>
                <w:color w:val="000000"/>
                <w:bdr w:val="none" w:sz="0" w:space="0" w:color="auto" w:frame="1"/>
              </w:rPr>
              <w:t>in the feed additive, premixtures and compound feed:</w:t>
            </w:r>
          </w:p>
          <w:p w14:paraId="47C59283" w14:textId="77777777" w:rsidR="007666D1" w:rsidRPr="00792F23" w:rsidRDefault="007666D1" w:rsidP="00E70C15">
            <w:pPr>
              <w:pStyle w:val="ListParagraph"/>
              <w:numPr>
                <w:ilvl w:val="0"/>
                <w:numId w:val="94"/>
              </w:numPr>
              <w:spacing w:after="0"/>
              <w:contextualSpacing/>
              <w:rPr>
                <w:rFonts w:asciiTheme="minorHAnsi" w:hAnsiTheme="minorHAnsi" w:cstheme="minorHAnsi"/>
                <w:vertAlign w:val="superscript"/>
              </w:rPr>
            </w:pPr>
            <w:r w:rsidRPr="00792F23">
              <w:rPr>
                <w:rFonts w:asciiTheme="minorHAnsi" w:hAnsiTheme="minorHAnsi" w:cstheme="minorHAnsi"/>
              </w:rPr>
              <w:t>Reversed phase high performance liquid chromatography using post-column derivatisation coupled to spectrophotometric detection (RP-HPLC-PCD-UV-Vis) in accordance with BS EN ISO 14183:2008</w:t>
            </w:r>
            <w:r w:rsidRPr="00792F23" w:rsidDel="00CD2EDC">
              <w:rPr>
                <w:rStyle w:val="FootnoteReference"/>
                <w:rFonts w:asciiTheme="minorHAnsi" w:hAnsiTheme="minorHAnsi" w:cstheme="minorHAnsi"/>
              </w:rPr>
              <w:footnoteReference w:id="16"/>
            </w:r>
          </w:p>
          <w:p w14:paraId="01929159" w14:textId="77777777" w:rsidR="007666D1" w:rsidRPr="00792F23" w:rsidRDefault="007666D1" w:rsidP="00E70C15">
            <w:pPr>
              <w:rPr>
                <w:rFonts w:asciiTheme="minorHAnsi" w:hAnsiTheme="minorHAnsi" w:cstheme="minorHAnsi"/>
              </w:rPr>
            </w:pPr>
            <w:r w:rsidRPr="00792F23">
              <w:rPr>
                <w:rFonts w:asciiTheme="minorHAnsi" w:hAnsiTheme="minorHAnsi" w:cstheme="minorHAnsi"/>
              </w:rPr>
              <w:t xml:space="preserve">For the quantification of monensin sodium in chicken and turkey tissues: </w:t>
            </w:r>
          </w:p>
          <w:p w14:paraId="6EDEAA11" w14:textId="77777777" w:rsidR="007666D1" w:rsidRPr="00792F23" w:rsidRDefault="007666D1" w:rsidP="00E70C15">
            <w:pPr>
              <w:pStyle w:val="ListParagraph"/>
              <w:numPr>
                <w:ilvl w:val="0"/>
                <w:numId w:val="93"/>
              </w:numPr>
              <w:spacing w:after="0"/>
              <w:contextualSpacing/>
              <w:rPr>
                <w:rFonts w:asciiTheme="minorHAnsi" w:hAnsiTheme="minorHAnsi" w:cstheme="minorHAnsi"/>
              </w:rPr>
            </w:pPr>
            <w:r w:rsidRPr="00792F23">
              <w:rPr>
                <w:rFonts w:asciiTheme="minorHAnsi" w:hAnsiTheme="minorHAnsi" w:cstheme="minorHAnsi"/>
              </w:rPr>
              <w:t>Reversed phase high performance liquid chromatography coupled to a triple quadrupole mass spectrometer (RP-HPLC-MS/MS) or any equivalent methods.</w:t>
            </w:r>
          </w:p>
        </w:tc>
      </w:tr>
      <w:tr w:rsidR="007666D1" w:rsidRPr="00792F23" w14:paraId="76DB4F6B" w14:textId="77777777" w:rsidTr="0073187F">
        <w:trPr>
          <w:trHeight w:val="300"/>
        </w:trPr>
        <w:tc>
          <w:tcPr>
            <w:tcW w:w="3085" w:type="dxa"/>
            <w:gridSpan w:val="2"/>
          </w:tcPr>
          <w:p w14:paraId="0457A288"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3102EF55" w14:textId="77777777" w:rsidR="007666D1" w:rsidRPr="00792F23" w:rsidRDefault="007666D1"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for fattening</w:t>
            </w:r>
          </w:p>
          <w:p w14:paraId="58A464FF" w14:textId="77777777" w:rsidR="007666D1" w:rsidRPr="00792F23" w:rsidRDefault="007666D1"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reared for laying</w:t>
            </w:r>
          </w:p>
          <w:p w14:paraId="35C371AA" w14:textId="77777777" w:rsidR="007666D1" w:rsidRPr="00792F23" w:rsidRDefault="007666D1"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for fattening</w:t>
            </w:r>
          </w:p>
          <w:p w14:paraId="25EC573C" w14:textId="77777777" w:rsidR="007666D1" w:rsidRPr="00792F23" w:rsidRDefault="007666D1"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reared for breeding</w:t>
            </w:r>
          </w:p>
        </w:tc>
      </w:tr>
      <w:tr w:rsidR="007666D1" w:rsidRPr="00792F23" w14:paraId="3731137F" w14:textId="77777777" w:rsidTr="0073187F">
        <w:trPr>
          <w:trHeight w:val="300"/>
        </w:trPr>
        <w:tc>
          <w:tcPr>
            <w:tcW w:w="3085" w:type="dxa"/>
            <w:gridSpan w:val="2"/>
          </w:tcPr>
          <w:p w14:paraId="5682A5AB"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6D1A7D3D" w14:textId="77777777" w:rsidR="007666D1" w:rsidRPr="00792F23" w:rsidRDefault="007666D1"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None</w:t>
            </w:r>
          </w:p>
          <w:p w14:paraId="2C43917C" w14:textId="614D72DE" w:rsidR="007666D1" w:rsidRPr="00792F23" w:rsidRDefault="007666D1"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reared for laying, turkeys for fattening and turkeys reared for breeding:</w:t>
            </w:r>
            <w:r w:rsidR="00E3467E">
              <w:rPr>
                <w:rFonts w:asciiTheme="minorHAnsi" w:hAnsiTheme="minorHAnsi" w:cstheme="minorHAnsi"/>
                <w:sz w:val="24"/>
                <w:szCs w:val="24"/>
              </w:rPr>
              <w:t xml:space="preserve"> </w:t>
            </w:r>
            <w:r w:rsidRPr="00792F23">
              <w:rPr>
                <w:rFonts w:asciiTheme="minorHAnsi" w:hAnsiTheme="minorHAnsi" w:cstheme="minorHAnsi"/>
                <w:sz w:val="24"/>
                <w:szCs w:val="24"/>
              </w:rPr>
              <w:t>16 weeks</w:t>
            </w:r>
          </w:p>
        </w:tc>
      </w:tr>
      <w:tr w:rsidR="007666D1" w:rsidRPr="00792F23" w14:paraId="5F237E78" w14:textId="77777777" w:rsidTr="0073187F">
        <w:trPr>
          <w:trHeight w:val="300"/>
        </w:trPr>
        <w:tc>
          <w:tcPr>
            <w:tcW w:w="1542" w:type="dxa"/>
            <w:vMerge w:val="restart"/>
          </w:tcPr>
          <w:p w14:paraId="70C5B39E"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Content of monensin (mg/kg of complete </w:t>
            </w:r>
            <w:r w:rsidRPr="00792F23">
              <w:rPr>
                <w:rFonts w:asciiTheme="minorHAnsi" w:hAnsiTheme="minorHAnsi" w:cstheme="minorHAnsi"/>
                <w:i/>
                <w:sz w:val="24"/>
                <w:szCs w:val="24"/>
              </w:rPr>
              <w:lastRenderedPageBreak/>
              <w:t>feed with a moisture content of 12%)</w:t>
            </w:r>
          </w:p>
        </w:tc>
        <w:tc>
          <w:tcPr>
            <w:tcW w:w="1543" w:type="dxa"/>
          </w:tcPr>
          <w:p w14:paraId="6B88B559"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content</w:t>
            </w:r>
          </w:p>
        </w:tc>
        <w:tc>
          <w:tcPr>
            <w:tcW w:w="5443" w:type="dxa"/>
          </w:tcPr>
          <w:p w14:paraId="76A20865" w14:textId="77777777" w:rsidR="007666D1" w:rsidRPr="00792F23" w:rsidRDefault="007666D1"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100 mg/kg</w:t>
            </w:r>
          </w:p>
          <w:p w14:paraId="41290EA4" w14:textId="77777777" w:rsidR="007666D1" w:rsidRPr="00792F23" w:rsidRDefault="007666D1"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60 mg/kg</w:t>
            </w:r>
          </w:p>
        </w:tc>
      </w:tr>
      <w:tr w:rsidR="007666D1" w:rsidRPr="00792F23" w14:paraId="47653D13" w14:textId="77777777" w:rsidTr="0073187F">
        <w:trPr>
          <w:trHeight w:val="300"/>
        </w:trPr>
        <w:tc>
          <w:tcPr>
            <w:tcW w:w="1542" w:type="dxa"/>
            <w:vMerge/>
          </w:tcPr>
          <w:p w14:paraId="6FB7BA13" w14:textId="77777777" w:rsidR="007666D1" w:rsidRPr="00792F23" w:rsidRDefault="007666D1" w:rsidP="00E70C15">
            <w:pPr>
              <w:pStyle w:val="TableText"/>
              <w:spacing w:before="0" w:line="360" w:lineRule="auto"/>
              <w:rPr>
                <w:rFonts w:asciiTheme="minorHAnsi" w:hAnsiTheme="minorHAnsi" w:cstheme="minorHAnsi"/>
                <w:i/>
              </w:rPr>
            </w:pPr>
          </w:p>
        </w:tc>
        <w:tc>
          <w:tcPr>
            <w:tcW w:w="1543" w:type="dxa"/>
          </w:tcPr>
          <w:p w14:paraId="766A6E19"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6C0EB761" w14:textId="77777777" w:rsidR="007666D1" w:rsidRPr="00792F23" w:rsidRDefault="007666D1"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125 mg/kg</w:t>
            </w:r>
          </w:p>
          <w:p w14:paraId="0B9DFFA6" w14:textId="77777777" w:rsidR="007666D1" w:rsidRPr="00792F23" w:rsidRDefault="007666D1"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100 mg/kg</w:t>
            </w:r>
          </w:p>
        </w:tc>
      </w:tr>
      <w:tr w:rsidR="007666D1" w:rsidRPr="00792F23" w14:paraId="0FC8804E" w14:textId="77777777" w:rsidTr="0073187F">
        <w:trPr>
          <w:trHeight w:val="300"/>
        </w:trPr>
        <w:tc>
          <w:tcPr>
            <w:tcW w:w="3085" w:type="dxa"/>
            <w:gridSpan w:val="2"/>
          </w:tcPr>
          <w:p w14:paraId="11E4DD78"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residue limits (MRLs) of monensin sodium in food of animal origin</w:t>
            </w:r>
          </w:p>
        </w:tc>
        <w:tc>
          <w:tcPr>
            <w:tcW w:w="5443" w:type="dxa"/>
          </w:tcPr>
          <w:p w14:paraId="1410F6B9" w14:textId="77777777" w:rsidR="007666D1" w:rsidRPr="00792F23" w:rsidRDefault="007666D1"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skin and fat: 25 µg/kg</w:t>
            </w:r>
          </w:p>
          <w:p w14:paraId="69D5DE89" w14:textId="77777777" w:rsidR="007666D1" w:rsidRPr="00792F23" w:rsidRDefault="007666D1"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liver, kidney and muscle: 8 µg/kg</w:t>
            </w:r>
          </w:p>
          <w:p w14:paraId="4CC72AF9" w14:textId="77777777" w:rsidR="007666D1" w:rsidRPr="00792F23" w:rsidDel="00234F2B" w:rsidRDefault="007666D1" w:rsidP="00E70C15">
            <w:pPr>
              <w:pStyle w:val="TableText"/>
              <w:spacing w:before="0" w:line="360" w:lineRule="auto"/>
              <w:ind w:left="720"/>
              <w:rPr>
                <w:rFonts w:asciiTheme="minorHAnsi" w:hAnsiTheme="minorHAnsi" w:cstheme="minorHAnsi"/>
                <w:sz w:val="24"/>
                <w:szCs w:val="24"/>
              </w:rPr>
            </w:pPr>
          </w:p>
        </w:tc>
      </w:tr>
      <w:tr w:rsidR="007666D1" w:rsidRPr="00792F23" w14:paraId="0BB89835" w14:textId="77777777" w:rsidTr="0073187F">
        <w:trPr>
          <w:trHeight w:val="300"/>
        </w:trPr>
        <w:tc>
          <w:tcPr>
            <w:tcW w:w="3085" w:type="dxa"/>
            <w:gridSpan w:val="2"/>
            <w:shd w:val="clear" w:color="auto" w:fill="auto"/>
          </w:tcPr>
          <w:p w14:paraId="19EEEEC1" w14:textId="77777777" w:rsidR="007666D1" w:rsidRPr="00792F23" w:rsidRDefault="007666D1"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7E4A2159" w14:textId="77777777" w:rsidR="007666D1" w:rsidRPr="00792F23" w:rsidRDefault="007666D1" w:rsidP="00E70C15">
            <w:pPr>
              <w:pStyle w:val="ListParagraph"/>
              <w:numPr>
                <w:ilvl w:val="0"/>
                <w:numId w:val="98"/>
              </w:numPr>
              <w:spacing w:after="0"/>
              <w:contextualSpacing/>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w:t>
            </w:r>
          </w:p>
          <w:p w14:paraId="5FC7EC57" w14:textId="77777777" w:rsidR="007666D1" w:rsidRPr="00792F23" w:rsidRDefault="007666D1" w:rsidP="00E70C15">
            <w:pPr>
              <w:pStyle w:val="ListParagraph"/>
              <w:numPr>
                <w:ilvl w:val="0"/>
                <w:numId w:val="98"/>
              </w:numPr>
              <w:spacing w:after="0"/>
              <w:contextualSpacing/>
              <w:rPr>
                <w:rFonts w:asciiTheme="minorHAnsi" w:hAnsiTheme="minorHAnsi" w:cstheme="minorHAnsi"/>
              </w:rPr>
            </w:pPr>
            <w:r w:rsidRPr="00792F23">
              <w:rPr>
                <w:rFonts w:asciiTheme="minorHAnsi" w:hAnsiTheme="minorHAnsi" w:cstheme="minorHAnsi"/>
              </w:rPr>
              <w:t>The additive shall be incorporated in compound feed in the form of a premixture.</w:t>
            </w:r>
          </w:p>
          <w:p w14:paraId="13C2AF55" w14:textId="77777777" w:rsidR="007666D1" w:rsidRPr="00792F23" w:rsidRDefault="007666D1" w:rsidP="00E70C15">
            <w:pPr>
              <w:pStyle w:val="ListParagraph"/>
              <w:numPr>
                <w:ilvl w:val="0"/>
                <w:numId w:val="98"/>
              </w:numPr>
              <w:spacing w:after="0"/>
              <w:contextualSpacing/>
              <w:rPr>
                <w:rFonts w:asciiTheme="minorHAnsi" w:hAnsiTheme="minorHAnsi" w:cstheme="minorHAnsi"/>
              </w:rPr>
            </w:pPr>
            <w:r w:rsidRPr="00792F23">
              <w:rPr>
                <w:rFonts w:asciiTheme="minorHAnsi" w:hAnsiTheme="minorHAnsi" w:cstheme="minorHAnsi"/>
              </w:rPr>
              <w:t>Monensin sodium shall not be mixed with other coccidiostats.</w:t>
            </w:r>
          </w:p>
          <w:p w14:paraId="24C253E0" w14:textId="704D186E" w:rsidR="007666D1" w:rsidRDefault="007666D1" w:rsidP="00E70C15">
            <w:pPr>
              <w:pStyle w:val="ListParagraph"/>
              <w:numPr>
                <w:ilvl w:val="0"/>
                <w:numId w:val="98"/>
              </w:numPr>
              <w:spacing w:after="0"/>
              <w:contextualSpacing/>
              <w:rPr>
                <w:rFonts w:asciiTheme="minorHAnsi" w:hAnsiTheme="minorHAnsi" w:cstheme="minorHAnsi"/>
              </w:rPr>
            </w:pPr>
            <w:r w:rsidRPr="00792F23">
              <w:rPr>
                <w:rFonts w:asciiTheme="minorHAnsi" w:hAnsiTheme="minorHAnsi" w:cstheme="minorHAnsi"/>
              </w:rPr>
              <w:t>Declaration to be made in the instructions for use: “Dangerous for equines. This feed contains an ionophore. Avoid simultaneous administration with tiamulin and monitor for possible adverse reactions</w:t>
            </w:r>
            <w:r w:rsidR="00361FE1">
              <w:rPr>
                <w:rFonts w:asciiTheme="minorHAnsi" w:hAnsiTheme="minorHAnsi" w:cstheme="minorHAnsi"/>
              </w:rPr>
              <w:t xml:space="preserve"> </w:t>
            </w:r>
            <w:r w:rsidRPr="00792F23">
              <w:rPr>
                <w:rFonts w:asciiTheme="minorHAnsi" w:hAnsiTheme="minorHAnsi" w:cstheme="minorHAnsi"/>
              </w:rPr>
              <w:t>when use</w:t>
            </w:r>
            <w:r w:rsidR="00361FE1">
              <w:rPr>
                <w:rFonts w:asciiTheme="minorHAnsi" w:hAnsiTheme="minorHAnsi" w:cstheme="minorHAnsi"/>
              </w:rPr>
              <w:t>d</w:t>
            </w:r>
            <w:r w:rsidRPr="00792F23">
              <w:rPr>
                <w:rFonts w:asciiTheme="minorHAnsi" w:hAnsiTheme="minorHAnsi" w:cstheme="minorHAnsi"/>
              </w:rPr>
              <w:t xml:space="preserve"> concurrently with other medicinal substances.” </w:t>
            </w:r>
          </w:p>
          <w:p w14:paraId="2ECD0EAC" w14:textId="758A13FB" w:rsidR="00361FE1" w:rsidRPr="00792F23" w:rsidRDefault="003E0957" w:rsidP="00E70C15">
            <w:pPr>
              <w:pStyle w:val="ListParagraph"/>
              <w:numPr>
                <w:ilvl w:val="0"/>
                <w:numId w:val="98"/>
              </w:numPr>
              <w:spacing w:after="0"/>
              <w:contextualSpacing/>
              <w:rPr>
                <w:rFonts w:asciiTheme="minorHAnsi" w:hAnsiTheme="minorHAnsi" w:cstheme="minorHAnsi"/>
              </w:rPr>
            </w:pPr>
            <w:r>
              <w:rPr>
                <w:rStyle w:val="ui-provider"/>
              </w:rPr>
              <w:t xml:space="preserve">A post-market monitoring programme must be carried out by the holder of the authorisation for resistance to bacteria and </w:t>
            </w:r>
            <w:r>
              <w:rPr>
                <w:rStyle w:val="ui-provider"/>
                <w:i/>
                <w:iCs/>
              </w:rPr>
              <w:t>Eimeria </w:t>
            </w:r>
            <w:r>
              <w:rPr>
                <w:rStyle w:val="ui-provider"/>
              </w:rPr>
              <w:t>spp</w:t>
            </w:r>
            <w:r>
              <w:rPr>
                <w:rStyle w:val="ui-provider"/>
                <w:i/>
                <w:iCs/>
              </w:rPr>
              <w:t>. </w:t>
            </w:r>
            <w:r>
              <w:rPr>
                <w:rStyle w:val="ui-provider"/>
              </w:rPr>
              <w:t xml:space="preserve">A report containing the outcome of the post market monitoring programme must be submitted to the </w:t>
            </w:r>
            <w:r>
              <w:rPr>
                <w:rStyle w:val="ui-provider"/>
              </w:rPr>
              <w:lastRenderedPageBreak/>
              <w:t xml:space="preserve">appropriate authority </w:t>
            </w:r>
            <w:r w:rsidR="001545F0">
              <w:rPr>
                <w:rStyle w:val="ui-provider"/>
              </w:rPr>
              <w:t xml:space="preserve">before </w:t>
            </w:r>
            <w:r>
              <w:rPr>
                <w:rStyle w:val="ui-provider"/>
              </w:rPr>
              <w:t>10 years after authorisation</w:t>
            </w:r>
            <w:r>
              <w:rPr>
                <w:rStyle w:val="FootnoteReference"/>
              </w:rPr>
              <w:footnoteReference w:id="17"/>
            </w:r>
          </w:p>
        </w:tc>
      </w:tr>
    </w:tbl>
    <w:p w14:paraId="0C5CB913" w14:textId="77777777" w:rsidR="0075279C" w:rsidRPr="00792F23" w:rsidRDefault="0075279C" w:rsidP="00E70C15">
      <w:pPr>
        <w:rPr>
          <w:rFonts w:asciiTheme="minorHAnsi" w:hAnsiTheme="minorHAnsi" w:cstheme="minorHAnsi"/>
        </w:rPr>
      </w:pPr>
    </w:p>
    <w:p w14:paraId="6EB7BA3C" w14:textId="4C000059" w:rsidR="0075279C" w:rsidRPr="00361FE1" w:rsidRDefault="0075279C" w:rsidP="00E70C15">
      <w:pPr>
        <w:rPr>
          <w:rStyle w:val="normaltextrun"/>
          <w:rFonts w:eastAsiaTheme="minorEastAsia"/>
          <w:b/>
          <w:bCs/>
          <w:color w:val="079DBE"/>
          <w:sz w:val="30"/>
          <w:szCs w:val="30"/>
        </w:rPr>
      </w:pPr>
      <w:r w:rsidRPr="00361FE1">
        <w:rPr>
          <w:rFonts w:eastAsiaTheme="minorEastAsia"/>
          <w:b/>
          <w:bCs/>
          <w:color w:val="079DBE"/>
          <w:sz w:val="30"/>
          <w:szCs w:val="30"/>
        </w:rPr>
        <w:t>Supplementary information </w:t>
      </w:r>
    </w:p>
    <w:p w14:paraId="39D12AF7" w14:textId="77777777" w:rsidR="00063E7D" w:rsidRPr="00792F23" w:rsidRDefault="00063E7D"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95"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286A0DBD" w14:textId="3D23647E"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Eye irritant </w:t>
      </w:r>
    </w:p>
    <w:p w14:paraId="079DD47F" w14:textId="385DC483"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Highly toxic by inhalation</w:t>
      </w:r>
    </w:p>
    <w:p w14:paraId="4CEDAE87" w14:textId="122D1BBF" w:rsidR="00063E7D" w:rsidRPr="00792F23" w:rsidRDefault="00670005"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Fonts w:ascii="Arial" w:hAnsi="Arial" w:cs="Arial"/>
        </w:rPr>
        <w:t xml:space="preserve">Categories and definitions of target animals </w:t>
      </w:r>
      <w:r w:rsidR="00063E7D" w:rsidRPr="00792F23">
        <w:rPr>
          <w:rStyle w:val="normaltextrun"/>
          <w:rFonts w:asciiTheme="minorHAnsi" w:hAnsiTheme="minorHAnsi" w:cstheme="minorHAnsi"/>
        </w:rPr>
        <w:t>are defined in Annex IV of</w:t>
      </w:r>
      <w:r w:rsidR="00063E7D">
        <w:rPr>
          <w:rStyle w:val="normaltextrun"/>
          <w:rFonts w:asciiTheme="minorHAnsi" w:hAnsiTheme="minorHAnsi" w:cstheme="minorHAnsi"/>
        </w:rPr>
        <w:t xml:space="preserve"> </w:t>
      </w:r>
      <w:hyperlink r:id="rId96" w:history="1">
        <w:r w:rsidR="00063E7D" w:rsidRPr="00F359D8">
          <w:rPr>
            <w:rStyle w:val="Hyperlink"/>
            <w:rFonts w:asciiTheme="minorHAnsi" w:hAnsiTheme="minorHAnsi" w:cstheme="minorHAnsi"/>
          </w:rPr>
          <w:t>Regulation (EC) 429/2008</w:t>
        </w:r>
      </w:hyperlink>
      <w:r w:rsidR="00063E7D" w:rsidRPr="00792F23">
        <w:rPr>
          <w:rStyle w:val="normaltextrun"/>
          <w:rFonts w:asciiTheme="minorHAnsi" w:hAnsiTheme="minorHAnsi" w:cstheme="minorHAnsi"/>
        </w:rPr>
        <w:t>.</w:t>
      </w:r>
      <w:r w:rsidR="00063E7D" w:rsidRPr="00792F23">
        <w:rPr>
          <w:rStyle w:val="eop"/>
          <w:rFonts w:asciiTheme="minorHAnsi" w:hAnsiTheme="minorHAnsi" w:cstheme="minorHAnsi"/>
        </w:rPr>
        <w:t> </w:t>
      </w:r>
    </w:p>
    <w:p w14:paraId="61EC7CE7" w14:textId="1533BEE6" w:rsidR="006D2F48" w:rsidRDefault="006D2F48" w:rsidP="00E70C15">
      <w:pPr>
        <w:pStyle w:val="paragraph"/>
        <w:numPr>
          <w:ilvl w:val="0"/>
          <w:numId w:val="75"/>
        </w:numPr>
        <w:spacing w:before="0" w:beforeAutospacing="0" w:after="0" w:afterAutospacing="0" w:line="360" w:lineRule="auto"/>
        <w:textAlignment w:val="baseline"/>
        <w:rPr>
          <w:rFonts w:ascii="Arial" w:hAnsi="Arial" w:cs="Arial"/>
        </w:rPr>
      </w:pPr>
      <w:r w:rsidRPr="717C9E64">
        <w:rPr>
          <w:rStyle w:val="normaltextrun"/>
          <w:rFonts w:ascii="Arial" w:hAnsi="Arial" w:cs="Arial"/>
        </w:rPr>
        <w:t>The FS</w:t>
      </w:r>
      <w:r>
        <w:rPr>
          <w:rStyle w:val="normaltextrun"/>
          <w:rFonts w:ascii="Arial" w:hAnsi="Arial" w:cs="Arial"/>
        </w:rPr>
        <w:t>S</w:t>
      </w:r>
      <w:r w:rsidRPr="717C9E64">
        <w:rPr>
          <w:rStyle w:val="normaltextrun"/>
          <w:rFonts w:ascii="Arial" w:hAnsi="Arial" w:cs="Arial"/>
        </w:rPr>
        <w:t>/FS</w:t>
      </w:r>
      <w:r>
        <w:rPr>
          <w:rStyle w:val="normaltextrun"/>
          <w:rFonts w:ascii="Arial" w:hAnsi="Arial" w:cs="Arial"/>
        </w:rPr>
        <w:t>A</w:t>
      </w:r>
      <w:r w:rsidRPr="717C9E64">
        <w:rPr>
          <w:rStyle w:val="normaltextrun"/>
          <w:rFonts w:ascii="Arial" w:hAnsi="Arial" w:cs="Arial"/>
        </w:rPr>
        <w:t xml:space="preserve"> consider a post-market monitoring programme shall be carried out by the holder of authorisation for resistance to bacteria and </w:t>
      </w:r>
      <w:r w:rsidRPr="717C9E64">
        <w:rPr>
          <w:rStyle w:val="normaltextrun"/>
          <w:rFonts w:ascii="Arial" w:hAnsi="Arial" w:cs="Arial"/>
          <w:i/>
          <w:iCs/>
        </w:rPr>
        <w:t>Eimeria</w:t>
      </w:r>
      <w:r w:rsidRPr="717C9E64">
        <w:rPr>
          <w:rStyle w:val="normaltextrun"/>
          <w:rFonts w:ascii="Arial" w:hAnsi="Arial" w:cs="Arial"/>
        </w:rPr>
        <w:t xml:space="preserve"> spp. </w:t>
      </w:r>
      <w:r>
        <w:rPr>
          <w:rStyle w:val="normaltextrun"/>
          <w:rFonts w:ascii="Arial" w:hAnsi="Arial" w:cs="Arial"/>
        </w:rPr>
        <w:t>I</w:t>
      </w:r>
      <w:r w:rsidRPr="717C9E64">
        <w:rPr>
          <w:rStyle w:val="normaltextrun"/>
          <w:rFonts w:ascii="Arial" w:hAnsi="Arial" w:cs="Arial"/>
        </w:rPr>
        <w:t xml:space="preserve">n addition to requirements established in </w:t>
      </w:r>
      <w:hyperlink r:id="rId97" w:history="1">
        <w:r>
          <w:rPr>
            <w:rStyle w:val="Hyperlink"/>
            <w:rFonts w:ascii="Arial" w:eastAsiaTheme="minorEastAsia" w:hAnsi="Arial" w:cs="Arial"/>
          </w:rPr>
          <w:t>Regulation (EC)183/2005 laying down requirements for feed hygiene</w:t>
        </w:r>
      </w:hyperlink>
      <w:r w:rsidRPr="717C9E64" w:rsidDel="00F72DF0">
        <w:rPr>
          <w:rStyle w:val="normaltextrun"/>
          <w:rFonts w:ascii="Arial" w:hAnsi="Arial" w:cs="Arial"/>
        </w:rPr>
        <w:t xml:space="preserve"> </w:t>
      </w:r>
      <w:r w:rsidRPr="717C9E64">
        <w:rPr>
          <w:rStyle w:val="normaltextrun"/>
          <w:rFonts w:ascii="Arial" w:hAnsi="Arial" w:cs="Arial"/>
        </w:rPr>
        <w:t xml:space="preserve">and </w:t>
      </w:r>
      <w:r>
        <w:rPr>
          <w:rStyle w:val="normaltextrun"/>
          <w:rFonts w:ascii="Arial" w:hAnsi="Arial" w:cs="Arial"/>
        </w:rPr>
        <w:t>g</w:t>
      </w:r>
      <w:r w:rsidRPr="717C9E64">
        <w:rPr>
          <w:rStyle w:val="normaltextrun"/>
          <w:rFonts w:ascii="Arial" w:hAnsi="Arial" w:cs="Arial"/>
        </w:rPr>
        <w:t xml:space="preserve">ood </w:t>
      </w:r>
      <w:r>
        <w:rPr>
          <w:rStyle w:val="normaltextrun"/>
          <w:rFonts w:ascii="Arial" w:hAnsi="Arial" w:cs="Arial"/>
        </w:rPr>
        <w:t>m</w:t>
      </w:r>
      <w:r w:rsidRPr="717C9E64">
        <w:rPr>
          <w:rStyle w:val="normaltextrun"/>
          <w:rFonts w:ascii="Arial" w:hAnsi="Arial" w:cs="Arial"/>
        </w:rPr>
        <w:t xml:space="preserve">anufacturing </w:t>
      </w:r>
      <w:r>
        <w:rPr>
          <w:rStyle w:val="normaltextrun"/>
          <w:rFonts w:ascii="Arial" w:hAnsi="Arial" w:cs="Arial"/>
        </w:rPr>
        <w:t>p</w:t>
      </w:r>
      <w:r w:rsidRPr="717C9E64">
        <w:rPr>
          <w:rStyle w:val="normaltextrun"/>
          <w:rFonts w:ascii="Arial" w:hAnsi="Arial" w:cs="Arial"/>
        </w:rPr>
        <w:t>ractice. </w:t>
      </w:r>
      <w:r w:rsidRPr="717C9E64">
        <w:rPr>
          <w:rStyle w:val="eop"/>
          <w:rFonts w:ascii="Arial" w:hAnsi="Arial" w:cs="Arial"/>
        </w:rPr>
        <w:t> </w:t>
      </w:r>
      <w:r w:rsidRPr="00266083">
        <w:rPr>
          <w:rStyle w:val="normaltextrun"/>
          <w:rFonts w:asciiTheme="minorHAnsi" w:hAnsiTheme="minorHAnsi" w:cstheme="minorHAnsi"/>
        </w:rPr>
        <w:t xml:space="preserve">A report containing the outcome of the post market monitoring programme must be submitted to the </w:t>
      </w:r>
      <w:r w:rsidR="007B2997">
        <w:rPr>
          <w:rStyle w:val="normaltextrun"/>
          <w:rFonts w:asciiTheme="minorHAnsi" w:hAnsiTheme="minorHAnsi" w:cstheme="minorHAnsi"/>
        </w:rPr>
        <w:t>appropriate authority</w:t>
      </w:r>
      <w:r>
        <w:rPr>
          <w:rStyle w:val="normaltextrun"/>
          <w:rFonts w:asciiTheme="minorHAnsi" w:hAnsiTheme="minorHAnsi" w:cstheme="minorHAnsi"/>
        </w:rPr>
        <w:t>.</w:t>
      </w:r>
    </w:p>
    <w:p w14:paraId="02980DF2" w14:textId="77777777" w:rsidR="002523DD" w:rsidRDefault="002523DD" w:rsidP="00E70C15">
      <w:pPr>
        <w:contextualSpacing/>
        <w:rPr>
          <w:rFonts w:asciiTheme="minorHAnsi" w:eastAsia="Arial" w:hAnsiTheme="minorHAnsi" w:cstheme="minorHAnsi"/>
        </w:rPr>
      </w:pPr>
    </w:p>
    <w:p w14:paraId="1130C268" w14:textId="77777777" w:rsidR="002523DD" w:rsidRPr="00361FE1" w:rsidRDefault="002523DD" w:rsidP="00E70C15">
      <w:pPr>
        <w:rPr>
          <w:rStyle w:val="normaltextrun"/>
          <w:rFonts w:asciiTheme="minorHAnsi" w:eastAsia="Arial" w:hAnsiTheme="minorHAnsi" w:cstheme="minorHAnsi"/>
          <w:b/>
          <w:color w:val="079DBE"/>
          <w:sz w:val="30"/>
          <w:szCs w:val="30"/>
        </w:rPr>
      </w:pPr>
      <w:r w:rsidRPr="00361FE1">
        <w:rPr>
          <w:rStyle w:val="normaltextrun"/>
          <w:rFonts w:asciiTheme="minorHAnsi" w:eastAsia="Arial" w:hAnsiTheme="minorHAnsi" w:cstheme="minorHAnsi"/>
          <w:b/>
          <w:color w:val="079DBE"/>
          <w:sz w:val="30"/>
          <w:szCs w:val="30"/>
        </w:rPr>
        <w:t>Other legitimate factors</w:t>
      </w:r>
    </w:p>
    <w:p w14:paraId="4420CCC9" w14:textId="77777777" w:rsidR="001348F0" w:rsidRPr="00407B9C" w:rsidRDefault="001348F0" w:rsidP="00E70C15">
      <w:pPr>
        <w:textAlignment w:val="baseline"/>
        <w:rPr>
          <w:rFonts w:ascii="Segoe UI" w:hAnsi="Segoe UI" w:cs="Segoe UI"/>
          <w:sz w:val="18"/>
          <w:szCs w:val="18"/>
        </w:rPr>
      </w:pPr>
      <w:r w:rsidRPr="00407B9C">
        <w:rPr>
          <w:lang w:val="en-US"/>
        </w:rPr>
        <w:t xml:space="preserve">In developing the </w:t>
      </w:r>
      <w:r>
        <w:rPr>
          <w:lang w:val="en-US"/>
        </w:rPr>
        <w:t>r</w:t>
      </w:r>
      <w:r w:rsidRPr="00407B9C">
        <w:rPr>
          <w:lang w:val="en-US"/>
        </w:rPr>
        <w:t xml:space="preserve">isk </w:t>
      </w:r>
      <w:r>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Pr>
          <w:lang w:val="en-US"/>
        </w:rPr>
        <w:t>co</w:t>
      </w:r>
      <w:r w:rsidRPr="00407B9C">
        <w:rPr>
          <w:lang w:val="en-US"/>
        </w:rPr>
        <w:t xml:space="preserve">nsumer Interests, </w:t>
      </w:r>
      <w:r>
        <w:rPr>
          <w:lang w:val="en-US"/>
        </w:rPr>
        <w:t>p</w:t>
      </w:r>
      <w:r w:rsidRPr="00407B9C">
        <w:rPr>
          <w:lang w:val="en-US"/>
        </w:rPr>
        <w:t xml:space="preserve">olitical, </w:t>
      </w:r>
      <w:r>
        <w:rPr>
          <w:lang w:val="en-US"/>
        </w:rPr>
        <w:t>e</w:t>
      </w:r>
      <w:r w:rsidRPr="00407B9C">
        <w:rPr>
          <w:lang w:val="en-US"/>
        </w:rPr>
        <w:t xml:space="preserve">nvironmental, </w:t>
      </w:r>
      <w:r>
        <w:rPr>
          <w:lang w:val="en-US"/>
        </w:rPr>
        <w:t>s</w:t>
      </w:r>
      <w:r w:rsidRPr="00407B9C">
        <w:rPr>
          <w:lang w:val="en-US"/>
        </w:rPr>
        <w:t xml:space="preserve">ocietal and </w:t>
      </w:r>
      <w:r>
        <w:rPr>
          <w:lang w:val="en-US"/>
        </w:rPr>
        <w:t>t</w:t>
      </w:r>
      <w:r w:rsidRPr="00407B9C">
        <w:rPr>
          <w:lang w:val="en-US"/>
        </w:rPr>
        <w:t xml:space="preserve">echnical </w:t>
      </w:r>
      <w:r>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6733846D" w14:textId="77777777" w:rsidR="002523DD" w:rsidRPr="00407B9C" w:rsidRDefault="002523DD" w:rsidP="00E70C15">
      <w:pPr>
        <w:textAlignment w:val="baseline"/>
        <w:rPr>
          <w:rFonts w:ascii="Segoe UI" w:hAnsi="Segoe UI" w:cs="Segoe UI"/>
          <w:sz w:val="2"/>
          <w:szCs w:val="2"/>
        </w:rPr>
      </w:pPr>
      <w:r w:rsidRPr="00407B9C">
        <w:rPr>
          <w:sz w:val="12"/>
          <w:szCs w:val="12"/>
        </w:rPr>
        <w:t>   </w:t>
      </w:r>
    </w:p>
    <w:p w14:paraId="3E6C39B1" w14:textId="77777777" w:rsidR="002523DD" w:rsidRPr="00407B9C" w:rsidRDefault="002523DD"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58EE0AF3" w14:textId="77777777" w:rsidR="002523DD" w:rsidRDefault="002523DD" w:rsidP="00E70C15">
      <w:pPr>
        <w:rPr>
          <w:rStyle w:val="normaltextrun"/>
          <w:rFonts w:asciiTheme="minorHAnsi" w:eastAsia="Arial" w:hAnsiTheme="minorHAnsi" w:cstheme="minorHAnsi"/>
        </w:rPr>
      </w:pPr>
    </w:p>
    <w:p w14:paraId="74EA4EE1" w14:textId="77777777" w:rsidR="00363A6C" w:rsidRPr="00496350" w:rsidRDefault="00363A6C" w:rsidP="00E70C15">
      <w:pPr>
        <w:rPr>
          <w:rStyle w:val="normaltextrun"/>
          <w:rFonts w:asciiTheme="minorHAnsi" w:eastAsia="Arial" w:hAnsiTheme="minorHAnsi" w:cstheme="minorHAnsi"/>
        </w:rPr>
      </w:pPr>
    </w:p>
    <w:p w14:paraId="3F26E957" w14:textId="77777777" w:rsidR="002523DD" w:rsidRPr="00361FE1" w:rsidRDefault="002523DD" w:rsidP="00E70C15">
      <w:pPr>
        <w:rPr>
          <w:rStyle w:val="normaltextrun"/>
          <w:rFonts w:asciiTheme="minorHAnsi" w:eastAsia="Arial" w:hAnsiTheme="minorHAnsi" w:cstheme="minorHAnsi"/>
          <w:b/>
          <w:color w:val="079DBE"/>
          <w:sz w:val="30"/>
          <w:szCs w:val="30"/>
        </w:rPr>
      </w:pPr>
      <w:r w:rsidRPr="00361FE1">
        <w:rPr>
          <w:rStyle w:val="normaltextrun"/>
          <w:rFonts w:asciiTheme="minorHAnsi" w:eastAsia="Arial" w:hAnsiTheme="minorHAnsi" w:cstheme="minorHAnsi"/>
          <w:b/>
          <w:color w:val="079DBE"/>
          <w:sz w:val="30"/>
          <w:szCs w:val="30"/>
        </w:rPr>
        <w:t>Impacts</w:t>
      </w:r>
    </w:p>
    <w:p w14:paraId="5C2B6229" w14:textId="77777777" w:rsidR="00670005" w:rsidRDefault="00670005"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authorisation.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7CA8CA32" w14:textId="77777777" w:rsidR="002523DD" w:rsidRPr="002523DD" w:rsidRDefault="002523DD" w:rsidP="00E70C15">
      <w:pPr>
        <w:contextualSpacing/>
        <w:rPr>
          <w:rFonts w:asciiTheme="minorHAnsi" w:eastAsia="Arial" w:hAnsiTheme="minorHAnsi" w:cstheme="minorHAnsi"/>
        </w:rPr>
      </w:pPr>
    </w:p>
    <w:p w14:paraId="572DC69B"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106EF7FF" w14:textId="77777777" w:rsidR="006132B5" w:rsidRPr="00792F23" w:rsidRDefault="006132B5" w:rsidP="00E70C15">
      <w:pPr>
        <w:pStyle w:val="ListParagraph"/>
        <w:numPr>
          <w:ilvl w:val="0"/>
          <w:numId w:val="0"/>
        </w:numPr>
        <w:spacing w:after="0"/>
        <w:ind w:left="720"/>
        <w:contextualSpacing/>
        <w:rPr>
          <w:rFonts w:asciiTheme="minorHAnsi" w:eastAsia="Arial" w:hAnsiTheme="minorHAnsi" w:cstheme="minorHAnsi"/>
        </w:rPr>
      </w:pPr>
      <w:bookmarkStart w:id="27" w:name="_Annex_G:_RP141"/>
      <w:bookmarkEnd w:id="27"/>
    </w:p>
    <w:p w14:paraId="2AF7A81E" w14:textId="279A830E" w:rsidR="0075279C" w:rsidRPr="00792F23" w:rsidRDefault="0075279C" w:rsidP="00E70C15">
      <w:pPr>
        <w:pStyle w:val="Heading4"/>
        <w:spacing w:line="360" w:lineRule="auto"/>
      </w:pPr>
      <w:r w:rsidRPr="00792F23">
        <w:br w:type="page"/>
      </w:r>
      <w:bookmarkStart w:id="28" w:name="Bookmark7"/>
      <w:r w:rsidRPr="00361FE1">
        <w:rPr>
          <w:rFonts w:eastAsiaTheme="minorEastAsia"/>
          <w:sz w:val="32"/>
          <w:szCs w:val="36"/>
        </w:rPr>
        <w:lastRenderedPageBreak/>
        <w:t xml:space="preserve">Annex </w:t>
      </w:r>
      <w:r w:rsidR="00670005">
        <w:rPr>
          <w:rFonts w:eastAsiaTheme="minorEastAsia"/>
          <w:sz w:val="32"/>
          <w:szCs w:val="36"/>
        </w:rPr>
        <w:t>F</w:t>
      </w:r>
      <w:r w:rsidRPr="00361FE1">
        <w:rPr>
          <w:rFonts w:eastAsiaTheme="minorEastAsia"/>
          <w:sz w:val="32"/>
          <w:szCs w:val="36"/>
        </w:rPr>
        <w:t xml:space="preserve">: RP141 – Monensin sodium produced from </w:t>
      </w:r>
      <w:r w:rsidRPr="005B037E">
        <w:rPr>
          <w:rFonts w:eastAsiaTheme="minorEastAsia"/>
          <w:i/>
          <w:iCs/>
          <w:sz w:val="32"/>
          <w:szCs w:val="36"/>
        </w:rPr>
        <w:t>Streptomyces cinnemonensis</w:t>
      </w:r>
      <w:r w:rsidRPr="00361FE1">
        <w:rPr>
          <w:rFonts w:eastAsiaTheme="minorEastAsia"/>
          <w:sz w:val="32"/>
          <w:szCs w:val="36"/>
        </w:rPr>
        <w:t xml:space="preserve"> 28682 (NBIMCC 3419) as a feed additive for chickens for fattening and turkeys Coxidin®) (Huvepharma NV) (renewal</w:t>
      </w:r>
      <w:r w:rsidR="005B71BF">
        <w:rPr>
          <w:rFonts w:eastAsiaTheme="minorEastAsia"/>
          <w:sz w:val="32"/>
          <w:szCs w:val="36"/>
        </w:rPr>
        <w:t xml:space="preserve"> and modification</w:t>
      </w:r>
      <w:r w:rsidRPr="00361FE1">
        <w:rPr>
          <w:rFonts w:eastAsiaTheme="minorEastAsia"/>
          <w:sz w:val="32"/>
          <w:szCs w:val="36"/>
        </w:rPr>
        <w:t xml:space="preserve">)  </w:t>
      </w:r>
      <w:bookmarkEnd w:id="28"/>
    </w:p>
    <w:p w14:paraId="79F954F8" w14:textId="77777777" w:rsidR="0075279C" w:rsidRPr="00792F23" w:rsidRDefault="0075279C" w:rsidP="00E70C15">
      <w:pPr>
        <w:pStyle w:val="paragraph"/>
        <w:shd w:val="clear" w:color="auto" w:fill="FFFFFF"/>
        <w:spacing w:before="0" w:beforeAutospacing="0" w:after="0" w:afterAutospacing="0" w:line="360" w:lineRule="auto"/>
        <w:textAlignment w:val="baseline"/>
        <w:rPr>
          <w:rStyle w:val="normaltextrun"/>
          <w:rFonts w:asciiTheme="minorHAnsi" w:hAnsiTheme="minorHAnsi" w:cstheme="minorHAnsi"/>
          <w:b/>
          <w:bCs/>
          <w:color w:val="000000"/>
          <w:sz w:val="30"/>
          <w:shd w:val="clear" w:color="auto" w:fill="FFFFFF"/>
        </w:rPr>
      </w:pPr>
    </w:p>
    <w:p w14:paraId="6D3DB8A2" w14:textId="11934BB7" w:rsidR="0075279C" w:rsidRPr="00361FE1" w:rsidRDefault="00361FE1" w:rsidP="00E70C15">
      <w:pPr>
        <w:rPr>
          <w:rFonts w:eastAsiaTheme="minorEastAsia"/>
          <w:b/>
          <w:bCs/>
          <w:color w:val="079DBE"/>
          <w:sz w:val="30"/>
          <w:szCs w:val="30"/>
        </w:rPr>
      </w:pPr>
      <w:r>
        <w:rPr>
          <w:rFonts w:eastAsiaTheme="minorEastAsia"/>
          <w:b/>
          <w:bCs/>
          <w:color w:val="079DBE"/>
          <w:sz w:val="30"/>
          <w:szCs w:val="30"/>
        </w:rPr>
        <w:t xml:space="preserve">Background </w:t>
      </w:r>
    </w:p>
    <w:p w14:paraId="73E11982" w14:textId="230FBEDB" w:rsidR="0075279C" w:rsidRDefault="0075279C" w:rsidP="00E70C15">
      <w:pPr>
        <w:rPr>
          <w:rStyle w:val="normaltextrun"/>
          <w:rFonts w:asciiTheme="minorHAnsi" w:hAnsiTheme="minorHAnsi" w:cstheme="minorHAnsi"/>
          <w:color w:val="000000"/>
          <w:shd w:val="clear" w:color="auto" w:fill="FFFFFF"/>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RP141 for the renewal</w:t>
      </w:r>
      <w:r w:rsidR="00B44327">
        <w:rPr>
          <w:rFonts w:asciiTheme="minorHAnsi" w:hAnsiTheme="minorHAnsi" w:cstheme="minorHAnsi"/>
        </w:rPr>
        <w:t xml:space="preserve"> of use</w:t>
      </w:r>
      <w:r w:rsidRPr="00792F23">
        <w:rPr>
          <w:rFonts w:asciiTheme="minorHAnsi" w:hAnsiTheme="minorHAnsi" w:cstheme="minorHAnsi"/>
        </w:rPr>
        <w:t xml:space="preserve"> </w:t>
      </w:r>
      <w:r w:rsidR="00B44327">
        <w:rPr>
          <w:rFonts w:asciiTheme="minorHAnsi" w:hAnsiTheme="minorHAnsi" w:cstheme="minorHAnsi"/>
        </w:rPr>
        <w:t xml:space="preserve">and modification </w:t>
      </w:r>
      <w:r w:rsidRPr="00792F23">
        <w:rPr>
          <w:rFonts w:asciiTheme="minorHAnsi" w:hAnsiTheme="minorHAnsi" w:cstheme="minorHAnsi"/>
        </w:rPr>
        <w:t xml:space="preserve">of </w:t>
      </w:r>
      <w:r w:rsidRPr="00792F23">
        <w:rPr>
          <w:rStyle w:val="normaltextrun"/>
          <w:rFonts w:asciiTheme="minorHAnsi" w:hAnsiTheme="minorHAnsi" w:cstheme="minorHAnsi"/>
          <w:color w:val="000000"/>
          <w:shd w:val="clear" w:color="auto" w:fill="FFFFFF"/>
        </w:rPr>
        <w:t>Monensin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 (carrier: perlite, wheat bran) </w:t>
      </w:r>
      <w:r w:rsidRPr="00792F23">
        <w:rPr>
          <w:rFonts w:asciiTheme="minorHAnsi" w:hAnsiTheme="minorHAnsi" w:cstheme="minorHAnsi"/>
        </w:rPr>
        <w:t xml:space="preserve">as a feed additive for </w:t>
      </w:r>
      <w:r w:rsidRPr="00792F23">
        <w:rPr>
          <w:rStyle w:val="normaltextrun"/>
          <w:rFonts w:asciiTheme="minorHAnsi" w:hAnsiTheme="minorHAnsi" w:cstheme="minorHAnsi"/>
          <w:color w:val="000000"/>
          <w:shd w:val="clear" w:color="auto" w:fill="FFFFFF"/>
        </w:rPr>
        <w:t>chickens</w:t>
      </w:r>
      <w:r w:rsidR="00B44327">
        <w:rPr>
          <w:rStyle w:val="normaltextrun"/>
          <w:rFonts w:asciiTheme="minorHAnsi" w:hAnsiTheme="minorHAnsi" w:cstheme="minorHAnsi"/>
          <w:color w:val="000000"/>
          <w:shd w:val="clear" w:color="auto" w:fill="FFFFFF"/>
        </w:rPr>
        <w:t xml:space="preserve"> and</w:t>
      </w:r>
      <w:r w:rsidRPr="00792F23">
        <w:rPr>
          <w:rStyle w:val="normaltextrun"/>
          <w:rFonts w:asciiTheme="minorHAnsi" w:hAnsiTheme="minorHAnsi" w:cstheme="minorHAnsi"/>
          <w:color w:val="000000"/>
          <w:shd w:val="clear" w:color="auto" w:fill="FFFFFF"/>
        </w:rPr>
        <w:t xml:space="preserve"> fattening</w:t>
      </w:r>
      <w:r w:rsidRPr="00792F23">
        <w:rPr>
          <w:rStyle w:val="normaltextrun"/>
          <w:rFonts w:asciiTheme="minorHAnsi" w:hAnsiTheme="minorHAnsi" w:cstheme="minorHAnsi"/>
          <w:color w:val="000000" w:themeColor="text1"/>
        </w:rPr>
        <w:t xml:space="preserve"> </w:t>
      </w:r>
      <w:r w:rsidRPr="00792F23">
        <w:rPr>
          <w:rStyle w:val="normaltextrun"/>
          <w:rFonts w:asciiTheme="minorHAnsi" w:hAnsiTheme="minorHAnsi" w:cstheme="minorHAnsi"/>
          <w:color w:val="000000"/>
          <w:shd w:val="clear" w:color="auto" w:fill="FFFFFF"/>
        </w:rPr>
        <w:t>turkeys.</w:t>
      </w:r>
    </w:p>
    <w:p w14:paraId="062333DB" w14:textId="77777777" w:rsidR="0077460D" w:rsidRDefault="0077460D" w:rsidP="00E70C15">
      <w:pPr>
        <w:rPr>
          <w:rFonts w:asciiTheme="minorHAnsi" w:hAnsiTheme="minorHAnsi" w:cstheme="minorHAnsi"/>
          <w:highlight w:val="yellow"/>
        </w:rPr>
      </w:pPr>
    </w:p>
    <w:p w14:paraId="75CFFBF1" w14:textId="77777777" w:rsidR="00A97CDD" w:rsidRPr="00361FE1" w:rsidRDefault="00A97CDD"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361FE1">
        <w:rPr>
          <w:rStyle w:val="normaltextrun"/>
          <w:rFonts w:ascii="Arial" w:hAnsi="Arial" w:cs="Arial"/>
          <w:b/>
          <w:color w:val="009CBD"/>
          <w:sz w:val="30"/>
          <w:szCs w:val="30"/>
        </w:rPr>
        <w:t>Safety assessment summary</w:t>
      </w:r>
      <w:r w:rsidRPr="00361FE1">
        <w:rPr>
          <w:rStyle w:val="eop"/>
          <w:rFonts w:ascii="Arial" w:hAnsi="Arial" w:cs="Arial"/>
          <w:b/>
          <w:color w:val="009CBD"/>
          <w:sz w:val="30"/>
          <w:szCs w:val="30"/>
        </w:rPr>
        <w:t> </w:t>
      </w:r>
    </w:p>
    <w:p w14:paraId="6E4B742A" w14:textId="64A6F23A" w:rsidR="00A97CDD" w:rsidRPr="00347274" w:rsidRDefault="00A97CDD"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 </w:t>
      </w:r>
      <w:hyperlink r:id="rId98" w:history="1">
        <w:r w:rsidRPr="00A97CDD">
          <w:rPr>
            <w:rStyle w:val="Hyperlink"/>
            <w:rFonts w:asciiTheme="minorHAnsi" w:eastAsia="Arial" w:hAnsiTheme="minorHAnsi" w:cstheme="minorHAnsi"/>
          </w:rPr>
          <w:t>here</w:t>
        </w:r>
      </w:hyperlink>
      <w:r>
        <w:rPr>
          <w:rFonts w:asciiTheme="minorHAnsi" w:eastAsia="Arial" w:hAnsiTheme="minorHAnsi" w:cstheme="minorHAnsi"/>
          <w:color w:val="000000" w:themeColor="text1"/>
        </w:rPr>
        <w:t>.</w:t>
      </w:r>
      <w:r w:rsidR="002116B7">
        <w:rPr>
          <w:rFonts w:asciiTheme="minorHAnsi" w:eastAsia="Arial" w:hAnsiTheme="minorHAnsi" w:cstheme="minorHAnsi"/>
          <w:color w:val="000000" w:themeColor="text1"/>
        </w:rPr>
        <w:t xml:space="preserve"> </w:t>
      </w:r>
      <w:r w:rsidR="002116B7">
        <w:rPr>
          <w:rStyle w:val="normaltextrun"/>
          <w:rFonts w:asciiTheme="minorHAnsi" w:eastAsia="Arial" w:hAnsiTheme="minorHAnsi" w:cstheme="minorHAnsi"/>
          <w:color w:val="000000" w:themeColor="text1"/>
        </w:rPr>
        <w:t>The</w:t>
      </w:r>
      <w:r w:rsidR="002116B7" w:rsidRPr="00792F23">
        <w:rPr>
          <w:rFonts w:asciiTheme="minorHAnsi" w:hAnsiTheme="minorHAnsi" w:cstheme="minorHAnsi"/>
        </w:rPr>
        <w:t xml:space="preserve"> </w:t>
      </w:r>
      <w:r w:rsidR="002116B7" w:rsidRPr="00792F23">
        <w:rPr>
          <w:rStyle w:val="normaltextrun"/>
          <w:rFonts w:asciiTheme="minorHAnsi" w:hAnsiTheme="minorHAnsi" w:cstheme="minorHAnsi"/>
          <w:color w:val="000000" w:themeColor="text1"/>
        </w:rPr>
        <w:t xml:space="preserve">assessment </w:t>
      </w:r>
      <w:r w:rsidR="002116B7" w:rsidRPr="00792F23">
        <w:rPr>
          <w:rFonts w:asciiTheme="minorHAnsi" w:eastAsia="Arial" w:hAnsiTheme="minorHAnsi" w:cstheme="minorHAnsi"/>
        </w:rPr>
        <w:t>of</w:t>
      </w:r>
      <w:r w:rsidR="002116B7">
        <w:rPr>
          <w:rFonts w:asciiTheme="minorHAnsi" w:eastAsia="Arial" w:hAnsiTheme="minorHAnsi" w:cstheme="minorHAnsi"/>
        </w:rPr>
        <w:t xml:space="preserve"> </w:t>
      </w:r>
      <w:r w:rsidR="002116B7" w:rsidRPr="00792F23">
        <w:rPr>
          <w:rFonts w:asciiTheme="minorHAnsi" w:hAnsiTheme="minorHAnsi" w:cstheme="minorHAnsi"/>
        </w:rPr>
        <w:t xml:space="preserve">use of </w:t>
      </w:r>
      <w:r w:rsidR="002116B7" w:rsidRPr="00792F23">
        <w:rPr>
          <w:rStyle w:val="normaltextrun"/>
          <w:rFonts w:asciiTheme="minorHAnsi" w:hAnsiTheme="minorHAnsi" w:cstheme="minorHAnsi"/>
          <w:color w:val="000000"/>
          <w:shd w:val="clear" w:color="auto" w:fill="FFFFFF"/>
        </w:rPr>
        <w:t>Monensin sodium (Coxidin</w:t>
      </w:r>
      <w:r w:rsidR="002116B7" w:rsidRPr="00792F23">
        <w:rPr>
          <w:rStyle w:val="normaltextrun"/>
          <w:rFonts w:asciiTheme="minorHAnsi" w:hAnsiTheme="minorHAnsi" w:cstheme="minorHAnsi"/>
          <w:color w:val="000000"/>
          <w:shd w:val="clear" w:color="auto" w:fill="FFFFFF"/>
          <w:vertAlign w:val="superscript"/>
        </w:rPr>
        <w:t>®</w:t>
      </w:r>
      <w:r w:rsidR="002116B7" w:rsidRPr="00792F23">
        <w:rPr>
          <w:rStyle w:val="normaltextrun"/>
          <w:rFonts w:asciiTheme="minorHAnsi" w:hAnsiTheme="minorHAnsi" w:cstheme="minorHAnsi"/>
          <w:color w:val="000000"/>
          <w:shd w:val="clear" w:color="auto" w:fill="FFFFFF"/>
        </w:rPr>
        <w:t>) (carrier: perlite, wheat bran) </w:t>
      </w:r>
      <w:r w:rsidRPr="00792F23">
        <w:rPr>
          <w:rStyle w:val="normaltextrun"/>
          <w:rFonts w:asciiTheme="minorHAnsi" w:hAnsiTheme="minorHAnsi" w:cstheme="minorHAnsi"/>
          <w:color w:val="000000" w:themeColor="text1"/>
        </w:rPr>
        <w:t xml:space="preserve">shows that the conditions for authorisation in </w:t>
      </w:r>
      <w:hyperlink r:id="rId99"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00">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1D9C7768" w14:textId="5FB4572F" w:rsidR="0075279C" w:rsidRDefault="0075279C" w:rsidP="00E70C15">
      <w:pPr>
        <w:rPr>
          <w:rFonts w:asciiTheme="minorHAnsi" w:eastAsia="Arial" w:hAnsiTheme="minorHAnsi" w:cstheme="minorHAnsi"/>
          <w:color w:val="000000" w:themeColor="text1"/>
        </w:rPr>
      </w:pPr>
    </w:p>
    <w:p w14:paraId="42970AFA" w14:textId="59C91C31" w:rsidR="00361FE1" w:rsidRPr="00792F23" w:rsidRDefault="00361FE1" w:rsidP="00E70C15">
      <w:pPr>
        <w:pStyle w:val="paragraph"/>
        <w:tabs>
          <w:tab w:val="left" w:pos="142"/>
          <w:tab w:val="left" w:pos="284"/>
        </w:tabs>
        <w:spacing w:before="0" w:beforeAutospacing="0" w:after="0" w:afterAutospacing="0" w:line="360" w:lineRule="auto"/>
        <w:ind w:left="142" w:hanging="142"/>
        <w:textAlignment w:val="baseline"/>
        <w:rPr>
          <w:rStyle w:val="normaltextrun"/>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w:t>
      </w:r>
      <w:bookmarkStart w:id="29" w:name="_Hlk152853316"/>
      <w:r w:rsidRPr="00792F23">
        <w:rPr>
          <w:rStyle w:val="normaltextrun"/>
          <w:rFonts w:asciiTheme="minorHAnsi" w:hAnsiTheme="minorHAnsi" w:cstheme="minorHAnsi"/>
          <w:shd w:val="clear" w:color="auto" w:fill="FFFFFF"/>
        </w:rPr>
        <w:t>monensin sodium (Coxidin</w:t>
      </w:r>
      <w:r w:rsidRPr="00792F23">
        <w:rPr>
          <w:rStyle w:val="normaltextrun"/>
          <w:rFonts w:asciiTheme="minorHAnsi" w:hAnsiTheme="minorHAnsi" w:cstheme="minorHAnsi"/>
          <w:shd w:val="clear" w:color="auto" w:fill="FFFFFF"/>
          <w:vertAlign w:val="superscript"/>
        </w:rPr>
        <w:t>®</w:t>
      </w:r>
      <w:r w:rsidRPr="00792F23">
        <w:rPr>
          <w:rStyle w:val="normaltextrun"/>
          <w:rFonts w:asciiTheme="minorHAnsi" w:hAnsiTheme="minorHAnsi" w:cstheme="minorHAnsi"/>
          <w:shd w:val="clear" w:color="auto" w:fill="FFFFFF"/>
        </w:rPr>
        <w:t>)</w:t>
      </w:r>
      <w:r w:rsidRPr="00792F23">
        <w:rPr>
          <w:rStyle w:val="normaltextrun"/>
          <w:rFonts w:asciiTheme="minorHAnsi" w:hAnsiTheme="minorHAnsi" w:cstheme="minorHAnsi"/>
          <w:color w:val="7030A0"/>
          <w:shd w:val="clear" w:color="auto" w:fill="FFFFFF"/>
        </w:rPr>
        <w:t xml:space="preserve"> </w:t>
      </w:r>
      <w:bookmarkEnd w:id="29"/>
      <w:r w:rsidRPr="00792F23">
        <w:rPr>
          <w:rStyle w:val="normaltextrun"/>
          <w:rFonts w:asciiTheme="minorHAnsi" w:hAnsiTheme="minorHAnsi" w:cstheme="minorHAnsi"/>
        </w:rPr>
        <w:t>(carrier: perlite, wheat bran) is</w:t>
      </w:r>
      <w:r>
        <w:rPr>
          <w:rStyle w:val="normaltextrun"/>
          <w:rFonts w:asciiTheme="minorHAnsi" w:hAnsiTheme="minorHAnsi" w:cstheme="minorHAnsi"/>
        </w:rPr>
        <w:t xml:space="preserve"> </w:t>
      </w:r>
      <w:r w:rsidRPr="00792F23">
        <w:rPr>
          <w:rStyle w:val="normaltextrun"/>
          <w:rFonts w:asciiTheme="minorHAnsi" w:hAnsiTheme="minorHAnsi" w:cstheme="minorHAnsi"/>
        </w:rPr>
        <w:t>that:  </w:t>
      </w:r>
    </w:p>
    <w:p w14:paraId="378CEB3E" w14:textId="4D0F315A" w:rsidR="00361FE1" w:rsidRPr="00792F23"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M</w:t>
      </w:r>
      <w:r w:rsidRPr="00792F23">
        <w:rPr>
          <w:rStyle w:val="normaltextrun"/>
          <w:rFonts w:asciiTheme="minorHAnsi" w:hAnsiTheme="minorHAnsi" w:cstheme="minorHAnsi"/>
          <w:shd w:val="clear" w:color="auto" w:fill="FFFFFF"/>
        </w:rPr>
        <w:t>onensin sodium is not compatible with tiamulin, erythromycin, oleandomycin and furazolidone.</w:t>
      </w:r>
      <w:r w:rsidRPr="00792F23">
        <w:rPr>
          <w:rStyle w:val="eop"/>
          <w:rFonts w:asciiTheme="minorHAnsi" w:hAnsiTheme="minorHAnsi" w:cstheme="minorHAnsi"/>
        </w:rPr>
        <w:t> </w:t>
      </w:r>
    </w:p>
    <w:p w14:paraId="34297BDF" w14:textId="26D2AAF0" w:rsidR="00361FE1" w:rsidRPr="00792F23"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 additive is safe for the target species at the proposed dose of 100-125 mg/kg in chickens and 60-100 mg/kg in turkeys.</w:t>
      </w:r>
      <w:r w:rsidRPr="00792F23">
        <w:rPr>
          <w:rStyle w:val="eop"/>
          <w:rFonts w:asciiTheme="minorHAnsi" w:hAnsiTheme="minorHAnsi" w:cstheme="minorHAnsi"/>
        </w:rPr>
        <w:t> </w:t>
      </w:r>
    </w:p>
    <w:p w14:paraId="3681E564" w14:textId="30EB7862" w:rsidR="00361FE1" w:rsidRPr="00792F23"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here is evidence of safety for consumers at the 6-hour withdrawal mark</w:t>
      </w:r>
      <w:r w:rsidR="00E3467E">
        <w:rPr>
          <w:rStyle w:val="normaltextrun"/>
          <w:rFonts w:asciiTheme="minorHAnsi" w:hAnsiTheme="minorHAnsi" w:cstheme="minorHAnsi"/>
          <w:shd w:val="clear" w:color="auto" w:fill="FFFFFF"/>
        </w:rPr>
        <w:t xml:space="preserve"> prior to slaughter</w:t>
      </w:r>
      <w:r w:rsidRPr="00792F23">
        <w:rPr>
          <w:rStyle w:val="normaltextrun"/>
          <w:rFonts w:asciiTheme="minorHAnsi" w:hAnsiTheme="minorHAnsi" w:cstheme="minorHAnsi"/>
          <w:shd w:val="clear" w:color="auto" w:fill="FFFFFF"/>
        </w:rPr>
        <w:t>.</w:t>
      </w:r>
      <w:r w:rsidRPr="00792F23">
        <w:rPr>
          <w:rStyle w:val="eop"/>
          <w:rFonts w:asciiTheme="minorHAnsi" w:hAnsiTheme="minorHAnsi" w:cstheme="minorHAnsi"/>
        </w:rPr>
        <w:t> </w:t>
      </w:r>
    </w:p>
    <w:p w14:paraId="3049FCD4" w14:textId="3D920172" w:rsidR="00361FE1" w:rsidRPr="00792F23"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 additive is safe for the environment.</w:t>
      </w:r>
      <w:r w:rsidRPr="00792F23">
        <w:rPr>
          <w:rStyle w:val="eop"/>
          <w:rFonts w:asciiTheme="minorHAnsi" w:hAnsiTheme="minorHAnsi" w:cstheme="minorHAnsi"/>
        </w:rPr>
        <w:t> </w:t>
      </w:r>
    </w:p>
    <w:p w14:paraId="21752024" w14:textId="488DE2C0" w:rsidR="00361FE1" w:rsidRPr="00792F23"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M</w:t>
      </w:r>
      <w:r w:rsidRPr="00792F23">
        <w:rPr>
          <w:rStyle w:val="normaltextrun"/>
          <w:rFonts w:asciiTheme="minorHAnsi" w:hAnsiTheme="minorHAnsi" w:cstheme="minorHAnsi"/>
          <w:shd w:val="clear" w:color="auto" w:fill="FFFFFF"/>
        </w:rPr>
        <w:t>onensin sodium is efficacious for reducing the impact of coccidia species in chickens and turkeys when used at the proposed doses. </w:t>
      </w:r>
      <w:r w:rsidRPr="00792F23">
        <w:rPr>
          <w:rStyle w:val="eop"/>
          <w:rFonts w:asciiTheme="minorHAnsi" w:hAnsiTheme="minorHAnsi" w:cstheme="minorHAnsi"/>
        </w:rPr>
        <w:t> </w:t>
      </w:r>
    </w:p>
    <w:p w14:paraId="379E7931" w14:textId="77777777" w:rsidR="005B71BF" w:rsidRDefault="00361FE1"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O</w:t>
      </w:r>
      <w:r w:rsidRPr="00792F23">
        <w:rPr>
          <w:rStyle w:val="normaltextrun"/>
          <w:rFonts w:asciiTheme="minorHAnsi" w:hAnsiTheme="minorHAnsi" w:cstheme="minorHAnsi"/>
          <w:shd w:val="clear" w:color="auto" w:fill="FFFFFF"/>
        </w:rPr>
        <w:t>n worker safety, the additive should be considered irritant to the eyes and highly toxic by inhalation. It is not a skin irritant or sensitiser.</w:t>
      </w:r>
      <w:r w:rsidRPr="00792F23">
        <w:rPr>
          <w:rStyle w:val="eop"/>
          <w:rFonts w:asciiTheme="minorHAnsi" w:hAnsiTheme="minorHAnsi" w:cstheme="minorHAnsi"/>
        </w:rPr>
        <w:t> </w:t>
      </w:r>
    </w:p>
    <w:p w14:paraId="2E945AC6" w14:textId="1A830FDC" w:rsidR="006132B5" w:rsidRDefault="00361FE1" w:rsidP="00E70C15">
      <w:pPr>
        <w:pStyle w:val="paragraph"/>
        <w:numPr>
          <w:ilvl w:val="0"/>
          <w:numId w:val="62"/>
        </w:numPr>
        <w:spacing w:before="0" w:beforeAutospacing="0" w:after="0" w:afterAutospacing="0" w:line="360" w:lineRule="auto"/>
        <w:textAlignment w:val="baseline"/>
        <w:rPr>
          <w:rStyle w:val="eop"/>
          <w:rFonts w:asciiTheme="minorHAnsi" w:hAnsiTheme="minorHAnsi" w:cstheme="minorHAnsi"/>
        </w:rPr>
      </w:pPr>
      <w:r w:rsidRPr="005B71BF">
        <w:rPr>
          <w:rStyle w:val="normaltextrun"/>
          <w:rFonts w:asciiTheme="minorHAnsi" w:hAnsiTheme="minorHAnsi" w:cstheme="minorHAnsi"/>
        </w:rPr>
        <w:lastRenderedPageBreak/>
        <w:t xml:space="preserve">A post-market monitoring programme shall be carried out by the holder of authorisation for resistance to bacteria and </w:t>
      </w:r>
      <w:r w:rsidRPr="005B71BF">
        <w:rPr>
          <w:rStyle w:val="normaltextrun"/>
          <w:rFonts w:asciiTheme="minorHAnsi" w:hAnsiTheme="minorHAnsi" w:cstheme="minorHAnsi"/>
          <w:i/>
          <w:iCs/>
        </w:rPr>
        <w:t>Eimeria</w:t>
      </w:r>
      <w:r w:rsidRPr="005B71BF">
        <w:rPr>
          <w:rStyle w:val="normaltextrun"/>
          <w:rFonts w:asciiTheme="minorHAnsi" w:hAnsiTheme="minorHAnsi" w:cstheme="minorHAnsi"/>
        </w:rPr>
        <w:t xml:space="preserve"> spp.</w:t>
      </w:r>
      <w:r w:rsidRPr="005B71BF">
        <w:rPr>
          <w:rStyle w:val="eop"/>
          <w:rFonts w:asciiTheme="minorHAnsi" w:hAnsiTheme="minorHAnsi" w:cstheme="minorHAnsi"/>
        </w:rPr>
        <w:t> </w:t>
      </w:r>
    </w:p>
    <w:p w14:paraId="3D1EDA57" w14:textId="467EC8CC" w:rsidR="005B71BF" w:rsidRPr="00361FE1" w:rsidRDefault="005B71BF" w:rsidP="00E70C15">
      <w:pPr>
        <w:pStyle w:val="paragraph"/>
        <w:numPr>
          <w:ilvl w:val="0"/>
          <w:numId w:val="62"/>
        </w:numPr>
        <w:spacing w:before="0" w:beforeAutospacing="0" w:after="0" w:afterAutospacing="0" w:line="360" w:lineRule="auto"/>
        <w:textAlignment w:val="baseline"/>
        <w:rPr>
          <w:rFonts w:asciiTheme="minorHAnsi" w:hAnsiTheme="minorHAnsi" w:cstheme="minorHAnsi"/>
        </w:rPr>
      </w:pPr>
      <w:r w:rsidRPr="005B71BF">
        <w:rPr>
          <w:rFonts w:asciiTheme="minorHAnsi" w:eastAsia="Arial" w:hAnsiTheme="minorHAnsi" w:cstheme="minorHAnsi"/>
        </w:rPr>
        <w:t>A report containing the outcome of the post market monitoring programme must be submitted to</w:t>
      </w:r>
      <w:r w:rsidR="00E3467E">
        <w:rPr>
          <w:rFonts w:asciiTheme="minorHAnsi" w:eastAsia="Arial" w:hAnsiTheme="minorHAnsi" w:cstheme="minorHAnsi"/>
        </w:rPr>
        <w:t xml:space="preserve"> the appropriate authority. </w:t>
      </w:r>
    </w:p>
    <w:p w14:paraId="72D05376" w14:textId="77777777" w:rsidR="005B71BF" w:rsidRPr="005B71BF" w:rsidRDefault="005B71BF" w:rsidP="00E70C15">
      <w:pPr>
        <w:pStyle w:val="paragraph"/>
        <w:spacing w:before="0" w:beforeAutospacing="0" w:after="0" w:afterAutospacing="0" w:line="360" w:lineRule="auto"/>
        <w:ind w:left="720"/>
        <w:textAlignment w:val="baseline"/>
        <w:rPr>
          <w:rFonts w:asciiTheme="minorHAnsi" w:hAnsiTheme="minorHAnsi" w:cstheme="minorHAnsi"/>
        </w:rPr>
      </w:pPr>
    </w:p>
    <w:p w14:paraId="27958089"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2D70C909"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101"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33030C0A" w14:textId="7F2B830C" w:rsidR="00831DA3" w:rsidRPr="00792F23" w:rsidRDefault="00831DA3" w:rsidP="00E70C15">
      <w:pPr>
        <w:textAlignment w:val="baseline"/>
        <w:rPr>
          <w:rFonts w:asciiTheme="minorHAnsi" w:eastAsia="Arial" w:hAnsiTheme="minorHAnsi" w:cstheme="minorHAnsi"/>
          <w:color w:val="000000" w:themeColor="text1"/>
        </w:rPr>
      </w:pPr>
    </w:p>
    <w:p w14:paraId="4D8D2583" w14:textId="16F49458" w:rsidR="00831DA3" w:rsidRDefault="00000000" w:rsidP="00E70C15">
      <w:pPr>
        <w:pStyle w:val="paragraph"/>
        <w:numPr>
          <w:ilvl w:val="0"/>
          <w:numId w:val="214"/>
        </w:numPr>
        <w:spacing w:before="0" w:beforeAutospacing="0" w:after="0" w:afterAutospacing="0" w:line="360" w:lineRule="auto"/>
        <w:textAlignment w:val="baseline"/>
        <w:rPr>
          <w:rFonts w:asciiTheme="minorHAnsi" w:hAnsiTheme="minorHAnsi" w:cstheme="minorHAnsi"/>
        </w:rPr>
      </w:pPr>
      <w:hyperlink r:id="rId102" w:history="1">
        <w:r w:rsidR="00831DA3" w:rsidRPr="00464C98">
          <w:rPr>
            <w:rStyle w:val="Hyperlink"/>
            <w:rFonts w:asciiTheme="minorHAnsi" w:hAnsiTheme="minorHAnsi" w:cstheme="minorHAnsi"/>
          </w:rPr>
          <w:t>Article 6</w:t>
        </w:r>
      </w:hyperlink>
      <w:r w:rsidR="00831DA3">
        <w:rPr>
          <w:rFonts w:asciiTheme="minorHAnsi" w:hAnsiTheme="minorHAnsi" w:cstheme="minorHAnsi"/>
        </w:rPr>
        <w:t xml:space="preserve">: Categories of feed additives. </w:t>
      </w:r>
    </w:p>
    <w:p w14:paraId="5879A39B" w14:textId="6DB1519A" w:rsidR="007D1FE9" w:rsidRPr="007D1FE9" w:rsidRDefault="00000000" w:rsidP="00E70C15">
      <w:pPr>
        <w:pStyle w:val="paragraph"/>
        <w:numPr>
          <w:ilvl w:val="0"/>
          <w:numId w:val="214"/>
        </w:numPr>
        <w:spacing w:before="0" w:beforeAutospacing="0" w:after="0" w:afterAutospacing="0" w:line="360" w:lineRule="auto"/>
        <w:textAlignment w:val="baseline"/>
        <w:rPr>
          <w:rFonts w:asciiTheme="majorHAnsi" w:hAnsiTheme="majorHAnsi" w:cstheme="majorHAnsi"/>
        </w:rPr>
      </w:pPr>
      <w:hyperlink r:id="rId103" w:history="1">
        <w:r w:rsidR="007D1FE9" w:rsidRPr="007D1FE9">
          <w:rPr>
            <w:rStyle w:val="Hyperlink"/>
            <w:rFonts w:asciiTheme="majorHAnsi" w:eastAsia="Arial" w:hAnsiTheme="majorHAnsi" w:cstheme="majorHAnsi"/>
          </w:rPr>
          <w:t>Article 7:</w:t>
        </w:r>
      </w:hyperlink>
      <w:r w:rsidR="007D1FE9" w:rsidRPr="007D1FE9">
        <w:rPr>
          <w:rFonts w:asciiTheme="majorHAnsi" w:eastAsia="Arial" w:hAnsiTheme="majorHAnsi" w:cstheme="majorHAnsi"/>
        </w:rPr>
        <w:t xml:space="preserve"> at the time of application, the applicant must provide a proposal for post-market monitoring (as referred to in </w:t>
      </w:r>
      <w:hyperlink r:id="rId104" w:history="1">
        <w:r w:rsidR="00026648">
          <w:rPr>
            <w:rStyle w:val="Hyperlink"/>
            <w:rFonts w:asciiTheme="majorHAnsi" w:eastAsia="Arial" w:hAnsiTheme="majorHAnsi" w:cstheme="majorHAnsi"/>
          </w:rPr>
          <w:t>Annex III, section 5 of Regulation (EC) 249/2008</w:t>
        </w:r>
      </w:hyperlink>
      <w:r w:rsidR="007D1FE9" w:rsidRPr="007D1FE9">
        <w:rPr>
          <w:rFonts w:asciiTheme="majorHAnsi" w:eastAsia="Arial" w:hAnsiTheme="majorHAnsi" w:cstheme="majorHAnsi"/>
        </w:rPr>
        <w:t>, on coccidiostats and histomonostats’).</w:t>
      </w:r>
    </w:p>
    <w:p w14:paraId="5C3BF7C8" w14:textId="77777777" w:rsidR="00A65BCC" w:rsidRPr="007D1FE9" w:rsidRDefault="00000000" w:rsidP="00E70C15">
      <w:pPr>
        <w:pStyle w:val="paragraph"/>
        <w:numPr>
          <w:ilvl w:val="0"/>
          <w:numId w:val="214"/>
        </w:numPr>
        <w:spacing w:before="0" w:beforeAutospacing="0" w:after="0" w:afterAutospacing="0" w:line="360" w:lineRule="auto"/>
        <w:textAlignment w:val="baseline"/>
        <w:rPr>
          <w:rFonts w:asciiTheme="majorHAnsi" w:hAnsiTheme="majorHAnsi" w:cstheme="majorHAnsi"/>
        </w:rPr>
      </w:pPr>
      <w:hyperlink r:id="rId105" w:history="1">
        <w:r w:rsidR="00A65BCC" w:rsidRPr="00AC4A48">
          <w:rPr>
            <w:rStyle w:val="Hyperlink"/>
            <w:rFonts w:asciiTheme="majorHAnsi" w:eastAsia="Arial" w:hAnsiTheme="majorHAnsi" w:cstheme="majorHAnsi"/>
          </w:rPr>
          <w:t>Article 13</w:t>
        </w:r>
      </w:hyperlink>
      <w:r w:rsidR="00A65BCC">
        <w:rPr>
          <w:rFonts w:asciiTheme="majorHAnsi" w:eastAsia="Arial" w:hAnsiTheme="majorHAnsi" w:cstheme="majorHAnsi"/>
        </w:rPr>
        <w:t xml:space="preserve">: </w:t>
      </w:r>
      <w:r w:rsidR="00A65BCC" w:rsidRPr="00AC4A48">
        <w:rPr>
          <w:rFonts w:asciiTheme="majorHAnsi" w:eastAsia="Arial" w:hAnsiTheme="majorHAnsi" w:cstheme="majorHAnsi"/>
        </w:rPr>
        <w:t>Modification, suspension and revocation of authorisation</w:t>
      </w:r>
      <w:r w:rsidR="00A65BCC">
        <w:rPr>
          <w:rFonts w:asciiTheme="majorHAnsi" w:eastAsia="Arial" w:hAnsiTheme="majorHAnsi" w:cstheme="majorHAnsi"/>
        </w:rPr>
        <w:t>.</w:t>
      </w:r>
    </w:p>
    <w:p w14:paraId="039DA540" w14:textId="77777777" w:rsidR="00A65BCC" w:rsidRPr="005B71BF" w:rsidRDefault="00000000" w:rsidP="00E70C15">
      <w:pPr>
        <w:pStyle w:val="paragraph"/>
        <w:numPr>
          <w:ilvl w:val="0"/>
          <w:numId w:val="214"/>
        </w:numPr>
        <w:spacing w:before="0" w:beforeAutospacing="0" w:after="0" w:afterAutospacing="0" w:line="360" w:lineRule="auto"/>
        <w:textAlignment w:val="baseline"/>
        <w:rPr>
          <w:rFonts w:asciiTheme="minorHAnsi" w:hAnsiTheme="minorHAnsi" w:cstheme="minorHAnsi"/>
        </w:rPr>
      </w:pPr>
      <w:hyperlink r:id="rId106" w:history="1">
        <w:r w:rsidR="00A65BCC">
          <w:rPr>
            <w:rStyle w:val="Hyperlink"/>
            <w:rFonts w:asciiTheme="minorHAnsi" w:hAnsiTheme="minorHAnsi" w:cstheme="minorHAnsi"/>
          </w:rPr>
          <w:t>Article 14</w:t>
        </w:r>
      </w:hyperlink>
      <w:r w:rsidR="00A65BCC" w:rsidRPr="005B71BF">
        <w:rPr>
          <w:rFonts w:asciiTheme="minorHAnsi" w:hAnsiTheme="minorHAnsi" w:cstheme="minorHAnsi"/>
        </w:rPr>
        <w:t xml:space="preserve">: </w:t>
      </w:r>
      <w:r w:rsidR="00A65BCC">
        <w:rPr>
          <w:rFonts w:asciiTheme="minorHAnsi" w:hAnsiTheme="minorHAnsi" w:cstheme="minorHAnsi"/>
        </w:rPr>
        <w:t>F</w:t>
      </w:r>
      <w:r w:rsidR="00A65BCC" w:rsidRPr="005B71BF">
        <w:rPr>
          <w:rFonts w:asciiTheme="minorHAnsi" w:hAnsiTheme="minorHAnsi" w:cstheme="minorHAnsi"/>
        </w:rPr>
        <w:t>or renewals of authorisations, the applicant must send a report on the results of post-market monitoring.</w:t>
      </w:r>
    </w:p>
    <w:p w14:paraId="7EB8E250" w14:textId="67B0A105" w:rsidR="00831DA3" w:rsidRPr="005B71BF" w:rsidRDefault="00000000" w:rsidP="00E70C15">
      <w:pPr>
        <w:pStyle w:val="paragraph"/>
        <w:numPr>
          <w:ilvl w:val="0"/>
          <w:numId w:val="214"/>
        </w:numPr>
        <w:spacing w:before="0" w:beforeAutospacing="0" w:after="0" w:afterAutospacing="0" w:line="360" w:lineRule="auto"/>
        <w:textAlignment w:val="baseline"/>
        <w:rPr>
          <w:rFonts w:asciiTheme="minorHAnsi" w:hAnsiTheme="minorHAnsi" w:cstheme="minorHAnsi"/>
        </w:rPr>
      </w:pPr>
      <w:hyperlink r:id="rId107" w:tgtFrame="_blank" w:history="1">
        <w:r w:rsidR="00831DA3" w:rsidRPr="00792F23">
          <w:rPr>
            <w:rStyle w:val="normaltextrun"/>
            <w:rFonts w:asciiTheme="minorHAnsi" w:hAnsiTheme="minorHAnsi" w:cstheme="minorHAnsi"/>
            <w:color w:val="0000FF"/>
            <w:u w:val="single"/>
            <w:shd w:val="clear" w:color="auto" w:fill="FFFFFF"/>
          </w:rPr>
          <w:t>Article 16</w:t>
        </w:r>
      </w:hyperlink>
      <w:r w:rsidR="00831DA3" w:rsidRPr="00792F23">
        <w:rPr>
          <w:rStyle w:val="normaltextrun"/>
          <w:rFonts w:asciiTheme="minorHAnsi" w:hAnsiTheme="minorHAnsi" w:cstheme="minorHAnsi"/>
          <w:color w:val="0000FF"/>
          <w:u w:val="single"/>
        </w:rPr>
        <w:t xml:space="preserve"> </w:t>
      </w:r>
      <w:r w:rsidR="00831DA3" w:rsidRPr="00792F23">
        <w:rPr>
          <w:rStyle w:val="normaltextrun"/>
          <w:rFonts w:asciiTheme="minorHAnsi" w:hAnsiTheme="minorHAnsi" w:cstheme="minorHAnsi"/>
        </w:rPr>
        <w:t xml:space="preserve">and </w:t>
      </w:r>
      <w:hyperlink r:id="rId108" w:tgtFrame="_blank" w:history="1">
        <w:r w:rsidR="00831DA3" w:rsidRPr="00792F23">
          <w:rPr>
            <w:rStyle w:val="normaltextrun"/>
            <w:rFonts w:asciiTheme="minorHAnsi" w:hAnsiTheme="minorHAnsi" w:cstheme="minorHAnsi"/>
            <w:color w:val="0000FF"/>
            <w:u w:val="single"/>
          </w:rPr>
          <w:t>Annex III</w:t>
        </w:r>
      </w:hyperlink>
      <w:r w:rsidR="00831DA3" w:rsidRPr="00792F23">
        <w:rPr>
          <w:rStyle w:val="normaltextrun"/>
          <w:rFonts w:asciiTheme="minorHAnsi" w:hAnsiTheme="minorHAnsi" w:cstheme="minorHAnsi"/>
          <w:color w:val="0000FF"/>
          <w:u w:val="single"/>
        </w:rPr>
        <w:t xml:space="preserve">: </w:t>
      </w:r>
      <w:r w:rsidR="00831DA3" w:rsidRPr="00792F23">
        <w:rPr>
          <w:rStyle w:val="normaltextrun"/>
          <w:rFonts w:asciiTheme="minorHAnsi" w:hAnsiTheme="minorHAnsi" w:cstheme="minorHAnsi"/>
          <w:color w:val="000000"/>
          <w:shd w:val="clear" w:color="auto" w:fill="FFFFFF"/>
        </w:rPr>
        <w:t>Labelling and packaging requirements apply, if authorised.</w:t>
      </w:r>
    </w:p>
    <w:p w14:paraId="56B95E9A" w14:textId="6CFE1845" w:rsidR="005B71BF" w:rsidRDefault="00000000" w:rsidP="00E70C15">
      <w:pPr>
        <w:pStyle w:val="paragraph"/>
        <w:numPr>
          <w:ilvl w:val="0"/>
          <w:numId w:val="214"/>
        </w:numPr>
        <w:spacing w:before="0" w:beforeAutospacing="0" w:after="0" w:afterAutospacing="0" w:line="360" w:lineRule="auto"/>
        <w:rPr>
          <w:rFonts w:asciiTheme="minorHAnsi" w:hAnsiTheme="minorHAnsi" w:cstheme="minorHAnsi"/>
          <w:color w:val="000000"/>
          <w:shd w:val="clear" w:color="auto" w:fill="FFFFFF"/>
        </w:rPr>
      </w:pPr>
      <w:hyperlink r:id="rId109" w:tgtFrame="_blank" w:history="1">
        <w:r w:rsidR="00831DA3" w:rsidRPr="00792F23">
          <w:rPr>
            <w:rStyle w:val="normaltextrun"/>
            <w:rFonts w:asciiTheme="minorHAnsi" w:hAnsiTheme="minorHAnsi" w:cstheme="minorHAnsi"/>
            <w:color w:val="0000FF"/>
            <w:u w:val="single"/>
            <w:shd w:val="clear" w:color="auto" w:fill="FFFFFF"/>
          </w:rPr>
          <w:t>Article 21</w:t>
        </w:r>
      </w:hyperlink>
      <w:r w:rsidR="00831DA3" w:rsidRPr="00792F23">
        <w:rPr>
          <w:rStyle w:val="normaltextrun"/>
          <w:rFonts w:asciiTheme="minorHAnsi" w:hAnsiTheme="minorHAnsi" w:cstheme="minorHAnsi"/>
          <w:color w:val="000000"/>
          <w:shd w:val="clear" w:color="auto" w:fill="FFFFFF"/>
        </w:rPr>
        <w:t xml:space="preserve">: </w:t>
      </w:r>
      <w:r w:rsidR="007B3F84" w:rsidRPr="007B3F84">
        <w:rPr>
          <w:rFonts w:asciiTheme="minorHAnsi" w:hAnsiTheme="minorHAnsi" w:cstheme="minorHAnsi"/>
          <w:color w:val="000000"/>
          <w:shd w:val="clear" w:color="auto" w:fill="FFFFFF"/>
        </w:rPr>
        <w:t xml:space="preserve">Analytical methods have been verified </w:t>
      </w:r>
      <w:r w:rsidR="007B3F84" w:rsidRPr="007B3F84">
        <w:rPr>
          <w:rFonts w:asciiTheme="minorHAnsi" w:hAnsiTheme="minorHAnsi" w:cstheme="minorHAnsi"/>
          <w:color w:val="000000"/>
          <w:shd w:val="clear" w:color="auto" w:fill="FFFFFF"/>
          <w:lang w:val="en-US"/>
        </w:rPr>
        <w:t xml:space="preserve">by the </w:t>
      </w:r>
      <w:r w:rsidR="00A9234C">
        <w:rPr>
          <w:rFonts w:asciiTheme="minorHAnsi" w:hAnsiTheme="minorHAnsi" w:cstheme="minorHAnsi"/>
          <w:color w:val="000000"/>
          <w:shd w:val="clear" w:color="auto" w:fill="FFFFFF"/>
          <w:lang w:val="en-US"/>
        </w:rPr>
        <w:t>Reference Laboratory</w:t>
      </w:r>
      <w:r w:rsidR="007B3F84" w:rsidRPr="007B3F84">
        <w:rPr>
          <w:rFonts w:asciiTheme="minorHAnsi" w:hAnsiTheme="minorHAnsi" w:cstheme="minorHAnsi"/>
          <w:color w:val="000000"/>
          <w:shd w:val="clear" w:color="auto" w:fill="FFFFFF"/>
          <w:lang w:val="en-US"/>
        </w:rPr>
        <w:t xml:space="preserve"> as used for the control of monensin sodium</w:t>
      </w:r>
      <w:r w:rsidR="007B3F84" w:rsidRPr="007B3F84">
        <w:rPr>
          <w:rFonts w:asciiTheme="minorHAnsi" w:hAnsiTheme="minorHAnsi" w:cstheme="minorHAnsi"/>
          <w:color w:val="000000"/>
          <w:shd w:val="clear" w:color="auto" w:fill="FFFFFF"/>
        </w:rPr>
        <w:t xml:space="preserve"> </w:t>
      </w:r>
      <w:r w:rsidR="007B3F84" w:rsidRPr="007B3F84">
        <w:rPr>
          <w:rFonts w:asciiTheme="minorHAnsi" w:hAnsiTheme="minorHAnsi" w:cstheme="minorHAnsi"/>
          <w:color w:val="000000"/>
          <w:shd w:val="clear" w:color="auto" w:fill="FFFFFF"/>
          <w:lang w:val="en-US"/>
        </w:rPr>
        <w:t xml:space="preserve">in animal feed as detailed in the </w:t>
      </w:r>
      <w:r w:rsidR="007B3F84" w:rsidRPr="007B3F84">
        <w:rPr>
          <w:rFonts w:asciiTheme="minorHAnsi" w:hAnsiTheme="minorHAnsi" w:cstheme="minorHAnsi"/>
          <w:color w:val="000000"/>
          <w:shd w:val="clear" w:color="auto" w:fill="FFFFFF"/>
        </w:rPr>
        <w:t>EURL analytical method evaluation report (</w:t>
      </w:r>
      <w:hyperlink r:id="rId110" w:tgtFrame="_blank" w:history="1">
        <w:r w:rsidR="007B3F84" w:rsidRPr="007B3F84">
          <w:rPr>
            <w:rStyle w:val="Hyperlink"/>
            <w:rFonts w:asciiTheme="minorHAnsi" w:hAnsiTheme="minorHAnsi" w:cstheme="minorHAnsi"/>
            <w:shd w:val="clear" w:color="auto" w:fill="FFFFFF"/>
          </w:rPr>
          <w:t>FAD-2016-0009</w:t>
        </w:r>
      </w:hyperlink>
      <w:r w:rsidR="007B3F84" w:rsidRPr="007B3F84">
        <w:rPr>
          <w:rFonts w:asciiTheme="minorHAnsi" w:hAnsiTheme="minorHAnsi" w:cstheme="minorHAnsi"/>
          <w:color w:val="000000"/>
          <w:shd w:val="clear" w:color="auto" w:fill="FFFFFF"/>
        </w:rPr>
        <w:t xml:space="preserve">). </w:t>
      </w:r>
      <w:r w:rsidR="007B3F84" w:rsidRPr="007B3F84">
        <w:rPr>
          <w:rFonts w:asciiTheme="minorHAnsi" w:hAnsiTheme="minorHAnsi" w:cstheme="minorHAnsi"/>
          <w:color w:val="000000"/>
          <w:shd w:val="clear" w:color="auto" w:fill="FFFFFF"/>
          <w:lang w:val="en-US"/>
        </w:rPr>
        <w:t xml:space="preserve">Valid analytical methods exist for: </w:t>
      </w:r>
      <w:r w:rsidR="007B3F84" w:rsidRPr="007B3F84">
        <w:rPr>
          <w:rFonts w:asciiTheme="minorHAnsi" w:hAnsiTheme="minorHAnsi" w:cstheme="minorHAnsi"/>
          <w:color w:val="000000"/>
          <w:shd w:val="clear" w:color="auto" w:fill="FFFFFF"/>
        </w:rPr>
        <w:t>   </w:t>
      </w:r>
    </w:p>
    <w:p w14:paraId="5BAE1562" w14:textId="77777777" w:rsidR="005B71BF" w:rsidRDefault="005B71BF" w:rsidP="00E70C15">
      <w:pPr>
        <w:pStyle w:val="paragraph"/>
        <w:spacing w:before="0" w:beforeAutospacing="0" w:after="0" w:afterAutospacing="0" w:line="360" w:lineRule="auto"/>
        <w:ind w:left="720"/>
        <w:rPr>
          <w:rFonts w:asciiTheme="minorHAnsi" w:hAnsiTheme="minorHAnsi" w:cstheme="minorHAnsi"/>
          <w:color w:val="000000"/>
          <w:shd w:val="clear" w:color="auto" w:fill="FFFFFF"/>
        </w:rPr>
      </w:pPr>
    </w:p>
    <w:p w14:paraId="64D73DED" w14:textId="6F802DF3" w:rsidR="005B71BF" w:rsidRDefault="005B71BF" w:rsidP="00E70C15">
      <w:pPr>
        <w:pStyle w:val="paragraph"/>
        <w:numPr>
          <w:ilvl w:val="0"/>
          <w:numId w:val="215"/>
        </w:numPr>
        <w:spacing w:before="0" w:beforeAutospacing="0" w:after="0" w:afterAutospacing="0" w:line="36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w:t>
      </w:r>
      <w:r w:rsidR="007B3F84" w:rsidRPr="005B71BF">
        <w:rPr>
          <w:rFonts w:asciiTheme="minorHAnsi" w:hAnsiTheme="minorHAnsi" w:cstheme="minorHAnsi"/>
          <w:color w:val="000000"/>
          <w:shd w:val="clear" w:color="auto" w:fill="FFFFFF"/>
        </w:rPr>
        <w:t>he quantification of monensin in the feed additive, premixtures, feed materials and compound feed  </w:t>
      </w:r>
    </w:p>
    <w:p w14:paraId="155DFE26" w14:textId="11F8B404" w:rsidR="00831DA3" w:rsidRDefault="005B71BF" w:rsidP="00E70C15">
      <w:pPr>
        <w:pStyle w:val="paragraph"/>
        <w:numPr>
          <w:ilvl w:val="0"/>
          <w:numId w:val="215"/>
        </w:numPr>
        <w:spacing w:before="0" w:beforeAutospacing="0" w:after="0" w:afterAutospacing="0" w:line="36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w:t>
      </w:r>
      <w:r w:rsidR="007B3F84" w:rsidRPr="005B71BF">
        <w:rPr>
          <w:rFonts w:asciiTheme="minorHAnsi" w:hAnsiTheme="minorHAnsi" w:cstheme="minorHAnsi"/>
          <w:color w:val="000000"/>
          <w:shd w:val="clear" w:color="auto" w:fill="FFFFFF"/>
        </w:rPr>
        <w:t>he quantification of monensin sodium in chicken and turkey tissues.  </w:t>
      </w:r>
    </w:p>
    <w:p w14:paraId="38C06A69" w14:textId="77777777" w:rsidR="005B71BF" w:rsidRPr="005B71BF" w:rsidRDefault="005B71BF" w:rsidP="00E70C15">
      <w:pPr>
        <w:pStyle w:val="paragraph"/>
        <w:spacing w:before="0" w:beforeAutospacing="0" w:after="0" w:afterAutospacing="0" w:line="360" w:lineRule="auto"/>
        <w:ind w:left="1080"/>
        <w:rPr>
          <w:rStyle w:val="eop"/>
          <w:rFonts w:asciiTheme="minorHAnsi" w:hAnsiTheme="minorHAnsi" w:cstheme="minorHAnsi"/>
          <w:color w:val="000000"/>
          <w:shd w:val="clear" w:color="auto" w:fill="FFFFFF"/>
        </w:rPr>
      </w:pPr>
    </w:p>
    <w:p w14:paraId="51EBB46C" w14:textId="77777777" w:rsidR="00831DA3" w:rsidRPr="002C5C34" w:rsidRDefault="00000000" w:rsidP="00E70C15">
      <w:pPr>
        <w:pStyle w:val="paragraph"/>
        <w:numPr>
          <w:ilvl w:val="0"/>
          <w:numId w:val="214"/>
        </w:numPr>
        <w:spacing w:before="0" w:beforeAutospacing="0" w:after="0" w:afterAutospacing="0" w:line="360" w:lineRule="auto"/>
        <w:textAlignment w:val="baseline"/>
        <w:rPr>
          <w:rStyle w:val="normaltextrun"/>
          <w:rFonts w:asciiTheme="minorHAnsi" w:hAnsiTheme="minorHAnsi" w:cstheme="minorHAnsi"/>
        </w:rPr>
      </w:pPr>
      <w:hyperlink r:id="rId111">
        <w:r w:rsidR="00831DA3" w:rsidRPr="002C5C34">
          <w:rPr>
            <w:rStyle w:val="normaltextrun"/>
            <w:rFonts w:asciiTheme="minorHAnsi" w:hAnsiTheme="minorHAnsi" w:cstheme="minorHAnsi"/>
            <w:color w:val="0000FF"/>
            <w:u w:val="single"/>
          </w:rPr>
          <w:t>Annex IV</w:t>
        </w:r>
      </w:hyperlink>
      <w:r w:rsidR="00831DA3" w:rsidRPr="002C5C34">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5ABD78AE" w14:textId="77777777" w:rsidR="0024552D" w:rsidRPr="0024552D" w:rsidRDefault="0024552D" w:rsidP="00E70C15">
      <w:pPr>
        <w:pStyle w:val="paragraph"/>
        <w:spacing w:before="0" w:beforeAutospacing="0" w:after="0" w:afterAutospacing="0" w:line="360" w:lineRule="auto"/>
        <w:ind w:left="720"/>
        <w:textAlignment w:val="baseline"/>
        <w:rPr>
          <w:rFonts w:asciiTheme="minorHAnsi" w:hAnsiTheme="minorHAnsi" w:cstheme="minorHAnsi"/>
        </w:rPr>
      </w:pPr>
    </w:p>
    <w:p w14:paraId="37F59238" w14:textId="09128067" w:rsidR="0075279C" w:rsidRPr="0024552D" w:rsidRDefault="00361FE1" w:rsidP="00E70C15">
      <w:pPr>
        <w:rPr>
          <w:rFonts w:asciiTheme="minorHAnsi" w:eastAsia="Arial" w:hAnsiTheme="minorHAnsi" w:cstheme="minorHAnsi"/>
          <w:color w:val="079DBE"/>
        </w:rPr>
      </w:pPr>
      <w:r w:rsidRPr="00361FE1">
        <w:rPr>
          <w:rFonts w:eastAsiaTheme="minorEastAsia"/>
          <w:b/>
          <w:bCs/>
          <w:color w:val="079DBE"/>
          <w:sz w:val="30"/>
          <w:szCs w:val="30"/>
        </w:rPr>
        <w:t>FSS/FSA risk management recommendations</w:t>
      </w:r>
    </w:p>
    <w:p w14:paraId="54DFA07E" w14:textId="77777777" w:rsidR="00F251A1" w:rsidRPr="00792F23" w:rsidRDefault="005B71BF"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 concluded</w:t>
      </w:r>
      <w:r w:rsidRPr="00792F23">
        <w:rPr>
          <w:rFonts w:asciiTheme="minorHAnsi" w:eastAsia="Arial" w:hAnsiTheme="minorHAnsi" w:cstheme="minorHAnsi"/>
          <w:color w:val="000000" w:themeColor="text1"/>
        </w:rPr>
        <w:t xml:space="preserve"> that</w:t>
      </w:r>
      <w:r w:rsidRPr="00792F23">
        <w:rPr>
          <w:rStyle w:val="normaltextrun"/>
          <w:rFonts w:asciiTheme="minorHAnsi" w:hAnsiTheme="minorHAnsi" w:cstheme="minorHAnsi"/>
          <w:color w:val="000000"/>
          <w:shd w:val="clear" w:color="auto" w:fill="FFFFFF"/>
        </w:rPr>
        <w:t xml:space="preserve"> monensin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w:t>
      </w:r>
      <w:r w:rsidRPr="00792F23">
        <w:rPr>
          <w:rFonts w:asciiTheme="minorHAnsi" w:eastAsia="Arial" w:hAnsiTheme="minorHAnsi" w:cstheme="minorHAnsi"/>
          <w:color w:val="000000" w:themeColor="text1"/>
        </w:rPr>
        <w:lastRenderedPageBreak/>
        <w:t xml:space="preserve">safety and human health under the proposed conditions of use. </w:t>
      </w:r>
      <w:r w:rsidR="00F251A1" w:rsidRPr="00381A2E">
        <w:rPr>
          <w:rFonts w:asciiTheme="minorHAnsi" w:eastAsia="Arial" w:hAnsiTheme="minorHAnsi" w:cstheme="minorHAnsi"/>
          <w:color w:val="000000" w:themeColor="text1"/>
        </w:rPr>
        <w:t>The FS</w:t>
      </w:r>
      <w:r w:rsidR="00F251A1">
        <w:rPr>
          <w:rFonts w:asciiTheme="minorHAnsi" w:eastAsia="Arial" w:hAnsiTheme="minorHAnsi" w:cstheme="minorHAnsi"/>
          <w:color w:val="000000" w:themeColor="text1"/>
        </w:rPr>
        <w:t>S</w:t>
      </w:r>
      <w:r w:rsidR="00F251A1" w:rsidRPr="00381A2E">
        <w:rPr>
          <w:rFonts w:asciiTheme="minorHAnsi" w:eastAsia="Arial" w:hAnsiTheme="minorHAnsi" w:cstheme="minorHAnsi"/>
          <w:color w:val="000000" w:themeColor="text1"/>
        </w:rPr>
        <w:t>/FS</w:t>
      </w:r>
      <w:r w:rsidR="00F251A1">
        <w:rPr>
          <w:rFonts w:asciiTheme="minorHAnsi" w:eastAsia="Arial" w:hAnsiTheme="minorHAnsi" w:cstheme="minorHAnsi"/>
          <w:color w:val="000000" w:themeColor="text1"/>
        </w:rPr>
        <w:t xml:space="preserve">A </w:t>
      </w:r>
      <w:r w:rsidR="00F251A1" w:rsidRPr="00381A2E">
        <w:rPr>
          <w:rFonts w:asciiTheme="minorHAnsi" w:eastAsia="Arial" w:hAnsiTheme="minorHAnsi" w:cstheme="minorHAnsi"/>
          <w:color w:val="000000" w:themeColor="text1"/>
        </w:rPr>
        <w:t xml:space="preserve">conclusion is that we are in favour of authorising the feed additive as per </w:t>
      </w:r>
      <w:hyperlink r:id="rId112" w:history="1">
        <w:r w:rsidR="00F251A1" w:rsidRPr="00381A2E">
          <w:rPr>
            <w:rStyle w:val="Hyperlink"/>
            <w:rFonts w:asciiTheme="minorHAnsi" w:eastAsia="Arial" w:hAnsiTheme="minorHAnsi" w:cstheme="minorHAnsi"/>
          </w:rPr>
          <w:t>Regulation (EC) 1831/2003 Article 8</w:t>
        </w:r>
      </w:hyperlink>
      <w:r w:rsidR="00F251A1">
        <w:rPr>
          <w:rFonts w:asciiTheme="minorHAnsi" w:eastAsia="Arial" w:hAnsiTheme="minorHAnsi" w:cstheme="minorHAnsi"/>
          <w:color w:val="000000" w:themeColor="text1"/>
        </w:rPr>
        <w:t xml:space="preserve">. </w:t>
      </w:r>
      <w:r w:rsidR="00F251A1" w:rsidRPr="00792F23">
        <w:rPr>
          <w:rFonts w:asciiTheme="minorHAnsi" w:eastAsia="Arial" w:hAnsiTheme="minorHAnsi" w:cstheme="minorHAnsi"/>
          <w:color w:val="000000" w:themeColor="text1"/>
        </w:rPr>
        <w:t>The proposed terms of authorisation are set out below.</w:t>
      </w:r>
    </w:p>
    <w:p w14:paraId="23413DE6" w14:textId="221CE415" w:rsidR="0075279C" w:rsidRPr="0024552D" w:rsidRDefault="0075279C" w:rsidP="00E70C15">
      <w:pPr>
        <w:rPr>
          <w:color w:val="079DBE"/>
          <w:sz w:val="20"/>
          <w:szCs w:val="20"/>
        </w:rPr>
      </w:pPr>
    </w:p>
    <w:p w14:paraId="49EEA37C" w14:textId="3C781FC8" w:rsidR="00661B3B" w:rsidRPr="00B44327" w:rsidRDefault="0075279C" w:rsidP="00E70C15">
      <w:pPr>
        <w:rPr>
          <w:rFonts w:eastAsia="Arial"/>
          <w:b/>
          <w:bCs/>
          <w:color w:val="079DBE"/>
          <w:sz w:val="30"/>
          <w:szCs w:val="30"/>
        </w:rPr>
      </w:pPr>
      <w:r w:rsidRPr="00B44327">
        <w:rPr>
          <w:rFonts w:eastAsiaTheme="minorEastAsia"/>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661B3B" w:rsidRPr="00792F23" w14:paraId="3CE38162" w14:textId="77777777" w:rsidTr="0073187F">
        <w:tc>
          <w:tcPr>
            <w:tcW w:w="3085" w:type="dxa"/>
            <w:gridSpan w:val="2"/>
          </w:tcPr>
          <w:p w14:paraId="63029ED7"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7694934A"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sodium</w:t>
            </w:r>
          </w:p>
        </w:tc>
      </w:tr>
      <w:tr w:rsidR="00661B3B" w:rsidRPr="00792F23" w14:paraId="34A614FE" w14:textId="77777777" w:rsidTr="0073187F">
        <w:tc>
          <w:tcPr>
            <w:tcW w:w="3085" w:type="dxa"/>
            <w:gridSpan w:val="2"/>
          </w:tcPr>
          <w:p w14:paraId="7EE75E0C"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0D0FDD36"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51701</w:t>
            </w:r>
          </w:p>
        </w:tc>
      </w:tr>
      <w:tr w:rsidR="00661B3B" w:rsidRPr="00792F23" w14:paraId="747A2280" w14:textId="77777777" w:rsidTr="0073187F">
        <w:tc>
          <w:tcPr>
            <w:tcW w:w="3085" w:type="dxa"/>
            <w:gridSpan w:val="2"/>
          </w:tcPr>
          <w:p w14:paraId="62802CD6" w14:textId="77777777" w:rsidR="00661B3B" w:rsidRPr="00792F23" w:rsidRDefault="00661B3B"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6A450267"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Huvepharma NV</w:t>
            </w:r>
          </w:p>
        </w:tc>
      </w:tr>
      <w:tr w:rsidR="00661B3B" w:rsidRPr="00792F23" w14:paraId="15D26051" w14:textId="77777777" w:rsidTr="0073187F">
        <w:tc>
          <w:tcPr>
            <w:tcW w:w="3085" w:type="dxa"/>
            <w:gridSpan w:val="2"/>
          </w:tcPr>
          <w:p w14:paraId="0C8A76B9"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36F9522D"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Coccidiostats and histomonostats</w:t>
            </w:r>
          </w:p>
        </w:tc>
      </w:tr>
      <w:tr w:rsidR="00661B3B" w:rsidRPr="00792F23" w14:paraId="7B1AD177" w14:textId="77777777" w:rsidTr="0073187F">
        <w:tc>
          <w:tcPr>
            <w:tcW w:w="3085" w:type="dxa"/>
            <w:gridSpan w:val="2"/>
          </w:tcPr>
          <w:p w14:paraId="42C5C058"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3770BD4C"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separate functional groups</w:t>
            </w:r>
          </w:p>
        </w:tc>
      </w:tr>
      <w:tr w:rsidR="00661B3B" w:rsidRPr="00792F23" w14:paraId="7BD32E2B" w14:textId="77777777" w:rsidTr="0073187F">
        <w:tc>
          <w:tcPr>
            <w:tcW w:w="3085" w:type="dxa"/>
            <w:gridSpan w:val="2"/>
          </w:tcPr>
          <w:p w14:paraId="4EE2BFA9"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6BDF92EE"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Preparation of monensin sodium produced by fermentation with </w:t>
            </w:r>
            <w:r w:rsidRPr="00792F23">
              <w:rPr>
                <w:rFonts w:asciiTheme="minorHAnsi" w:hAnsiTheme="minorHAnsi" w:cstheme="minorHAnsi"/>
                <w:i/>
                <w:sz w:val="24"/>
                <w:szCs w:val="24"/>
              </w:rPr>
              <w:t>Streptomyces cinnamonensis</w:t>
            </w:r>
            <w:r w:rsidRPr="00792F23">
              <w:rPr>
                <w:rFonts w:asciiTheme="minorHAnsi" w:hAnsiTheme="minorHAnsi" w:cstheme="minorHAnsi"/>
                <w:sz w:val="24"/>
                <w:szCs w:val="24"/>
              </w:rPr>
              <w:t xml:space="preserve">  (NBIMCC 3419) in powder form with the below components:</w:t>
            </w:r>
          </w:p>
          <w:p w14:paraId="7B149ACF" w14:textId="77777777" w:rsidR="00661B3B" w:rsidRPr="00792F23" w:rsidRDefault="00661B3B" w:rsidP="00E70C15">
            <w:pPr>
              <w:pStyle w:val="ListParagraph"/>
              <w:numPr>
                <w:ilvl w:val="0"/>
                <w:numId w:val="88"/>
              </w:numPr>
              <w:spacing w:after="0"/>
              <w:contextualSpacing/>
              <w:textAlignment w:val="baseline"/>
              <w:rPr>
                <w:rFonts w:asciiTheme="minorHAnsi" w:hAnsiTheme="minorHAnsi" w:cstheme="minorHAnsi"/>
              </w:rPr>
            </w:pPr>
            <w:r w:rsidRPr="00792F23">
              <w:rPr>
                <w:rFonts w:asciiTheme="minorHAnsi" w:hAnsiTheme="minorHAnsi" w:cstheme="minorHAnsi"/>
              </w:rPr>
              <w:t xml:space="preserve">Monensin sodium technical substance: 250g/kg containing:  </w:t>
            </w:r>
          </w:p>
          <w:p w14:paraId="6083FC32" w14:textId="77777777" w:rsidR="00661B3B" w:rsidRPr="00792F23" w:rsidRDefault="00661B3B"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90% minimum</w:t>
            </w:r>
          </w:p>
          <w:p w14:paraId="426EF3E3" w14:textId="77777777" w:rsidR="00661B3B" w:rsidRPr="00792F23" w:rsidRDefault="00661B3B"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 B: 95% minimum</w:t>
            </w:r>
          </w:p>
          <w:p w14:paraId="358F309E" w14:textId="77777777" w:rsidR="00661B3B" w:rsidRPr="00792F23" w:rsidRDefault="00661B3B" w:rsidP="00E70C15">
            <w:pPr>
              <w:pStyle w:val="TableText"/>
              <w:numPr>
                <w:ilvl w:val="0"/>
                <w:numId w:val="89"/>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C: 0.2%-0.3%</w:t>
            </w:r>
          </w:p>
          <w:p w14:paraId="5148FF7B" w14:textId="77777777" w:rsidR="00661B3B" w:rsidRPr="00792F23" w:rsidRDefault="00661B3B"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Perlite: 150 – 200 g/kg</w:t>
            </w:r>
          </w:p>
          <w:p w14:paraId="787DE29A" w14:textId="3969BB99" w:rsidR="00661B3B" w:rsidRPr="00792F23" w:rsidRDefault="00661B3B"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Wheat bran: </w:t>
            </w:r>
            <w:r w:rsidR="00B44327">
              <w:rPr>
                <w:rFonts w:asciiTheme="minorHAnsi" w:hAnsiTheme="minorHAnsi" w:cstheme="minorHAnsi"/>
                <w:sz w:val="24"/>
                <w:szCs w:val="24"/>
              </w:rPr>
              <w:t>550 – 600 g/kg</w:t>
            </w:r>
          </w:p>
          <w:p w14:paraId="106B34BF" w14:textId="77777777" w:rsidR="00661B3B" w:rsidRPr="00792F23" w:rsidRDefault="00661B3B" w:rsidP="00E70C15">
            <w:pPr>
              <w:pStyle w:val="TableText"/>
              <w:spacing w:before="0" w:line="360" w:lineRule="auto"/>
              <w:rPr>
                <w:rFonts w:asciiTheme="minorHAnsi" w:hAnsiTheme="minorHAnsi" w:cstheme="minorHAnsi"/>
                <w:sz w:val="24"/>
                <w:szCs w:val="24"/>
              </w:rPr>
            </w:pPr>
          </w:p>
        </w:tc>
      </w:tr>
      <w:tr w:rsidR="00661B3B" w:rsidRPr="00792F23" w14:paraId="0E776015" w14:textId="77777777" w:rsidTr="0073187F">
        <w:tc>
          <w:tcPr>
            <w:tcW w:w="3085" w:type="dxa"/>
            <w:gridSpan w:val="2"/>
          </w:tcPr>
          <w:p w14:paraId="6F9F1CF5"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4626CE3A" w14:textId="77777777" w:rsidR="00661B3B" w:rsidRPr="00792F23" w:rsidRDefault="00661B3B" w:rsidP="00E70C15">
            <w:pPr>
              <w:pStyle w:val="paragraph"/>
              <w:spacing w:before="0" w:beforeAutospacing="0" w:after="0" w:afterAutospacing="0" w:line="360" w:lineRule="auto"/>
              <w:textAlignment w:val="baseline"/>
              <w:rPr>
                <w:rFonts w:asciiTheme="minorHAnsi" w:hAnsiTheme="minorHAnsi" w:cstheme="minorHAnsi"/>
              </w:rPr>
            </w:pPr>
            <w:r w:rsidRPr="00792F23">
              <w:rPr>
                <w:rFonts w:asciiTheme="minorHAnsi" w:hAnsiTheme="minorHAnsi" w:cstheme="minorHAnsi"/>
              </w:rPr>
              <w:t xml:space="preserve"> Monensin sodium technical substance produced by fermentation with </w:t>
            </w:r>
            <w:r w:rsidRPr="00792F23">
              <w:rPr>
                <w:rFonts w:asciiTheme="minorHAnsi" w:hAnsiTheme="minorHAnsi" w:cstheme="minorHAnsi"/>
                <w:i/>
              </w:rPr>
              <w:t>Streptomyces cinnamonensis</w:t>
            </w:r>
            <w:r w:rsidRPr="00792F23">
              <w:rPr>
                <w:rFonts w:asciiTheme="minorHAnsi" w:hAnsiTheme="minorHAnsi" w:cstheme="minorHAnsi"/>
              </w:rPr>
              <w:t xml:space="preserve"> (NBIMCC 3419).</w:t>
            </w:r>
          </w:p>
          <w:p w14:paraId="59C25E36"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normaltextrun"/>
                <w:rFonts w:asciiTheme="minorHAnsi" w:hAnsiTheme="minorHAnsi" w:cstheme="minorHAnsi"/>
              </w:rPr>
              <w:t>Monensin sodium A (C</w:t>
            </w:r>
            <w:r w:rsidRPr="00792F23">
              <w:rPr>
                <w:rStyle w:val="normaltextrun"/>
                <w:rFonts w:asciiTheme="minorHAnsi" w:hAnsiTheme="minorHAnsi" w:cstheme="minorHAnsi"/>
                <w:vertAlign w:val="subscript"/>
              </w:rPr>
              <w:t>36</w:t>
            </w:r>
            <w:r w:rsidRPr="00792F23">
              <w:rPr>
                <w:rStyle w:val="normaltextrun"/>
                <w:rFonts w:asciiTheme="minorHAnsi" w:hAnsiTheme="minorHAnsi" w:cstheme="minorHAnsi"/>
              </w:rPr>
              <w:t>H</w:t>
            </w:r>
            <w:r w:rsidRPr="00792F23">
              <w:rPr>
                <w:rStyle w:val="normaltextrun"/>
                <w:rFonts w:asciiTheme="minorHAnsi" w:hAnsiTheme="minorHAnsi" w:cstheme="minorHAnsi"/>
                <w:vertAlign w:val="subscript"/>
              </w:rPr>
              <w:t>61</w:t>
            </w:r>
            <w:r w:rsidRPr="00792F23">
              <w:rPr>
                <w:rStyle w:val="normaltextrun"/>
                <w:rFonts w:asciiTheme="minorHAnsi" w:hAnsiTheme="minorHAnsi" w:cstheme="minorHAnsi"/>
              </w:rPr>
              <w:t>NaO</w:t>
            </w:r>
            <w:r w:rsidRPr="00792F23">
              <w:rPr>
                <w:rStyle w:val="normaltextrun"/>
                <w:rFonts w:asciiTheme="minorHAnsi" w:hAnsiTheme="minorHAnsi" w:cstheme="minorHAnsi"/>
                <w:vertAlign w:val="subscript"/>
              </w:rPr>
              <w:t>11</w:t>
            </w:r>
            <w:r w:rsidRPr="00792F23">
              <w:rPr>
                <w:rStyle w:val="normaltextrun"/>
                <w:rFonts w:asciiTheme="minorHAnsi" w:hAnsiTheme="minorHAnsi" w:cstheme="minorHAnsi"/>
              </w:rPr>
              <w:t>)</w:t>
            </w:r>
            <w:r w:rsidRPr="00792F23">
              <w:rPr>
                <w:rStyle w:val="eop"/>
                <w:rFonts w:asciiTheme="minorHAnsi" w:hAnsiTheme="minorHAnsi" w:cstheme="minorHAnsi"/>
                <w:color w:val="000000" w:themeColor="text1"/>
              </w:rPr>
              <w:t> </w:t>
            </w:r>
          </w:p>
          <w:p w14:paraId="10A520FA"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eop"/>
                <w:rFonts w:asciiTheme="minorHAnsi" w:hAnsiTheme="minorHAnsi" w:cstheme="minorHAnsi"/>
                <w:color w:val="000000" w:themeColor="text1"/>
              </w:rPr>
              <w:t>Monensin sodium B (C</w:t>
            </w:r>
            <w:r w:rsidRPr="00792F23">
              <w:rPr>
                <w:rStyle w:val="eop"/>
                <w:rFonts w:asciiTheme="minorHAnsi" w:hAnsiTheme="minorHAnsi" w:cstheme="minorHAnsi"/>
                <w:color w:val="000000" w:themeColor="text1"/>
                <w:vertAlign w:val="subscript"/>
              </w:rPr>
              <w:t>35</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59</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29EEC4C1"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Fonts w:asciiTheme="minorHAnsi" w:hAnsiTheme="minorHAnsi" w:cstheme="minorHAnsi"/>
              </w:rPr>
            </w:pPr>
            <w:r w:rsidRPr="00792F23">
              <w:rPr>
                <w:rStyle w:val="eop"/>
                <w:rFonts w:asciiTheme="minorHAnsi" w:hAnsiTheme="minorHAnsi" w:cstheme="minorHAnsi"/>
                <w:color w:val="000000" w:themeColor="text1"/>
              </w:rPr>
              <w:t>Monensin sodium C (C</w:t>
            </w:r>
            <w:r w:rsidRPr="00792F23">
              <w:rPr>
                <w:rStyle w:val="eop"/>
                <w:rFonts w:asciiTheme="minorHAnsi" w:hAnsiTheme="minorHAnsi" w:cstheme="minorHAnsi"/>
                <w:color w:val="000000" w:themeColor="text1"/>
                <w:vertAlign w:val="subscript"/>
              </w:rPr>
              <w:t>37</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63</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47FEE0DA" w14:textId="77777777" w:rsidR="00661B3B" w:rsidRPr="00792F23" w:rsidRDefault="00661B3B" w:rsidP="00E70C15">
            <w:pPr>
              <w:pStyle w:val="paragraph"/>
              <w:numPr>
                <w:ilvl w:val="0"/>
                <w:numId w:val="92"/>
              </w:numPr>
              <w:spacing w:before="0" w:beforeAutospacing="0" w:after="0" w:afterAutospacing="0" w:line="360" w:lineRule="auto"/>
              <w:ind w:left="1080" w:firstLine="0"/>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CAS No.: </w:t>
            </w:r>
            <w:r w:rsidRPr="00792F23">
              <w:rPr>
                <w:rStyle w:val="normaltextrun"/>
                <w:rFonts w:asciiTheme="minorHAnsi" w:hAnsiTheme="minorHAnsi" w:cstheme="minorHAnsi"/>
                <w:color w:val="000000"/>
                <w:shd w:val="clear" w:color="auto" w:fill="FFFFFF"/>
                <w:vertAlign w:val="subscript"/>
              </w:rPr>
              <w:t xml:space="preserve"> </w:t>
            </w:r>
            <w:r w:rsidRPr="00792F23">
              <w:rPr>
                <w:rStyle w:val="normaltextrun"/>
                <w:rFonts w:asciiTheme="minorHAnsi" w:hAnsiTheme="minorHAnsi" w:cstheme="minorHAnsi"/>
                <w:color w:val="000000"/>
                <w:shd w:val="clear" w:color="auto" w:fill="FFFFFF"/>
              </w:rPr>
              <w:t>22373-78-0</w:t>
            </w:r>
            <w:r w:rsidRPr="00792F23">
              <w:rPr>
                <w:rStyle w:val="FootnoteReference"/>
                <w:rFonts w:asciiTheme="minorHAnsi" w:hAnsiTheme="minorHAnsi" w:cstheme="minorHAnsi"/>
                <w:color w:val="000000"/>
                <w:shd w:val="clear" w:color="auto" w:fill="FFFFFF"/>
              </w:rPr>
              <w:footnoteReference w:id="18"/>
            </w:r>
          </w:p>
          <w:p w14:paraId="1804E2A4" w14:textId="77777777" w:rsidR="00661B3B" w:rsidRPr="00792F23" w:rsidRDefault="00661B3B" w:rsidP="00E70C15">
            <w:pPr>
              <w:pStyle w:val="List1"/>
              <w:spacing w:before="0" w:line="360" w:lineRule="auto"/>
              <w:jc w:val="left"/>
              <w:rPr>
                <w:rFonts w:asciiTheme="minorHAnsi" w:hAnsiTheme="minorHAnsi" w:cstheme="minorHAnsi"/>
                <w:sz w:val="24"/>
                <w:szCs w:val="24"/>
              </w:rPr>
            </w:pPr>
            <w:r w:rsidRPr="00792F23">
              <w:rPr>
                <w:rFonts w:asciiTheme="minorHAnsi" w:hAnsiTheme="minorHAnsi" w:cstheme="minorHAnsi"/>
                <w:szCs w:val="21"/>
              </w:rPr>
              <w:tab/>
            </w:r>
          </w:p>
        </w:tc>
      </w:tr>
      <w:tr w:rsidR="00661B3B" w:rsidRPr="00792F23" w14:paraId="688F209A" w14:textId="77777777" w:rsidTr="0073187F">
        <w:tc>
          <w:tcPr>
            <w:tcW w:w="3085" w:type="dxa"/>
            <w:gridSpan w:val="2"/>
          </w:tcPr>
          <w:p w14:paraId="14ADC971"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lastRenderedPageBreak/>
              <w:t>Analytical method</w:t>
            </w:r>
            <w:r w:rsidRPr="00792F23" w:rsidDel="00353B7B">
              <w:rPr>
                <w:rStyle w:val="FootnoteReference"/>
                <w:rFonts w:asciiTheme="minorHAnsi" w:hAnsiTheme="minorHAnsi" w:cstheme="minorHAnsi"/>
                <w:i/>
                <w:szCs w:val="24"/>
              </w:rPr>
              <w:footnoteReference w:id="19"/>
            </w:r>
          </w:p>
        </w:tc>
        <w:tc>
          <w:tcPr>
            <w:tcW w:w="5443" w:type="dxa"/>
          </w:tcPr>
          <w:p w14:paraId="6A15B649" w14:textId="77777777" w:rsidR="00661B3B" w:rsidRPr="00792F23" w:rsidRDefault="00661B3B" w:rsidP="00E70C15">
            <w:pPr>
              <w:rPr>
                <w:rFonts w:asciiTheme="minorHAnsi" w:hAnsiTheme="minorHAnsi" w:cstheme="minorHAnsi"/>
              </w:rPr>
            </w:pPr>
            <w:r w:rsidRPr="00792F23">
              <w:rPr>
                <w:rFonts w:asciiTheme="minorHAnsi" w:hAnsiTheme="minorHAnsi" w:cstheme="minorHAnsi"/>
              </w:rPr>
              <w:t xml:space="preserve">For the quantification of monensin in the feed additive, premixtures and compound feed: </w:t>
            </w:r>
          </w:p>
          <w:p w14:paraId="5DFEFE3C" w14:textId="77777777" w:rsidR="00661B3B" w:rsidRPr="00792F23" w:rsidRDefault="00661B3B" w:rsidP="00E70C15">
            <w:pPr>
              <w:pStyle w:val="ListParagraph"/>
              <w:numPr>
                <w:ilvl w:val="0"/>
                <w:numId w:val="100"/>
              </w:numPr>
              <w:spacing w:after="0"/>
              <w:contextualSpacing/>
              <w:rPr>
                <w:rFonts w:asciiTheme="minorHAnsi" w:hAnsiTheme="minorHAnsi" w:cstheme="minorHAnsi"/>
                <w:vertAlign w:val="superscript"/>
              </w:rPr>
            </w:pPr>
            <w:r w:rsidRPr="00792F23">
              <w:rPr>
                <w:rFonts w:asciiTheme="minorHAnsi" w:hAnsiTheme="minorHAnsi" w:cstheme="minorHAnsi"/>
              </w:rPr>
              <w:t>Reversed phase high performance liquid chromatography using post-column derivatisation coupled to spectrophotometric detection (RP-HPLC-PCD-UV-Vis) in accordance with   BS EN ISO 14183:2008</w:t>
            </w:r>
            <w:r w:rsidRPr="00792F23" w:rsidDel="00074C0C">
              <w:rPr>
                <w:rStyle w:val="FootnoteReference"/>
                <w:rFonts w:asciiTheme="minorHAnsi" w:hAnsiTheme="minorHAnsi" w:cstheme="minorHAnsi"/>
              </w:rPr>
              <w:footnoteReference w:id="20"/>
            </w:r>
          </w:p>
          <w:p w14:paraId="1A6C3D55" w14:textId="77777777" w:rsidR="00661B3B" w:rsidRPr="00792F23" w:rsidRDefault="00661B3B" w:rsidP="00E70C15">
            <w:pPr>
              <w:rPr>
                <w:rFonts w:asciiTheme="minorHAnsi" w:hAnsiTheme="minorHAnsi" w:cstheme="minorHAnsi"/>
              </w:rPr>
            </w:pPr>
            <w:r w:rsidRPr="00792F23">
              <w:rPr>
                <w:rFonts w:asciiTheme="minorHAnsi" w:hAnsiTheme="minorHAnsi" w:cstheme="minorHAnsi"/>
              </w:rPr>
              <w:t>For the quantification of monensin sodium in chicken and turkey tissues:</w:t>
            </w:r>
          </w:p>
          <w:p w14:paraId="4579B12F" w14:textId="77777777" w:rsidR="00661B3B" w:rsidRPr="00792F23" w:rsidRDefault="00661B3B" w:rsidP="00E70C15">
            <w:pPr>
              <w:pStyle w:val="ListParagraph"/>
              <w:numPr>
                <w:ilvl w:val="0"/>
                <w:numId w:val="100"/>
              </w:numPr>
              <w:spacing w:after="0"/>
              <w:contextualSpacing/>
              <w:rPr>
                <w:rFonts w:asciiTheme="minorHAnsi" w:hAnsiTheme="minorHAnsi" w:cstheme="minorHAnsi"/>
              </w:rPr>
            </w:pPr>
            <w:r w:rsidRPr="00792F23">
              <w:rPr>
                <w:rFonts w:asciiTheme="minorHAnsi" w:hAnsiTheme="minorHAnsi" w:cstheme="minorHAnsi"/>
              </w:rPr>
              <w:t>Reversed phase high performance liquid chromatography coupled to a triple quadrupole mass spectrometer (RP-HPLC-MS/MS) or any equivalent methods.</w:t>
            </w:r>
          </w:p>
        </w:tc>
      </w:tr>
      <w:tr w:rsidR="00661B3B" w:rsidRPr="00792F23" w14:paraId="7F7C0E4E" w14:textId="77777777" w:rsidTr="0073187F">
        <w:tc>
          <w:tcPr>
            <w:tcW w:w="3085" w:type="dxa"/>
            <w:gridSpan w:val="2"/>
          </w:tcPr>
          <w:p w14:paraId="55E2AD8E"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7428F2DB"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for fattening</w:t>
            </w:r>
          </w:p>
          <w:p w14:paraId="61F9A654"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reared for laying</w:t>
            </w:r>
          </w:p>
          <w:p w14:paraId="416EDE93"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for fattening</w:t>
            </w:r>
          </w:p>
          <w:p w14:paraId="555D831F" w14:textId="77777777" w:rsidR="00661B3B" w:rsidRPr="00792F23" w:rsidRDefault="00661B3B" w:rsidP="00E70C15">
            <w:pPr>
              <w:pStyle w:val="List1"/>
              <w:numPr>
                <w:ilvl w:val="0"/>
                <w:numId w:val="92"/>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Turkeys reared for breeding </w:t>
            </w:r>
          </w:p>
        </w:tc>
      </w:tr>
      <w:tr w:rsidR="00661B3B" w:rsidRPr="00792F23" w14:paraId="0CFC2555" w14:textId="77777777" w:rsidTr="0073187F">
        <w:tc>
          <w:tcPr>
            <w:tcW w:w="3085" w:type="dxa"/>
            <w:gridSpan w:val="2"/>
          </w:tcPr>
          <w:p w14:paraId="553DC291"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3D5E14CF" w14:textId="77777777" w:rsidR="00661B3B" w:rsidRPr="00792F23" w:rsidRDefault="00661B3B"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None</w:t>
            </w:r>
          </w:p>
          <w:p w14:paraId="5D5124C3" w14:textId="77777777" w:rsidR="00661B3B" w:rsidRPr="00792F23" w:rsidRDefault="00661B3B"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reared for laying, turkeys for fattening and turkeys reared for breeding: 16 weeks</w:t>
            </w:r>
          </w:p>
        </w:tc>
      </w:tr>
      <w:tr w:rsidR="00661B3B" w:rsidRPr="00792F23" w14:paraId="7046D7C6" w14:textId="77777777" w:rsidTr="0073187F">
        <w:tc>
          <w:tcPr>
            <w:tcW w:w="1542" w:type="dxa"/>
            <w:vMerge w:val="restart"/>
          </w:tcPr>
          <w:p w14:paraId="4030F536"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Content of monensin(mg/kg of complete feed with a moisture </w:t>
            </w:r>
            <w:r w:rsidRPr="00792F23">
              <w:rPr>
                <w:rFonts w:asciiTheme="minorHAnsi" w:hAnsiTheme="minorHAnsi" w:cstheme="minorHAnsi"/>
                <w:i/>
                <w:sz w:val="24"/>
                <w:szCs w:val="24"/>
              </w:rPr>
              <w:lastRenderedPageBreak/>
              <w:t>content of 12%)</w:t>
            </w:r>
          </w:p>
        </w:tc>
        <w:tc>
          <w:tcPr>
            <w:tcW w:w="1543" w:type="dxa"/>
          </w:tcPr>
          <w:p w14:paraId="313BEF76"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content</w:t>
            </w:r>
          </w:p>
        </w:tc>
        <w:tc>
          <w:tcPr>
            <w:tcW w:w="5443" w:type="dxa"/>
          </w:tcPr>
          <w:p w14:paraId="635E4959" w14:textId="77777777" w:rsidR="00661B3B" w:rsidRPr="00792F23" w:rsidRDefault="00661B3B"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100 mg/kg</w:t>
            </w:r>
          </w:p>
          <w:p w14:paraId="3330C01D" w14:textId="77777777" w:rsidR="00661B3B" w:rsidRPr="00792F23" w:rsidRDefault="00661B3B"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60 mg/kg</w:t>
            </w:r>
          </w:p>
        </w:tc>
      </w:tr>
      <w:tr w:rsidR="00661B3B" w:rsidRPr="00792F23" w14:paraId="23C6604C" w14:textId="77777777" w:rsidTr="0073187F">
        <w:tc>
          <w:tcPr>
            <w:tcW w:w="1542" w:type="dxa"/>
            <w:vMerge/>
          </w:tcPr>
          <w:p w14:paraId="68D0AC75" w14:textId="77777777" w:rsidR="00661B3B" w:rsidRPr="00792F23" w:rsidRDefault="00661B3B" w:rsidP="00E70C15">
            <w:pPr>
              <w:pStyle w:val="TableText"/>
              <w:spacing w:before="0" w:line="360" w:lineRule="auto"/>
              <w:rPr>
                <w:rFonts w:asciiTheme="minorHAnsi" w:hAnsiTheme="minorHAnsi" w:cstheme="minorHAnsi"/>
                <w:i/>
              </w:rPr>
            </w:pPr>
          </w:p>
        </w:tc>
        <w:tc>
          <w:tcPr>
            <w:tcW w:w="1543" w:type="dxa"/>
          </w:tcPr>
          <w:p w14:paraId="2874E324"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273A9F5E"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125 mg/kg</w:t>
            </w:r>
          </w:p>
          <w:p w14:paraId="0F0090F9" w14:textId="6F055C30"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lastRenderedPageBreak/>
              <w:t>Turkeys for fattening and reared for breeding: 100 mg/</w:t>
            </w:r>
            <w:r w:rsidR="00B44327">
              <w:rPr>
                <w:rFonts w:asciiTheme="minorHAnsi" w:hAnsiTheme="minorHAnsi" w:cstheme="minorHAnsi"/>
                <w:sz w:val="24"/>
                <w:szCs w:val="24"/>
              </w:rPr>
              <w:t>kg</w:t>
            </w:r>
          </w:p>
        </w:tc>
      </w:tr>
      <w:tr w:rsidR="00661B3B" w:rsidRPr="00792F23" w14:paraId="06F64CD5" w14:textId="77777777" w:rsidTr="0073187F">
        <w:tc>
          <w:tcPr>
            <w:tcW w:w="3085" w:type="dxa"/>
            <w:gridSpan w:val="2"/>
          </w:tcPr>
          <w:p w14:paraId="0C691429"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Maximum residue limits (MRLs) of monensin sodium in food of animal origin</w:t>
            </w:r>
          </w:p>
        </w:tc>
        <w:tc>
          <w:tcPr>
            <w:tcW w:w="5443" w:type="dxa"/>
          </w:tcPr>
          <w:p w14:paraId="3637267D"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skin and fat: 25 µg/kg</w:t>
            </w:r>
          </w:p>
          <w:p w14:paraId="7CCC48B9"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liver, kidney and muscle: 8 µg/kg</w:t>
            </w:r>
          </w:p>
          <w:p w14:paraId="440ECDB4" w14:textId="77777777" w:rsidR="00661B3B" w:rsidRPr="00792F23" w:rsidRDefault="00661B3B" w:rsidP="00E70C15">
            <w:pPr>
              <w:pStyle w:val="TableText"/>
              <w:spacing w:before="0" w:line="360" w:lineRule="auto"/>
              <w:ind w:left="720"/>
              <w:rPr>
                <w:rFonts w:asciiTheme="minorHAnsi" w:hAnsiTheme="minorHAnsi" w:cstheme="minorHAnsi"/>
                <w:sz w:val="24"/>
                <w:szCs w:val="24"/>
              </w:rPr>
            </w:pPr>
          </w:p>
        </w:tc>
      </w:tr>
      <w:tr w:rsidR="00661B3B" w:rsidRPr="00792F23" w14:paraId="56A80AA1" w14:textId="77777777" w:rsidTr="0073187F">
        <w:tc>
          <w:tcPr>
            <w:tcW w:w="3085" w:type="dxa"/>
            <w:gridSpan w:val="2"/>
            <w:shd w:val="clear" w:color="auto" w:fill="auto"/>
          </w:tcPr>
          <w:p w14:paraId="31EE4412"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1CB64553" w14:textId="77777777" w:rsidR="00661B3B" w:rsidRPr="00792F23" w:rsidRDefault="00661B3B" w:rsidP="00E70C15">
            <w:pPr>
              <w:numPr>
                <w:ilvl w:val="0"/>
                <w:numId w:val="99"/>
              </w:numPr>
              <w:ind w:left="775" w:hanging="425"/>
              <w:textAlignment w:val="baseline"/>
              <w:rPr>
                <w:rFonts w:asciiTheme="minorHAnsi" w:hAnsiTheme="minorHAnsi" w:cstheme="minorHAnsi"/>
              </w:rPr>
            </w:pPr>
            <w:r w:rsidRPr="00792F23">
              <w:rPr>
                <w:rFonts w:asciiTheme="minorHAnsi" w:hAnsiTheme="minorHAnsi" w:cstheme="minorHAnsi"/>
              </w:rPr>
              <w:t xml:space="preserve">The storage conditions and stability to heat treatment must be stated in the directions for use of the feed additive and premixture.  </w:t>
            </w:r>
          </w:p>
          <w:p w14:paraId="49FB02D1" w14:textId="77777777" w:rsidR="00661B3B" w:rsidRPr="00792F23" w:rsidRDefault="00661B3B" w:rsidP="00E70C15">
            <w:pPr>
              <w:pStyle w:val="ListParagraph"/>
              <w:numPr>
                <w:ilvl w:val="0"/>
                <w:numId w:val="101"/>
              </w:numPr>
              <w:spacing w:after="0"/>
              <w:contextualSpacing/>
              <w:textAlignment w:val="baseline"/>
              <w:rPr>
                <w:rFonts w:asciiTheme="minorHAnsi" w:hAnsiTheme="minorHAnsi" w:cstheme="minorHAnsi"/>
              </w:rPr>
            </w:pPr>
            <w:r w:rsidRPr="00792F23">
              <w:rPr>
                <w:rFonts w:asciiTheme="minorHAnsi" w:hAnsiTheme="minorHAnsi" w:cstheme="minorHAnsi"/>
              </w:rPr>
              <w:t xml:space="preserve">The additive shall be incorporated in compound feed in the form of a premixture. </w:t>
            </w:r>
          </w:p>
          <w:p w14:paraId="332E4ADE" w14:textId="77777777" w:rsidR="00B44327" w:rsidRDefault="00661B3B" w:rsidP="00E70C15">
            <w:pPr>
              <w:pStyle w:val="ListParagraph"/>
              <w:numPr>
                <w:ilvl w:val="0"/>
                <w:numId w:val="101"/>
              </w:numPr>
              <w:spacing w:after="0"/>
              <w:contextualSpacing/>
              <w:textAlignment w:val="baseline"/>
              <w:rPr>
                <w:rFonts w:asciiTheme="minorHAnsi" w:hAnsiTheme="minorHAnsi" w:cstheme="minorHAnsi"/>
              </w:rPr>
            </w:pPr>
            <w:r w:rsidRPr="00792F23">
              <w:rPr>
                <w:rFonts w:asciiTheme="minorHAnsi" w:hAnsiTheme="minorHAnsi" w:cstheme="minorHAnsi"/>
              </w:rPr>
              <w:t xml:space="preserve">Monensin sodium shall not be mixed with other coccidiostats. </w:t>
            </w:r>
          </w:p>
          <w:p w14:paraId="61383C28" w14:textId="6F6C8988" w:rsidR="00661B3B" w:rsidRDefault="00661B3B" w:rsidP="00E70C15">
            <w:pPr>
              <w:pStyle w:val="ListParagraph"/>
              <w:numPr>
                <w:ilvl w:val="0"/>
                <w:numId w:val="101"/>
              </w:numPr>
              <w:spacing w:after="0"/>
              <w:contextualSpacing/>
              <w:textAlignment w:val="baseline"/>
              <w:rPr>
                <w:rFonts w:asciiTheme="minorHAnsi" w:hAnsiTheme="minorHAnsi" w:cstheme="minorHAnsi"/>
              </w:rPr>
            </w:pPr>
            <w:r w:rsidRPr="00B44327">
              <w:rPr>
                <w:rFonts w:asciiTheme="minorHAnsi" w:hAnsiTheme="minorHAnsi" w:cstheme="minorHAnsi"/>
              </w:rPr>
              <w:t>Declaration to be made in the instructions for use: “Dangerous for equines. This feed contains an ionophore. Avoid simultaneous administration with tiamulin and monitor for possible adverse reactions</w:t>
            </w:r>
            <w:r w:rsidR="00E3467E">
              <w:rPr>
                <w:rFonts w:asciiTheme="minorHAnsi" w:hAnsiTheme="minorHAnsi" w:cstheme="minorHAnsi"/>
              </w:rPr>
              <w:t xml:space="preserve"> </w:t>
            </w:r>
            <w:r w:rsidRPr="00B44327">
              <w:rPr>
                <w:rFonts w:asciiTheme="minorHAnsi" w:hAnsiTheme="minorHAnsi" w:cstheme="minorHAnsi"/>
              </w:rPr>
              <w:t>when use</w:t>
            </w:r>
            <w:r w:rsidR="00E3467E">
              <w:rPr>
                <w:rFonts w:asciiTheme="minorHAnsi" w:hAnsiTheme="minorHAnsi" w:cstheme="minorHAnsi"/>
              </w:rPr>
              <w:t>d</w:t>
            </w:r>
            <w:r w:rsidRPr="00B44327">
              <w:rPr>
                <w:rFonts w:asciiTheme="minorHAnsi" w:hAnsiTheme="minorHAnsi" w:cstheme="minorHAnsi"/>
              </w:rPr>
              <w:t xml:space="preserve"> concurrently with other medicinal substances.”  </w:t>
            </w:r>
          </w:p>
          <w:p w14:paraId="6F1D6B3E" w14:textId="460DA006" w:rsidR="00B44327" w:rsidRPr="00B44327" w:rsidRDefault="003E0957" w:rsidP="00E70C15">
            <w:pPr>
              <w:pStyle w:val="ListParagraph"/>
              <w:numPr>
                <w:ilvl w:val="0"/>
                <w:numId w:val="101"/>
              </w:numPr>
              <w:spacing w:after="0"/>
              <w:contextualSpacing/>
              <w:textAlignment w:val="baseline"/>
              <w:rPr>
                <w:rFonts w:asciiTheme="minorHAnsi" w:hAnsiTheme="minorHAnsi" w:cstheme="minorHAnsi"/>
              </w:rPr>
            </w:pPr>
            <w:r>
              <w:rPr>
                <w:rStyle w:val="ui-provider"/>
              </w:rPr>
              <w:t xml:space="preserve">A post-market monitoring programme must be carried out by the holder of the authorisation for resistance to bacteria and </w:t>
            </w:r>
            <w:r>
              <w:rPr>
                <w:rStyle w:val="ui-provider"/>
                <w:i/>
                <w:iCs/>
              </w:rPr>
              <w:t>Eimeria </w:t>
            </w:r>
            <w:r>
              <w:rPr>
                <w:rStyle w:val="ui-provider"/>
              </w:rPr>
              <w:t>spp</w:t>
            </w:r>
            <w:r>
              <w:rPr>
                <w:rStyle w:val="ui-provider"/>
                <w:i/>
                <w:iCs/>
              </w:rPr>
              <w:t>. </w:t>
            </w:r>
            <w:r>
              <w:rPr>
                <w:rStyle w:val="ui-provider"/>
              </w:rPr>
              <w:t>A report containing the outcome of the post market monitoring programme must be submitted to the appropriate authority</w:t>
            </w:r>
            <w:r w:rsidR="001545F0">
              <w:rPr>
                <w:rStyle w:val="ui-provider"/>
              </w:rPr>
              <w:t xml:space="preserve"> before</w:t>
            </w:r>
            <w:r>
              <w:rPr>
                <w:rStyle w:val="ui-provider"/>
              </w:rPr>
              <w:t xml:space="preserve"> 10 years after authorisation</w:t>
            </w:r>
            <w:r>
              <w:rPr>
                <w:rStyle w:val="FootnoteReference"/>
              </w:rPr>
              <w:footnoteReference w:id="21"/>
            </w:r>
          </w:p>
        </w:tc>
      </w:tr>
    </w:tbl>
    <w:p w14:paraId="79FA424F" w14:textId="77777777" w:rsidR="0075279C" w:rsidRPr="00B44327" w:rsidRDefault="0075279C" w:rsidP="00E70C15">
      <w:pPr>
        <w:rPr>
          <w:rFonts w:asciiTheme="minorHAnsi" w:eastAsiaTheme="minorEastAsia" w:hAnsiTheme="minorHAnsi" w:cstheme="minorHAnsi"/>
          <w:b/>
          <w:bCs/>
          <w:color w:val="079DBE"/>
          <w:sz w:val="30"/>
          <w:szCs w:val="30"/>
        </w:rPr>
      </w:pPr>
      <w:r w:rsidRPr="00B44327">
        <w:rPr>
          <w:rFonts w:asciiTheme="minorHAnsi" w:eastAsiaTheme="minorEastAsia" w:hAnsiTheme="minorHAnsi" w:cstheme="minorHAnsi"/>
          <w:b/>
          <w:bCs/>
          <w:color w:val="079DBE"/>
          <w:sz w:val="30"/>
          <w:szCs w:val="30"/>
        </w:rPr>
        <w:lastRenderedPageBreak/>
        <w:t>Supplementary information </w:t>
      </w:r>
    </w:p>
    <w:p w14:paraId="00489821" w14:textId="77777777" w:rsidR="00063E7D" w:rsidRPr="00792F23" w:rsidRDefault="00063E7D"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113"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7C00E8DA" w14:textId="014F50B0"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Eye irritant</w:t>
      </w:r>
    </w:p>
    <w:p w14:paraId="49F1DC3F" w14:textId="7A177DC0"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Highly toxic by inhalation </w:t>
      </w:r>
    </w:p>
    <w:p w14:paraId="5E9B3813" w14:textId="66EDBDA5" w:rsidR="00063E7D" w:rsidRPr="00792F23" w:rsidRDefault="00E3467E"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Fonts w:ascii="Arial" w:hAnsi="Arial" w:cs="Arial"/>
        </w:rPr>
        <w:t xml:space="preserve">Categories and definitions of target animals </w:t>
      </w:r>
      <w:r w:rsidR="00063E7D" w:rsidRPr="00792F23">
        <w:rPr>
          <w:rStyle w:val="normaltextrun"/>
          <w:rFonts w:asciiTheme="minorHAnsi" w:hAnsiTheme="minorHAnsi" w:cstheme="minorHAnsi"/>
        </w:rPr>
        <w:t>are defined in Annex IV of</w:t>
      </w:r>
      <w:r w:rsidR="00063E7D">
        <w:rPr>
          <w:rStyle w:val="normaltextrun"/>
          <w:rFonts w:asciiTheme="minorHAnsi" w:hAnsiTheme="minorHAnsi" w:cstheme="minorHAnsi"/>
        </w:rPr>
        <w:t xml:space="preserve"> </w:t>
      </w:r>
      <w:hyperlink r:id="rId114" w:history="1">
        <w:r w:rsidR="00063E7D" w:rsidRPr="00F359D8">
          <w:rPr>
            <w:rStyle w:val="Hyperlink"/>
            <w:rFonts w:asciiTheme="minorHAnsi" w:hAnsiTheme="minorHAnsi" w:cstheme="minorHAnsi"/>
          </w:rPr>
          <w:t>Regulation (EC) 429/2008</w:t>
        </w:r>
      </w:hyperlink>
      <w:r w:rsidR="00063E7D" w:rsidRPr="00792F23">
        <w:rPr>
          <w:rStyle w:val="normaltextrun"/>
          <w:rFonts w:asciiTheme="minorHAnsi" w:hAnsiTheme="minorHAnsi" w:cstheme="minorHAnsi"/>
        </w:rPr>
        <w:t>.</w:t>
      </w:r>
      <w:r w:rsidR="00063E7D" w:rsidRPr="00792F23">
        <w:rPr>
          <w:rStyle w:val="eop"/>
          <w:rFonts w:asciiTheme="minorHAnsi" w:hAnsiTheme="minorHAnsi" w:cstheme="minorHAnsi"/>
        </w:rPr>
        <w:t> </w:t>
      </w:r>
    </w:p>
    <w:p w14:paraId="76FF3DD7" w14:textId="1A021C27" w:rsidR="006D2F48" w:rsidRDefault="006D2F48" w:rsidP="00E70C15">
      <w:pPr>
        <w:pStyle w:val="paragraph"/>
        <w:numPr>
          <w:ilvl w:val="0"/>
          <w:numId w:val="61"/>
        </w:numPr>
        <w:spacing w:before="0" w:beforeAutospacing="0" w:after="0" w:afterAutospacing="0" w:line="360" w:lineRule="auto"/>
        <w:textAlignment w:val="baseline"/>
        <w:rPr>
          <w:rFonts w:ascii="Arial" w:hAnsi="Arial" w:cs="Arial"/>
        </w:rPr>
      </w:pPr>
      <w:r w:rsidRPr="717C9E64">
        <w:rPr>
          <w:rStyle w:val="normaltextrun"/>
          <w:rFonts w:ascii="Arial" w:hAnsi="Arial" w:cs="Arial"/>
        </w:rPr>
        <w:t>The FS</w:t>
      </w:r>
      <w:r>
        <w:rPr>
          <w:rStyle w:val="normaltextrun"/>
          <w:rFonts w:ascii="Arial" w:hAnsi="Arial" w:cs="Arial"/>
        </w:rPr>
        <w:t>S</w:t>
      </w:r>
      <w:r w:rsidRPr="717C9E64">
        <w:rPr>
          <w:rStyle w:val="normaltextrun"/>
          <w:rFonts w:ascii="Arial" w:hAnsi="Arial" w:cs="Arial"/>
        </w:rPr>
        <w:t>/FS</w:t>
      </w:r>
      <w:r>
        <w:rPr>
          <w:rStyle w:val="normaltextrun"/>
          <w:rFonts w:ascii="Arial" w:hAnsi="Arial" w:cs="Arial"/>
        </w:rPr>
        <w:t>A</w:t>
      </w:r>
      <w:r w:rsidRPr="717C9E64">
        <w:rPr>
          <w:rStyle w:val="normaltextrun"/>
          <w:rFonts w:ascii="Arial" w:hAnsi="Arial" w:cs="Arial"/>
        </w:rPr>
        <w:t xml:space="preserve"> consider a post-market monitoring programme shall be carried out by the holder of authorisation for resistance to bacteria and </w:t>
      </w:r>
      <w:r w:rsidRPr="717C9E64">
        <w:rPr>
          <w:rStyle w:val="normaltextrun"/>
          <w:rFonts w:ascii="Arial" w:hAnsi="Arial" w:cs="Arial"/>
          <w:i/>
          <w:iCs/>
        </w:rPr>
        <w:t>Eimeria</w:t>
      </w:r>
      <w:r w:rsidRPr="717C9E64">
        <w:rPr>
          <w:rStyle w:val="normaltextrun"/>
          <w:rFonts w:ascii="Arial" w:hAnsi="Arial" w:cs="Arial"/>
        </w:rPr>
        <w:t xml:space="preserve"> spp. </w:t>
      </w:r>
      <w:r>
        <w:rPr>
          <w:rStyle w:val="normaltextrun"/>
          <w:rFonts w:ascii="Arial" w:hAnsi="Arial" w:cs="Arial"/>
        </w:rPr>
        <w:t>I</w:t>
      </w:r>
      <w:r w:rsidRPr="717C9E64">
        <w:rPr>
          <w:rStyle w:val="normaltextrun"/>
          <w:rFonts w:ascii="Arial" w:hAnsi="Arial" w:cs="Arial"/>
        </w:rPr>
        <w:t xml:space="preserve">n addition to requirements established in </w:t>
      </w:r>
      <w:hyperlink r:id="rId115" w:history="1">
        <w:r>
          <w:rPr>
            <w:rStyle w:val="Hyperlink"/>
            <w:rFonts w:ascii="Arial" w:eastAsiaTheme="minorEastAsia" w:hAnsi="Arial" w:cs="Arial"/>
          </w:rPr>
          <w:t>Regulation (EC)183/2005 laying down requirements for feed hygiene</w:t>
        </w:r>
      </w:hyperlink>
      <w:r w:rsidRPr="717C9E64" w:rsidDel="00F72DF0">
        <w:rPr>
          <w:rStyle w:val="normaltextrun"/>
          <w:rFonts w:ascii="Arial" w:hAnsi="Arial" w:cs="Arial"/>
        </w:rPr>
        <w:t xml:space="preserve"> </w:t>
      </w:r>
      <w:r w:rsidRPr="717C9E64">
        <w:rPr>
          <w:rStyle w:val="normaltextrun"/>
          <w:rFonts w:ascii="Arial" w:hAnsi="Arial" w:cs="Arial"/>
        </w:rPr>
        <w:t xml:space="preserve">and </w:t>
      </w:r>
      <w:r>
        <w:rPr>
          <w:rStyle w:val="normaltextrun"/>
          <w:rFonts w:ascii="Arial" w:hAnsi="Arial" w:cs="Arial"/>
        </w:rPr>
        <w:t>g</w:t>
      </w:r>
      <w:r w:rsidRPr="717C9E64">
        <w:rPr>
          <w:rStyle w:val="normaltextrun"/>
          <w:rFonts w:ascii="Arial" w:hAnsi="Arial" w:cs="Arial"/>
        </w:rPr>
        <w:t xml:space="preserve">ood </w:t>
      </w:r>
      <w:r>
        <w:rPr>
          <w:rStyle w:val="normaltextrun"/>
          <w:rFonts w:ascii="Arial" w:hAnsi="Arial" w:cs="Arial"/>
        </w:rPr>
        <w:t>m</w:t>
      </w:r>
      <w:r w:rsidRPr="717C9E64">
        <w:rPr>
          <w:rStyle w:val="normaltextrun"/>
          <w:rFonts w:ascii="Arial" w:hAnsi="Arial" w:cs="Arial"/>
        </w:rPr>
        <w:t xml:space="preserve">anufacturing </w:t>
      </w:r>
      <w:r>
        <w:rPr>
          <w:rStyle w:val="normaltextrun"/>
          <w:rFonts w:ascii="Arial" w:hAnsi="Arial" w:cs="Arial"/>
        </w:rPr>
        <w:t>p</w:t>
      </w:r>
      <w:r w:rsidRPr="717C9E64">
        <w:rPr>
          <w:rStyle w:val="normaltextrun"/>
          <w:rFonts w:ascii="Arial" w:hAnsi="Arial" w:cs="Arial"/>
        </w:rPr>
        <w:t>ractice. </w:t>
      </w:r>
      <w:r w:rsidRPr="717C9E64">
        <w:rPr>
          <w:rStyle w:val="eop"/>
          <w:rFonts w:ascii="Arial" w:hAnsi="Arial" w:cs="Arial"/>
        </w:rPr>
        <w:t> </w:t>
      </w:r>
      <w:r w:rsidRPr="00266083">
        <w:rPr>
          <w:rStyle w:val="normaltextrun"/>
          <w:rFonts w:asciiTheme="minorHAnsi" w:hAnsiTheme="minorHAnsi" w:cstheme="minorHAnsi"/>
        </w:rPr>
        <w:t xml:space="preserve">A report containing the outcome of the post market monitoring programme must be submitted to the </w:t>
      </w:r>
      <w:r w:rsidR="00E3467E">
        <w:rPr>
          <w:rStyle w:val="normaltextrun"/>
          <w:rFonts w:asciiTheme="minorHAnsi" w:hAnsiTheme="minorHAnsi" w:cstheme="minorHAnsi"/>
        </w:rPr>
        <w:t>appropriate authority.</w:t>
      </w:r>
    </w:p>
    <w:p w14:paraId="62BB122F" w14:textId="38F463EE" w:rsidR="00266083" w:rsidRPr="006D2F48" w:rsidRDefault="00266083" w:rsidP="00E70C15">
      <w:pPr>
        <w:rPr>
          <w:rStyle w:val="normaltextrun"/>
          <w:rFonts w:asciiTheme="minorHAnsi" w:hAnsiTheme="minorHAnsi" w:cstheme="minorHAnsi"/>
        </w:rPr>
      </w:pPr>
    </w:p>
    <w:p w14:paraId="65354755" w14:textId="77777777" w:rsidR="00831DA3" w:rsidRPr="00B44327" w:rsidRDefault="00831DA3" w:rsidP="00E70C15">
      <w:pPr>
        <w:rPr>
          <w:rStyle w:val="normaltextrun"/>
          <w:rFonts w:asciiTheme="minorHAnsi" w:eastAsia="Arial" w:hAnsiTheme="minorHAnsi" w:cstheme="minorHAnsi"/>
          <w:b/>
          <w:color w:val="079DBE"/>
          <w:sz w:val="30"/>
          <w:szCs w:val="30"/>
        </w:rPr>
      </w:pPr>
      <w:r w:rsidRPr="00B44327">
        <w:rPr>
          <w:rStyle w:val="normaltextrun"/>
          <w:rFonts w:asciiTheme="minorHAnsi" w:eastAsia="Arial" w:hAnsiTheme="minorHAnsi" w:cstheme="minorHAnsi"/>
          <w:b/>
          <w:color w:val="079DBE"/>
          <w:sz w:val="30"/>
          <w:szCs w:val="30"/>
        </w:rPr>
        <w:t>Other legitimate factors</w:t>
      </w:r>
    </w:p>
    <w:p w14:paraId="5E3CC5AB" w14:textId="77777777" w:rsidR="001348F0" w:rsidRPr="00407B9C" w:rsidRDefault="001348F0" w:rsidP="00E70C15">
      <w:pPr>
        <w:textAlignment w:val="baseline"/>
        <w:rPr>
          <w:rFonts w:ascii="Segoe UI" w:hAnsi="Segoe UI" w:cs="Segoe UI"/>
          <w:sz w:val="18"/>
          <w:szCs w:val="18"/>
        </w:rPr>
      </w:pPr>
      <w:r w:rsidRPr="00407B9C">
        <w:rPr>
          <w:lang w:val="en-US"/>
        </w:rPr>
        <w:t xml:space="preserve">In developing the </w:t>
      </w:r>
      <w:r>
        <w:rPr>
          <w:lang w:val="en-US"/>
        </w:rPr>
        <w:t>r</w:t>
      </w:r>
      <w:r w:rsidRPr="00407B9C">
        <w:rPr>
          <w:lang w:val="en-US"/>
        </w:rPr>
        <w:t xml:space="preserve">isk </w:t>
      </w:r>
      <w:r>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w:t>
      </w:r>
      <w:r>
        <w:rPr>
          <w:lang w:val="en-US"/>
        </w:rPr>
        <w:t>co</w:t>
      </w:r>
      <w:r w:rsidRPr="00407B9C">
        <w:rPr>
          <w:lang w:val="en-US"/>
        </w:rPr>
        <w:t xml:space="preserve">nsumer Interests, </w:t>
      </w:r>
      <w:r>
        <w:rPr>
          <w:lang w:val="en-US"/>
        </w:rPr>
        <w:t>p</w:t>
      </w:r>
      <w:r w:rsidRPr="00407B9C">
        <w:rPr>
          <w:lang w:val="en-US"/>
        </w:rPr>
        <w:t xml:space="preserve">olitical, </w:t>
      </w:r>
      <w:r>
        <w:rPr>
          <w:lang w:val="en-US"/>
        </w:rPr>
        <w:t>e</w:t>
      </w:r>
      <w:r w:rsidRPr="00407B9C">
        <w:rPr>
          <w:lang w:val="en-US"/>
        </w:rPr>
        <w:t xml:space="preserve">nvironmental, </w:t>
      </w:r>
      <w:r>
        <w:rPr>
          <w:lang w:val="en-US"/>
        </w:rPr>
        <w:t>s</w:t>
      </w:r>
      <w:r w:rsidRPr="00407B9C">
        <w:rPr>
          <w:lang w:val="en-US"/>
        </w:rPr>
        <w:t xml:space="preserve">ocietal and </w:t>
      </w:r>
      <w:r>
        <w:rPr>
          <w:lang w:val="en-US"/>
        </w:rPr>
        <w:t>t</w:t>
      </w:r>
      <w:r w:rsidRPr="00407B9C">
        <w:rPr>
          <w:lang w:val="en-US"/>
        </w:rPr>
        <w:t xml:space="preserve">echnical </w:t>
      </w:r>
      <w:r>
        <w:rPr>
          <w:lang w:val="en-US"/>
        </w:rPr>
        <w:t>f</w:t>
      </w:r>
      <w:r w:rsidRPr="00407B9C">
        <w:rPr>
          <w:lang w:val="en-US"/>
        </w:rPr>
        <w:t xml:space="preserve">easibility) that </w:t>
      </w:r>
      <w:r>
        <w:rPr>
          <w:lang w:val="en-US"/>
        </w:rPr>
        <w:t xml:space="preserve">Scottish </w:t>
      </w:r>
      <w:r w:rsidRPr="00407B9C">
        <w:rPr>
          <w:lang w:val="en-US"/>
        </w:rPr>
        <w:t>Ministers will consider as part of their decision on authorisation.</w:t>
      </w:r>
    </w:p>
    <w:p w14:paraId="0A21E608" w14:textId="77777777" w:rsidR="00831DA3" w:rsidRPr="00407B9C" w:rsidRDefault="00831DA3" w:rsidP="00E70C15">
      <w:pPr>
        <w:textAlignment w:val="baseline"/>
        <w:rPr>
          <w:rFonts w:ascii="Segoe UI" w:hAnsi="Segoe UI" w:cs="Segoe UI"/>
          <w:sz w:val="2"/>
          <w:szCs w:val="2"/>
        </w:rPr>
      </w:pPr>
      <w:r w:rsidRPr="00407B9C">
        <w:rPr>
          <w:sz w:val="12"/>
          <w:szCs w:val="12"/>
        </w:rPr>
        <w:t>   </w:t>
      </w:r>
    </w:p>
    <w:p w14:paraId="5182640C" w14:textId="77777777" w:rsidR="00831DA3" w:rsidRPr="00407B9C" w:rsidRDefault="00831DA3"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12450178" w14:textId="77777777" w:rsidR="00831DA3" w:rsidRPr="00496350" w:rsidRDefault="00831DA3" w:rsidP="00E70C15">
      <w:pPr>
        <w:rPr>
          <w:rStyle w:val="normaltextrun"/>
          <w:rFonts w:asciiTheme="minorHAnsi" w:eastAsia="Arial" w:hAnsiTheme="minorHAnsi" w:cstheme="minorHAnsi"/>
        </w:rPr>
      </w:pPr>
    </w:p>
    <w:p w14:paraId="7C561BA7" w14:textId="77777777" w:rsidR="00831DA3" w:rsidRPr="00B44327" w:rsidRDefault="00831DA3" w:rsidP="00E70C15">
      <w:pPr>
        <w:rPr>
          <w:rStyle w:val="normaltextrun"/>
          <w:rFonts w:asciiTheme="minorHAnsi" w:eastAsia="Arial" w:hAnsiTheme="minorHAnsi" w:cstheme="minorHAnsi"/>
          <w:b/>
          <w:color w:val="079DBE"/>
          <w:sz w:val="30"/>
          <w:szCs w:val="30"/>
        </w:rPr>
      </w:pPr>
      <w:r w:rsidRPr="00B44327">
        <w:rPr>
          <w:rStyle w:val="normaltextrun"/>
          <w:rFonts w:asciiTheme="minorHAnsi" w:eastAsia="Arial" w:hAnsiTheme="minorHAnsi" w:cstheme="minorHAnsi"/>
          <w:b/>
          <w:color w:val="079DBE"/>
          <w:sz w:val="30"/>
          <w:szCs w:val="30"/>
        </w:rPr>
        <w:t>Impacts</w:t>
      </w:r>
    </w:p>
    <w:p w14:paraId="0E6FC551" w14:textId="4B68D5B8" w:rsidR="00831DA3"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decide to authorise, no significant impacts were identified from this </w:t>
      </w:r>
      <w:r w:rsidR="004F3196">
        <w:t>author</w:t>
      </w:r>
      <w:r w:rsidR="004F3196" w:rsidRPr="00407B9C">
        <w:t>i</w:t>
      </w:r>
      <w:r w:rsidR="004F3196">
        <w:t xml:space="preserve">sation. The </w:t>
      </w:r>
      <w:r w:rsidR="004F3196">
        <w:lastRenderedPageBreak/>
        <w:t>impacts considered</w:t>
      </w:r>
      <w:r w:rsidR="00831DA3"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367D7073" w14:textId="77777777" w:rsidR="00831DA3" w:rsidRPr="00792F23" w:rsidRDefault="00831DA3" w:rsidP="00E70C15">
      <w:pPr>
        <w:pStyle w:val="paragraph"/>
        <w:spacing w:before="0" w:beforeAutospacing="0" w:after="0" w:afterAutospacing="0" w:line="360" w:lineRule="auto"/>
        <w:textAlignment w:val="baseline"/>
        <w:rPr>
          <w:rStyle w:val="eop"/>
          <w:rFonts w:asciiTheme="minorHAnsi" w:hAnsiTheme="minorHAnsi" w:cstheme="minorHAnsi"/>
        </w:rPr>
      </w:pPr>
    </w:p>
    <w:p w14:paraId="13B0FFF8"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3376BCCC" w14:textId="77777777" w:rsidR="006132B5" w:rsidRPr="00792F23" w:rsidRDefault="006132B5" w:rsidP="00E70C15">
      <w:pPr>
        <w:pStyle w:val="paragraph"/>
        <w:spacing w:before="0" w:beforeAutospacing="0" w:after="0" w:afterAutospacing="0" w:line="360" w:lineRule="auto"/>
        <w:ind w:left="720"/>
        <w:textAlignment w:val="baseline"/>
        <w:rPr>
          <w:rFonts w:asciiTheme="minorHAnsi" w:hAnsiTheme="minorHAnsi" w:cstheme="minorHAnsi"/>
        </w:rPr>
      </w:pPr>
    </w:p>
    <w:p w14:paraId="6EC5ECA0" w14:textId="77777777" w:rsidR="0075279C" w:rsidRPr="00792F23" w:rsidRDefault="0075279C" w:rsidP="00E70C15">
      <w:pPr>
        <w:rPr>
          <w:rFonts w:asciiTheme="minorHAnsi" w:hAnsiTheme="minorHAnsi" w:cstheme="minorHAnsi"/>
          <w:highlight w:val="green"/>
        </w:rPr>
      </w:pPr>
    </w:p>
    <w:p w14:paraId="3A13A73B" w14:textId="77777777" w:rsidR="0075279C" w:rsidRPr="00792F23" w:rsidRDefault="0075279C" w:rsidP="00E70C15">
      <w:pPr>
        <w:rPr>
          <w:rStyle w:val="normaltextrun"/>
          <w:rFonts w:asciiTheme="minorHAnsi" w:hAnsiTheme="minorHAnsi" w:cstheme="minorHAnsi"/>
        </w:rPr>
      </w:pPr>
      <w:r w:rsidRPr="00792F23">
        <w:rPr>
          <w:rFonts w:asciiTheme="minorHAnsi" w:hAnsiTheme="minorHAnsi" w:cstheme="minorHAnsi"/>
        </w:rPr>
        <w:br w:type="page"/>
      </w:r>
    </w:p>
    <w:p w14:paraId="1F035049" w14:textId="36164583" w:rsidR="0075279C" w:rsidRPr="00F251A1" w:rsidRDefault="0075279C" w:rsidP="00E70C15">
      <w:pPr>
        <w:pStyle w:val="Heading4"/>
        <w:spacing w:line="360" w:lineRule="auto"/>
        <w:rPr>
          <w:rFonts w:eastAsiaTheme="minorEastAsia"/>
          <w:sz w:val="32"/>
          <w:szCs w:val="36"/>
        </w:rPr>
      </w:pPr>
      <w:bookmarkStart w:id="30" w:name="_Annex_H:_RP142"/>
      <w:bookmarkStart w:id="31" w:name="Bookmark8"/>
      <w:bookmarkEnd w:id="30"/>
      <w:r w:rsidRPr="00F251A1">
        <w:rPr>
          <w:rFonts w:eastAsiaTheme="minorEastAsia"/>
          <w:sz w:val="32"/>
          <w:szCs w:val="36"/>
        </w:rPr>
        <w:lastRenderedPageBreak/>
        <w:t xml:space="preserve">Annex </w:t>
      </w:r>
      <w:r w:rsidR="007B2997">
        <w:rPr>
          <w:rFonts w:eastAsiaTheme="minorEastAsia"/>
          <w:sz w:val="32"/>
          <w:szCs w:val="36"/>
        </w:rPr>
        <w:t>G</w:t>
      </w:r>
      <w:r w:rsidRPr="00F251A1">
        <w:rPr>
          <w:rFonts w:eastAsiaTheme="minorEastAsia"/>
          <w:sz w:val="32"/>
          <w:szCs w:val="36"/>
        </w:rPr>
        <w:t xml:space="preserve">: RP142 - Monensin sodium produced from </w:t>
      </w:r>
      <w:r w:rsidRPr="005B037E">
        <w:rPr>
          <w:rFonts w:eastAsiaTheme="minorEastAsia"/>
          <w:i/>
          <w:iCs/>
          <w:sz w:val="32"/>
          <w:szCs w:val="36"/>
        </w:rPr>
        <w:t>Streptomyces cinnemonensis</w:t>
      </w:r>
      <w:r w:rsidRPr="00F251A1">
        <w:rPr>
          <w:rFonts w:eastAsiaTheme="minorEastAsia"/>
          <w:sz w:val="32"/>
          <w:szCs w:val="36"/>
        </w:rPr>
        <w:t xml:space="preserve"> 28682 (NBIMCC 3419) as a feed additive for chickens reared for laying and turkeys reared for </w:t>
      </w:r>
      <w:r w:rsidRPr="00F251A1">
        <w:rPr>
          <w:rFonts w:eastAsiaTheme="minorEastAsia"/>
          <w:sz w:val="32"/>
          <w:szCs w:val="36"/>
          <w:lang w:eastAsia="en-GB"/>
        </w:rPr>
        <w:t>breeding (Coxidin®) (</w:t>
      </w:r>
      <w:r w:rsidRPr="00F251A1">
        <w:rPr>
          <w:rFonts w:eastAsiaTheme="minorEastAsia"/>
          <w:sz w:val="32"/>
          <w:szCs w:val="36"/>
        </w:rPr>
        <w:t xml:space="preserve">Huvepharma NV) (new use)  </w:t>
      </w:r>
      <w:bookmarkEnd w:id="31"/>
    </w:p>
    <w:p w14:paraId="57549886" w14:textId="12C80DD8" w:rsidR="0075279C" w:rsidRPr="00F251A1" w:rsidRDefault="0075279C" w:rsidP="00E70C15">
      <w:pPr>
        <w:rPr>
          <w:rFonts w:asciiTheme="minorHAnsi" w:eastAsiaTheme="minorEastAsia" w:hAnsiTheme="minorHAnsi" w:cstheme="minorHAnsi"/>
          <w:b/>
          <w:bCs/>
          <w:color w:val="006F51"/>
          <w:sz w:val="30"/>
          <w:szCs w:val="30"/>
        </w:rPr>
      </w:pPr>
      <w:r w:rsidRPr="00792F23">
        <w:rPr>
          <w:rStyle w:val="normaltextrun"/>
          <w:rFonts w:asciiTheme="minorHAnsi" w:hAnsiTheme="minorHAnsi" w:cstheme="minorHAnsi"/>
          <w:color w:val="000000"/>
          <w:shd w:val="clear" w:color="auto" w:fill="FFFFFF"/>
        </w:rPr>
        <w:br/>
      </w:r>
      <w:r w:rsidR="00F251A1">
        <w:rPr>
          <w:rFonts w:asciiTheme="minorHAnsi" w:eastAsiaTheme="minorEastAsia" w:hAnsiTheme="minorHAnsi" w:cstheme="minorHAnsi"/>
          <w:b/>
          <w:bCs/>
          <w:color w:val="079DBE"/>
          <w:sz w:val="30"/>
          <w:szCs w:val="30"/>
        </w:rPr>
        <w:t xml:space="preserve">Background </w:t>
      </w:r>
    </w:p>
    <w:p w14:paraId="636C32CE" w14:textId="286E4A08" w:rsidR="0075279C" w:rsidRDefault="0075279C" w:rsidP="00E70C15">
      <w:pPr>
        <w:rPr>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RP142 for the new use</w:t>
      </w:r>
      <w:r w:rsidRPr="00792F23">
        <w:rPr>
          <w:rFonts w:asciiTheme="minorHAnsi" w:hAnsiTheme="minorHAnsi" w:cstheme="minorHAnsi"/>
          <w:color w:val="000000"/>
          <w:bdr w:val="none" w:sz="0" w:space="0" w:color="auto" w:frame="1"/>
        </w:rPr>
        <w:t xml:space="preserve"> </w:t>
      </w:r>
      <w:r w:rsidRPr="00792F23">
        <w:rPr>
          <w:rStyle w:val="normaltextrun"/>
          <w:rFonts w:asciiTheme="minorHAnsi" w:hAnsiTheme="minorHAnsi" w:cstheme="minorHAnsi"/>
          <w:color w:val="000000"/>
          <w:bdr w:val="none" w:sz="0" w:space="0" w:color="auto" w:frame="1"/>
        </w:rPr>
        <w:t>(extension of species)</w:t>
      </w:r>
      <w:r w:rsidRPr="00792F23">
        <w:rPr>
          <w:rFonts w:asciiTheme="minorHAnsi" w:hAnsiTheme="minorHAnsi" w:cstheme="minorHAnsi"/>
        </w:rPr>
        <w:t xml:space="preserve"> of </w:t>
      </w:r>
      <w:r w:rsidRPr="00792F23">
        <w:rPr>
          <w:rStyle w:val="normaltextrun"/>
          <w:rFonts w:asciiTheme="minorHAnsi" w:hAnsiTheme="minorHAnsi" w:cstheme="minorHAnsi"/>
          <w:color w:val="000000" w:themeColor="text1"/>
        </w:rPr>
        <w:t>m</w:t>
      </w:r>
      <w:r w:rsidRPr="00792F23">
        <w:rPr>
          <w:rStyle w:val="normaltextrun"/>
          <w:rFonts w:asciiTheme="minorHAnsi" w:hAnsiTheme="minorHAnsi" w:cstheme="minorHAnsi"/>
          <w:color w:val="000000"/>
          <w:shd w:val="clear" w:color="auto" w:fill="FFFFFF"/>
        </w:rPr>
        <w:t>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 xml:space="preserve">) (carrier: perlite, </w:t>
      </w:r>
      <w:r w:rsidRPr="00792F23">
        <w:rPr>
          <w:rStyle w:val="normaltextrun"/>
          <w:rFonts w:asciiTheme="minorHAnsi" w:hAnsiTheme="minorHAnsi" w:cstheme="minorHAnsi"/>
          <w:color w:val="000000" w:themeColor="text1"/>
        </w:rPr>
        <w:t>w</w:t>
      </w:r>
      <w:r w:rsidRPr="00792F23">
        <w:rPr>
          <w:rStyle w:val="normaltextrun"/>
          <w:rFonts w:asciiTheme="minorHAnsi" w:hAnsiTheme="minorHAnsi" w:cstheme="minorHAnsi"/>
          <w:color w:val="000000"/>
          <w:shd w:val="clear" w:color="auto" w:fill="FFFFFF"/>
        </w:rPr>
        <w:t>heat bran)</w:t>
      </w:r>
      <w:r w:rsidRPr="00792F23">
        <w:rPr>
          <w:rFonts w:asciiTheme="minorHAnsi" w:hAnsiTheme="minorHAnsi" w:cstheme="minorHAnsi"/>
        </w:rPr>
        <w:t xml:space="preserve"> as a feed additive for chickens reared for laying and turkeys reared for breeding.</w:t>
      </w:r>
    </w:p>
    <w:p w14:paraId="161BFB41" w14:textId="77777777" w:rsidR="008A5609" w:rsidRDefault="008A5609" w:rsidP="00E70C15">
      <w:pPr>
        <w:rPr>
          <w:rFonts w:asciiTheme="minorHAnsi" w:hAnsiTheme="minorHAnsi" w:cstheme="minorHAnsi"/>
        </w:rPr>
      </w:pPr>
    </w:p>
    <w:p w14:paraId="0B50622A" w14:textId="77777777" w:rsidR="00B743FF" w:rsidRPr="00F251A1" w:rsidRDefault="00B743FF"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F251A1">
        <w:rPr>
          <w:rStyle w:val="normaltextrun"/>
          <w:rFonts w:ascii="Arial" w:hAnsi="Arial" w:cs="Arial"/>
          <w:b/>
          <w:color w:val="009CBD"/>
          <w:sz w:val="30"/>
          <w:szCs w:val="30"/>
        </w:rPr>
        <w:t>Safety assessment summary</w:t>
      </w:r>
      <w:r w:rsidRPr="00F251A1">
        <w:rPr>
          <w:rStyle w:val="eop"/>
          <w:rFonts w:ascii="Arial" w:hAnsi="Arial" w:cs="Arial"/>
          <w:b/>
          <w:color w:val="009CBD"/>
          <w:sz w:val="30"/>
          <w:szCs w:val="30"/>
        </w:rPr>
        <w:t> </w:t>
      </w:r>
    </w:p>
    <w:p w14:paraId="6642030A" w14:textId="77777777" w:rsidR="00903CD1" w:rsidRPr="00347274" w:rsidRDefault="00B743FF"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116"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w:t>
      </w:r>
      <w:r w:rsidR="00903CD1">
        <w:rPr>
          <w:rFonts w:asciiTheme="minorHAnsi" w:eastAsia="Arial" w:hAnsiTheme="minorHAnsi" w:cstheme="minorHAnsi"/>
          <w:color w:val="000000" w:themeColor="text1"/>
        </w:rPr>
        <w:t xml:space="preserve"> The assessment of </w:t>
      </w:r>
      <w:r w:rsidR="00903CD1" w:rsidRPr="00792F23">
        <w:rPr>
          <w:rStyle w:val="normaltextrun"/>
          <w:rFonts w:asciiTheme="minorHAnsi" w:hAnsiTheme="minorHAnsi" w:cstheme="minorHAnsi"/>
          <w:color w:val="000000" w:themeColor="text1"/>
        </w:rPr>
        <w:t>m</w:t>
      </w:r>
      <w:r w:rsidR="00903CD1" w:rsidRPr="00792F23">
        <w:rPr>
          <w:rStyle w:val="normaltextrun"/>
          <w:rFonts w:asciiTheme="minorHAnsi" w:hAnsiTheme="minorHAnsi" w:cstheme="minorHAnsi"/>
          <w:color w:val="000000"/>
          <w:shd w:val="clear" w:color="auto" w:fill="FFFFFF"/>
        </w:rPr>
        <w:t>onensin sodium (Coxidin</w:t>
      </w:r>
      <w:r w:rsidR="00903CD1" w:rsidRPr="00792F23">
        <w:rPr>
          <w:rStyle w:val="normaltextrun"/>
          <w:rFonts w:asciiTheme="minorHAnsi" w:hAnsiTheme="minorHAnsi" w:cstheme="minorHAnsi"/>
          <w:color w:val="000000"/>
          <w:shd w:val="clear" w:color="auto" w:fill="FFFFFF"/>
          <w:vertAlign w:val="superscript"/>
        </w:rPr>
        <w:t>®</w:t>
      </w:r>
      <w:r w:rsidR="00903CD1" w:rsidRPr="00792F23">
        <w:rPr>
          <w:rStyle w:val="normaltextrun"/>
          <w:rFonts w:asciiTheme="minorHAnsi" w:hAnsiTheme="minorHAnsi" w:cstheme="minorHAnsi"/>
          <w:color w:val="000000"/>
          <w:shd w:val="clear" w:color="auto" w:fill="FFFFFF"/>
        </w:rPr>
        <w:t xml:space="preserve">) (carrier: perlite, </w:t>
      </w:r>
      <w:r w:rsidR="00903CD1" w:rsidRPr="00792F23">
        <w:rPr>
          <w:rStyle w:val="normaltextrun"/>
          <w:rFonts w:asciiTheme="minorHAnsi" w:hAnsiTheme="minorHAnsi" w:cstheme="minorHAnsi"/>
          <w:color w:val="000000" w:themeColor="text1"/>
        </w:rPr>
        <w:t>w</w:t>
      </w:r>
      <w:r w:rsidR="00903CD1" w:rsidRPr="00792F23">
        <w:rPr>
          <w:rStyle w:val="normaltextrun"/>
          <w:rFonts w:asciiTheme="minorHAnsi" w:hAnsiTheme="minorHAnsi" w:cstheme="minorHAnsi"/>
          <w:color w:val="000000"/>
          <w:shd w:val="clear" w:color="auto" w:fill="FFFFFF"/>
        </w:rPr>
        <w:t>heat bran)</w:t>
      </w:r>
      <w:r w:rsidR="00903CD1">
        <w:rPr>
          <w:rFonts w:asciiTheme="minorHAnsi" w:hAnsiTheme="minorHAnsi" w:cstheme="minorHAnsi"/>
        </w:rPr>
        <w:t xml:space="preserve"> </w:t>
      </w:r>
      <w:r w:rsidR="0075279C" w:rsidRPr="00792F23">
        <w:rPr>
          <w:rFonts w:asciiTheme="minorHAnsi" w:eastAsia="Arial" w:hAnsiTheme="minorHAnsi" w:cstheme="minorHAnsi"/>
          <w:color w:val="000000" w:themeColor="text1"/>
        </w:rPr>
        <w:t xml:space="preserve">shows that the </w:t>
      </w:r>
      <w:r w:rsidR="00903CD1" w:rsidRPr="00792F23">
        <w:rPr>
          <w:rStyle w:val="normaltextrun"/>
          <w:rFonts w:asciiTheme="minorHAnsi" w:hAnsiTheme="minorHAnsi" w:cstheme="minorHAnsi"/>
          <w:color w:val="000000" w:themeColor="text1"/>
        </w:rPr>
        <w:t xml:space="preserve">shows that the conditions for authorisation in </w:t>
      </w:r>
      <w:hyperlink r:id="rId117" w:history="1">
        <w:r w:rsidR="00903CD1" w:rsidRPr="00F510C3">
          <w:rPr>
            <w:rStyle w:val="Hyperlink"/>
            <w:rFonts w:asciiTheme="minorHAnsi" w:hAnsiTheme="minorHAnsi" w:cstheme="minorHAnsi"/>
          </w:rPr>
          <w:t>Article 5</w:t>
        </w:r>
      </w:hyperlink>
      <w:r w:rsidR="00903CD1">
        <w:rPr>
          <w:rStyle w:val="normaltextrun"/>
          <w:rFonts w:asciiTheme="minorHAnsi" w:hAnsiTheme="minorHAnsi" w:cstheme="minorHAnsi"/>
          <w:color w:val="000000" w:themeColor="text1"/>
        </w:rPr>
        <w:t xml:space="preserve"> of</w:t>
      </w:r>
      <w:r w:rsidR="00903CD1" w:rsidRPr="00792F23">
        <w:rPr>
          <w:rStyle w:val="normaltextrun"/>
          <w:rFonts w:asciiTheme="minorHAnsi" w:hAnsiTheme="minorHAnsi" w:cstheme="minorHAnsi"/>
          <w:color w:val="000000" w:themeColor="text1"/>
        </w:rPr>
        <w:t xml:space="preserve"> </w:t>
      </w:r>
      <w:hyperlink r:id="rId118">
        <w:r w:rsidR="00903CD1" w:rsidRPr="00792F23">
          <w:rPr>
            <w:rStyle w:val="normaltextrun"/>
            <w:rFonts w:asciiTheme="minorHAnsi" w:hAnsiTheme="minorHAnsi" w:cstheme="minorHAnsi"/>
            <w:color w:val="0563C1"/>
            <w:u w:val="single"/>
          </w:rPr>
          <w:t>Regulation (EC) 1831/2003</w:t>
        </w:r>
      </w:hyperlink>
      <w:r w:rsidR="00903CD1" w:rsidRPr="00792F23">
        <w:rPr>
          <w:rStyle w:val="normaltextrun"/>
          <w:rFonts w:asciiTheme="minorHAnsi" w:hAnsiTheme="minorHAnsi" w:cstheme="minorHAnsi"/>
          <w:color w:val="000000" w:themeColor="text1"/>
        </w:rPr>
        <w:t xml:space="preserve"> are satisfied. </w:t>
      </w:r>
    </w:p>
    <w:p w14:paraId="4881ECAA" w14:textId="0D7B7AE4" w:rsidR="008A5609" w:rsidRDefault="008A5609" w:rsidP="00E70C15">
      <w:pPr>
        <w:rPr>
          <w:rFonts w:asciiTheme="minorHAnsi" w:eastAsia="Arial" w:hAnsiTheme="minorHAnsi" w:cstheme="minorHAnsi"/>
        </w:rPr>
      </w:pPr>
    </w:p>
    <w:p w14:paraId="7EBDAC66" w14:textId="5F484DD2" w:rsidR="00F251A1" w:rsidRPr="00792F23" w:rsidRDefault="00F251A1" w:rsidP="00E70C15">
      <w:pPr>
        <w:pStyle w:val="paragraph"/>
        <w:spacing w:before="0" w:beforeAutospacing="0" w:after="0" w:afterAutospacing="0" w:line="360" w:lineRule="auto"/>
        <w:ind w:left="-105"/>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 xml:space="preserve">conclusion </w:t>
      </w:r>
      <w:r w:rsidRPr="00792F23">
        <w:rPr>
          <w:rStyle w:val="normaltextrun"/>
          <w:rFonts w:asciiTheme="minorHAnsi" w:hAnsiTheme="minorHAnsi" w:cstheme="minorHAnsi"/>
          <w:shd w:val="clear" w:color="auto" w:fill="FFFFFF"/>
        </w:rPr>
        <w:t>on monensin sodium (Coxidin</w:t>
      </w:r>
      <w:r w:rsidRPr="00792F23">
        <w:rPr>
          <w:rStyle w:val="normaltextrun"/>
          <w:rFonts w:asciiTheme="minorHAnsi" w:hAnsiTheme="minorHAnsi" w:cstheme="minorHAnsi"/>
          <w:shd w:val="clear" w:color="auto" w:fill="FFFFFF"/>
          <w:vertAlign w:val="superscript"/>
        </w:rPr>
        <w:t>®</w:t>
      </w:r>
      <w:r w:rsidRPr="00792F23">
        <w:rPr>
          <w:rStyle w:val="normaltextrun"/>
          <w:rFonts w:asciiTheme="minorHAnsi" w:hAnsiTheme="minorHAnsi" w:cstheme="minorHAnsi"/>
          <w:shd w:val="clear" w:color="auto" w:fill="FFFFFF"/>
        </w:rPr>
        <w:t xml:space="preserve">) </w:t>
      </w:r>
      <w:r w:rsidRPr="00792F23">
        <w:rPr>
          <w:rStyle w:val="normaltextrun"/>
          <w:rFonts w:asciiTheme="minorHAnsi" w:hAnsiTheme="minorHAnsi" w:cstheme="minorHAnsi"/>
          <w:color w:val="000000"/>
          <w:shd w:val="clear" w:color="auto" w:fill="FFFFFF"/>
        </w:rPr>
        <w:t xml:space="preserve">(carrier: perlite, </w:t>
      </w:r>
      <w:r w:rsidRPr="00792F23">
        <w:rPr>
          <w:rStyle w:val="normaltextrun"/>
          <w:rFonts w:asciiTheme="minorHAnsi" w:hAnsiTheme="minorHAnsi" w:cstheme="minorHAnsi"/>
          <w:color w:val="000000" w:themeColor="text1"/>
        </w:rPr>
        <w:t>w</w:t>
      </w:r>
      <w:r w:rsidRPr="00792F23">
        <w:rPr>
          <w:rStyle w:val="normaltextrun"/>
          <w:rFonts w:asciiTheme="minorHAnsi" w:hAnsiTheme="minorHAnsi" w:cstheme="minorHAnsi"/>
          <w:color w:val="000000"/>
          <w:shd w:val="clear" w:color="auto" w:fill="FFFFFF"/>
        </w:rPr>
        <w:t>heat bran)</w:t>
      </w:r>
      <w:r w:rsidRPr="00792F23">
        <w:rPr>
          <w:rFonts w:asciiTheme="minorHAnsi" w:eastAsia="Calibri" w:hAnsiTheme="minorHAnsi" w:cstheme="minorHAnsi"/>
        </w:rPr>
        <w:t xml:space="preserve"> </w:t>
      </w:r>
      <w:r w:rsidRPr="00792F23">
        <w:rPr>
          <w:rStyle w:val="normaltextrun"/>
          <w:rFonts w:asciiTheme="minorHAnsi" w:hAnsiTheme="minorHAnsi" w:cstheme="minorHAnsi"/>
          <w:shd w:val="clear" w:color="auto" w:fill="FFFFFF"/>
        </w:rPr>
        <w:t>is</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4D8BC9AD" w14:textId="31D56415"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M</w:t>
      </w:r>
      <w:r w:rsidRPr="00792F23">
        <w:rPr>
          <w:rStyle w:val="normaltextrun"/>
          <w:rFonts w:asciiTheme="minorHAnsi" w:eastAsia="Arial" w:hAnsiTheme="minorHAnsi" w:cstheme="minorHAnsi"/>
          <w:shd w:val="clear" w:color="auto" w:fill="FFFFFF"/>
        </w:rPr>
        <w:t>onensin sodium is not compatible with tiamulin, erythromycin, oleandomycin and furazolidone.</w:t>
      </w:r>
      <w:r w:rsidRPr="00792F23">
        <w:rPr>
          <w:rStyle w:val="eop"/>
          <w:rFonts w:asciiTheme="minorHAnsi" w:eastAsia="Arial" w:hAnsiTheme="minorHAnsi" w:cstheme="minorHAnsi"/>
        </w:rPr>
        <w:t> </w:t>
      </w:r>
    </w:p>
    <w:p w14:paraId="06C4DF2C" w14:textId="1824E8E3"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T</w:t>
      </w:r>
      <w:r w:rsidRPr="00792F23">
        <w:rPr>
          <w:rStyle w:val="normaltextrun"/>
          <w:rFonts w:asciiTheme="minorHAnsi" w:eastAsia="Arial" w:hAnsiTheme="minorHAnsi" w:cstheme="minorHAnsi"/>
          <w:shd w:val="clear" w:color="auto" w:fill="FFFFFF"/>
        </w:rPr>
        <w:t>he additive is safe for the target species at the proposed dose of 100-125 mg/kg in chickens and 60-100 mg/kg in turkeys.</w:t>
      </w:r>
      <w:r w:rsidRPr="00792F23">
        <w:rPr>
          <w:rStyle w:val="eop"/>
          <w:rFonts w:asciiTheme="minorHAnsi" w:eastAsia="Arial" w:hAnsiTheme="minorHAnsi" w:cstheme="minorHAnsi"/>
        </w:rPr>
        <w:t> </w:t>
      </w:r>
    </w:p>
    <w:p w14:paraId="49B24EFC" w14:textId="29A40686"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T</w:t>
      </w:r>
      <w:r w:rsidRPr="00792F23">
        <w:rPr>
          <w:rStyle w:val="normaltextrun"/>
          <w:rFonts w:asciiTheme="minorHAnsi" w:eastAsia="Arial" w:hAnsiTheme="minorHAnsi" w:cstheme="minorHAnsi"/>
          <w:shd w:val="clear" w:color="auto" w:fill="FFFFFF"/>
        </w:rPr>
        <w:t>here is evidence of safety for consumers at the 6-hour withdrawal mark</w:t>
      </w:r>
      <w:r w:rsidR="008F6A09">
        <w:rPr>
          <w:rStyle w:val="normaltextrun"/>
          <w:rFonts w:asciiTheme="minorHAnsi" w:eastAsia="Arial" w:hAnsiTheme="minorHAnsi" w:cstheme="minorHAnsi"/>
          <w:shd w:val="clear" w:color="auto" w:fill="FFFFFF"/>
        </w:rPr>
        <w:t>, prior to slaughter</w:t>
      </w:r>
      <w:r w:rsidRPr="00792F23">
        <w:rPr>
          <w:rStyle w:val="normaltextrun"/>
          <w:rFonts w:asciiTheme="minorHAnsi" w:eastAsia="Arial" w:hAnsiTheme="minorHAnsi" w:cstheme="minorHAnsi"/>
          <w:shd w:val="clear" w:color="auto" w:fill="FFFFFF"/>
        </w:rPr>
        <w:t>.</w:t>
      </w:r>
      <w:r w:rsidRPr="00792F23">
        <w:rPr>
          <w:rStyle w:val="eop"/>
          <w:rFonts w:asciiTheme="minorHAnsi" w:eastAsia="Arial" w:hAnsiTheme="minorHAnsi" w:cstheme="minorHAnsi"/>
        </w:rPr>
        <w:t> </w:t>
      </w:r>
    </w:p>
    <w:p w14:paraId="588CF5A2" w14:textId="5C955ADD"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T</w:t>
      </w:r>
      <w:r w:rsidRPr="00792F23">
        <w:rPr>
          <w:rStyle w:val="normaltextrun"/>
          <w:rFonts w:asciiTheme="minorHAnsi" w:eastAsia="Arial" w:hAnsiTheme="minorHAnsi" w:cstheme="minorHAnsi"/>
          <w:shd w:val="clear" w:color="auto" w:fill="FFFFFF"/>
        </w:rPr>
        <w:t>he additive is safe for the environment.</w:t>
      </w:r>
      <w:r w:rsidRPr="00792F23">
        <w:rPr>
          <w:rStyle w:val="eop"/>
          <w:rFonts w:asciiTheme="minorHAnsi" w:eastAsia="Arial" w:hAnsiTheme="minorHAnsi" w:cstheme="minorHAnsi"/>
        </w:rPr>
        <w:t> </w:t>
      </w:r>
    </w:p>
    <w:p w14:paraId="32B82AC2" w14:textId="6B0D7F7B"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M</w:t>
      </w:r>
      <w:r w:rsidRPr="00792F23">
        <w:rPr>
          <w:rStyle w:val="normaltextrun"/>
          <w:rFonts w:asciiTheme="minorHAnsi" w:eastAsia="Arial" w:hAnsiTheme="minorHAnsi" w:cstheme="minorHAnsi"/>
          <w:shd w:val="clear" w:color="auto" w:fill="FFFFFF"/>
        </w:rPr>
        <w:t>onensin sodium is efficacious for reducing the impact of coccidia species in chickens and turkeys when used at the proposed doses. </w:t>
      </w:r>
      <w:r w:rsidRPr="00792F23">
        <w:rPr>
          <w:rStyle w:val="eop"/>
          <w:rFonts w:asciiTheme="minorHAnsi" w:eastAsia="Arial" w:hAnsiTheme="minorHAnsi" w:cstheme="minorHAnsi"/>
        </w:rPr>
        <w:t> </w:t>
      </w:r>
    </w:p>
    <w:p w14:paraId="5E4D2553" w14:textId="62C5A02E" w:rsidR="00F251A1" w:rsidRPr="00792F23"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Pr>
          <w:rStyle w:val="normaltextrun"/>
          <w:rFonts w:asciiTheme="minorHAnsi" w:eastAsia="Arial" w:hAnsiTheme="minorHAnsi" w:cstheme="minorHAnsi"/>
          <w:shd w:val="clear" w:color="auto" w:fill="FFFFFF"/>
        </w:rPr>
        <w:t>O</w:t>
      </w:r>
      <w:r w:rsidRPr="00792F23">
        <w:rPr>
          <w:rStyle w:val="normaltextrun"/>
          <w:rFonts w:asciiTheme="minorHAnsi" w:eastAsia="Arial" w:hAnsiTheme="minorHAnsi" w:cstheme="minorHAnsi"/>
          <w:shd w:val="clear" w:color="auto" w:fill="FFFFFF"/>
        </w:rPr>
        <w:t>n worker safety, the additive should be considered irritant to the eyes and highly toxic by inhalation. It is not a skin irritant or sensitiser.</w:t>
      </w:r>
      <w:r w:rsidRPr="00792F23">
        <w:rPr>
          <w:rStyle w:val="eop"/>
          <w:rFonts w:asciiTheme="minorHAnsi" w:eastAsia="Arial" w:hAnsiTheme="minorHAnsi" w:cstheme="minorHAnsi"/>
        </w:rPr>
        <w:t> </w:t>
      </w:r>
    </w:p>
    <w:p w14:paraId="509DBA9E" w14:textId="4086B465" w:rsidR="00F251A1" w:rsidRDefault="00F251A1" w:rsidP="00E70C15">
      <w:pPr>
        <w:pStyle w:val="paragraph"/>
        <w:numPr>
          <w:ilvl w:val="0"/>
          <w:numId w:val="63"/>
        </w:numPr>
        <w:spacing w:before="0" w:beforeAutospacing="0" w:after="0" w:afterAutospacing="0" w:line="360" w:lineRule="auto"/>
        <w:textAlignment w:val="baseline"/>
        <w:rPr>
          <w:rStyle w:val="eop"/>
          <w:rFonts w:asciiTheme="minorHAnsi" w:eastAsia="Arial" w:hAnsiTheme="minorHAnsi" w:cstheme="minorHAnsi"/>
        </w:rPr>
      </w:pPr>
      <w:r>
        <w:rPr>
          <w:rStyle w:val="normaltextrun"/>
          <w:rFonts w:asciiTheme="minorHAnsi" w:eastAsia="Arial" w:hAnsiTheme="minorHAnsi" w:cstheme="minorHAnsi"/>
        </w:rPr>
        <w:lastRenderedPageBreak/>
        <w:t xml:space="preserve">A </w:t>
      </w:r>
      <w:r w:rsidRPr="00792F23">
        <w:rPr>
          <w:rStyle w:val="normaltextrun"/>
          <w:rFonts w:asciiTheme="minorHAnsi" w:eastAsia="Arial" w:hAnsiTheme="minorHAnsi" w:cstheme="minorHAnsi"/>
        </w:rPr>
        <w:t xml:space="preserve">post-market monitoring programme shall be carried out by the holder of authorisation for resistance to bacteria and </w:t>
      </w:r>
      <w:r w:rsidRPr="00792F23">
        <w:rPr>
          <w:rStyle w:val="normaltextrun"/>
          <w:rFonts w:asciiTheme="minorHAnsi" w:eastAsia="Arial" w:hAnsiTheme="minorHAnsi" w:cstheme="minorHAnsi"/>
          <w:i/>
          <w:iCs/>
        </w:rPr>
        <w:t>Eimeria</w:t>
      </w:r>
      <w:r w:rsidRPr="00792F23">
        <w:rPr>
          <w:rStyle w:val="normaltextrun"/>
          <w:rFonts w:asciiTheme="minorHAnsi" w:eastAsia="Arial" w:hAnsiTheme="minorHAnsi" w:cstheme="minorHAnsi"/>
        </w:rPr>
        <w:t xml:space="preserve"> spp.</w:t>
      </w:r>
      <w:r w:rsidRPr="00792F23">
        <w:rPr>
          <w:rStyle w:val="eop"/>
          <w:rFonts w:asciiTheme="minorHAnsi" w:eastAsia="Arial" w:hAnsiTheme="minorHAnsi" w:cstheme="minorHAnsi"/>
        </w:rPr>
        <w:t> </w:t>
      </w:r>
    </w:p>
    <w:p w14:paraId="472E9BA5" w14:textId="5C0319CC" w:rsidR="00F251A1" w:rsidRPr="007B2997" w:rsidRDefault="00F251A1" w:rsidP="00E70C15">
      <w:pPr>
        <w:pStyle w:val="paragraph"/>
        <w:numPr>
          <w:ilvl w:val="0"/>
          <w:numId w:val="63"/>
        </w:numPr>
        <w:spacing w:before="0" w:beforeAutospacing="0" w:after="0" w:afterAutospacing="0" w:line="360" w:lineRule="auto"/>
        <w:textAlignment w:val="baseline"/>
        <w:rPr>
          <w:rFonts w:asciiTheme="minorHAnsi" w:eastAsia="Arial" w:hAnsiTheme="minorHAnsi" w:cstheme="minorHAnsi"/>
        </w:rPr>
      </w:pPr>
      <w:r w:rsidRPr="00F251A1">
        <w:rPr>
          <w:rFonts w:asciiTheme="minorHAnsi" w:eastAsia="Arial" w:hAnsiTheme="minorHAnsi" w:cstheme="minorHAnsi"/>
        </w:rPr>
        <w:t>A report containing the outcome of the post market monitoring programme must be submitted to the</w:t>
      </w:r>
      <w:r w:rsidR="007B2997">
        <w:rPr>
          <w:rFonts w:asciiTheme="minorHAnsi" w:eastAsia="Arial" w:hAnsiTheme="minorHAnsi" w:cstheme="minorHAnsi"/>
        </w:rPr>
        <w:t xml:space="preserve"> appropriate authority. </w:t>
      </w:r>
      <w:r w:rsidRPr="007B2997">
        <w:rPr>
          <w:rFonts w:asciiTheme="minorHAnsi" w:eastAsia="Arial" w:hAnsiTheme="minorHAnsi" w:cstheme="minorHAnsi"/>
        </w:rPr>
        <w:t xml:space="preserve">  </w:t>
      </w:r>
    </w:p>
    <w:p w14:paraId="450B765C" w14:textId="77777777" w:rsidR="00DE26CA" w:rsidRPr="00D335D5" w:rsidRDefault="00DE26CA" w:rsidP="00E70C15">
      <w:pPr>
        <w:rPr>
          <w:rFonts w:asciiTheme="minorHAnsi" w:eastAsia="Arial" w:hAnsiTheme="minorHAnsi" w:cstheme="minorHAnsi"/>
        </w:rPr>
      </w:pPr>
    </w:p>
    <w:p w14:paraId="58A9C193"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3741433"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119"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68BF9F7D" w14:textId="77777777" w:rsidR="00903CD1" w:rsidRPr="00792F23" w:rsidRDefault="00903CD1" w:rsidP="00E70C15">
      <w:pPr>
        <w:textAlignment w:val="baseline"/>
        <w:rPr>
          <w:rFonts w:asciiTheme="minorHAnsi" w:eastAsia="Arial" w:hAnsiTheme="minorHAnsi" w:cstheme="minorHAnsi"/>
          <w:color w:val="000000" w:themeColor="text1"/>
        </w:rPr>
      </w:pPr>
    </w:p>
    <w:p w14:paraId="4ACE97D5" w14:textId="4C4C4AF1" w:rsidR="00A65BCC" w:rsidRPr="00A65BCC" w:rsidRDefault="00000000" w:rsidP="00E70C15">
      <w:pPr>
        <w:pStyle w:val="paragraph"/>
        <w:numPr>
          <w:ilvl w:val="0"/>
          <w:numId w:val="173"/>
        </w:numPr>
        <w:spacing w:before="0" w:beforeAutospacing="0" w:after="0" w:afterAutospacing="0" w:line="360" w:lineRule="auto"/>
        <w:ind w:left="357" w:hanging="357"/>
        <w:textAlignment w:val="baseline"/>
        <w:rPr>
          <w:rFonts w:asciiTheme="minorHAnsi" w:hAnsiTheme="minorHAnsi" w:cstheme="minorHAnsi"/>
        </w:rPr>
      </w:pPr>
      <w:hyperlink r:id="rId120" w:history="1">
        <w:r w:rsidR="00A65BCC" w:rsidRPr="00A65BCC">
          <w:rPr>
            <w:rStyle w:val="Hyperlink"/>
            <w:rFonts w:asciiTheme="minorHAnsi" w:hAnsiTheme="minorHAnsi" w:cstheme="minorHAnsi"/>
          </w:rPr>
          <w:t>Article 4</w:t>
        </w:r>
      </w:hyperlink>
      <w:r w:rsidR="00A65BCC">
        <w:rPr>
          <w:rFonts w:asciiTheme="minorHAnsi" w:hAnsiTheme="minorHAnsi" w:cstheme="minorHAnsi"/>
        </w:rPr>
        <w:t xml:space="preserve">: </w:t>
      </w:r>
      <w:r w:rsidR="001A0B2C">
        <w:rPr>
          <w:rStyle w:val="normaltextrun"/>
          <w:rFonts w:ascii="Arial" w:hAnsi="Arial" w:cs="Arial"/>
          <w:color w:val="000000"/>
          <w:bdr w:val="none" w:sz="0" w:space="0" w:color="auto" w:frame="1"/>
        </w:rPr>
        <w:t>Authorisation for a new or new use of a feed additive</w:t>
      </w:r>
      <w:r w:rsidR="00A65BCC">
        <w:rPr>
          <w:rFonts w:asciiTheme="minorHAnsi" w:hAnsiTheme="minorHAnsi" w:cstheme="minorHAnsi"/>
        </w:rPr>
        <w:t>.</w:t>
      </w:r>
    </w:p>
    <w:p w14:paraId="201BBB16" w14:textId="201B1A59" w:rsidR="007D1FE9" w:rsidRDefault="00000000" w:rsidP="00E70C15">
      <w:pPr>
        <w:pStyle w:val="paragraph"/>
        <w:numPr>
          <w:ilvl w:val="0"/>
          <w:numId w:val="173"/>
        </w:numPr>
        <w:spacing w:before="0" w:beforeAutospacing="0" w:after="0" w:afterAutospacing="0" w:line="360" w:lineRule="auto"/>
        <w:ind w:left="357" w:hanging="357"/>
        <w:textAlignment w:val="baseline"/>
        <w:rPr>
          <w:rFonts w:asciiTheme="minorHAnsi" w:hAnsiTheme="minorHAnsi" w:cstheme="minorHAnsi"/>
        </w:rPr>
      </w:pPr>
      <w:hyperlink r:id="rId121" w:history="1">
        <w:r w:rsidR="00903CD1" w:rsidRPr="00464C98">
          <w:rPr>
            <w:rStyle w:val="Hyperlink"/>
            <w:rFonts w:asciiTheme="minorHAnsi" w:hAnsiTheme="minorHAnsi" w:cstheme="minorHAnsi"/>
          </w:rPr>
          <w:t>Article 6</w:t>
        </w:r>
      </w:hyperlink>
      <w:r w:rsidR="00903CD1">
        <w:rPr>
          <w:rFonts w:asciiTheme="minorHAnsi" w:hAnsiTheme="minorHAnsi" w:cstheme="minorHAnsi"/>
        </w:rPr>
        <w:t xml:space="preserve">: Categories of feed additives. </w:t>
      </w:r>
    </w:p>
    <w:p w14:paraId="1AF7012D" w14:textId="066DFB5C" w:rsidR="007D1FE9" w:rsidRPr="007D1FE9" w:rsidRDefault="00000000" w:rsidP="00E70C15">
      <w:pPr>
        <w:pStyle w:val="paragraph"/>
        <w:numPr>
          <w:ilvl w:val="0"/>
          <w:numId w:val="173"/>
        </w:numPr>
        <w:spacing w:before="0" w:beforeAutospacing="0" w:after="0" w:afterAutospacing="0" w:line="360" w:lineRule="auto"/>
        <w:ind w:left="357" w:hanging="357"/>
        <w:textAlignment w:val="baseline"/>
        <w:rPr>
          <w:rFonts w:asciiTheme="minorHAnsi" w:hAnsiTheme="minorHAnsi" w:cstheme="minorHAnsi"/>
        </w:rPr>
      </w:pPr>
      <w:hyperlink r:id="rId122" w:history="1">
        <w:r w:rsidR="007D1FE9" w:rsidRPr="007D1FE9">
          <w:rPr>
            <w:rStyle w:val="Hyperlink"/>
            <w:rFonts w:asciiTheme="majorHAnsi" w:eastAsia="Arial" w:hAnsiTheme="majorHAnsi" w:cstheme="majorHAnsi"/>
          </w:rPr>
          <w:t>Article 7:</w:t>
        </w:r>
      </w:hyperlink>
      <w:r w:rsidR="007D1FE9" w:rsidRPr="007D1FE9">
        <w:rPr>
          <w:rFonts w:asciiTheme="majorHAnsi" w:eastAsia="Arial" w:hAnsiTheme="majorHAnsi" w:cstheme="majorHAnsi"/>
        </w:rPr>
        <w:t xml:space="preserve"> at the time of application, the applicant must provide a proposal for post-market monitoring (as referred to in </w:t>
      </w:r>
      <w:hyperlink r:id="rId123" w:history="1">
        <w:r w:rsidR="00026648">
          <w:rPr>
            <w:rStyle w:val="Hyperlink"/>
            <w:rFonts w:asciiTheme="majorHAnsi" w:eastAsia="Arial" w:hAnsiTheme="majorHAnsi" w:cstheme="majorHAnsi"/>
          </w:rPr>
          <w:t>Annex III, section 5 of Regulation (EC) 249/2008</w:t>
        </w:r>
      </w:hyperlink>
      <w:r w:rsidR="007D1FE9" w:rsidRPr="007D1FE9">
        <w:rPr>
          <w:rFonts w:asciiTheme="majorHAnsi" w:eastAsia="Arial" w:hAnsiTheme="majorHAnsi" w:cstheme="majorHAnsi"/>
        </w:rPr>
        <w:t>, on coccidiostats and histomonostats’).</w:t>
      </w:r>
    </w:p>
    <w:p w14:paraId="008A0784" w14:textId="77777777" w:rsidR="00F251A1" w:rsidRDefault="00000000" w:rsidP="00E70C15">
      <w:pPr>
        <w:pStyle w:val="paragraph"/>
        <w:numPr>
          <w:ilvl w:val="0"/>
          <w:numId w:val="173"/>
        </w:numPr>
        <w:spacing w:before="0" w:beforeAutospacing="0" w:after="0" w:afterAutospacing="0" w:line="360" w:lineRule="auto"/>
        <w:ind w:left="357" w:hanging="357"/>
        <w:textAlignment w:val="baseline"/>
        <w:rPr>
          <w:rStyle w:val="normaltextrun"/>
          <w:rFonts w:asciiTheme="minorHAnsi" w:hAnsiTheme="minorHAnsi" w:cstheme="minorHAnsi"/>
        </w:rPr>
      </w:pPr>
      <w:hyperlink r:id="rId124" w:tgtFrame="_blank" w:history="1">
        <w:r w:rsidR="00903CD1" w:rsidRPr="00F251A1">
          <w:rPr>
            <w:rStyle w:val="normaltextrun"/>
            <w:rFonts w:asciiTheme="minorHAnsi" w:hAnsiTheme="minorHAnsi" w:cstheme="minorHAnsi"/>
            <w:color w:val="0000FF"/>
            <w:u w:val="single"/>
            <w:shd w:val="clear" w:color="auto" w:fill="FFFFFF"/>
          </w:rPr>
          <w:t>Article 16</w:t>
        </w:r>
      </w:hyperlink>
      <w:r w:rsidR="00903CD1" w:rsidRPr="00F251A1">
        <w:rPr>
          <w:rStyle w:val="normaltextrun"/>
          <w:rFonts w:asciiTheme="minorHAnsi" w:hAnsiTheme="minorHAnsi" w:cstheme="minorHAnsi"/>
          <w:color w:val="0000FF"/>
          <w:u w:val="single"/>
        </w:rPr>
        <w:t xml:space="preserve"> </w:t>
      </w:r>
      <w:r w:rsidR="00903CD1" w:rsidRPr="00F251A1">
        <w:rPr>
          <w:rStyle w:val="normaltextrun"/>
          <w:rFonts w:asciiTheme="minorHAnsi" w:hAnsiTheme="minorHAnsi" w:cstheme="minorHAnsi"/>
        </w:rPr>
        <w:t xml:space="preserve">and </w:t>
      </w:r>
      <w:hyperlink r:id="rId125" w:tgtFrame="_blank" w:history="1">
        <w:r w:rsidR="00903CD1" w:rsidRPr="00F251A1">
          <w:rPr>
            <w:rStyle w:val="normaltextrun"/>
            <w:rFonts w:asciiTheme="minorHAnsi" w:hAnsiTheme="minorHAnsi" w:cstheme="minorHAnsi"/>
            <w:color w:val="0000FF"/>
            <w:u w:val="single"/>
          </w:rPr>
          <w:t>Annex III</w:t>
        </w:r>
      </w:hyperlink>
      <w:r w:rsidR="00903CD1" w:rsidRPr="00F251A1">
        <w:rPr>
          <w:rStyle w:val="normaltextrun"/>
          <w:rFonts w:asciiTheme="minorHAnsi" w:hAnsiTheme="minorHAnsi" w:cstheme="minorHAnsi"/>
          <w:color w:val="0000FF"/>
          <w:u w:val="single"/>
        </w:rPr>
        <w:t xml:space="preserve">: </w:t>
      </w:r>
      <w:r w:rsidR="00903CD1" w:rsidRPr="00F251A1">
        <w:rPr>
          <w:rStyle w:val="normaltextrun"/>
          <w:rFonts w:asciiTheme="minorHAnsi" w:hAnsiTheme="minorHAnsi" w:cstheme="minorHAnsi"/>
          <w:color w:val="000000"/>
          <w:shd w:val="clear" w:color="auto" w:fill="FFFFFF"/>
        </w:rPr>
        <w:t>Labelling and packaging requirements apply, if authorised.</w:t>
      </w:r>
    </w:p>
    <w:p w14:paraId="5CA8F700" w14:textId="7E1ED7D0" w:rsidR="00F251A1" w:rsidRPr="00F251A1" w:rsidRDefault="00000000" w:rsidP="00E70C15">
      <w:pPr>
        <w:pStyle w:val="paragraph"/>
        <w:numPr>
          <w:ilvl w:val="0"/>
          <w:numId w:val="173"/>
        </w:numPr>
        <w:spacing w:before="0" w:beforeAutospacing="0" w:after="0" w:afterAutospacing="0" w:line="360" w:lineRule="auto"/>
        <w:ind w:left="357" w:hanging="357"/>
        <w:textAlignment w:val="baseline"/>
        <w:rPr>
          <w:rFonts w:asciiTheme="minorHAnsi" w:hAnsiTheme="minorHAnsi" w:cstheme="minorHAnsi"/>
        </w:rPr>
      </w:pPr>
      <w:hyperlink r:id="rId126" w:tgtFrame="_blank" w:history="1">
        <w:r w:rsidR="00903CD1" w:rsidRPr="00F251A1">
          <w:rPr>
            <w:rStyle w:val="normaltextrun"/>
            <w:rFonts w:asciiTheme="minorHAnsi" w:hAnsiTheme="minorHAnsi" w:cstheme="minorHAnsi"/>
            <w:color w:val="0000FF"/>
            <w:u w:val="single"/>
            <w:shd w:val="clear" w:color="auto" w:fill="FFFFFF"/>
          </w:rPr>
          <w:t>Article 21</w:t>
        </w:r>
      </w:hyperlink>
      <w:r w:rsidR="00903CD1" w:rsidRPr="00F251A1">
        <w:rPr>
          <w:rStyle w:val="normaltextrun"/>
          <w:rFonts w:asciiTheme="minorHAnsi" w:hAnsiTheme="minorHAnsi" w:cstheme="minorHAnsi"/>
          <w:color w:val="000000"/>
          <w:shd w:val="clear" w:color="auto" w:fill="FFFFFF"/>
        </w:rPr>
        <w:t xml:space="preserve">: </w:t>
      </w:r>
      <w:r w:rsidR="00A109B0" w:rsidRPr="00F251A1">
        <w:rPr>
          <w:rFonts w:asciiTheme="minorHAnsi" w:hAnsiTheme="minorHAnsi" w:cstheme="minorHAnsi"/>
          <w:color w:val="000000"/>
          <w:shd w:val="clear" w:color="auto" w:fill="FFFFFF"/>
        </w:rPr>
        <w:t xml:space="preserve">Analytical methods have been verified </w:t>
      </w:r>
      <w:r w:rsidR="00A109B0" w:rsidRPr="00F251A1">
        <w:rPr>
          <w:rFonts w:asciiTheme="minorHAnsi" w:hAnsiTheme="minorHAnsi" w:cstheme="minorHAnsi"/>
          <w:color w:val="000000"/>
          <w:shd w:val="clear" w:color="auto" w:fill="FFFFFF"/>
          <w:lang w:val="en-US"/>
        </w:rPr>
        <w:t>by the</w:t>
      </w:r>
      <w:r w:rsidR="00026648">
        <w:rPr>
          <w:rFonts w:asciiTheme="minorHAnsi" w:hAnsiTheme="minorHAnsi" w:cstheme="minorHAnsi"/>
          <w:color w:val="000000"/>
          <w:shd w:val="clear" w:color="auto" w:fill="FFFFFF"/>
          <w:lang w:val="en-US"/>
        </w:rPr>
        <w:t xml:space="preserve"> </w:t>
      </w:r>
      <w:r w:rsidR="00A109B0" w:rsidRPr="00F251A1">
        <w:rPr>
          <w:rFonts w:asciiTheme="minorHAnsi" w:hAnsiTheme="minorHAnsi" w:cstheme="minorHAnsi"/>
          <w:color w:val="000000"/>
          <w:shd w:val="clear" w:color="auto" w:fill="FFFFFF"/>
          <w:lang w:val="en-US"/>
        </w:rPr>
        <w:t>Reference Laboratory as used for the control of monensin sodium</w:t>
      </w:r>
      <w:r w:rsidR="00A109B0" w:rsidRPr="00F251A1">
        <w:rPr>
          <w:rFonts w:asciiTheme="minorHAnsi" w:hAnsiTheme="minorHAnsi" w:cstheme="minorHAnsi"/>
          <w:color w:val="000000"/>
          <w:shd w:val="clear" w:color="auto" w:fill="FFFFFF"/>
        </w:rPr>
        <w:t xml:space="preserve"> </w:t>
      </w:r>
      <w:r w:rsidR="00A109B0" w:rsidRPr="00F251A1">
        <w:rPr>
          <w:rFonts w:asciiTheme="minorHAnsi" w:hAnsiTheme="minorHAnsi" w:cstheme="minorHAnsi"/>
          <w:color w:val="000000"/>
          <w:shd w:val="clear" w:color="auto" w:fill="FFFFFF"/>
          <w:lang w:val="en-US"/>
        </w:rPr>
        <w:t xml:space="preserve">in animal feed as detailed in the </w:t>
      </w:r>
      <w:r w:rsidR="00A109B0" w:rsidRPr="00F251A1">
        <w:rPr>
          <w:rFonts w:asciiTheme="minorHAnsi" w:hAnsiTheme="minorHAnsi" w:cstheme="minorHAnsi"/>
          <w:color w:val="000000"/>
          <w:shd w:val="clear" w:color="auto" w:fill="FFFFFF"/>
        </w:rPr>
        <w:t>EURL analytical method evaluation report (</w:t>
      </w:r>
      <w:hyperlink r:id="rId127" w:tgtFrame="_blank" w:history="1">
        <w:r w:rsidR="00A109B0" w:rsidRPr="00F251A1">
          <w:rPr>
            <w:rStyle w:val="Hyperlink"/>
            <w:rFonts w:asciiTheme="minorHAnsi" w:hAnsiTheme="minorHAnsi" w:cstheme="minorHAnsi"/>
            <w:shd w:val="clear" w:color="auto" w:fill="FFFFFF"/>
          </w:rPr>
          <w:t>FAD-2016-0009</w:t>
        </w:r>
      </w:hyperlink>
      <w:r w:rsidR="00A109B0" w:rsidRPr="00F251A1">
        <w:rPr>
          <w:rFonts w:asciiTheme="minorHAnsi" w:hAnsiTheme="minorHAnsi" w:cstheme="minorHAnsi"/>
          <w:color w:val="000000"/>
          <w:shd w:val="clear" w:color="auto" w:fill="FFFFFF"/>
        </w:rPr>
        <w:t xml:space="preserve">). </w:t>
      </w:r>
      <w:r w:rsidR="00A109B0" w:rsidRPr="00F251A1">
        <w:rPr>
          <w:rFonts w:asciiTheme="minorHAnsi" w:hAnsiTheme="minorHAnsi" w:cstheme="minorHAnsi"/>
          <w:color w:val="000000"/>
          <w:shd w:val="clear" w:color="auto" w:fill="FFFFFF"/>
          <w:lang w:val="en-US"/>
        </w:rPr>
        <w:t xml:space="preserve">Valid analytical methods exist for: </w:t>
      </w:r>
    </w:p>
    <w:p w14:paraId="3934445B" w14:textId="77777777" w:rsidR="00F251A1" w:rsidRPr="00F251A1" w:rsidRDefault="00F251A1" w:rsidP="00E70C15">
      <w:pPr>
        <w:pStyle w:val="paragraph"/>
        <w:numPr>
          <w:ilvl w:val="0"/>
          <w:numId w:val="216"/>
        </w:numPr>
        <w:spacing w:before="0" w:beforeAutospacing="0" w:after="0" w:afterAutospacing="0" w:line="360" w:lineRule="auto"/>
        <w:textAlignment w:val="baseline"/>
        <w:rPr>
          <w:rFonts w:asciiTheme="minorHAnsi" w:hAnsiTheme="minorHAnsi" w:cstheme="minorHAnsi"/>
        </w:rPr>
      </w:pPr>
      <w:r w:rsidRPr="00F251A1">
        <w:rPr>
          <w:rFonts w:asciiTheme="minorHAnsi" w:hAnsiTheme="minorHAnsi" w:cstheme="minorHAnsi"/>
          <w:color w:val="000000"/>
          <w:shd w:val="clear" w:color="auto" w:fill="FFFFFF"/>
        </w:rPr>
        <w:t xml:space="preserve">The quantification of monensin in the feed additive, premixtures, feed materials and compound feed  </w:t>
      </w:r>
    </w:p>
    <w:p w14:paraId="63791AC2" w14:textId="61C0B6DE" w:rsidR="00F251A1" w:rsidRPr="00F251A1" w:rsidRDefault="00F251A1" w:rsidP="00E70C15">
      <w:pPr>
        <w:pStyle w:val="paragraph"/>
        <w:numPr>
          <w:ilvl w:val="0"/>
          <w:numId w:val="216"/>
        </w:numPr>
        <w:spacing w:before="0" w:beforeAutospacing="0" w:after="0" w:afterAutospacing="0" w:line="360" w:lineRule="auto"/>
        <w:textAlignment w:val="baseline"/>
        <w:rPr>
          <w:rFonts w:asciiTheme="minorHAnsi" w:hAnsiTheme="minorHAnsi" w:cstheme="minorHAnsi"/>
        </w:rPr>
      </w:pPr>
      <w:r w:rsidRPr="00F251A1">
        <w:rPr>
          <w:rFonts w:asciiTheme="minorHAnsi" w:hAnsiTheme="minorHAnsi" w:cstheme="minorHAnsi"/>
          <w:color w:val="000000"/>
          <w:shd w:val="clear" w:color="auto" w:fill="FFFFFF"/>
        </w:rPr>
        <w:t xml:space="preserve">The quantification of monensin sodium in chicken and turkey tissues.  </w:t>
      </w:r>
    </w:p>
    <w:p w14:paraId="79FE5691" w14:textId="4888E44F" w:rsidR="00DE26CA" w:rsidRPr="00363A6C" w:rsidRDefault="00000000" w:rsidP="00E70C15">
      <w:pPr>
        <w:pStyle w:val="paragraph"/>
        <w:numPr>
          <w:ilvl w:val="0"/>
          <w:numId w:val="217"/>
        </w:numPr>
        <w:spacing w:line="360" w:lineRule="auto"/>
        <w:ind w:left="357" w:hanging="357"/>
        <w:textAlignment w:val="baseline"/>
        <w:rPr>
          <w:rFonts w:asciiTheme="minorHAnsi" w:hAnsiTheme="minorHAnsi" w:cstheme="minorHAnsi"/>
          <w:color w:val="000000"/>
          <w:shd w:val="clear" w:color="auto" w:fill="FFFFFF"/>
        </w:rPr>
      </w:pPr>
      <w:hyperlink r:id="rId128">
        <w:r w:rsidR="00903CD1" w:rsidRPr="00F251A1">
          <w:rPr>
            <w:rStyle w:val="normaltextrun"/>
            <w:rFonts w:asciiTheme="minorHAnsi" w:hAnsiTheme="minorHAnsi" w:cstheme="minorHAnsi"/>
            <w:color w:val="0000FF"/>
            <w:u w:val="single"/>
          </w:rPr>
          <w:t>Annex IV</w:t>
        </w:r>
      </w:hyperlink>
      <w:r w:rsidR="00903CD1" w:rsidRPr="00F251A1">
        <w:rPr>
          <w:rStyle w:val="normaltextrun"/>
          <w:rFonts w:asciiTheme="minorHAnsi" w:hAnsiTheme="minorHAnsi" w:cstheme="minorHAnsi"/>
          <w:color w:val="000000" w:themeColor="text1"/>
        </w:rPr>
        <w:t>: The general conditions of use must be complied with, where applicable for the individual feed additive authorisation.</w:t>
      </w:r>
    </w:p>
    <w:p w14:paraId="47F911F3" w14:textId="4A529DC1" w:rsidR="0075279C" w:rsidRPr="00DE26CA" w:rsidRDefault="00F251A1" w:rsidP="00E70C15">
      <w:pPr>
        <w:rPr>
          <w:rFonts w:asciiTheme="minorHAnsi" w:eastAsia="Arial" w:hAnsiTheme="minorHAnsi" w:cstheme="minorHAnsi"/>
          <w:color w:val="079DBE"/>
        </w:rPr>
      </w:pPr>
      <w:r w:rsidRPr="00F251A1">
        <w:rPr>
          <w:rFonts w:asciiTheme="minorHAnsi" w:eastAsiaTheme="minorEastAsia" w:hAnsiTheme="minorHAnsi" w:cstheme="minorHAnsi"/>
          <w:b/>
          <w:bCs/>
          <w:color w:val="079DBE"/>
          <w:sz w:val="30"/>
          <w:szCs w:val="30"/>
        </w:rPr>
        <w:t>FSS/FSA risk management recommendations</w:t>
      </w:r>
    </w:p>
    <w:p w14:paraId="70E41765" w14:textId="77777777" w:rsidR="00F251A1" w:rsidRPr="00792F23" w:rsidRDefault="00F251A1"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 concluded</w:t>
      </w:r>
      <w:r w:rsidRPr="00792F23">
        <w:rPr>
          <w:rFonts w:asciiTheme="minorHAnsi" w:eastAsia="Arial" w:hAnsiTheme="minorHAnsi" w:cstheme="minorHAnsi"/>
          <w:color w:val="000000" w:themeColor="text1"/>
        </w:rPr>
        <w:t xml:space="preserve"> that</w:t>
      </w:r>
      <w:r w:rsidRPr="00792F23">
        <w:rPr>
          <w:rStyle w:val="normaltextrun"/>
          <w:rFonts w:asciiTheme="minorHAnsi" w:hAnsiTheme="minorHAnsi" w:cstheme="minorHAnsi"/>
          <w:color w:val="000000"/>
          <w:shd w:val="clear" w:color="auto" w:fill="FFFFFF"/>
        </w:rPr>
        <w:t xml:space="preserve"> monensin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129"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6453A753" w14:textId="79627B58" w:rsidR="0075279C" w:rsidRPr="00792F23" w:rsidRDefault="0075279C" w:rsidP="00E70C15">
      <w:pPr>
        <w:rPr>
          <w:rFonts w:asciiTheme="minorHAnsi" w:eastAsia="Arial" w:hAnsiTheme="minorHAnsi" w:cstheme="minorHAnsi"/>
          <w:color w:val="000000" w:themeColor="text1"/>
        </w:rPr>
      </w:pPr>
    </w:p>
    <w:p w14:paraId="5552F5BF" w14:textId="3FDE1D9A" w:rsidR="00661B3B" w:rsidRPr="00F251A1" w:rsidRDefault="0075279C" w:rsidP="00E70C15">
      <w:pPr>
        <w:rPr>
          <w:rFonts w:asciiTheme="minorHAnsi" w:eastAsiaTheme="minorEastAsia" w:hAnsiTheme="minorHAnsi" w:cstheme="minorHAnsi"/>
          <w:b/>
          <w:bCs/>
          <w:color w:val="079DBE"/>
          <w:sz w:val="30"/>
          <w:szCs w:val="30"/>
        </w:rPr>
      </w:pPr>
      <w:r w:rsidRPr="00F251A1">
        <w:rPr>
          <w:rFonts w:asciiTheme="minorHAnsi" w:eastAsiaTheme="minorEastAsia" w:hAnsiTheme="minorHAnsi" w:cstheme="minorHAnsi"/>
          <w:b/>
          <w:bCs/>
          <w:color w:val="079DBE"/>
          <w:sz w:val="30"/>
          <w:szCs w:val="30"/>
        </w:rPr>
        <w:lastRenderedPageBreak/>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661B3B" w:rsidRPr="00792F23" w14:paraId="1D73EDA4" w14:textId="77777777" w:rsidTr="0073187F">
        <w:tc>
          <w:tcPr>
            <w:tcW w:w="3085" w:type="dxa"/>
            <w:gridSpan w:val="2"/>
          </w:tcPr>
          <w:p w14:paraId="6AAA8876"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2B41FC2C"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sodium</w:t>
            </w:r>
          </w:p>
        </w:tc>
      </w:tr>
      <w:tr w:rsidR="00661B3B" w:rsidRPr="00792F23" w14:paraId="58435CEC" w14:textId="77777777" w:rsidTr="0073187F">
        <w:tc>
          <w:tcPr>
            <w:tcW w:w="3085" w:type="dxa"/>
            <w:gridSpan w:val="2"/>
          </w:tcPr>
          <w:p w14:paraId="03707543"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0C4F4629"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51701</w:t>
            </w:r>
          </w:p>
        </w:tc>
      </w:tr>
      <w:tr w:rsidR="00661B3B" w:rsidRPr="00792F23" w14:paraId="737F207C" w14:textId="77777777" w:rsidTr="0073187F">
        <w:tc>
          <w:tcPr>
            <w:tcW w:w="3085" w:type="dxa"/>
            <w:gridSpan w:val="2"/>
          </w:tcPr>
          <w:p w14:paraId="2B50B542" w14:textId="77777777" w:rsidR="00661B3B" w:rsidRPr="00792F23" w:rsidRDefault="00661B3B"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5246718D"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Huvepharma NV</w:t>
            </w:r>
          </w:p>
        </w:tc>
      </w:tr>
      <w:tr w:rsidR="00661B3B" w:rsidRPr="00792F23" w14:paraId="6E530616" w14:textId="77777777" w:rsidTr="0073187F">
        <w:tc>
          <w:tcPr>
            <w:tcW w:w="3085" w:type="dxa"/>
            <w:gridSpan w:val="2"/>
          </w:tcPr>
          <w:p w14:paraId="6F0E3552"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0F2089CC"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Coccidiostats and histomonostats</w:t>
            </w:r>
          </w:p>
        </w:tc>
      </w:tr>
      <w:tr w:rsidR="00661B3B" w:rsidRPr="00792F23" w14:paraId="59D6941B" w14:textId="77777777" w:rsidTr="0073187F">
        <w:tc>
          <w:tcPr>
            <w:tcW w:w="3085" w:type="dxa"/>
            <w:gridSpan w:val="2"/>
          </w:tcPr>
          <w:p w14:paraId="021D75ED"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3F41C95C"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separate functional groups</w:t>
            </w:r>
          </w:p>
        </w:tc>
      </w:tr>
      <w:tr w:rsidR="00661B3B" w:rsidRPr="00792F23" w14:paraId="171BE6D2" w14:textId="77777777" w:rsidTr="0073187F">
        <w:tc>
          <w:tcPr>
            <w:tcW w:w="3085" w:type="dxa"/>
            <w:gridSpan w:val="2"/>
          </w:tcPr>
          <w:p w14:paraId="17FCBDCE"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560A5430"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Preparation of monensin sodium produced by fermentation with </w:t>
            </w:r>
            <w:r w:rsidRPr="00792F23">
              <w:rPr>
                <w:rFonts w:asciiTheme="minorHAnsi" w:hAnsiTheme="minorHAnsi" w:cstheme="minorHAnsi"/>
                <w:i/>
                <w:sz w:val="24"/>
                <w:szCs w:val="24"/>
              </w:rPr>
              <w:t>Streptomyces cinnamonensis</w:t>
            </w:r>
            <w:r w:rsidRPr="00792F23">
              <w:rPr>
                <w:rFonts w:asciiTheme="minorHAnsi" w:hAnsiTheme="minorHAnsi" w:cstheme="minorHAnsi"/>
                <w:sz w:val="24"/>
                <w:szCs w:val="24"/>
              </w:rPr>
              <w:t xml:space="preserve">  (NBIMCC 3419) in powder form with the below components:</w:t>
            </w:r>
          </w:p>
          <w:p w14:paraId="654C92CC" w14:textId="77777777" w:rsidR="00661B3B" w:rsidRPr="00792F23" w:rsidRDefault="00661B3B" w:rsidP="00E70C15">
            <w:pPr>
              <w:pStyle w:val="ListParagraph"/>
              <w:numPr>
                <w:ilvl w:val="0"/>
                <w:numId w:val="88"/>
              </w:numPr>
              <w:spacing w:after="0"/>
              <w:contextualSpacing/>
              <w:textAlignment w:val="baseline"/>
              <w:rPr>
                <w:rFonts w:asciiTheme="minorHAnsi" w:hAnsiTheme="minorHAnsi" w:cstheme="minorHAnsi"/>
              </w:rPr>
            </w:pPr>
            <w:r w:rsidRPr="00792F23">
              <w:rPr>
                <w:rFonts w:asciiTheme="minorHAnsi" w:hAnsiTheme="minorHAnsi" w:cstheme="minorHAnsi"/>
              </w:rPr>
              <w:t xml:space="preserve">Monensin sodium technical substance: 250g/kg containing:  </w:t>
            </w:r>
          </w:p>
          <w:p w14:paraId="45A88263" w14:textId="77777777" w:rsidR="00661B3B" w:rsidRPr="00792F23" w:rsidRDefault="00661B3B"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90% minimum</w:t>
            </w:r>
          </w:p>
          <w:p w14:paraId="6C9EE77B" w14:textId="77777777" w:rsidR="00661B3B" w:rsidRPr="00792F23" w:rsidRDefault="00661B3B"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 B: 95% minimum</w:t>
            </w:r>
          </w:p>
          <w:p w14:paraId="27233985" w14:textId="77777777" w:rsidR="00661B3B" w:rsidRPr="00792F23" w:rsidRDefault="00661B3B" w:rsidP="00E70C15">
            <w:pPr>
              <w:pStyle w:val="TableText"/>
              <w:numPr>
                <w:ilvl w:val="0"/>
                <w:numId w:val="89"/>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C: 0.2%-0.3%</w:t>
            </w:r>
          </w:p>
          <w:p w14:paraId="0D626315" w14:textId="77777777" w:rsidR="00661B3B" w:rsidRPr="00792F23" w:rsidRDefault="00661B3B"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Perlite: 150 – 200 g/kg</w:t>
            </w:r>
          </w:p>
          <w:p w14:paraId="127FE636" w14:textId="5487110E" w:rsidR="00661B3B" w:rsidRPr="00792F23" w:rsidRDefault="00661B3B"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Wheat bran: </w:t>
            </w:r>
            <w:r w:rsidR="00F251A1">
              <w:rPr>
                <w:rFonts w:asciiTheme="minorHAnsi" w:hAnsiTheme="minorHAnsi" w:cstheme="minorHAnsi"/>
                <w:sz w:val="24"/>
                <w:szCs w:val="24"/>
              </w:rPr>
              <w:t>550 – 600 g/kg</w:t>
            </w:r>
          </w:p>
          <w:p w14:paraId="4FAF6754" w14:textId="77777777" w:rsidR="00661B3B" w:rsidRPr="00792F23" w:rsidRDefault="00661B3B" w:rsidP="00E70C15">
            <w:pPr>
              <w:pStyle w:val="TableText"/>
              <w:spacing w:before="0" w:line="360" w:lineRule="auto"/>
              <w:rPr>
                <w:rFonts w:asciiTheme="minorHAnsi" w:hAnsiTheme="minorHAnsi" w:cstheme="minorHAnsi"/>
                <w:sz w:val="24"/>
                <w:szCs w:val="24"/>
              </w:rPr>
            </w:pPr>
          </w:p>
        </w:tc>
      </w:tr>
      <w:tr w:rsidR="00661B3B" w:rsidRPr="00792F23" w14:paraId="4ECCD7B9" w14:textId="77777777" w:rsidTr="0073187F">
        <w:tc>
          <w:tcPr>
            <w:tcW w:w="3085" w:type="dxa"/>
            <w:gridSpan w:val="2"/>
          </w:tcPr>
          <w:p w14:paraId="2472CFF2"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63A03F98" w14:textId="77777777" w:rsidR="00661B3B" w:rsidRPr="00792F23" w:rsidRDefault="00661B3B" w:rsidP="00E70C15">
            <w:pPr>
              <w:pStyle w:val="paragraph"/>
              <w:spacing w:before="0" w:beforeAutospacing="0" w:after="0" w:afterAutospacing="0" w:line="360" w:lineRule="auto"/>
              <w:textAlignment w:val="baseline"/>
              <w:rPr>
                <w:rFonts w:asciiTheme="minorHAnsi" w:hAnsiTheme="minorHAnsi" w:cstheme="minorHAnsi"/>
              </w:rPr>
            </w:pPr>
            <w:r w:rsidRPr="00792F23">
              <w:rPr>
                <w:rFonts w:asciiTheme="minorHAnsi" w:hAnsiTheme="minorHAnsi" w:cstheme="minorHAnsi"/>
              </w:rPr>
              <w:t xml:space="preserve"> Monensin sodium technical substance produced by fermentation with </w:t>
            </w:r>
            <w:r w:rsidRPr="00792F23">
              <w:rPr>
                <w:rFonts w:asciiTheme="minorHAnsi" w:hAnsiTheme="minorHAnsi" w:cstheme="minorHAnsi"/>
                <w:i/>
              </w:rPr>
              <w:t>Streptomyces cinnamonensis</w:t>
            </w:r>
            <w:r w:rsidRPr="00792F23">
              <w:rPr>
                <w:rFonts w:asciiTheme="minorHAnsi" w:hAnsiTheme="minorHAnsi" w:cstheme="minorHAnsi"/>
              </w:rPr>
              <w:t xml:space="preserve"> (NBIMCC 3419).</w:t>
            </w:r>
          </w:p>
          <w:p w14:paraId="15B48B67"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normaltextrun"/>
                <w:rFonts w:asciiTheme="minorHAnsi" w:hAnsiTheme="minorHAnsi" w:cstheme="minorHAnsi"/>
              </w:rPr>
              <w:t>Monensin sodium A (C</w:t>
            </w:r>
            <w:r w:rsidRPr="00792F23">
              <w:rPr>
                <w:rStyle w:val="normaltextrun"/>
                <w:rFonts w:asciiTheme="minorHAnsi" w:hAnsiTheme="minorHAnsi" w:cstheme="minorHAnsi"/>
                <w:vertAlign w:val="subscript"/>
              </w:rPr>
              <w:t>36</w:t>
            </w:r>
            <w:r w:rsidRPr="00792F23">
              <w:rPr>
                <w:rStyle w:val="normaltextrun"/>
                <w:rFonts w:asciiTheme="minorHAnsi" w:hAnsiTheme="minorHAnsi" w:cstheme="minorHAnsi"/>
              </w:rPr>
              <w:t>H</w:t>
            </w:r>
            <w:r w:rsidRPr="00792F23">
              <w:rPr>
                <w:rStyle w:val="normaltextrun"/>
                <w:rFonts w:asciiTheme="minorHAnsi" w:hAnsiTheme="minorHAnsi" w:cstheme="minorHAnsi"/>
                <w:vertAlign w:val="subscript"/>
              </w:rPr>
              <w:t>61</w:t>
            </w:r>
            <w:r w:rsidRPr="00792F23">
              <w:rPr>
                <w:rStyle w:val="normaltextrun"/>
                <w:rFonts w:asciiTheme="minorHAnsi" w:hAnsiTheme="minorHAnsi" w:cstheme="minorHAnsi"/>
              </w:rPr>
              <w:t>NaO</w:t>
            </w:r>
            <w:r w:rsidRPr="00792F23">
              <w:rPr>
                <w:rStyle w:val="normaltextrun"/>
                <w:rFonts w:asciiTheme="minorHAnsi" w:hAnsiTheme="minorHAnsi" w:cstheme="minorHAnsi"/>
                <w:vertAlign w:val="subscript"/>
              </w:rPr>
              <w:t>11</w:t>
            </w:r>
            <w:r w:rsidRPr="00792F23">
              <w:rPr>
                <w:rStyle w:val="normaltextrun"/>
                <w:rFonts w:asciiTheme="minorHAnsi" w:hAnsiTheme="minorHAnsi" w:cstheme="minorHAnsi"/>
              </w:rPr>
              <w:t>)</w:t>
            </w:r>
            <w:r w:rsidRPr="00792F23">
              <w:rPr>
                <w:rStyle w:val="eop"/>
                <w:rFonts w:asciiTheme="minorHAnsi" w:hAnsiTheme="minorHAnsi" w:cstheme="minorHAnsi"/>
                <w:color w:val="000000" w:themeColor="text1"/>
              </w:rPr>
              <w:t> </w:t>
            </w:r>
          </w:p>
          <w:p w14:paraId="4A54B872"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eop"/>
                <w:rFonts w:asciiTheme="minorHAnsi" w:hAnsiTheme="minorHAnsi" w:cstheme="minorHAnsi"/>
                <w:color w:val="000000" w:themeColor="text1"/>
              </w:rPr>
              <w:t>Monensin sodium B (C</w:t>
            </w:r>
            <w:r w:rsidRPr="00792F23">
              <w:rPr>
                <w:rStyle w:val="eop"/>
                <w:rFonts w:asciiTheme="minorHAnsi" w:hAnsiTheme="minorHAnsi" w:cstheme="minorHAnsi"/>
                <w:color w:val="000000" w:themeColor="text1"/>
                <w:vertAlign w:val="subscript"/>
              </w:rPr>
              <w:t>35</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59</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2F34D8F0" w14:textId="77777777" w:rsidR="00661B3B" w:rsidRPr="00792F23" w:rsidRDefault="00661B3B" w:rsidP="00E70C15">
            <w:pPr>
              <w:pStyle w:val="paragraph"/>
              <w:numPr>
                <w:ilvl w:val="0"/>
                <w:numId w:val="91"/>
              </w:numPr>
              <w:spacing w:before="0" w:beforeAutospacing="0" w:after="0" w:afterAutospacing="0" w:line="360" w:lineRule="auto"/>
              <w:ind w:left="1080" w:firstLine="0"/>
              <w:textAlignment w:val="baseline"/>
              <w:rPr>
                <w:rFonts w:asciiTheme="minorHAnsi" w:hAnsiTheme="minorHAnsi" w:cstheme="minorHAnsi"/>
              </w:rPr>
            </w:pPr>
            <w:r w:rsidRPr="00792F23">
              <w:rPr>
                <w:rStyle w:val="eop"/>
                <w:rFonts w:asciiTheme="minorHAnsi" w:hAnsiTheme="minorHAnsi" w:cstheme="minorHAnsi"/>
                <w:color w:val="000000" w:themeColor="text1"/>
              </w:rPr>
              <w:t>Monensin sodium C (C</w:t>
            </w:r>
            <w:r w:rsidRPr="00792F23">
              <w:rPr>
                <w:rStyle w:val="eop"/>
                <w:rFonts w:asciiTheme="minorHAnsi" w:hAnsiTheme="minorHAnsi" w:cstheme="minorHAnsi"/>
                <w:color w:val="000000" w:themeColor="text1"/>
                <w:vertAlign w:val="subscript"/>
              </w:rPr>
              <w:t>37</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63</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19733BC4" w14:textId="77777777" w:rsidR="00661B3B" w:rsidRPr="00792F23" w:rsidRDefault="00661B3B" w:rsidP="00E70C15">
            <w:pPr>
              <w:pStyle w:val="paragraph"/>
              <w:numPr>
                <w:ilvl w:val="0"/>
                <w:numId w:val="92"/>
              </w:numPr>
              <w:spacing w:before="0" w:beforeAutospacing="0" w:after="0" w:afterAutospacing="0" w:line="360" w:lineRule="auto"/>
              <w:ind w:left="1080" w:firstLine="0"/>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CAS No.: </w:t>
            </w:r>
            <w:r w:rsidRPr="00792F23">
              <w:rPr>
                <w:rStyle w:val="normaltextrun"/>
                <w:rFonts w:asciiTheme="minorHAnsi" w:hAnsiTheme="minorHAnsi" w:cstheme="minorHAnsi"/>
                <w:color w:val="000000"/>
                <w:shd w:val="clear" w:color="auto" w:fill="FFFFFF"/>
                <w:vertAlign w:val="subscript"/>
              </w:rPr>
              <w:t xml:space="preserve"> </w:t>
            </w:r>
            <w:r w:rsidRPr="00792F23">
              <w:rPr>
                <w:rStyle w:val="normaltextrun"/>
                <w:rFonts w:asciiTheme="minorHAnsi" w:hAnsiTheme="minorHAnsi" w:cstheme="minorHAnsi"/>
                <w:color w:val="000000"/>
                <w:shd w:val="clear" w:color="auto" w:fill="FFFFFF"/>
              </w:rPr>
              <w:t>22373-78-0</w:t>
            </w:r>
            <w:r w:rsidRPr="00792F23">
              <w:rPr>
                <w:rStyle w:val="FootnoteReference"/>
                <w:rFonts w:asciiTheme="minorHAnsi" w:hAnsiTheme="minorHAnsi" w:cstheme="minorHAnsi"/>
                <w:color w:val="000000"/>
                <w:shd w:val="clear" w:color="auto" w:fill="FFFFFF"/>
              </w:rPr>
              <w:footnoteReference w:id="22"/>
            </w:r>
          </w:p>
          <w:p w14:paraId="74C89A1A" w14:textId="77777777" w:rsidR="00661B3B" w:rsidRPr="00792F23" w:rsidRDefault="00661B3B" w:rsidP="00E70C15">
            <w:pPr>
              <w:pStyle w:val="List1"/>
              <w:spacing w:before="0" w:line="360" w:lineRule="auto"/>
              <w:jc w:val="left"/>
              <w:rPr>
                <w:rFonts w:asciiTheme="minorHAnsi" w:hAnsiTheme="minorHAnsi" w:cstheme="minorHAnsi"/>
                <w:sz w:val="24"/>
                <w:szCs w:val="24"/>
              </w:rPr>
            </w:pPr>
            <w:r w:rsidRPr="00792F23">
              <w:rPr>
                <w:rFonts w:asciiTheme="minorHAnsi" w:hAnsiTheme="minorHAnsi" w:cstheme="minorHAnsi"/>
                <w:szCs w:val="21"/>
              </w:rPr>
              <w:tab/>
            </w:r>
          </w:p>
        </w:tc>
      </w:tr>
      <w:tr w:rsidR="00661B3B" w:rsidRPr="00792F23" w14:paraId="1B1863B3" w14:textId="77777777" w:rsidTr="0073187F">
        <w:tc>
          <w:tcPr>
            <w:tcW w:w="3085" w:type="dxa"/>
            <w:gridSpan w:val="2"/>
          </w:tcPr>
          <w:p w14:paraId="237CACD9" w14:textId="77777777" w:rsidR="00661B3B" w:rsidRPr="00792F23" w:rsidRDefault="00661B3B"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sidDel="00353B7B">
              <w:rPr>
                <w:rStyle w:val="FootnoteReference"/>
                <w:rFonts w:asciiTheme="minorHAnsi" w:hAnsiTheme="minorHAnsi" w:cstheme="minorHAnsi"/>
                <w:i/>
                <w:szCs w:val="24"/>
              </w:rPr>
              <w:footnoteReference w:id="23"/>
            </w:r>
          </w:p>
        </w:tc>
        <w:tc>
          <w:tcPr>
            <w:tcW w:w="5443" w:type="dxa"/>
          </w:tcPr>
          <w:p w14:paraId="00FFD61B" w14:textId="77777777" w:rsidR="00661B3B" w:rsidRPr="00792F23" w:rsidRDefault="00661B3B" w:rsidP="00E70C15">
            <w:pPr>
              <w:rPr>
                <w:rFonts w:asciiTheme="minorHAnsi" w:hAnsiTheme="minorHAnsi" w:cstheme="minorHAnsi"/>
              </w:rPr>
            </w:pPr>
            <w:r w:rsidRPr="00792F23">
              <w:rPr>
                <w:rFonts w:asciiTheme="minorHAnsi" w:hAnsiTheme="minorHAnsi" w:cstheme="minorHAnsi"/>
              </w:rPr>
              <w:t xml:space="preserve">For the quantification of monensin in the feed additive, premixtures and compound feed: </w:t>
            </w:r>
          </w:p>
          <w:p w14:paraId="71C5720B" w14:textId="7F13D134" w:rsidR="00661B3B" w:rsidRPr="00792F23" w:rsidRDefault="00661B3B" w:rsidP="00E70C15">
            <w:pPr>
              <w:pStyle w:val="ListParagraph"/>
              <w:numPr>
                <w:ilvl w:val="0"/>
                <w:numId w:val="100"/>
              </w:numPr>
              <w:spacing w:after="0"/>
              <w:contextualSpacing/>
              <w:rPr>
                <w:rFonts w:asciiTheme="minorHAnsi" w:hAnsiTheme="minorHAnsi" w:cstheme="minorHAnsi"/>
                <w:vertAlign w:val="superscript"/>
              </w:rPr>
            </w:pPr>
            <w:r w:rsidRPr="00792F23">
              <w:rPr>
                <w:rFonts w:asciiTheme="minorHAnsi" w:hAnsiTheme="minorHAnsi" w:cstheme="minorHAnsi"/>
              </w:rPr>
              <w:lastRenderedPageBreak/>
              <w:t>Reversed phase high performance liquid chromatography using post-column derivatisation coupled to spectrophotometric detection (RP-HPLC-PCD-UV-Vis) in accordance with BS EN ISO 14183:2008</w:t>
            </w:r>
            <w:r w:rsidRPr="00792F23" w:rsidDel="00074C0C">
              <w:rPr>
                <w:rStyle w:val="FootnoteReference"/>
                <w:rFonts w:asciiTheme="minorHAnsi" w:hAnsiTheme="minorHAnsi" w:cstheme="minorHAnsi"/>
              </w:rPr>
              <w:footnoteReference w:id="24"/>
            </w:r>
          </w:p>
          <w:p w14:paraId="3EB4FE98" w14:textId="77777777" w:rsidR="00661B3B" w:rsidRPr="00792F23" w:rsidRDefault="00661B3B" w:rsidP="00E70C15">
            <w:pPr>
              <w:rPr>
                <w:rFonts w:asciiTheme="minorHAnsi" w:hAnsiTheme="minorHAnsi" w:cstheme="minorHAnsi"/>
              </w:rPr>
            </w:pPr>
            <w:r w:rsidRPr="00792F23">
              <w:rPr>
                <w:rFonts w:asciiTheme="minorHAnsi" w:hAnsiTheme="minorHAnsi" w:cstheme="minorHAnsi"/>
              </w:rPr>
              <w:t>For the quantification of monensin sodium in chicken and turkey tissues:</w:t>
            </w:r>
          </w:p>
          <w:p w14:paraId="4097D021" w14:textId="77777777" w:rsidR="00661B3B" w:rsidRPr="00792F23" w:rsidRDefault="00661B3B" w:rsidP="00E70C15">
            <w:pPr>
              <w:pStyle w:val="ListParagraph"/>
              <w:numPr>
                <w:ilvl w:val="0"/>
                <w:numId w:val="100"/>
              </w:numPr>
              <w:spacing w:after="0"/>
              <w:contextualSpacing/>
              <w:rPr>
                <w:rFonts w:asciiTheme="minorHAnsi" w:hAnsiTheme="minorHAnsi" w:cstheme="minorHAnsi"/>
              </w:rPr>
            </w:pPr>
            <w:r w:rsidRPr="00792F23">
              <w:rPr>
                <w:rFonts w:asciiTheme="minorHAnsi" w:hAnsiTheme="minorHAnsi" w:cstheme="minorHAnsi"/>
              </w:rPr>
              <w:t>Reversed phase high performance liquid chromatography coupled to a triple quadrupole mass spectrometer (RP-HPLC-MS/MS) or any equivalent methods.</w:t>
            </w:r>
          </w:p>
        </w:tc>
      </w:tr>
      <w:tr w:rsidR="00661B3B" w:rsidRPr="00792F23" w14:paraId="2ABD7A0F" w14:textId="77777777" w:rsidTr="0073187F">
        <w:tc>
          <w:tcPr>
            <w:tcW w:w="3085" w:type="dxa"/>
            <w:gridSpan w:val="2"/>
          </w:tcPr>
          <w:p w14:paraId="11B5781D"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tcPr>
          <w:p w14:paraId="79CD98D8"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for fattening</w:t>
            </w:r>
          </w:p>
          <w:p w14:paraId="5F6D8C08"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reared for laying</w:t>
            </w:r>
          </w:p>
          <w:p w14:paraId="08A1E899" w14:textId="77777777" w:rsidR="00661B3B" w:rsidRPr="00792F23" w:rsidRDefault="00661B3B"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for fattening</w:t>
            </w:r>
          </w:p>
          <w:p w14:paraId="4664F951" w14:textId="77777777" w:rsidR="00661B3B" w:rsidRPr="00792F23" w:rsidRDefault="00661B3B" w:rsidP="00E70C15">
            <w:pPr>
              <w:pStyle w:val="List1"/>
              <w:numPr>
                <w:ilvl w:val="0"/>
                <w:numId w:val="92"/>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Turkeys reared for breeding </w:t>
            </w:r>
          </w:p>
        </w:tc>
      </w:tr>
      <w:tr w:rsidR="00661B3B" w:rsidRPr="00792F23" w14:paraId="39CF7297" w14:textId="77777777" w:rsidTr="0073187F">
        <w:tc>
          <w:tcPr>
            <w:tcW w:w="3085" w:type="dxa"/>
            <w:gridSpan w:val="2"/>
          </w:tcPr>
          <w:p w14:paraId="42005EED"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23467CE5" w14:textId="77777777" w:rsidR="00661B3B" w:rsidRPr="00792F23" w:rsidRDefault="00661B3B"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None</w:t>
            </w:r>
          </w:p>
          <w:p w14:paraId="62322C04" w14:textId="77777777" w:rsidR="00661B3B" w:rsidRPr="00792F23" w:rsidRDefault="00661B3B"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reared for laying, turkeys for fattening and turkeys reared for breeding: 16 weeks</w:t>
            </w:r>
          </w:p>
        </w:tc>
      </w:tr>
      <w:tr w:rsidR="00661B3B" w:rsidRPr="00792F23" w14:paraId="59AE9152" w14:textId="77777777" w:rsidTr="0073187F">
        <w:tc>
          <w:tcPr>
            <w:tcW w:w="1542" w:type="dxa"/>
            <w:vMerge w:val="restart"/>
          </w:tcPr>
          <w:p w14:paraId="666BDC3A"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monensin(mg/kg of complete feed with a moisture content of 12%)</w:t>
            </w:r>
          </w:p>
        </w:tc>
        <w:tc>
          <w:tcPr>
            <w:tcW w:w="1543" w:type="dxa"/>
          </w:tcPr>
          <w:p w14:paraId="52EC80F3"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561BC8FC" w14:textId="77777777" w:rsidR="00661B3B" w:rsidRPr="00792F23" w:rsidRDefault="00661B3B"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100 mg/kg</w:t>
            </w:r>
          </w:p>
          <w:p w14:paraId="02FA5C2B" w14:textId="77777777" w:rsidR="00661B3B" w:rsidRPr="00792F23" w:rsidRDefault="00661B3B"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60 mg/kg</w:t>
            </w:r>
          </w:p>
        </w:tc>
      </w:tr>
      <w:tr w:rsidR="00661B3B" w:rsidRPr="00792F23" w14:paraId="5C3B9C1E" w14:textId="77777777" w:rsidTr="0073187F">
        <w:tc>
          <w:tcPr>
            <w:tcW w:w="1542" w:type="dxa"/>
            <w:vMerge/>
          </w:tcPr>
          <w:p w14:paraId="1909DD5F" w14:textId="77777777" w:rsidR="00661B3B" w:rsidRPr="00792F23" w:rsidRDefault="00661B3B" w:rsidP="00E70C15">
            <w:pPr>
              <w:pStyle w:val="TableText"/>
              <w:spacing w:before="0" w:line="360" w:lineRule="auto"/>
              <w:rPr>
                <w:rFonts w:asciiTheme="minorHAnsi" w:hAnsiTheme="minorHAnsi" w:cstheme="minorHAnsi"/>
                <w:i/>
              </w:rPr>
            </w:pPr>
          </w:p>
        </w:tc>
        <w:tc>
          <w:tcPr>
            <w:tcW w:w="1543" w:type="dxa"/>
          </w:tcPr>
          <w:p w14:paraId="2A7E432E"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48E401FE"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125 mg/kg</w:t>
            </w:r>
          </w:p>
          <w:p w14:paraId="6E2D55A5" w14:textId="2677765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100 mg/</w:t>
            </w:r>
            <w:r w:rsidR="00F251A1">
              <w:rPr>
                <w:rFonts w:asciiTheme="minorHAnsi" w:hAnsiTheme="minorHAnsi" w:cstheme="minorHAnsi"/>
                <w:sz w:val="24"/>
                <w:szCs w:val="24"/>
              </w:rPr>
              <w:t>kg</w:t>
            </w:r>
          </w:p>
        </w:tc>
      </w:tr>
      <w:tr w:rsidR="00661B3B" w:rsidRPr="00792F23" w14:paraId="685DFBF9" w14:textId="77777777" w:rsidTr="0073187F">
        <w:tc>
          <w:tcPr>
            <w:tcW w:w="3085" w:type="dxa"/>
            <w:gridSpan w:val="2"/>
          </w:tcPr>
          <w:p w14:paraId="75E10A6E"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Maximum residue limits (MRLs) of monensin sodium in food of animal origin</w:t>
            </w:r>
          </w:p>
        </w:tc>
        <w:tc>
          <w:tcPr>
            <w:tcW w:w="5443" w:type="dxa"/>
          </w:tcPr>
          <w:p w14:paraId="555A0E81"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skin and fat: 25 µg/kg</w:t>
            </w:r>
          </w:p>
          <w:p w14:paraId="7AEB3E1B" w14:textId="77777777" w:rsidR="00661B3B" w:rsidRPr="00792F23" w:rsidRDefault="00661B3B"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liver, kidney and muscle: 8 µg/kg</w:t>
            </w:r>
          </w:p>
          <w:p w14:paraId="2DBA8A72" w14:textId="77777777" w:rsidR="00661B3B" w:rsidRPr="00792F23" w:rsidRDefault="00661B3B" w:rsidP="00E70C15">
            <w:pPr>
              <w:pStyle w:val="TableText"/>
              <w:spacing w:before="0" w:line="360" w:lineRule="auto"/>
              <w:ind w:left="720"/>
              <w:rPr>
                <w:rFonts w:asciiTheme="minorHAnsi" w:hAnsiTheme="minorHAnsi" w:cstheme="minorHAnsi"/>
                <w:sz w:val="24"/>
                <w:szCs w:val="24"/>
              </w:rPr>
            </w:pPr>
          </w:p>
        </w:tc>
      </w:tr>
      <w:tr w:rsidR="00661B3B" w:rsidRPr="00792F23" w14:paraId="3BB7A7F2" w14:textId="77777777" w:rsidTr="0073187F">
        <w:tc>
          <w:tcPr>
            <w:tcW w:w="3085" w:type="dxa"/>
            <w:gridSpan w:val="2"/>
            <w:shd w:val="clear" w:color="auto" w:fill="auto"/>
          </w:tcPr>
          <w:p w14:paraId="78986103" w14:textId="77777777" w:rsidR="00661B3B" w:rsidRPr="00792F23" w:rsidRDefault="00661B3B"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43311733" w14:textId="77777777" w:rsidR="00F251A1" w:rsidRDefault="00661B3B" w:rsidP="00E70C15">
            <w:pPr>
              <w:numPr>
                <w:ilvl w:val="0"/>
                <w:numId w:val="218"/>
              </w:numPr>
              <w:textAlignment w:val="baseline"/>
              <w:rPr>
                <w:rFonts w:asciiTheme="minorHAnsi" w:hAnsiTheme="minorHAnsi" w:cstheme="minorHAnsi"/>
              </w:rPr>
            </w:pPr>
            <w:r w:rsidRPr="00792F23">
              <w:rPr>
                <w:rFonts w:asciiTheme="minorHAnsi" w:hAnsiTheme="minorHAnsi" w:cstheme="minorHAnsi"/>
              </w:rPr>
              <w:t xml:space="preserve">The storage conditions and stability to heat treatment must be stated in the directions for use of the feed additive and premixture.  </w:t>
            </w:r>
          </w:p>
          <w:p w14:paraId="185BEDFF" w14:textId="77777777" w:rsidR="00F251A1" w:rsidRDefault="00661B3B" w:rsidP="00E70C15">
            <w:pPr>
              <w:numPr>
                <w:ilvl w:val="0"/>
                <w:numId w:val="218"/>
              </w:numPr>
              <w:textAlignment w:val="baseline"/>
              <w:rPr>
                <w:rFonts w:asciiTheme="minorHAnsi" w:hAnsiTheme="minorHAnsi" w:cstheme="minorHAnsi"/>
              </w:rPr>
            </w:pPr>
            <w:r w:rsidRPr="00F251A1">
              <w:rPr>
                <w:rFonts w:asciiTheme="minorHAnsi" w:hAnsiTheme="minorHAnsi" w:cstheme="minorHAnsi"/>
              </w:rPr>
              <w:t>The additive shall be incorporated in compound feed in the form of a premixture.</w:t>
            </w:r>
          </w:p>
          <w:p w14:paraId="154B76EE" w14:textId="77777777" w:rsidR="00F251A1" w:rsidRDefault="00661B3B" w:rsidP="00E70C15">
            <w:pPr>
              <w:numPr>
                <w:ilvl w:val="0"/>
                <w:numId w:val="218"/>
              </w:numPr>
              <w:textAlignment w:val="baseline"/>
              <w:rPr>
                <w:rFonts w:asciiTheme="minorHAnsi" w:hAnsiTheme="minorHAnsi" w:cstheme="minorHAnsi"/>
              </w:rPr>
            </w:pPr>
            <w:r w:rsidRPr="00F251A1">
              <w:rPr>
                <w:rFonts w:asciiTheme="minorHAnsi" w:hAnsiTheme="minorHAnsi" w:cstheme="minorHAnsi"/>
              </w:rPr>
              <w:t xml:space="preserve">Monensin sodium shall not be mixed with other coccidiostats. </w:t>
            </w:r>
          </w:p>
          <w:p w14:paraId="1B2B5B2E" w14:textId="77777777" w:rsidR="00661B3B" w:rsidRDefault="00661B3B" w:rsidP="00E70C15">
            <w:pPr>
              <w:numPr>
                <w:ilvl w:val="0"/>
                <w:numId w:val="218"/>
              </w:numPr>
              <w:textAlignment w:val="baseline"/>
              <w:rPr>
                <w:rFonts w:asciiTheme="minorHAnsi" w:hAnsiTheme="minorHAnsi" w:cstheme="minorHAnsi"/>
              </w:rPr>
            </w:pPr>
            <w:r w:rsidRPr="00F251A1">
              <w:rPr>
                <w:rFonts w:asciiTheme="minorHAnsi" w:hAnsiTheme="minorHAnsi" w:cstheme="minorHAnsi"/>
              </w:rPr>
              <w:t xml:space="preserve">Declaration to be made in the instructions for use: “Dangerous for equines. This feed contains an ionophore. Avoid simultaneous administration with tiamulin and monitor for possible adverse reactions. when use concurrently with other medicinal substances.”  </w:t>
            </w:r>
          </w:p>
          <w:p w14:paraId="0613ABEF" w14:textId="59E61F3F" w:rsidR="00F251A1" w:rsidRPr="00F251A1" w:rsidRDefault="003E0957" w:rsidP="00E70C15">
            <w:pPr>
              <w:numPr>
                <w:ilvl w:val="0"/>
                <w:numId w:val="218"/>
              </w:numPr>
              <w:textAlignment w:val="baseline"/>
              <w:rPr>
                <w:rFonts w:asciiTheme="minorHAnsi" w:hAnsiTheme="minorHAnsi" w:cstheme="minorHAnsi"/>
              </w:rPr>
            </w:pPr>
            <w:r>
              <w:rPr>
                <w:rStyle w:val="ui-provider"/>
              </w:rPr>
              <w:t xml:space="preserve">A post-market monitoring programme must be carried out by the holder of the authorisation for resistance to bacteria and </w:t>
            </w:r>
            <w:r>
              <w:rPr>
                <w:rStyle w:val="ui-provider"/>
                <w:i/>
                <w:iCs/>
              </w:rPr>
              <w:t>Eimeria </w:t>
            </w:r>
            <w:r>
              <w:rPr>
                <w:rStyle w:val="ui-provider"/>
              </w:rPr>
              <w:t>spp</w:t>
            </w:r>
            <w:r>
              <w:rPr>
                <w:rStyle w:val="ui-provider"/>
                <w:i/>
                <w:iCs/>
              </w:rPr>
              <w:t>. </w:t>
            </w:r>
            <w:r>
              <w:rPr>
                <w:rStyle w:val="ui-provider"/>
              </w:rPr>
              <w:t xml:space="preserve">A report containing the outcome of the post market monitoring programme must be submitted to the appropriate authority </w:t>
            </w:r>
            <w:r w:rsidR="001545F0">
              <w:rPr>
                <w:rStyle w:val="ui-provider"/>
              </w:rPr>
              <w:t xml:space="preserve">before </w:t>
            </w:r>
            <w:r>
              <w:rPr>
                <w:rStyle w:val="ui-provider"/>
              </w:rPr>
              <w:t>10 years after authorisation</w:t>
            </w:r>
            <w:r>
              <w:rPr>
                <w:rStyle w:val="FootnoteReference"/>
              </w:rPr>
              <w:footnoteReference w:id="25"/>
            </w:r>
          </w:p>
        </w:tc>
      </w:tr>
    </w:tbl>
    <w:p w14:paraId="6A6E63D2" w14:textId="77777777" w:rsidR="0075279C" w:rsidRPr="00792F23" w:rsidRDefault="0075279C" w:rsidP="00E70C15">
      <w:pPr>
        <w:pStyle w:val="paragraph"/>
        <w:spacing w:before="0" w:beforeAutospacing="0" w:after="0" w:afterAutospacing="0" w:line="360" w:lineRule="auto"/>
        <w:rPr>
          <w:rStyle w:val="eop"/>
          <w:rFonts w:asciiTheme="minorHAnsi" w:hAnsiTheme="minorHAnsi" w:cstheme="minorHAnsi"/>
          <w:color w:val="FF0000"/>
        </w:rPr>
      </w:pPr>
    </w:p>
    <w:p w14:paraId="27F867DA" w14:textId="77777777" w:rsidR="0075279C" w:rsidRPr="00F251A1" w:rsidRDefault="0075279C" w:rsidP="00E70C15">
      <w:pPr>
        <w:rPr>
          <w:rFonts w:asciiTheme="minorHAnsi" w:eastAsiaTheme="minorEastAsia" w:hAnsiTheme="minorHAnsi" w:cstheme="minorHAnsi"/>
          <w:b/>
          <w:bCs/>
          <w:color w:val="079DBE"/>
          <w:sz w:val="30"/>
          <w:szCs w:val="30"/>
        </w:rPr>
      </w:pPr>
      <w:r w:rsidRPr="00F251A1">
        <w:rPr>
          <w:rFonts w:asciiTheme="minorHAnsi" w:eastAsiaTheme="minorEastAsia" w:hAnsiTheme="minorHAnsi" w:cstheme="minorHAnsi"/>
          <w:b/>
          <w:bCs/>
          <w:color w:val="079DBE"/>
          <w:sz w:val="30"/>
          <w:szCs w:val="30"/>
        </w:rPr>
        <w:t>Supplementary information </w:t>
      </w:r>
    </w:p>
    <w:p w14:paraId="72402D73" w14:textId="77777777" w:rsidR="00063E7D" w:rsidRPr="00792F23" w:rsidRDefault="00063E7D"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130"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231C9AFA" w14:textId="76DDC548"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lastRenderedPageBreak/>
        <w:t xml:space="preserve">Eye irritant </w:t>
      </w:r>
    </w:p>
    <w:p w14:paraId="1B722896" w14:textId="09B474D4" w:rsidR="00063E7D" w:rsidRPr="00792F23"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Highly toxic by inhalation </w:t>
      </w:r>
    </w:p>
    <w:p w14:paraId="058BCC13" w14:textId="7D7EBAF1" w:rsidR="00063E7D" w:rsidRPr="00792F23" w:rsidRDefault="00026648"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063E7D" w:rsidRPr="00792F23">
        <w:rPr>
          <w:rStyle w:val="normaltextrun"/>
          <w:rFonts w:asciiTheme="minorHAnsi" w:hAnsiTheme="minorHAnsi" w:cstheme="minorHAnsi"/>
        </w:rPr>
        <w:t xml:space="preserve"> are defined in Annex IV of</w:t>
      </w:r>
      <w:r w:rsidR="00063E7D">
        <w:rPr>
          <w:rStyle w:val="normaltextrun"/>
          <w:rFonts w:asciiTheme="minorHAnsi" w:hAnsiTheme="minorHAnsi" w:cstheme="minorHAnsi"/>
        </w:rPr>
        <w:t xml:space="preserve"> </w:t>
      </w:r>
      <w:hyperlink r:id="rId131" w:history="1">
        <w:r w:rsidR="00063E7D" w:rsidRPr="00F359D8">
          <w:rPr>
            <w:rStyle w:val="Hyperlink"/>
            <w:rFonts w:asciiTheme="minorHAnsi" w:hAnsiTheme="minorHAnsi" w:cstheme="minorHAnsi"/>
          </w:rPr>
          <w:t>Regulation (EC) 429/2008</w:t>
        </w:r>
      </w:hyperlink>
      <w:r w:rsidR="00063E7D" w:rsidRPr="00792F23">
        <w:rPr>
          <w:rStyle w:val="normaltextrun"/>
          <w:rFonts w:asciiTheme="minorHAnsi" w:hAnsiTheme="minorHAnsi" w:cstheme="minorHAnsi"/>
        </w:rPr>
        <w:t>.</w:t>
      </w:r>
      <w:r w:rsidR="00063E7D" w:rsidRPr="00792F23">
        <w:rPr>
          <w:rStyle w:val="eop"/>
          <w:rFonts w:asciiTheme="minorHAnsi" w:hAnsiTheme="minorHAnsi" w:cstheme="minorHAnsi"/>
        </w:rPr>
        <w:t> </w:t>
      </w:r>
    </w:p>
    <w:p w14:paraId="5009D025" w14:textId="77777777" w:rsidR="006D2F48" w:rsidRDefault="006D2F48" w:rsidP="00E70C15">
      <w:pPr>
        <w:pStyle w:val="paragraph"/>
        <w:numPr>
          <w:ilvl w:val="0"/>
          <w:numId w:val="75"/>
        </w:numPr>
        <w:spacing w:before="0" w:beforeAutospacing="0" w:after="0" w:afterAutospacing="0" w:line="360" w:lineRule="auto"/>
        <w:textAlignment w:val="baseline"/>
        <w:rPr>
          <w:rFonts w:ascii="Arial" w:hAnsi="Arial" w:cs="Arial"/>
        </w:rPr>
      </w:pPr>
      <w:r w:rsidRPr="717C9E64">
        <w:rPr>
          <w:rStyle w:val="normaltextrun"/>
          <w:rFonts w:ascii="Arial" w:hAnsi="Arial" w:cs="Arial"/>
        </w:rPr>
        <w:t>The FS</w:t>
      </w:r>
      <w:r>
        <w:rPr>
          <w:rStyle w:val="normaltextrun"/>
          <w:rFonts w:ascii="Arial" w:hAnsi="Arial" w:cs="Arial"/>
        </w:rPr>
        <w:t>S</w:t>
      </w:r>
      <w:r w:rsidRPr="717C9E64">
        <w:rPr>
          <w:rStyle w:val="normaltextrun"/>
          <w:rFonts w:ascii="Arial" w:hAnsi="Arial" w:cs="Arial"/>
        </w:rPr>
        <w:t>/FS</w:t>
      </w:r>
      <w:r>
        <w:rPr>
          <w:rStyle w:val="normaltextrun"/>
          <w:rFonts w:ascii="Arial" w:hAnsi="Arial" w:cs="Arial"/>
        </w:rPr>
        <w:t>A</w:t>
      </w:r>
      <w:r w:rsidRPr="717C9E64">
        <w:rPr>
          <w:rStyle w:val="normaltextrun"/>
          <w:rFonts w:ascii="Arial" w:hAnsi="Arial" w:cs="Arial"/>
        </w:rPr>
        <w:t xml:space="preserve"> consider a post-market monitoring programme shall be carried out by the holder of authorisation for resistance to bacteria and </w:t>
      </w:r>
      <w:r w:rsidRPr="717C9E64">
        <w:rPr>
          <w:rStyle w:val="normaltextrun"/>
          <w:rFonts w:ascii="Arial" w:hAnsi="Arial" w:cs="Arial"/>
          <w:i/>
          <w:iCs/>
        </w:rPr>
        <w:t>Eimeria</w:t>
      </w:r>
      <w:r w:rsidRPr="717C9E64">
        <w:rPr>
          <w:rStyle w:val="normaltextrun"/>
          <w:rFonts w:ascii="Arial" w:hAnsi="Arial" w:cs="Arial"/>
        </w:rPr>
        <w:t xml:space="preserve"> spp. </w:t>
      </w:r>
      <w:r>
        <w:rPr>
          <w:rStyle w:val="normaltextrun"/>
          <w:rFonts w:ascii="Arial" w:hAnsi="Arial" w:cs="Arial"/>
        </w:rPr>
        <w:t>I</w:t>
      </w:r>
      <w:r w:rsidRPr="717C9E64">
        <w:rPr>
          <w:rStyle w:val="normaltextrun"/>
          <w:rFonts w:ascii="Arial" w:hAnsi="Arial" w:cs="Arial"/>
        </w:rPr>
        <w:t xml:space="preserve">n addition to requirements established in </w:t>
      </w:r>
      <w:hyperlink r:id="rId132" w:history="1">
        <w:r>
          <w:rPr>
            <w:rStyle w:val="Hyperlink"/>
            <w:rFonts w:ascii="Arial" w:eastAsiaTheme="minorEastAsia" w:hAnsi="Arial" w:cs="Arial"/>
          </w:rPr>
          <w:t>Regulation (EC)183/2005 laying down requirements for feed hygiene</w:t>
        </w:r>
      </w:hyperlink>
      <w:r w:rsidRPr="717C9E64" w:rsidDel="00F72DF0">
        <w:rPr>
          <w:rStyle w:val="normaltextrun"/>
          <w:rFonts w:ascii="Arial" w:hAnsi="Arial" w:cs="Arial"/>
        </w:rPr>
        <w:t xml:space="preserve"> </w:t>
      </w:r>
      <w:r w:rsidRPr="717C9E64">
        <w:rPr>
          <w:rStyle w:val="normaltextrun"/>
          <w:rFonts w:ascii="Arial" w:hAnsi="Arial" w:cs="Arial"/>
        </w:rPr>
        <w:t xml:space="preserve">and </w:t>
      </w:r>
      <w:r>
        <w:rPr>
          <w:rStyle w:val="normaltextrun"/>
          <w:rFonts w:ascii="Arial" w:hAnsi="Arial" w:cs="Arial"/>
        </w:rPr>
        <w:t>g</w:t>
      </w:r>
      <w:r w:rsidRPr="717C9E64">
        <w:rPr>
          <w:rStyle w:val="normaltextrun"/>
          <w:rFonts w:ascii="Arial" w:hAnsi="Arial" w:cs="Arial"/>
        </w:rPr>
        <w:t xml:space="preserve">ood </w:t>
      </w:r>
      <w:r>
        <w:rPr>
          <w:rStyle w:val="normaltextrun"/>
          <w:rFonts w:ascii="Arial" w:hAnsi="Arial" w:cs="Arial"/>
        </w:rPr>
        <w:t>m</w:t>
      </w:r>
      <w:r w:rsidRPr="717C9E64">
        <w:rPr>
          <w:rStyle w:val="normaltextrun"/>
          <w:rFonts w:ascii="Arial" w:hAnsi="Arial" w:cs="Arial"/>
        </w:rPr>
        <w:t xml:space="preserve">anufacturing </w:t>
      </w:r>
      <w:r>
        <w:rPr>
          <w:rStyle w:val="normaltextrun"/>
          <w:rFonts w:ascii="Arial" w:hAnsi="Arial" w:cs="Arial"/>
        </w:rPr>
        <w:t>p</w:t>
      </w:r>
      <w:r w:rsidRPr="717C9E64">
        <w:rPr>
          <w:rStyle w:val="normaltextrun"/>
          <w:rFonts w:ascii="Arial" w:hAnsi="Arial" w:cs="Arial"/>
        </w:rPr>
        <w:t>ractice. </w:t>
      </w:r>
      <w:r w:rsidRPr="717C9E64">
        <w:rPr>
          <w:rStyle w:val="eop"/>
          <w:rFonts w:ascii="Arial" w:hAnsi="Arial" w:cs="Arial"/>
        </w:rPr>
        <w:t> </w:t>
      </w:r>
      <w:r w:rsidRPr="00266083">
        <w:rPr>
          <w:rStyle w:val="normaltextrun"/>
          <w:rFonts w:asciiTheme="minorHAnsi" w:hAnsiTheme="minorHAnsi" w:cstheme="minorHAnsi"/>
        </w:rPr>
        <w:t>A report containing the outcome of the post market monitoring programme must be submitted to the Food Safety Authority</w:t>
      </w:r>
      <w:r>
        <w:rPr>
          <w:rStyle w:val="normaltextrun"/>
          <w:rFonts w:asciiTheme="minorHAnsi" w:hAnsiTheme="minorHAnsi" w:cstheme="minorHAnsi"/>
        </w:rPr>
        <w:t>.</w:t>
      </w:r>
    </w:p>
    <w:p w14:paraId="1AB28AF2" w14:textId="77777777" w:rsidR="00AA2ED8" w:rsidRDefault="00AA2ED8" w:rsidP="00E70C15">
      <w:pPr>
        <w:pStyle w:val="paragraph"/>
        <w:spacing w:before="0" w:beforeAutospacing="0" w:after="0" w:afterAutospacing="0" w:line="360" w:lineRule="auto"/>
        <w:textAlignment w:val="baseline"/>
        <w:rPr>
          <w:rStyle w:val="eop"/>
          <w:rFonts w:asciiTheme="minorHAnsi" w:hAnsiTheme="minorHAnsi" w:cstheme="minorHAnsi"/>
        </w:rPr>
      </w:pPr>
    </w:p>
    <w:p w14:paraId="16577EC1" w14:textId="77777777" w:rsidR="00AA2ED8" w:rsidRPr="00182167" w:rsidRDefault="00AA2ED8" w:rsidP="00E70C15">
      <w:pPr>
        <w:rPr>
          <w:rStyle w:val="normaltextrun"/>
          <w:rFonts w:asciiTheme="minorHAnsi" w:eastAsia="Arial" w:hAnsiTheme="minorHAnsi" w:cstheme="minorHAnsi"/>
          <w:b/>
          <w:color w:val="079DBE"/>
          <w:sz w:val="30"/>
          <w:szCs w:val="30"/>
        </w:rPr>
      </w:pPr>
      <w:r w:rsidRPr="00182167">
        <w:rPr>
          <w:rStyle w:val="normaltextrun"/>
          <w:rFonts w:asciiTheme="minorHAnsi" w:eastAsia="Arial" w:hAnsiTheme="minorHAnsi" w:cstheme="minorHAnsi"/>
          <w:b/>
          <w:color w:val="079DBE"/>
          <w:sz w:val="30"/>
          <w:szCs w:val="30"/>
        </w:rPr>
        <w:t>Other legitimate factors</w:t>
      </w:r>
    </w:p>
    <w:p w14:paraId="35A664B1" w14:textId="77777777" w:rsidR="00AA2ED8" w:rsidRPr="00407B9C" w:rsidRDefault="00AA2ED8"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4B71A514" w14:textId="77777777" w:rsidR="00AA2ED8" w:rsidRPr="00407B9C" w:rsidRDefault="00AA2ED8" w:rsidP="00E70C15">
      <w:pPr>
        <w:textAlignment w:val="baseline"/>
        <w:rPr>
          <w:rFonts w:ascii="Segoe UI" w:hAnsi="Segoe UI" w:cs="Segoe UI"/>
          <w:sz w:val="2"/>
          <w:szCs w:val="2"/>
        </w:rPr>
      </w:pPr>
      <w:r w:rsidRPr="00407B9C">
        <w:rPr>
          <w:sz w:val="12"/>
          <w:szCs w:val="12"/>
        </w:rPr>
        <w:t>   </w:t>
      </w:r>
    </w:p>
    <w:p w14:paraId="61D6D4BE" w14:textId="77777777" w:rsidR="00AA2ED8" w:rsidRPr="00407B9C" w:rsidRDefault="00AA2ED8"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09AC6D1F" w14:textId="77777777" w:rsidR="00AA2ED8" w:rsidRPr="00496350" w:rsidRDefault="00AA2ED8" w:rsidP="00E70C15">
      <w:pPr>
        <w:rPr>
          <w:rStyle w:val="normaltextrun"/>
          <w:rFonts w:asciiTheme="minorHAnsi" w:eastAsia="Arial" w:hAnsiTheme="minorHAnsi" w:cstheme="minorHAnsi"/>
        </w:rPr>
      </w:pPr>
    </w:p>
    <w:p w14:paraId="36E2E78C" w14:textId="77777777" w:rsidR="00AA2ED8" w:rsidRPr="00182167" w:rsidRDefault="00AA2ED8" w:rsidP="00E70C15">
      <w:pPr>
        <w:rPr>
          <w:rStyle w:val="normaltextrun"/>
          <w:rFonts w:asciiTheme="minorHAnsi" w:eastAsia="Arial" w:hAnsiTheme="minorHAnsi" w:cstheme="minorHAnsi"/>
          <w:b/>
          <w:color w:val="079DBE"/>
          <w:sz w:val="30"/>
          <w:szCs w:val="30"/>
        </w:rPr>
      </w:pPr>
      <w:r w:rsidRPr="00182167">
        <w:rPr>
          <w:rStyle w:val="normaltextrun"/>
          <w:rFonts w:asciiTheme="minorHAnsi" w:eastAsia="Arial" w:hAnsiTheme="minorHAnsi" w:cstheme="minorHAnsi"/>
          <w:b/>
          <w:color w:val="079DBE"/>
          <w:sz w:val="30"/>
          <w:szCs w:val="30"/>
        </w:rPr>
        <w:t>Impacts</w:t>
      </w:r>
    </w:p>
    <w:p w14:paraId="39D9C2EC" w14:textId="66832E90" w:rsidR="00AA2ED8"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decide to authorise, no significant impacts were identified from this </w:t>
      </w:r>
      <w:r w:rsidR="007B2997">
        <w:t>authorisation. The impacts</w:t>
      </w:r>
      <w:r w:rsidR="009D24B7">
        <w:t xml:space="preserve"> considered</w:t>
      </w:r>
      <w:r w:rsidR="00AA2ED8"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31F836F9" w14:textId="77777777" w:rsidR="00AA2ED8" w:rsidRPr="00792F23" w:rsidRDefault="00AA2ED8" w:rsidP="00E70C15">
      <w:pPr>
        <w:pStyle w:val="paragraph"/>
        <w:spacing w:before="0" w:beforeAutospacing="0" w:after="0" w:afterAutospacing="0" w:line="360" w:lineRule="auto"/>
        <w:textAlignment w:val="baseline"/>
        <w:rPr>
          <w:rStyle w:val="eop"/>
          <w:rFonts w:asciiTheme="minorHAnsi" w:hAnsiTheme="minorHAnsi" w:cstheme="minorHAnsi"/>
        </w:rPr>
      </w:pPr>
    </w:p>
    <w:p w14:paraId="34C3BF1C"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7EC998BB" w14:textId="77777777" w:rsidR="006132B5" w:rsidRPr="00792F23" w:rsidRDefault="006132B5" w:rsidP="00E70C15">
      <w:pPr>
        <w:pStyle w:val="paragraph"/>
        <w:spacing w:before="0" w:beforeAutospacing="0" w:after="0" w:afterAutospacing="0" w:line="360" w:lineRule="auto"/>
        <w:ind w:left="720"/>
        <w:textAlignment w:val="baseline"/>
        <w:rPr>
          <w:rFonts w:asciiTheme="minorHAnsi" w:hAnsiTheme="minorHAnsi" w:cstheme="minorHAnsi"/>
        </w:rPr>
      </w:pPr>
    </w:p>
    <w:p w14:paraId="3B2A0C00" w14:textId="77777777" w:rsidR="0075279C" w:rsidRPr="00792F23" w:rsidRDefault="0075279C" w:rsidP="00E70C15">
      <w:pPr>
        <w:rPr>
          <w:rFonts w:asciiTheme="minorHAnsi" w:hAnsiTheme="minorHAnsi" w:cstheme="minorHAnsi"/>
          <w:highlight w:val="green"/>
        </w:rPr>
      </w:pPr>
    </w:p>
    <w:p w14:paraId="571B25F4"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br w:type="page"/>
      </w:r>
    </w:p>
    <w:p w14:paraId="478BE632" w14:textId="3A1A59B8" w:rsidR="0075279C" w:rsidRPr="00182167" w:rsidRDefault="0075279C" w:rsidP="00E70C15">
      <w:pPr>
        <w:pStyle w:val="Heading4"/>
        <w:spacing w:line="360" w:lineRule="auto"/>
        <w:rPr>
          <w:rFonts w:eastAsiaTheme="minorEastAsia"/>
          <w:sz w:val="32"/>
          <w:szCs w:val="36"/>
        </w:rPr>
      </w:pPr>
      <w:bookmarkStart w:id="32" w:name="_Annex_I:_RP185"/>
      <w:bookmarkStart w:id="33" w:name="Bookmark9"/>
      <w:bookmarkEnd w:id="32"/>
      <w:r w:rsidRPr="00182167">
        <w:rPr>
          <w:rFonts w:eastAsiaTheme="minorEastAsia"/>
          <w:sz w:val="32"/>
          <w:szCs w:val="36"/>
        </w:rPr>
        <w:lastRenderedPageBreak/>
        <w:t xml:space="preserve">Annex </w:t>
      </w:r>
      <w:r w:rsidR="007B2997">
        <w:rPr>
          <w:rFonts w:eastAsiaTheme="minorEastAsia"/>
          <w:sz w:val="32"/>
          <w:szCs w:val="36"/>
        </w:rPr>
        <w:t>H</w:t>
      </w:r>
      <w:r w:rsidRPr="00182167">
        <w:rPr>
          <w:rFonts w:eastAsiaTheme="minorEastAsia"/>
          <w:sz w:val="32"/>
          <w:szCs w:val="36"/>
        </w:rPr>
        <w:t xml:space="preserve">: </w:t>
      </w:r>
      <w:bookmarkStart w:id="34" w:name="_Hlk163657864"/>
      <w:r w:rsidRPr="00182167">
        <w:rPr>
          <w:rFonts w:eastAsiaTheme="minorEastAsia"/>
          <w:sz w:val="32"/>
          <w:szCs w:val="36"/>
        </w:rPr>
        <w:t xml:space="preserve">RP185 - 6–phytase (EC 3.1.3.26) produced from </w:t>
      </w:r>
      <w:r w:rsidRPr="009E34B8">
        <w:rPr>
          <w:rFonts w:eastAsiaTheme="minorEastAsia"/>
          <w:i/>
          <w:iCs/>
          <w:sz w:val="32"/>
          <w:szCs w:val="36"/>
        </w:rPr>
        <w:t>Komagataella phaffii</w:t>
      </w:r>
      <w:r w:rsidRPr="00182167">
        <w:rPr>
          <w:rFonts w:eastAsiaTheme="minorEastAsia"/>
          <w:sz w:val="32"/>
          <w:szCs w:val="36"/>
        </w:rPr>
        <w:t xml:space="preserve"> (formerly </w:t>
      </w:r>
      <w:r w:rsidRPr="009E34B8">
        <w:rPr>
          <w:rFonts w:eastAsiaTheme="minorEastAsia"/>
          <w:i/>
          <w:iCs/>
          <w:sz w:val="32"/>
          <w:szCs w:val="36"/>
        </w:rPr>
        <w:t>Komagataella pastoris</w:t>
      </w:r>
      <w:r w:rsidRPr="00182167">
        <w:rPr>
          <w:rFonts w:eastAsiaTheme="minorEastAsia"/>
          <w:sz w:val="32"/>
          <w:szCs w:val="36"/>
        </w:rPr>
        <w:t>) (DSM 23036) as a feed additive for all avian species and all pigs (OptiPhos®) (Huvepharma EOOD) (renewal</w:t>
      </w:r>
      <w:r w:rsidR="00182167">
        <w:rPr>
          <w:rFonts w:eastAsiaTheme="minorEastAsia"/>
          <w:sz w:val="32"/>
          <w:szCs w:val="36"/>
        </w:rPr>
        <w:t>,</w:t>
      </w:r>
      <w:r w:rsidRPr="00182167">
        <w:rPr>
          <w:rFonts w:eastAsiaTheme="minorEastAsia"/>
          <w:sz w:val="32"/>
          <w:szCs w:val="36"/>
        </w:rPr>
        <w:t xml:space="preserve"> new use</w:t>
      </w:r>
      <w:r w:rsidR="00182167">
        <w:rPr>
          <w:rFonts w:eastAsiaTheme="minorEastAsia"/>
          <w:sz w:val="32"/>
          <w:szCs w:val="36"/>
        </w:rPr>
        <w:t xml:space="preserve"> and modification</w:t>
      </w:r>
      <w:r w:rsidRPr="00182167">
        <w:rPr>
          <w:rFonts w:eastAsiaTheme="minorEastAsia"/>
          <w:sz w:val="32"/>
          <w:szCs w:val="36"/>
        </w:rPr>
        <w:t>) </w:t>
      </w:r>
      <w:bookmarkEnd w:id="33"/>
      <w:bookmarkEnd w:id="34"/>
    </w:p>
    <w:p w14:paraId="04C7D5D1" w14:textId="4371AE4E" w:rsidR="0075279C" w:rsidRPr="00182167" w:rsidRDefault="0075279C" w:rsidP="00E70C15">
      <w:pPr>
        <w:rPr>
          <w:rFonts w:asciiTheme="minorHAnsi" w:eastAsiaTheme="minorEastAsia" w:hAnsiTheme="minorHAnsi" w:cstheme="minorHAnsi"/>
          <w:b/>
          <w:bCs/>
          <w:color w:val="006F51"/>
          <w:sz w:val="30"/>
          <w:szCs w:val="30"/>
        </w:rPr>
      </w:pPr>
      <w:r w:rsidRPr="00792F23">
        <w:rPr>
          <w:rStyle w:val="normaltextrun"/>
          <w:rFonts w:asciiTheme="minorHAnsi" w:hAnsiTheme="minorHAnsi" w:cstheme="minorHAnsi"/>
          <w:bCs/>
          <w:color w:val="000000"/>
          <w:shd w:val="clear" w:color="auto" w:fill="FFFFFF"/>
        </w:rPr>
        <w:br/>
      </w:r>
      <w:r w:rsidR="00182167">
        <w:rPr>
          <w:rFonts w:asciiTheme="minorHAnsi" w:eastAsiaTheme="minorEastAsia" w:hAnsiTheme="minorHAnsi" w:cstheme="minorHAnsi"/>
          <w:b/>
          <w:bCs/>
          <w:color w:val="079DBE"/>
          <w:sz w:val="30"/>
          <w:szCs w:val="30"/>
        </w:rPr>
        <w:t xml:space="preserve">Background </w:t>
      </w:r>
    </w:p>
    <w:p w14:paraId="01626A01" w14:textId="03B0611D" w:rsidR="0075279C" w:rsidRDefault="0075279C" w:rsidP="00E70C15">
      <w:pPr>
        <w:rPr>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RP185 for the renewal</w:t>
      </w:r>
      <w:r w:rsidR="00182167">
        <w:rPr>
          <w:rFonts w:asciiTheme="minorHAnsi" w:hAnsiTheme="minorHAnsi" w:cstheme="minorHAnsi"/>
        </w:rPr>
        <w:t>, new use and modification</w:t>
      </w:r>
      <w:r w:rsidRPr="00792F23">
        <w:rPr>
          <w:rFonts w:asciiTheme="minorHAnsi" w:hAnsiTheme="minorHAnsi" w:cstheme="minorHAnsi"/>
        </w:rPr>
        <w:t xml:space="preserve"> of 6-phytase (EC 3.1.3.26) </w:t>
      </w:r>
      <w:r w:rsidRPr="00792F23">
        <w:rPr>
          <w:rStyle w:val="normaltextrun"/>
          <w:rFonts w:asciiTheme="minorHAnsi" w:hAnsiTheme="minorHAnsi" w:cstheme="minorHAnsi"/>
        </w:rPr>
        <w:t xml:space="preserve">produced by fermentation with </w:t>
      </w:r>
      <w:r w:rsidRPr="00792F23">
        <w:rPr>
          <w:rStyle w:val="normaltextrun"/>
          <w:rFonts w:asciiTheme="minorHAnsi" w:hAnsiTheme="minorHAnsi" w:cstheme="minorHAnsi"/>
          <w:i/>
          <w:iCs/>
        </w:rPr>
        <w:t>Komagataella phaffii</w:t>
      </w:r>
      <w:r w:rsidRPr="00792F23">
        <w:rPr>
          <w:rStyle w:val="normaltextrun"/>
          <w:rFonts w:asciiTheme="minorHAnsi" w:hAnsiTheme="minorHAnsi" w:cstheme="minorHAnsi"/>
        </w:rPr>
        <w:t xml:space="preserve"> (formerly </w:t>
      </w:r>
      <w:r w:rsidRPr="00792F23">
        <w:rPr>
          <w:rStyle w:val="normaltextrun"/>
          <w:rFonts w:asciiTheme="minorHAnsi" w:hAnsiTheme="minorHAnsi" w:cstheme="minorHAnsi"/>
          <w:i/>
          <w:iCs/>
        </w:rPr>
        <w:t>K. pastoris</w:t>
      </w:r>
      <w:r w:rsidRPr="00792F23">
        <w:rPr>
          <w:rStyle w:val="normaltextrun"/>
          <w:rFonts w:asciiTheme="minorHAnsi" w:hAnsiTheme="minorHAnsi" w:cstheme="minorHAnsi"/>
        </w:rPr>
        <w:t xml:space="preserve">) (DSM 23036) </w:t>
      </w:r>
      <w:r w:rsidRPr="00792F23">
        <w:rPr>
          <w:rFonts w:asciiTheme="minorHAnsi" w:hAnsiTheme="minorHAnsi" w:cstheme="minorHAnsi"/>
        </w:rPr>
        <w:t>as a feed additive for all avian species and all pigs.</w:t>
      </w:r>
    </w:p>
    <w:p w14:paraId="2B664631" w14:textId="77777777" w:rsidR="00D911C2" w:rsidRDefault="00D911C2" w:rsidP="00E70C15">
      <w:pPr>
        <w:rPr>
          <w:rFonts w:asciiTheme="minorHAnsi" w:hAnsiTheme="minorHAnsi" w:cstheme="minorHAnsi"/>
        </w:rPr>
      </w:pPr>
    </w:p>
    <w:p w14:paraId="0B8C8872" w14:textId="5E904ED1" w:rsidR="00EA4134" w:rsidRPr="00182167" w:rsidRDefault="00EA4134"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182167">
        <w:rPr>
          <w:rStyle w:val="normaltextrun"/>
          <w:rFonts w:ascii="Arial" w:hAnsi="Arial" w:cs="Arial"/>
          <w:b/>
          <w:color w:val="009CBD"/>
          <w:sz w:val="30"/>
          <w:szCs w:val="30"/>
        </w:rPr>
        <w:t>Safety assessment summary</w:t>
      </w:r>
      <w:r w:rsidRPr="00182167">
        <w:rPr>
          <w:rStyle w:val="eop"/>
          <w:rFonts w:ascii="Arial" w:hAnsi="Arial" w:cs="Arial"/>
          <w:b/>
          <w:color w:val="009CBD"/>
          <w:sz w:val="30"/>
          <w:szCs w:val="30"/>
        </w:rPr>
        <w:t> </w:t>
      </w:r>
    </w:p>
    <w:p w14:paraId="7949346E" w14:textId="56C1758D" w:rsidR="005A0B6B" w:rsidRPr="00347274" w:rsidRDefault="005A0B6B"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133"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00A519EF" w:rsidRPr="00792F23">
        <w:rPr>
          <w:rFonts w:asciiTheme="minorHAnsi" w:eastAsia="Arial" w:hAnsiTheme="minorHAnsi" w:cstheme="minorHAnsi"/>
          <w:color w:val="000000" w:themeColor="text1"/>
        </w:rPr>
        <w:t xml:space="preserve">of 6-phytase (EC 3.1.3.26) </w:t>
      </w:r>
      <w:r w:rsidRPr="00792F23">
        <w:rPr>
          <w:rFonts w:asciiTheme="minorHAnsi" w:eastAsia="Arial" w:hAnsiTheme="minorHAnsi" w:cstheme="minorHAnsi"/>
          <w:color w:val="000000" w:themeColor="text1"/>
        </w:rPr>
        <w:t xml:space="preserve">shows that the </w:t>
      </w:r>
      <w:r w:rsidRPr="00792F23">
        <w:rPr>
          <w:rStyle w:val="normaltextrun"/>
          <w:rFonts w:asciiTheme="minorHAnsi" w:hAnsiTheme="minorHAnsi" w:cstheme="minorHAnsi"/>
          <w:color w:val="000000" w:themeColor="text1"/>
        </w:rPr>
        <w:t xml:space="preserve">shows that the conditions for authorisation in </w:t>
      </w:r>
      <w:hyperlink r:id="rId134"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35">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28975EAD" w14:textId="77777777" w:rsidR="00D911C2" w:rsidRDefault="00D911C2" w:rsidP="00E70C15">
      <w:pPr>
        <w:rPr>
          <w:rFonts w:asciiTheme="minorHAnsi" w:eastAsia="Arial" w:hAnsiTheme="minorHAnsi" w:cstheme="minorHAnsi"/>
        </w:rPr>
      </w:pPr>
    </w:p>
    <w:p w14:paraId="5B7F487E" w14:textId="6451D0EB" w:rsidR="00182167" w:rsidRPr="00792F23" w:rsidRDefault="00182167" w:rsidP="00E70C15">
      <w:pPr>
        <w:pStyle w:val="paragraph"/>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concluded </w:t>
      </w:r>
      <w:r w:rsidRPr="00792F23">
        <w:rPr>
          <w:rStyle w:val="normaltextrun"/>
          <w:rFonts w:asciiTheme="minorHAnsi" w:hAnsiTheme="minorHAnsi" w:cstheme="minorHAnsi"/>
          <w:shd w:val="clear" w:color="auto" w:fill="FFFFFF"/>
        </w:rPr>
        <w:t xml:space="preserve">on 6-phytase (EC 3.1.3.26) produced by fermentation with </w:t>
      </w:r>
      <w:r w:rsidRPr="00792F23">
        <w:rPr>
          <w:rStyle w:val="normaltextrun"/>
          <w:rFonts w:asciiTheme="minorHAnsi" w:hAnsiTheme="minorHAnsi" w:cstheme="minorHAnsi"/>
          <w:i/>
          <w:iCs/>
          <w:shd w:val="clear" w:color="auto" w:fill="FFFFFF"/>
        </w:rPr>
        <w:t>Komagataella phaffii</w:t>
      </w:r>
      <w:r w:rsidRPr="00792F23">
        <w:rPr>
          <w:rStyle w:val="normaltextrun"/>
          <w:rFonts w:asciiTheme="minorHAnsi" w:hAnsiTheme="minorHAnsi" w:cstheme="minorHAnsi"/>
          <w:shd w:val="clear" w:color="auto" w:fill="FFFFFF"/>
        </w:rPr>
        <w:t xml:space="preserve"> (DSM 23036)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w:t>
      </w:r>
      <w:r w:rsidRPr="00792F23">
        <w:rPr>
          <w:rStyle w:val="eop"/>
          <w:rFonts w:asciiTheme="minorHAnsi" w:hAnsiTheme="minorHAnsi" w:cstheme="minorHAnsi"/>
        </w:rPr>
        <w:t> </w:t>
      </w:r>
    </w:p>
    <w:p w14:paraId="3D0D0149" w14:textId="7367D209" w:rsidR="00182167" w:rsidRPr="00792F23"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produced by a genetically modified strain of K</w:t>
      </w:r>
      <w:r w:rsidRPr="00792F23">
        <w:rPr>
          <w:rStyle w:val="normaltextrun"/>
          <w:rFonts w:asciiTheme="minorHAnsi" w:hAnsiTheme="minorHAnsi" w:cstheme="minorHAnsi"/>
          <w:i/>
          <w:iCs/>
          <w:color w:val="000000"/>
          <w:shd w:val="clear" w:color="auto" w:fill="FFFFFF"/>
        </w:rPr>
        <w:t xml:space="preserve">. phaffiii </w:t>
      </w:r>
      <w:r w:rsidRPr="00792F23">
        <w:rPr>
          <w:rStyle w:val="normaltextrun"/>
          <w:rFonts w:asciiTheme="minorHAnsi" w:hAnsiTheme="minorHAnsi" w:cstheme="minorHAnsi"/>
          <w:color w:val="000000"/>
          <w:shd w:val="clear" w:color="auto" w:fill="FFFFFF"/>
        </w:rPr>
        <w:t xml:space="preserve">(DSM 23036). The production strain and its recombinant DNA were not detected in the finished feed </w:t>
      </w:r>
      <w:r w:rsidRPr="00792F23">
        <w:rPr>
          <w:rStyle w:val="normaltextrun"/>
          <w:rFonts w:asciiTheme="minorHAnsi" w:hAnsiTheme="minorHAnsi" w:cstheme="minorHAnsi"/>
          <w:color w:val="000000" w:themeColor="text1"/>
        </w:rPr>
        <w:t>additive,</w:t>
      </w:r>
      <w:r w:rsidRPr="00792F23">
        <w:rPr>
          <w:rStyle w:val="normaltextrun"/>
          <w:rFonts w:asciiTheme="minorHAnsi" w:hAnsiTheme="minorHAnsi" w:cstheme="minorHAnsi"/>
          <w:color w:val="000000"/>
          <w:shd w:val="clear" w:color="auto" w:fill="FFFFFF"/>
        </w:rPr>
        <w:t xml:space="preserve"> and no safety concerns were raised with regard to the genetic modification.</w:t>
      </w:r>
      <w:r w:rsidRPr="00792F23">
        <w:rPr>
          <w:rStyle w:val="eop"/>
          <w:rFonts w:asciiTheme="minorHAnsi" w:hAnsiTheme="minorHAnsi" w:cstheme="minorHAnsi"/>
          <w:color w:val="000000"/>
        </w:rPr>
        <w:t> </w:t>
      </w:r>
    </w:p>
    <w:p w14:paraId="36F71C7F" w14:textId="004FF3C3" w:rsidR="00182167" w:rsidRPr="00792F23"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his enzyme is well-characterised and is considered suitable for the qualified presumption of safety (QPS) approach to safety assessment.  </w:t>
      </w:r>
      <w:r w:rsidRPr="00792F23">
        <w:rPr>
          <w:rStyle w:val="eop"/>
          <w:rFonts w:asciiTheme="minorHAnsi" w:hAnsiTheme="minorHAnsi" w:cstheme="minorHAnsi"/>
          <w:color w:val="000000"/>
        </w:rPr>
        <w:t> </w:t>
      </w:r>
    </w:p>
    <w:p w14:paraId="410CF8D9" w14:textId="42C25088" w:rsidR="00182167" w:rsidRPr="00792F23"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feed additive is safe for the target species, the consumer and the environment.</w:t>
      </w:r>
      <w:r w:rsidRPr="00792F23">
        <w:rPr>
          <w:rStyle w:val="eop"/>
          <w:rFonts w:asciiTheme="minorHAnsi" w:hAnsiTheme="minorHAnsi" w:cstheme="minorHAnsi"/>
          <w:color w:val="000000"/>
        </w:rPr>
        <w:t> </w:t>
      </w:r>
    </w:p>
    <w:p w14:paraId="29B365F7" w14:textId="77777777" w:rsidR="00182167" w:rsidRPr="00792F23"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As regards efficacy, previous data could be extrapolated to all avian species and all pigs at the doses proposed by the applicant.</w:t>
      </w:r>
      <w:r w:rsidRPr="00792F23">
        <w:rPr>
          <w:rStyle w:val="eop"/>
          <w:rFonts w:asciiTheme="minorHAnsi" w:hAnsiTheme="minorHAnsi" w:cstheme="minorHAnsi"/>
        </w:rPr>
        <w:t> </w:t>
      </w:r>
    </w:p>
    <w:p w14:paraId="625B72FE" w14:textId="7679335D" w:rsidR="00182167" w:rsidRPr="00792F23"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O</w:t>
      </w:r>
      <w:r w:rsidRPr="00792F23">
        <w:rPr>
          <w:rStyle w:val="normaltextrun"/>
          <w:rFonts w:asciiTheme="minorHAnsi" w:hAnsiTheme="minorHAnsi" w:cstheme="minorHAnsi"/>
          <w:shd w:val="clear" w:color="auto" w:fill="FFFFFF"/>
        </w:rPr>
        <w:t>n worker safety, 6-phytase (EC 3.1.3.26) is a respiratory sensitiser.</w:t>
      </w:r>
      <w:r w:rsidRPr="00792F23">
        <w:rPr>
          <w:rStyle w:val="eop"/>
          <w:rFonts w:asciiTheme="minorHAnsi" w:hAnsiTheme="minorHAnsi" w:cstheme="minorHAnsi"/>
        </w:rPr>
        <w:t> </w:t>
      </w:r>
    </w:p>
    <w:p w14:paraId="7CB6C5B6" w14:textId="507C17FC" w:rsidR="00DD5C6E" w:rsidRPr="00182167" w:rsidRDefault="00182167" w:rsidP="00E70C15">
      <w:pPr>
        <w:pStyle w:val="paragraph"/>
        <w:numPr>
          <w:ilvl w:val="0"/>
          <w:numId w:val="21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lastRenderedPageBreak/>
        <w:t>T</w:t>
      </w:r>
      <w:r w:rsidRPr="00792F23">
        <w:rPr>
          <w:rStyle w:val="normaltextrun"/>
          <w:rFonts w:asciiTheme="minorHAnsi" w:hAnsiTheme="minorHAnsi" w:cstheme="minorHAnsi"/>
          <w:shd w:val="clear" w:color="auto" w:fill="FFFFFF"/>
        </w:rPr>
        <w:t>here is no need for specific requirements for a post-market monitoring plan.</w:t>
      </w:r>
      <w:r w:rsidRPr="00792F23">
        <w:rPr>
          <w:rStyle w:val="eop"/>
          <w:rFonts w:asciiTheme="minorHAnsi" w:hAnsiTheme="minorHAnsi" w:cstheme="minorHAnsi"/>
        </w:rPr>
        <w:t> </w:t>
      </w:r>
    </w:p>
    <w:p w14:paraId="6E12A4E4" w14:textId="77777777" w:rsidR="008754DD" w:rsidRPr="00363A6C" w:rsidRDefault="008754DD" w:rsidP="00E70C15">
      <w:pPr>
        <w:textAlignment w:val="baseline"/>
        <w:rPr>
          <w:rFonts w:asciiTheme="minorHAnsi" w:eastAsiaTheme="minorEastAsia" w:hAnsiTheme="minorHAnsi" w:cstheme="minorHAnsi"/>
          <w:b/>
          <w:bCs/>
          <w:color w:val="079DBE"/>
          <w:sz w:val="30"/>
          <w:szCs w:val="30"/>
        </w:rPr>
      </w:pPr>
      <w:r w:rsidRPr="00363A6C">
        <w:rPr>
          <w:rFonts w:asciiTheme="minorHAnsi" w:eastAsiaTheme="minorEastAsia" w:hAnsiTheme="minorHAnsi" w:cstheme="minorHAnsi"/>
          <w:b/>
          <w:bCs/>
          <w:color w:val="079DBE"/>
          <w:sz w:val="30"/>
          <w:szCs w:val="30"/>
        </w:rPr>
        <w:t xml:space="preserve">Relevant Legislation </w:t>
      </w:r>
    </w:p>
    <w:p w14:paraId="30B8B33D" w14:textId="1A9F11FB" w:rsidR="00474009" w:rsidRPr="00363A6C" w:rsidRDefault="008754DD" w:rsidP="00E70C15">
      <w:pPr>
        <w:textAlignment w:val="baseline"/>
        <w:rPr>
          <w:rFonts w:asciiTheme="minorHAnsi" w:eastAsia="Arial" w:hAnsiTheme="minorHAnsi" w:cstheme="minorHAnsi"/>
          <w:color w:val="000000" w:themeColor="text1"/>
        </w:rPr>
      </w:pPr>
      <w:r w:rsidRPr="00363A6C">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363A6C">
        <w:rPr>
          <w:rFonts w:asciiTheme="minorHAnsi" w:eastAsia="Arial" w:hAnsiTheme="minorHAnsi" w:cstheme="minorHAnsi"/>
          <w:color w:val="000000" w:themeColor="text1"/>
        </w:rPr>
        <w:t xml:space="preserve">of </w:t>
      </w:r>
      <w:hyperlink r:id="rId136" w:history="1">
        <w:r w:rsidRPr="00363A6C">
          <w:rPr>
            <w:rStyle w:val="Hyperlink"/>
            <w:rFonts w:asciiTheme="minorHAnsi" w:eastAsia="Arial" w:hAnsiTheme="minorHAnsi" w:cstheme="minorHAnsi"/>
          </w:rPr>
          <w:t>Regulation (EC) No 1831/2003</w:t>
        </w:r>
      </w:hyperlink>
      <w:r w:rsidRPr="00363A6C">
        <w:rPr>
          <w:rFonts w:asciiTheme="minorHAnsi" w:eastAsia="Arial" w:hAnsiTheme="minorHAnsi" w:cstheme="minorHAnsi"/>
          <w:color w:val="000000" w:themeColor="text1"/>
        </w:rPr>
        <w:t xml:space="preserve"> for feed additives for use in animal nutrition:</w:t>
      </w:r>
    </w:p>
    <w:p w14:paraId="3554F9C2" w14:textId="77777777" w:rsidR="00D911C2" w:rsidRPr="00474009" w:rsidRDefault="00D911C2" w:rsidP="00E70C15">
      <w:pPr>
        <w:pStyle w:val="paragraph"/>
        <w:spacing w:before="0" w:beforeAutospacing="0" w:after="0" w:afterAutospacing="0" w:line="360" w:lineRule="auto"/>
        <w:textAlignment w:val="baseline"/>
        <w:rPr>
          <w:rFonts w:asciiTheme="minorHAnsi" w:hAnsiTheme="minorHAnsi" w:cstheme="minorHAnsi"/>
          <w:b/>
          <w:bCs/>
        </w:rPr>
      </w:pPr>
    </w:p>
    <w:p w14:paraId="441BF71F" w14:textId="24EE3D2F" w:rsidR="00A65BCC" w:rsidRPr="00A65BCC"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37" w:history="1">
        <w:r w:rsidR="00A65BCC" w:rsidRPr="00A65BCC">
          <w:rPr>
            <w:rStyle w:val="Hyperlink"/>
            <w:rFonts w:asciiTheme="minorHAnsi" w:hAnsiTheme="minorHAnsi" w:cstheme="minorHAnsi"/>
          </w:rPr>
          <w:t>Article 4</w:t>
        </w:r>
      </w:hyperlink>
      <w:r w:rsidR="00A65BCC">
        <w:rPr>
          <w:rFonts w:asciiTheme="minorHAnsi" w:hAnsiTheme="minorHAnsi" w:cstheme="minorHAnsi"/>
        </w:rPr>
        <w:t xml:space="preserve">: </w:t>
      </w:r>
      <w:r w:rsidR="001A0B2C">
        <w:rPr>
          <w:rStyle w:val="normaltextrun"/>
          <w:rFonts w:ascii="Arial" w:hAnsi="Arial" w:cs="Arial"/>
          <w:color w:val="000000"/>
          <w:bdr w:val="none" w:sz="0" w:space="0" w:color="auto" w:frame="1"/>
        </w:rPr>
        <w:t>Authorisation for a new or new use of a feed additive</w:t>
      </w:r>
      <w:r w:rsidR="00A65BCC">
        <w:rPr>
          <w:rFonts w:asciiTheme="minorHAnsi" w:hAnsiTheme="minorHAnsi" w:cstheme="minorHAnsi"/>
        </w:rPr>
        <w:t>.</w:t>
      </w:r>
    </w:p>
    <w:p w14:paraId="02C05161" w14:textId="0F4779E5" w:rsidR="00A56347"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38" w:history="1">
        <w:r w:rsidR="00A56347" w:rsidRPr="00464C98">
          <w:rPr>
            <w:rStyle w:val="Hyperlink"/>
            <w:rFonts w:asciiTheme="minorHAnsi" w:hAnsiTheme="minorHAnsi" w:cstheme="minorHAnsi"/>
          </w:rPr>
          <w:t>Article 6</w:t>
        </w:r>
      </w:hyperlink>
      <w:r w:rsidR="00A56347">
        <w:rPr>
          <w:rFonts w:asciiTheme="minorHAnsi" w:hAnsiTheme="minorHAnsi" w:cstheme="minorHAnsi"/>
        </w:rPr>
        <w:t xml:space="preserve">: Categories of feed additives. </w:t>
      </w:r>
    </w:p>
    <w:p w14:paraId="3BD10262" w14:textId="239AA3D3" w:rsidR="00A65BCC"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39" w:history="1">
        <w:r w:rsidR="00A65BCC" w:rsidRPr="00A65BCC">
          <w:rPr>
            <w:rStyle w:val="Hyperlink"/>
            <w:rFonts w:asciiTheme="minorHAnsi" w:hAnsiTheme="minorHAnsi" w:cstheme="minorHAnsi"/>
          </w:rPr>
          <w:t>Article 7</w:t>
        </w:r>
      </w:hyperlink>
      <w:r w:rsidR="00A65BCC">
        <w:rPr>
          <w:rFonts w:asciiTheme="minorHAnsi" w:hAnsiTheme="minorHAnsi" w:cstheme="minorHAnsi"/>
        </w:rPr>
        <w:t>: Application for authorisation</w:t>
      </w:r>
      <w:r w:rsidR="001A0B2C">
        <w:rPr>
          <w:rFonts w:asciiTheme="minorHAnsi" w:hAnsiTheme="minorHAnsi" w:cstheme="minorHAnsi"/>
        </w:rPr>
        <w:t xml:space="preserve"> of a feed additive</w:t>
      </w:r>
      <w:r w:rsidR="00A65BCC">
        <w:rPr>
          <w:rFonts w:asciiTheme="minorHAnsi" w:hAnsiTheme="minorHAnsi" w:cstheme="minorHAnsi"/>
        </w:rPr>
        <w:t>.</w:t>
      </w:r>
    </w:p>
    <w:p w14:paraId="2E08BB9D" w14:textId="333DFEFC" w:rsidR="00A65BCC"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40" w:history="1">
        <w:r w:rsidR="00A65BCC" w:rsidRPr="00A65BCC">
          <w:rPr>
            <w:rStyle w:val="Hyperlink"/>
            <w:rFonts w:asciiTheme="minorHAnsi" w:hAnsiTheme="minorHAnsi" w:cstheme="minorHAnsi"/>
          </w:rPr>
          <w:t>Article 13</w:t>
        </w:r>
      </w:hyperlink>
      <w:r w:rsidR="00A65BCC">
        <w:rPr>
          <w:rFonts w:asciiTheme="minorHAnsi" w:hAnsiTheme="minorHAnsi" w:cstheme="minorHAnsi"/>
        </w:rPr>
        <w:t xml:space="preserve">: </w:t>
      </w:r>
      <w:r w:rsidR="00A65BCC" w:rsidRPr="00A65BCC">
        <w:rPr>
          <w:rFonts w:asciiTheme="minorHAnsi" w:hAnsiTheme="minorHAnsi" w:cstheme="minorHAnsi"/>
        </w:rPr>
        <w:t>Modification, suspension and revocation of authorisation</w:t>
      </w:r>
      <w:r w:rsidR="00A65BCC">
        <w:rPr>
          <w:rFonts w:asciiTheme="minorHAnsi" w:hAnsiTheme="minorHAnsi" w:cstheme="minorHAnsi"/>
        </w:rPr>
        <w:t>.</w:t>
      </w:r>
    </w:p>
    <w:p w14:paraId="21CBB4EC" w14:textId="6430F338" w:rsidR="00A65BCC" w:rsidRPr="00182167"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41" w:history="1">
        <w:r w:rsidR="00A65BCC" w:rsidRPr="00A65BCC">
          <w:rPr>
            <w:rStyle w:val="Hyperlink"/>
            <w:rFonts w:asciiTheme="minorHAnsi" w:hAnsiTheme="minorHAnsi" w:cstheme="minorHAnsi"/>
          </w:rPr>
          <w:t>Article 14</w:t>
        </w:r>
      </w:hyperlink>
      <w:r w:rsidR="00A65BCC">
        <w:rPr>
          <w:rFonts w:asciiTheme="minorHAnsi" w:hAnsiTheme="minorHAnsi" w:cstheme="minorHAnsi"/>
        </w:rPr>
        <w:t xml:space="preserve">: </w:t>
      </w:r>
      <w:r w:rsidR="00A65BCC" w:rsidRPr="00A65BCC">
        <w:rPr>
          <w:rFonts w:asciiTheme="minorHAnsi" w:hAnsiTheme="minorHAnsi" w:cstheme="minorHAnsi"/>
        </w:rPr>
        <w:t>Renewal of authorisation</w:t>
      </w:r>
      <w:r w:rsidR="00AF606D">
        <w:rPr>
          <w:rFonts w:asciiTheme="minorHAnsi" w:hAnsiTheme="minorHAnsi" w:cstheme="minorHAnsi"/>
        </w:rPr>
        <w:t>.</w:t>
      </w:r>
    </w:p>
    <w:p w14:paraId="3212C4B2" w14:textId="00EC3C80" w:rsidR="00D911C2" w:rsidRPr="00182167"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42"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143"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02D80A0" w14:textId="7836CF8A" w:rsidR="0075279C" w:rsidRPr="00D911C2" w:rsidRDefault="00000000" w:rsidP="00E70C15">
      <w:pPr>
        <w:pStyle w:val="paragraph"/>
        <w:numPr>
          <w:ilvl w:val="0"/>
          <w:numId w:val="46"/>
        </w:numPr>
        <w:spacing w:before="0" w:beforeAutospacing="0" w:after="0" w:afterAutospacing="0" w:line="360" w:lineRule="auto"/>
        <w:textAlignment w:val="baseline"/>
        <w:rPr>
          <w:rStyle w:val="eop"/>
          <w:rFonts w:asciiTheme="minorHAnsi" w:hAnsiTheme="minorHAnsi" w:cstheme="minorHAnsi"/>
        </w:rPr>
      </w:pPr>
      <w:hyperlink r:id="rId144"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lang w:val="en-US"/>
        </w:rPr>
        <w:t>6-phytase (EC 3.1.3.26)</w:t>
      </w:r>
      <w:r w:rsidR="0075279C" w:rsidRPr="00792F23">
        <w:rPr>
          <w:rStyle w:val="normaltextrun"/>
          <w:rFonts w:asciiTheme="minorHAnsi" w:hAnsiTheme="minorHAnsi" w:cstheme="minorHAnsi"/>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145" w:tgtFrame="_blank" w:history="1">
        <w:r w:rsidR="0075279C" w:rsidRPr="00792F23">
          <w:rPr>
            <w:rStyle w:val="normaltextrun"/>
            <w:rFonts w:asciiTheme="minorHAnsi" w:hAnsiTheme="minorHAnsi" w:cstheme="minorHAnsi"/>
            <w:color w:val="0563C1"/>
            <w:u w:val="single"/>
          </w:rPr>
          <w:t>FAD-2016-0019)</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Valid analytical methods exist for: </w:t>
      </w:r>
      <w:r w:rsidR="0075279C" w:rsidRPr="00792F23">
        <w:rPr>
          <w:rStyle w:val="eop"/>
          <w:rFonts w:asciiTheme="minorHAnsi" w:hAnsiTheme="minorHAnsi" w:cstheme="minorHAnsi"/>
          <w:color w:val="000000"/>
        </w:rPr>
        <w:t> </w:t>
      </w:r>
    </w:p>
    <w:p w14:paraId="32856484" w14:textId="7FA326B0" w:rsidR="00D911C2" w:rsidRPr="00363A6C" w:rsidRDefault="00182167" w:rsidP="00E70C15">
      <w:pPr>
        <w:pStyle w:val="paragraph"/>
        <w:numPr>
          <w:ilvl w:val="0"/>
          <w:numId w:val="234"/>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Q</w:t>
      </w:r>
      <w:r w:rsidR="0075279C" w:rsidRPr="00792F23">
        <w:rPr>
          <w:rStyle w:val="normaltextrun"/>
          <w:rFonts w:asciiTheme="minorHAnsi" w:hAnsiTheme="minorHAnsi" w:cstheme="minorHAnsi"/>
          <w:shd w:val="clear" w:color="auto" w:fill="FFFFFF"/>
        </w:rPr>
        <w:t>uantification of phytase activity in the feed additive, premixtures</w:t>
      </w:r>
      <w:r>
        <w:rPr>
          <w:rStyle w:val="normaltextrun"/>
          <w:rFonts w:asciiTheme="minorHAnsi" w:hAnsiTheme="minorHAnsi" w:cstheme="minorHAnsi"/>
          <w:shd w:val="clear" w:color="auto" w:fill="FFFFFF"/>
        </w:rPr>
        <w:t xml:space="preserve"> </w:t>
      </w:r>
      <w:r w:rsidR="0075279C" w:rsidRPr="00792F23">
        <w:rPr>
          <w:rStyle w:val="normaltextrun"/>
          <w:rFonts w:asciiTheme="minorHAnsi" w:hAnsiTheme="minorHAnsi" w:cstheme="minorHAnsi"/>
          <w:shd w:val="clear" w:color="auto" w:fill="FFFFFF"/>
        </w:rPr>
        <w:t>and compound feed.</w:t>
      </w:r>
      <w:r w:rsidR="0075279C" w:rsidRPr="00792F23">
        <w:rPr>
          <w:rStyle w:val="eop"/>
          <w:rFonts w:asciiTheme="minorHAnsi" w:hAnsiTheme="minorHAnsi" w:cstheme="minorHAnsi"/>
        </w:rPr>
        <w:t> </w:t>
      </w:r>
    </w:p>
    <w:p w14:paraId="3341AB6C" w14:textId="77777777" w:rsidR="0075279C" w:rsidRPr="00792F23" w:rsidRDefault="00000000" w:rsidP="00E70C15">
      <w:pPr>
        <w:pStyle w:val="paragraph"/>
        <w:numPr>
          <w:ilvl w:val="0"/>
          <w:numId w:val="46"/>
        </w:numPr>
        <w:spacing w:before="0" w:beforeAutospacing="0" w:after="0" w:afterAutospacing="0" w:line="360" w:lineRule="auto"/>
        <w:textAlignment w:val="baseline"/>
        <w:rPr>
          <w:rFonts w:asciiTheme="minorHAnsi" w:hAnsiTheme="minorHAnsi" w:cstheme="minorHAnsi"/>
        </w:rPr>
      </w:pPr>
      <w:hyperlink r:id="rId146"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4F4B35F8" w14:textId="77777777" w:rsidR="0075279C" w:rsidRPr="00792F23" w:rsidRDefault="0075279C" w:rsidP="00E70C15">
      <w:pPr>
        <w:rPr>
          <w:rFonts w:asciiTheme="minorHAnsi" w:eastAsia="Arial" w:hAnsiTheme="minorHAnsi" w:cstheme="minorHAnsi"/>
          <w:b/>
          <w:bCs/>
          <w:color w:val="006F51"/>
          <w:sz w:val="30"/>
          <w:szCs w:val="30"/>
        </w:rPr>
      </w:pPr>
    </w:p>
    <w:p w14:paraId="136244B6" w14:textId="07C0E49F" w:rsidR="0075279C" w:rsidRPr="00DD5C6E" w:rsidRDefault="00182167" w:rsidP="00E70C15">
      <w:pPr>
        <w:rPr>
          <w:rFonts w:asciiTheme="minorHAnsi" w:eastAsia="Arial" w:hAnsiTheme="minorHAnsi" w:cstheme="minorHAnsi"/>
          <w:color w:val="079DBE"/>
        </w:rPr>
      </w:pPr>
      <w:r w:rsidRPr="00182167">
        <w:rPr>
          <w:rFonts w:asciiTheme="minorHAnsi" w:eastAsiaTheme="minorEastAsia" w:hAnsiTheme="minorHAnsi" w:cstheme="minorHAnsi"/>
          <w:b/>
          <w:bCs/>
          <w:color w:val="079DBE"/>
          <w:sz w:val="30"/>
          <w:szCs w:val="30"/>
        </w:rPr>
        <w:t>FSS/FSA risk management recommendations</w:t>
      </w:r>
    </w:p>
    <w:p w14:paraId="68AE62D8" w14:textId="460292AB" w:rsidR="0075279C" w:rsidRDefault="00182167"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 concluded</w:t>
      </w:r>
      <w:r w:rsidRPr="00792F23">
        <w:rPr>
          <w:rFonts w:asciiTheme="minorHAnsi" w:eastAsia="Arial" w:hAnsiTheme="minorHAnsi" w:cstheme="minorHAnsi"/>
          <w:color w:val="000000" w:themeColor="text1"/>
        </w:rPr>
        <w:t xml:space="preserve"> that </w:t>
      </w:r>
      <w:r w:rsidRPr="00792F23">
        <w:rPr>
          <w:rFonts w:asciiTheme="minorHAnsi" w:hAnsiTheme="minorHAnsi" w:cstheme="minorHAnsi"/>
        </w:rPr>
        <w:t>6-phytase (EC 3.1.3.26)</w:t>
      </w:r>
      <w:r w:rsidRPr="00792F23">
        <w:rPr>
          <w:rFonts w:asciiTheme="minorHAnsi" w:eastAsia="Arial" w:hAnsiTheme="minorHAnsi" w:cstheme="minorHAnsi"/>
          <w:color w:val="000000" w:themeColor="text1"/>
        </w:rPr>
        <w:t xml:space="preserve">, as described in this application, is safe and is not liable to have an adverse effect on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147"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58716A35" w14:textId="77777777" w:rsidR="00182167" w:rsidRPr="00182167" w:rsidRDefault="00182167" w:rsidP="00E70C15">
      <w:pPr>
        <w:rPr>
          <w:rFonts w:asciiTheme="minorHAnsi" w:eastAsia="Arial" w:hAnsiTheme="minorHAnsi" w:cstheme="minorHAnsi"/>
        </w:rPr>
      </w:pPr>
    </w:p>
    <w:p w14:paraId="18F4C09C" w14:textId="7B2900E5" w:rsidR="002B024E" w:rsidRPr="00182167" w:rsidRDefault="0075279C" w:rsidP="00E70C15">
      <w:pPr>
        <w:rPr>
          <w:rFonts w:asciiTheme="minorHAnsi" w:hAnsiTheme="minorHAnsi" w:cstheme="minorHAnsi"/>
          <w:b/>
          <w:bCs/>
          <w:color w:val="079DBE"/>
          <w:sz w:val="30"/>
          <w:szCs w:val="30"/>
        </w:rPr>
      </w:pPr>
      <w:r w:rsidRPr="00182167">
        <w:rPr>
          <w:rFonts w:asciiTheme="minorHAnsi" w:eastAsiaTheme="minorEastAsia" w:hAnsiTheme="minorHAnsi" w:cstheme="minorHAnsi"/>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2B024E" w:rsidRPr="00792F23" w14:paraId="56AE1B9D" w14:textId="77777777" w:rsidTr="0073187F">
        <w:tc>
          <w:tcPr>
            <w:tcW w:w="3085" w:type="dxa"/>
            <w:gridSpan w:val="2"/>
          </w:tcPr>
          <w:p w14:paraId="008DEDC8"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5FE7B240"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6-phytase (EC 3.1.3.26)</w:t>
            </w:r>
          </w:p>
        </w:tc>
      </w:tr>
      <w:tr w:rsidR="002B024E" w:rsidRPr="00792F23" w14:paraId="73DE35D0" w14:textId="77777777" w:rsidTr="0073187F">
        <w:tc>
          <w:tcPr>
            <w:tcW w:w="3085" w:type="dxa"/>
            <w:gridSpan w:val="2"/>
          </w:tcPr>
          <w:p w14:paraId="70663D95"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1D557E62"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4a16</w:t>
            </w:r>
          </w:p>
        </w:tc>
      </w:tr>
      <w:tr w:rsidR="002B024E" w:rsidRPr="00792F23" w14:paraId="25C4EB77" w14:textId="77777777" w:rsidTr="0073187F">
        <w:tc>
          <w:tcPr>
            <w:tcW w:w="3085" w:type="dxa"/>
            <w:gridSpan w:val="2"/>
          </w:tcPr>
          <w:p w14:paraId="2EC35FF4" w14:textId="77777777" w:rsidR="002B024E" w:rsidRPr="00792F23" w:rsidRDefault="002B024E"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1844E2FE"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Huvepharma NV</w:t>
            </w:r>
          </w:p>
        </w:tc>
      </w:tr>
      <w:tr w:rsidR="002B024E" w:rsidRPr="00792F23" w14:paraId="0110E576" w14:textId="77777777" w:rsidTr="0073187F">
        <w:tc>
          <w:tcPr>
            <w:tcW w:w="3085" w:type="dxa"/>
            <w:gridSpan w:val="2"/>
          </w:tcPr>
          <w:p w14:paraId="0E89E8C2"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Additive category</w:t>
            </w:r>
          </w:p>
        </w:tc>
        <w:tc>
          <w:tcPr>
            <w:tcW w:w="5443" w:type="dxa"/>
          </w:tcPr>
          <w:p w14:paraId="5BB31A9D" w14:textId="6F754B4E"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Zootechnical </w:t>
            </w:r>
            <w:r w:rsidR="007B2997">
              <w:rPr>
                <w:rFonts w:asciiTheme="minorHAnsi" w:hAnsiTheme="minorHAnsi" w:cstheme="minorHAnsi"/>
                <w:sz w:val="24"/>
                <w:szCs w:val="24"/>
              </w:rPr>
              <w:t>additive</w:t>
            </w:r>
          </w:p>
        </w:tc>
      </w:tr>
      <w:tr w:rsidR="002B024E" w:rsidRPr="00792F23" w14:paraId="00CE17C4" w14:textId="77777777" w:rsidTr="0073187F">
        <w:tc>
          <w:tcPr>
            <w:tcW w:w="3085" w:type="dxa"/>
            <w:gridSpan w:val="2"/>
          </w:tcPr>
          <w:p w14:paraId="003F8CFA"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211013A3"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Digestibility enhancers</w:t>
            </w:r>
          </w:p>
        </w:tc>
      </w:tr>
      <w:tr w:rsidR="002B024E" w:rsidRPr="00792F23" w14:paraId="4DAFD985" w14:textId="77777777" w:rsidTr="0073187F">
        <w:trPr>
          <w:trHeight w:val="1066"/>
        </w:trPr>
        <w:tc>
          <w:tcPr>
            <w:tcW w:w="3085" w:type="dxa"/>
            <w:gridSpan w:val="2"/>
            <w:tcBorders>
              <w:top w:val="single" w:sz="4" w:space="0" w:color="auto"/>
              <w:left w:val="single" w:sz="4" w:space="0" w:color="auto"/>
              <w:bottom w:val="single" w:sz="4" w:space="0" w:color="auto"/>
              <w:right w:val="single" w:sz="4" w:space="0" w:color="auto"/>
            </w:tcBorders>
          </w:tcPr>
          <w:p w14:paraId="7D72631C"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Borders>
              <w:top w:val="single" w:sz="4" w:space="0" w:color="auto"/>
              <w:left w:val="single" w:sz="4" w:space="0" w:color="auto"/>
              <w:bottom w:val="single" w:sz="4" w:space="0" w:color="auto"/>
              <w:right w:val="single" w:sz="4" w:space="0" w:color="auto"/>
            </w:tcBorders>
          </w:tcPr>
          <w:p w14:paraId="2851301F" w14:textId="77777777" w:rsidR="002B024E" w:rsidRPr="00792F23" w:rsidRDefault="002B024E" w:rsidP="00E70C15">
            <w:pPr>
              <w:pStyle w:val="TableText"/>
              <w:spacing w:before="0" w:line="360" w:lineRule="auto"/>
              <w:rPr>
                <w:rFonts w:asciiTheme="minorHAnsi" w:hAnsiTheme="minorHAnsi" w:cstheme="minorHAnsi"/>
                <w:sz w:val="24"/>
                <w:szCs w:val="24"/>
                <w:highlight w:val="yellow"/>
              </w:rPr>
            </w:pPr>
            <w:r w:rsidRPr="00792F23">
              <w:rPr>
                <w:rFonts w:asciiTheme="minorHAnsi" w:hAnsiTheme="minorHAnsi" w:cstheme="minorHAnsi"/>
                <w:sz w:val="24"/>
                <w:szCs w:val="24"/>
                <w:lang w:eastAsia="en-GB"/>
              </w:rPr>
              <w:t xml:space="preserve">Preparation of 6–phytase (EC 3.1.3.26) produced by fermentation with </w:t>
            </w:r>
            <w:r w:rsidRPr="00792F23">
              <w:rPr>
                <w:rFonts w:asciiTheme="minorHAnsi" w:hAnsiTheme="minorHAnsi" w:cstheme="minorHAnsi"/>
                <w:i/>
                <w:sz w:val="24"/>
                <w:szCs w:val="24"/>
                <w:lang w:eastAsia="en-GB"/>
              </w:rPr>
              <w:t xml:space="preserve">Komagataella phaffii  </w:t>
            </w:r>
            <w:r w:rsidRPr="00792F23">
              <w:rPr>
                <w:rFonts w:asciiTheme="minorHAnsi" w:hAnsiTheme="minorHAnsi" w:cstheme="minorHAnsi"/>
                <w:sz w:val="24"/>
                <w:szCs w:val="24"/>
                <w:lang w:eastAsia="en-GB"/>
              </w:rPr>
              <w:t xml:space="preserve">(DSM 23036) having a minimum enzyme activity of 4,000 OTU/g in </w:t>
            </w:r>
            <w:r w:rsidRPr="00792F23" w:rsidDel="00D075A4">
              <w:rPr>
                <w:rFonts w:asciiTheme="minorHAnsi" w:hAnsiTheme="minorHAnsi" w:cstheme="minorHAnsi"/>
                <w:sz w:val="24"/>
                <w:szCs w:val="24"/>
                <w:lang w:eastAsia="en-GB"/>
              </w:rPr>
              <w:t>solid</w:t>
            </w:r>
            <w:r w:rsidRPr="00792F23">
              <w:rPr>
                <w:rFonts w:asciiTheme="minorHAnsi" w:hAnsiTheme="minorHAnsi" w:cstheme="minorHAnsi"/>
                <w:sz w:val="24"/>
                <w:szCs w:val="24"/>
                <w:lang w:eastAsia="en-GB"/>
              </w:rPr>
              <w:t xml:space="preserve"> form and 8,000 OTU/g in liquid form</w:t>
            </w:r>
            <w:r w:rsidRPr="00792F23">
              <w:rPr>
                <w:rStyle w:val="FootnoteReference"/>
                <w:rFonts w:asciiTheme="minorHAnsi" w:hAnsiTheme="minorHAnsi" w:cstheme="minorHAnsi"/>
                <w:szCs w:val="24"/>
                <w:lang w:eastAsia="en-GB"/>
              </w:rPr>
              <w:footnoteReference w:id="26"/>
            </w:r>
            <w:r w:rsidRPr="00792F23">
              <w:rPr>
                <w:rFonts w:asciiTheme="minorHAnsi" w:hAnsiTheme="minorHAnsi" w:cstheme="minorHAnsi"/>
                <w:sz w:val="24"/>
                <w:szCs w:val="24"/>
                <w:lang w:eastAsia="en-GB"/>
              </w:rPr>
              <w:t>.</w:t>
            </w:r>
          </w:p>
        </w:tc>
      </w:tr>
      <w:tr w:rsidR="002B024E" w:rsidRPr="00792F23" w14:paraId="30BCA581" w14:textId="77777777" w:rsidTr="0073187F">
        <w:tc>
          <w:tcPr>
            <w:tcW w:w="3085" w:type="dxa"/>
            <w:gridSpan w:val="2"/>
          </w:tcPr>
          <w:p w14:paraId="6E38AF5C"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0FAC59C8" w14:textId="77777777" w:rsidR="002B024E" w:rsidRPr="00792F23" w:rsidRDefault="002B024E" w:rsidP="00E70C15">
            <w:pPr>
              <w:pStyle w:val="ListParagraph"/>
              <w:spacing w:after="0"/>
              <w:ind w:left="0"/>
              <w:rPr>
                <w:rFonts w:asciiTheme="minorHAnsi" w:hAnsiTheme="minorHAnsi" w:cstheme="minorHAnsi"/>
              </w:rPr>
            </w:pPr>
            <w:r w:rsidRPr="00792F23">
              <w:rPr>
                <w:rFonts w:asciiTheme="minorHAnsi" w:hAnsiTheme="minorHAnsi" w:cstheme="minorHAnsi"/>
              </w:rPr>
              <w:t xml:space="preserve">6-phytase (EC 3.1.3.26) produced by fermentation with </w:t>
            </w:r>
            <w:r w:rsidRPr="00792F23">
              <w:rPr>
                <w:rFonts w:asciiTheme="minorHAnsi" w:hAnsiTheme="minorHAnsi" w:cstheme="minorHAnsi"/>
                <w:i/>
              </w:rPr>
              <w:t xml:space="preserve">Komagataella phaffii  </w:t>
            </w:r>
            <w:r w:rsidRPr="00792F23">
              <w:rPr>
                <w:rFonts w:asciiTheme="minorHAnsi" w:hAnsiTheme="minorHAnsi" w:cstheme="minorHAnsi"/>
              </w:rPr>
              <w:t>(DSM 23036)</w:t>
            </w:r>
          </w:p>
          <w:p w14:paraId="61FCFCC9" w14:textId="77777777" w:rsidR="002B024E" w:rsidRPr="00792F23" w:rsidRDefault="002B024E" w:rsidP="00E70C15">
            <w:pPr>
              <w:pStyle w:val="ListParagraph"/>
              <w:numPr>
                <w:ilvl w:val="0"/>
                <w:numId w:val="102"/>
              </w:numPr>
              <w:spacing w:after="0"/>
              <w:contextualSpacing/>
              <w:rPr>
                <w:rFonts w:asciiTheme="minorHAnsi" w:hAnsiTheme="minorHAnsi" w:cstheme="minorHAnsi"/>
              </w:rPr>
            </w:pPr>
            <w:r w:rsidRPr="00792F23">
              <w:rPr>
                <w:rFonts w:asciiTheme="minorHAnsi" w:hAnsiTheme="minorHAnsi" w:cstheme="minorHAnsi"/>
              </w:rPr>
              <w:t>CAS no.: 9001-89-2</w:t>
            </w:r>
            <w:r w:rsidRPr="00792F23">
              <w:rPr>
                <w:rStyle w:val="FootnoteReference"/>
                <w:rFonts w:asciiTheme="minorHAnsi" w:hAnsiTheme="minorHAnsi" w:cstheme="minorHAnsi"/>
              </w:rPr>
              <w:footnoteReference w:id="27"/>
            </w:r>
            <w:r w:rsidRPr="00792F23">
              <w:rPr>
                <w:rFonts w:asciiTheme="minorHAnsi" w:hAnsiTheme="minorHAnsi" w:cstheme="minorHAnsi"/>
                <w:vertAlign w:val="superscript"/>
              </w:rPr>
              <w:t xml:space="preserve"> </w:t>
            </w:r>
          </w:p>
          <w:p w14:paraId="417A8E86" w14:textId="77777777" w:rsidR="002B024E" w:rsidRPr="00792F23" w:rsidRDefault="002B024E" w:rsidP="00E70C15">
            <w:pPr>
              <w:pStyle w:val="ListParagraph"/>
              <w:numPr>
                <w:ilvl w:val="0"/>
                <w:numId w:val="102"/>
              </w:numPr>
              <w:spacing w:after="0"/>
              <w:contextualSpacing/>
              <w:rPr>
                <w:rFonts w:asciiTheme="minorHAnsi" w:hAnsiTheme="minorHAnsi" w:cstheme="minorHAnsi"/>
                <w:vertAlign w:val="superscript"/>
              </w:rPr>
            </w:pPr>
            <w:r w:rsidRPr="00792F23">
              <w:rPr>
                <w:rFonts w:asciiTheme="minorHAnsi" w:hAnsiTheme="minorHAnsi" w:cstheme="minorHAnsi"/>
              </w:rPr>
              <w:t>EC (IUBMB) no.: 3.1.3.26</w:t>
            </w:r>
            <w:r w:rsidRPr="00792F23" w:rsidDel="00B970AB">
              <w:rPr>
                <w:rStyle w:val="FootnoteReference"/>
                <w:rFonts w:asciiTheme="minorHAnsi" w:hAnsiTheme="minorHAnsi" w:cstheme="minorHAnsi"/>
              </w:rPr>
              <w:footnoteReference w:id="28"/>
            </w:r>
          </w:p>
          <w:p w14:paraId="15BA8CEA" w14:textId="77777777" w:rsidR="002B024E" w:rsidRPr="00792F23" w:rsidRDefault="002B024E" w:rsidP="00E70C15">
            <w:pPr>
              <w:ind w:left="360"/>
              <w:rPr>
                <w:rFonts w:asciiTheme="minorHAnsi" w:hAnsiTheme="minorHAnsi" w:cstheme="minorHAnsi"/>
              </w:rPr>
            </w:pPr>
          </w:p>
        </w:tc>
      </w:tr>
      <w:tr w:rsidR="002B024E" w:rsidRPr="00792F23" w14:paraId="787D95A7" w14:textId="77777777" w:rsidTr="0073187F">
        <w:tc>
          <w:tcPr>
            <w:tcW w:w="3085" w:type="dxa"/>
            <w:gridSpan w:val="2"/>
          </w:tcPr>
          <w:p w14:paraId="50261E0E"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sidDel="00B3742E">
              <w:rPr>
                <w:rStyle w:val="FootnoteReference"/>
                <w:rFonts w:asciiTheme="minorHAnsi" w:hAnsiTheme="minorHAnsi" w:cstheme="minorHAnsi"/>
                <w:i/>
                <w:szCs w:val="24"/>
              </w:rPr>
              <w:footnoteReference w:id="29"/>
            </w:r>
          </w:p>
        </w:tc>
        <w:tc>
          <w:tcPr>
            <w:tcW w:w="5443" w:type="dxa"/>
          </w:tcPr>
          <w:p w14:paraId="615BD0E8" w14:textId="77777777" w:rsidR="002B024E" w:rsidRPr="00792F23" w:rsidRDefault="002B024E" w:rsidP="00E70C15">
            <w:pPr>
              <w:contextualSpacing/>
              <w:rPr>
                <w:rFonts w:asciiTheme="minorHAnsi" w:hAnsiTheme="minorHAnsi" w:cstheme="minorHAnsi"/>
              </w:rPr>
            </w:pPr>
            <w:r w:rsidRPr="00792F23">
              <w:rPr>
                <w:rFonts w:asciiTheme="minorHAnsi" w:hAnsiTheme="minorHAnsi" w:cstheme="minorHAnsi"/>
              </w:rPr>
              <w:t>For the quantification of phytase activity in the feed additive, premixtures and compound feed:</w:t>
            </w:r>
          </w:p>
          <w:p w14:paraId="1A6A3B9C" w14:textId="77777777" w:rsidR="002B024E" w:rsidRPr="00792F23" w:rsidRDefault="002B024E" w:rsidP="00E70C15">
            <w:pPr>
              <w:pStyle w:val="ListParagraph"/>
              <w:numPr>
                <w:ilvl w:val="0"/>
                <w:numId w:val="103"/>
              </w:numPr>
              <w:spacing w:after="0"/>
              <w:contextualSpacing/>
              <w:rPr>
                <w:rFonts w:asciiTheme="minorHAnsi" w:hAnsiTheme="minorHAnsi" w:cstheme="minorHAnsi"/>
              </w:rPr>
            </w:pPr>
            <w:r w:rsidRPr="00792F23">
              <w:rPr>
                <w:rFonts w:asciiTheme="minorHAnsi" w:hAnsiTheme="minorHAnsi" w:cstheme="minorHAnsi"/>
              </w:rPr>
              <w:t>Colorimetric method based on the quantification of the inorganic phosphate released by the enzyme from the sodium phytate.</w:t>
            </w:r>
          </w:p>
        </w:tc>
      </w:tr>
      <w:tr w:rsidR="002B024E" w:rsidRPr="00792F23" w14:paraId="59C6E0C1" w14:textId="77777777" w:rsidTr="0073187F">
        <w:tc>
          <w:tcPr>
            <w:tcW w:w="3085" w:type="dxa"/>
            <w:gridSpan w:val="2"/>
          </w:tcPr>
          <w:p w14:paraId="04E31A89"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177DBEC8" w14:textId="77777777" w:rsidR="002B024E" w:rsidRPr="00792F23" w:rsidRDefault="002B024E" w:rsidP="00E70C15">
            <w:pPr>
              <w:pStyle w:val="List1"/>
              <w:numPr>
                <w:ilvl w:val="0"/>
                <w:numId w:val="10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All avian species </w:t>
            </w:r>
          </w:p>
          <w:p w14:paraId="4E0CBD4C" w14:textId="77777777" w:rsidR="002B024E" w:rsidRPr="00792F23" w:rsidRDefault="002B024E" w:rsidP="00E70C15">
            <w:pPr>
              <w:pStyle w:val="List1"/>
              <w:numPr>
                <w:ilvl w:val="0"/>
                <w:numId w:val="103"/>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 xml:space="preserve">All porcine species </w:t>
            </w:r>
          </w:p>
        </w:tc>
      </w:tr>
      <w:tr w:rsidR="002B024E" w:rsidRPr="00792F23" w14:paraId="553AC46F" w14:textId="77777777" w:rsidTr="0073187F">
        <w:tc>
          <w:tcPr>
            <w:tcW w:w="3085" w:type="dxa"/>
            <w:gridSpan w:val="2"/>
          </w:tcPr>
          <w:p w14:paraId="3DA92547"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1D07F47B"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2B024E" w:rsidRPr="00792F23" w14:paraId="05F9821E" w14:textId="77777777" w:rsidTr="0073187F">
        <w:tc>
          <w:tcPr>
            <w:tcW w:w="1542" w:type="dxa"/>
            <w:vMerge w:val="restart"/>
          </w:tcPr>
          <w:p w14:paraId="4A8EC78A"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Content of 6-phytase (EC 3.1.3.26) </w:t>
            </w:r>
            <w:r w:rsidRPr="00792F23">
              <w:rPr>
                <w:rFonts w:asciiTheme="minorHAnsi" w:hAnsiTheme="minorHAnsi" w:cstheme="minorHAnsi"/>
                <w:i/>
                <w:sz w:val="24"/>
                <w:szCs w:val="24"/>
              </w:rPr>
              <w:lastRenderedPageBreak/>
              <w:t>(units of activity (OTU)/kg of complete feed with a moisture content of 12%)</w:t>
            </w:r>
          </w:p>
        </w:tc>
        <w:tc>
          <w:tcPr>
            <w:tcW w:w="1543" w:type="dxa"/>
          </w:tcPr>
          <w:p w14:paraId="6289E494"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content</w:t>
            </w:r>
          </w:p>
        </w:tc>
        <w:tc>
          <w:tcPr>
            <w:tcW w:w="5443" w:type="dxa"/>
          </w:tcPr>
          <w:p w14:paraId="5F12EDBC" w14:textId="77777777" w:rsidR="002B024E" w:rsidRPr="00792F23" w:rsidRDefault="002B024E"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All avian species other than turkeys and all porcine species other than piglets: 125 OTU/kg</w:t>
            </w:r>
          </w:p>
          <w:p w14:paraId="74373BAE" w14:textId="77777777" w:rsidR="002B024E" w:rsidRPr="00792F23" w:rsidRDefault="002B024E"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Turkeys and piglets: 250 OTU/kg</w:t>
            </w:r>
          </w:p>
        </w:tc>
      </w:tr>
      <w:tr w:rsidR="002B024E" w:rsidRPr="00792F23" w14:paraId="3F895FF7" w14:textId="77777777" w:rsidTr="0073187F">
        <w:tc>
          <w:tcPr>
            <w:tcW w:w="1542" w:type="dxa"/>
            <w:vMerge/>
          </w:tcPr>
          <w:p w14:paraId="50016EC5" w14:textId="77777777" w:rsidR="002B024E" w:rsidRPr="00792F23" w:rsidRDefault="002B024E" w:rsidP="00E70C15">
            <w:pPr>
              <w:pStyle w:val="TableText"/>
              <w:spacing w:before="0" w:line="360" w:lineRule="auto"/>
              <w:rPr>
                <w:rFonts w:asciiTheme="minorHAnsi" w:hAnsiTheme="minorHAnsi" w:cstheme="minorHAnsi"/>
                <w:i/>
              </w:rPr>
            </w:pPr>
          </w:p>
        </w:tc>
        <w:tc>
          <w:tcPr>
            <w:tcW w:w="1543" w:type="dxa"/>
          </w:tcPr>
          <w:p w14:paraId="62036C68"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3862C0C0" w14:textId="77777777" w:rsidR="002B024E" w:rsidRPr="00792F23" w:rsidRDefault="002B024E"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 level</w:t>
            </w:r>
          </w:p>
        </w:tc>
      </w:tr>
      <w:tr w:rsidR="002B024E" w:rsidRPr="00792F23" w14:paraId="4C754ED2" w14:textId="77777777" w:rsidTr="0073187F">
        <w:tc>
          <w:tcPr>
            <w:tcW w:w="3085" w:type="dxa"/>
            <w:gridSpan w:val="2"/>
            <w:shd w:val="clear" w:color="auto" w:fill="auto"/>
          </w:tcPr>
          <w:p w14:paraId="143354E2" w14:textId="77777777" w:rsidR="002B024E" w:rsidRPr="00792F23" w:rsidRDefault="002B024E"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104C26E4" w14:textId="77777777" w:rsidR="002B024E" w:rsidRPr="00792F23" w:rsidRDefault="002B024E" w:rsidP="00E70C15">
            <w:pPr>
              <w:pStyle w:val="TableText"/>
              <w:numPr>
                <w:ilvl w:val="0"/>
                <w:numId w:val="104"/>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The storage conditions and stability to heat treatment must be stated in the directions for use of the feed additive and premixture.</w:t>
            </w:r>
          </w:p>
          <w:p w14:paraId="547CA290" w14:textId="77777777" w:rsidR="002B024E" w:rsidRPr="00792F23" w:rsidRDefault="002B024E" w:rsidP="00E70C15">
            <w:pPr>
              <w:pStyle w:val="ListParagraph"/>
              <w:spacing w:after="0"/>
              <w:textAlignment w:val="baseline"/>
              <w:rPr>
                <w:rFonts w:asciiTheme="minorHAnsi" w:hAnsiTheme="minorHAnsi" w:cstheme="minorHAnsi"/>
              </w:rPr>
            </w:pPr>
          </w:p>
        </w:tc>
      </w:tr>
    </w:tbl>
    <w:p w14:paraId="5D055918" w14:textId="77777777" w:rsidR="006944B1" w:rsidRPr="00182167" w:rsidRDefault="006944B1" w:rsidP="00E70C15">
      <w:pPr>
        <w:pStyle w:val="paragraph"/>
        <w:spacing w:before="0" w:beforeAutospacing="0" w:after="0" w:afterAutospacing="0" w:line="360" w:lineRule="auto"/>
        <w:rPr>
          <w:rStyle w:val="eop"/>
          <w:rFonts w:asciiTheme="minorHAnsi" w:hAnsiTheme="minorHAnsi" w:cstheme="minorHAnsi"/>
          <w:b/>
          <w:bCs/>
          <w:color w:val="FF0000"/>
          <w:sz w:val="30"/>
          <w:szCs w:val="30"/>
        </w:rPr>
      </w:pPr>
    </w:p>
    <w:p w14:paraId="7D6C3CD8" w14:textId="77777777" w:rsidR="0075279C" w:rsidRPr="00182167" w:rsidRDefault="0075279C" w:rsidP="00E70C15">
      <w:pPr>
        <w:rPr>
          <w:rFonts w:asciiTheme="minorHAnsi" w:eastAsia="Arial" w:hAnsiTheme="minorHAnsi" w:cstheme="minorHAnsi"/>
          <w:b/>
          <w:bCs/>
          <w:color w:val="079DBE"/>
          <w:sz w:val="30"/>
          <w:szCs w:val="30"/>
        </w:rPr>
      </w:pPr>
      <w:r w:rsidRPr="00182167">
        <w:rPr>
          <w:rFonts w:asciiTheme="minorHAnsi" w:eastAsia="Arial" w:hAnsiTheme="minorHAnsi" w:cstheme="minorHAnsi"/>
          <w:b/>
          <w:bCs/>
          <w:color w:val="079DBE"/>
          <w:sz w:val="30"/>
          <w:szCs w:val="30"/>
        </w:rPr>
        <w:t>Supplementary information</w:t>
      </w:r>
    </w:p>
    <w:p w14:paraId="6AF29958" w14:textId="77777777" w:rsidR="00063E7D" w:rsidRPr="00792F23" w:rsidRDefault="00063E7D"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148"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0C4F1266" w14:textId="13F18D07" w:rsidR="00063E7D" w:rsidRPr="00063E7D" w:rsidRDefault="00063E7D"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Respiratory sensitiser</w:t>
      </w:r>
    </w:p>
    <w:p w14:paraId="5081919E" w14:textId="2585C0D3" w:rsidR="00063E7D" w:rsidRPr="00792F23" w:rsidRDefault="00026648"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063E7D" w:rsidRPr="00792F23">
        <w:rPr>
          <w:rStyle w:val="normaltextrun"/>
          <w:rFonts w:asciiTheme="minorHAnsi" w:hAnsiTheme="minorHAnsi" w:cstheme="minorHAnsi"/>
        </w:rPr>
        <w:t xml:space="preserve"> are defined in Annex IV of</w:t>
      </w:r>
      <w:r w:rsidR="00063E7D">
        <w:rPr>
          <w:rStyle w:val="normaltextrun"/>
          <w:rFonts w:asciiTheme="minorHAnsi" w:hAnsiTheme="minorHAnsi" w:cstheme="minorHAnsi"/>
        </w:rPr>
        <w:t xml:space="preserve"> </w:t>
      </w:r>
      <w:hyperlink r:id="rId149" w:history="1">
        <w:r w:rsidR="00063E7D" w:rsidRPr="00F359D8">
          <w:rPr>
            <w:rStyle w:val="Hyperlink"/>
            <w:rFonts w:asciiTheme="minorHAnsi" w:hAnsiTheme="minorHAnsi" w:cstheme="minorHAnsi"/>
          </w:rPr>
          <w:t>Regulation (EC) 429/2008</w:t>
        </w:r>
      </w:hyperlink>
      <w:r w:rsidR="00063E7D" w:rsidRPr="00792F23">
        <w:rPr>
          <w:rStyle w:val="normaltextrun"/>
          <w:rFonts w:asciiTheme="minorHAnsi" w:hAnsiTheme="minorHAnsi" w:cstheme="minorHAnsi"/>
        </w:rPr>
        <w:t>.</w:t>
      </w:r>
      <w:r w:rsidR="00063E7D" w:rsidRPr="00792F23">
        <w:rPr>
          <w:rStyle w:val="eop"/>
          <w:rFonts w:asciiTheme="minorHAnsi" w:hAnsiTheme="minorHAnsi" w:cstheme="minorHAnsi"/>
        </w:rPr>
        <w:t> </w:t>
      </w:r>
    </w:p>
    <w:p w14:paraId="17BE7826" w14:textId="207F88B7" w:rsidR="0075279C" w:rsidRDefault="00063E7D"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150"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3F79723A" w14:textId="77777777" w:rsidR="00182167" w:rsidRPr="00182167" w:rsidRDefault="00182167" w:rsidP="00E70C15">
      <w:pPr>
        <w:pStyle w:val="paragraph"/>
        <w:spacing w:before="0" w:beforeAutospacing="0" w:after="0" w:afterAutospacing="0" w:line="360" w:lineRule="auto"/>
        <w:ind w:left="720"/>
        <w:textAlignment w:val="baseline"/>
        <w:rPr>
          <w:rFonts w:asciiTheme="minorHAnsi" w:hAnsiTheme="minorHAnsi" w:cstheme="minorHAnsi"/>
        </w:rPr>
      </w:pPr>
    </w:p>
    <w:p w14:paraId="01141A5B" w14:textId="77777777" w:rsidR="0075279C" w:rsidRPr="00182167" w:rsidRDefault="0075279C" w:rsidP="00E70C15">
      <w:pPr>
        <w:rPr>
          <w:rFonts w:asciiTheme="minorHAnsi" w:eastAsia="Arial" w:hAnsiTheme="minorHAnsi" w:cstheme="minorHAnsi"/>
          <w:b/>
          <w:bCs/>
          <w:color w:val="079DBE"/>
          <w:sz w:val="30"/>
          <w:szCs w:val="30"/>
        </w:rPr>
      </w:pPr>
      <w:r w:rsidRPr="00182167">
        <w:rPr>
          <w:rFonts w:asciiTheme="minorHAnsi" w:eastAsia="Arial" w:hAnsiTheme="minorHAnsi" w:cstheme="minorHAnsi"/>
          <w:b/>
          <w:bCs/>
          <w:color w:val="079DBE"/>
          <w:sz w:val="30"/>
          <w:szCs w:val="30"/>
        </w:rPr>
        <w:t>Recommendations of use</w:t>
      </w:r>
    </w:p>
    <w:p w14:paraId="7B43D2A5" w14:textId="77777777" w:rsidR="0075279C" w:rsidRPr="00792F23" w:rsidRDefault="0075279C" w:rsidP="00E70C15">
      <w:pPr>
        <w:pStyle w:val="paragraph"/>
        <w:numPr>
          <w:ilvl w:val="0"/>
          <w:numId w:val="51"/>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The recommended maximum dose for all authorised species is 500 OTU/kg* of complete feed. *</w:t>
      </w:r>
      <w:r w:rsidRPr="00792F23">
        <w:rPr>
          <w:rFonts w:asciiTheme="minorHAnsi" w:eastAsia="Arial" w:hAnsiTheme="minorHAnsi" w:cstheme="minorHAnsi"/>
        </w:rPr>
        <w:t xml:space="preserve">(OTU = phytase units) </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3E5541F2" w14:textId="77777777" w:rsidR="00C91350" w:rsidRDefault="00C91350"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7BBDDA26" w14:textId="77777777" w:rsidR="00C91350" w:rsidRPr="00182167" w:rsidRDefault="00C91350" w:rsidP="00E70C15">
      <w:pPr>
        <w:rPr>
          <w:rStyle w:val="normaltextrun"/>
          <w:rFonts w:asciiTheme="minorHAnsi" w:eastAsia="Arial" w:hAnsiTheme="minorHAnsi" w:cstheme="minorHAnsi"/>
          <w:b/>
          <w:color w:val="079DBE"/>
          <w:sz w:val="30"/>
          <w:szCs w:val="30"/>
        </w:rPr>
      </w:pPr>
      <w:r w:rsidRPr="00182167">
        <w:rPr>
          <w:rStyle w:val="normaltextrun"/>
          <w:rFonts w:asciiTheme="minorHAnsi" w:eastAsia="Arial" w:hAnsiTheme="minorHAnsi" w:cstheme="minorHAnsi"/>
          <w:b/>
          <w:color w:val="079DBE"/>
          <w:sz w:val="30"/>
          <w:szCs w:val="30"/>
        </w:rPr>
        <w:t>Other legitimate factors</w:t>
      </w:r>
    </w:p>
    <w:p w14:paraId="3D66CF2D" w14:textId="77777777" w:rsidR="00C91350" w:rsidRPr="00407B9C" w:rsidRDefault="00C91350"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w:t>
      </w:r>
      <w:r w:rsidRPr="00407B9C">
        <w:rPr>
          <w:lang w:val="en-US"/>
        </w:rPr>
        <w:lastRenderedPageBreak/>
        <w:t xml:space="preserve">and Technical Feasibility) that </w:t>
      </w:r>
      <w:r>
        <w:rPr>
          <w:lang w:val="en-US"/>
        </w:rPr>
        <w:t xml:space="preserve">Scottish </w:t>
      </w:r>
      <w:r w:rsidRPr="00407B9C">
        <w:rPr>
          <w:lang w:val="en-US"/>
        </w:rPr>
        <w:t>Ministers will consider as part of their decision on authorisation.</w:t>
      </w:r>
    </w:p>
    <w:p w14:paraId="2C26D66D" w14:textId="77777777" w:rsidR="00C91350" w:rsidRPr="00407B9C" w:rsidRDefault="00C91350" w:rsidP="00E70C15">
      <w:pPr>
        <w:textAlignment w:val="baseline"/>
        <w:rPr>
          <w:rFonts w:ascii="Segoe UI" w:hAnsi="Segoe UI" w:cs="Segoe UI"/>
          <w:sz w:val="2"/>
          <w:szCs w:val="2"/>
        </w:rPr>
      </w:pPr>
      <w:r w:rsidRPr="00407B9C">
        <w:rPr>
          <w:sz w:val="12"/>
          <w:szCs w:val="12"/>
        </w:rPr>
        <w:t>   </w:t>
      </w:r>
    </w:p>
    <w:p w14:paraId="68FCEEB5" w14:textId="77777777" w:rsidR="00C91350" w:rsidRPr="00407B9C" w:rsidRDefault="00C91350"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A5E9129" w14:textId="77777777" w:rsidR="00C91350" w:rsidRPr="00496350" w:rsidRDefault="00C91350" w:rsidP="00E70C15">
      <w:pPr>
        <w:rPr>
          <w:rStyle w:val="normaltextrun"/>
          <w:rFonts w:asciiTheme="minorHAnsi" w:eastAsia="Arial" w:hAnsiTheme="minorHAnsi" w:cstheme="minorHAnsi"/>
        </w:rPr>
      </w:pPr>
    </w:p>
    <w:p w14:paraId="28F3B1F4" w14:textId="77777777" w:rsidR="00C91350" w:rsidRPr="00182167" w:rsidRDefault="00C91350" w:rsidP="00E70C15">
      <w:pPr>
        <w:rPr>
          <w:rStyle w:val="normaltextrun"/>
          <w:rFonts w:asciiTheme="minorHAnsi" w:eastAsia="Arial" w:hAnsiTheme="minorHAnsi" w:cstheme="minorHAnsi"/>
          <w:b/>
          <w:color w:val="079DBE"/>
          <w:sz w:val="30"/>
          <w:szCs w:val="30"/>
        </w:rPr>
      </w:pPr>
      <w:r w:rsidRPr="00182167">
        <w:rPr>
          <w:rStyle w:val="normaltextrun"/>
          <w:rFonts w:asciiTheme="minorHAnsi" w:eastAsia="Arial" w:hAnsiTheme="minorHAnsi" w:cstheme="minorHAnsi"/>
          <w:b/>
          <w:color w:val="079DBE"/>
          <w:sz w:val="30"/>
          <w:szCs w:val="30"/>
        </w:rPr>
        <w:t>Impacts</w:t>
      </w:r>
    </w:p>
    <w:p w14:paraId="27FEB23D" w14:textId="6EF39DAA" w:rsidR="00C91350"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decide to authorise, no significant impacts were identified from this </w:t>
      </w:r>
      <w:r w:rsidR="007B2997">
        <w:t>author</w:t>
      </w:r>
      <w:r w:rsidR="007B2997" w:rsidRPr="00407B9C">
        <w:t>i</w:t>
      </w:r>
      <w:r w:rsidR="007B2997">
        <w:t>sation. The impacts</w:t>
      </w:r>
      <w:r w:rsidR="009D24B7">
        <w:t xml:space="preserve"> considered</w:t>
      </w:r>
      <w:r w:rsidR="00C91350"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564A4ECC" w14:textId="77777777" w:rsidR="00C91350" w:rsidRPr="00792F23" w:rsidRDefault="00C91350" w:rsidP="00E70C15">
      <w:pPr>
        <w:pStyle w:val="paragraph"/>
        <w:spacing w:before="0" w:beforeAutospacing="0" w:after="0" w:afterAutospacing="0" w:line="360" w:lineRule="auto"/>
        <w:textAlignment w:val="baseline"/>
        <w:rPr>
          <w:rStyle w:val="normaltextrun"/>
          <w:rFonts w:asciiTheme="minorHAnsi" w:eastAsiaTheme="minorEastAsia" w:hAnsiTheme="minorHAnsi" w:cstheme="minorHAnsi"/>
          <w:b/>
          <w:bCs/>
        </w:rPr>
      </w:pPr>
    </w:p>
    <w:p w14:paraId="09877C88"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6C59EF60" w14:textId="77777777" w:rsidR="006132B5" w:rsidRPr="00792F23" w:rsidRDefault="006132B5" w:rsidP="00E70C15">
      <w:pPr>
        <w:pStyle w:val="paragraph"/>
        <w:spacing w:before="0" w:beforeAutospacing="0" w:after="0" w:afterAutospacing="0" w:line="360" w:lineRule="auto"/>
        <w:ind w:left="720"/>
        <w:textAlignment w:val="baseline"/>
        <w:rPr>
          <w:rStyle w:val="normaltextrun"/>
          <w:rFonts w:asciiTheme="minorHAnsi" w:eastAsiaTheme="minorEastAsia" w:hAnsiTheme="minorHAnsi" w:cstheme="minorHAnsi"/>
          <w:b/>
          <w:bCs/>
          <w:sz w:val="30"/>
        </w:rPr>
      </w:pPr>
    </w:p>
    <w:p w14:paraId="1B73084C" w14:textId="77777777" w:rsidR="0075279C" w:rsidRPr="00792F23" w:rsidRDefault="0075279C" w:rsidP="00E70C15">
      <w:pPr>
        <w:rPr>
          <w:rStyle w:val="eop"/>
          <w:rFonts w:asciiTheme="minorHAnsi" w:hAnsiTheme="minorHAnsi" w:cstheme="minorHAnsi"/>
        </w:rPr>
      </w:pPr>
      <w:r w:rsidRPr="00792F23">
        <w:rPr>
          <w:rStyle w:val="eop"/>
          <w:rFonts w:asciiTheme="minorHAnsi" w:hAnsiTheme="minorHAnsi" w:cstheme="minorHAnsi"/>
        </w:rPr>
        <w:br w:type="page"/>
      </w:r>
    </w:p>
    <w:p w14:paraId="7970B548" w14:textId="603325E2" w:rsidR="0075279C" w:rsidRPr="00182167" w:rsidRDefault="0075279C" w:rsidP="00E70C15">
      <w:pPr>
        <w:pStyle w:val="Heading4"/>
        <w:spacing w:line="360" w:lineRule="auto"/>
        <w:rPr>
          <w:rFonts w:eastAsiaTheme="minorEastAsia"/>
          <w:sz w:val="32"/>
          <w:szCs w:val="36"/>
        </w:rPr>
      </w:pPr>
      <w:bookmarkStart w:id="35" w:name="_Annex_J:_RP222"/>
      <w:bookmarkStart w:id="36" w:name="Bookmark10"/>
      <w:bookmarkEnd w:id="35"/>
      <w:r w:rsidRPr="00182167">
        <w:rPr>
          <w:rFonts w:eastAsiaTheme="minorEastAsia"/>
          <w:sz w:val="32"/>
          <w:szCs w:val="36"/>
        </w:rPr>
        <w:lastRenderedPageBreak/>
        <w:t xml:space="preserve">Annex </w:t>
      </w:r>
      <w:r w:rsidR="007B2997">
        <w:rPr>
          <w:rFonts w:eastAsiaTheme="minorEastAsia"/>
          <w:sz w:val="32"/>
          <w:szCs w:val="36"/>
        </w:rPr>
        <w:t>I</w:t>
      </w:r>
      <w:r w:rsidRPr="00182167">
        <w:rPr>
          <w:rFonts w:eastAsiaTheme="minorEastAsia"/>
          <w:sz w:val="32"/>
          <w:szCs w:val="36"/>
        </w:rPr>
        <w:t xml:space="preserve">: </w:t>
      </w:r>
      <w:bookmarkStart w:id="37" w:name="_Hlk163657851"/>
      <w:r w:rsidRPr="00182167">
        <w:rPr>
          <w:rFonts w:eastAsiaTheme="minorEastAsia"/>
          <w:sz w:val="32"/>
          <w:szCs w:val="36"/>
        </w:rPr>
        <w:t xml:space="preserve">RP222 - Selenised yeast produced from </w:t>
      </w:r>
      <w:r w:rsidRPr="009E34B8">
        <w:rPr>
          <w:rFonts w:eastAsiaTheme="minorEastAsia"/>
          <w:i/>
          <w:iCs/>
          <w:sz w:val="32"/>
          <w:szCs w:val="36"/>
        </w:rPr>
        <w:t>Saccharomyces cerevisiae</w:t>
      </w:r>
      <w:r w:rsidRPr="00182167">
        <w:rPr>
          <w:rFonts w:eastAsiaTheme="minorEastAsia"/>
          <w:sz w:val="32"/>
          <w:szCs w:val="36"/>
        </w:rPr>
        <w:t xml:space="preserve"> (CNCM I-3060), inactivated as a feed additive for all animal species (All-Technology (Ireland) Limited) (modification) </w:t>
      </w:r>
      <w:bookmarkEnd w:id="36"/>
      <w:bookmarkEnd w:id="37"/>
    </w:p>
    <w:p w14:paraId="7906F2B6" w14:textId="77777777" w:rsidR="006944B1" w:rsidRPr="006944B1" w:rsidRDefault="006944B1" w:rsidP="00E70C15">
      <w:pPr>
        <w:rPr>
          <w:rFonts w:eastAsiaTheme="minorEastAsia"/>
          <w:lang w:eastAsia="en-US"/>
        </w:rPr>
      </w:pPr>
    </w:p>
    <w:p w14:paraId="73E77986" w14:textId="035D3B32" w:rsidR="0075279C" w:rsidRPr="005A2C22" w:rsidRDefault="005A2C22" w:rsidP="00E70C15">
      <w:pPr>
        <w:rPr>
          <w:rFonts w:asciiTheme="minorHAnsi" w:eastAsiaTheme="minorEastAsia" w:hAnsiTheme="minorHAnsi" w:cstheme="minorHAnsi"/>
          <w:b/>
          <w:bCs/>
          <w:color w:val="079DBE"/>
          <w:sz w:val="30"/>
          <w:szCs w:val="30"/>
        </w:rPr>
      </w:pPr>
      <w:r w:rsidRPr="005A2C22">
        <w:rPr>
          <w:rFonts w:asciiTheme="minorHAnsi" w:eastAsiaTheme="minorEastAsia" w:hAnsiTheme="minorHAnsi" w:cstheme="minorHAnsi"/>
          <w:b/>
          <w:bCs/>
          <w:color w:val="079DBE"/>
          <w:sz w:val="30"/>
          <w:szCs w:val="30"/>
        </w:rPr>
        <w:t>Background</w:t>
      </w:r>
    </w:p>
    <w:p w14:paraId="122DF8F4" w14:textId="145AF643" w:rsidR="0075279C" w:rsidRDefault="0075279C" w:rsidP="00E70C15">
      <w:pPr>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RP222 for the modification of use of </w:t>
      </w:r>
      <w:r w:rsidRPr="00792F23">
        <w:rPr>
          <w:rStyle w:val="normaltextrun"/>
          <w:rFonts w:asciiTheme="minorHAnsi" w:hAnsiTheme="minorHAnsi" w:cstheme="minorHAnsi"/>
        </w:rPr>
        <w:t xml:space="preserve">selenised yeast </w:t>
      </w:r>
      <w:r w:rsidRPr="00792F23">
        <w:rPr>
          <w:rStyle w:val="normaltextrun"/>
          <w:rFonts w:asciiTheme="minorHAnsi" w:hAnsiTheme="minorHAnsi" w:cstheme="minorHAnsi"/>
          <w:i/>
          <w:iCs/>
        </w:rPr>
        <w:t>Saccharomyces cereviisiae</w:t>
      </w:r>
      <w:r w:rsidRPr="00792F23">
        <w:rPr>
          <w:rStyle w:val="normaltextrun"/>
          <w:rFonts w:asciiTheme="minorHAnsi" w:hAnsiTheme="minorHAnsi" w:cstheme="minorHAnsi"/>
        </w:rPr>
        <w:t xml:space="preserve"> (CNCM I-3060)</w:t>
      </w:r>
      <w:r w:rsidR="005A2C22">
        <w:rPr>
          <w:rStyle w:val="normaltextrun"/>
          <w:rFonts w:asciiTheme="minorHAnsi" w:hAnsiTheme="minorHAnsi" w:cstheme="minorHAnsi"/>
        </w:rPr>
        <w:t xml:space="preserve">, inactivated </w:t>
      </w:r>
      <w:r w:rsidRPr="00792F23">
        <w:rPr>
          <w:rStyle w:val="normaltextrun"/>
          <w:rFonts w:asciiTheme="minorHAnsi" w:hAnsiTheme="minorHAnsi" w:cstheme="minorHAnsi"/>
        </w:rPr>
        <w:t xml:space="preserve"> </w:t>
      </w:r>
      <w:r w:rsidRPr="00792F23">
        <w:rPr>
          <w:rFonts w:asciiTheme="minorHAnsi" w:hAnsiTheme="minorHAnsi" w:cstheme="minorHAnsi"/>
        </w:rPr>
        <w:t xml:space="preserve">as a feed additive for </w:t>
      </w:r>
      <w:r w:rsidRPr="00792F23">
        <w:rPr>
          <w:rStyle w:val="normaltextrun"/>
          <w:rFonts w:asciiTheme="minorHAnsi" w:hAnsiTheme="minorHAnsi" w:cstheme="minorHAnsi"/>
        </w:rPr>
        <w:t>all species.</w:t>
      </w:r>
    </w:p>
    <w:p w14:paraId="754A2246" w14:textId="77777777" w:rsidR="00655735" w:rsidRDefault="00655735" w:rsidP="00E70C15">
      <w:pPr>
        <w:rPr>
          <w:rFonts w:asciiTheme="minorHAnsi" w:hAnsiTheme="minorHAnsi" w:cstheme="minorHAnsi"/>
          <w:highlight w:val="yellow"/>
        </w:rPr>
      </w:pPr>
    </w:p>
    <w:p w14:paraId="1658E3A4" w14:textId="77777777" w:rsidR="00C91350" w:rsidRPr="005A2C22" w:rsidRDefault="00C91350"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5A2C22">
        <w:rPr>
          <w:rStyle w:val="normaltextrun"/>
          <w:rFonts w:ascii="Arial" w:hAnsi="Arial" w:cs="Arial"/>
          <w:b/>
          <w:color w:val="009CBD"/>
          <w:sz w:val="30"/>
          <w:szCs w:val="30"/>
        </w:rPr>
        <w:t>Safety assessment summary</w:t>
      </w:r>
      <w:r w:rsidRPr="005A2C22">
        <w:rPr>
          <w:rStyle w:val="eop"/>
          <w:rFonts w:ascii="Arial" w:hAnsi="Arial" w:cs="Arial"/>
          <w:b/>
          <w:color w:val="009CBD"/>
          <w:sz w:val="30"/>
          <w:szCs w:val="30"/>
        </w:rPr>
        <w:t> </w:t>
      </w:r>
    </w:p>
    <w:p w14:paraId="6B21D62E" w14:textId="2E9A4A31" w:rsidR="00C91350" w:rsidRPr="00347274" w:rsidRDefault="00C91350"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151"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w:t>
      </w:r>
      <w:r w:rsidRPr="00792F23">
        <w:rPr>
          <w:rStyle w:val="normaltextrun"/>
          <w:rFonts w:asciiTheme="minorHAnsi" w:hAnsiTheme="minorHAnsi" w:cstheme="minorHAnsi"/>
        </w:rPr>
        <w:t xml:space="preserve">selenised yeast </w:t>
      </w:r>
      <w:r w:rsidRPr="00792F23">
        <w:rPr>
          <w:rStyle w:val="normaltextrun"/>
          <w:rFonts w:asciiTheme="minorHAnsi" w:hAnsiTheme="minorHAnsi" w:cstheme="minorHAnsi"/>
          <w:i/>
          <w:iCs/>
        </w:rPr>
        <w:t>S</w:t>
      </w:r>
      <w:r w:rsidR="00795A4E">
        <w:rPr>
          <w:rStyle w:val="normaltextrun"/>
          <w:rFonts w:asciiTheme="minorHAnsi" w:hAnsiTheme="minorHAnsi" w:cstheme="minorHAnsi"/>
          <w:i/>
          <w:iCs/>
        </w:rPr>
        <w:t>accharomyces</w:t>
      </w:r>
      <w:r w:rsidRPr="00792F23">
        <w:rPr>
          <w:rStyle w:val="normaltextrun"/>
          <w:rFonts w:asciiTheme="minorHAnsi" w:hAnsiTheme="minorHAnsi" w:cstheme="minorHAnsi"/>
          <w:i/>
          <w:iCs/>
        </w:rPr>
        <w:t xml:space="preserve"> cereviisiae </w:t>
      </w:r>
      <w:r w:rsidRPr="00792F23">
        <w:rPr>
          <w:rStyle w:val="normaltextrun"/>
          <w:rFonts w:asciiTheme="minorHAnsi" w:hAnsiTheme="minorHAnsi" w:cstheme="minorHAnsi"/>
        </w:rPr>
        <w:t xml:space="preserve">(CNCM I-3060) </w:t>
      </w:r>
      <w:r w:rsidRPr="00792F23">
        <w:rPr>
          <w:rFonts w:asciiTheme="minorHAnsi" w:eastAsia="Arial" w:hAnsiTheme="minorHAnsi" w:cstheme="minorHAnsi"/>
          <w:color w:val="000000" w:themeColor="text1"/>
        </w:rPr>
        <w:t xml:space="preserve">that the </w:t>
      </w:r>
      <w:r w:rsidRPr="00792F23">
        <w:rPr>
          <w:rStyle w:val="normaltextrun"/>
          <w:rFonts w:asciiTheme="minorHAnsi" w:hAnsiTheme="minorHAnsi" w:cstheme="minorHAnsi"/>
          <w:color w:val="000000" w:themeColor="text1"/>
        </w:rPr>
        <w:t xml:space="preserve">shows that the conditions for authorisation in </w:t>
      </w:r>
      <w:hyperlink r:id="rId152"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53">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22A3E770" w14:textId="77777777" w:rsidR="006D6AAC" w:rsidRDefault="006D6AAC" w:rsidP="00E70C15">
      <w:pPr>
        <w:pStyle w:val="paragraph"/>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concluded </w:t>
      </w:r>
      <w:r w:rsidRPr="00792F23">
        <w:rPr>
          <w:rStyle w:val="normaltextrun"/>
          <w:rFonts w:asciiTheme="minorHAnsi" w:hAnsiTheme="minorHAnsi" w:cstheme="minorHAnsi"/>
          <w:shd w:val="clear" w:color="auto" w:fill="FFFFFF"/>
        </w:rPr>
        <w:t>on s</w:t>
      </w:r>
      <w:r w:rsidRPr="00792F23">
        <w:rPr>
          <w:rStyle w:val="normaltextrun"/>
          <w:rFonts w:asciiTheme="minorHAnsi" w:hAnsiTheme="minorHAnsi" w:cstheme="minorHAnsi"/>
        </w:rPr>
        <w:t xml:space="preserve">elenised yeast </w:t>
      </w:r>
      <w:r w:rsidRPr="00792F23">
        <w:rPr>
          <w:rStyle w:val="normaltextrun"/>
          <w:rFonts w:asciiTheme="minorHAnsi" w:hAnsiTheme="minorHAnsi" w:cstheme="minorHAnsi"/>
          <w:i/>
          <w:iCs/>
        </w:rPr>
        <w:t>Saccharomyces cerevisiae</w:t>
      </w:r>
      <w:r w:rsidRPr="00792F23">
        <w:rPr>
          <w:rStyle w:val="normaltextrun"/>
          <w:rFonts w:asciiTheme="minorHAnsi" w:hAnsiTheme="minorHAnsi" w:cstheme="minorHAnsi"/>
        </w:rPr>
        <w:t xml:space="preserve"> (CNCM I-3060), inactivated</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04F27960" w14:textId="77777777" w:rsidR="006D6AAC" w:rsidRPr="00792F23" w:rsidRDefault="006D6AAC" w:rsidP="00E70C15">
      <w:pPr>
        <w:pStyle w:val="paragraph"/>
        <w:spacing w:before="0" w:beforeAutospacing="0" w:after="0" w:afterAutospacing="0" w:line="360" w:lineRule="auto"/>
        <w:textAlignment w:val="baseline"/>
        <w:rPr>
          <w:rFonts w:asciiTheme="minorHAnsi" w:hAnsiTheme="minorHAnsi" w:cstheme="minorHAnsi"/>
        </w:rPr>
      </w:pPr>
    </w:p>
    <w:p w14:paraId="65270880" w14:textId="376F007B" w:rsidR="006D6AAC" w:rsidRPr="00792F23" w:rsidRDefault="00182167" w:rsidP="00E70C15">
      <w:pPr>
        <w:pStyle w:val="paragraph"/>
        <w:numPr>
          <w:ilvl w:val="0"/>
          <w:numId w:val="5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006D6AAC" w:rsidRPr="00792F23">
        <w:rPr>
          <w:rStyle w:val="normaltextrun"/>
          <w:rFonts w:asciiTheme="minorHAnsi" w:hAnsiTheme="minorHAnsi" w:cstheme="minorHAnsi"/>
          <w:color w:val="000000"/>
          <w:shd w:val="clear" w:color="auto" w:fill="FFFFFF"/>
        </w:rPr>
        <w:t>his yeast is well-characterised and is considered suitable for the qualified presumption of safety (QPS) approach to safety assessment.  </w:t>
      </w:r>
      <w:r w:rsidR="006D6AAC" w:rsidRPr="00792F23">
        <w:rPr>
          <w:rStyle w:val="eop"/>
          <w:rFonts w:asciiTheme="minorHAnsi" w:hAnsiTheme="minorHAnsi" w:cstheme="minorHAnsi"/>
          <w:color w:val="000000"/>
        </w:rPr>
        <w:t> </w:t>
      </w:r>
    </w:p>
    <w:p w14:paraId="257E1249" w14:textId="133B2F85" w:rsidR="006D6AAC" w:rsidRPr="00792F23" w:rsidRDefault="00182167" w:rsidP="00E70C15">
      <w:pPr>
        <w:pStyle w:val="paragraph"/>
        <w:numPr>
          <w:ilvl w:val="0"/>
          <w:numId w:val="5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6D6AAC" w:rsidRPr="00792F23">
        <w:rPr>
          <w:rStyle w:val="normaltextrun"/>
          <w:rFonts w:asciiTheme="minorHAnsi" w:hAnsiTheme="minorHAnsi" w:cstheme="minorHAnsi"/>
        </w:rPr>
        <w:t>he additive remains safe for the target species, consumers and the environment as long as the limits of 0.2 mg Se/kg (supplementation) and 0.5 mg Se/kg (total feed) are not exceeded.</w:t>
      </w:r>
      <w:r w:rsidR="006D6AAC" w:rsidRPr="00792F23">
        <w:rPr>
          <w:rStyle w:val="eop"/>
          <w:rFonts w:asciiTheme="minorHAnsi" w:hAnsiTheme="minorHAnsi" w:cstheme="minorHAnsi"/>
        </w:rPr>
        <w:t> </w:t>
      </w:r>
    </w:p>
    <w:p w14:paraId="709030B1" w14:textId="29D48465" w:rsidR="006D6AAC" w:rsidRPr="00792F23" w:rsidRDefault="00182167" w:rsidP="00E70C15">
      <w:pPr>
        <w:pStyle w:val="paragraph"/>
        <w:numPr>
          <w:ilvl w:val="0"/>
          <w:numId w:val="5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N</w:t>
      </w:r>
      <w:r w:rsidR="006D6AAC" w:rsidRPr="00792F23">
        <w:rPr>
          <w:rStyle w:val="normaltextrun"/>
          <w:rFonts w:asciiTheme="minorHAnsi" w:hAnsiTheme="minorHAnsi" w:cstheme="minorHAnsi"/>
        </w:rPr>
        <w:t>o demonstration of efficacy was required for the modification of authorisation.</w:t>
      </w:r>
      <w:r w:rsidR="006D6AAC" w:rsidRPr="00792F23">
        <w:rPr>
          <w:rStyle w:val="eop"/>
          <w:rFonts w:asciiTheme="minorHAnsi" w:hAnsiTheme="minorHAnsi" w:cstheme="minorHAnsi"/>
        </w:rPr>
        <w:t> </w:t>
      </w:r>
    </w:p>
    <w:p w14:paraId="66A8DCA7" w14:textId="51E726E7" w:rsidR="006D6AAC" w:rsidRPr="00792F23" w:rsidRDefault="00182167" w:rsidP="00E70C15">
      <w:pPr>
        <w:pStyle w:val="paragraph"/>
        <w:numPr>
          <w:ilvl w:val="0"/>
          <w:numId w:val="5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006D6AAC" w:rsidRPr="00792F23">
        <w:rPr>
          <w:rStyle w:val="normaltextrun"/>
          <w:rFonts w:asciiTheme="minorHAnsi" w:hAnsiTheme="minorHAnsi" w:cstheme="minorHAnsi"/>
        </w:rPr>
        <w:t>n worker safety, the additive is hazardous through inhalation and a respiratory sensitiser.</w:t>
      </w:r>
      <w:r w:rsidR="006D6AAC" w:rsidRPr="00792F23">
        <w:rPr>
          <w:rStyle w:val="eop"/>
          <w:rFonts w:asciiTheme="minorHAnsi" w:hAnsiTheme="minorHAnsi" w:cstheme="minorHAnsi"/>
        </w:rPr>
        <w:t> </w:t>
      </w:r>
    </w:p>
    <w:p w14:paraId="784469EF" w14:textId="55246617" w:rsidR="00655735" w:rsidRPr="006D6AAC" w:rsidRDefault="00182167" w:rsidP="00E70C15">
      <w:pPr>
        <w:pStyle w:val="paragraph"/>
        <w:numPr>
          <w:ilvl w:val="0"/>
          <w:numId w:val="5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6D6AAC" w:rsidRPr="00792F23">
        <w:rPr>
          <w:rStyle w:val="normaltextrun"/>
          <w:rFonts w:asciiTheme="minorHAnsi" w:hAnsiTheme="minorHAnsi" w:cstheme="minorHAnsi"/>
          <w:shd w:val="clear" w:color="auto" w:fill="FFFFFF"/>
        </w:rPr>
        <w:t>here is no need for specific requirements for a post-market monitoring plan.</w:t>
      </w:r>
      <w:r w:rsidR="006D6AAC" w:rsidRPr="00792F23">
        <w:rPr>
          <w:rStyle w:val="eop"/>
          <w:rFonts w:asciiTheme="minorHAnsi" w:hAnsiTheme="minorHAnsi" w:cstheme="minorHAnsi"/>
        </w:rPr>
        <w:t> </w:t>
      </w:r>
    </w:p>
    <w:p w14:paraId="19F1B7E9" w14:textId="77777777" w:rsidR="006944B1" w:rsidRDefault="006944B1" w:rsidP="00E70C15">
      <w:pPr>
        <w:rPr>
          <w:rFonts w:asciiTheme="minorHAnsi" w:eastAsiaTheme="minorEastAsia" w:hAnsiTheme="minorHAnsi" w:cstheme="minorHAnsi"/>
          <w:color w:val="079DBE"/>
        </w:rPr>
      </w:pPr>
    </w:p>
    <w:p w14:paraId="525728F6" w14:textId="77777777" w:rsidR="00363A6C" w:rsidRDefault="00363A6C" w:rsidP="00E70C15">
      <w:pPr>
        <w:textAlignment w:val="baseline"/>
        <w:rPr>
          <w:rFonts w:asciiTheme="minorHAnsi" w:eastAsiaTheme="minorEastAsia" w:hAnsiTheme="minorHAnsi" w:cstheme="minorHAnsi"/>
          <w:b/>
          <w:bCs/>
          <w:color w:val="079DBE"/>
          <w:sz w:val="30"/>
          <w:szCs w:val="30"/>
        </w:rPr>
      </w:pPr>
    </w:p>
    <w:p w14:paraId="38131A16" w14:textId="77777777" w:rsidR="00363A6C" w:rsidRDefault="00363A6C" w:rsidP="00E70C15">
      <w:pPr>
        <w:textAlignment w:val="baseline"/>
        <w:rPr>
          <w:rFonts w:asciiTheme="minorHAnsi" w:eastAsiaTheme="minorEastAsia" w:hAnsiTheme="minorHAnsi" w:cstheme="minorHAnsi"/>
          <w:b/>
          <w:bCs/>
          <w:color w:val="079DBE"/>
          <w:sz w:val="30"/>
          <w:szCs w:val="30"/>
        </w:rPr>
      </w:pPr>
    </w:p>
    <w:p w14:paraId="7C6AAF49" w14:textId="74CB589B"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lastRenderedPageBreak/>
        <w:t xml:space="preserve">Relevant </w:t>
      </w:r>
      <w:r w:rsidRPr="00026648">
        <w:rPr>
          <w:rFonts w:asciiTheme="minorHAnsi" w:eastAsiaTheme="minorEastAsia" w:hAnsiTheme="minorHAnsi" w:cstheme="minorHAnsi"/>
          <w:b/>
          <w:bCs/>
          <w:color w:val="079DBE"/>
          <w:sz w:val="30"/>
          <w:szCs w:val="30"/>
        </w:rPr>
        <w:t xml:space="preserve">Legislation </w:t>
      </w:r>
    </w:p>
    <w:p w14:paraId="3B4D56BB" w14:textId="07B11468" w:rsidR="00655735" w:rsidRPr="006D6AAC"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154"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3DD7865E" w14:textId="3B63A4A7" w:rsidR="00C91350" w:rsidRDefault="00000000" w:rsidP="00E70C15">
      <w:pPr>
        <w:pStyle w:val="paragraph"/>
        <w:numPr>
          <w:ilvl w:val="0"/>
          <w:numId w:val="20"/>
        </w:numPr>
        <w:spacing w:before="0" w:beforeAutospacing="0" w:after="0" w:afterAutospacing="0" w:line="360" w:lineRule="auto"/>
        <w:textAlignment w:val="baseline"/>
        <w:rPr>
          <w:rFonts w:asciiTheme="minorHAnsi" w:hAnsiTheme="minorHAnsi" w:cstheme="minorHAnsi"/>
        </w:rPr>
      </w:pPr>
      <w:hyperlink r:id="rId155" w:history="1">
        <w:r w:rsidR="00C91350" w:rsidRPr="00464C98">
          <w:rPr>
            <w:rStyle w:val="Hyperlink"/>
            <w:rFonts w:asciiTheme="minorHAnsi" w:hAnsiTheme="minorHAnsi" w:cstheme="minorHAnsi"/>
          </w:rPr>
          <w:t>Article 6</w:t>
        </w:r>
      </w:hyperlink>
      <w:r w:rsidR="00C91350">
        <w:rPr>
          <w:rFonts w:asciiTheme="minorHAnsi" w:hAnsiTheme="minorHAnsi" w:cstheme="minorHAnsi"/>
        </w:rPr>
        <w:t xml:space="preserve">: Categories of feed additives. </w:t>
      </w:r>
    </w:p>
    <w:p w14:paraId="4C82FEF4" w14:textId="26195846" w:rsidR="00A65BCC" w:rsidRPr="006D6AAC" w:rsidRDefault="00000000" w:rsidP="00E70C15">
      <w:pPr>
        <w:pStyle w:val="paragraph"/>
        <w:numPr>
          <w:ilvl w:val="0"/>
          <w:numId w:val="20"/>
        </w:numPr>
        <w:spacing w:before="0" w:beforeAutospacing="0" w:after="0" w:afterAutospacing="0" w:line="360" w:lineRule="auto"/>
        <w:textAlignment w:val="baseline"/>
        <w:rPr>
          <w:rFonts w:asciiTheme="minorHAnsi" w:hAnsiTheme="minorHAnsi" w:cstheme="minorHAnsi"/>
        </w:rPr>
      </w:pPr>
      <w:hyperlink r:id="rId156" w:history="1">
        <w:r w:rsidR="00A65BCC" w:rsidRPr="00A65BCC">
          <w:rPr>
            <w:rStyle w:val="Hyperlink"/>
            <w:rFonts w:asciiTheme="minorHAnsi" w:hAnsiTheme="minorHAnsi" w:cstheme="minorHAnsi"/>
          </w:rPr>
          <w:t>Article 13</w:t>
        </w:r>
      </w:hyperlink>
      <w:r w:rsidR="00A65BCC">
        <w:rPr>
          <w:rFonts w:asciiTheme="minorHAnsi" w:hAnsiTheme="minorHAnsi" w:cstheme="minorHAnsi"/>
        </w:rPr>
        <w:t xml:space="preserve">: </w:t>
      </w:r>
      <w:r w:rsidR="00A65BCC" w:rsidRPr="00A65BCC">
        <w:rPr>
          <w:rFonts w:asciiTheme="minorHAnsi" w:hAnsiTheme="minorHAnsi" w:cstheme="minorHAnsi"/>
        </w:rPr>
        <w:t>Modification, suspension and revocation of authorisation</w:t>
      </w:r>
    </w:p>
    <w:p w14:paraId="399F4972" w14:textId="7107B646" w:rsidR="00655735" w:rsidRPr="006D6AAC" w:rsidRDefault="00000000" w:rsidP="00E70C15">
      <w:pPr>
        <w:pStyle w:val="paragraph"/>
        <w:numPr>
          <w:ilvl w:val="0"/>
          <w:numId w:val="20"/>
        </w:numPr>
        <w:spacing w:before="0" w:beforeAutospacing="0" w:after="0" w:afterAutospacing="0" w:line="360" w:lineRule="auto"/>
        <w:textAlignment w:val="baseline"/>
        <w:rPr>
          <w:rFonts w:asciiTheme="minorHAnsi" w:hAnsiTheme="minorHAnsi" w:cstheme="minorHAnsi"/>
        </w:rPr>
      </w:pPr>
      <w:hyperlink r:id="rId157"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158"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438EA642" w14:textId="41D468AD" w:rsidR="0075279C" w:rsidRPr="00655735" w:rsidRDefault="00000000" w:rsidP="00E70C15">
      <w:pPr>
        <w:pStyle w:val="paragraph"/>
        <w:numPr>
          <w:ilvl w:val="0"/>
          <w:numId w:val="20"/>
        </w:numPr>
        <w:spacing w:before="0" w:beforeAutospacing="0" w:after="0" w:afterAutospacing="0" w:line="360" w:lineRule="auto"/>
        <w:textAlignment w:val="baseline"/>
        <w:rPr>
          <w:rStyle w:val="eop"/>
          <w:rFonts w:asciiTheme="minorHAnsi" w:hAnsiTheme="minorHAnsi" w:cstheme="minorHAnsi"/>
        </w:rPr>
      </w:pPr>
      <w:hyperlink r:id="rId159"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rPr>
        <w:t xml:space="preserve">selenised yeast </w:t>
      </w:r>
      <w:r w:rsidR="0075279C" w:rsidRPr="00792F23">
        <w:rPr>
          <w:rStyle w:val="normaltextrun"/>
          <w:rFonts w:asciiTheme="minorHAnsi" w:hAnsiTheme="minorHAnsi" w:cstheme="minorHAnsi"/>
          <w:i/>
          <w:iCs/>
        </w:rPr>
        <w:t>Saccharomyces cerevisiae</w:t>
      </w:r>
      <w:r w:rsidR="0075279C" w:rsidRPr="00792F23">
        <w:rPr>
          <w:rStyle w:val="normaltextrun"/>
          <w:rFonts w:asciiTheme="minorHAnsi" w:hAnsiTheme="minorHAnsi" w:cstheme="minorHAnsi"/>
        </w:rPr>
        <w:t xml:space="preserve"> (CNCM I-3060), inactivated</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160" w:tgtFrame="_blank" w:history="1">
        <w:r w:rsidR="0075279C" w:rsidRPr="00792F23">
          <w:rPr>
            <w:rStyle w:val="normaltextrun"/>
            <w:rFonts w:asciiTheme="minorHAnsi" w:hAnsiTheme="minorHAnsi" w:cstheme="minorHAnsi"/>
            <w:color w:val="0563C1"/>
            <w:u w:val="single"/>
            <w:shd w:val="clear" w:color="auto" w:fill="FFFFFF"/>
          </w:rPr>
          <w:t>FAD-2009-0029</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67DDFE0A" w14:textId="77777777" w:rsidR="00655735" w:rsidRPr="00792F23" w:rsidRDefault="00655735" w:rsidP="00E70C15">
      <w:pPr>
        <w:pStyle w:val="paragraph"/>
        <w:spacing w:before="0" w:beforeAutospacing="0" w:after="0" w:afterAutospacing="0" w:line="360" w:lineRule="auto"/>
        <w:ind w:left="720"/>
        <w:textAlignment w:val="baseline"/>
        <w:rPr>
          <w:rFonts w:asciiTheme="minorHAnsi" w:hAnsiTheme="minorHAnsi" w:cstheme="minorHAnsi"/>
        </w:rPr>
      </w:pPr>
    </w:p>
    <w:p w14:paraId="528D1A93" w14:textId="507E8312" w:rsidR="0075279C" w:rsidRPr="00792F23" w:rsidRDefault="00D14D7A" w:rsidP="00E70C15">
      <w:pPr>
        <w:pStyle w:val="paragraph"/>
        <w:numPr>
          <w:ilvl w:val="0"/>
          <w:numId w:val="21"/>
        </w:numPr>
        <w:spacing w:before="0" w:beforeAutospacing="0" w:after="0" w:afterAutospacing="0" w:line="360" w:lineRule="auto"/>
        <w:ind w:left="1500" w:firstLine="0"/>
        <w:textAlignment w:val="baseline"/>
        <w:rPr>
          <w:rFonts w:asciiTheme="minorHAnsi" w:hAnsiTheme="minorHAnsi" w:cstheme="minorHAnsi"/>
        </w:rPr>
      </w:pPr>
      <w:r>
        <w:rPr>
          <w:rStyle w:val="normaltextrun"/>
          <w:rFonts w:asciiTheme="minorHAnsi" w:hAnsiTheme="minorHAnsi" w:cstheme="minorHAnsi"/>
          <w:shd w:val="clear" w:color="auto" w:fill="FFFFFF"/>
        </w:rPr>
        <w:t>D</w:t>
      </w:r>
      <w:r w:rsidR="0075279C" w:rsidRPr="00792F23">
        <w:rPr>
          <w:rStyle w:val="normaltextrun"/>
          <w:rFonts w:asciiTheme="minorHAnsi" w:hAnsiTheme="minorHAnsi" w:cstheme="minorHAnsi"/>
          <w:shd w:val="clear" w:color="auto" w:fill="FFFFFF"/>
        </w:rPr>
        <w:t>etermination of selenomethionine in the feed additive</w:t>
      </w:r>
      <w:r w:rsidR="0075279C" w:rsidRPr="00792F23">
        <w:rPr>
          <w:rStyle w:val="eop"/>
          <w:rFonts w:asciiTheme="minorHAnsi" w:hAnsiTheme="minorHAnsi" w:cstheme="minorHAnsi"/>
        </w:rPr>
        <w:t> </w:t>
      </w:r>
    </w:p>
    <w:p w14:paraId="0A416920" w14:textId="16C2E455" w:rsidR="0075279C" w:rsidRPr="00792F23" w:rsidRDefault="00D14D7A" w:rsidP="00E70C15">
      <w:pPr>
        <w:pStyle w:val="paragraph"/>
        <w:numPr>
          <w:ilvl w:val="0"/>
          <w:numId w:val="21"/>
        </w:numPr>
        <w:spacing w:before="0" w:beforeAutospacing="0" w:after="0" w:afterAutospacing="0" w:line="360" w:lineRule="auto"/>
        <w:ind w:left="1500" w:firstLine="0"/>
        <w:textAlignment w:val="baseline"/>
        <w:rPr>
          <w:rFonts w:asciiTheme="minorHAnsi" w:hAnsiTheme="minorHAnsi" w:cstheme="minorHAnsi"/>
        </w:rPr>
      </w:pPr>
      <w:r>
        <w:rPr>
          <w:rStyle w:val="normaltextrun"/>
          <w:rFonts w:asciiTheme="minorHAnsi" w:hAnsiTheme="minorHAnsi" w:cstheme="minorHAnsi"/>
          <w:shd w:val="clear" w:color="auto" w:fill="FFFFFF"/>
        </w:rPr>
        <w:t>D</w:t>
      </w:r>
      <w:r w:rsidR="0075279C" w:rsidRPr="00792F23">
        <w:rPr>
          <w:rStyle w:val="normaltextrun"/>
          <w:rFonts w:asciiTheme="minorHAnsi" w:hAnsiTheme="minorHAnsi" w:cstheme="minorHAnsi"/>
          <w:shd w:val="clear" w:color="auto" w:fill="FFFFFF"/>
        </w:rPr>
        <w:t>etermination of total selenium in the feed additive</w:t>
      </w:r>
    </w:p>
    <w:p w14:paraId="0A6A9D70" w14:textId="1B6499CA" w:rsidR="0075279C" w:rsidRDefault="00D14D7A" w:rsidP="00E70C15">
      <w:pPr>
        <w:pStyle w:val="paragraph"/>
        <w:numPr>
          <w:ilvl w:val="0"/>
          <w:numId w:val="21"/>
        </w:numPr>
        <w:spacing w:before="0" w:beforeAutospacing="0" w:after="0" w:afterAutospacing="0" w:line="360" w:lineRule="auto"/>
        <w:ind w:left="1500" w:firstLine="0"/>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D</w:t>
      </w:r>
      <w:r w:rsidR="0075279C" w:rsidRPr="00792F23">
        <w:rPr>
          <w:rStyle w:val="normaltextrun"/>
          <w:rFonts w:asciiTheme="minorHAnsi" w:hAnsiTheme="minorHAnsi" w:cstheme="minorHAnsi"/>
          <w:shd w:val="clear" w:color="auto" w:fill="FFFFFF"/>
        </w:rPr>
        <w:t>etermination of total selenium in premixtures feed materials and compound feed.</w:t>
      </w:r>
      <w:r w:rsidR="0075279C" w:rsidRPr="00792F23">
        <w:rPr>
          <w:rStyle w:val="eop"/>
          <w:rFonts w:asciiTheme="minorHAnsi" w:hAnsiTheme="minorHAnsi" w:cstheme="minorHAnsi"/>
        </w:rPr>
        <w:t> </w:t>
      </w:r>
    </w:p>
    <w:p w14:paraId="063C795F" w14:textId="77777777" w:rsidR="00655735" w:rsidRPr="00792F23" w:rsidRDefault="00655735" w:rsidP="00E70C15">
      <w:pPr>
        <w:pStyle w:val="paragraph"/>
        <w:spacing w:before="0" w:beforeAutospacing="0" w:after="0" w:afterAutospacing="0" w:line="360" w:lineRule="auto"/>
        <w:ind w:left="1500"/>
        <w:textAlignment w:val="baseline"/>
        <w:rPr>
          <w:rFonts w:asciiTheme="minorHAnsi" w:hAnsiTheme="minorHAnsi" w:cstheme="minorHAnsi"/>
        </w:rPr>
      </w:pPr>
    </w:p>
    <w:p w14:paraId="372676A1" w14:textId="77777777" w:rsidR="0075279C" w:rsidRPr="00792F23" w:rsidRDefault="00000000" w:rsidP="00E70C15">
      <w:pPr>
        <w:pStyle w:val="paragraph"/>
        <w:numPr>
          <w:ilvl w:val="0"/>
          <w:numId w:val="20"/>
        </w:numPr>
        <w:spacing w:before="0" w:beforeAutospacing="0" w:after="0" w:afterAutospacing="0" w:line="360" w:lineRule="auto"/>
        <w:textAlignment w:val="baseline"/>
        <w:rPr>
          <w:rFonts w:asciiTheme="minorHAnsi" w:hAnsiTheme="minorHAnsi" w:cstheme="minorHAnsi"/>
        </w:rPr>
      </w:pPr>
      <w:hyperlink r:id="rId161"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772292BE" w14:textId="77777777" w:rsidR="006944B1" w:rsidRDefault="006944B1" w:rsidP="00E70C15">
      <w:pPr>
        <w:rPr>
          <w:rFonts w:asciiTheme="minorHAnsi" w:eastAsiaTheme="minorEastAsia" w:hAnsiTheme="minorHAnsi" w:cstheme="minorHAnsi"/>
          <w:color w:val="079DBE"/>
        </w:rPr>
      </w:pPr>
    </w:p>
    <w:p w14:paraId="3BBFDE16" w14:textId="040E2864" w:rsidR="0075279C" w:rsidRPr="006D6AAC" w:rsidRDefault="006D6AAC" w:rsidP="00E70C15">
      <w:pPr>
        <w:rPr>
          <w:rFonts w:asciiTheme="minorHAnsi" w:eastAsiaTheme="minorEastAsia" w:hAnsiTheme="minorHAnsi" w:cstheme="minorHAnsi"/>
          <w:b/>
          <w:bCs/>
          <w:color w:val="079DBE"/>
          <w:sz w:val="30"/>
          <w:szCs w:val="30"/>
        </w:rPr>
      </w:pPr>
      <w:r w:rsidRPr="006D6AAC">
        <w:rPr>
          <w:rFonts w:asciiTheme="minorHAnsi" w:eastAsiaTheme="minorEastAsia" w:hAnsiTheme="minorHAnsi" w:cstheme="minorHAnsi"/>
          <w:b/>
          <w:bCs/>
          <w:color w:val="079DBE"/>
          <w:sz w:val="30"/>
          <w:szCs w:val="30"/>
        </w:rPr>
        <w:t>FSS/FSA Risk management recommendation</w:t>
      </w:r>
    </w:p>
    <w:p w14:paraId="450A7BFC" w14:textId="08725CF0" w:rsidR="006D6AAC" w:rsidRPr="006944B1" w:rsidRDefault="006D6AAC"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 concluded</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rPr>
        <w:t xml:space="preserve">selenised yeast </w:t>
      </w:r>
      <w:r w:rsidR="006D2F48" w:rsidRPr="00792F23">
        <w:rPr>
          <w:rStyle w:val="normaltextrun"/>
          <w:rFonts w:asciiTheme="minorHAnsi" w:hAnsiTheme="minorHAnsi" w:cstheme="minorHAnsi"/>
          <w:i/>
          <w:iCs/>
        </w:rPr>
        <w:t>Saccharomyces cereviisiae</w:t>
      </w:r>
      <w:r w:rsidR="006D2F48" w:rsidRPr="00792F23">
        <w:rPr>
          <w:rStyle w:val="normaltextrun"/>
          <w:rFonts w:asciiTheme="minorHAnsi" w:hAnsiTheme="minorHAnsi" w:cstheme="minorHAnsi"/>
        </w:rPr>
        <w:t xml:space="preserve"> </w:t>
      </w:r>
      <w:r w:rsidRPr="00792F23">
        <w:rPr>
          <w:rStyle w:val="normaltextrun"/>
          <w:rFonts w:asciiTheme="minorHAnsi" w:hAnsiTheme="minorHAnsi" w:cstheme="minorHAnsi"/>
        </w:rPr>
        <w:t>(CNCM I-3060),</w:t>
      </w:r>
      <w:r w:rsidRPr="00792F23">
        <w:rPr>
          <w:rFonts w:asciiTheme="minorHAnsi" w:eastAsia="Arial" w:hAnsiTheme="minorHAnsi" w:cstheme="minorHAnsi"/>
          <w:color w:val="000000" w:themeColor="text1"/>
        </w:rPr>
        <w:t xml:space="preserve"> as described in this application, is safe and is not liable to have an adverse effect on all animal species, environmental safety and human health under the proposed conditions of use.</w:t>
      </w:r>
      <w:r w:rsidR="00FE6F82">
        <w:rPr>
          <w:rFonts w:asciiTheme="minorHAnsi" w:eastAsia="Arial" w:hAnsiTheme="minorHAnsi" w:cstheme="minorHAnsi"/>
          <w:color w:val="000000" w:themeColor="text1"/>
        </w:rPr>
        <w:t xml:space="preserve"> </w:t>
      </w:r>
      <w:r w:rsidR="00FE6F82" w:rsidRPr="00381A2E">
        <w:rPr>
          <w:rFonts w:asciiTheme="minorHAnsi" w:eastAsia="Arial" w:hAnsiTheme="minorHAnsi" w:cstheme="minorHAnsi"/>
          <w:color w:val="000000" w:themeColor="text1"/>
        </w:rPr>
        <w:t>The FS</w:t>
      </w:r>
      <w:r w:rsidR="00FE6F82">
        <w:rPr>
          <w:rFonts w:asciiTheme="minorHAnsi" w:eastAsia="Arial" w:hAnsiTheme="minorHAnsi" w:cstheme="minorHAnsi"/>
          <w:color w:val="000000" w:themeColor="text1"/>
        </w:rPr>
        <w:t>S</w:t>
      </w:r>
      <w:r w:rsidR="00FE6F82" w:rsidRPr="00381A2E">
        <w:rPr>
          <w:rFonts w:asciiTheme="minorHAnsi" w:eastAsia="Arial" w:hAnsiTheme="minorHAnsi" w:cstheme="minorHAnsi"/>
          <w:color w:val="000000" w:themeColor="text1"/>
        </w:rPr>
        <w:t>/FS</w:t>
      </w:r>
      <w:r w:rsidR="00FE6F82">
        <w:rPr>
          <w:rFonts w:asciiTheme="minorHAnsi" w:eastAsia="Arial" w:hAnsiTheme="minorHAnsi" w:cstheme="minorHAnsi"/>
          <w:color w:val="000000" w:themeColor="text1"/>
        </w:rPr>
        <w:t xml:space="preserve">A </w:t>
      </w:r>
      <w:r w:rsidR="00FE6F82" w:rsidRPr="00381A2E">
        <w:rPr>
          <w:rFonts w:asciiTheme="minorHAnsi" w:eastAsia="Arial" w:hAnsiTheme="minorHAnsi" w:cstheme="minorHAnsi"/>
          <w:color w:val="000000" w:themeColor="text1"/>
        </w:rPr>
        <w:t xml:space="preserve">conclusion is that we are in favour of authorising the feed additive as per </w:t>
      </w:r>
      <w:hyperlink r:id="rId162" w:history="1">
        <w:r w:rsidR="00FE6F82" w:rsidRPr="00381A2E">
          <w:rPr>
            <w:rStyle w:val="Hyperlink"/>
            <w:rFonts w:asciiTheme="minorHAnsi" w:eastAsia="Arial" w:hAnsiTheme="minorHAnsi" w:cstheme="minorHAnsi"/>
          </w:rPr>
          <w:t>Regulation (EC) 1831/2003 Article 8</w:t>
        </w:r>
      </w:hyperlink>
      <w:r w:rsidR="00FE6F82">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 xml:space="preserve"> The proposed terms of authorisation are set out below.</w:t>
      </w:r>
    </w:p>
    <w:p w14:paraId="5EE770DF" w14:textId="77777777" w:rsidR="0075279C" w:rsidRPr="00792F23" w:rsidRDefault="0075279C" w:rsidP="00E70C15">
      <w:pPr>
        <w:textAlignment w:val="baseline"/>
        <w:rPr>
          <w:rFonts w:asciiTheme="minorHAnsi" w:eastAsia="Arial" w:hAnsiTheme="minorHAnsi" w:cstheme="minorHAnsi"/>
          <w:color w:val="000000" w:themeColor="text1"/>
        </w:rPr>
      </w:pPr>
    </w:p>
    <w:p w14:paraId="7F495FA5" w14:textId="6D43A595" w:rsidR="00C12A16" w:rsidRPr="006D6AAC" w:rsidRDefault="0075279C" w:rsidP="00E70C15">
      <w:pPr>
        <w:rPr>
          <w:rFonts w:asciiTheme="minorHAnsi" w:hAnsiTheme="minorHAnsi" w:cstheme="minorHAnsi"/>
          <w:b/>
          <w:bCs/>
          <w:color w:val="079DBE"/>
          <w:sz w:val="30"/>
          <w:szCs w:val="30"/>
        </w:rPr>
      </w:pPr>
      <w:r w:rsidRPr="006D6AAC">
        <w:rPr>
          <w:rFonts w:asciiTheme="minorHAnsi" w:eastAsiaTheme="minorEastAsia" w:hAnsiTheme="minorHAnsi" w:cstheme="minorHAnsi"/>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C12A16" w:rsidRPr="00792F23" w14:paraId="54E43FD2" w14:textId="77777777" w:rsidTr="0073187F">
        <w:trPr>
          <w:trHeight w:val="300"/>
        </w:trPr>
        <w:tc>
          <w:tcPr>
            <w:tcW w:w="3085" w:type="dxa"/>
            <w:gridSpan w:val="2"/>
          </w:tcPr>
          <w:p w14:paraId="3CE734E7"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0CE5546B"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Selenised yeast </w:t>
            </w:r>
            <w:r w:rsidRPr="00792F23">
              <w:rPr>
                <w:rFonts w:asciiTheme="minorHAnsi" w:hAnsiTheme="minorHAnsi" w:cstheme="minorHAnsi"/>
                <w:i/>
                <w:sz w:val="24"/>
                <w:szCs w:val="24"/>
              </w:rPr>
              <w:t>Saccharomyces cerevisiae</w:t>
            </w:r>
            <w:r w:rsidRPr="00792F23">
              <w:rPr>
                <w:rFonts w:asciiTheme="minorHAnsi" w:hAnsiTheme="minorHAnsi" w:cstheme="minorHAnsi"/>
                <w:sz w:val="24"/>
                <w:szCs w:val="24"/>
              </w:rPr>
              <w:t xml:space="preserve"> (CNCM I-3060), inactivated</w:t>
            </w:r>
          </w:p>
        </w:tc>
      </w:tr>
      <w:tr w:rsidR="00C12A16" w:rsidRPr="00792F23" w14:paraId="6F2CD3EB" w14:textId="77777777" w:rsidTr="0073187F">
        <w:trPr>
          <w:trHeight w:val="300"/>
        </w:trPr>
        <w:tc>
          <w:tcPr>
            <w:tcW w:w="3085" w:type="dxa"/>
            <w:gridSpan w:val="2"/>
          </w:tcPr>
          <w:p w14:paraId="537148E9"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3C06E285"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3b810</w:t>
            </w:r>
          </w:p>
        </w:tc>
      </w:tr>
      <w:tr w:rsidR="00C12A16" w:rsidRPr="00792F23" w14:paraId="67115FDB" w14:textId="77777777" w:rsidTr="0073187F">
        <w:trPr>
          <w:trHeight w:val="300"/>
        </w:trPr>
        <w:tc>
          <w:tcPr>
            <w:tcW w:w="3085" w:type="dxa"/>
            <w:gridSpan w:val="2"/>
          </w:tcPr>
          <w:p w14:paraId="25CAC2C7"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Authorisation holder</w:t>
            </w:r>
            <w:r w:rsidRPr="00792F23">
              <w:rPr>
                <w:rStyle w:val="FootnoteReference"/>
                <w:rFonts w:asciiTheme="minorHAnsi" w:hAnsiTheme="minorHAnsi" w:cstheme="minorHAnsi"/>
                <w:i/>
                <w:szCs w:val="24"/>
              </w:rPr>
              <w:footnoteReference w:id="30"/>
            </w:r>
          </w:p>
        </w:tc>
        <w:tc>
          <w:tcPr>
            <w:tcW w:w="5443" w:type="dxa"/>
          </w:tcPr>
          <w:p w14:paraId="6E9F0F0D"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C12A16" w:rsidRPr="00792F23" w14:paraId="60E3D496" w14:textId="77777777" w:rsidTr="0073187F">
        <w:trPr>
          <w:trHeight w:val="300"/>
        </w:trPr>
        <w:tc>
          <w:tcPr>
            <w:tcW w:w="3085" w:type="dxa"/>
            <w:gridSpan w:val="2"/>
          </w:tcPr>
          <w:p w14:paraId="20973166"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634ECB8D" w14:textId="2F712225"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Nutritional additive</w:t>
            </w:r>
          </w:p>
        </w:tc>
      </w:tr>
      <w:tr w:rsidR="00C12A16" w:rsidRPr="00792F23" w14:paraId="4EB345B1" w14:textId="77777777" w:rsidTr="0073187F">
        <w:trPr>
          <w:trHeight w:val="300"/>
        </w:trPr>
        <w:tc>
          <w:tcPr>
            <w:tcW w:w="3085" w:type="dxa"/>
            <w:gridSpan w:val="2"/>
          </w:tcPr>
          <w:p w14:paraId="1F5F5BB5"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284DE0BC"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Compounds of trace elements</w:t>
            </w:r>
          </w:p>
        </w:tc>
      </w:tr>
      <w:tr w:rsidR="00C12A16" w:rsidRPr="00792F23" w14:paraId="5248ECCA" w14:textId="77777777" w:rsidTr="0073187F">
        <w:trPr>
          <w:trHeight w:val="300"/>
        </w:trPr>
        <w:tc>
          <w:tcPr>
            <w:tcW w:w="3085" w:type="dxa"/>
            <w:gridSpan w:val="2"/>
          </w:tcPr>
          <w:p w14:paraId="4E857662"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711B7AB2" w14:textId="08F6C13D"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Preparation of organic selenium (Se) produced from </w:t>
            </w:r>
            <w:r w:rsidRPr="00792F23">
              <w:rPr>
                <w:rFonts w:asciiTheme="minorHAnsi" w:hAnsiTheme="minorHAnsi" w:cstheme="minorHAnsi"/>
                <w:i/>
                <w:sz w:val="24"/>
                <w:szCs w:val="24"/>
              </w:rPr>
              <w:t>Saccharomyces cerevisiae</w:t>
            </w:r>
            <w:r w:rsidRPr="00792F23">
              <w:rPr>
                <w:rFonts w:asciiTheme="minorHAnsi" w:hAnsiTheme="minorHAnsi" w:cstheme="minorHAnsi"/>
                <w:sz w:val="24"/>
                <w:szCs w:val="24"/>
              </w:rPr>
              <w:t xml:space="preserve"> (CNCM I-3060) containing </w:t>
            </w:r>
            <w:r w:rsidR="006D6AAC">
              <w:rPr>
                <w:rFonts w:asciiTheme="minorHAnsi" w:hAnsiTheme="minorHAnsi" w:cstheme="minorHAnsi"/>
                <w:sz w:val="24"/>
                <w:szCs w:val="24"/>
              </w:rPr>
              <w:t>2</w:t>
            </w:r>
            <w:r w:rsidRPr="00792F23">
              <w:rPr>
                <w:rFonts w:asciiTheme="minorHAnsi" w:hAnsiTheme="minorHAnsi" w:cstheme="minorHAnsi"/>
                <w:sz w:val="24"/>
                <w:szCs w:val="24"/>
              </w:rPr>
              <w:t>,000 to 3,500 mg Se/kg with the below components:</w:t>
            </w:r>
          </w:p>
          <w:p w14:paraId="463EEA7C" w14:textId="77777777" w:rsidR="00C12A16" w:rsidRPr="00792F23" w:rsidRDefault="00C12A16" w:rsidP="00E70C15">
            <w:pPr>
              <w:pStyle w:val="TableText"/>
              <w:numPr>
                <w:ilvl w:val="0"/>
                <w:numId w:val="10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Organic selenium: 97% minimum of total selenium</w:t>
            </w:r>
          </w:p>
          <w:p w14:paraId="76B67F92" w14:textId="7D5FF5FB" w:rsidR="00C12A16" w:rsidRPr="00792F23" w:rsidRDefault="00C12A16" w:rsidP="00E70C15">
            <w:pPr>
              <w:pStyle w:val="TableText"/>
              <w:numPr>
                <w:ilvl w:val="0"/>
                <w:numId w:val="106"/>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Selenomethionine: 63% minimum</w:t>
            </w:r>
            <w:r w:rsidR="006D6AAC">
              <w:rPr>
                <w:rFonts w:asciiTheme="minorHAnsi" w:hAnsiTheme="minorHAnsi" w:cstheme="minorHAnsi"/>
                <w:sz w:val="24"/>
                <w:szCs w:val="24"/>
              </w:rPr>
              <w:t xml:space="preserve"> </w:t>
            </w:r>
            <w:r w:rsidRPr="00792F23">
              <w:rPr>
                <w:rFonts w:asciiTheme="minorHAnsi" w:hAnsiTheme="minorHAnsi" w:cstheme="minorHAnsi"/>
                <w:sz w:val="24"/>
                <w:szCs w:val="24"/>
              </w:rPr>
              <w:t>of total selenium</w:t>
            </w:r>
          </w:p>
        </w:tc>
      </w:tr>
      <w:tr w:rsidR="00C12A16" w:rsidRPr="00792F23" w14:paraId="1157053A" w14:textId="77777777" w:rsidTr="0073187F">
        <w:trPr>
          <w:trHeight w:val="300"/>
        </w:trPr>
        <w:tc>
          <w:tcPr>
            <w:tcW w:w="3085" w:type="dxa"/>
            <w:gridSpan w:val="2"/>
          </w:tcPr>
          <w:p w14:paraId="52B0D8D3"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657AEF84"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Selenised yeast </w:t>
            </w:r>
            <w:r w:rsidRPr="00792F23">
              <w:rPr>
                <w:rFonts w:asciiTheme="minorHAnsi" w:hAnsiTheme="minorHAnsi" w:cstheme="minorHAnsi"/>
                <w:i/>
                <w:sz w:val="24"/>
                <w:szCs w:val="24"/>
              </w:rPr>
              <w:t>Saccharomyces cerevisiae</w:t>
            </w:r>
            <w:r w:rsidRPr="00792F23">
              <w:rPr>
                <w:rFonts w:asciiTheme="minorHAnsi" w:hAnsiTheme="minorHAnsi" w:cstheme="minorHAnsi"/>
                <w:sz w:val="24"/>
                <w:szCs w:val="24"/>
              </w:rPr>
              <w:t xml:space="preserve"> (CNCM I-3060) (C</w:t>
            </w:r>
            <w:r w:rsidRPr="00792F23">
              <w:rPr>
                <w:rFonts w:asciiTheme="minorHAnsi" w:hAnsiTheme="minorHAnsi" w:cstheme="minorHAnsi"/>
                <w:sz w:val="24"/>
                <w:szCs w:val="24"/>
                <w:vertAlign w:val="subscript"/>
              </w:rPr>
              <w:t>5</w:t>
            </w:r>
            <w:r w:rsidRPr="00792F23">
              <w:rPr>
                <w:rFonts w:asciiTheme="minorHAnsi" w:hAnsiTheme="minorHAnsi" w:cstheme="minorHAnsi"/>
                <w:sz w:val="24"/>
                <w:szCs w:val="24"/>
              </w:rPr>
              <w:t>H</w:t>
            </w:r>
            <w:r w:rsidRPr="00792F23">
              <w:rPr>
                <w:rFonts w:asciiTheme="minorHAnsi" w:hAnsiTheme="minorHAnsi" w:cstheme="minorHAnsi"/>
                <w:sz w:val="24"/>
                <w:szCs w:val="24"/>
                <w:vertAlign w:val="subscript"/>
              </w:rPr>
              <w:t>11</w:t>
            </w:r>
            <w:r w:rsidRPr="00792F23">
              <w:rPr>
                <w:rFonts w:asciiTheme="minorHAnsi" w:hAnsiTheme="minorHAnsi" w:cstheme="minorHAnsi"/>
                <w:sz w:val="24"/>
                <w:szCs w:val="24"/>
              </w:rPr>
              <w:t>NO</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Se)</w:t>
            </w:r>
          </w:p>
          <w:p w14:paraId="38438521" w14:textId="77777777" w:rsidR="00C12A16" w:rsidRPr="00792F23" w:rsidRDefault="00C12A16" w:rsidP="00E70C15">
            <w:pPr>
              <w:pStyle w:val="List1"/>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w:t>
            </w:r>
          </w:p>
        </w:tc>
      </w:tr>
      <w:tr w:rsidR="00C12A16" w:rsidRPr="00792F23" w14:paraId="176CD4DC" w14:textId="77777777" w:rsidTr="0073187F">
        <w:trPr>
          <w:trHeight w:val="300"/>
        </w:trPr>
        <w:tc>
          <w:tcPr>
            <w:tcW w:w="3085" w:type="dxa"/>
            <w:gridSpan w:val="2"/>
          </w:tcPr>
          <w:p w14:paraId="52704B6D"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Pr>
                <w:rStyle w:val="FootnoteReference"/>
                <w:rFonts w:asciiTheme="minorHAnsi" w:hAnsiTheme="minorHAnsi" w:cstheme="minorHAnsi"/>
                <w:i/>
                <w:szCs w:val="24"/>
              </w:rPr>
              <w:footnoteReference w:id="31"/>
            </w:r>
          </w:p>
        </w:tc>
        <w:tc>
          <w:tcPr>
            <w:tcW w:w="5443" w:type="dxa"/>
          </w:tcPr>
          <w:p w14:paraId="390A67C5"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For the determination of selenomethionine in the feed additive:</w:t>
            </w:r>
          </w:p>
          <w:p w14:paraId="5F3BBBDE" w14:textId="77777777" w:rsidR="00C12A16" w:rsidRPr="00792F23" w:rsidRDefault="00C12A16" w:rsidP="00E70C15">
            <w:pPr>
              <w:pStyle w:val="List1"/>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w:t>
            </w:r>
            <w:r w:rsidRPr="00792F23">
              <w:rPr>
                <w:rFonts w:asciiTheme="minorHAnsi" w:hAnsiTheme="minorHAnsi" w:cstheme="minorHAnsi"/>
              </w:rPr>
              <w:tab/>
            </w:r>
            <w:r w:rsidRPr="00792F23">
              <w:rPr>
                <w:rFonts w:asciiTheme="minorHAnsi" w:hAnsiTheme="minorHAnsi" w:cstheme="minorHAnsi"/>
                <w:sz w:val="24"/>
                <w:szCs w:val="24"/>
              </w:rPr>
              <w:t>High performance liquid chromatography and inductively coupled plasma mass spectrometry (HPLC-ICPMS) after triple proteolytic digestion</w:t>
            </w:r>
          </w:p>
          <w:p w14:paraId="11A3228C" w14:textId="77777777" w:rsidR="00C12A16" w:rsidRPr="00792F23" w:rsidRDefault="00C12A16" w:rsidP="00E70C15">
            <w:pPr>
              <w:pStyle w:val="List1"/>
              <w:numPr>
                <w:ilvl w:val="0"/>
                <w:numId w:val="10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Reversed phase high performance liquid chromatography with UV detection (RP-HPLC-UV)</w:t>
            </w:r>
          </w:p>
          <w:p w14:paraId="3A7101BE" w14:textId="77777777" w:rsidR="00C12A16" w:rsidRPr="00792F23" w:rsidRDefault="00C12A16" w:rsidP="00E70C15">
            <w:pPr>
              <w:pStyle w:val="List1"/>
              <w:spacing w:before="0" w:line="360" w:lineRule="auto"/>
              <w:ind w:left="397"/>
              <w:jc w:val="left"/>
              <w:rPr>
                <w:rFonts w:asciiTheme="minorHAnsi" w:hAnsiTheme="minorHAnsi" w:cstheme="minorHAnsi"/>
                <w:sz w:val="24"/>
                <w:szCs w:val="24"/>
              </w:rPr>
            </w:pPr>
            <w:r w:rsidRPr="00792F23">
              <w:rPr>
                <w:rFonts w:asciiTheme="minorHAnsi" w:hAnsiTheme="minorHAnsi" w:cstheme="minorHAnsi"/>
                <w:sz w:val="24"/>
                <w:szCs w:val="24"/>
              </w:rPr>
              <w:t>For determination of total selenium in the feed additive:</w:t>
            </w:r>
          </w:p>
          <w:p w14:paraId="2E831DD4" w14:textId="77777777" w:rsidR="00182167" w:rsidRDefault="00C12A16" w:rsidP="00E70C15">
            <w:pPr>
              <w:pStyle w:val="List1"/>
              <w:numPr>
                <w:ilvl w:val="0"/>
                <w:numId w:val="105"/>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Inductively coupled plasma mass</w:t>
            </w:r>
          </w:p>
          <w:p w14:paraId="1C5CA84C" w14:textId="6BCD7F09" w:rsidR="00C12A16" w:rsidRPr="00792F23" w:rsidRDefault="00C12A16" w:rsidP="00E70C15">
            <w:pPr>
              <w:pStyle w:val="List1"/>
              <w:spacing w:before="0" w:line="360" w:lineRule="auto"/>
              <w:ind w:left="72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spectrometry (ICPMS) </w:t>
            </w:r>
          </w:p>
          <w:p w14:paraId="713BF8EE" w14:textId="77777777" w:rsidR="00182167" w:rsidRDefault="00C12A16" w:rsidP="00E70C15">
            <w:pPr>
              <w:pStyle w:val="List1"/>
              <w:numPr>
                <w:ilvl w:val="0"/>
                <w:numId w:val="105"/>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Inductively coupled plasma atomic</w:t>
            </w:r>
          </w:p>
          <w:p w14:paraId="29B13005" w14:textId="24C9C669" w:rsidR="00C12A16" w:rsidRPr="00792F23" w:rsidRDefault="00C12A16" w:rsidP="00E70C15">
            <w:pPr>
              <w:pStyle w:val="List1"/>
              <w:spacing w:before="0" w:line="360" w:lineRule="auto"/>
              <w:ind w:left="720" w:firstLine="0"/>
              <w:jc w:val="left"/>
              <w:rPr>
                <w:rFonts w:asciiTheme="minorHAnsi" w:hAnsiTheme="minorHAnsi" w:cstheme="minorHAnsi"/>
                <w:sz w:val="24"/>
                <w:szCs w:val="24"/>
              </w:rPr>
            </w:pPr>
            <w:r w:rsidRPr="00792F23">
              <w:rPr>
                <w:rFonts w:asciiTheme="minorHAnsi" w:hAnsiTheme="minorHAnsi" w:cstheme="minorHAnsi"/>
                <w:sz w:val="24"/>
                <w:szCs w:val="24"/>
              </w:rPr>
              <w:t>emission spectrometry</w:t>
            </w:r>
          </w:p>
          <w:p w14:paraId="2B7EECF3" w14:textId="77777777" w:rsidR="00182167" w:rsidRDefault="00C12A16"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lastRenderedPageBreak/>
              <w:t>For determination of total selenium in</w:t>
            </w:r>
          </w:p>
          <w:p w14:paraId="0D8C0371" w14:textId="1E76F57B" w:rsidR="00C12A16" w:rsidRPr="00792F23" w:rsidRDefault="00C12A16"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premixtures</w:t>
            </w:r>
            <w:r w:rsidR="006D6AAC">
              <w:rPr>
                <w:rFonts w:asciiTheme="minorHAnsi" w:hAnsiTheme="minorHAnsi" w:cstheme="minorHAnsi"/>
                <w:sz w:val="24"/>
                <w:szCs w:val="24"/>
              </w:rPr>
              <w:t>,</w:t>
            </w:r>
            <w:r w:rsidRPr="00792F23">
              <w:rPr>
                <w:rFonts w:asciiTheme="minorHAnsi" w:hAnsiTheme="minorHAnsi" w:cstheme="minorHAnsi"/>
                <w:sz w:val="24"/>
                <w:szCs w:val="24"/>
              </w:rPr>
              <w:t xml:space="preserve"> compound feed</w:t>
            </w:r>
            <w:r w:rsidR="006D6AAC">
              <w:rPr>
                <w:rFonts w:asciiTheme="minorHAnsi" w:hAnsiTheme="minorHAnsi" w:cstheme="minorHAnsi"/>
                <w:sz w:val="24"/>
                <w:szCs w:val="24"/>
              </w:rPr>
              <w:t xml:space="preserve"> and feed materials</w:t>
            </w:r>
            <w:r w:rsidRPr="00792F23">
              <w:rPr>
                <w:rFonts w:asciiTheme="minorHAnsi" w:hAnsiTheme="minorHAnsi" w:cstheme="minorHAnsi"/>
                <w:sz w:val="24"/>
                <w:szCs w:val="24"/>
              </w:rPr>
              <w:t>:</w:t>
            </w:r>
          </w:p>
          <w:p w14:paraId="4F6CAE70" w14:textId="77777777" w:rsidR="00C12A16" w:rsidRPr="00792F23" w:rsidRDefault="00C12A16" w:rsidP="00E70C15">
            <w:pPr>
              <w:pStyle w:val="List1"/>
              <w:numPr>
                <w:ilvl w:val="0"/>
                <w:numId w:val="105"/>
              </w:numPr>
              <w:spacing w:before="0" w:line="360" w:lineRule="auto"/>
              <w:jc w:val="left"/>
              <w:rPr>
                <w:rFonts w:asciiTheme="minorHAnsi" w:hAnsiTheme="minorHAnsi" w:cstheme="minorHAnsi"/>
                <w:sz w:val="24"/>
                <w:szCs w:val="24"/>
                <w:vertAlign w:val="superscript"/>
              </w:rPr>
            </w:pPr>
            <w:r w:rsidRPr="00792F23">
              <w:rPr>
                <w:rFonts w:asciiTheme="minorHAnsi" w:hAnsiTheme="minorHAnsi" w:cstheme="minorHAnsi"/>
                <w:sz w:val="24"/>
                <w:szCs w:val="24"/>
              </w:rPr>
              <w:t>Hydride generation atomic absorption spectrometry (HGAAS) after microwave digestion in accordance with BS EN 16159:2012</w:t>
            </w:r>
            <w:r w:rsidRPr="00792F23">
              <w:rPr>
                <w:rStyle w:val="FootnoteReference"/>
                <w:rFonts w:asciiTheme="minorHAnsi" w:hAnsiTheme="minorHAnsi" w:cstheme="minorHAnsi"/>
                <w:szCs w:val="24"/>
              </w:rPr>
              <w:footnoteReference w:id="32"/>
            </w:r>
          </w:p>
        </w:tc>
      </w:tr>
      <w:tr w:rsidR="00C12A16" w:rsidRPr="00792F23" w14:paraId="42E62CD5" w14:textId="77777777" w:rsidTr="0073187F">
        <w:trPr>
          <w:trHeight w:val="300"/>
        </w:trPr>
        <w:tc>
          <w:tcPr>
            <w:tcW w:w="3085" w:type="dxa"/>
            <w:gridSpan w:val="2"/>
          </w:tcPr>
          <w:p w14:paraId="452EAB0D"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tcPr>
          <w:p w14:paraId="2A64F53B" w14:textId="77777777" w:rsidR="00C12A16" w:rsidRPr="00792F23" w:rsidRDefault="00C12A16"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All animal species </w:t>
            </w:r>
          </w:p>
          <w:p w14:paraId="7E20944C" w14:textId="77777777" w:rsidR="00C12A16" w:rsidRPr="00792F23" w:rsidRDefault="00C12A16" w:rsidP="00E70C15">
            <w:pPr>
              <w:pStyle w:val="List1"/>
              <w:spacing w:before="0" w:line="360" w:lineRule="auto"/>
              <w:jc w:val="left"/>
              <w:rPr>
                <w:rFonts w:asciiTheme="minorHAnsi" w:hAnsiTheme="minorHAnsi" w:cstheme="minorHAnsi"/>
                <w:sz w:val="24"/>
                <w:szCs w:val="24"/>
              </w:rPr>
            </w:pPr>
          </w:p>
        </w:tc>
      </w:tr>
      <w:tr w:rsidR="00C12A16" w:rsidRPr="00792F23" w14:paraId="3DBC5408" w14:textId="77777777" w:rsidTr="0073187F">
        <w:trPr>
          <w:trHeight w:val="300"/>
        </w:trPr>
        <w:tc>
          <w:tcPr>
            <w:tcW w:w="3085" w:type="dxa"/>
            <w:gridSpan w:val="2"/>
          </w:tcPr>
          <w:p w14:paraId="1352BFB9"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6891D59A"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C12A16" w:rsidRPr="00792F23" w14:paraId="3061437F" w14:textId="77777777" w:rsidTr="0073187F">
        <w:trPr>
          <w:trHeight w:val="300"/>
        </w:trPr>
        <w:tc>
          <w:tcPr>
            <w:tcW w:w="1542" w:type="dxa"/>
            <w:vMerge w:val="restart"/>
          </w:tcPr>
          <w:p w14:paraId="7CF07DA3"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selenium (mg/kg of complete feed with a moisture content of 12%)</w:t>
            </w:r>
          </w:p>
        </w:tc>
        <w:tc>
          <w:tcPr>
            <w:tcW w:w="1543" w:type="dxa"/>
          </w:tcPr>
          <w:p w14:paraId="3110C20A"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6AF0BBCB" w14:textId="77777777" w:rsidR="00C12A16" w:rsidRPr="00792F23" w:rsidRDefault="00C12A16"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No minimum</w:t>
            </w:r>
          </w:p>
        </w:tc>
      </w:tr>
      <w:tr w:rsidR="00C12A16" w:rsidRPr="00792F23" w14:paraId="662D5955" w14:textId="77777777" w:rsidTr="0073187F">
        <w:trPr>
          <w:trHeight w:val="300"/>
        </w:trPr>
        <w:tc>
          <w:tcPr>
            <w:tcW w:w="1542" w:type="dxa"/>
            <w:vMerge/>
          </w:tcPr>
          <w:p w14:paraId="1E673695" w14:textId="77777777" w:rsidR="00C12A16" w:rsidRPr="00792F23" w:rsidRDefault="00C12A16" w:rsidP="00E70C15">
            <w:pPr>
              <w:pStyle w:val="TableText"/>
              <w:spacing w:before="0" w:line="360" w:lineRule="auto"/>
              <w:rPr>
                <w:rFonts w:asciiTheme="minorHAnsi" w:hAnsiTheme="minorHAnsi" w:cstheme="minorHAnsi"/>
                <w:i/>
              </w:rPr>
            </w:pPr>
          </w:p>
        </w:tc>
        <w:tc>
          <w:tcPr>
            <w:tcW w:w="1543" w:type="dxa"/>
          </w:tcPr>
          <w:p w14:paraId="78A5A4A1"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05A99EAA"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Total selenium: 0.5 mg Se/kg </w:t>
            </w:r>
          </w:p>
          <w:p w14:paraId="5738A211" w14:textId="77777777" w:rsidR="00C12A16" w:rsidRPr="00792F23" w:rsidRDefault="00C12A16"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Organic selenium supplementation: 0.2 mg Se/kg</w:t>
            </w:r>
          </w:p>
          <w:p w14:paraId="32AE5CDD" w14:textId="77777777" w:rsidR="00C12A16" w:rsidRPr="00792F23" w:rsidRDefault="00C12A16" w:rsidP="00E70C15">
            <w:pPr>
              <w:pStyle w:val="TableText"/>
              <w:spacing w:before="0" w:line="360" w:lineRule="auto"/>
              <w:rPr>
                <w:rFonts w:asciiTheme="minorHAnsi" w:hAnsiTheme="minorHAnsi" w:cstheme="minorHAnsi"/>
                <w:sz w:val="24"/>
                <w:szCs w:val="24"/>
              </w:rPr>
            </w:pPr>
          </w:p>
        </w:tc>
      </w:tr>
      <w:tr w:rsidR="00C12A16" w:rsidRPr="00792F23" w14:paraId="2D69EDFF" w14:textId="77777777" w:rsidTr="0073187F">
        <w:trPr>
          <w:trHeight w:val="300"/>
        </w:trPr>
        <w:tc>
          <w:tcPr>
            <w:tcW w:w="3085" w:type="dxa"/>
            <w:gridSpan w:val="2"/>
            <w:shd w:val="clear" w:color="auto" w:fill="auto"/>
          </w:tcPr>
          <w:p w14:paraId="74C903EB" w14:textId="77777777" w:rsidR="00C12A16" w:rsidRPr="00792F23" w:rsidRDefault="00C12A16"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052A9DB7" w14:textId="77777777" w:rsidR="006D6AAC" w:rsidRPr="006D6AAC" w:rsidRDefault="006D6AAC" w:rsidP="00E70C15">
            <w:pPr>
              <w:pStyle w:val="TableText"/>
              <w:numPr>
                <w:ilvl w:val="0"/>
                <w:numId w:val="108"/>
              </w:numPr>
              <w:spacing w:line="360" w:lineRule="auto"/>
              <w:rPr>
                <w:rFonts w:asciiTheme="minorHAnsi" w:hAnsiTheme="minorHAnsi" w:cstheme="minorHAnsi"/>
                <w:sz w:val="24"/>
                <w:szCs w:val="24"/>
              </w:rPr>
            </w:pPr>
            <w:r w:rsidRPr="006D6AAC">
              <w:rPr>
                <w:rFonts w:asciiTheme="minorHAnsi" w:hAnsiTheme="minorHAnsi" w:cstheme="minorHAnsi"/>
                <w:sz w:val="24"/>
                <w:szCs w:val="24"/>
              </w:rPr>
              <w:t>The storage conditions and stability to heat treatment must be stated in the directions for use of the feed additive and premixture. </w:t>
            </w:r>
          </w:p>
          <w:p w14:paraId="4EF13744" w14:textId="77777777" w:rsidR="006D6AAC" w:rsidRPr="006D6AAC" w:rsidRDefault="006D6AAC" w:rsidP="00E70C15">
            <w:pPr>
              <w:pStyle w:val="TableText"/>
              <w:numPr>
                <w:ilvl w:val="0"/>
                <w:numId w:val="108"/>
              </w:numPr>
              <w:spacing w:line="360" w:lineRule="auto"/>
              <w:rPr>
                <w:rFonts w:asciiTheme="minorHAnsi" w:hAnsiTheme="minorHAnsi" w:cstheme="minorHAnsi"/>
                <w:sz w:val="24"/>
                <w:szCs w:val="24"/>
              </w:rPr>
            </w:pPr>
            <w:r w:rsidRPr="006D6AAC">
              <w:rPr>
                <w:rFonts w:asciiTheme="minorHAnsi" w:hAnsiTheme="minorHAnsi" w:cstheme="minorHAnsi"/>
                <w:sz w:val="24"/>
                <w:szCs w:val="24"/>
              </w:rPr>
              <w:t>The additive shall be incorporated into feed in the form of a premixture. </w:t>
            </w:r>
          </w:p>
          <w:p w14:paraId="16E217FA" w14:textId="77777777" w:rsidR="006D6AAC" w:rsidRPr="006D6AAC" w:rsidRDefault="006D6AAC" w:rsidP="00E70C15">
            <w:pPr>
              <w:pStyle w:val="TableText"/>
              <w:numPr>
                <w:ilvl w:val="0"/>
                <w:numId w:val="108"/>
              </w:numPr>
              <w:spacing w:line="360" w:lineRule="auto"/>
              <w:rPr>
                <w:rFonts w:asciiTheme="minorHAnsi" w:hAnsiTheme="minorHAnsi" w:cstheme="minorHAnsi"/>
                <w:sz w:val="24"/>
                <w:szCs w:val="24"/>
              </w:rPr>
            </w:pPr>
            <w:r w:rsidRPr="006D6AAC">
              <w:rPr>
                <w:rFonts w:asciiTheme="minorHAnsi" w:hAnsiTheme="minorHAnsi" w:cstheme="minorHAnsi"/>
                <w:sz w:val="24"/>
                <w:szCs w:val="24"/>
              </w:rPr>
              <w:t>The dusting potential of the additive shall ensure a maximum selenium exposure of 0.2 mg Se/m3. </w:t>
            </w:r>
          </w:p>
          <w:p w14:paraId="7ABE975A" w14:textId="77777777" w:rsidR="006D6AAC" w:rsidRPr="006D6AAC" w:rsidRDefault="006D6AAC" w:rsidP="00E70C15">
            <w:pPr>
              <w:pStyle w:val="TableText"/>
              <w:numPr>
                <w:ilvl w:val="0"/>
                <w:numId w:val="108"/>
              </w:numPr>
              <w:spacing w:line="360" w:lineRule="auto"/>
              <w:rPr>
                <w:rFonts w:asciiTheme="minorHAnsi" w:hAnsiTheme="minorHAnsi" w:cstheme="minorHAnsi"/>
                <w:sz w:val="24"/>
                <w:szCs w:val="24"/>
              </w:rPr>
            </w:pPr>
            <w:r w:rsidRPr="006D6AAC">
              <w:rPr>
                <w:rFonts w:asciiTheme="minorHAnsi" w:hAnsiTheme="minorHAnsi" w:cstheme="minorHAnsi"/>
                <w:sz w:val="24"/>
                <w:szCs w:val="24"/>
              </w:rPr>
              <w:lastRenderedPageBreak/>
              <w:t>Maximum supplementation with organic selenium 0.2 mg Se/kg of complete feed with a moisture content of 12% </w:t>
            </w:r>
          </w:p>
          <w:p w14:paraId="2835A78F" w14:textId="69B94F78" w:rsidR="00C12A16" w:rsidRPr="00792F23" w:rsidRDefault="00C12A16" w:rsidP="00E70C15">
            <w:pPr>
              <w:pStyle w:val="ListParagraph"/>
              <w:numPr>
                <w:ilvl w:val="0"/>
                <w:numId w:val="0"/>
              </w:numPr>
              <w:spacing w:after="0"/>
              <w:ind w:left="720"/>
              <w:contextualSpacing/>
              <w:textAlignment w:val="baseline"/>
              <w:rPr>
                <w:rFonts w:asciiTheme="minorHAnsi" w:hAnsiTheme="minorHAnsi" w:cstheme="minorHAnsi"/>
              </w:rPr>
            </w:pPr>
          </w:p>
        </w:tc>
      </w:tr>
    </w:tbl>
    <w:p w14:paraId="318CEB14" w14:textId="77777777" w:rsidR="0075279C" w:rsidRPr="00792F23" w:rsidRDefault="0075279C" w:rsidP="00E70C15">
      <w:pPr>
        <w:rPr>
          <w:rFonts w:asciiTheme="minorHAnsi" w:hAnsiTheme="minorHAnsi" w:cstheme="minorHAnsi"/>
        </w:rPr>
      </w:pPr>
    </w:p>
    <w:p w14:paraId="0623211B" w14:textId="77777777" w:rsidR="0075279C" w:rsidRPr="00182167" w:rsidRDefault="0075279C" w:rsidP="00E70C15">
      <w:pPr>
        <w:rPr>
          <w:rFonts w:asciiTheme="minorHAnsi" w:eastAsiaTheme="minorEastAsia" w:hAnsiTheme="minorHAnsi" w:cstheme="minorHAnsi"/>
          <w:b/>
          <w:bCs/>
          <w:color w:val="079DBE"/>
          <w:sz w:val="30"/>
          <w:szCs w:val="30"/>
        </w:rPr>
      </w:pPr>
      <w:r w:rsidRPr="00182167">
        <w:rPr>
          <w:rFonts w:asciiTheme="minorHAnsi" w:eastAsiaTheme="minorEastAsia" w:hAnsiTheme="minorHAnsi" w:cstheme="minorHAnsi"/>
          <w:b/>
          <w:bCs/>
          <w:color w:val="079DBE"/>
          <w:sz w:val="30"/>
          <w:szCs w:val="30"/>
        </w:rPr>
        <w:t>Supplementary information </w:t>
      </w:r>
    </w:p>
    <w:p w14:paraId="0CB9BD30" w14:textId="38D59BC3" w:rsidR="0075279C" w:rsidRPr="00792F23" w:rsidRDefault="0075279C" w:rsidP="00E70C15">
      <w:pPr>
        <w:pStyle w:val="paragraph"/>
        <w:numPr>
          <w:ilvl w:val="0"/>
          <w:numId w:val="64"/>
        </w:numPr>
        <w:spacing w:before="0" w:beforeAutospacing="0" w:after="0" w:afterAutospacing="0" w:line="360" w:lineRule="auto"/>
        <w:textAlignment w:val="baseline"/>
        <w:rPr>
          <w:rStyle w:val="normaltextrun"/>
          <w:rFonts w:asciiTheme="minorHAnsi" w:hAnsiTheme="minorHAnsi" w:cstheme="minorHAnsi"/>
          <w:shd w:val="clear" w:color="auto" w:fill="FFFFFF"/>
        </w:rPr>
      </w:pPr>
      <w:r w:rsidRPr="00792F23">
        <w:rPr>
          <w:rStyle w:val="normaltextrun"/>
          <w:rFonts w:asciiTheme="minorHAnsi" w:hAnsiTheme="minorHAnsi" w:cstheme="minorHAnsi"/>
          <w:shd w:val="clear" w:color="auto" w:fill="FFFFFF"/>
        </w:rPr>
        <w:t xml:space="preserve">Feed additives are subject to </w:t>
      </w:r>
      <w:hyperlink r:id="rId163" w:history="1">
        <w:r w:rsidRPr="00A179E8">
          <w:rPr>
            <w:rStyle w:val="Hyperlink"/>
            <w:rFonts w:asciiTheme="minorHAnsi" w:hAnsiTheme="minorHAnsi" w:cstheme="minorHAnsi"/>
            <w:shd w:val="clear" w:color="auto" w:fill="FFFFFF"/>
          </w:rPr>
          <w:t>UK health and safety legislation</w:t>
        </w:r>
      </w:hyperlink>
      <w:r w:rsidRPr="00792F23">
        <w:rPr>
          <w:rStyle w:val="normaltextrun"/>
          <w:rFonts w:asciiTheme="minorHAnsi" w:hAnsiTheme="minorHAnsi" w:cstheme="minorHAnsi"/>
          <w:shd w:val="clear" w:color="auto" w:fill="FFFFFF"/>
        </w:rPr>
        <w:t>. The safety assessment identified that particular consideration should be given to hazards as a:  </w:t>
      </w:r>
    </w:p>
    <w:p w14:paraId="4C9B8CA4" w14:textId="77777777" w:rsidR="0075279C" w:rsidRPr="00792F23" w:rsidRDefault="0075279C" w:rsidP="00E70C15">
      <w:pPr>
        <w:pStyle w:val="ListParagraph"/>
        <w:numPr>
          <w:ilvl w:val="0"/>
          <w:numId w:val="65"/>
        </w:numPr>
        <w:spacing w:after="0"/>
        <w:contextualSpacing/>
        <w:textAlignment w:val="baseline"/>
        <w:rPr>
          <w:rFonts w:asciiTheme="minorHAnsi" w:eastAsiaTheme="minorEastAsia" w:hAnsiTheme="minorHAnsi" w:cstheme="minorHAnsi"/>
        </w:rPr>
      </w:pPr>
      <w:r w:rsidRPr="00792F23">
        <w:rPr>
          <w:rFonts w:asciiTheme="minorHAnsi" w:eastAsiaTheme="minorEastAsia" w:hAnsiTheme="minorHAnsi" w:cstheme="minorHAnsi"/>
        </w:rPr>
        <w:t xml:space="preserve">Respiratory sensitiser </w:t>
      </w:r>
    </w:p>
    <w:p w14:paraId="066F3DE2" w14:textId="42F1157E" w:rsidR="0075279C" w:rsidRPr="00792F23" w:rsidRDefault="0075279C" w:rsidP="00E70C15">
      <w:pPr>
        <w:pStyle w:val="ListParagraph"/>
        <w:numPr>
          <w:ilvl w:val="0"/>
          <w:numId w:val="65"/>
        </w:numPr>
        <w:spacing w:after="0"/>
        <w:contextualSpacing/>
        <w:textAlignment w:val="baseline"/>
        <w:rPr>
          <w:rFonts w:asciiTheme="minorHAnsi" w:eastAsiaTheme="minorEastAsia" w:hAnsiTheme="minorHAnsi" w:cstheme="minorHAnsi"/>
        </w:rPr>
      </w:pPr>
      <w:r w:rsidRPr="00792F23">
        <w:rPr>
          <w:rFonts w:asciiTheme="minorHAnsi" w:eastAsiaTheme="minorEastAsia" w:hAnsiTheme="minorHAnsi" w:cstheme="minorHAnsi"/>
        </w:rPr>
        <w:t>Risk</w:t>
      </w:r>
      <w:r w:rsidR="002A0E3E">
        <w:rPr>
          <w:rFonts w:asciiTheme="minorHAnsi" w:eastAsiaTheme="minorEastAsia" w:hAnsiTheme="minorHAnsi" w:cstheme="minorHAnsi"/>
        </w:rPr>
        <w:t>s to users</w:t>
      </w:r>
      <w:r w:rsidRPr="00792F23">
        <w:rPr>
          <w:rFonts w:asciiTheme="minorHAnsi" w:eastAsiaTheme="minorEastAsia" w:hAnsiTheme="minorHAnsi" w:cstheme="minorHAnsi"/>
        </w:rPr>
        <w:t xml:space="preserve"> by inhalation</w:t>
      </w:r>
    </w:p>
    <w:p w14:paraId="74A5B375" w14:textId="7E9F23E0" w:rsidR="0075279C" w:rsidRPr="00792F23" w:rsidRDefault="00026648" w:rsidP="00E70C15">
      <w:pPr>
        <w:pStyle w:val="paragraph"/>
        <w:numPr>
          <w:ilvl w:val="0"/>
          <w:numId w:val="64"/>
        </w:numPr>
        <w:spacing w:before="0" w:beforeAutospacing="0" w:after="0" w:afterAutospacing="0" w:line="360" w:lineRule="auto"/>
        <w:textAlignment w:val="baseline"/>
        <w:rPr>
          <w:rStyle w:val="normaltextrun"/>
          <w:rFonts w:asciiTheme="minorHAnsi" w:hAnsiTheme="minorHAnsi" w:cstheme="minorHAnsi"/>
          <w:shd w:val="clear" w:color="auto" w:fill="FFFFFF"/>
        </w:rPr>
      </w:pPr>
      <w:r>
        <w:rPr>
          <w:rStyle w:val="normaltextrun"/>
          <w:rFonts w:asciiTheme="minorHAnsi" w:hAnsiTheme="minorHAnsi" w:cstheme="minorHAnsi"/>
          <w:shd w:val="clear" w:color="auto" w:fill="FFFFFF"/>
        </w:rPr>
        <w:t>Categories and definitions of target animals</w:t>
      </w:r>
      <w:r w:rsidR="0075279C" w:rsidRPr="00792F23">
        <w:rPr>
          <w:rStyle w:val="normaltextrun"/>
          <w:rFonts w:asciiTheme="minorHAnsi" w:hAnsiTheme="minorHAnsi" w:cstheme="minorHAnsi"/>
          <w:shd w:val="clear" w:color="auto" w:fill="FFFFFF"/>
        </w:rPr>
        <w:t xml:space="preserve"> are defined in Annex IV of</w:t>
      </w:r>
      <w:r w:rsidR="00323196">
        <w:rPr>
          <w:rStyle w:val="normaltextrun"/>
          <w:rFonts w:asciiTheme="minorHAnsi" w:hAnsiTheme="minorHAnsi" w:cstheme="minorHAnsi"/>
          <w:shd w:val="clear" w:color="auto" w:fill="FFFFFF"/>
        </w:rPr>
        <w:t xml:space="preserve"> </w:t>
      </w:r>
      <w:hyperlink r:id="rId164" w:history="1">
        <w:r w:rsidR="00323196" w:rsidRPr="006D6AAC">
          <w:rPr>
            <w:rStyle w:val="Hyperlink"/>
            <w:rFonts w:asciiTheme="minorHAnsi" w:hAnsiTheme="minorHAnsi" w:cstheme="minorHAnsi"/>
            <w:shd w:val="clear" w:color="auto" w:fill="FFFFFF"/>
          </w:rPr>
          <w:t xml:space="preserve">Regulation (EC) </w:t>
        </w:r>
        <w:r w:rsidR="0075279C" w:rsidRPr="006D6AAC">
          <w:rPr>
            <w:rStyle w:val="Hyperlink"/>
            <w:rFonts w:asciiTheme="minorHAnsi" w:hAnsiTheme="minorHAnsi" w:cstheme="minorHAnsi"/>
            <w:shd w:val="clear" w:color="auto" w:fill="FFFFFF"/>
          </w:rPr>
          <w:t xml:space="preserve"> 429/2008</w:t>
        </w:r>
      </w:hyperlink>
      <w:r w:rsidR="0075279C" w:rsidRPr="00792F23">
        <w:rPr>
          <w:rStyle w:val="normaltextrun"/>
          <w:rFonts w:asciiTheme="minorHAnsi" w:hAnsiTheme="minorHAnsi" w:cstheme="minorHAnsi"/>
          <w:shd w:val="clear" w:color="auto" w:fill="FFFFFF"/>
        </w:rPr>
        <w:t>. </w:t>
      </w:r>
    </w:p>
    <w:p w14:paraId="13E27DBA" w14:textId="478A78F8" w:rsidR="0075279C" w:rsidRDefault="0075279C" w:rsidP="00E70C15">
      <w:pPr>
        <w:pStyle w:val="paragraph"/>
        <w:numPr>
          <w:ilvl w:val="0"/>
          <w:numId w:val="64"/>
        </w:numPr>
        <w:spacing w:before="0" w:beforeAutospacing="0" w:after="0" w:afterAutospacing="0" w:line="360" w:lineRule="auto"/>
        <w:textAlignment w:val="baseline"/>
        <w:rPr>
          <w:rStyle w:val="normaltextrun"/>
          <w:rFonts w:asciiTheme="minorHAnsi" w:hAnsiTheme="minorHAnsi" w:cstheme="minorHAnsi"/>
          <w:shd w:val="clear" w:color="auto" w:fill="FFFFFF"/>
        </w:rPr>
      </w:pPr>
      <w:r w:rsidRPr="00792F23">
        <w:rPr>
          <w:rStyle w:val="normaltextrun"/>
          <w:rFonts w:asciiTheme="minorHAnsi" w:hAnsiTheme="minorHAnsi" w:cstheme="minorHAnsi"/>
          <w:shd w:val="clear" w:color="auto" w:fill="FFFFFF"/>
        </w:rPr>
        <w:t>The </w:t>
      </w:r>
      <w:r w:rsidR="00C31B01">
        <w:rPr>
          <w:rStyle w:val="normaltextrun"/>
          <w:rFonts w:asciiTheme="minorHAnsi" w:hAnsiTheme="minorHAnsi" w:cstheme="minorHAnsi"/>
          <w:shd w:val="clear" w:color="auto" w:fill="FFFFFF"/>
        </w:rPr>
        <w:t>FSS/FSA</w:t>
      </w:r>
      <w:r w:rsidRPr="00792F23">
        <w:rPr>
          <w:rStyle w:val="normaltextrun"/>
          <w:rFonts w:asciiTheme="minorHAnsi" w:hAnsiTheme="minorHAnsi" w:cstheme="minorHAnsi"/>
          <w:shd w:val="clear" w:color="auto" w:fill="FFFFFF"/>
        </w:rPr>
        <w:t xml:space="preserve"> consider there is no basis to propose specific requirements for a post-market monitoring plan other than those established in </w:t>
      </w:r>
      <w:hyperlink r:id="rId165" w:history="1">
        <w:r w:rsidRPr="006D6AAC">
          <w:rPr>
            <w:rStyle w:val="Hyperlink"/>
            <w:rFonts w:asciiTheme="minorHAnsi" w:hAnsiTheme="minorHAnsi" w:cstheme="minorHAnsi"/>
            <w:shd w:val="clear" w:color="auto" w:fill="FFFFFF"/>
          </w:rPr>
          <w:t>Regulation (EC)</w:t>
        </w:r>
        <w:r w:rsidR="00632C60" w:rsidRPr="006D6AAC">
          <w:rPr>
            <w:rStyle w:val="Hyperlink"/>
            <w:rFonts w:asciiTheme="minorHAnsi" w:hAnsiTheme="minorHAnsi" w:cstheme="minorHAnsi"/>
            <w:shd w:val="clear" w:color="auto" w:fill="FFFFFF"/>
          </w:rPr>
          <w:t xml:space="preserve"> </w:t>
        </w:r>
        <w:r w:rsidRPr="006D6AAC">
          <w:rPr>
            <w:rStyle w:val="Hyperlink"/>
            <w:rFonts w:asciiTheme="minorHAnsi" w:hAnsiTheme="minorHAnsi" w:cstheme="minorHAnsi"/>
            <w:shd w:val="clear" w:color="auto" w:fill="FFFFFF"/>
          </w:rPr>
          <w:t>183/2005</w:t>
        </w:r>
      </w:hyperlink>
      <w:r w:rsidRPr="00792F23">
        <w:rPr>
          <w:rStyle w:val="normaltextrun"/>
          <w:rFonts w:asciiTheme="minorHAnsi" w:hAnsiTheme="minorHAnsi" w:cstheme="minorHAnsi"/>
          <w:shd w:val="clear" w:color="auto" w:fill="FFFFFF"/>
        </w:rPr>
        <w:t xml:space="preserve"> </w:t>
      </w:r>
      <w:r w:rsidR="009B10AA" w:rsidRPr="009B10AA">
        <w:rPr>
          <w:rStyle w:val="normaltextrun"/>
          <w:rFonts w:asciiTheme="minorHAnsi" w:hAnsiTheme="minorHAnsi" w:cstheme="minorHAnsi"/>
          <w:shd w:val="clear" w:color="auto" w:fill="FFFFFF"/>
        </w:rPr>
        <w:t xml:space="preserve">laying down requirements for </w:t>
      </w:r>
      <w:r w:rsidR="005F51AC">
        <w:rPr>
          <w:rStyle w:val="normaltextrun"/>
          <w:rFonts w:asciiTheme="minorHAnsi" w:hAnsiTheme="minorHAnsi" w:cstheme="minorHAnsi"/>
          <w:shd w:val="clear" w:color="auto" w:fill="FFFFFF"/>
        </w:rPr>
        <w:t>feed hygiene</w:t>
      </w:r>
      <w:r w:rsidRPr="00792F23">
        <w:rPr>
          <w:rStyle w:val="normaltextrun"/>
          <w:rFonts w:asciiTheme="minorHAnsi" w:hAnsiTheme="minorHAnsi" w:cstheme="minorHAnsi"/>
          <w:shd w:val="clear" w:color="auto" w:fill="FFFFFF"/>
        </w:rPr>
        <w:t xml:space="preserve"> and </w:t>
      </w:r>
      <w:r w:rsidR="00FE0E4E">
        <w:rPr>
          <w:rStyle w:val="normaltextrun"/>
          <w:rFonts w:asciiTheme="minorHAnsi" w:hAnsiTheme="minorHAnsi" w:cstheme="minorHAnsi"/>
          <w:shd w:val="clear" w:color="auto" w:fill="FFFFFF"/>
        </w:rPr>
        <w:t>Good manufacturing practice</w:t>
      </w:r>
      <w:r w:rsidRPr="00792F23">
        <w:rPr>
          <w:rStyle w:val="normaltextrun"/>
          <w:rFonts w:asciiTheme="minorHAnsi" w:hAnsiTheme="minorHAnsi" w:cstheme="minorHAnsi"/>
          <w:shd w:val="clear" w:color="auto" w:fill="FFFFFF"/>
        </w:rPr>
        <w:t>.  </w:t>
      </w:r>
    </w:p>
    <w:p w14:paraId="4BEB87D9" w14:textId="77777777" w:rsidR="00A179E8" w:rsidRDefault="00A179E8" w:rsidP="00E70C15">
      <w:pPr>
        <w:pStyle w:val="paragraph"/>
        <w:spacing w:before="0" w:beforeAutospacing="0" w:after="0" w:afterAutospacing="0" w:line="360" w:lineRule="auto"/>
        <w:textAlignment w:val="baseline"/>
        <w:rPr>
          <w:rStyle w:val="normaltextrun"/>
          <w:rFonts w:asciiTheme="minorHAnsi" w:hAnsiTheme="minorHAnsi" w:cstheme="minorHAnsi"/>
          <w:shd w:val="clear" w:color="auto" w:fill="FFFFFF"/>
        </w:rPr>
      </w:pPr>
    </w:p>
    <w:p w14:paraId="6D28F08E" w14:textId="77777777" w:rsidR="00A179E8" w:rsidRPr="006D6AAC" w:rsidRDefault="00A179E8" w:rsidP="00E70C15">
      <w:pPr>
        <w:rPr>
          <w:rStyle w:val="normaltextrun"/>
          <w:rFonts w:asciiTheme="minorHAnsi" w:eastAsia="Arial" w:hAnsiTheme="minorHAnsi" w:cstheme="minorHAnsi"/>
          <w:b/>
          <w:color w:val="079DBE"/>
          <w:sz w:val="30"/>
          <w:szCs w:val="30"/>
        </w:rPr>
      </w:pPr>
      <w:r w:rsidRPr="006D6AAC">
        <w:rPr>
          <w:rStyle w:val="normaltextrun"/>
          <w:rFonts w:asciiTheme="minorHAnsi" w:eastAsia="Arial" w:hAnsiTheme="minorHAnsi" w:cstheme="minorHAnsi"/>
          <w:b/>
          <w:color w:val="079DBE"/>
          <w:sz w:val="30"/>
          <w:szCs w:val="30"/>
        </w:rPr>
        <w:t>Other legitimate factors</w:t>
      </w:r>
    </w:p>
    <w:p w14:paraId="56A1680D" w14:textId="77777777" w:rsidR="00A179E8" w:rsidRPr="00407B9C" w:rsidRDefault="00A179E8"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0921AD4B" w14:textId="77777777" w:rsidR="00A179E8" w:rsidRPr="00407B9C" w:rsidRDefault="00A179E8" w:rsidP="00E70C15">
      <w:pPr>
        <w:textAlignment w:val="baseline"/>
        <w:rPr>
          <w:rFonts w:ascii="Segoe UI" w:hAnsi="Segoe UI" w:cs="Segoe UI"/>
          <w:sz w:val="2"/>
          <w:szCs w:val="2"/>
        </w:rPr>
      </w:pPr>
      <w:r w:rsidRPr="00407B9C">
        <w:rPr>
          <w:sz w:val="12"/>
          <w:szCs w:val="12"/>
        </w:rPr>
        <w:t>   </w:t>
      </w:r>
    </w:p>
    <w:p w14:paraId="6C01BF4E" w14:textId="77777777" w:rsidR="00A179E8" w:rsidRPr="00407B9C" w:rsidRDefault="00A179E8"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1A1501DC" w14:textId="77777777" w:rsidR="00A179E8" w:rsidRPr="00496350" w:rsidRDefault="00A179E8" w:rsidP="00E70C15">
      <w:pPr>
        <w:rPr>
          <w:rStyle w:val="normaltextrun"/>
          <w:rFonts w:asciiTheme="minorHAnsi" w:eastAsia="Arial" w:hAnsiTheme="minorHAnsi" w:cstheme="minorHAnsi"/>
        </w:rPr>
      </w:pPr>
    </w:p>
    <w:p w14:paraId="32F50567" w14:textId="77777777" w:rsidR="00A179E8" w:rsidRDefault="00A179E8" w:rsidP="00E70C15">
      <w:pPr>
        <w:rPr>
          <w:rStyle w:val="normaltextrun"/>
          <w:rFonts w:asciiTheme="minorHAnsi" w:eastAsia="Arial" w:hAnsiTheme="minorHAnsi" w:cstheme="minorHAnsi"/>
          <w:bCs/>
          <w:color w:val="079DBE"/>
        </w:rPr>
      </w:pPr>
      <w:r>
        <w:rPr>
          <w:rStyle w:val="normaltextrun"/>
          <w:rFonts w:asciiTheme="minorHAnsi" w:eastAsia="Arial" w:hAnsiTheme="minorHAnsi" w:cstheme="minorHAnsi"/>
          <w:bCs/>
          <w:color w:val="079DBE"/>
        </w:rPr>
        <w:t>I</w:t>
      </w:r>
      <w:r w:rsidRPr="006D6AAC">
        <w:rPr>
          <w:rStyle w:val="normaltextrun"/>
          <w:rFonts w:asciiTheme="minorHAnsi" w:eastAsia="Arial" w:hAnsiTheme="minorHAnsi" w:cstheme="minorHAnsi"/>
          <w:b/>
          <w:color w:val="079DBE"/>
          <w:sz w:val="30"/>
          <w:szCs w:val="30"/>
        </w:rPr>
        <w:t>mpacts</w:t>
      </w:r>
    </w:p>
    <w:p w14:paraId="7CDD07E5" w14:textId="44BC1552" w:rsidR="00A179E8"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9D24B7">
        <w:t>isation. The impacts considered</w:t>
      </w:r>
      <w:r w:rsidR="00A179E8" w:rsidRPr="00407B9C">
        <w:t xml:space="preserve"> included those most frequently identified as potential impacts when </w:t>
      </w:r>
      <w:r w:rsidR="00A179E8" w:rsidRPr="00407B9C">
        <w:lastRenderedPageBreak/>
        <w:t>introducing or amending food and feed law (i.e. environmental, trade, and consumer interests). The authorisation of these products should generally result in greater market competition, supporting growth and innovation in the sector.  </w:t>
      </w:r>
    </w:p>
    <w:p w14:paraId="718096E0" w14:textId="77777777" w:rsidR="00A179E8" w:rsidRPr="00792F23" w:rsidRDefault="00A179E8" w:rsidP="00E70C15">
      <w:pPr>
        <w:pStyle w:val="paragraph"/>
        <w:spacing w:before="0" w:beforeAutospacing="0" w:after="0" w:afterAutospacing="0" w:line="360" w:lineRule="auto"/>
        <w:textAlignment w:val="baseline"/>
        <w:rPr>
          <w:rStyle w:val="normaltextrun"/>
          <w:rFonts w:asciiTheme="minorHAnsi" w:hAnsiTheme="minorHAnsi" w:cstheme="minorHAnsi"/>
          <w:shd w:val="clear" w:color="auto" w:fill="FFFFFF"/>
        </w:rPr>
      </w:pPr>
    </w:p>
    <w:p w14:paraId="056C8EB0"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63CA3F29" w14:textId="77777777" w:rsidR="006132B5" w:rsidRPr="00792F23" w:rsidRDefault="006132B5" w:rsidP="00E70C15">
      <w:pPr>
        <w:pStyle w:val="paragraph"/>
        <w:spacing w:before="0" w:beforeAutospacing="0" w:after="0" w:afterAutospacing="0" w:line="360" w:lineRule="auto"/>
        <w:ind w:left="720"/>
        <w:textAlignment w:val="baseline"/>
        <w:rPr>
          <w:rStyle w:val="normaltextrun"/>
          <w:rFonts w:asciiTheme="minorHAnsi" w:hAnsiTheme="minorHAnsi" w:cstheme="minorHAnsi"/>
          <w:shd w:val="clear" w:color="auto" w:fill="FFFFFF"/>
        </w:rPr>
      </w:pPr>
    </w:p>
    <w:p w14:paraId="72FE0389"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br w:type="page"/>
      </w:r>
    </w:p>
    <w:p w14:paraId="15DA9D1A" w14:textId="55F08739" w:rsidR="0075279C" w:rsidRPr="00182167" w:rsidRDefault="0075279C" w:rsidP="00E70C15">
      <w:pPr>
        <w:pStyle w:val="Heading4"/>
        <w:spacing w:line="360" w:lineRule="auto"/>
        <w:rPr>
          <w:rFonts w:eastAsiaTheme="minorEastAsia"/>
          <w:sz w:val="32"/>
          <w:szCs w:val="36"/>
        </w:rPr>
      </w:pPr>
      <w:bookmarkStart w:id="38" w:name="_Annex_K:_RP284"/>
      <w:bookmarkStart w:id="39" w:name="Bookmark11"/>
      <w:bookmarkEnd w:id="38"/>
      <w:r w:rsidRPr="00182167">
        <w:rPr>
          <w:rFonts w:eastAsiaTheme="minorEastAsia"/>
          <w:sz w:val="32"/>
          <w:szCs w:val="36"/>
        </w:rPr>
        <w:lastRenderedPageBreak/>
        <w:t xml:space="preserve">Annex </w:t>
      </w:r>
      <w:r w:rsidR="009D24B7">
        <w:rPr>
          <w:rFonts w:eastAsiaTheme="minorEastAsia"/>
          <w:sz w:val="32"/>
          <w:szCs w:val="36"/>
        </w:rPr>
        <w:t>J</w:t>
      </w:r>
      <w:r w:rsidRPr="00182167">
        <w:rPr>
          <w:rFonts w:eastAsiaTheme="minorEastAsia"/>
          <w:sz w:val="32"/>
          <w:szCs w:val="36"/>
        </w:rPr>
        <w:t xml:space="preserve">: </w:t>
      </w:r>
      <w:bookmarkStart w:id="40" w:name="_Hlk163657841"/>
      <w:r w:rsidRPr="00182167">
        <w:rPr>
          <w:rFonts w:eastAsiaTheme="minorEastAsia"/>
          <w:sz w:val="32"/>
          <w:szCs w:val="36"/>
        </w:rPr>
        <w:t xml:space="preserve">RP284 </w:t>
      </w:r>
      <w:r w:rsidR="00146890">
        <w:rPr>
          <w:rFonts w:eastAsiaTheme="minorEastAsia"/>
          <w:sz w:val="32"/>
          <w:szCs w:val="36"/>
        </w:rPr>
        <w:t xml:space="preserve">- </w:t>
      </w:r>
      <w:r w:rsidRPr="00182167">
        <w:rPr>
          <w:rFonts w:eastAsiaTheme="minorEastAsia"/>
          <w:sz w:val="32"/>
          <w:szCs w:val="36"/>
        </w:rPr>
        <w:t xml:space="preserve">Monensin sodium produced from </w:t>
      </w:r>
      <w:r w:rsidRPr="005B037E">
        <w:rPr>
          <w:rFonts w:eastAsiaTheme="minorEastAsia"/>
          <w:i/>
          <w:iCs/>
          <w:sz w:val="32"/>
          <w:szCs w:val="36"/>
        </w:rPr>
        <w:t>Streptomyces cinnemonensis</w:t>
      </w:r>
      <w:r w:rsidRPr="00182167">
        <w:rPr>
          <w:rFonts w:eastAsiaTheme="minorEastAsia"/>
          <w:sz w:val="32"/>
          <w:szCs w:val="36"/>
        </w:rPr>
        <w:t xml:space="preserve"> 28682 (NBIMCC 3419) as a feed additive for turkeys reared for breeding (Coxidin®) (Huvepharma NV) (new use) </w:t>
      </w:r>
      <w:bookmarkEnd w:id="39"/>
      <w:bookmarkEnd w:id="40"/>
    </w:p>
    <w:p w14:paraId="7EC9AB82" w14:textId="77777777" w:rsidR="0075279C" w:rsidRPr="00792F23" w:rsidRDefault="0075279C" w:rsidP="00E70C15">
      <w:pPr>
        <w:pStyle w:val="paragraph"/>
        <w:spacing w:before="0" w:beforeAutospacing="0" w:after="0" w:afterAutospacing="0" w:line="360" w:lineRule="auto"/>
        <w:textAlignment w:val="baseline"/>
        <w:rPr>
          <w:rStyle w:val="eop"/>
          <w:rFonts w:asciiTheme="minorHAnsi" w:hAnsiTheme="minorHAnsi" w:cstheme="minorHAnsi"/>
          <w:b/>
          <w:bCs/>
          <w:shd w:val="clear" w:color="auto" w:fill="FFFFFF"/>
        </w:rPr>
      </w:pPr>
    </w:p>
    <w:p w14:paraId="19C59BDB" w14:textId="763404F3" w:rsidR="0075279C" w:rsidRPr="00182167" w:rsidRDefault="00182167" w:rsidP="00E70C15">
      <w:pPr>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Background </w:t>
      </w:r>
    </w:p>
    <w:p w14:paraId="4CF8DD53" w14:textId="1B335C6B" w:rsidR="0075279C" w:rsidRDefault="0075279C" w:rsidP="00E70C15">
      <w:pPr>
        <w:rPr>
          <w:rStyle w:val="normaltextrun"/>
          <w:rFonts w:asciiTheme="minorHAnsi" w:hAnsiTheme="minorHAnsi" w:cstheme="minorHAnsi"/>
          <w:shd w:val="clear" w:color="auto" w:fill="FFFFFF"/>
          <w:lang w:val="en-US"/>
        </w:rPr>
      </w:pPr>
      <w:r w:rsidRPr="00792F23">
        <w:rPr>
          <w:rFonts w:asciiTheme="minorHAnsi" w:eastAsia="Calibri" w:hAnsiTheme="minorHAnsi" w:cstheme="minorHAnsi"/>
        </w:rPr>
        <w:t xml:space="preserve">The </w:t>
      </w:r>
      <w:r w:rsidR="00C31B01">
        <w:rPr>
          <w:rFonts w:asciiTheme="minorHAnsi" w:eastAsia="Calibri" w:hAnsiTheme="minorHAnsi" w:cstheme="minorHAnsi"/>
        </w:rPr>
        <w:t>FSS/FSA</w:t>
      </w:r>
      <w:r w:rsidRPr="00792F23">
        <w:rPr>
          <w:rFonts w:asciiTheme="minorHAnsi" w:eastAsia="Calibri" w:hAnsiTheme="minorHAnsi" w:cstheme="minorHAnsi"/>
        </w:rPr>
        <w:t xml:space="preserve"> has undertaken a safety assessment of application RP284 for the new use </w:t>
      </w:r>
      <w:r w:rsidR="00182167">
        <w:rPr>
          <w:rFonts w:asciiTheme="minorHAnsi" w:eastAsia="Calibri" w:hAnsiTheme="minorHAnsi" w:cstheme="minorHAnsi"/>
        </w:rPr>
        <w:t>(</w:t>
      </w:r>
      <w:r w:rsidRPr="00792F23">
        <w:rPr>
          <w:rStyle w:val="normaltextrun"/>
          <w:rFonts w:asciiTheme="minorHAnsi" w:hAnsiTheme="minorHAnsi" w:cstheme="minorHAnsi"/>
          <w:color w:val="000000" w:themeColor="text1"/>
        </w:rPr>
        <w:t xml:space="preserve">extension of species) </w:t>
      </w:r>
      <w:r w:rsidRPr="00792F23">
        <w:rPr>
          <w:rFonts w:asciiTheme="minorHAnsi" w:eastAsia="Calibri" w:hAnsiTheme="minorHAnsi" w:cstheme="minorHAnsi"/>
        </w:rPr>
        <w:t xml:space="preserve">of </w:t>
      </w:r>
      <w:r w:rsidRPr="00792F23">
        <w:rPr>
          <w:rStyle w:val="normaltextrun"/>
          <w:rFonts w:asciiTheme="minorHAnsi" w:hAnsiTheme="minorHAnsi" w:cstheme="minorHAnsi"/>
          <w:color w:val="000000"/>
          <w:shd w:val="clear" w:color="auto" w:fill="FFFFFF"/>
        </w:rPr>
        <w:t>monensin sodium</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color w:val="000000"/>
          <w:shd w:val="clear" w:color="auto" w:fill="FFFFFF"/>
        </w:rPr>
        <w:t>(Coxidin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w:t>
      </w:r>
      <w:r w:rsidRPr="00792F23">
        <w:rPr>
          <w:rStyle w:val="normaltextrun"/>
          <w:rFonts w:asciiTheme="minorHAnsi" w:hAnsiTheme="minorHAnsi" w:cstheme="minorHAnsi"/>
          <w:color w:val="000000" w:themeColor="text1"/>
        </w:rPr>
        <w:t xml:space="preserve"> (carrier: perlite, calcium carbonate)</w:t>
      </w:r>
      <w:r w:rsidRPr="00792F23">
        <w:rPr>
          <w:rStyle w:val="normaltextrun"/>
          <w:rFonts w:asciiTheme="minorHAnsi" w:hAnsiTheme="minorHAnsi" w:cstheme="minorHAnsi"/>
          <w:color w:val="000000"/>
          <w:shd w:val="clear" w:color="auto" w:fill="FFFFFF"/>
        </w:rPr>
        <w:t xml:space="preserve"> as a coccidiostat</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eastAsiaTheme="minorEastAsia" w:hAnsiTheme="minorHAnsi" w:cstheme="minorHAnsi"/>
          <w:color w:val="000000" w:themeColor="text1"/>
        </w:rPr>
        <w:t>and histomonostat f</w:t>
      </w:r>
      <w:r w:rsidRPr="00792F23">
        <w:rPr>
          <w:rStyle w:val="normaltextrun"/>
          <w:rFonts w:asciiTheme="minorHAnsi" w:hAnsiTheme="minorHAnsi" w:cstheme="minorHAnsi"/>
          <w:color w:val="000000"/>
          <w:shd w:val="clear" w:color="auto" w:fill="FFFFFF"/>
        </w:rPr>
        <w:t>eed additive</w:t>
      </w:r>
      <w:r w:rsidRPr="00792F23">
        <w:rPr>
          <w:rStyle w:val="normaltextrun"/>
          <w:rFonts w:asciiTheme="minorHAnsi" w:hAnsiTheme="minorHAnsi" w:cstheme="minorHAnsi"/>
          <w:shd w:val="clear" w:color="auto" w:fill="FFFFFF"/>
          <w:lang w:val="en-US"/>
        </w:rPr>
        <w:t xml:space="preserve"> for turkeys reared for breeding.</w:t>
      </w:r>
    </w:p>
    <w:p w14:paraId="5F0745AA" w14:textId="77777777" w:rsidR="00655735" w:rsidRDefault="00655735" w:rsidP="00E70C15">
      <w:pPr>
        <w:rPr>
          <w:rFonts w:asciiTheme="minorHAnsi" w:eastAsia="Calibri" w:hAnsiTheme="minorHAnsi" w:cstheme="minorHAnsi"/>
          <w:highlight w:val="yellow"/>
        </w:rPr>
      </w:pPr>
    </w:p>
    <w:p w14:paraId="3B0FEA38" w14:textId="77777777" w:rsidR="009171F4" w:rsidRPr="00182167" w:rsidRDefault="009171F4"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182167">
        <w:rPr>
          <w:rStyle w:val="normaltextrun"/>
          <w:rFonts w:ascii="Arial" w:hAnsi="Arial" w:cs="Arial"/>
          <w:b/>
          <w:color w:val="009CBD"/>
          <w:sz w:val="30"/>
          <w:szCs w:val="30"/>
        </w:rPr>
        <w:t>Safety assessment summary</w:t>
      </w:r>
      <w:r w:rsidRPr="00182167">
        <w:rPr>
          <w:rStyle w:val="eop"/>
          <w:rFonts w:ascii="Arial" w:hAnsi="Arial" w:cs="Arial"/>
          <w:b/>
          <w:color w:val="009CBD"/>
          <w:sz w:val="30"/>
          <w:szCs w:val="30"/>
        </w:rPr>
        <w:t> </w:t>
      </w:r>
    </w:p>
    <w:p w14:paraId="6C992C66" w14:textId="0A895E59" w:rsidR="009171F4" w:rsidRPr="00347274" w:rsidRDefault="009171F4"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166"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m</w:t>
      </w:r>
      <w:r w:rsidRPr="00792F23">
        <w:rPr>
          <w:rStyle w:val="normaltextrun"/>
          <w:rFonts w:asciiTheme="minorHAnsi" w:hAnsiTheme="minorHAnsi" w:cstheme="minorHAnsi"/>
          <w:color w:val="000000"/>
          <w:shd w:val="clear" w:color="auto" w:fill="FFFFFF"/>
        </w:rPr>
        <w:t>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w:t>
      </w:r>
      <w:r w:rsidRPr="00792F23">
        <w:rPr>
          <w:rFonts w:asciiTheme="minorHAnsi" w:eastAsia="Arial" w:hAnsiTheme="minorHAnsi" w:cstheme="minorHAnsi"/>
          <w:color w:val="000000" w:themeColor="text1"/>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167"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68">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7965FC68" w14:textId="77777777" w:rsidR="00655735" w:rsidRDefault="00655735" w:rsidP="00E70C15">
      <w:pPr>
        <w:rPr>
          <w:rFonts w:asciiTheme="minorHAnsi" w:eastAsia="Arial" w:hAnsiTheme="minorHAnsi" w:cstheme="minorHAnsi"/>
        </w:rPr>
      </w:pPr>
    </w:p>
    <w:p w14:paraId="36D08EB7" w14:textId="7B39BBE6" w:rsidR="00450590" w:rsidRPr="00792F23" w:rsidRDefault="00450590" w:rsidP="00E70C15">
      <w:pPr>
        <w:pStyle w:val="paragraph"/>
        <w:spacing w:before="0" w:beforeAutospacing="0" w:after="0" w:afterAutospacing="0" w:line="360" w:lineRule="auto"/>
        <w:ind w:left="-105"/>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monensin sodium (Coxidin</w:t>
      </w:r>
      <w:r w:rsidRPr="00792F23">
        <w:rPr>
          <w:rStyle w:val="normaltextrun"/>
          <w:rFonts w:asciiTheme="minorHAnsi" w:hAnsiTheme="minorHAnsi" w:cstheme="minorHAnsi"/>
          <w:shd w:val="clear" w:color="auto" w:fill="FFFFFF"/>
          <w:vertAlign w:val="superscript"/>
        </w:rPr>
        <w:t>®</w:t>
      </w:r>
      <w:r w:rsidRPr="00792F23">
        <w:rPr>
          <w:rStyle w:val="normaltextrun"/>
          <w:rFonts w:asciiTheme="minorHAnsi" w:hAnsiTheme="minorHAnsi" w:cstheme="minorHAnsi"/>
          <w:shd w:val="clear" w:color="auto" w:fill="FFFFFF"/>
        </w:rPr>
        <w:t xml:space="preserve">) </w:t>
      </w:r>
      <w:r w:rsidRPr="00792F23">
        <w:rPr>
          <w:rStyle w:val="normaltextrun"/>
          <w:rFonts w:asciiTheme="minorHAnsi" w:hAnsiTheme="minorHAnsi" w:cstheme="minorHAnsi"/>
        </w:rPr>
        <w:t xml:space="preserve">(carrier: perlite, calcium carbonate) </w:t>
      </w:r>
      <w:r w:rsidRPr="00792F23">
        <w:rPr>
          <w:rStyle w:val="normaltextrun"/>
          <w:rFonts w:asciiTheme="minorHAnsi" w:hAnsiTheme="minorHAnsi" w:cstheme="minorHAnsi"/>
          <w:shd w:val="clear" w:color="auto" w:fill="FFFFFF"/>
        </w:rPr>
        <w:t>is</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79FFE635" w14:textId="68D7306E"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M</w:t>
      </w:r>
      <w:r w:rsidRPr="00792F23">
        <w:rPr>
          <w:rStyle w:val="normaltextrun"/>
          <w:rFonts w:asciiTheme="minorHAnsi" w:hAnsiTheme="minorHAnsi" w:cstheme="minorHAnsi"/>
          <w:shd w:val="clear" w:color="auto" w:fill="FFFFFF"/>
        </w:rPr>
        <w:t>onensin sodium is not compatible with tiamulin, erythromycin, oleandomycin and furazolidone.</w:t>
      </w:r>
      <w:r w:rsidRPr="00792F23">
        <w:rPr>
          <w:rStyle w:val="eop"/>
          <w:rFonts w:asciiTheme="minorHAnsi" w:hAnsiTheme="minorHAnsi" w:cstheme="minorHAnsi"/>
        </w:rPr>
        <w:t> </w:t>
      </w:r>
    </w:p>
    <w:p w14:paraId="692F7663" w14:textId="510981CC"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 additive is safe for the target species at the proposed dose of 100-125 mg/kg in chickens and 60-100 mg/kg in turkeys.</w:t>
      </w:r>
      <w:r w:rsidRPr="00792F23">
        <w:rPr>
          <w:rStyle w:val="eop"/>
          <w:rFonts w:asciiTheme="minorHAnsi" w:hAnsiTheme="minorHAnsi" w:cstheme="minorHAnsi"/>
        </w:rPr>
        <w:t> </w:t>
      </w:r>
    </w:p>
    <w:p w14:paraId="5CDDACF9" w14:textId="4F2AA858"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here is evidence of safety for consumers at the 6-hour withdrawal mark.</w:t>
      </w:r>
      <w:r w:rsidRPr="00792F23">
        <w:rPr>
          <w:rStyle w:val="eop"/>
          <w:rFonts w:asciiTheme="minorHAnsi" w:hAnsiTheme="minorHAnsi" w:cstheme="minorHAnsi"/>
        </w:rPr>
        <w:t> </w:t>
      </w:r>
    </w:p>
    <w:p w14:paraId="3F41B3B5" w14:textId="532BD974"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 additive is safe for the environment.</w:t>
      </w:r>
      <w:r w:rsidRPr="00792F23">
        <w:rPr>
          <w:rStyle w:val="eop"/>
          <w:rFonts w:asciiTheme="minorHAnsi" w:hAnsiTheme="minorHAnsi" w:cstheme="minorHAnsi"/>
        </w:rPr>
        <w:t> </w:t>
      </w:r>
    </w:p>
    <w:p w14:paraId="56980C21" w14:textId="04280F28"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M</w:t>
      </w:r>
      <w:r w:rsidRPr="00792F23">
        <w:rPr>
          <w:rStyle w:val="normaltextrun"/>
          <w:rFonts w:asciiTheme="minorHAnsi" w:hAnsiTheme="minorHAnsi" w:cstheme="minorHAnsi"/>
          <w:shd w:val="clear" w:color="auto" w:fill="FFFFFF"/>
        </w:rPr>
        <w:t>onensin sodium is efficacious for reducing the impact of coccidia species in chickens and turkeys when used at the proposed doses. </w:t>
      </w:r>
      <w:r w:rsidRPr="00792F23">
        <w:rPr>
          <w:rStyle w:val="eop"/>
          <w:rFonts w:asciiTheme="minorHAnsi" w:hAnsiTheme="minorHAnsi" w:cstheme="minorHAnsi"/>
        </w:rPr>
        <w:t> </w:t>
      </w:r>
    </w:p>
    <w:p w14:paraId="221644FA" w14:textId="3C0D2EF4" w:rsidR="00450590" w:rsidRPr="00792F23"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O</w:t>
      </w:r>
      <w:r w:rsidRPr="00792F23">
        <w:rPr>
          <w:rStyle w:val="normaltextrun"/>
          <w:rFonts w:asciiTheme="minorHAnsi" w:hAnsiTheme="minorHAnsi" w:cstheme="minorHAnsi"/>
          <w:shd w:val="clear" w:color="auto" w:fill="FFFFFF"/>
        </w:rPr>
        <w:t>n worker safety, the additive should be considered irritant to the eyes and highly toxic by inhalation. It is not a skin irritant or sensitiser.</w:t>
      </w:r>
      <w:r w:rsidRPr="00792F23">
        <w:rPr>
          <w:rStyle w:val="eop"/>
          <w:rFonts w:asciiTheme="minorHAnsi" w:hAnsiTheme="minorHAnsi" w:cstheme="minorHAnsi"/>
        </w:rPr>
        <w:t> </w:t>
      </w:r>
    </w:p>
    <w:p w14:paraId="4B60EF61" w14:textId="6561EAAF" w:rsidR="00450590" w:rsidRDefault="00450590" w:rsidP="00E70C15">
      <w:pPr>
        <w:pStyle w:val="paragraph"/>
        <w:numPr>
          <w:ilvl w:val="0"/>
          <w:numId w:val="58"/>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A</w:t>
      </w:r>
      <w:r w:rsidRPr="00792F23">
        <w:rPr>
          <w:rStyle w:val="normaltextrun"/>
          <w:rFonts w:asciiTheme="minorHAnsi" w:hAnsiTheme="minorHAnsi" w:cstheme="minorHAnsi"/>
        </w:rPr>
        <w:t xml:space="preserve"> post-market monitoring programme shall be carried out by the holder of authorisation for resistance to bacteria and </w:t>
      </w:r>
      <w:r w:rsidRPr="00792F23">
        <w:rPr>
          <w:rStyle w:val="normaltextrun"/>
          <w:rFonts w:asciiTheme="minorHAnsi" w:hAnsiTheme="minorHAnsi" w:cstheme="minorHAnsi"/>
          <w:i/>
          <w:iCs/>
        </w:rPr>
        <w:t>Eimeria</w:t>
      </w:r>
      <w:r w:rsidRPr="00792F23">
        <w:rPr>
          <w:rStyle w:val="normaltextrun"/>
          <w:rFonts w:asciiTheme="minorHAnsi" w:hAnsiTheme="minorHAnsi" w:cstheme="minorHAnsi"/>
        </w:rPr>
        <w:t xml:space="preserve"> spp.</w:t>
      </w:r>
      <w:r w:rsidRPr="00792F23">
        <w:rPr>
          <w:rStyle w:val="eop"/>
          <w:rFonts w:asciiTheme="minorHAnsi" w:hAnsiTheme="minorHAnsi" w:cstheme="minorHAnsi"/>
        </w:rPr>
        <w:t> </w:t>
      </w:r>
    </w:p>
    <w:p w14:paraId="5140AA2C" w14:textId="2A4D33B0" w:rsidR="00450590" w:rsidRPr="00450590" w:rsidRDefault="00450590" w:rsidP="00E70C15">
      <w:pPr>
        <w:pStyle w:val="paragraph"/>
        <w:numPr>
          <w:ilvl w:val="0"/>
          <w:numId w:val="58"/>
        </w:numPr>
        <w:spacing w:before="0" w:beforeAutospacing="0" w:after="0" w:afterAutospacing="0" w:line="360" w:lineRule="auto"/>
        <w:textAlignment w:val="baseline"/>
        <w:rPr>
          <w:rFonts w:asciiTheme="minorHAnsi" w:hAnsiTheme="minorHAnsi" w:cstheme="minorHAnsi"/>
        </w:rPr>
      </w:pPr>
      <w:r w:rsidRPr="00450590">
        <w:rPr>
          <w:rFonts w:asciiTheme="minorHAnsi" w:hAnsiTheme="minorHAnsi" w:cstheme="minorHAnsi"/>
        </w:rPr>
        <w:lastRenderedPageBreak/>
        <w:t xml:space="preserve">A report containing the outcome of the post market monitoring programme must be submitted to the Food Safety Authority  </w:t>
      </w:r>
    </w:p>
    <w:p w14:paraId="2B1AD343" w14:textId="77777777" w:rsidR="00F0359A" w:rsidRPr="00F0359A" w:rsidRDefault="00F0359A" w:rsidP="00E70C15">
      <w:pPr>
        <w:rPr>
          <w:rFonts w:asciiTheme="minorHAnsi" w:eastAsia="Arial" w:hAnsiTheme="minorHAnsi" w:cstheme="minorHAnsi"/>
        </w:rPr>
      </w:pPr>
    </w:p>
    <w:p w14:paraId="5AB1FB1E"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78FBA52E"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169"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6C14B3C9" w14:textId="7C7AAF04" w:rsidR="00655735" w:rsidRPr="00450590" w:rsidRDefault="00655735" w:rsidP="00E70C15">
      <w:pPr>
        <w:textAlignment w:val="baseline"/>
        <w:rPr>
          <w:rFonts w:asciiTheme="minorHAnsi" w:eastAsia="Arial" w:hAnsiTheme="minorHAnsi" w:cstheme="minorHAnsi"/>
          <w:color w:val="000000" w:themeColor="text1"/>
        </w:rPr>
      </w:pPr>
    </w:p>
    <w:p w14:paraId="2C04792B" w14:textId="3E4F332B" w:rsidR="00A65BCC" w:rsidRPr="00A65BCC" w:rsidRDefault="00000000" w:rsidP="00E70C15">
      <w:pPr>
        <w:pStyle w:val="paragraph"/>
        <w:numPr>
          <w:ilvl w:val="0"/>
          <w:numId w:val="47"/>
        </w:numPr>
        <w:spacing w:before="0" w:beforeAutospacing="0" w:after="0" w:afterAutospacing="0" w:line="360" w:lineRule="auto"/>
        <w:textAlignment w:val="baseline"/>
        <w:rPr>
          <w:rFonts w:asciiTheme="minorHAnsi" w:hAnsiTheme="minorHAnsi" w:cstheme="minorHAnsi"/>
        </w:rPr>
      </w:pPr>
      <w:hyperlink r:id="rId170" w:history="1">
        <w:r w:rsidR="00A65BCC" w:rsidRPr="00A65BCC">
          <w:rPr>
            <w:rStyle w:val="Hyperlink"/>
            <w:rFonts w:asciiTheme="minorHAnsi" w:hAnsiTheme="minorHAnsi" w:cstheme="minorHAnsi"/>
          </w:rPr>
          <w:t>Article 4</w:t>
        </w:r>
      </w:hyperlink>
      <w:r w:rsidR="00A65BCC">
        <w:rPr>
          <w:rFonts w:asciiTheme="minorHAnsi" w:hAnsiTheme="minorHAnsi" w:cstheme="minorHAnsi"/>
        </w:rPr>
        <w:t xml:space="preserve">: </w:t>
      </w:r>
      <w:r w:rsidR="001A0B2C">
        <w:rPr>
          <w:rStyle w:val="normaltextrun"/>
          <w:rFonts w:ascii="Arial" w:hAnsi="Arial" w:cs="Arial"/>
          <w:color w:val="000000"/>
          <w:bdr w:val="none" w:sz="0" w:space="0" w:color="auto" w:frame="1"/>
        </w:rPr>
        <w:t>Authorisation for a new or new use of a feed additive</w:t>
      </w:r>
      <w:r w:rsidR="00A65BCC">
        <w:rPr>
          <w:rFonts w:asciiTheme="minorHAnsi" w:hAnsiTheme="minorHAnsi" w:cstheme="minorHAnsi"/>
        </w:rPr>
        <w:t>.</w:t>
      </w:r>
    </w:p>
    <w:p w14:paraId="10865C92" w14:textId="355C2BAE" w:rsidR="009171F4" w:rsidRDefault="00000000" w:rsidP="00E70C15">
      <w:pPr>
        <w:pStyle w:val="paragraph"/>
        <w:numPr>
          <w:ilvl w:val="0"/>
          <w:numId w:val="47"/>
        </w:numPr>
        <w:spacing w:before="0" w:beforeAutospacing="0" w:after="0" w:afterAutospacing="0" w:line="360" w:lineRule="auto"/>
        <w:textAlignment w:val="baseline"/>
        <w:rPr>
          <w:rFonts w:asciiTheme="minorHAnsi" w:hAnsiTheme="minorHAnsi" w:cstheme="minorHAnsi"/>
        </w:rPr>
      </w:pPr>
      <w:hyperlink r:id="rId171" w:history="1">
        <w:r w:rsidR="009171F4" w:rsidRPr="00464C98">
          <w:rPr>
            <w:rStyle w:val="Hyperlink"/>
            <w:rFonts w:asciiTheme="minorHAnsi" w:hAnsiTheme="minorHAnsi" w:cstheme="minorHAnsi"/>
          </w:rPr>
          <w:t>Article 6</w:t>
        </w:r>
      </w:hyperlink>
      <w:r w:rsidR="009171F4">
        <w:rPr>
          <w:rFonts w:asciiTheme="minorHAnsi" w:hAnsiTheme="minorHAnsi" w:cstheme="minorHAnsi"/>
        </w:rPr>
        <w:t xml:space="preserve">: Categories of feed additives. </w:t>
      </w:r>
    </w:p>
    <w:p w14:paraId="2D0ED9D4" w14:textId="67B215F9" w:rsidR="006D2F48" w:rsidRPr="006D2F48" w:rsidRDefault="00000000" w:rsidP="00E70C15">
      <w:pPr>
        <w:pStyle w:val="ListParagraph"/>
        <w:numPr>
          <w:ilvl w:val="0"/>
          <w:numId w:val="47"/>
        </w:numPr>
        <w:spacing w:after="0"/>
        <w:contextualSpacing/>
        <w:rPr>
          <w:rFonts w:eastAsia="Arial" w:cs="Arial"/>
        </w:rPr>
      </w:pPr>
      <w:hyperlink r:id="rId172" w:history="1">
        <w:r w:rsidR="006D2F48" w:rsidRPr="006D2F48">
          <w:rPr>
            <w:rStyle w:val="Hyperlink"/>
            <w:rFonts w:eastAsia="Arial" w:cs="Arial"/>
          </w:rPr>
          <w:t>Article 7:</w:t>
        </w:r>
      </w:hyperlink>
      <w:r w:rsidR="006D2F48" w:rsidRPr="006D2F48">
        <w:rPr>
          <w:rFonts w:eastAsia="Arial" w:cs="Arial"/>
        </w:rPr>
        <w:t xml:space="preserve"> at the time of application, the applicant must provide a proposal for post-market monitoring (as referred to in </w:t>
      </w:r>
      <w:hyperlink r:id="rId173" w:history="1">
        <w:r w:rsidR="00026648">
          <w:rPr>
            <w:rStyle w:val="Hyperlink"/>
            <w:rFonts w:eastAsia="Arial" w:cs="Arial"/>
          </w:rPr>
          <w:t>Annex III, section 5 of Regulation (EC) 249/2008</w:t>
        </w:r>
      </w:hyperlink>
      <w:r w:rsidR="006D2F48" w:rsidRPr="006D2F48">
        <w:rPr>
          <w:rFonts w:eastAsia="Arial" w:cs="Arial"/>
        </w:rPr>
        <w:t>, on coccidiostats and histomonostats’)</w:t>
      </w:r>
      <w:r w:rsidR="006D2F48">
        <w:rPr>
          <w:rFonts w:eastAsia="Arial" w:cs="Arial"/>
        </w:rPr>
        <w:t>.</w:t>
      </w:r>
    </w:p>
    <w:p w14:paraId="03C9E83F" w14:textId="295805E0" w:rsidR="00655735" w:rsidRPr="009B3F49" w:rsidRDefault="00000000" w:rsidP="00E70C15">
      <w:pPr>
        <w:pStyle w:val="paragraph"/>
        <w:numPr>
          <w:ilvl w:val="0"/>
          <w:numId w:val="47"/>
        </w:numPr>
        <w:spacing w:before="0" w:beforeAutospacing="0" w:after="0" w:afterAutospacing="0" w:line="360" w:lineRule="auto"/>
        <w:textAlignment w:val="baseline"/>
        <w:rPr>
          <w:rFonts w:asciiTheme="minorHAnsi" w:hAnsiTheme="minorHAnsi" w:cstheme="minorHAnsi"/>
        </w:rPr>
      </w:pPr>
      <w:hyperlink r:id="rId174"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175"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25EB5463" w14:textId="54AFCAC5" w:rsidR="00655735" w:rsidRPr="009B3F49" w:rsidRDefault="00000000" w:rsidP="00E70C15">
      <w:pPr>
        <w:pStyle w:val="paragraph"/>
        <w:numPr>
          <w:ilvl w:val="0"/>
          <w:numId w:val="47"/>
        </w:numPr>
        <w:spacing w:before="0" w:beforeAutospacing="0" w:after="0" w:afterAutospacing="0" w:line="360" w:lineRule="auto"/>
        <w:textAlignment w:val="baseline"/>
        <w:rPr>
          <w:rFonts w:asciiTheme="minorHAnsi" w:hAnsiTheme="minorHAnsi" w:cstheme="minorHAnsi"/>
        </w:rPr>
      </w:pPr>
      <w:hyperlink r:id="rId176"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monensin sodium</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177" w:tgtFrame="_blank" w:history="1">
        <w:r w:rsidR="0075279C" w:rsidRPr="00792F23">
          <w:rPr>
            <w:rStyle w:val="normaltextrun"/>
            <w:rFonts w:asciiTheme="minorHAnsi" w:hAnsiTheme="minorHAnsi" w:cstheme="minorHAnsi"/>
            <w:color w:val="0563C1"/>
            <w:u w:val="single"/>
            <w:shd w:val="clear" w:color="auto" w:fill="FFFFFF"/>
          </w:rPr>
          <w:t>FAD-2016-0009</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56BF7C4C" w14:textId="50A9550E" w:rsidR="0075279C" w:rsidRPr="00792F23" w:rsidRDefault="009B3F49" w:rsidP="00E70C15">
      <w:pPr>
        <w:pStyle w:val="paragraph"/>
        <w:numPr>
          <w:ilvl w:val="0"/>
          <w:numId w:val="6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monensin in the feed additive, premixtures, feed materials and compound feed</w:t>
      </w:r>
      <w:r w:rsidR="0075279C" w:rsidRPr="00792F23">
        <w:rPr>
          <w:rStyle w:val="eop"/>
          <w:rFonts w:asciiTheme="minorHAnsi" w:hAnsiTheme="minorHAnsi" w:cstheme="minorHAnsi"/>
        </w:rPr>
        <w:t> </w:t>
      </w:r>
    </w:p>
    <w:p w14:paraId="0B1059B6" w14:textId="6BF4149F" w:rsidR="0075279C" w:rsidRPr="00792F23" w:rsidRDefault="009B3F49" w:rsidP="00E70C15">
      <w:pPr>
        <w:pStyle w:val="paragraph"/>
        <w:numPr>
          <w:ilvl w:val="0"/>
          <w:numId w:val="6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monensin sodium in chicken and turkey tissues.</w:t>
      </w:r>
      <w:r w:rsidR="0075279C" w:rsidRPr="00792F23">
        <w:rPr>
          <w:rStyle w:val="eop"/>
          <w:rFonts w:asciiTheme="minorHAnsi" w:hAnsiTheme="minorHAnsi" w:cstheme="minorHAnsi"/>
        </w:rPr>
        <w:t> </w:t>
      </w:r>
    </w:p>
    <w:p w14:paraId="1154E172" w14:textId="646F369E" w:rsidR="0075279C" w:rsidRPr="00F0359A" w:rsidRDefault="00000000" w:rsidP="00E70C15">
      <w:pPr>
        <w:pStyle w:val="paragraph"/>
        <w:numPr>
          <w:ilvl w:val="0"/>
          <w:numId w:val="47"/>
        </w:numPr>
        <w:spacing w:before="0" w:beforeAutospacing="0" w:after="0" w:afterAutospacing="0" w:line="360" w:lineRule="auto"/>
        <w:textAlignment w:val="baseline"/>
        <w:rPr>
          <w:rStyle w:val="eop"/>
          <w:rFonts w:asciiTheme="minorHAnsi" w:hAnsiTheme="minorHAnsi" w:cstheme="minorHAnsi"/>
        </w:rPr>
      </w:pPr>
      <w:hyperlink r:id="rId178"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24FBB6AB" w14:textId="549AC723" w:rsidR="00F0359A" w:rsidRDefault="00F0359A" w:rsidP="00E70C15">
      <w:pPr>
        <w:pStyle w:val="paragraph"/>
        <w:spacing w:before="0" w:beforeAutospacing="0" w:after="0" w:afterAutospacing="0" w:line="360" w:lineRule="auto"/>
        <w:ind w:left="720"/>
        <w:textAlignment w:val="baseline"/>
        <w:rPr>
          <w:rStyle w:val="eop"/>
          <w:rFonts w:asciiTheme="minorHAnsi" w:hAnsiTheme="minorHAnsi" w:cstheme="minorHAnsi"/>
          <w:color w:val="000000"/>
        </w:rPr>
      </w:pPr>
    </w:p>
    <w:p w14:paraId="29537DCD" w14:textId="77777777" w:rsidR="00F0359A" w:rsidRPr="00F0359A" w:rsidRDefault="00F0359A" w:rsidP="00E70C15">
      <w:pPr>
        <w:pStyle w:val="paragraph"/>
        <w:spacing w:before="0" w:beforeAutospacing="0" w:after="0" w:afterAutospacing="0" w:line="360" w:lineRule="auto"/>
        <w:textAlignment w:val="baseline"/>
        <w:rPr>
          <w:rFonts w:asciiTheme="minorHAnsi" w:hAnsiTheme="minorHAnsi" w:cstheme="minorHAnsi"/>
        </w:rPr>
      </w:pPr>
    </w:p>
    <w:p w14:paraId="046419A9" w14:textId="42142DF1" w:rsidR="0075279C" w:rsidRPr="00F0359A" w:rsidRDefault="00182167" w:rsidP="00E70C15">
      <w:pPr>
        <w:rPr>
          <w:rFonts w:eastAsiaTheme="minorEastAsia"/>
          <w:color w:val="079DBE"/>
        </w:rPr>
      </w:pPr>
      <w:r w:rsidRPr="00182167">
        <w:rPr>
          <w:rFonts w:asciiTheme="minorHAnsi" w:eastAsiaTheme="minorEastAsia" w:hAnsiTheme="minorHAnsi" w:cstheme="minorHAnsi"/>
          <w:b/>
          <w:bCs/>
          <w:color w:val="079DBE"/>
          <w:sz w:val="30"/>
          <w:szCs w:val="30"/>
        </w:rPr>
        <w:t>FSS/FSA risk management recommendations</w:t>
      </w:r>
    </w:p>
    <w:p w14:paraId="362AAE6F" w14:textId="77777777" w:rsidR="009B3F49" w:rsidRPr="006944B1" w:rsidRDefault="00450590"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 xml:space="preserve">concluded </w:t>
      </w:r>
      <w:r w:rsidRPr="00792F23">
        <w:rPr>
          <w:rFonts w:asciiTheme="minorHAnsi" w:eastAsia="Arial" w:hAnsiTheme="minorHAnsi" w:cstheme="minorHAnsi"/>
          <w:color w:val="000000" w:themeColor="text1"/>
        </w:rPr>
        <w:t>that m</w:t>
      </w:r>
      <w:r w:rsidRPr="00792F23">
        <w:rPr>
          <w:rStyle w:val="normaltextrun"/>
          <w:rFonts w:asciiTheme="minorHAnsi" w:hAnsiTheme="minorHAnsi" w:cstheme="minorHAnsi"/>
          <w:color w:val="000000"/>
          <w:shd w:val="clear" w:color="auto" w:fill="FFFFFF"/>
        </w:rPr>
        <w:t>onensin sodium (Coxidin</w:t>
      </w:r>
      <w:r w:rsidRPr="00792F23">
        <w:rPr>
          <w:rStyle w:val="normaltextrun"/>
          <w:rFonts w:asciiTheme="minorHAnsi" w:hAnsiTheme="minorHAnsi" w:cstheme="minorHAnsi"/>
          <w:color w:val="000000"/>
          <w:shd w:val="clear" w:color="auto" w:fill="FFFFFF"/>
          <w:vertAlign w:val="superscript"/>
        </w:rPr>
        <w:t>®</w:t>
      </w:r>
      <w:r w:rsidRPr="00792F23">
        <w:rPr>
          <w:rStyle w:val="normaltextrun"/>
          <w:rFonts w:asciiTheme="minorHAnsi" w:hAnsiTheme="minorHAnsi" w:cstheme="minorHAnsi"/>
          <w:color w:val="000000"/>
          <w:shd w:val="clear" w:color="auto" w:fill="FFFFFF"/>
        </w:rPr>
        <w:t>)</w:t>
      </w:r>
      <w:r>
        <w:rPr>
          <w:rStyle w:val="normaltextrun"/>
          <w:rFonts w:asciiTheme="minorHAnsi" w:hAnsiTheme="minorHAnsi" w:cstheme="minorHAnsi"/>
          <w:color w:val="000000"/>
          <w:shd w:val="clear" w:color="auto" w:fill="FFFFFF"/>
        </w:rPr>
        <w:t>,</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9B3F49" w:rsidRPr="00381A2E">
        <w:rPr>
          <w:rFonts w:asciiTheme="minorHAnsi" w:eastAsia="Arial" w:hAnsiTheme="minorHAnsi" w:cstheme="minorHAnsi"/>
          <w:color w:val="000000" w:themeColor="text1"/>
        </w:rPr>
        <w:t>The FS</w:t>
      </w:r>
      <w:r w:rsidR="009B3F49">
        <w:rPr>
          <w:rFonts w:asciiTheme="minorHAnsi" w:eastAsia="Arial" w:hAnsiTheme="minorHAnsi" w:cstheme="minorHAnsi"/>
          <w:color w:val="000000" w:themeColor="text1"/>
        </w:rPr>
        <w:t>S</w:t>
      </w:r>
      <w:r w:rsidR="009B3F49" w:rsidRPr="00381A2E">
        <w:rPr>
          <w:rFonts w:asciiTheme="minorHAnsi" w:eastAsia="Arial" w:hAnsiTheme="minorHAnsi" w:cstheme="minorHAnsi"/>
          <w:color w:val="000000" w:themeColor="text1"/>
        </w:rPr>
        <w:t>/FS</w:t>
      </w:r>
      <w:r w:rsidR="009B3F49">
        <w:rPr>
          <w:rFonts w:asciiTheme="minorHAnsi" w:eastAsia="Arial" w:hAnsiTheme="minorHAnsi" w:cstheme="minorHAnsi"/>
          <w:color w:val="000000" w:themeColor="text1"/>
        </w:rPr>
        <w:t xml:space="preserve">A </w:t>
      </w:r>
      <w:r w:rsidR="009B3F49" w:rsidRPr="00381A2E">
        <w:rPr>
          <w:rFonts w:asciiTheme="minorHAnsi" w:eastAsia="Arial" w:hAnsiTheme="minorHAnsi" w:cstheme="minorHAnsi"/>
          <w:color w:val="000000" w:themeColor="text1"/>
        </w:rPr>
        <w:t xml:space="preserve">conclusion is that we are in favour of authorising the feed additive as per </w:t>
      </w:r>
      <w:hyperlink r:id="rId179" w:history="1">
        <w:r w:rsidR="009B3F49" w:rsidRPr="00381A2E">
          <w:rPr>
            <w:rStyle w:val="Hyperlink"/>
            <w:rFonts w:asciiTheme="minorHAnsi" w:eastAsia="Arial" w:hAnsiTheme="minorHAnsi" w:cstheme="minorHAnsi"/>
          </w:rPr>
          <w:t>Regulation (EC) 1831/2003 Article 8</w:t>
        </w:r>
      </w:hyperlink>
      <w:r w:rsidR="009B3F49">
        <w:rPr>
          <w:rFonts w:asciiTheme="minorHAnsi" w:eastAsia="Arial" w:hAnsiTheme="minorHAnsi" w:cstheme="minorHAnsi"/>
          <w:color w:val="000000" w:themeColor="text1"/>
        </w:rPr>
        <w:t xml:space="preserve">. </w:t>
      </w:r>
      <w:r w:rsidR="009B3F49" w:rsidRPr="00792F23">
        <w:rPr>
          <w:rFonts w:asciiTheme="minorHAnsi" w:eastAsia="Arial" w:hAnsiTheme="minorHAnsi" w:cstheme="minorHAnsi"/>
          <w:color w:val="000000" w:themeColor="text1"/>
        </w:rPr>
        <w:t xml:space="preserve"> The proposed terms of authorisation are set out below.</w:t>
      </w:r>
    </w:p>
    <w:p w14:paraId="0693752E" w14:textId="1E72AA86" w:rsidR="0075279C" w:rsidRPr="00792F23" w:rsidRDefault="0075279C" w:rsidP="00E70C15">
      <w:pPr>
        <w:rPr>
          <w:rFonts w:asciiTheme="minorHAnsi" w:hAnsiTheme="minorHAnsi" w:cstheme="minorHAnsi"/>
        </w:rPr>
      </w:pPr>
    </w:p>
    <w:p w14:paraId="5A46F43E" w14:textId="77777777" w:rsidR="00363A6C" w:rsidRDefault="00363A6C" w:rsidP="00E70C15">
      <w:pPr>
        <w:pStyle w:val="paragraph"/>
        <w:spacing w:before="0" w:beforeAutospacing="0" w:after="0" w:afterAutospacing="0" w:line="360" w:lineRule="auto"/>
        <w:textAlignment w:val="baseline"/>
        <w:rPr>
          <w:rFonts w:asciiTheme="minorHAnsi" w:eastAsiaTheme="minorEastAsia" w:hAnsiTheme="minorHAnsi" w:cstheme="minorHAnsi"/>
          <w:b/>
          <w:bCs/>
          <w:color w:val="079DBE"/>
          <w:sz w:val="30"/>
          <w:szCs w:val="30"/>
        </w:rPr>
      </w:pPr>
    </w:p>
    <w:p w14:paraId="57AF3FDD" w14:textId="4FDC877F" w:rsidR="00335912" w:rsidRPr="00450590" w:rsidRDefault="0075279C" w:rsidP="00E70C15">
      <w:pPr>
        <w:pStyle w:val="paragraph"/>
        <w:spacing w:before="0" w:beforeAutospacing="0" w:after="0" w:afterAutospacing="0" w:line="360" w:lineRule="auto"/>
        <w:textAlignment w:val="baseline"/>
        <w:rPr>
          <w:rFonts w:asciiTheme="minorHAnsi" w:eastAsiaTheme="minorEastAsia" w:hAnsiTheme="minorHAnsi" w:cstheme="minorHAnsi"/>
          <w:b/>
          <w:bCs/>
          <w:color w:val="079DBE"/>
          <w:sz w:val="30"/>
          <w:szCs w:val="30"/>
        </w:rPr>
      </w:pPr>
      <w:r w:rsidRPr="00450590">
        <w:rPr>
          <w:rFonts w:asciiTheme="minorHAnsi" w:eastAsiaTheme="minorEastAsia" w:hAnsiTheme="minorHAnsi" w:cstheme="minorHAnsi"/>
          <w:b/>
          <w:bCs/>
          <w:color w:val="079DBE"/>
          <w:sz w:val="30"/>
          <w:szCs w:val="30"/>
        </w:rPr>
        <w:lastRenderedPageBreak/>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335912" w:rsidRPr="00792F23" w14:paraId="7F087A46" w14:textId="77777777" w:rsidTr="0073187F">
        <w:trPr>
          <w:trHeight w:val="300"/>
        </w:trPr>
        <w:tc>
          <w:tcPr>
            <w:tcW w:w="3085" w:type="dxa"/>
            <w:gridSpan w:val="2"/>
          </w:tcPr>
          <w:p w14:paraId="7931E550"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0A371AB6" w14:textId="77777777" w:rsidR="00335912" w:rsidRPr="00792F23" w:rsidRDefault="00335912" w:rsidP="00E70C15">
            <w:pPr>
              <w:pStyle w:val="TableText"/>
              <w:spacing w:before="0" w:line="360" w:lineRule="auto"/>
              <w:rPr>
                <w:rFonts w:asciiTheme="minorHAnsi" w:hAnsiTheme="minorHAnsi" w:cstheme="minorHAnsi"/>
                <w:sz w:val="24"/>
                <w:szCs w:val="24"/>
                <w:lang w:eastAsia="en-GB"/>
              </w:rPr>
            </w:pPr>
            <w:r w:rsidRPr="00792F23">
              <w:rPr>
                <w:rFonts w:asciiTheme="minorHAnsi" w:hAnsiTheme="minorHAnsi" w:cstheme="minorHAnsi"/>
                <w:sz w:val="24"/>
                <w:szCs w:val="24"/>
                <w:lang w:eastAsia="en-GB"/>
              </w:rPr>
              <w:t>Monensin sodium </w:t>
            </w:r>
          </w:p>
        </w:tc>
      </w:tr>
      <w:tr w:rsidR="00335912" w:rsidRPr="00792F23" w14:paraId="3A213D0E" w14:textId="77777777" w:rsidTr="0073187F">
        <w:trPr>
          <w:trHeight w:val="300"/>
        </w:trPr>
        <w:tc>
          <w:tcPr>
            <w:tcW w:w="3085" w:type="dxa"/>
            <w:gridSpan w:val="2"/>
          </w:tcPr>
          <w:p w14:paraId="0347DE8C"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773151EF"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51701</w:t>
            </w:r>
          </w:p>
        </w:tc>
      </w:tr>
      <w:tr w:rsidR="00335912" w:rsidRPr="00792F23" w14:paraId="66E53D6C" w14:textId="77777777" w:rsidTr="0073187F">
        <w:trPr>
          <w:trHeight w:val="300"/>
        </w:trPr>
        <w:tc>
          <w:tcPr>
            <w:tcW w:w="3085" w:type="dxa"/>
            <w:gridSpan w:val="2"/>
          </w:tcPr>
          <w:p w14:paraId="28301CFA" w14:textId="77777777" w:rsidR="00335912" w:rsidRPr="00792F23" w:rsidRDefault="00335912"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p>
        </w:tc>
        <w:tc>
          <w:tcPr>
            <w:tcW w:w="5443" w:type="dxa"/>
          </w:tcPr>
          <w:p w14:paraId="58D462F5"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Huvepharma NV</w:t>
            </w:r>
          </w:p>
        </w:tc>
      </w:tr>
      <w:tr w:rsidR="00335912" w:rsidRPr="00792F23" w14:paraId="0415841C" w14:textId="77777777" w:rsidTr="0073187F">
        <w:trPr>
          <w:trHeight w:val="300"/>
        </w:trPr>
        <w:tc>
          <w:tcPr>
            <w:tcW w:w="3085" w:type="dxa"/>
            <w:gridSpan w:val="2"/>
          </w:tcPr>
          <w:p w14:paraId="03725212"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53C33D5A"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Coccidiostats and histomonostats</w:t>
            </w:r>
          </w:p>
        </w:tc>
      </w:tr>
      <w:tr w:rsidR="00335912" w:rsidRPr="00792F23" w14:paraId="0955DDA6" w14:textId="77777777" w:rsidTr="0073187F">
        <w:trPr>
          <w:trHeight w:val="300"/>
        </w:trPr>
        <w:tc>
          <w:tcPr>
            <w:tcW w:w="3085" w:type="dxa"/>
            <w:gridSpan w:val="2"/>
          </w:tcPr>
          <w:p w14:paraId="4879D48D"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04DC0FC6"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separate functional groups</w:t>
            </w:r>
          </w:p>
        </w:tc>
      </w:tr>
      <w:tr w:rsidR="00335912" w:rsidRPr="00792F23" w14:paraId="65685648" w14:textId="77777777" w:rsidTr="0073187F">
        <w:trPr>
          <w:trHeight w:val="300"/>
        </w:trPr>
        <w:tc>
          <w:tcPr>
            <w:tcW w:w="3085" w:type="dxa"/>
            <w:gridSpan w:val="2"/>
          </w:tcPr>
          <w:p w14:paraId="3E24DE0E"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27679422"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Preparation of monensin sodium produced by fermentation with </w:t>
            </w:r>
            <w:r w:rsidRPr="00792F23">
              <w:rPr>
                <w:rFonts w:asciiTheme="minorHAnsi" w:hAnsiTheme="minorHAnsi" w:cstheme="minorHAnsi"/>
                <w:i/>
                <w:sz w:val="24"/>
                <w:szCs w:val="24"/>
              </w:rPr>
              <w:t>Streptomyces cinnamonensis</w:t>
            </w:r>
            <w:r w:rsidRPr="00792F23">
              <w:rPr>
                <w:rFonts w:asciiTheme="minorHAnsi" w:hAnsiTheme="minorHAnsi" w:cstheme="minorHAnsi"/>
                <w:sz w:val="24"/>
                <w:szCs w:val="24"/>
              </w:rPr>
              <w:t xml:space="preserve">  (NBIMCC 3419) in powder form with the below components:</w:t>
            </w:r>
          </w:p>
          <w:p w14:paraId="4BAA960C" w14:textId="77777777" w:rsidR="00335912" w:rsidRPr="00792F23" w:rsidRDefault="00335912" w:rsidP="00E70C15">
            <w:pPr>
              <w:pStyle w:val="ListParagraph"/>
              <w:numPr>
                <w:ilvl w:val="0"/>
                <w:numId w:val="88"/>
              </w:numPr>
              <w:spacing w:after="0"/>
              <w:contextualSpacing/>
              <w:textAlignment w:val="baseline"/>
              <w:rPr>
                <w:rFonts w:asciiTheme="minorHAnsi" w:hAnsiTheme="minorHAnsi" w:cstheme="minorHAnsi"/>
              </w:rPr>
            </w:pPr>
            <w:r w:rsidRPr="00792F23">
              <w:rPr>
                <w:rFonts w:asciiTheme="minorHAnsi" w:hAnsiTheme="minorHAnsi" w:cstheme="minorHAnsi"/>
              </w:rPr>
              <w:t xml:space="preserve">Monensin sodium technical substance: 250g/kg containing:  </w:t>
            </w:r>
          </w:p>
          <w:p w14:paraId="6A4B1EF3" w14:textId="77777777" w:rsidR="00335912" w:rsidRPr="00792F23" w:rsidRDefault="00335912"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90% minimum</w:t>
            </w:r>
          </w:p>
          <w:p w14:paraId="5EEF5340" w14:textId="77777777" w:rsidR="00335912" w:rsidRPr="00792F23" w:rsidRDefault="00335912" w:rsidP="00E70C15">
            <w:pPr>
              <w:pStyle w:val="ListParagraph"/>
              <w:numPr>
                <w:ilvl w:val="0"/>
                <w:numId w:val="89"/>
              </w:numPr>
              <w:spacing w:after="0"/>
              <w:contextualSpacing/>
              <w:textAlignment w:val="baseline"/>
              <w:rPr>
                <w:rFonts w:asciiTheme="minorHAnsi" w:hAnsiTheme="minorHAnsi" w:cstheme="minorHAnsi"/>
              </w:rPr>
            </w:pPr>
            <w:r w:rsidRPr="00792F23">
              <w:rPr>
                <w:rFonts w:asciiTheme="minorHAnsi" w:hAnsiTheme="minorHAnsi" w:cstheme="minorHAnsi"/>
              </w:rPr>
              <w:t>Monensin A + B: 95% minimum</w:t>
            </w:r>
          </w:p>
          <w:p w14:paraId="1E59AB93" w14:textId="77777777" w:rsidR="00335912" w:rsidRPr="00792F23" w:rsidRDefault="00335912" w:rsidP="00E70C15">
            <w:pPr>
              <w:pStyle w:val="TableText"/>
              <w:numPr>
                <w:ilvl w:val="0"/>
                <w:numId w:val="89"/>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Monensin C: 0.2%-0.3%</w:t>
            </w:r>
          </w:p>
          <w:p w14:paraId="7117DA66" w14:textId="77777777" w:rsidR="00335912" w:rsidRPr="00792F23" w:rsidRDefault="00335912"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Perlite: 150 – 200 g/kg</w:t>
            </w:r>
          </w:p>
          <w:p w14:paraId="3B227D81" w14:textId="7A675E7E" w:rsidR="00335912" w:rsidRPr="00792F23" w:rsidRDefault="00335912" w:rsidP="00E70C15">
            <w:pPr>
              <w:pStyle w:val="TableText"/>
              <w:numPr>
                <w:ilvl w:val="0"/>
                <w:numId w:val="90"/>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Calcium carbonate: </w:t>
            </w:r>
            <w:r w:rsidR="009B3F49">
              <w:rPr>
                <w:rFonts w:asciiTheme="minorHAnsi" w:hAnsiTheme="minorHAnsi" w:cstheme="minorHAnsi"/>
                <w:sz w:val="24"/>
                <w:szCs w:val="24"/>
              </w:rPr>
              <w:t>550 – 600 g/kg</w:t>
            </w:r>
          </w:p>
          <w:p w14:paraId="3535A0D8" w14:textId="77777777" w:rsidR="00335912" w:rsidRPr="00792F23" w:rsidRDefault="00335912" w:rsidP="00E70C15">
            <w:pPr>
              <w:pStyle w:val="TableText"/>
              <w:spacing w:before="0" w:line="360" w:lineRule="auto"/>
              <w:rPr>
                <w:rFonts w:asciiTheme="minorHAnsi" w:hAnsiTheme="minorHAnsi" w:cstheme="minorHAnsi"/>
                <w:sz w:val="24"/>
                <w:szCs w:val="24"/>
              </w:rPr>
            </w:pPr>
          </w:p>
        </w:tc>
      </w:tr>
      <w:tr w:rsidR="00335912" w:rsidRPr="00792F23" w14:paraId="093CDFCA" w14:textId="77777777" w:rsidTr="0073187F">
        <w:trPr>
          <w:trHeight w:val="300"/>
        </w:trPr>
        <w:tc>
          <w:tcPr>
            <w:tcW w:w="3085" w:type="dxa"/>
            <w:gridSpan w:val="2"/>
          </w:tcPr>
          <w:p w14:paraId="6EC303DC"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4A780ADA" w14:textId="77777777" w:rsidR="00335912" w:rsidRPr="00792F23" w:rsidRDefault="00335912" w:rsidP="00E70C15">
            <w:pPr>
              <w:pStyle w:val="paragraph"/>
              <w:spacing w:before="0" w:beforeAutospacing="0" w:after="0" w:afterAutospacing="0" w:line="360" w:lineRule="auto"/>
              <w:textAlignment w:val="baseline"/>
              <w:rPr>
                <w:rFonts w:asciiTheme="minorHAnsi" w:hAnsiTheme="minorHAnsi" w:cstheme="minorHAnsi"/>
              </w:rPr>
            </w:pPr>
            <w:r w:rsidRPr="00792F23">
              <w:rPr>
                <w:rFonts w:asciiTheme="minorHAnsi" w:hAnsiTheme="minorHAnsi" w:cstheme="minorHAnsi"/>
              </w:rPr>
              <w:t xml:space="preserve">Monensin sodium technical substance produced by fermentation with </w:t>
            </w:r>
            <w:r w:rsidRPr="00792F23">
              <w:rPr>
                <w:rFonts w:asciiTheme="minorHAnsi" w:hAnsiTheme="minorHAnsi" w:cstheme="minorHAnsi"/>
                <w:i/>
              </w:rPr>
              <w:t>Streptomyces cinnamonensis</w:t>
            </w:r>
            <w:r w:rsidRPr="00792F23">
              <w:rPr>
                <w:rFonts w:asciiTheme="minorHAnsi" w:hAnsiTheme="minorHAnsi" w:cstheme="minorHAnsi"/>
              </w:rPr>
              <w:t xml:space="preserve"> (NBIMCC 3419).</w:t>
            </w:r>
          </w:p>
          <w:p w14:paraId="7A4537D1" w14:textId="77777777" w:rsidR="00335912" w:rsidRPr="00792F23" w:rsidRDefault="00335912"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normaltextrun"/>
                <w:rFonts w:asciiTheme="minorHAnsi" w:hAnsiTheme="minorHAnsi" w:cstheme="minorHAnsi"/>
              </w:rPr>
              <w:t>Monensin sodium A (C</w:t>
            </w:r>
            <w:r w:rsidRPr="00792F23">
              <w:rPr>
                <w:rStyle w:val="normaltextrun"/>
                <w:rFonts w:asciiTheme="minorHAnsi" w:hAnsiTheme="minorHAnsi" w:cstheme="minorHAnsi"/>
                <w:vertAlign w:val="subscript"/>
              </w:rPr>
              <w:t>36</w:t>
            </w:r>
            <w:r w:rsidRPr="00792F23">
              <w:rPr>
                <w:rStyle w:val="normaltextrun"/>
                <w:rFonts w:asciiTheme="minorHAnsi" w:hAnsiTheme="minorHAnsi" w:cstheme="minorHAnsi"/>
              </w:rPr>
              <w:t>H</w:t>
            </w:r>
            <w:r w:rsidRPr="00792F23">
              <w:rPr>
                <w:rStyle w:val="normaltextrun"/>
                <w:rFonts w:asciiTheme="minorHAnsi" w:hAnsiTheme="minorHAnsi" w:cstheme="minorHAnsi"/>
                <w:vertAlign w:val="subscript"/>
              </w:rPr>
              <w:t>61</w:t>
            </w:r>
            <w:r w:rsidRPr="00792F23">
              <w:rPr>
                <w:rStyle w:val="normaltextrun"/>
                <w:rFonts w:asciiTheme="minorHAnsi" w:hAnsiTheme="minorHAnsi" w:cstheme="minorHAnsi"/>
              </w:rPr>
              <w:t>NaO</w:t>
            </w:r>
            <w:r w:rsidRPr="00792F23">
              <w:rPr>
                <w:rStyle w:val="normaltextrun"/>
                <w:rFonts w:asciiTheme="minorHAnsi" w:hAnsiTheme="minorHAnsi" w:cstheme="minorHAnsi"/>
                <w:vertAlign w:val="subscript"/>
              </w:rPr>
              <w:t>11</w:t>
            </w:r>
            <w:r w:rsidRPr="00792F23">
              <w:rPr>
                <w:rStyle w:val="normaltextrun"/>
                <w:rFonts w:asciiTheme="minorHAnsi" w:hAnsiTheme="minorHAnsi" w:cstheme="minorHAnsi"/>
              </w:rPr>
              <w:t>)</w:t>
            </w:r>
            <w:r w:rsidRPr="00792F23">
              <w:rPr>
                <w:rStyle w:val="eop"/>
                <w:rFonts w:asciiTheme="minorHAnsi" w:hAnsiTheme="minorHAnsi" w:cstheme="minorHAnsi"/>
                <w:color w:val="000000" w:themeColor="text1"/>
              </w:rPr>
              <w:t> </w:t>
            </w:r>
          </w:p>
          <w:p w14:paraId="4C7B38F9" w14:textId="77777777" w:rsidR="00335912" w:rsidRPr="00792F23" w:rsidRDefault="00335912" w:rsidP="00E70C15">
            <w:pPr>
              <w:pStyle w:val="paragraph"/>
              <w:numPr>
                <w:ilvl w:val="0"/>
                <w:numId w:val="91"/>
              </w:numPr>
              <w:spacing w:before="0" w:beforeAutospacing="0" w:after="0" w:afterAutospacing="0" w:line="360" w:lineRule="auto"/>
              <w:ind w:left="1080" w:firstLine="0"/>
              <w:textAlignment w:val="baseline"/>
              <w:rPr>
                <w:rStyle w:val="eop"/>
                <w:rFonts w:asciiTheme="minorHAnsi" w:hAnsiTheme="minorHAnsi" w:cstheme="minorHAnsi"/>
              </w:rPr>
            </w:pPr>
            <w:r w:rsidRPr="00792F23">
              <w:rPr>
                <w:rStyle w:val="eop"/>
                <w:rFonts w:asciiTheme="minorHAnsi" w:hAnsiTheme="minorHAnsi" w:cstheme="minorHAnsi"/>
                <w:color w:val="000000" w:themeColor="text1"/>
              </w:rPr>
              <w:t>Monensin sodium B (C</w:t>
            </w:r>
            <w:r w:rsidRPr="00792F23">
              <w:rPr>
                <w:rStyle w:val="eop"/>
                <w:rFonts w:asciiTheme="minorHAnsi" w:hAnsiTheme="minorHAnsi" w:cstheme="minorHAnsi"/>
                <w:color w:val="000000" w:themeColor="text1"/>
                <w:vertAlign w:val="subscript"/>
              </w:rPr>
              <w:t>35</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59</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2E457F9A" w14:textId="77777777" w:rsidR="00335912" w:rsidRPr="00792F23" w:rsidRDefault="00335912" w:rsidP="00E70C15">
            <w:pPr>
              <w:pStyle w:val="paragraph"/>
              <w:numPr>
                <w:ilvl w:val="0"/>
                <w:numId w:val="91"/>
              </w:numPr>
              <w:spacing w:before="0" w:beforeAutospacing="0" w:after="0" w:afterAutospacing="0" w:line="360" w:lineRule="auto"/>
              <w:ind w:left="1080" w:firstLine="0"/>
              <w:textAlignment w:val="baseline"/>
              <w:rPr>
                <w:rFonts w:asciiTheme="minorHAnsi" w:hAnsiTheme="minorHAnsi" w:cstheme="minorHAnsi"/>
              </w:rPr>
            </w:pPr>
            <w:r w:rsidRPr="00792F23">
              <w:rPr>
                <w:rStyle w:val="eop"/>
                <w:rFonts w:asciiTheme="minorHAnsi" w:hAnsiTheme="minorHAnsi" w:cstheme="minorHAnsi"/>
                <w:color w:val="000000" w:themeColor="text1"/>
              </w:rPr>
              <w:t>Monensin sodium C (C</w:t>
            </w:r>
            <w:r w:rsidRPr="00792F23">
              <w:rPr>
                <w:rStyle w:val="eop"/>
                <w:rFonts w:asciiTheme="minorHAnsi" w:hAnsiTheme="minorHAnsi" w:cstheme="minorHAnsi"/>
                <w:color w:val="000000" w:themeColor="text1"/>
                <w:vertAlign w:val="subscript"/>
              </w:rPr>
              <w:t>37</w:t>
            </w:r>
            <w:r w:rsidRPr="00792F23">
              <w:rPr>
                <w:rStyle w:val="eop"/>
                <w:rFonts w:asciiTheme="minorHAnsi" w:hAnsiTheme="minorHAnsi" w:cstheme="minorHAnsi"/>
                <w:color w:val="000000" w:themeColor="text1"/>
              </w:rPr>
              <w:t>H</w:t>
            </w:r>
            <w:r w:rsidRPr="00792F23">
              <w:rPr>
                <w:rStyle w:val="eop"/>
                <w:rFonts w:asciiTheme="minorHAnsi" w:hAnsiTheme="minorHAnsi" w:cstheme="minorHAnsi"/>
                <w:color w:val="000000" w:themeColor="text1"/>
                <w:vertAlign w:val="subscript"/>
              </w:rPr>
              <w:t>63</w:t>
            </w:r>
            <w:r w:rsidRPr="00792F23">
              <w:rPr>
                <w:rStyle w:val="eop"/>
                <w:rFonts w:asciiTheme="minorHAnsi" w:hAnsiTheme="minorHAnsi" w:cstheme="minorHAnsi"/>
                <w:color w:val="000000" w:themeColor="text1"/>
              </w:rPr>
              <w:t>NaO</w:t>
            </w:r>
            <w:r w:rsidRPr="00792F23">
              <w:rPr>
                <w:rStyle w:val="eop"/>
                <w:rFonts w:asciiTheme="minorHAnsi" w:hAnsiTheme="minorHAnsi" w:cstheme="minorHAnsi"/>
                <w:color w:val="000000" w:themeColor="text1"/>
                <w:vertAlign w:val="subscript"/>
              </w:rPr>
              <w:t>11</w:t>
            </w:r>
            <w:r w:rsidRPr="00792F23">
              <w:rPr>
                <w:rStyle w:val="eop"/>
                <w:rFonts w:asciiTheme="minorHAnsi" w:hAnsiTheme="minorHAnsi" w:cstheme="minorHAnsi"/>
                <w:color w:val="000000" w:themeColor="text1"/>
              </w:rPr>
              <w:t>)</w:t>
            </w:r>
          </w:p>
          <w:p w14:paraId="3B3CF3F0" w14:textId="77777777" w:rsidR="00335912" w:rsidRPr="00792F23" w:rsidRDefault="00335912" w:rsidP="00E70C15">
            <w:pPr>
              <w:pStyle w:val="paragraph"/>
              <w:numPr>
                <w:ilvl w:val="0"/>
                <w:numId w:val="92"/>
              </w:numPr>
              <w:spacing w:before="0" w:beforeAutospacing="0" w:after="0" w:afterAutospacing="0" w:line="360" w:lineRule="auto"/>
              <w:ind w:left="1080" w:firstLine="0"/>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 xml:space="preserve">CAS No.: </w:t>
            </w:r>
            <w:r w:rsidRPr="00792F23">
              <w:rPr>
                <w:rStyle w:val="normaltextrun"/>
                <w:rFonts w:asciiTheme="minorHAnsi" w:hAnsiTheme="minorHAnsi" w:cstheme="minorHAnsi"/>
                <w:color w:val="000000"/>
                <w:shd w:val="clear" w:color="auto" w:fill="FFFFFF"/>
                <w:vertAlign w:val="subscript"/>
              </w:rPr>
              <w:t xml:space="preserve"> </w:t>
            </w:r>
            <w:r w:rsidRPr="00792F23">
              <w:rPr>
                <w:rStyle w:val="normaltextrun"/>
                <w:rFonts w:asciiTheme="minorHAnsi" w:hAnsiTheme="minorHAnsi" w:cstheme="minorHAnsi"/>
                <w:color w:val="000000"/>
                <w:shd w:val="clear" w:color="auto" w:fill="FFFFFF"/>
              </w:rPr>
              <w:t>22373-78-0</w:t>
            </w:r>
            <w:r w:rsidRPr="00792F23" w:rsidDel="00124F05">
              <w:rPr>
                <w:rStyle w:val="FootnoteReference"/>
                <w:rFonts w:asciiTheme="minorHAnsi" w:hAnsiTheme="minorHAnsi" w:cstheme="minorHAnsi"/>
                <w:color w:val="000000"/>
                <w:shd w:val="clear" w:color="auto" w:fill="FFFFFF"/>
              </w:rPr>
              <w:footnoteReference w:id="33"/>
            </w:r>
          </w:p>
          <w:p w14:paraId="2C67127C" w14:textId="77777777" w:rsidR="00335912" w:rsidRPr="00792F23" w:rsidRDefault="00335912" w:rsidP="00E70C15">
            <w:pPr>
              <w:pStyle w:val="List1"/>
              <w:spacing w:before="0" w:line="360" w:lineRule="auto"/>
              <w:ind w:left="720" w:firstLine="0"/>
              <w:jc w:val="left"/>
              <w:rPr>
                <w:rFonts w:asciiTheme="minorHAnsi" w:hAnsiTheme="minorHAnsi" w:cstheme="minorHAnsi"/>
                <w:sz w:val="24"/>
                <w:szCs w:val="24"/>
              </w:rPr>
            </w:pPr>
            <w:r w:rsidRPr="00792F23">
              <w:rPr>
                <w:rFonts w:asciiTheme="minorHAnsi" w:hAnsiTheme="minorHAnsi" w:cstheme="minorHAnsi"/>
                <w:szCs w:val="21"/>
              </w:rPr>
              <w:tab/>
            </w:r>
          </w:p>
        </w:tc>
      </w:tr>
      <w:tr w:rsidR="00335912" w:rsidRPr="00792F23" w14:paraId="33A65CF8" w14:textId="77777777" w:rsidTr="0073187F">
        <w:trPr>
          <w:trHeight w:val="300"/>
        </w:trPr>
        <w:tc>
          <w:tcPr>
            <w:tcW w:w="3085" w:type="dxa"/>
            <w:gridSpan w:val="2"/>
          </w:tcPr>
          <w:p w14:paraId="7F61F975" w14:textId="77777777" w:rsidR="00335912" w:rsidRPr="00792F23" w:rsidRDefault="00335912"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sidDel="003A1A8C">
              <w:rPr>
                <w:rStyle w:val="FootnoteReference"/>
                <w:rFonts w:asciiTheme="minorHAnsi" w:hAnsiTheme="minorHAnsi" w:cstheme="minorHAnsi"/>
                <w:i/>
                <w:szCs w:val="24"/>
              </w:rPr>
              <w:footnoteReference w:id="34"/>
            </w:r>
          </w:p>
        </w:tc>
        <w:tc>
          <w:tcPr>
            <w:tcW w:w="5443" w:type="dxa"/>
          </w:tcPr>
          <w:p w14:paraId="6CABFCBB" w14:textId="77777777" w:rsidR="00335912" w:rsidRPr="00792F23" w:rsidRDefault="00335912" w:rsidP="00E70C15">
            <w:pPr>
              <w:rPr>
                <w:rFonts w:asciiTheme="minorHAnsi" w:hAnsiTheme="minorHAnsi" w:cstheme="minorHAnsi"/>
              </w:rPr>
            </w:pPr>
            <w:r w:rsidRPr="00792F23">
              <w:rPr>
                <w:rStyle w:val="normaltextrun"/>
                <w:rFonts w:asciiTheme="minorHAnsi" w:hAnsiTheme="minorHAnsi" w:cstheme="minorHAnsi"/>
                <w:color w:val="000000" w:themeColor="text1"/>
              </w:rPr>
              <w:t>For the quantification of monensin</w:t>
            </w:r>
            <w:r w:rsidRPr="00792F23" w:rsidDel="00EA3B6F">
              <w:rPr>
                <w:rStyle w:val="normaltextrun"/>
                <w:rFonts w:asciiTheme="minorHAnsi" w:hAnsiTheme="minorHAnsi" w:cstheme="minorHAnsi"/>
                <w:color w:val="000000"/>
                <w:bdr w:val="none" w:sz="0" w:space="0" w:color="auto" w:frame="1"/>
              </w:rPr>
              <w:t xml:space="preserve"> </w:t>
            </w:r>
            <w:r w:rsidRPr="00792F23">
              <w:rPr>
                <w:rStyle w:val="normaltextrun"/>
                <w:rFonts w:asciiTheme="minorHAnsi" w:hAnsiTheme="minorHAnsi" w:cstheme="minorHAnsi"/>
                <w:color w:val="000000"/>
                <w:bdr w:val="none" w:sz="0" w:space="0" w:color="auto" w:frame="1"/>
              </w:rPr>
              <w:t>in the feed additive, premixtures and compound feed:</w:t>
            </w:r>
          </w:p>
          <w:p w14:paraId="1D0B7C42" w14:textId="77777777" w:rsidR="00335912" w:rsidRPr="00792F23" w:rsidRDefault="00335912" w:rsidP="00E70C15">
            <w:pPr>
              <w:pStyle w:val="ListParagraph"/>
              <w:numPr>
                <w:ilvl w:val="0"/>
                <w:numId w:val="94"/>
              </w:numPr>
              <w:spacing w:after="0"/>
              <w:contextualSpacing/>
              <w:rPr>
                <w:rFonts w:asciiTheme="minorHAnsi" w:hAnsiTheme="minorHAnsi" w:cstheme="minorHAnsi"/>
                <w:vertAlign w:val="superscript"/>
              </w:rPr>
            </w:pPr>
            <w:r w:rsidRPr="00792F23">
              <w:rPr>
                <w:rFonts w:asciiTheme="minorHAnsi" w:hAnsiTheme="minorHAnsi" w:cstheme="minorHAnsi"/>
              </w:rPr>
              <w:lastRenderedPageBreak/>
              <w:t>Reversed phase high performance liquid chromatography using post-column derivatisation coupled to spectrophotometric detection (RP-HPLC-PCD-UV-Vis) in accordance with BS EN ISO 14183:2008</w:t>
            </w:r>
            <w:r w:rsidRPr="00792F23" w:rsidDel="00CD2EDC">
              <w:rPr>
                <w:rStyle w:val="FootnoteReference"/>
                <w:rFonts w:asciiTheme="minorHAnsi" w:hAnsiTheme="minorHAnsi" w:cstheme="minorHAnsi"/>
              </w:rPr>
              <w:footnoteReference w:id="35"/>
            </w:r>
          </w:p>
          <w:p w14:paraId="5CAAC039" w14:textId="77777777" w:rsidR="00335912" w:rsidRPr="00792F23" w:rsidRDefault="00335912" w:rsidP="00E70C15">
            <w:pPr>
              <w:rPr>
                <w:rFonts w:asciiTheme="minorHAnsi" w:hAnsiTheme="minorHAnsi" w:cstheme="minorHAnsi"/>
              </w:rPr>
            </w:pPr>
            <w:r w:rsidRPr="00792F23">
              <w:rPr>
                <w:rFonts w:asciiTheme="minorHAnsi" w:hAnsiTheme="minorHAnsi" w:cstheme="minorHAnsi"/>
              </w:rPr>
              <w:t xml:space="preserve">For the quantification of monensin sodium in chicken and turkey tissues: </w:t>
            </w:r>
          </w:p>
          <w:p w14:paraId="1D9D3927" w14:textId="77777777" w:rsidR="00335912" w:rsidRPr="00792F23" w:rsidRDefault="00335912" w:rsidP="00E70C15">
            <w:pPr>
              <w:pStyle w:val="ListParagraph"/>
              <w:numPr>
                <w:ilvl w:val="0"/>
                <w:numId w:val="93"/>
              </w:numPr>
              <w:spacing w:after="0"/>
              <w:contextualSpacing/>
              <w:rPr>
                <w:rFonts w:asciiTheme="minorHAnsi" w:hAnsiTheme="minorHAnsi" w:cstheme="minorHAnsi"/>
              </w:rPr>
            </w:pPr>
            <w:r w:rsidRPr="00792F23">
              <w:rPr>
                <w:rFonts w:asciiTheme="minorHAnsi" w:hAnsiTheme="minorHAnsi" w:cstheme="minorHAnsi"/>
              </w:rPr>
              <w:t>Reversed phase high performance liquid chromatography coupled to a triple quadrupole mass spectrometer (RP-HPLC-MS/MS) or any equivalent methods.</w:t>
            </w:r>
          </w:p>
        </w:tc>
      </w:tr>
      <w:tr w:rsidR="00335912" w:rsidRPr="00792F23" w14:paraId="19F222BF" w14:textId="77777777" w:rsidTr="0073187F">
        <w:trPr>
          <w:trHeight w:val="300"/>
        </w:trPr>
        <w:tc>
          <w:tcPr>
            <w:tcW w:w="3085" w:type="dxa"/>
            <w:gridSpan w:val="2"/>
          </w:tcPr>
          <w:p w14:paraId="10495ABB"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tcPr>
          <w:p w14:paraId="692A7A18" w14:textId="77777777" w:rsidR="00335912" w:rsidRPr="00792F23" w:rsidRDefault="00335912"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for fattening</w:t>
            </w:r>
          </w:p>
          <w:p w14:paraId="1D9AD379" w14:textId="77777777" w:rsidR="00335912" w:rsidRPr="00792F23" w:rsidRDefault="00335912"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Chickens reared for laying</w:t>
            </w:r>
          </w:p>
          <w:p w14:paraId="57AF79E2" w14:textId="77777777" w:rsidR="00335912" w:rsidRPr="00792F23" w:rsidRDefault="00335912"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for fattening</w:t>
            </w:r>
          </w:p>
          <w:p w14:paraId="01E3C466" w14:textId="77777777" w:rsidR="00335912" w:rsidRPr="00792F23" w:rsidRDefault="00335912" w:rsidP="00E70C15">
            <w:pPr>
              <w:pStyle w:val="ListParagraph"/>
              <w:numPr>
                <w:ilvl w:val="0"/>
                <w:numId w:val="92"/>
              </w:numPr>
              <w:spacing w:after="0"/>
              <w:contextualSpacing/>
              <w:textAlignment w:val="baseline"/>
              <w:rPr>
                <w:rFonts w:asciiTheme="minorHAnsi" w:hAnsiTheme="minorHAnsi" w:cstheme="minorHAnsi"/>
              </w:rPr>
            </w:pPr>
            <w:r w:rsidRPr="00792F23">
              <w:rPr>
                <w:rFonts w:asciiTheme="minorHAnsi" w:hAnsiTheme="minorHAnsi" w:cstheme="minorHAnsi"/>
              </w:rPr>
              <w:t>Turkeys reared for breeding</w:t>
            </w:r>
          </w:p>
        </w:tc>
      </w:tr>
      <w:tr w:rsidR="00335912" w:rsidRPr="00792F23" w14:paraId="506AD644" w14:textId="77777777" w:rsidTr="0073187F">
        <w:trPr>
          <w:trHeight w:val="300"/>
        </w:trPr>
        <w:tc>
          <w:tcPr>
            <w:tcW w:w="3085" w:type="dxa"/>
            <w:gridSpan w:val="2"/>
          </w:tcPr>
          <w:p w14:paraId="792BBAE0"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1DAD0AC7" w14:textId="77777777" w:rsidR="00335912" w:rsidRPr="00792F23" w:rsidRDefault="00335912"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None</w:t>
            </w:r>
          </w:p>
          <w:p w14:paraId="1283413F" w14:textId="77777777" w:rsidR="00335912" w:rsidRPr="00792F23" w:rsidRDefault="00335912" w:rsidP="00E70C15">
            <w:pPr>
              <w:pStyle w:val="TableText"/>
              <w:numPr>
                <w:ilvl w:val="0"/>
                <w:numId w:val="9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reared for laying, turkeys for fattening and turkeys reared for breeding: 16 weeks</w:t>
            </w:r>
          </w:p>
        </w:tc>
      </w:tr>
      <w:tr w:rsidR="00335912" w:rsidRPr="00792F23" w14:paraId="27DA2F00" w14:textId="77777777" w:rsidTr="0073187F">
        <w:trPr>
          <w:trHeight w:val="300"/>
        </w:trPr>
        <w:tc>
          <w:tcPr>
            <w:tcW w:w="1542" w:type="dxa"/>
            <w:vMerge w:val="restart"/>
          </w:tcPr>
          <w:p w14:paraId="2DAADA60"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monensin (mg/kg of complete feed with a moisture content of 12%)</w:t>
            </w:r>
          </w:p>
        </w:tc>
        <w:tc>
          <w:tcPr>
            <w:tcW w:w="1543" w:type="dxa"/>
          </w:tcPr>
          <w:p w14:paraId="0E886F64"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232612FE" w14:textId="77777777" w:rsidR="00335912" w:rsidRPr="00792F23" w:rsidRDefault="00335912"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100 mg/kg</w:t>
            </w:r>
          </w:p>
          <w:p w14:paraId="06B34E94" w14:textId="77777777" w:rsidR="00335912" w:rsidRPr="00792F23" w:rsidRDefault="00335912" w:rsidP="00E70C15">
            <w:pPr>
              <w:pStyle w:val="List1"/>
              <w:numPr>
                <w:ilvl w:val="0"/>
                <w:numId w:val="96"/>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60 mg/kg</w:t>
            </w:r>
          </w:p>
        </w:tc>
      </w:tr>
      <w:tr w:rsidR="00335912" w:rsidRPr="00792F23" w14:paraId="1F6C4B96" w14:textId="77777777" w:rsidTr="0073187F">
        <w:trPr>
          <w:trHeight w:val="300"/>
        </w:trPr>
        <w:tc>
          <w:tcPr>
            <w:tcW w:w="1542" w:type="dxa"/>
            <w:vMerge/>
          </w:tcPr>
          <w:p w14:paraId="7849E56B" w14:textId="77777777" w:rsidR="00335912" w:rsidRPr="00792F23" w:rsidRDefault="00335912" w:rsidP="00E70C15">
            <w:pPr>
              <w:pStyle w:val="TableText"/>
              <w:spacing w:before="0" w:line="360" w:lineRule="auto"/>
              <w:rPr>
                <w:rFonts w:asciiTheme="minorHAnsi" w:hAnsiTheme="minorHAnsi" w:cstheme="minorHAnsi"/>
                <w:i/>
              </w:rPr>
            </w:pPr>
          </w:p>
        </w:tc>
        <w:tc>
          <w:tcPr>
            <w:tcW w:w="1543" w:type="dxa"/>
          </w:tcPr>
          <w:p w14:paraId="45F33295"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1DE84996" w14:textId="77777777" w:rsidR="00335912" w:rsidRPr="00792F23" w:rsidRDefault="00335912"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Chickens for fattening and reared for laying: 125 mg/kg</w:t>
            </w:r>
          </w:p>
          <w:p w14:paraId="735BAF98" w14:textId="77777777" w:rsidR="00335912" w:rsidRPr="00792F23" w:rsidRDefault="00335912"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Turkeys for fattening and reared for breeding: 100 mg/kg</w:t>
            </w:r>
          </w:p>
        </w:tc>
      </w:tr>
      <w:tr w:rsidR="00335912" w:rsidRPr="00792F23" w14:paraId="700412E1" w14:textId="77777777" w:rsidTr="0073187F">
        <w:trPr>
          <w:trHeight w:val="300"/>
        </w:trPr>
        <w:tc>
          <w:tcPr>
            <w:tcW w:w="3085" w:type="dxa"/>
            <w:gridSpan w:val="2"/>
          </w:tcPr>
          <w:p w14:paraId="189C8C97"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Maximum residue limits (MRLs) of monensin sodium in food of animal origin</w:t>
            </w:r>
          </w:p>
        </w:tc>
        <w:tc>
          <w:tcPr>
            <w:tcW w:w="5443" w:type="dxa"/>
          </w:tcPr>
          <w:p w14:paraId="48CA4131" w14:textId="77777777" w:rsidR="00335912" w:rsidRPr="00792F23" w:rsidRDefault="00335912"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skin and fat: 25 µg/kg</w:t>
            </w:r>
          </w:p>
          <w:p w14:paraId="1233C175" w14:textId="77777777" w:rsidR="00335912" w:rsidRPr="00792F23" w:rsidRDefault="00335912" w:rsidP="00E70C15">
            <w:pPr>
              <w:pStyle w:val="TableText"/>
              <w:numPr>
                <w:ilvl w:val="0"/>
                <w:numId w:val="9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Wet liver, kidney and muscle: 8 µg/kg</w:t>
            </w:r>
          </w:p>
          <w:p w14:paraId="66915202" w14:textId="77777777" w:rsidR="00335912" w:rsidRPr="00792F23" w:rsidDel="00234F2B" w:rsidRDefault="00335912" w:rsidP="00E70C15">
            <w:pPr>
              <w:pStyle w:val="TableText"/>
              <w:spacing w:before="0" w:line="360" w:lineRule="auto"/>
              <w:ind w:left="720"/>
              <w:rPr>
                <w:rFonts w:asciiTheme="minorHAnsi" w:hAnsiTheme="minorHAnsi" w:cstheme="minorHAnsi"/>
                <w:sz w:val="24"/>
                <w:szCs w:val="24"/>
              </w:rPr>
            </w:pPr>
          </w:p>
        </w:tc>
      </w:tr>
      <w:tr w:rsidR="00335912" w:rsidRPr="00792F23" w14:paraId="0D0B0716" w14:textId="77777777" w:rsidTr="0073187F">
        <w:trPr>
          <w:trHeight w:val="300"/>
        </w:trPr>
        <w:tc>
          <w:tcPr>
            <w:tcW w:w="3085" w:type="dxa"/>
            <w:gridSpan w:val="2"/>
            <w:shd w:val="clear" w:color="auto" w:fill="auto"/>
          </w:tcPr>
          <w:p w14:paraId="6755411D" w14:textId="77777777" w:rsidR="00335912" w:rsidRPr="00792F23" w:rsidRDefault="00335912"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4CAFEDA5" w14:textId="77777777" w:rsidR="00335912" w:rsidRPr="009B3F49" w:rsidRDefault="00335912" w:rsidP="00E70C15">
            <w:pPr>
              <w:pStyle w:val="ListParagraph"/>
              <w:numPr>
                <w:ilvl w:val="0"/>
                <w:numId w:val="221"/>
              </w:numPr>
              <w:contextualSpacing/>
              <w:rPr>
                <w:rFonts w:asciiTheme="minorHAnsi" w:hAnsiTheme="minorHAnsi" w:cstheme="minorHAnsi"/>
              </w:rPr>
            </w:pPr>
            <w:r w:rsidRPr="009B3F49">
              <w:rPr>
                <w:rFonts w:asciiTheme="minorHAnsi" w:hAnsiTheme="minorHAnsi" w:cstheme="minorHAnsi"/>
              </w:rPr>
              <w:t>The storage conditions and stability to heat treatment must be stated in the directions for use of the feed additive and premixture.</w:t>
            </w:r>
          </w:p>
          <w:p w14:paraId="77B75B13" w14:textId="77777777" w:rsidR="00335912" w:rsidRPr="009B3F49" w:rsidRDefault="00335912" w:rsidP="00E70C15">
            <w:pPr>
              <w:pStyle w:val="ListParagraph"/>
              <w:numPr>
                <w:ilvl w:val="0"/>
                <w:numId w:val="221"/>
              </w:numPr>
              <w:contextualSpacing/>
              <w:rPr>
                <w:rFonts w:asciiTheme="minorHAnsi" w:hAnsiTheme="minorHAnsi" w:cstheme="minorHAnsi"/>
              </w:rPr>
            </w:pPr>
            <w:r w:rsidRPr="009B3F49">
              <w:rPr>
                <w:rFonts w:asciiTheme="minorHAnsi" w:hAnsiTheme="minorHAnsi" w:cstheme="minorHAnsi"/>
              </w:rPr>
              <w:t>The additive shall be incorporated in compound feed in the form of a premixture.</w:t>
            </w:r>
          </w:p>
          <w:p w14:paraId="502DDA64" w14:textId="77777777" w:rsidR="00335912" w:rsidRPr="009B3F49" w:rsidRDefault="00335912" w:rsidP="00E70C15">
            <w:pPr>
              <w:pStyle w:val="ListParagraph"/>
              <w:numPr>
                <w:ilvl w:val="0"/>
                <w:numId w:val="221"/>
              </w:numPr>
              <w:contextualSpacing/>
              <w:rPr>
                <w:rFonts w:asciiTheme="minorHAnsi" w:hAnsiTheme="minorHAnsi" w:cstheme="minorHAnsi"/>
              </w:rPr>
            </w:pPr>
            <w:r w:rsidRPr="009B3F49">
              <w:rPr>
                <w:rFonts w:asciiTheme="minorHAnsi" w:hAnsiTheme="minorHAnsi" w:cstheme="minorHAnsi"/>
              </w:rPr>
              <w:t>Monensin sodium shall not be mixed with other coccidiostats.</w:t>
            </w:r>
          </w:p>
          <w:p w14:paraId="7710B2EC" w14:textId="77777777" w:rsidR="00335912" w:rsidRDefault="00335912" w:rsidP="00E70C15">
            <w:pPr>
              <w:pStyle w:val="ListParagraph"/>
              <w:numPr>
                <w:ilvl w:val="0"/>
                <w:numId w:val="221"/>
              </w:numPr>
              <w:contextualSpacing/>
              <w:rPr>
                <w:rFonts w:asciiTheme="minorHAnsi" w:hAnsiTheme="minorHAnsi" w:cstheme="minorHAnsi"/>
              </w:rPr>
            </w:pPr>
            <w:r w:rsidRPr="009B3F49">
              <w:rPr>
                <w:rFonts w:asciiTheme="minorHAnsi" w:hAnsiTheme="minorHAnsi" w:cstheme="minorHAnsi"/>
              </w:rPr>
              <w:t xml:space="preserve">Declaration to be made in the instructions for use: “Dangerous for equines. This feed contains an ionophore. Avoid simultaneous administration with tiamulin and monitor for possible adverse reactions. when use concurrently with other medicinal substances.” </w:t>
            </w:r>
          </w:p>
          <w:p w14:paraId="0A201D27" w14:textId="5547E7FD" w:rsidR="009B3F49" w:rsidRPr="009B3F49" w:rsidRDefault="003E0957" w:rsidP="00E70C15">
            <w:pPr>
              <w:pStyle w:val="ListParagraph"/>
              <w:numPr>
                <w:ilvl w:val="0"/>
                <w:numId w:val="221"/>
              </w:numPr>
              <w:contextualSpacing/>
              <w:rPr>
                <w:rFonts w:asciiTheme="minorHAnsi" w:hAnsiTheme="minorHAnsi" w:cstheme="minorHAnsi"/>
              </w:rPr>
            </w:pPr>
            <w:r>
              <w:rPr>
                <w:rStyle w:val="ui-provider"/>
              </w:rPr>
              <w:t xml:space="preserve">A post-market monitoring programme must be carried out by the holder of the authorisation for resistance to bacteria and </w:t>
            </w:r>
            <w:r>
              <w:rPr>
                <w:rStyle w:val="ui-provider"/>
                <w:i/>
                <w:iCs/>
              </w:rPr>
              <w:t>Eimeria </w:t>
            </w:r>
            <w:r>
              <w:rPr>
                <w:rStyle w:val="ui-provider"/>
              </w:rPr>
              <w:t>spp</w:t>
            </w:r>
            <w:r>
              <w:rPr>
                <w:rStyle w:val="ui-provider"/>
                <w:i/>
                <w:iCs/>
              </w:rPr>
              <w:t>. </w:t>
            </w:r>
            <w:r>
              <w:rPr>
                <w:rStyle w:val="ui-provider"/>
              </w:rPr>
              <w:t xml:space="preserve">A report containing the outcome of the post market monitoring programme must be submitted to the appropriate authority </w:t>
            </w:r>
            <w:r w:rsidR="001545F0">
              <w:rPr>
                <w:rStyle w:val="ui-provider"/>
              </w:rPr>
              <w:t xml:space="preserve">before </w:t>
            </w:r>
            <w:r>
              <w:rPr>
                <w:rStyle w:val="ui-provider"/>
              </w:rPr>
              <w:t>10 years after authorisation</w:t>
            </w:r>
            <w:r>
              <w:rPr>
                <w:rStyle w:val="FootnoteReference"/>
              </w:rPr>
              <w:footnoteReference w:id="36"/>
            </w:r>
          </w:p>
        </w:tc>
      </w:tr>
    </w:tbl>
    <w:p w14:paraId="450545AD" w14:textId="77777777" w:rsidR="0075279C" w:rsidRPr="00792F23" w:rsidRDefault="0075279C" w:rsidP="00E70C15">
      <w:pPr>
        <w:rPr>
          <w:rFonts w:asciiTheme="minorHAnsi" w:hAnsiTheme="minorHAnsi" w:cstheme="minorHAnsi"/>
        </w:rPr>
      </w:pPr>
    </w:p>
    <w:p w14:paraId="4AA3E1E0" w14:textId="295C1739" w:rsidR="0075279C" w:rsidRPr="009B3F49" w:rsidRDefault="0075279C" w:rsidP="00E70C15">
      <w:pPr>
        <w:rPr>
          <w:rStyle w:val="normaltextrun"/>
          <w:rFonts w:eastAsiaTheme="minorEastAsia"/>
          <w:b/>
          <w:bCs/>
          <w:color w:val="079DBE"/>
          <w:sz w:val="30"/>
          <w:szCs w:val="30"/>
        </w:rPr>
      </w:pPr>
      <w:r w:rsidRPr="009B3F49">
        <w:rPr>
          <w:rFonts w:eastAsiaTheme="minorEastAsia"/>
          <w:b/>
          <w:bCs/>
          <w:color w:val="079DBE"/>
          <w:sz w:val="30"/>
          <w:szCs w:val="30"/>
        </w:rPr>
        <w:t>Supplementary information</w:t>
      </w:r>
    </w:p>
    <w:p w14:paraId="71F86FAA" w14:textId="77777777" w:rsidR="00265F04" w:rsidRPr="00792F23" w:rsidRDefault="00265F04"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180"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62E0C35E" w14:textId="3A22B7F4" w:rsidR="00265F04" w:rsidRPr="00792F23" w:rsidRDefault="00265F04"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lastRenderedPageBreak/>
        <w:t xml:space="preserve">Eye irritant </w:t>
      </w:r>
    </w:p>
    <w:p w14:paraId="63B3DBAA" w14:textId="6C05A255" w:rsidR="00265F04" w:rsidRPr="00792F23" w:rsidRDefault="00265F04"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Highly toxic by inhalation </w:t>
      </w:r>
    </w:p>
    <w:p w14:paraId="05FF05E4" w14:textId="06F6A2E3" w:rsidR="00265F04" w:rsidRPr="00792F23" w:rsidRDefault="00026648"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265F04" w:rsidRPr="00792F23">
        <w:rPr>
          <w:rStyle w:val="normaltextrun"/>
          <w:rFonts w:asciiTheme="minorHAnsi" w:hAnsiTheme="minorHAnsi" w:cstheme="minorHAnsi"/>
        </w:rPr>
        <w:t xml:space="preserve"> are defined in Annex IV of</w:t>
      </w:r>
      <w:r w:rsidR="00265F04">
        <w:rPr>
          <w:rStyle w:val="normaltextrun"/>
          <w:rFonts w:asciiTheme="minorHAnsi" w:hAnsiTheme="minorHAnsi" w:cstheme="minorHAnsi"/>
        </w:rPr>
        <w:t xml:space="preserve"> </w:t>
      </w:r>
      <w:hyperlink r:id="rId181" w:history="1">
        <w:r w:rsidR="00265F04" w:rsidRPr="00F359D8">
          <w:rPr>
            <w:rStyle w:val="Hyperlink"/>
            <w:rFonts w:asciiTheme="minorHAnsi" w:hAnsiTheme="minorHAnsi" w:cstheme="minorHAnsi"/>
          </w:rPr>
          <w:t>Regulation (EC) 429/2008</w:t>
        </w:r>
      </w:hyperlink>
      <w:r w:rsidR="00265F04" w:rsidRPr="00792F23">
        <w:rPr>
          <w:rStyle w:val="normaltextrun"/>
          <w:rFonts w:asciiTheme="minorHAnsi" w:hAnsiTheme="minorHAnsi" w:cstheme="minorHAnsi"/>
        </w:rPr>
        <w:t>.</w:t>
      </w:r>
      <w:r w:rsidR="00265F04" w:rsidRPr="00792F23">
        <w:rPr>
          <w:rStyle w:val="eop"/>
          <w:rFonts w:asciiTheme="minorHAnsi" w:hAnsiTheme="minorHAnsi" w:cstheme="minorHAnsi"/>
        </w:rPr>
        <w:t> </w:t>
      </w:r>
    </w:p>
    <w:p w14:paraId="1B219856" w14:textId="77777777" w:rsidR="007D1FE9" w:rsidRDefault="007D1FE9" w:rsidP="00E70C15">
      <w:pPr>
        <w:pStyle w:val="paragraph"/>
        <w:numPr>
          <w:ilvl w:val="0"/>
          <w:numId w:val="75"/>
        </w:numPr>
        <w:spacing w:before="0" w:beforeAutospacing="0" w:after="0" w:afterAutospacing="0" w:line="360" w:lineRule="auto"/>
        <w:textAlignment w:val="baseline"/>
        <w:rPr>
          <w:rFonts w:ascii="Arial" w:hAnsi="Arial" w:cs="Arial"/>
        </w:rPr>
      </w:pPr>
      <w:r w:rsidRPr="717C9E64">
        <w:rPr>
          <w:rStyle w:val="normaltextrun"/>
          <w:rFonts w:ascii="Arial" w:hAnsi="Arial" w:cs="Arial"/>
        </w:rPr>
        <w:t>The FS</w:t>
      </w:r>
      <w:r>
        <w:rPr>
          <w:rStyle w:val="normaltextrun"/>
          <w:rFonts w:ascii="Arial" w:hAnsi="Arial" w:cs="Arial"/>
        </w:rPr>
        <w:t>S</w:t>
      </w:r>
      <w:r w:rsidRPr="717C9E64">
        <w:rPr>
          <w:rStyle w:val="normaltextrun"/>
          <w:rFonts w:ascii="Arial" w:hAnsi="Arial" w:cs="Arial"/>
        </w:rPr>
        <w:t>/FS</w:t>
      </w:r>
      <w:r>
        <w:rPr>
          <w:rStyle w:val="normaltextrun"/>
          <w:rFonts w:ascii="Arial" w:hAnsi="Arial" w:cs="Arial"/>
        </w:rPr>
        <w:t>A</w:t>
      </w:r>
      <w:r w:rsidRPr="717C9E64">
        <w:rPr>
          <w:rStyle w:val="normaltextrun"/>
          <w:rFonts w:ascii="Arial" w:hAnsi="Arial" w:cs="Arial"/>
        </w:rPr>
        <w:t xml:space="preserve"> consider a post-market monitoring programme shall be carried out by the holder of authorisation for resistance to bacteria and </w:t>
      </w:r>
      <w:r w:rsidRPr="717C9E64">
        <w:rPr>
          <w:rStyle w:val="normaltextrun"/>
          <w:rFonts w:ascii="Arial" w:hAnsi="Arial" w:cs="Arial"/>
          <w:i/>
          <w:iCs/>
        </w:rPr>
        <w:t>Eimeria</w:t>
      </w:r>
      <w:r w:rsidRPr="717C9E64">
        <w:rPr>
          <w:rStyle w:val="normaltextrun"/>
          <w:rFonts w:ascii="Arial" w:hAnsi="Arial" w:cs="Arial"/>
        </w:rPr>
        <w:t xml:space="preserve"> spp. </w:t>
      </w:r>
      <w:r>
        <w:rPr>
          <w:rStyle w:val="normaltextrun"/>
          <w:rFonts w:ascii="Arial" w:hAnsi="Arial" w:cs="Arial"/>
        </w:rPr>
        <w:t>I</w:t>
      </w:r>
      <w:r w:rsidRPr="717C9E64">
        <w:rPr>
          <w:rStyle w:val="normaltextrun"/>
          <w:rFonts w:ascii="Arial" w:hAnsi="Arial" w:cs="Arial"/>
        </w:rPr>
        <w:t xml:space="preserve">n addition to requirements established in </w:t>
      </w:r>
      <w:hyperlink r:id="rId182" w:history="1">
        <w:r>
          <w:rPr>
            <w:rStyle w:val="Hyperlink"/>
            <w:rFonts w:ascii="Arial" w:eastAsiaTheme="minorEastAsia" w:hAnsi="Arial" w:cs="Arial"/>
          </w:rPr>
          <w:t>Regulation (EC)183/2005 laying down requirements for feed hygiene</w:t>
        </w:r>
      </w:hyperlink>
      <w:r w:rsidRPr="717C9E64" w:rsidDel="00F72DF0">
        <w:rPr>
          <w:rStyle w:val="normaltextrun"/>
          <w:rFonts w:ascii="Arial" w:hAnsi="Arial" w:cs="Arial"/>
        </w:rPr>
        <w:t xml:space="preserve"> </w:t>
      </w:r>
      <w:r w:rsidRPr="717C9E64">
        <w:rPr>
          <w:rStyle w:val="normaltextrun"/>
          <w:rFonts w:ascii="Arial" w:hAnsi="Arial" w:cs="Arial"/>
        </w:rPr>
        <w:t xml:space="preserve">and </w:t>
      </w:r>
      <w:r>
        <w:rPr>
          <w:rStyle w:val="normaltextrun"/>
          <w:rFonts w:ascii="Arial" w:hAnsi="Arial" w:cs="Arial"/>
        </w:rPr>
        <w:t>g</w:t>
      </w:r>
      <w:r w:rsidRPr="717C9E64">
        <w:rPr>
          <w:rStyle w:val="normaltextrun"/>
          <w:rFonts w:ascii="Arial" w:hAnsi="Arial" w:cs="Arial"/>
        </w:rPr>
        <w:t xml:space="preserve">ood </w:t>
      </w:r>
      <w:r>
        <w:rPr>
          <w:rStyle w:val="normaltextrun"/>
          <w:rFonts w:ascii="Arial" w:hAnsi="Arial" w:cs="Arial"/>
        </w:rPr>
        <w:t>m</w:t>
      </w:r>
      <w:r w:rsidRPr="717C9E64">
        <w:rPr>
          <w:rStyle w:val="normaltextrun"/>
          <w:rFonts w:ascii="Arial" w:hAnsi="Arial" w:cs="Arial"/>
        </w:rPr>
        <w:t xml:space="preserve">anufacturing </w:t>
      </w:r>
      <w:r>
        <w:rPr>
          <w:rStyle w:val="normaltextrun"/>
          <w:rFonts w:ascii="Arial" w:hAnsi="Arial" w:cs="Arial"/>
        </w:rPr>
        <w:t>p</w:t>
      </w:r>
      <w:r w:rsidRPr="717C9E64">
        <w:rPr>
          <w:rStyle w:val="normaltextrun"/>
          <w:rFonts w:ascii="Arial" w:hAnsi="Arial" w:cs="Arial"/>
        </w:rPr>
        <w:t>ractice. </w:t>
      </w:r>
      <w:r w:rsidRPr="717C9E64">
        <w:rPr>
          <w:rStyle w:val="eop"/>
          <w:rFonts w:ascii="Arial" w:hAnsi="Arial" w:cs="Arial"/>
        </w:rPr>
        <w:t> </w:t>
      </w:r>
      <w:r w:rsidRPr="00266083">
        <w:rPr>
          <w:rStyle w:val="normaltextrun"/>
          <w:rFonts w:asciiTheme="minorHAnsi" w:hAnsiTheme="minorHAnsi" w:cstheme="minorHAnsi"/>
        </w:rPr>
        <w:t>A report containing the outcome of the post market monitoring programme must be submitted to the Food Safety Authority</w:t>
      </w:r>
      <w:r>
        <w:rPr>
          <w:rStyle w:val="normaltextrun"/>
          <w:rFonts w:asciiTheme="minorHAnsi" w:hAnsiTheme="minorHAnsi" w:cstheme="minorHAnsi"/>
        </w:rPr>
        <w:t>.</w:t>
      </w:r>
    </w:p>
    <w:p w14:paraId="01943876" w14:textId="77777777" w:rsidR="00460567" w:rsidRDefault="00460567" w:rsidP="00E70C15">
      <w:pPr>
        <w:pStyle w:val="paragraph"/>
        <w:spacing w:before="0" w:beforeAutospacing="0" w:after="0" w:afterAutospacing="0" w:line="360" w:lineRule="auto"/>
        <w:textAlignment w:val="baseline"/>
        <w:rPr>
          <w:rStyle w:val="eop"/>
          <w:rFonts w:asciiTheme="minorHAnsi" w:hAnsiTheme="minorHAnsi" w:cstheme="minorHAnsi"/>
        </w:rPr>
      </w:pPr>
    </w:p>
    <w:p w14:paraId="18B813D5" w14:textId="7EDA97DD" w:rsidR="00460567" w:rsidRPr="009B3F49" w:rsidRDefault="00460567" w:rsidP="00E70C15">
      <w:pPr>
        <w:rPr>
          <w:rStyle w:val="normaltextrun"/>
          <w:rFonts w:asciiTheme="minorHAnsi" w:eastAsia="Arial" w:hAnsiTheme="minorHAnsi" w:cstheme="minorHAnsi"/>
          <w:b/>
          <w:color w:val="079DBE"/>
          <w:sz w:val="30"/>
          <w:szCs w:val="30"/>
        </w:rPr>
      </w:pPr>
      <w:r w:rsidRPr="009B3F49">
        <w:rPr>
          <w:rStyle w:val="normaltextrun"/>
          <w:rFonts w:asciiTheme="minorHAnsi" w:eastAsia="Arial" w:hAnsiTheme="minorHAnsi" w:cstheme="minorHAnsi"/>
          <w:b/>
          <w:color w:val="079DBE"/>
          <w:sz w:val="30"/>
          <w:szCs w:val="30"/>
        </w:rPr>
        <w:t>Other legitimate factors</w:t>
      </w:r>
    </w:p>
    <w:p w14:paraId="68DD8E78" w14:textId="798EBB75" w:rsidR="00460567" w:rsidRPr="00407B9C" w:rsidRDefault="00460567"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16AF855C" w14:textId="520B1DE2" w:rsidR="00460567" w:rsidRPr="00407B9C" w:rsidRDefault="00460567" w:rsidP="00E70C15">
      <w:pPr>
        <w:textAlignment w:val="baseline"/>
        <w:rPr>
          <w:rFonts w:ascii="Segoe UI" w:hAnsi="Segoe UI" w:cs="Segoe UI"/>
          <w:sz w:val="2"/>
          <w:szCs w:val="2"/>
        </w:rPr>
      </w:pPr>
      <w:r w:rsidRPr="00407B9C">
        <w:rPr>
          <w:sz w:val="12"/>
          <w:szCs w:val="12"/>
        </w:rPr>
        <w:t>   </w:t>
      </w:r>
    </w:p>
    <w:p w14:paraId="669BE63F" w14:textId="5C42D88E" w:rsidR="00460567" w:rsidRPr="00407B9C" w:rsidRDefault="00460567"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05DCF833" w14:textId="0B7A9814" w:rsidR="00460567" w:rsidRPr="00496350" w:rsidRDefault="00460567" w:rsidP="00E70C15">
      <w:pPr>
        <w:rPr>
          <w:rStyle w:val="normaltextrun"/>
          <w:rFonts w:asciiTheme="minorHAnsi" w:eastAsia="Arial" w:hAnsiTheme="minorHAnsi" w:cstheme="minorHAnsi"/>
        </w:rPr>
      </w:pPr>
    </w:p>
    <w:p w14:paraId="092A72EE" w14:textId="34BC0A6D" w:rsidR="00460567" w:rsidRPr="009B3F49" w:rsidRDefault="00460567" w:rsidP="00E70C15">
      <w:pPr>
        <w:rPr>
          <w:rStyle w:val="normaltextrun"/>
          <w:rFonts w:asciiTheme="minorHAnsi" w:eastAsia="Arial" w:hAnsiTheme="minorHAnsi" w:cstheme="minorHAnsi"/>
          <w:b/>
          <w:color w:val="079DBE"/>
          <w:sz w:val="30"/>
          <w:szCs w:val="30"/>
        </w:rPr>
      </w:pPr>
      <w:r w:rsidRPr="009B3F49">
        <w:rPr>
          <w:rStyle w:val="normaltextrun"/>
          <w:rFonts w:asciiTheme="minorHAnsi" w:eastAsia="Arial" w:hAnsiTheme="minorHAnsi" w:cstheme="minorHAnsi"/>
          <w:b/>
          <w:color w:val="079DBE"/>
          <w:sz w:val="30"/>
          <w:szCs w:val="30"/>
        </w:rPr>
        <w:t>Impacts</w:t>
      </w:r>
    </w:p>
    <w:p w14:paraId="3C87C2FE" w14:textId="45AF9274" w:rsidR="00460567"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9D24B7">
        <w:t>isation. The impacts considered</w:t>
      </w:r>
      <w:r w:rsidR="00460567"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6A92B1B3" w14:textId="77777777" w:rsidR="00460567" w:rsidRPr="00792F23" w:rsidRDefault="00460567" w:rsidP="00E70C15">
      <w:pPr>
        <w:pStyle w:val="paragraph"/>
        <w:spacing w:before="0" w:beforeAutospacing="0" w:after="0" w:afterAutospacing="0" w:line="360" w:lineRule="auto"/>
        <w:textAlignment w:val="baseline"/>
        <w:rPr>
          <w:rStyle w:val="eop"/>
          <w:rFonts w:asciiTheme="minorHAnsi" w:hAnsiTheme="minorHAnsi" w:cstheme="minorHAnsi"/>
        </w:rPr>
      </w:pPr>
    </w:p>
    <w:p w14:paraId="4C23DF7C"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0972825F" w14:textId="3E60EC95" w:rsidR="0075279C" w:rsidRPr="00792F23" w:rsidRDefault="00CC0166" w:rsidP="00E70C15">
      <w:pPr>
        <w:rPr>
          <w:rFonts w:asciiTheme="minorHAnsi" w:hAnsiTheme="minorHAnsi" w:cstheme="minorHAnsi"/>
        </w:rPr>
      </w:pPr>
      <w:r>
        <w:rPr>
          <w:rFonts w:asciiTheme="minorHAnsi" w:hAnsiTheme="minorHAnsi" w:cstheme="minorHAnsi"/>
        </w:rPr>
        <w:lastRenderedPageBreak/>
        <w:t xml:space="preserve"> </w:t>
      </w:r>
    </w:p>
    <w:p w14:paraId="5D78F998" w14:textId="43B5B499" w:rsidR="0075279C" w:rsidRPr="009B3F49" w:rsidRDefault="0075279C" w:rsidP="00E70C15">
      <w:pPr>
        <w:pStyle w:val="Heading4"/>
        <w:spacing w:line="360" w:lineRule="auto"/>
        <w:rPr>
          <w:rFonts w:asciiTheme="minorHAnsi" w:eastAsiaTheme="minorEastAsia" w:hAnsiTheme="minorHAnsi" w:cstheme="minorHAnsi"/>
          <w:b w:val="0"/>
          <w:bCs w:val="0"/>
          <w:color w:val="006F51"/>
          <w:sz w:val="30"/>
          <w:szCs w:val="30"/>
        </w:rPr>
      </w:pPr>
      <w:bookmarkStart w:id="41" w:name="_Annex_L:_RP641"/>
      <w:bookmarkStart w:id="42" w:name="Bookmark12"/>
      <w:bookmarkEnd w:id="41"/>
      <w:r w:rsidRPr="009B3F49">
        <w:rPr>
          <w:rFonts w:eastAsiaTheme="minorEastAsia"/>
          <w:sz w:val="32"/>
          <w:szCs w:val="36"/>
        </w:rPr>
        <w:t xml:space="preserve">Annex </w:t>
      </w:r>
      <w:r w:rsidR="009D24B7">
        <w:rPr>
          <w:rFonts w:eastAsiaTheme="minorEastAsia"/>
          <w:sz w:val="32"/>
          <w:szCs w:val="36"/>
        </w:rPr>
        <w:t>K</w:t>
      </w:r>
      <w:r w:rsidRPr="009B3F49">
        <w:rPr>
          <w:rFonts w:eastAsiaTheme="minorEastAsia"/>
          <w:sz w:val="32"/>
          <w:szCs w:val="36"/>
        </w:rPr>
        <w:t xml:space="preserve">: </w:t>
      </w:r>
      <w:bookmarkStart w:id="43" w:name="_Hlk163657832"/>
      <w:bookmarkEnd w:id="42"/>
      <w:r w:rsidR="000F5FA8" w:rsidRPr="00535D2C">
        <w:rPr>
          <w:sz w:val="32"/>
          <w:szCs w:val="24"/>
        </w:rPr>
        <w:t xml:space="preserve">RP641 – A preparation of </w:t>
      </w:r>
      <w:bookmarkEnd w:id="43"/>
      <w:r w:rsidR="00AB6343" w:rsidRPr="00AB6343">
        <w:rPr>
          <w:i/>
          <w:iCs/>
          <w:sz w:val="32"/>
          <w:szCs w:val="24"/>
        </w:rPr>
        <w:t xml:space="preserve">Bacillus velezensis </w:t>
      </w:r>
      <w:r w:rsidR="00AB6343" w:rsidRPr="00AB6343">
        <w:rPr>
          <w:sz w:val="32"/>
          <w:szCs w:val="24"/>
        </w:rPr>
        <w:t>(formerly</w:t>
      </w:r>
      <w:r w:rsidR="00AB6343" w:rsidRPr="00AB6343">
        <w:rPr>
          <w:i/>
          <w:iCs/>
          <w:sz w:val="32"/>
          <w:szCs w:val="24"/>
        </w:rPr>
        <w:t xml:space="preserve"> Bacillus subtilis C-3102</w:t>
      </w:r>
      <w:r w:rsidR="00AB6343" w:rsidRPr="00AB6343">
        <w:rPr>
          <w:sz w:val="32"/>
          <w:szCs w:val="24"/>
        </w:rPr>
        <w:t>)</w:t>
      </w:r>
      <w:r w:rsidR="00AB6343" w:rsidRPr="00AB6343">
        <w:rPr>
          <w:i/>
          <w:iCs/>
          <w:sz w:val="32"/>
          <w:szCs w:val="24"/>
        </w:rPr>
        <w:t xml:space="preserve"> </w:t>
      </w:r>
      <w:r w:rsidR="00AB6343" w:rsidRPr="00AB6343">
        <w:rPr>
          <w:sz w:val="32"/>
          <w:szCs w:val="24"/>
        </w:rPr>
        <w:t>(DSM 15544)</w:t>
      </w:r>
      <w:r w:rsidR="00AB6343" w:rsidRPr="00AB6343">
        <w:rPr>
          <w:i/>
          <w:iCs/>
          <w:sz w:val="32"/>
          <w:szCs w:val="24"/>
        </w:rPr>
        <w:t xml:space="preserve"> </w:t>
      </w:r>
      <w:r w:rsidR="00AB6343" w:rsidRPr="00AB6343">
        <w:rPr>
          <w:sz w:val="32"/>
          <w:szCs w:val="24"/>
        </w:rPr>
        <w:t>as a feed additive for weaned piglets and all avian species (Calsporin®) (Asahi Biocycle Co., Ltd) (renewal, new use and modification)</w:t>
      </w:r>
      <w:r w:rsidRPr="00792F23">
        <w:rPr>
          <w:rStyle w:val="normaltextrun"/>
          <w:rFonts w:asciiTheme="minorHAnsi" w:hAnsiTheme="minorHAnsi" w:cstheme="minorHAnsi"/>
          <w:color w:val="000000"/>
          <w:shd w:val="clear" w:color="auto" w:fill="FFFFFF"/>
        </w:rPr>
        <w:br/>
      </w:r>
      <w:r w:rsidR="009B3F49">
        <w:rPr>
          <w:rFonts w:asciiTheme="minorHAnsi" w:eastAsiaTheme="minorEastAsia" w:hAnsiTheme="minorHAnsi" w:cstheme="minorHAnsi"/>
          <w:sz w:val="30"/>
          <w:szCs w:val="30"/>
        </w:rPr>
        <w:t xml:space="preserve">Background </w:t>
      </w:r>
    </w:p>
    <w:p w14:paraId="050C34A2" w14:textId="7E586DB4" w:rsidR="0075279C" w:rsidRDefault="0075279C" w:rsidP="00E70C15">
      <w:pPr>
        <w:rPr>
          <w:rStyle w:val="normaltextrun"/>
          <w:rFonts w:asciiTheme="minorHAnsi" w:hAnsiTheme="minorHAnsi" w:cstheme="minorHAnsi"/>
          <w:shd w:val="clear" w:color="auto" w:fill="FFFFFF"/>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RP641 for the renewal, modification and new use (extension of species)</w:t>
      </w:r>
      <w:r w:rsidRPr="00792F23">
        <w:rPr>
          <w:rFonts w:asciiTheme="minorHAnsi" w:hAnsiTheme="minorHAnsi" w:cstheme="minorHAnsi"/>
          <w:i/>
          <w:iCs/>
        </w:rPr>
        <w:t xml:space="preserve"> </w:t>
      </w:r>
      <w:r w:rsidRPr="00792F23">
        <w:rPr>
          <w:rFonts w:asciiTheme="minorHAnsi" w:hAnsiTheme="minorHAnsi" w:cstheme="minorHAnsi"/>
        </w:rPr>
        <w:t>of a preparation of</w:t>
      </w:r>
      <w:r w:rsidRPr="00792F23">
        <w:rPr>
          <w:rFonts w:asciiTheme="minorHAnsi" w:hAnsiTheme="minorHAnsi" w:cstheme="minorHAnsi"/>
          <w:i/>
          <w:iCs/>
        </w:rPr>
        <w:t xml:space="preserve"> Bacillus velezensis (formerly B. subtilis</w:t>
      </w:r>
      <w:r w:rsidRPr="00792F23">
        <w:rPr>
          <w:rFonts w:asciiTheme="minorHAnsi" w:hAnsiTheme="minorHAnsi" w:cstheme="minorHAnsi"/>
        </w:rPr>
        <w:t xml:space="preserve">) (DSM 15544) as a feed additive for </w:t>
      </w:r>
      <w:r w:rsidRPr="00792F23">
        <w:rPr>
          <w:rStyle w:val="normaltextrun"/>
          <w:rFonts w:asciiTheme="minorHAnsi" w:hAnsiTheme="minorHAnsi" w:cstheme="minorHAnsi"/>
          <w:shd w:val="clear" w:color="auto" w:fill="FFFFFF"/>
        </w:rPr>
        <w:t>weaned piglets and all avian species</w:t>
      </w:r>
      <w:r w:rsidR="00655735">
        <w:rPr>
          <w:rStyle w:val="normaltextrun"/>
          <w:rFonts w:asciiTheme="minorHAnsi" w:hAnsiTheme="minorHAnsi" w:cstheme="minorHAnsi"/>
          <w:shd w:val="clear" w:color="auto" w:fill="FFFFFF"/>
        </w:rPr>
        <w:t>.</w:t>
      </w:r>
    </w:p>
    <w:p w14:paraId="1040B88B" w14:textId="77777777" w:rsidR="00655735" w:rsidRDefault="00655735" w:rsidP="00E70C15">
      <w:pPr>
        <w:rPr>
          <w:rFonts w:asciiTheme="minorHAnsi" w:hAnsiTheme="minorHAnsi" w:cstheme="minorHAnsi"/>
        </w:rPr>
      </w:pPr>
    </w:p>
    <w:p w14:paraId="64086839" w14:textId="77777777" w:rsidR="008915CF" w:rsidRPr="009B3F49" w:rsidRDefault="008915CF"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9B3F49">
        <w:rPr>
          <w:rStyle w:val="normaltextrun"/>
          <w:rFonts w:ascii="Arial" w:hAnsi="Arial" w:cs="Arial"/>
          <w:b/>
          <w:color w:val="009CBD"/>
          <w:sz w:val="30"/>
          <w:szCs w:val="30"/>
        </w:rPr>
        <w:t>Safety assessment summary</w:t>
      </w:r>
      <w:r w:rsidRPr="009B3F49">
        <w:rPr>
          <w:rStyle w:val="eop"/>
          <w:rFonts w:ascii="Arial" w:hAnsi="Arial" w:cs="Arial"/>
          <w:b/>
          <w:color w:val="009CBD"/>
          <w:sz w:val="30"/>
          <w:szCs w:val="30"/>
        </w:rPr>
        <w:t> </w:t>
      </w:r>
    </w:p>
    <w:p w14:paraId="07541AD2" w14:textId="450B954F" w:rsidR="00655735" w:rsidRPr="00CC3752" w:rsidRDefault="008915CF" w:rsidP="00E70C15">
      <w:pPr>
        <w:rPr>
          <w:rFonts w:asciiTheme="minorHAnsi" w:hAnsiTheme="minorHAnsi" w:cstheme="minorHAnsi"/>
          <w:highlight w:val="yellow"/>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183"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w:t>
      </w:r>
      <w:r w:rsidR="00E05511" w:rsidRPr="00792F23">
        <w:rPr>
          <w:rFonts w:asciiTheme="minorHAnsi" w:eastAsia="Arial" w:hAnsiTheme="minorHAnsi" w:cstheme="minorHAnsi"/>
          <w:color w:val="000000" w:themeColor="text1"/>
        </w:rPr>
        <w:t xml:space="preserve">the preparation of </w:t>
      </w:r>
      <w:r w:rsidR="007D1FE9" w:rsidRPr="00792F23">
        <w:rPr>
          <w:rFonts w:asciiTheme="minorHAnsi" w:eastAsia="Calibri" w:hAnsiTheme="minorHAnsi" w:cstheme="minorHAnsi"/>
          <w:i/>
          <w:iCs/>
        </w:rPr>
        <w:t>Bacillus</w:t>
      </w:r>
      <w:r w:rsidR="007D1FE9" w:rsidRPr="00792F23">
        <w:rPr>
          <w:rFonts w:asciiTheme="minorHAnsi" w:eastAsia="Calibri" w:hAnsiTheme="minorHAnsi" w:cstheme="minorHAnsi"/>
        </w:rPr>
        <w:t xml:space="preserve"> </w:t>
      </w:r>
      <w:r w:rsidR="007D1FE9" w:rsidRPr="00792F23">
        <w:rPr>
          <w:rFonts w:asciiTheme="minorHAnsi" w:eastAsia="Calibri" w:hAnsiTheme="minorHAnsi" w:cstheme="minorHAnsi"/>
          <w:i/>
          <w:iCs/>
        </w:rPr>
        <w:t>velezensis</w:t>
      </w:r>
      <w:r w:rsidR="007D1FE9" w:rsidRPr="00792F23">
        <w:rPr>
          <w:rFonts w:asciiTheme="minorHAnsi" w:eastAsia="Calibri" w:hAnsiTheme="minorHAnsi" w:cstheme="minorHAnsi"/>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184"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185">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210BADB4" w14:textId="77777777" w:rsidR="00CC3752" w:rsidRDefault="00CC3752" w:rsidP="00E70C15">
      <w:pPr>
        <w:pStyle w:val="paragraph"/>
        <w:spacing w:before="0" w:beforeAutospacing="0" w:after="0" w:afterAutospacing="0" w:line="360" w:lineRule="auto"/>
        <w:ind w:left="142" w:hanging="142"/>
        <w:textAlignment w:val="baseline"/>
        <w:rPr>
          <w:rStyle w:val="normaltextrun"/>
          <w:rFonts w:asciiTheme="minorHAnsi" w:hAnsiTheme="minorHAnsi" w:cstheme="minorHAnsi"/>
        </w:rPr>
      </w:pPr>
    </w:p>
    <w:p w14:paraId="0236CDFA" w14:textId="562F4C48" w:rsidR="00CC3752" w:rsidRPr="00792F23" w:rsidRDefault="00CC3752" w:rsidP="00E70C15">
      <w:pPr>
        <w:pStyle w:val="paragraph"/>
        <w:spacing w:before="0" w:beforeAutospacing="0" w:after="0" w:afterAutospacing="0" w:line="360" w:lineRule="auto"/>
        <w:ind w:left="142" w:hanging="142"/>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concluded </w:t>
      </w:r>
      <w:r w:rsidRPr="00792F23">
        <w:rPr>
          <w:rStyle w:val="normaltextrun"/>
          <w:rFonts w:asciiTheme="minorHAnsi" w:hAnsiTheme="minorHAnsi" w:cstheme="minorHAnsi"/>
          <w:shd w:val="clear" w:color="auto" w:fill="FFFFFF"/>
        </w:rPr>
        <w:t>on </w:t>
      </w:r>
      <w:r w:rsidRPr="00792F23">
        <w:rPr>
          <w:rFonts w:asciiTheme="minorHAnsi" w:eastAsia="Calibri" w:hAnsiTheme="minorHAnsi" w:cstheme="minorHAnsi"/>
          <w:i/>
          <w:iCs/>
        </w:rPr>
        <w:t>Bacillus</w:t>
      </w:r>
      <w:r w:rsidRPr="00792F23">
        <w:rPr>
          <w:rFonts w:asciiTheme="minorHAnsi" w:eastAsia="Calibri" w:hAnsiTheme="minorHAnsi" w:cstheme="minorHAnsi"/>
        </w:rPr>
        <w:t xml:space="preserve"> </w:t>
      </w:r>
      <w:r w:rsidRPr="00792F23">
        <w:rPr>
          <w:rFonts w:asciiTheme="minorHAnsi" w:eastAsia="Calibri" w:hAnsiTheme="minorHAnsi" w:cstheme="minorHAnsi"/>
          <w:i/>
          <w:iCs/>
        </w:rPr>
        <w:t>velezensis</w:t>
      </w:r>
      <w:r w:rsidRPr="00792F23">
        <w:rPr>
          <w:rFonts w:asciiTheme="minorHAnsi" w:eastAsia="Calibri" w:hAnsiTheme="minorHAnsi" w:cstheme="minorHAnsi"/>
        </w:rPr>
        <w:t xml:space="preserve"> (DSM 15544)</w:t>
      </w:r>
      <w:r w:rsidRPr="00792F23">
        <w:rPr>
          <w:rStyle w:val="normaltextrun"/>
          <w:rFonts w:asciiTheme="minorHAnsi" w:hAnsiTheme="minorHAnsi" w:cstheme="minorHAnsi"/>
        </w:rPr>
        <w:t xml:space="preserve">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0B88A0C1" w14:textId="2ABF1A5D" w:rsidR="00CC3752" w:rsidRPr="00792F23" w:rsidRDefault="007D1FE9"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sidRPr="00792F23">
        <w:rPr>
          <w:rFonts w:asciiTheme="minorHAnsi" w:eastAsia="Calibri" w:hAnsiTheme="minorHAnsi" w:cstheme="minorHAnsi"/>
          <w:i/>
          <w:iCs/>
        </w:rPr>
        <w:t>Bacillus</w:t>
      </w:r>
      <w:r w:rsidRPr="00792F23">
        <w:rPr>
          <w:rFonts w:asciiTheme="minorHAnsi" w:eastAsia="Calibri" w:hAnsiTheme="minorHAnsi" w:cstheme="minorHAnsi"/>
        </w:rPr>
        <w:t xml:space="preserve"> </w:t>
      </w:r>
      <w:r w:rsidRPr="00792F23">
        <w:rPr>
          <w:rFonts w:asciiTheme="minorHAnsi" w:eastAsia="Calibri" w:hAnsiTheme="minorHAnsi" w:cstheme="minorHAnsi"/>
          <w:i/>
          <w:iCs/>
        </w:rPr>
        <w:t>velezensis</w:t>
      </w:r>
      <w:r w:rsidRPr="00792F23">
        <w:rPr>
          <w:rFonts w:asciiTheme="minorHAnsi" w:eastAsia="Calibri" w:hAnsiTheme="minorHAnsi" w:cstheme="minorHAnsi"/>
        </w:rPr>
        <w:t xml:space="preserve"> </w:t>
      </w:r>
      <w:r w:rsidR="00CC3752" w:rsidRPr="00792F23">
        <w:rPr>
          <w:rStyle w:val="normaltextrun"/>
          <w:rFonts w:asciiTheme="minorHAnsi" w:hAnsiTheme="minorHAnsi" w:cstheme="minorHAnsi"/>
        </w:rPr>
        <w:t>is well-characterised and is considered suitable for the qualified presumption of safety (QPS) approach to safety assessment.</w:t>
      </w:r>
      <w:r w:rsidR="00CC3752" w:rsidRPr="00792F23">
        <w:rPr>
          <w:rStyle w:val="eop"/>
          <w:rFonts w:asciiTheme="minorHAnsi" w:hAnsiTheme="minorHAnsi" w:cstheme="minorHAnsi"/>
        </w:rPr>
        <w:t> </w:t>
      </w:r>
    </w:p>
    <w:p w14:paraId="138BB0AF" w14:textId="679A3F61" w:rsidR="00CC3752" w:rsidRPr="00792F23" w:rsidRDefault="00CC3752"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N</w:t>
      </w:r>
      <w:r w:rsidRPr="00792F23">
        <w:rPr>
          <w:rStyle w:val="normaltextrun"/>
          <w:rFonts w:asciiTheme="minorHAnsi" w:hAnsiTheme="minorHAnsi" w:cstheme="minorHAnsi"/>
          <w:shd w:val="clear" w:color="auto" w:fill="FFFFFF"/>
        </w:rPr>
        <w:t>o acquired antimicrobial resistance determinants of concern were detected. </w:t>
      </w:r>
      <w:r w:rsidRPr="00792F23">
        <w:rPr>
          <w:rStyle w:val="eop"/>
          <w:rFonts w:asciiTheme="minorHAnsi" w:hAnsiTheme="minorHAnsi" w:cstheme="minorHAnsi"/>
        </w:rPr>
        <w:t> </w:t>
      </w:r>
    </w:p>
    <w:p w14:paraId="7105E641" w14:textId="642EA9E2" w:rsidR="00CC3752" w:rsidRPr="00792F23" w:rsidRDefault="00CC3752"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safe for the target species, consumers and the environment.</w:t>
      </w:r>
      <w:r w:rsidRPr="00792F23">
        <w:rPr>
          <w:rStyle w:val="eop"/>
          <w:rFonts w:asciiTheme="minorHAnsi" w:hAnsiTheme="minorHAnsi" w:cstheme="minorHAnsi"/>
          <w:color w:val="000000"/>
        </w:rPr>
        <w:t> </w:t>
      </w:r>
    </w:p>
    <w:p w14:paraId="0A5F4184" w14:textId="43554542" w:rsidR="00CC3752" w:rsidRPr="00792F23" w:rsidRDefault="00CC3752"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Pr>
          <w:rFonts w:asciiTheme="minorHAnsi" w:hAnsiTheme="minorHAnsi" w:cstheme="minorHAnsi"/>
          <w:color w:val="000000"/>
          <w:shd w:val="clear" w:color="auto" w:fill="FFFFFF"/>
        </w:rPr>
        <w:t>E</w:t>
      </w:r>
      <w:r w:rsidRPr="00792F23">
        <w:rPr>
          <w:rFonts w:asciiTheme="minorHAnsi" w:hAnsiTheme="minorHAnsi" w:cstheme="minorHAnsi"/>
          <w:color w:val="000000"/>
          <w:shd w:val="clear" w:color="auto" w:fill="FFFFFF"/>
        </w:rPr>
        <w:t>xisting conclusions that the additive is efficacious can be extrapolated to include all avian species at the intended concentration of use.</w:t>
      </w:r>
    </w:p>
    <w:p w14:paraId="0361246C" w14:textId="1FD3F46D" w:rsidR="00CC3752" w:rsidRPr="00792F23" w:rsidRDefault="00CC3752"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O</w:t>
      </w:r>
      <w:r w:rsidRPr="00792F23">
        <w:rPr>
          <w:rStyle w:val="normaltextrun"/>
          <w:rFonts w:asciiTheme="minorHAnsi" w:hAnsiTheme="minorHAnsi" w:cstheme="minorHAnsi"/>
          <w:color w:val="000000"/>
          <w:shd w:val="clear" w:color="auto" w:fill="FFFFFF"/>
        </w:rPr>
        <w:t>n worker safety, the additive is a respiratory sensitiser and irritant.</w:t>
      </w:r>
      <w:r w:rsidRPr="00792F23">
        <w:rPr>
          <w:rStyle w:val="eop"/>
          <w:rFonts w:asciiTheme="minorHAnsi" w:hAnsiTheme="minorHAnsi" w:cstheme="minorHAnsi"/>
          <w:color w:val="000000"/>
        </w:rPr>
        <w:t> </w:t>
      </w:r>
    </w:p>
    <w:p w14:paraId="40BEF0F1" w14:textId="4C7A15CB" w:rsidR="00CC3752" w:rsidRPr="00792F23" w:rsidRDefault="00CC3752" w:rsidP="00E70C15">
      <w:pPr>
        <w:pStyle w:val="paragraph"/>
        <w:numPr>
          <w:ilvl w:val="0"/>
          <w:numId w:val="22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here is no need for specific requirements for a post-market monitoring plan.</w:t>
      </w:r>
      <w:r w:rsidRPr="00792F23">
        <w:rPr>
          <w:rStyle w:val="eop"/>
          <w:rFonts w:asciiTheme="minorHAnsi" w:hAnsiTheme="minorHAnsi" w:cstheme="minorHAnsi"/>
        </w:rPr>
        <w:t> </w:t>
      </w:r>
    </w:p>
    <w:p w14:paraId="2D193AC0" w14:textId="77777777" w:rsidR="00B06A85" w:rsidRPr="00792F23" w:rsidRDefault="00B06A85" w:rsidP="00E70C15">
      <w:pPr>
        <w:rPr>
          <w:rFonts w:asciiTheme="minorHAnsi" w:eastAsia="Arial" w:hAnsiTheme="minorHAnsi" w:cstheme="minorHAnsi"/>
        </w:rPr>
      </w:pPr>
    </w:p>
    <w:p w14:paraId="51959A55"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734E9753"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lastRenderedPageBreak/>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186"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4B8A20DE" w14:textId="23742C48" w:rsidR="00655735" w:rsidRPr="00CC3752" w:rsidRDefault="00655735" w:rsidP="00E70C15">
      <w:pPr>
        <w:textAlignment w:val="baseline"/>
        <w:rPr>
          <w:rFonts w:asciiTheme="minorHAnsi" w:eastAsia="Arial" w:hAnsiTheme="minorHAnsi" w:cstheme="minorHAnsi"/>
          <w:color w:val="000000" w:themeColor="text1"/>
        </w:rPr>
      </w:pPr>
    </w:p>
    <w:p w14:paraId="26C86E97" w14:textId="5F460423" w:rsidR="001A0B2C" w:rsidRPr="001A0B2C" w:rsidRDefault="00000000" w:rsidP="00E70C15">
      <w:pPr>
        <w:pStyle w:val="paragraph"/>
        <w:numPr>
          <w:ilvl w:val="0"/>
          <w:numId w:val="22"/>
        </w:numPr>
        <w:spacing w:before="0" w:beforeAutospacing="0" w:after="0" w:afterAutospacing="0" w:line="360" w:lineRule="auto"/>
        <w:textAlignment w:val="baseline"/>
        <w:rPr>
          <w:rFonts w:asciiTheme="minorHAnsi" w:hAnsiTheme="minorHAnsi" w:cstheme="minorHAnsi"/>
        </w:rPr>
      </w:pPr>
      <w:hyperlink r:id="rId187" w:history="1">
        <w:r w:rsidR="001A0B2C" w:rsidRPr="001A0B2C">
          <w:rPr>
            <w:rStyle w:val="Hyperlink"/>
            <w:rFonts w:asciiTheme="minorHAnsi" w:hAnsiTheme="minorHAnsi" w:cstheme="minorHAnsi"/>
          </w:rPr>
          <w:t>Article 4</w:t>
        </w:r>
      </w:hyperlink>
      <w:r w:rsidR="001A0B2C">
        <w:rPr>
          <w:rFonts w:asciiTheme="minorHAnsi" w:hAnsiTheme="minorHAnsi" w:cstheme="minorHAnsi"/>
        </w:rPr>
        <w:t xml:space="preserve">: </w:t>
      </w:r>
      <w:r w:rsidR="001A0B2C">
        <w:rPr>
          <w:rStyle w:val="normaltextrun"/>
          <w:rFonts w:ascii="Arial" w:hAnsi="Arial" w:cs="Arial"/>
          <w:color w:val="000000"/>
          <w:bdr w:val="none" w:sz="0" w:space="0" w:color="auto" w:frame="1"/>
        </w:rPr>
        <w:t>Authorisation for a new or new use of a feed additive</w:t>
      </w:r>
    </w:p>
    <w:p w14:paraId="7CA8B089" w14:textId="690959D7" w:rsidR="00A266BE" w:rsidRDefault="00000000" w:rsidP="00E70C15">
      <w:pPr>
        <w:pStyle w:val="paragraph"/>
        <w:numPr>
          <w:ilvl w:val="0"/>
          <w:numId w:val="22"/>
        </w:numPr>
        <w:spacing w:before="0" w:beforeAutospacing="0" w:after="0" w:afterAutospacing="0" w:line="360" w:lineRule="auto"/>
        <w:textAlignment w:val="baseline"/>
        <w:rPr>
          <w:rFonts w:asciiTheme="minorHAnsi" w:hAnsiTheme="minorHAnsi" w:cstheme="minorHAnsi"/>
        </w:rPr>
      </w:pPr>
      <w:hyperlink r:id="rId188" w:history="1">
        <w:r w:rsidR="00A266BE" w:rsidRPr="00464C98">
          <w:rPr>
            <w:rStyle w:val="Hyperlink"/>
            <w:rFonts w:asciiTheme="minorHAnsi" w:hAnsiTheme="minorHAnsi" w:cstheme="minorHAnsi"/>
          </w:rPr>
          <w:t>Article 6</w:t>
        </w:r>
      </w:hyperlink>
      <w:r w:rsidR="00A266BE">
        <w:rPr>
          <w:rFonts w:asciiTheme="minorHAnsi" w:hAnsiTheme="minorHAnsi" w:cstheme="minorHAnsi"/>
        </w:rPr>
        <w:t xml:space="preserve">: Categories of feed additives. </w:t>
      </w:r>
    </w:p>
    <w:p w14:paraId="3909E3F1" w14:textId="61749706" w:rsidR="001A0B2C" w:rsidRDefault="00000000" w:rsidP="00E70C15">
      <w:pPr>
        <w:pStyle w:val="paragraph"/>
        <w:numPr>
          <w:ilvl w:val="0"/>
          <w:numId w:val="22"/>
        </w:numPr>
        <w:spacing w:before="0" w:beforeAutospacing="0" w:after="0" w:afterAutospacing="0" w:line="360" w:lineRule="auto"/>
        <w:textAlignment w:val="baseline"/>
        <w:rPr>
          <w:rFonts w:asciiTheme="minorHAnsi" w:hAnsiTheme="minorHAnsi" w:cstheme="minorHAnsi"/>
        </w:rPr>
      </w:pPr>
      <w:hyperlink r:id="rId189" w:history="1">
        <w:r w:rsidR="001A0B2C" w:rsidRPr="001A0B2C">
          <w:rPr>
            <w:rStyle w:val="Hyperlink"/>
            <w:rFonts w:asciiTheme="minorHAnsi" w:hAnsiTheme="minorHAnsi" w:cstheme="minorHAnsi"/>
          </w:rPr>
          <w:t>Article 7</w:t>
        </w:r>
      </w:hyperlink>
      <w:r w:rsidR="001A0B2C">
        <w:rPr>
          <w:rFonts w:asciiTheme="minorHAnsi" w:hAnsiTheme="minorHAnsi" w:cstheme="minorHAnsi"/>
        </w:rPr>
        <w:t>: Application for authorisation of a feed additive.</w:t>
      </w:r>
    </w:p>
    <w:p w14:paraId="344AEE6D" w14:textId="77777777" w:rsidR="001A0B2C" w:rsidRPr="007D1FE9" w:rsidRDefault="00000000" w:rsidP="00E70C15">
      <w:pPr>
        <w:pStyle w:val="paragraph"/>
        <w:numPr>
          <w:ilvl w:val="0"/>
          <w:numId w:val="22"/>
        </w:numPr>
        <w:spacing w:before="0" w:beforeAutospacing="0" w:after="0" w:afterAutospacing="0" w:line="360" w:lineRule="auto"/>
        <w:textAlignment w:val="baseline"/>
        <w:rPr>
          <w:rFonts w:asciiTheme="majorHAnsi" w:hAnsiTheme="majorHAnsi" w:cstheme="majorHAnsi"/>
        </w:rPr>
      </w:pPr>
      <w:hyperlink r:id="rId190" w:history="1">
        <w:r w:rsidR="001A0B2C" w:rsidRPr="00AC4A48">
          <w:rPr>
            <w:rStyle w:val="Hyperlink"/>
            <w:rFonts w:asciiTheme="majorHAnsi" w:eastAsia="Arial" w:hAnsiTheme="majorHAnsi" w:cstheme="majorHAnsi"/>
          </w:rPr>
          <w:t>Article 13</w:t>
        </w:r>
      </w:hyperlink>
      <w:r w:rsidR="001A0B2C">
        <w:rPr>
          <w:rFonts w:asciiTheme="majorHAnsi" w:eastAsia="Arial" w:hAnsiTheme="majorHAnsi" w:cstheme="majorHAnsi"/>
        </w:rPr>
        <w:t xml:space="preserve">: </w:t>
      </w:r>
      <w:r w:rsidR="001A0B2C" w:rsidRPr="00AC4A48">
        <w:rPr>
          <w:rFonts w:asciiTheme="majorHAnsi" w:eastAsia="Arial" w:hAnsiTheme="majorHAnsi" w:cstheme="majorHAnsi"/>
        </w:rPr>
        <w:t>Modification, suspension and revocation of authorisation</w:t>
      </w:r>
      <w:r w:rsidR="001A0B2C">
        <w:rPr>
          <w:rFonts w:asciiTheme="majorHAnsi" w:eastAsia="Arial" w:hAnsiTheme="majorHAnsi" w:cstheme="majorHAnsi"/>
        </w:rPr>
        <w:t>.</w:t>
      </w:r>
    </w:p>
    <w:p w14:paraId="751A5E06" w14:textId="23425C80" w:rsidR="001A0B2C" w:rsidRPr="001A0B2C" w:rsidRDefault="00000000" w:rsidP="00E70C15">
      <w:pPr>
        <w:pStyle w:val="paragraph"/>
        <w:numPr>
          <w:ilvl w:val="0"/>
          <w:numId w:val="22"/>
        </w:numPr>
        <w:spacing w:before="0" w:beforeAutospacing="0" w:after="0" w:afterAutospacing="0" w:line="360" w:lineRule="auto"/>
        <w:textAlignment w:val="baseline"/>
        <w:rPr>
          <w:rFonts w:asciiTheme="minorHAnsi" w:hAnsiTheme="minorHAnsi" w:cstheme="minorHAnsi"/>
        </w:rPr>
      </w:pPr>
      <w:hyperlink r:id="rId191" w:history="1">
        <w:r w:rsidR="001A0B2C">
          <w:rPr>
            <w:rStyle w:val="Hyperlink"/>
            <w:rFonts w:asciiTheme="minorHAnsi" w:hAnsiTheme="minorHAnsi" w:cstheme="minorHAnsi"/>
          </w:rPr>
          <w:t>Article 14</w:t>
        </w:r>
      </w:hyperlink>
      <w:r w:rsidR="001A0B2C" w:rsidRPr="005B71BF">
        <w:rPr>
          <w:rFonts w:asciiTheme="minorHAnsi" w:hAnsiTheme="minorHAnsi" w:cstheme="minorHAnsi"/>
        </w:rPr>
        <w:t xml:space="preserve">: </w:t>
      </w:r>
      <w:r w:rsidR="001A0B2C">
        <w:rPr>
          <w:rFonts w:asciiTheme="minorHAnsi" w:hAnsiTheme="minorHAnsi" w:cstheme="minorHAnsi"/>
        </w:rPr>
        <w:t>Renewal of authorisation.</w:t>
      </w:r>
    </w:p>
    <w:p w14:paraId="400CBF57" w14:textId="6C0A97C4" w:rsidR="00655735" w:rsidRPr="00CC3752" w:rsidRDefault="00000000" w:rsidP="00E70C15">
      <w:pPr>
        <w:pStyle w:val="paragraph"/>
        <w:numPr>
          <w:ilvl w:val="0"/>
          <w:numId w:val="177"/>
        </w:numPr>
        <w:spacing w:before="0" w:beforeAutospacing="0" w:after="0" w:afterAutospacing="0" w:line="360" w:lineRule="auto"/>
        <w:textAlignment w:val="baseline"/>
        <w:rPr>
          <w:rFonts w:asciiTheme="minorHAnsi" w:hAnsiTheme="minorHAnsi" w:cstheme="minorHAnsi"/>
        </w:rPr>
      </w:pPr>
      <w:hyperlink r:id="rId192"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193"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D868960" w14:textId="3FF36241" w:rsidR="0075279C" w:rsidRPr="00655735" w:rsidRDefault="00000000" w:rsidP="00E70C15">
      <w:pPr>
        <w:pStyle w:val="paragraph"/>
        <w:numPr>
          <w:ilvl w:val="0"/>
          <w:numId w:val="23"/>
        </w:numPr>
        <w:spacing w:before="0" w:beforeAutospacing="0" w:after="0" w:afterAutospacing="0" w:line="360" w:lineRule="auto"/>
        <w:textAlignment w:val="baseline"/>
        <w:rPr>
          <w:rStyle w:val="eop"/>
          <w:rFonts w:asciiTheme="minorHAnsi" w:hAnsiTheme="minorHAnsi" w:cstheme="minorHAnsi"/>
        </w:rPr>
      </w:pPr>
      <w:hyperlink r:id="rId194"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i/>
          <w:iCs/>
        </w:rPr>
        <w:t>Bacillus velezensis</w:t>
      </w:r>
      <w:r w:rsidR="0075279C" w:rsidRPr="00792F23">
        <w:rPr>
          <w:rStyle w:val="normaltextrun"/>
          <w:rFonts w:asciiTheme="minorHAnsi" w:hAnsiTheme="minorHAnsi" w:cstheme="minorHAnsi"/>
        </w:rPr>
        <w:t xml:space="preserve"> (DSM 15544)</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195" w:tgtFrame="_blank" w:history="1">
        <w:r w:rsidR="0075279C" w:rsidRPr="00792F23">
          <w:rPr>
            <w:rStyle w:val="normaltextrun"/>
            <w:rFonts w:asciiTheme="minorHAnsi" w:hAnsiTheme="minorHAnsi" w:cstheme="minorHAnsi"/>
            <w:color w:val="0563C1"/>
            <w:u w:val="single"/>
            <w:shd w:val="clear" w:color="auto" w:fill="FFFFFF"/>
          </w:rPr>
          <w:t>FAD-2019-0013</w:t>
        </w:r>
      </w:hyperlink>
      <w:r w:rsidR="0075279C" w:rsidRPr="00792F23">
        <w:rPr>
          <w:rStyle w:val="normaltextrun"/>
          <w:rFonts w:asciiTheme="minorHAnsi" w:hAnsiTheme="minorHAnsi" w:cstheme="minorHAnsi"/>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C5C5974" w14:textId="77777777" w:rsidR="00655735" w:rsidRPr="00792F23" w:rsidRDefault="00655735" w:rsidP="00E70C15">
      <w:pPr>
        <w:pStyle w:val="paragraph"/>
        <w:spacing w:before="0" w:beforeAutospacing="0" w:after="0" w:afterAutospacing="0" w:line="360" w:lineRule="auto"/>
        <w:ind w:left="851"/>
        <w:textAlignment w:val="baseline"/>
        <w:rPr>
          <w:rFonts w:asciiTheme="minorHAnsi" w:hAnsiTheme="minorHAnsi" w:cstheme="minorHAnsi"/>
        </w:rPr>
      </w:pPr>
    </w:p>
    <w:p w14:paraId="4D50E3F8" w14:textId="3B1A4166" w:rsidR="0075279C" w:rsidRPr="00792F23" w:rsidRDefault="0075279C" w:rsidP="00E70C15">
      <w:pPr>
        <w:pStyle w:val="paragraph"/>
        <w:numPr>
          <w:ilvl w:val="0"/>
          <w:numId w:val="67"/>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 xml:space="preserve">Enumeration of </w:t>
      </w:r>
      <w:r w:rsidR="007D1FE9" w:rsidRPr="00792F23">
        <w:rPr>
          <w:rFonts w:asciiTheme="minorHAnsi" w:eastAsia="Calibri" w:hAnsiTheme="minorHAnsi" w:cstheme="minorHAnsi"/>
          <w:i/>
          <w:iCs/>
        </w:rPr>
        <w:t>Bacillus</w:t>
      </w:r>
      <w:r w:rsidR="007D1FE9" w:rsidRPr="00792F23">
        <w:rPr>
          <w:rFonts w:asciiTheme="minorHAnsi" w:eastAsia="Calibri" w:hAnsiTheme="minorHAnsi" w:cstheme="minorHAnsi"/>
        </w:rPr>
        <w:t xml:space="preserve"> </w:t>
      </w:r>
      <w:r w:rsidR="007D1FE9" w:rsidRPr="00792F23">
        <w:rPr>
          <w:rFonts w:asciiTheme="minorHAnsi" w:eastAsia="Calibri" w:hAnsiTheme="minorHAnsi" w:cstheme="minorHAnsi"/>
          <w:i/>
          <w:iCs/>
        </w:rPr>
        <w:t>velezensis</w:t>
      </w:r>
      <w:r w:rsidR="007D1FE9" w:rsidRPr="00792F23">
        <w:rPr>
          <w:rFonts w:asciiTheme="minorHAnsi" w:eastAsia="Calibri" w:hAnsiTheme="minorHAnsi" w:cstheme="minorHAnsi"/>
        </w:rPr>
        <w:t xml:space="preserve"> </w:t>
      </w:r>
      <w:r w:rsidRPr="00792F23">
        <w:rPr>
          <w:rStyle w:val="normaltextrun"/>
          <w:rFonts w:asciiTheme="minorHAnsi" w:hAnsiTheme="minorHAnsi" w:cstheme="minorHAnsi"/>
          <w:shd w:val="clear" w:color="auto" w:fill="FFFFFF"/>
        </w:rPr>
        <w:t>(DSM 15544) in the feed additive, premixtures and compound feed.</w:t>
      </w:r>
      <w:r w:rsidRPr="00792F23">
        <w:rPr>
          <w:rStyle w:val="eop"/>
          <w:rFonts w:asciiTheme="minorHAnsi" w:hAnsiTheme="minorHAnsi" w:cstheme="minorHAnsi"/>
        </w:rPr>
        <w:t> </w:t>
      </w:r>
    </w:p>
    <w:p w14:paraId="33466E7F" w14:textId="76987A8A" w:rsidR="0075279C" w:rsidRDefault="0075279C" w:rsidP="00E70C15">
      <w:pPr>
        <w:pStyle w:val="paragraph"/>
        <w:numPr>
          <w:ilvl w:val="0"/>
          <w:numId w:val="67"/>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shd w:val="clear" w:color="auto" w:fill="FFFFFF"/>
        </w:rPr>
        <w:t xml:space="preserve">Identification of the bacterial strain, </w:t>
      </w:r>
      <w:r w:rsidR="007D1FE9" w:rsidRPr="00792F23">
        <w:rPr>
          <w:rFonts w:asciiTheme="minorHAnsi" w:eastAsia="Calibri" w:hAnsiTheme="minorHAnsi" w:cstheme="minorHAnsi"/>
          <w:i/>
          <w:iCs/>
        </w:rPr>
        <w:t>Bacillus</w:t>
      </w:r>
      <w:r w:rsidR="007D1FE9" w:rsidRPr="00792F23">
        <w:rPr>
          <w:rFonts w:asciiTheme="minorHAnsi" w:eastAsia="Calibri" w:hAnsiTheme="minorHAnsi" w:cstheme="minorHAnsi"/>
        </w:rPr>
        <w:t xml:space="preserve"> </w:t>
      </w:r>
      <w:r w:rsidR="007D1FE9" w:rsidRPr="00792F23">
        <w:rPr>
          <w:rFonts w:asciiTheme="minorHAnsi" w:eastAsia="Calibri" w:hAnsiTheme="minorHAnsi" w:cstheme="minorHAnsi"/>
          <w:i/>
          <w:iCs/>
        </w:rPr>
        <w:t>velezensis</w:t>
      </w:r>
      <w:r w:rsidR="007D1FE9" w:rsidRPr="00792F23">
        <w:rPr>
          <w:rFonts w:asciiTheme="minorHAnsi" w:eastAsia="Calibri" w:hAnsiTheme="minorHAnsi" w:cstheme="minorHAnsi"/>
        </w:rPr>
        <w:t xml:space="preserve"> </w:t>
      </w:r>
      <w:r w:rsidRPr="00792F23">
        <w:rPr>
          <w:rStyle w:val="normaltextrun"/>
          <w:rFonts w:asciiTheme="minorHAnsi" w:hAnsiTheme="minorHAnsi" w:cstheme="minorHAnsi"/>
          <w:shd w:val="clear" w:color="auto" w:fill="FFFFFF"/>
        </w:rPr>
        <w:t>(DSM 15544). </w:t>
      </w:r>
      <w:r w:rsidRPr="00792F23">
        <w:rPr>
          <w:rStyle w:val="eop"/>
          <w:rFonts w:asciiTheme="minorHAnsi" w:hAnsiTheme="minorHAnsi" w:cstheme="minorHAnsi"/>
        </w:rPr>
        <w:t> </w:t>
      </w:r>
    </w:p>
    <w:p w14:paraId="0ECEA2EA" w14:textId="77777777" w:rsidR="00CC3752" w:rsidRPr="00792F23" w:rsidRDefault="00CC3752" w:rsidP="00E70C15">
      <w:pPr>
        <w:pStyle w:val="paragraph"/>
        <w:spacing w:before="0" w:beforeAutospacing="0" w:after="0" w:afterAutospacing="0" w:line="360" w:lineRule="auto"/>
        <w:ind w:left="1571"/>
        <w:textAlignment w:val="baseline"/>
        <w:rPr>
          <w:rFonts w:asciiTheme="minorHAnsi" w:hAnsiTheme="minorHAnsi" w:cstheme="minorHAnsi"/>
        </w:rPr>
      </w:pPr>
    </w:p>
    <w:p w14:paraId="4A19589C" w14:textId="06E18276" w:rsidR="0075279C" w:rsidRPr="00B90A6D" w:rsidRDefault="00000000" w:rsidP="00E70C15">
      <w:pPr>
        <w:pStyle w:val="paragraph"/>
        <w:numPr>
          <w:ilvl w:val="0"/>
          <w:numId w:val="24"/>
        </w:numPr>
        <w:spacing w:before="0" w:beforeAutospacing="0" w:after="0" w:afterAutospacing="0" w:line="360" w:lineRule="auto"/>
        <w:textAlignment w:val="baseline"/>
        <w:rPr>
          <w:rStyle w:val="eop"/>
          <w:rFonts w:asciiTheme="minorHAnsi" w:hAnsiTheme="minorHAnsi" w:cstheme="minorHAnsi"/>
        </w:rPr>
      </w:pPr>
      <w:hyperlink r:id="rId196"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58C0B80A" w14:textId="77777777" w:rsidR="00B90A6D" w:rsidRPr="00B90A6D" w:rsidRDefault="00B90A6D" w:rsidP="00E70C15">
      <w:pPr>
        <w:pStyle w:val="paragraph"/>
        <w:spacing w:before="0" w:beforeAutospacing="0" w:after="0" w:afterAutospacing="0" w:line="360" w:lineRule="auto"/>
        <w:textAlignment w:val="baseline"/>
        <w:rPr>
          <w:rFonts w:asciiTheme="minorHAnsi" w:hAnsiTheme="minorHAnsi" w:cstheme="minorHAnsi"/>
        </w:rPr>
      </w:pPr>
    </w:p>
    <w:p w14:paraId="6305FCCC" w14:textId="33677BB2" w:rsidR="0075279C" w:rsidRPr="00B90A6D" w:rsidRDefault="009B3F49" w:rsidP="00E70C15">
      <w:pPr>
        <w:rPr>
          <w:rStyle w:val="normaltextrun"/>
          <w:rFonts w:eastAsiaTheme="minorEastAsia"/>
          <w:color w:val="079DBE"/>
        </w:rPr>
      </w:pPr>
      <w:r w:rsidRPr="009B3F49">
        <w:rPr>
          <w:rFonts w:asciiTheme="minorHAnsi" w:eastAsiaTheme="minorEastAsia" w:hAnsiTheme="minorHAnsi" w:cstheme="minorHAnsi"/>
          <w:b/>
          <w:bCs/>
          <w:color w:val="079DBE"/>
          <w:sz w:val="30"/>
          <w:szCs w:val="30"/>
        </w:rPr>
        <w:t>FSS/FSA risk management recommendations</w:t>
      </w:r>
    </w:p>
    <w:p w14:paraId="59A53774" w14:textId="5945C071" w:rsidR="00CC3752" w:rsidRPr="006944B1" w:rsidRDefault="00CC3752" w:rsidP="00E70C15">
      <w:pPr>
        <w:rPr>
          <w:rFonts w:asciiTheme="minorHAnsi" w:eastAsia="Arial"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007D1FE9" w:rsidRPr="00792F23">
        <w:rPr>
          <w:rFonts w:asciiTheme="minorHAnsi" w:eastAsia="Calibri" w:hAnsiTheme="minorHAnsi" w:cstheme="minorHAnsi"/>
          <w:i/>
          <w:iCs/>
        </w:rPr>
        <w:t>Bacillus</w:t>
      </w:r>
      <w:r w:rsidR="007D1FE9" w:rsidRPr="00792F23">
        <w:rPr>
          <w:rFonts w:asciiTheme="minorHAnsi" w:eastAsia="Calibri" w:hAnsiTheme="minorHAnsi" w:cstheme="minorHAnsi"/>
        </w:rPr>
        <w:t xml:space="preserve"> </w:t>
      </w:r>
      <w:r w:rsidR="007D1FE9" w:rsidRPr="00792F23">
        <w:rPr>
          <w:rFonts w:asciiTheme="minorHAnsi" w:eastAsia="Calibri" w:hAnsiTheme="minorHAnsi" w:cstheme="minorHAnsi"/>
          <w:i/>
          <w:iCs/>
        </w:rPr>
        <w:t>velezensis</w:t>
      </w:r>
      <w:r w:rsidR="007D1FE9" w:rsidRPr="00792F23">
        <w:rPr>
          <w:rFonts w:asciiTheme="minorHAnsi" w:eastAsia="Calibri" w:hAnsiTheme="minorHAnsi" w:cstheme="minorHAnsi"/>
        </w:rPr>
        <w:t xml:space="preserve"> </w:t>
      </w:r>
      <w:r w:rsidRPr="00792F23">
        <w:rPr>
          <w:rFonts w:asciiTheme="minorHAnsi" w:hAnsiTheme="minorHAnsi" w:cstheme="minorHAnsi"/>
        </w:rPr>
        <w:t>(DSM 15544)</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197"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 xml:space="preserve"> The proposed terms of authorisation are set out below.</w:t>
      </w:r>
    </w:p>
    <w:p w14:paraId="110016BD" w14:textId="77777777" w:rsidR="00CC3752" w:rsidRDefault="00CC3752" w:rsidP="00E70C15">
      <w:pPr>
        <w:pStyle w:val="paragraph"/>
        <w:spacing w:before="0" w:beforeAutospacing="0" w:after="0" w:afterAutospacing="0" w:line="360" w:lineRule="auto"/>
        <w:textAlignment w:val="baseline"/>
        <w:rPr>
          <w:rStyle w:val="eop"/>
          <w:rFonts w:asciiTheme="minorHAnsi" w:hAnsiTheme="minorHAnsi" w:cstheme="minorHAnsi"/>
        </w:rPr>
      </w:pPr>
    </w:p>
    <w:p w14:paraId="4884195C" w14:textId="72CBD6E5" w:rsidR="0075279C" w:rsidRDefault="00CC3752" w:rsidP="00E70C15">
      <w:pPr>
        <w:pStyle w:val="paragraph"/>
        <w:spacing w:before="0" w:beforeAutospacing="0" w:after="0" w:afterAutospacing="0" w:line="360" w:lineRule="auto"/>
        <w:textAlignment w:val="baseline"/>
        <w:rPr>
          <w:rStyle w:val="eop"/>
          <w:rFonts w:asciiTheme="minorHAnsi" w:hAnsiTheme="minorHAnsi" w:cstheme="minorHAnsi"/>
        </w:rPr>
      </w:pPr>
      <w:r w:rsidRPr="00CC3752">
        <w:rPr>
          <w:rStyle w:val="eop"/>
          <w:rFonts w:asciiTheme="minorHAnsi" w:hAnsiTheme="minorHAnsi" w:cstheme="minorHAnsi"/>
        </w:rPr>
        <w:t xml:space="preserve">The proposed change of authorisation holder is administrative and should be reflected in all current authorisations of this feed additive. Similarly the change of the taxonomic strain </w:t>
      </w:r>
      <w:r w:rsidRPr="00CC3752">
        <w:rPr>
          <w:rStyle w:val="eop"/>
          <w:rFonts w:asciiTheme="minorHAnsi" w:hAnsiTheme="minorHAnsi" w:cstheme="minorHAnsi"/>
        </w:rPr>
        <w:lastRenderedPageBreak/>
        <w:t xml:space="preserve">name from </w:t>
      </w:r>
      <w:r w:rsidRPr="00CC3752">
        <w:rPr>
          <w:rStyle w:val="eop"/>
          <w:rFonts w:asciiTheme="minorHAnsi" w:hAnsiTheme="minorHAnsi" w:cstheme="minorHAnsi"/>
          <w:i/>
          <w:iCs/>
        </w:rPr>
        <w:t>Bacillus subtilis</w:t>
      </w:r>
      <w:r w:rsidRPr="00CC3752">
        <w:rPr>
          <w:rStyle w:val="eop"/>
          <w:rFonts w:asciiTheme="minorHAnsi" w:hAnsiTheme="minorHAnsi" w:cstheme="minorHAnsi"/>
        </w:rPr>
        <w:t xml:space="preserve"> to </w:t>
      </w:r>
      <w:r w:rsidRPr="00CC3752">
        <w:rPr>
          <w:rStyle w:val="eop"/>
          <w:rFonts w:asciiTheme="minorHAnsi" w:hAnsiTheme="minorHAnsi" w:cstheme="minorHAnsi"/>
          <w:i/>
          <w:iCs/>
        </w:rPr>
        <w:t>Bacillus velezensis</w:t>
      </w:r>
      <w:r w:rsidRPr="00CC3752">
        <w:rPr>
          <w:rStyle w:val="eop"/>
          <w:rFonts w:asciiTheme="minorHAnsi" w:hAnsiTheme="minorHAnsi" w:cstheme="minorHAnsi"/>
        </w:rPr>
        <w:t xml:space="preserve"> (DSM15544) can be supported and reflected in all current authorisations of this feed additive.  </w:t>
      </w:r>
    </w:p>
    <w:p w14:paraId="340D9042" w14:textId="77777777" w:rsidR="007D1FE9" w:rsidRPr="00B90A6D" w:rsidRDefault="007D1FE9" w:rsidP="00E70C15">
      <w:pPr>
        <w:pStyle w:val="paragraph"/>
        <w:spacing w:before="0" w:beforeAutospacing="0" w:after="0" w:afterAutospacing="0" w:line="360" w:lineRule="auto"/>
        <w:textAlignment w:val="baseline"/>
        <w:rPr>
          <w:rFonts w:asciiTheme="minorHAnsi" w:hAnsiTheme="minorHAnsi" w:cstheme="minorHAnsi"/>
          <w:sz w:val="18"/>
          <w:szCs w:val="18"/>
        </w:rPr>
      </w:pPr>
    </w:p>
    <w:p w14:paraId="7ADABED2" w14:textId="22E1C5AF" w:rsidR="00960654" w:rsidRPr="00CC3752" w:rsidRDefault="0075279C" w:rsidP="00E70C15">
      <w:pPr>
        <w:pStyle w:val="paragraph"/>
        <w:spacing w:before="0" w:beforeAutospacing="0" w:after="0" w:afterAutospacing="0" w:line="360" w:lineRule="auto"/>
        <w:textAlignment w:val="baseline"/>
        <w:rPr>
          <w:rFonts w:asciiTheme="minorHAnsi" w:eastAsiaTheme="minorEastAsia" w:hAnsiTheme="minorHAnsi" w:cstheme="minorHAnsi"/>
          <w:b/>
          <w:bCs/>
          <w:color w:val="079DBE"/>
          <w:sz w:val="30"/>
          <w:szCs w:val="30"/>
        </w:rPr>
      </w:pPr>
      <w:r w:rsidRPr="00CC3752">
        <w:rPr>
          <w:rFonts w:asciiTheme="minorHAnsi" w:eastAsiaTheme="minorEastAsia" w:hAnsiTheme="minorHAnsi" w:cstheme="minorHAnsi"/>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960654" w:rsidRPr="00792F23" w14:paraId="7AE2E2A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D7702E"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7F77225"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Bacillus velezensis</w:t>
            </w:r>
            <w:r w:rsidRPr="00792F23">
              <w:rPr>
                <w:rFonts w:asciiTheme="minorHAnsi" w:hAnsiTheme="minorHAnsi" w:cstheme="minorHAnsi"/>
              </w:rPr>
              <w:t xml:space="preserve"> (DSM 15544) </w:t>
            </w:r>
          </w:p>
        </w:tc>
      </w:tr>
      <w:tr w:rsidR="00960654" w:rsidRPr="00792F23" w14:paraId="7D1B8C77"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1F4D55"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4E69629"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4b1820 </w:t>
            </w:r>
          </w:p>
        </w:tc>
      </w:tr>
      <w:tr w:rsidR="00960654" w:rsidRPr="00792F23" w14:paraId="14B755D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E8AED0"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Authorisation holder</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D872587"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Asahi Biocycle Co., Ltd </w:t>
            </w:r>
          </w:p>
        </w:tc>
      </w:tr>
      <w:tr w:rsidR="00960654" w:rsidRPr="00792F23" w14:paraId="4D8C970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6573AC"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7136167" w14:textId="752BABEE"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Zootechnical </w:t>
            </w:r>
            <w:r w:rsidR="009D24B7">
              <w:rPr>
                <w:rFonts w:asciiTheme="minorHAnsi" w:hAnsiTheme="minorHAnsi" w:cstheme="minorHAnsi"/>
              </w:rPr>
              <w:t>additive</w:t>
            </w:r>
          </w:p>
        </w:tc>
      </w:tr>
      <w:tr w:rsidR="00960654" w:rsidRPr="00792F23" w14:paraId="45FB984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8B46AE"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B235833"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Gut flora stabilisers </w:t>
            </w:r>
          </w:p>
        </w:tc>
      </w:tr>
      <w:tr w:rsidR="00960654" w:rsidRPr="00792F23" w14:paraId="7613E749"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0EEB3C"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7634326"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 xml:space="preserve">Solid preparation of </w:t>
            </w:r>
            <w:r w:rsidRPr="00792F23">
              <w:rPr>
                <w:rFonts w:asciiTheme="minorHAnsi" w:hAnsiTheme="minorHAnsi" w:cstheme="minorHAnsi"/>
                <w:i/>
              </w:rPr>
              <w:t>Bacillus velezensis</w:t>
            </w:r>
            <w:r w:rsidRPr="00792F23">
              <w:rPr>
                <w:rFonts w:asciiTheme="minorHAnsi" w:hAnsiTheme="minorHAnsi" w:cstheme="minorHAnsi"/>
              </w:rPr>
              <w:t xml:space="preserve"> (DSM 15544) containing a minimum of 1 x 10</w:t>
            </w:r>
            <w:r w:rsidRPr="00792F23">
              <w:rPr>
                <w:rFonts w:asciiTheme="minorHAnsi" w:hAnsiTheme="minorHAnsi" w:cstheme="minorHAnsi"/>
                <w:vertAlign w:val="superscript"/>
              </w:rPr>
              <w:t xml:space="preserve">10 </w:t>
            </w:r>
            <w:r w:rsidRPr="00792F23">
              <w:rPr>
                <w:rFonts w:asciiTheme="minorHAnsi" w:hAnsiTheme="minorHAnsi" w:cstheme="minorHAnsi"/>
              </w:rPr>
              <w:t>Colony Forming Units (CFU)/g. </w:t>
            </w:r>
          </w:p>
        </w:tc>
      </w:tr>
      <w:tr w:rsidR="00960654" w:rsidRPr="00792F23" w14:paraId="041BFD79"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9CDD98"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0EDF6A5"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Viable spores of</w:t>
            </w:r>
            <w:r w:rsidRPr="00792F23">
              <w:rPr>
                <w:rFonts w:asciiTheme="minorHAnsi" w:hAnsiTheme="minorHAnsi" w:cstheme="minorHAnsi"/>
                <w:i/>
              </w:rPr>
              <w:t xml:space="preserve"> Bacillus velezensis</w:t>
            </w:r>
            <w:r w:rsidRPr="00792F23">
              <w:rPr>
                <w:rFonts w:asciiTheme="minorHAnsi" w:hAnsiTheme="minorHAnsi" w:cstheme="minorHAnsi"/>
              </w:rPr>
              <w:t xml:space="preserve"> (DSM 15544). </w:t>
            </w:r>
          </w:p>
        </w:tc>
      </w:tr>
      <w:tr w:rsidR="00960654" w:rsidRPr="00792F23" w14:paraId="448D3CD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D7C327"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37"/>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06691DA"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For enumeration (colony count) of the feed additive:  </w:t>
            </w:r>
          </w:p>
          <w:p w14:paraId="69F61423" w14:textId="77777777" w:rsidR="00960654" w:rsidRPr="00792F23" w:rsidRDefault="00960654" w:rsidP="00E70C15">
            <w:pPr>
              <w:numPr>
                <w:ilvl w:val="0"/>
                <w:numId w:val="109"/>
              </w:numPr>
              <w:ind w:left="1080" w:firstLine="0"/>
              <w:textAlignment w:val="baseline"/>
              <w:rPr>
                <w:rFonts w:asciiTheme="minorHAnsi" w:hAnsiTheme="minorHAnsi" w:cstheme="minorHAnsi"/>
              </w:rPr>
            </w:pPr>
            <w:r w:rsidRPr="00792F23">
              <w:rPr>
                <w:rFonts w:asciiTheme="minorHAnsi" w:hAnsiTheme="minorHAnsi" w:cstheme="minorHAnsi"/>
              </w:rPr>
              <w:t xml:space="preserve">spread plate method using tryptone soya agar in all target matrices </w:t>
            </w:r>
            <w:r w:rsidRPr="00792F23">
              <w:rPr>
                <w:rFonts w:asciiTheme="minorHAnsi" w:hAnsiTheme="minorHAnsi" w:cstheme="minorHAnsi"/>
                <w:u w:val="single"/>
              </w:rPr>
              <w:t>in accordance with BS EN 15784:2021</w:t>
            </w:r>
            <w:r w:rsidRPr="00792F23">
              <w:rPr>
                <w:rStyle w:val="FootnoteReference"/>
                <w:rFonts w:asciiTheme="minorHAnsi" w:hAnsiTheme="minorHAnsi" w:cstheme="minorHAnsi"/>
                <w:b/>
              </w:rPr>
              <w:footnoteReference w:id="38"/>
            </w:r>
            <w:r w:rsidRPr="00792F23">
              <w:rPr>
                <w:rFonts w:asciiTheme="minorHAnsi" w:hAnsiTheme="minorHAnsi" w:cstheme="minorHAnsi"/>
                <w:vertAlign w:val="superscript"/>
              </w:rPr>
              <w:t> </w:t>
            </w:r>
          </w:p>
          <w:p w14:paraId="206F688B"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For identification of the feed additive </w:t>
            </w:r>
          </w:p>
          <w:p w14:paraId="6D0A7090" w14:textId="77777777" w:rsidR="00960654" w:rsidRPr="00792F23" w:rsidRDefault="00960654" w:rsidP="00E70C15">
            <w:pPr>
              <w:numPr>
                <w:ilvl w:val="0"/>
                <w:numId w:val="110"/>
              </w:numPr>
              <w:ind w:left="1080" w:firstLine="0"/>
              <w:textAlignment w:val="baseline"/>
              <w:rPr>
                <w:rFonts w:asciiTheme="minorHAnsi" w:hAnsiTheme="minorHAnsi" w:cstheme="minorHAnsi"/>
              </w:rPr>
            </w:pPr>
            <w:r w:rsidRPr="00792F23">
              <w:rPr>
                <w:rFonts w:asciiTheme="minorHAnsi" w:hAnsiTheme="minorHAnsi" w:cstheme="minorHAnsi"/>
              </w:rPr>
              <w:t>Pulsed-field gel electrophoresis (PFGE).  </w:t>
            </w:r>
          </w:p>
        </w:tc>
      </w:tr>
      <w:tr w:rsidR="00960654" w:rsidRPr="00792F23" w14:paraId="560F821E"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651AE3"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6C57B8A" w14:textId="77777777" w:rsidR="00960654" w:rsidRPr="00792F23" w:rsidRDefault="00960654" w:rsidP="00E70C15">
            <w:pPr>
              <w:pStyle w:val="ListParagraph"/>
              <w:numPr>
                <w:ilvl w:val="0"/>
                <w:numId w:val="106"/>
              </w:numPr>
              <w:spacing w:after="0"/>
              <w:contextualSpacing/>
              <w:textAlignment w:val="baseline"/>
              <w:rPr>
                <w:rFonts w:asciiTheme="minorHAnsi" w:hAnsiTheme="minorHAnsi" w:cstheme="minorHAnsi"/>
              </w:rPr>
            </w:pPr>
            <w:r w:rsidRPr="00792F23">
              <w:rPr>
                <w:rFonts w:asciiTheme="minorHAnsi" w:hAnsiTheme="minorHAnsi" w:cstheme="minorHAnsi"/>
              </w:rPr>
              <w:t xml:space="preserve">Weaned piglets </w:t>
            </w:r>
          </w:p>
          <w:p w14:paraId="51212763" w14:textId="77777777" w:rsidR="00960654" w:rsidRPr="00792F23" w:rsidRDefault="00960654" w:rsidP="00E70C15">
            <w:pPr>
              <w:pStyle w:val="ListParagraph"/>
              <w:numPr>
                <w:ilvl w:val="0"/>
                <w:numId w:val="106"/>
              </w:numPr>
              <w:spacing w:after="0"/>
              <w:contextualSpacing/>
              <w:textAlignment w:val="baseline"/>
              <w:rPr>
                <w:rFonts w:asciiTheme="minorHAnsi" w:hAnsiTheme="minorHAnsi" w:cstheme="minorHAnsi"/>
              </w:rPr>
            </w:pPr>
            <w:r w:rsidRPr="00792F23">
              <w:rPr>
                <w:rFonts w:asciiTheme="minorHAnsi" w:hAnsiTheme="minorHAnsi" w:cstheme="minorHAnsi"/>
              </w:rPr>
              <w:t>All avian species  </w:t>
            </w:r>
          </w:p>
          <w:p w14:paraId="7FF0DB06" w14:textId="77777777" w:rsidR="00960654" w:rsidRPr="00792F23" w:rsidRDefault="00960654"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960654" w:rsidRPr="00792F23" w14:paraId="0EE8C2E1"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FFAC5D"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A84421B"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960654" w:rsidRPr="00792F23" w14:paraId="64EBA186"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88E6A4"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lastRenderedPageBreak/>
              <w:t>Colony-forming units (CFU)/kg of complete feed with a moisture content of 12%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904DE32"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ACCFBFB"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 xml:space="preserve"> 3x10</w:t>
            </w:r>
            <w:r w:rsidRPr="00792F23">
              <w:rPr>
                <w:rFonts w:asciiTheme="minorHAnsi" w:hAnsiTheme="minorHAnsi" w:cstheme="minorHAnsi"/>
                <w:vertAlign w:val="superscript"/>
              </w:rPr>
              <w:t>8</w:t>
            </w:r>
            <w:r w:rsidRPr="00792F23">
              <w:rPr>
                <w:rFonts w:asciiTheme="minorHAnsi" w:hAnsiTheme="minorHAnsi" w:cstheme="minorHAnsi"/>
              </w:rPr>
              <w:t> CFU/kg</w:t>
            </w:r>
          </w:p>
        </w:tc>
      </w:tr>
      <w:tr w:rsidR="00960654" w:rsidRPr="00792F23" w14:paraId="1A90C976" w14:textId="77777777" w:rsidTr="0073187F">
        <w:trPr>
          <w:trHeight w:val="300"/>
        </w:trPr>
        <w:tc>
          <w:tcPr>
            <w:tcW w:w="0" w:type="auto"/>
            <w:vMerge/>
            <w:vAlign w:val="center"/>
            <w:hideMark/>
          </w:tcPr>
          <w:p w14:paraId="3EA08D9D" w14:textId="77777777" w:rsidR="00960654" w:rsidRPr="00792F23" w:rsidRDefault="00960654" w:rsidP="00E70C15">
            <w:pPr>
              <w:rPr>
                <w:rFonts w:asciiTheme="minorHAnsi" w:hAnsiTheme="minorHAnsi" w:cstheme="minorHAnsi"/>
                <w:sz w:val="21"/>
                <w:szCs w:val="21"/>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0658425"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18B5D8D"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rPr>
              <w:t>No maximum level </w:t>
            </w:r>
          </w:p>
        </w:tc>
      </w:tr>
      <w:tr w:rsidR="00960654" w:rsidRPr="00792F23" w14:paraId="76A3625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8D622C" w14:textId="77777777" w:rsidR="00960654" w:rsidRPr="00792F23" w:rsidRDefault="00960654"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DFC1591" w14:textId="77777777" w:rsidR="00960654" w:rsidRPr="00792F23" w:rsidRDefault="00960654" w:rsidP="00E70C15">
            <w:pPr>
              <w:numPr>
                <w:ilvl w:val="0"/>
                <w:numId w:val="112"/>
              </w:numPr>
              <w:tabs>
                <w:tab w:val="clear" w:pos="360"/>
                <w:tab w:val="num" w:pos="739"/>
              </w:tabs>
              <w:ind w:left="739" w:hanging="426"/>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 </w:t>
            </w:r>
          </w:p>
          <w:p w14:paraId="3AD41E83" w14:textId="77777777" w:rsidR="00960654" w:rsidRPr="00792F23" w:rsidRDefault="00960654" w:rsidP="00E70C15">
            <w:pPr>
              <w:numPr>
                <w:ilvl w:val="0"/>
                <w:numId w:val="111"/>
              </w:numPr>
              <w:textAlignment w:val="baseline"/>
              <w:rPr>
                <w:rFonts w:asciiTheme="minorHAnsi" w:hAnsiTheme="minorHAnsi" w:cstheme="minorHAnsi"/>
              </w:rPr>
            </w:pPr>
            <w:r w:rsidRPr="00792F23">
              <w:rPr>
                <w:rFonts w:asciiTheme="minorHAnsi" w:hAnsiTheme="minorHAnsi" w:cstheme="minorHAnsi"/>
              </w:rPr>
              <w:t>May be used in feed containing the permitted coccidiostats for each avian species. </w:t>
            </w:r>
          </w:p>
        </w:tc>
      </w:tr>
    </w:tbl>
    <w:p w14:paraId="01F216F2" w14:textId="77777777" w:rsidR="00960654" w:rsidRPr="00792F23" w:rsidRDefault="00960654" w:rsidP="00E70C15">
      <w:pPr>
        <w:rPr>
          <w:rFonts w:asciiTheme="minorHAnsi" w:eastAsiaTheme="minorEastAsia" w:hAnsiTheme="minorHAnsi" w:cstheme="minorHAnsi"/>
          <w:b/>
          <w:bCs/>
          <w:color w:val="006F51"/>
          <w:sz w:val="30"/>
          <w:szCs w:val="30"/>
        </w:rPr>
      </w:pPr>
    </w:p>
    <w:p w14:paraId="2AC8BBB8" w14:textId="1310AE0E" w:rsidR="0075279C" w:rsidRPr="00CC3752" w:rsidRDefault="0075279C" w:rsidP="00E70C15">
      <w:pPr>
        <w:rPr>
          <w:rFonts w:asciiTheme="minorHAnsi" w:eastAsiaTheme="minorEastAsia" w:hAnsiTheme="minorHAnsi" w:cstheme="minorHAnsi"/>
          <w:b/>
          <w:bCs/>
          <w:color w:val="079DBE"/>
          <w:sz w:val="30"/>
          <w:szCs w:val="30"/>
        </w:rPr>
      </w:pPr>
      <w:r w:rsidRPr="00CC3752">
        <w:rPr>
          <w:rFonts w:asciiTheme="minorHAnsi" w:eastAsiaTheme="minorEastAsia" w:hAnsiTheme="minorHAnsi" w:cstheme="minorHAnsi"/>
          <w:b/>
          <w:bCs/>
          <w:color w:val="079DBE"/>
          <w:sz w:val="30"/>
          <w:szCs w:val="30"/>
        </w:rPr>
        <w:t xml:space="preserve">Supplementary information </w:t>
      </w:r>
    </w:p>
    <w:p w14:paraId="2F317823" w14:textId="77777777" w:rsidR="00265F04" w:rsidRPr="00792F23" w:rsidRDefault="00265F04"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198"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17DAA7DD" w14:textId="01A3E741" w:rsidR="00265F04" w:rsidRPr="00792F23" w:rsidRDefault="00265F04"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Respiratory sensitiser and irritant </w:t>
      </w:r>
    </w:p>
    <w:p w14:paraId="0CEC070D" w14:textId="53D7F023" w:rsidR="00265F04" w:rsidRPr="00792F23" w:rsidRDefault="00026648"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265F04" w:rsidRPr="00792F23">
        <w:rPr>
          <w:rStyle w:val="normaltextrun"/>
          <w:rFonts w:asciiTheme="minorHAnsi" w:hAnsiTheme="minorHAnsi" w:cstheme="minorHAnsi"/>
        </w:rPr>
        <w:t xml:space="preserve"> are defined in Annex IV of</w:t>
      </w:r>
      <w:r w:rsidR="00265F04">
        <w:rPr>
          <w:rStyle w:val="normaltextrun"/>
          <w:rFonts w:asciiTheme="minorHAnsi" w:hAnsiTheme="minorHAnsi" w:cstheme="minorHAnsi"/>
        </w:rPr>
        <w:t xml:space="preserve"> </w:t>
      </w:r>
      <w:hyperlink r:id="rId199" w:history="1">
        <w:r w:rsidR="00265F04" w:rsidRPr="00F359D8">
          <w:rPr>
            <w:rStyle w:val="Hyperlink"/>
            <w:rFonts w:asciiTheme="minorHAnsi" w:hAnsiTheme="minorHAnsi" w:cstheme="minorHAnsi"/>
          </w:rPr>
          <w:t>Regulation (EC) 429/2008</w:t>
        </w:r>
      </w:hyperlink>
      <w:r w:rsidR="00265F04" w:rsidRPr="00792F23">
        <w:rPr>
          <w:rStyle w:val="normaltextrun"/>
          <w:rFonts w:asciiTheme="minorHAnsi" w:hAnsiTheme="minorHAnsi" w:cstheme="minorHAnsi"/>
        </w:rPr>
        <w:t>.</w:t>
      </w:r>
      <w:r w:rsidR="00265F04" w:rsidRPr="00792F23">
        <w:rPr>
          <w:rStyle w:val="eop"/>
          <w:rFonts w:asciiTheme="minorHAnsi" w:hAnsiTheme="minorHAnsi" w:cstheme="minorHAnsi"/>
        </w:rPr>
        <w:t> </w:t>
      </w:r>
    </w:p>
    <w:p w14:paraId="55D746DA" w14:textId="77777777" w:rsidR="00265F04" w:rsidRDefault="00265F04"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200"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59BE50B7" w14:textId="77777777" w:rsidR="003568E2" w:rsidRDefault="003568E2" w:rsidP="00E70C15">
      <w:pPr>
        <w:pStyle w:val="paragraph"/>
        <w:spacing w:before="0" w:beforeAutospacing="0" w:after="0" w:afterAutospacing="0" w:line="360" w:lineRule="auto"/>
        <w:textAlignment w:val="baseline"/>
        <w:rPr>
          <w:rStyle w:val="eop"/>
          <w:rFonts w:asciiTheme="minorHAnsi" w:hAnsiTheme="minorHAnsi" w:cstheme="minorHAnsi"/>
        </w:rPr>
      </w:pPr>
    </w:p>
    <w:p w14:paraId="038B3D53" w14:textId="20D278E3" w:rsidR="003568E2" w:rsidRPr="00CC3752" w:rsidRDefault="003568E2" w:rsidP="00E70C15">
      <w:pPr>
        <w:rPr>
          <w:rStyle w:val="normaltextrun"/>
          <w:rFonts w:asciiTheme="minorHAnsi" w:eastAsia="Arial" w:hAnsiTheme="minorHAnsi" w:cstheme="minorHAnsi"/>
          <w:b/>
          <w:color w:val="079DBE"/>
          <w:sz w:val="30"/>
          <w:szCs w:val="30"/>
        </w:rPr>
      </w:pPr>
      <w:r w:rsidRPr="00CC3752">
        <w:rPr>
          <w:rStyle w:val="normaltextrun"/>
          <w:rFonts w:asciiTheme="minorHAnsi" w:eastAsia="Arial" w:hAnsiTheme="minorHAnsi" w:cstheme="minorHAnsi"/>
          <w:b/>
          <w:color w:val="079DBE"/>
          <w:sz w:val="30"/>
          <w:szCs w:val="30"/>
        </w:rPr>
        <w:t>Other legitimate factors</w:t>
      </w:r>
    </w:p>
    <w:p w14:paraId="0FBC5386" w14:textId="05A18C82" w:rsidR="003568E2" w:rsidRPr="00407B9C" w:rsidRDefault="003568E2"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46DD0243" w14:textId="6388AE69" w:rsidR="003568E2" w:rsidRPr="00407B9C" w:rsidRDefault="003568E2" w:rsidP="00E70C15">
      <w:pPr>
        <w:textAlignment w:val="baseline"/>
        <w:rPr>
          <w:rFonts w:ascii="Segoe UI" w:hAnsi="Segoe UI" w:cs="Segoe UI"/>
          <w:sz w:val="2"/>
          <w:szCs w:val="2"/>
        </w:rPr>
      </w:pPr>
      <w:r w:rsidRPr="00407B9C">
        <w:rPr>
          <w:sz w:val="12"/>
          <w:szCs w:val="12"/>
        </w:rPr>
        <w:t>   </w:t>
      </w:r>
    </w:p>
    <w:p w14:paraId="27ACA23A" w14:textId="24059A58" w:rsidR="003568E2" w:rsidRPr="00407B9C" w:rsidRDefault="003568E2"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w:t>
      </w:r>
      <w:r w:rsidRPr="00407B9C">
        <w:rPr>
          <w:lang w:val="en-US"/>
        </w:rPr>
        <w:lastRenderedPageBreak/>
        <w:t xml:space="preserve">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24D85567" w14:textId="05FEEF73" w:rsidR="003568E2" w:rsidRPr="00496350" w:rsidRDefault="003568E2" w:rsidP="00E70C15">
      <w:pPr>
        <w:rPr>
          <w:rStyle w:val="normaltextrun"/>
          <w:rFonts w:asciiTheme="minorHAnsi" w:eastAsia="Arial" w:hAnsiTheme="minorHAnsi" w:cstheme="minorHAnsi"/>
        </w:rPr>
      </w:pPr>
    </w:p>
    <w:p w14:paraId="1A510B17" w14:textId="21FED572" w:rsidR="003568E2" w:rsidRPr="00CC3752" w:rsidRDefault="003568E2" w:rsidP="00E70C15">
      <w:pPr>
        <w:rPr>
          <w:rStyle w:val="normaltextrun"/>
          <w:rFonts w:asciiTheme="minorHAnsi" w:eastAsia="Arial" w:hAnsiTheme="minorHAnsi" w:cstheme="minorHAnsi"/>
          <w:b/>
          <w:color w:val="079DBE"/>
          <w:sz w:val="30"/>
          <w:szCs w:val="30"/>
        </w:rPr>
      </w:pPr>
      <w:r w:rsidRPr="00CC3752">
        <w:rPr>
          <w:rStyle w:val="normaltextrun"/>
          <w:rFonts w:asciiTheme="minorHAnsi" w:eastAsia="Arial" w:hAnsiTheme="minorHAnsi" w:cstheme="minorHAnsi"/>
          <w:b/>
          <w:color w:val="079DBE"/>
          <w:sz w:val="30"/>
          <w:szCs w:val="30"/>
        </w:rPr>
        <w:t>Impacts</w:t>
      </w:r>
    </w:p>
    <w:p w14:paraId="32232D73" w14:textId="74ACDE8A" w:rsidR="003568E2"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decide to authorise, no significant impacts were identified from this </w:t>
      </w:r>
      <w:r w:rsidR="009D24B7">
        <w:t>authorisation. The impacts considered</w:t>
      </w:r>
      <w:r w:rsidR="003568E2"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08DF8F5B" w14:textId="77777777" w:rsidR="003568E2" w:rsidRPr="00792F23" w:rsidRDefault="003568E2" w:rsidP="00E70C15">
      <w:pPr>
        <w:pStyle w:val="paragraph"/>
        <w:spacing w:before="0" w:beforeAutospacing="0" w:after="0" w:afterAutospacing="0" w:line="360" w:lineRule="auto"/>
        <w:textAlignment w:val="baseline"/>
        <w:rPr>
          <w:rStyle w:val="eop"/>
          <w:rFonts w:asciiTheme="minorHAnsi" w:hAnsiTheme="minorHAnsi" w:cstheme="minorHAnsi"/>
        </w:rPr>
      </w:pPr>
    </w:p>
    <w:p w14:paraId="74F1C7E4"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484C5A58" w14:textId="77777777" w:rsidR="006132B5" w:rsidRPr="00792F23" w:rsidRDefault="006132B5" w:rsidP="00E70C15">
      <w:pPr>
        <w:pStyle w:val="paragraph"/>
        <w:spacing w:before="0" w:beforeAutospacing="0" w:after="0" w:afterAutospacing="0" w:line="360" w:lineRule="auto"/>
        <w:ind w:left="720"/>
        <w:textAlignment w:val="baseline"/>
        <w:rPr>
          <w:rFonts w:asciiTheme="minorHAnsi" w:hAnsiTheme="minorHAnsi" w:cstheme="minorHAnsi"/>
        </w:rPr>
      </w:pPr>
    </w:p>
    <w:p w14:paraId="5DAA1325" w14:textId="60F51137" w:rsidR="0075279C" w:rsidRPr="00792F23" w:rsidRDefault="0075279C" w:rsidP="00E70C15">
      <w:pPr>
        <w:pStyle w:val="Heading4"/>
        <w:spacing w:line="360" w:lineRule="auto"/>
      </w:pPr>
      <w:bookmarkStart w:id="44" w:name="_Annex_M:_RP1105"/>
      <w:bookmarkEnd w:id="44"/>
      <w:r w:rsidRPr="00792F23">
        <w:br w:type="page"/>
      </w:r>
      <w:bookmarkStart w:id="45" w:name="Bookmark13"/>
      <w:r w:rsidRPr="002678DE">
        <w:rPr>
          <w:rFonts w:eastAsiaTheme="minorEastAsia"/>
          <w:sz w:val="32"/>
          <w:szCs w:val="36"/>
        </w:rPr>
        <w:lastRenderedPageBreak/>
        <w:t xml:space="preserve">Annex </w:t>
      </w:r>
      <w:r w:rsidR="009D24B7">
        <w:rPr>
          <w:rFonts w:eastAsiaTheme="minorEastAsia"/>
          <w:sz w:val="32"/>
          <w:szCs w:val="36"/>
        </w:rPr>
        <w:t>L</w:t>
      </w:r>
      <w:r w:rsidRPr="002678DE">
        <w:rPr>
          <w:rFonts w:eastAsiaTheme="minorEastAsia"/>
          <w:sz w:val="32"/>
          <w:szCs w:val="36"/>
        </w:rPr>
        <w:t xml:space="preserve">: </w:t>
      </w:r>
      <w:bookmarkStart w:id="46" w:name="_Hlk163657807"/>
      <w:r w:rsidRPr="002678DE">
        <w:rPr>
          <w:rFonts w:eastAsiaTheme="minorEastAsia"/>
          <w:sz w:val="32"/>
          <w:szCs w:val="36"/>
        </w:rPr>
        <w:t>RP1105 – L-histidine monohydrochloride monohydrate produced from Escherichia coli (KCCM 80212) as a feed additive for all animal species (Daesang Europe B.V.) (new)  </w:t>
      </w:r>
      <w:bookmarkEnd w:id="45"/>
      <w:bookmarkEnd w:id="46"/>
    </w:p>
    <w:p w14:paraId="7773285D" w14:textId="77777777" w:rsidR="0075279C" w:rsidRPr="00792F23" w:rsidRDefault="0075279C"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17E06748" w14:textId="7C6C6720" w:rsidR="0075279C" w:rsidRPr="002678DE" w:rsidRDefault="002678DE" w:rsidP="00E70C15">
      <w:pPr>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Background </w:t>
      </w:r>
    </w:p>
    <w:p w14:paraId="16E6F36D" w14:textId="25E77DD1" w:rsidR="0075279C" w:rsidRDefault="0075279C" w:rsidP="00E70C15">
      <w:pPr>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RP1105 for the authorisation of use of </w:t>
      </w:r>
      <w:r w:rsidRPr="00792F23">
        <w:rPr>
          <w:rStyle w:val="normaltextrun"/>
          <w:rFonts w:asciiTheme="minorHAnsi" w:hAnsiTheme="minorHAnsi" w:cstheme="minorHAnsi"/>
        </w:rPr>
        <w:t xml:space="preserve">L-histidine monohydrochloride monohydrate </w:t>
      </w:r>
      <w:r w:rsidRPr="00792F23">
        <w:rPr>
          <w:rFonts w:asciiTheme="minorHAnsi" w:hAnsiTheme="minorHAnsi" w:cstheme="minorHAnsi"/>
        </w:rPr>
        <w:t xml:space="preserve">produced by fermentation with </w:t>
      </w:r>
      <w:r w:rsidRPr="00792F23">
        <w:rPr>
          <w:rFonts w:asciiTheme="minorHAnsi" w:hAnsiTheme="minorHAnsi" w:cstheme="minorHAnsi"/>
          <w:i/>
          <w:iCs/>
        </w:rPr>
        <w:t>Escherichia coli</w:t>
      </w:r>
      <w:r w:rsidRPr="00792F23">
        <w:rPr>
          <w:rFonts w:asciiTheme="minorHAnsi" w:hAnsiTheme="minorHAnsi" w:cstheme="minorHAnsi"/>
        </w:rPr>
        <w:t xml:space="preserve"> (KCCM 80212) as a feed additive for </w:t>
      </w:r>
      <w:r w:rsidRPr="00792F23">
        <w:rPr>
          <w:rStyle w:val="normaltextrun"/>
          <w:rFonts w:asciiTheme="minorHAnsi" w:hAnsiTheme="minorHAnsi" w:cstheme="minorHAnsi"/>
        </w:rPr>
        <w:t>all animal species.</w:t>
      </w:r>
    </w:p>
    <w:p w14:paraId="20382A1E" w14:textId="77777777" w:rsidR="003568E2" w:rsidRDefault="003568E2" w:rsidP="00E70C15">
      <w:pPr>
        <w:pStyle w:val="paragraph"/>
        <w:spacing w:before="0" w:beforeAutospacing="0" w:after="0" w:afterAutospacing="0" w:line="360" w:lineRule="auto"/>
        <w:textAlignment w:val="baseline"/>
        <w:rPr>
          <w:rStyle w:val="normaltextrun"/>
          <w:rFonts w:ascii="Arial" w:hAnsi="Arial" w:cs="Arial"/>
          <w:bCs/>
          <w:color w:val="009CBD"/>
        </w:rPr>
      </w:pPr>
    </w:p>
    <w:p w14:paraId="45C9D11D" w14:textId="30C211F8" w:rsidR="003568E2" w:rsidRPr="002678DE" w:rsidRDefault="003568E2"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2678DE">
        <w:rPr>
          <w:rStyle w:val="normaltextrun"/>
          <w:rFonts w:ascii="Arial" w:hAnsi="Arial" w:cs="Arial"/>
          <w:b/>
          <w:color w:val="009CBD"/>
          <w:sz w:val="30"/>
          <w:szCs w:val="30"/>
        </w:rPr>
        <w:t>Safety assessment summary</w:t>
      </w:r>
      <w:r w:rsidRPr="002678DE">
        <w:rPr>
          <w:rStyle w:val="eop"/>
          <w:rFonts w:ascii="Arial" w:hAnsi="Arial" w:cs="Arial"/>
          <w:b/>
          <w:color w:val="009CBD"/>
          <w:sz w:val="30"/>
          <w:szCs w:val="30"/>
        </w:rPr>
        <w:t> </w:t>
      </w:r>
    </w:p>
    <w:p w14:paraId="6A68170E" w14:textId="270490F2" w:rsidR="003568E2" w:rsidRPr="00A66EC0" w:rsidRDefault="003568E2" w:rsidP="00E70C15">
      <w:pPr>
        <w:rPr>
          <w:rStyle w:val="normaltextrun"/>
          <w:rFonts w:asciiTheme="minorHAnsi"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201"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the preparation of L-histidine monohydrochloride monohydrate</w:t>
      </w:r>
      <w:r w:rsidRPr="00792F23">
        <w:rPr>
          <w:rStyle w:val="normaltextrun"/>
          <w:rFonts w:asciiTheme="minorHAnsi" w:hAnsiTheme="minorHAnsi" w:cstheme="minorHAnsi"/>
          <w:color w:val="000000" w:themeColor="text1"/>
        </w:rPr>
        <w:t xml:space="preserve"> shows that the conditions for authorisation in </w:t>
      </w:r>
      <w:hyperlink r:id="rId202"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203">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45DEBBDC" w14:textId="77777777" w:rsidR="00655735" w:rsidRDefault="00655735" w:rsidP="00E70C15">
      <w:pPr>
        <w:rPr>
          <w:rFonts w:asciiTheme="minorHAnsi" w:eastAsia="Arial" w:hAnsiTheme="minorHAnsi" w:cstheme="minorHAnsi"/>
          <w:color w:val="000000" w:themeColor="text1"/>
        </w:rPr>
      </w:pPr>
    </w:p>
    <w:p w14:paraId="3FAFEDE7" w14:textId="0DCBA6A6" w:rsidR="002678DE" w:rsidRPr="00792F23" w:rsidRDefault="002678DE" w:rsidP="00E70C15">
      <w:pPr>
        <w:pStyle w:val="paragraph"/>
        <w:spacing w:before="0" w:beforeAutospacing="0" w:after="0" w:afterAutospacing="0" w:line="360" w:lineRule="auto"/>
        <w:ind w:hanging="105"/>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 xml:space="preserve">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 xml:space="preserve">L-histidine monohydrochloride monohydrate produced by fermentation with </w:t>
      </w:r>
      <w:r w:rsidRPr="00792F23">
        <w:rPr>
          <w:rStyle w:val="normaltextrun"/>
          <w:rFonts w:asciiTheme="minorHAnsi" w:hAnsiTheme="minorHAnsi" w:cstheme="minorHAnsi"/>
          <w:i/>
          <w:iCs/>
        </w:rPr>
        <w:t>Escherichia coli</w:t>
      </w:r>
      <w:r w:rsidRPr="00792F23">
        <w:rPr>
          <w:rStyle w:val="normaltextrun"/>
          <w:rFonts w:asciiTheme="minorHAnsi" w:hAnsiTheme="minorHAnsi" w:cstheme="minorHAnsi"/>
        </w:rPr>
        <w:t xml:space="preserve"> (KCCM 80212)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5B469B78" w14:textId="77777777" w:rsidR="002678DE" w:rsidRPr="00792F23" w:rsidRDefault="002678DE" w:rsidP="00E70C15">
      <w:pPr>
        <w:pStyle w:val="paragraph"/>
        <w:numPr>
          <w:ilvl w:val="0"/>
          <w:numId w:val="186"/>
        </w:numPr>
        <w:spacing w:before="0" w:beforeAutospacing="0" w:after="0" w:afterAutospacing="0" w:line="360" w:lineRule="auto"/>
        <w:ind w:left="714" w:hanging="357"/>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additive</w:t>
      </w:r>
      <w:r w:rsidRPr="00792F23">
        <w:rPr>
          <w:rStyle w:val="normaltextrun"/>
          <w:rFonts w:asciiTheme="minorHAnsi" w:hAnsiTheme="minorHAnsi" w:cstheme="minorHAnsi"/>
          <w:i/>
          <w:iCs/>
        </w:rPr>
        <w:t xml:space="preserve"> </w:t>
      </w:r>
      <w:r w:rsidRPr="00792F23">
        <w:rPr>
          <w:rStyle w:val="normaltextrun"/>
          <w:rFonts w:asciiTheme="minorHAnsi" w:hAnsiTheme="minorHAnsi" w:cstheme="minorHAnsi"/>
        </w:rPr>
        <w:t xml:space="preserve">is </w:t>
      </w:r>
      <w:r w:rsidRPr="00792F23">
        <w:rPr>
          <w:rStyle w:val="normaltextrun"/>
          <w:rFonts w:asciiTheme="minorHAnsi" w:hAnsiTheme="minorHAnsi" w:cstheme="minorHAnsi"/>
          <w:color w:val="000000"/>
          <w:shd w:val="clear" w:color="auto" w:fill="FFFFFF"/>
        </w:rPr>
        <w:t>produced by a genetically modified strain of </w:t>
      </w:r>
      <w:r w:rsidRPr="00792F23">
        <w:rPr>
          <w:rStyle w:val="normaltextrun"/>
          <w:rFonts w:asciiTheme="minorHAnsi" w:hAnsiTheme="minorHAnsi" w:cstheme="minorHAnsi"/>
          <w:i/>
          <w:iCs/>
          <w:color w:val="000000"/>
          <w:shd w:val="clear" w:color="auto" w:fill="FFFFFF"/>
        </w:rPr>
        <w:t>E. coli (KCCM 80212)</w:t>
      </w:r>
      <w:r w:rsidRPr="00792F23">
        <w:rPr>
          <w:rStyle w:val="normaltextrun"/>
          <w:rFonts w:asciiTheme="minorHAnsi" w:hAnsiTheme="minorHAnsi" w:cstheme="minorHAnsi"/>
          <w:color w:val="000000"/>
          <w:shd w:val="clear" w:color="auto" w:fill="FFFFFF"/>
        </w:rPr>
        <w:t>. The production strain and its recombinant DNA were not detected in the intermediate or finished feed additive and no safety concerns were raised with regard to the genetic modification.  </w:t>
      </w:r>
      <w:r w:rsidRPr="00792F23">
        <w:rPr>
          <w:rStyle w:val="eop"/>
          <w:rFonts w:asciiTheme="minorHAnsi" w:hAnsiTheme="minorHAnsi" w:cstheme="minorHAnsi"/>
          <w:color w:val="000000"/>
        </w:rPr>
        <w:t> </w:t>
      </w:r>
    </w:p>
    <w:p w14:paraId="3EC741A8" w14:textId="77777777" w:rsidR="002678DE" w:rsidRPr="00792F23" w:rsidRDefault="002678DE" w:rsidP="00E70C15">
      <w:pPr>
        <w:pStyle w:val="paragraph"/>
        <w:numPr>
          <w:ilvl w:val="0"/>
          <w:numId w:val="186"/>
        </w:numPr>
        <w:spacing w:before="0" w:beforeAutospacing="0" w:after="0" w:afterAutospacing="0" w:line="360" w:lineRule="auto"/>
        <w:textAlignment w:val="baseline"/>
        <w:rPr>
          <w:rStyle w:val="normaltextrun"/>
          <w:rFonts w:asciiTheme="minorHAnsi" w:hAnsiTheme="minorHAnsi" w:cstheme="minorHAnsi"/>
          <w:shd w:val="clear" w:color="auto" w:fill="FFFFFF"/>
        </w:rPr>
      </w:pPr>
      <w:r w:rsidRPr="00792F23">
        <w:rPr>
          <w:rStyle w:val="normaltextrun"/>
          <w:rFonts w:asciiTheme="minorHAnsi" w:hAnsiTheme="minorHAnsi" w:cstheme="minorHAnsi"/>
          <w:color w:val="000000"/>
          <w:shd w:val="clear" w:color="auto" w:fill="FFFFFF"/>
        </w:rPr>
        <w:t>The feed additive is safe for all animal species</w:t>
      </w:r>
      <w:r w:rsidRPr="00792F23">
        <w:rPr>
          <w:rStyle w:val="normaltextrun"/>
          <w:rFonts w:asciiTheme="minorHAnsi" w:hAnsiTheme="minorHAnsi" w:cstheme="minorHAnsi"/>
          <w:color w:val="000000" w:themeColor="text1"/>
        </w:rPr>
        <w:t xml:space="preserve"> and consumers of animal products when used to supplement animal diets at appropriate levels</w:t>
      </w:r>
    </w:p>
    <w:p w14:paraId="7D2E958E" w14:textId="77777777" w:rsidR="002678DE" w:rsidRPr="00792F23" w:rsidRDefault="002678DE" w:rsidP="00E70C15">
      <w:pPr>
        <w:pStyle w:val="paragraph"/>
        <w:numPr>
          <w:ilvl w:val="0"/>
          <w:numId w:val="186"/>
        </w:numPr>
        <w:spacing w:before="0" w:beforeAutospacing="0" w:after="0" w:afterAutospacing="0" w:line="360" w:lineRule="auto"/>
        <w:textAlignment w:val="baseline"/>
        <w:rPr>
          <w:rFonts w:asciiTheme="minorHAnsi" w:hAnsiTheme="minorHAnsi" w:cstheme="minorHAnsi"/>
          <w:shd w:val="clear" w:color="auto" w:fill="FFFFFF"/>
        </w:rPr>
      </w:pPr>
      <w:r w:rsidRPr="00792F23">
        <w:rPr>
          <w:rStyle w:val="normaltextrun"/>
          <w:rFonts w:asciiTheme="minorHAnsi" w:hAnsiTheme="minorHAnsi" w:cstheme="minorHAnsi"/>
          <w:color w:val="000000"/>
          <w:shd w:val="clear" w:color="auto" w:fill="FFFFFF"/>
        </w:rPr>
        <w:t>L-histidine monohydrochloride monohydrate does not pose a risk for the environment.</w:t>
      </w:r>
    </w:p>
    <w:p w14:paraId="7F2C6C62" w14:textId="77777777" w:rsidR="002678DE" w:rsidRPr="00792F23" w:rsidRDefault="002678DE" w:rsidP="00E70C15">
      <w:pPr>
        <w:pStyle w:val="paragraph"/>
        <w:numPr>
          <w:ilvl w:val="0"/>
          <w:numId w:val="186"/>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 xml:space="preserve">The additive </w:t>
      </w:r>
      <w:r w:rsidRPr="00792F23">
        <w:rPr>
          <w:rStyle w:val="normaltextrun"/>
          <w:rFonts w:asciiTheme="minorHAnsi" w:hAnsiTheme="minorHAnsi" w:cstheme="minorHAnsi"/>
          <w:color w:val="000000"/>
          <w:shd w:val="clear" w:color="auto" w:fill="FFFFFF"/>
        </w:rPr>
        <w:t>is considered an efficacious source of the essential amino acid </w:t>
      </w:r>
      <w:r w:rsidRPr="00792F23">
        <w:rPr>
          <w:rStyle w:val="normaltextrun"/>
          <w:rFonts w:asciiTheme="minorHAnsi" w:hAnsiTheme="minorHAnsi" w:cstheme="minorHAnsi"/>
          <w:smallCaps/>
          <w:color w:val="000000"/>
          <w:shd w:val="clear" w:color="auto" w:fill="FFFFFF"/>
        </w:rPr>
        <w:t>L</w:t>
      </w:r>
      <w:r w:rsidRPr="00792F23">
        <w:rPr>
          <w:rStyle w:val="normaltextrun"/>
          <w:rFonts w:asciiTheme="minorHAnsi" w:hAnsiTheme="minorHAnsi" w:cstheme="minorHAnsi"/>
          <w:color w:val="000000"/>
          <w:shd w:val="clear" w:color="auto" w:fill="FFFFFF"/>
        </w:rPr>
        <w:t>-histidine for non-ruminant animal species. For the supplemental </w:t>
      </w:r>
      <w:r w:rsidRPr="00792F23">
        <w:rPr>
          <w:rStyle w:val="normaltextrun"/>
          <w:rFonts w:asciiTheme="minorHAnsi" w:hAnsiTheme="minorHAnsi" w:cstheme="minorHAnsi"/>
          <w:smallCaps/>
        </w:rPr>
        <w:t>L</w:t>
      </w:r>
      <w:r w:rsidRPr="00792F23">
        <w:rPr>
          <w:rStyle w:val="normaltextrun"/>
          <w:rFonts w:asciiTheme="minorHAnsi" w:hAnsiTheme="minorHAnsi" w:cstheme="minorHAnsi"/>
          <w:color w:val="000000"/>
          <w:shd w:val="clear" w:color="auto" w:fill="FFFFFF"/>
        </w:rPr>
        <w:t>-histidine to be efficacious in ruminants, it would require protection against degradation in the rumen.</w:t>
      </w:r>
      <w:r w:rsidRPr="00792F23">
        <w:rPr>
          <w:rStyle w:val="eop"/>
          <w:rFonts w:asciiTheme="minorHAnsi" w:hAnsiTheme="minorHAnsi" w:cstheme="minorHAnsi"/>
          <w:color w:val="000000"/>
        </w:rPr>
        <w:t> </w:t>
      </w:r>
    </w:p>
    <w:p w14:paraId="6646D8EC" w14:textId="6EAD32E1" w:rsidR="002678DE" w:rsidRDefault="002678DE" w:rsidP="00E70C15">
      <w:pPr>
        <w:pStyle w:val="paragraph"/>
        <w:numPr>
          <w:ilvl w:val="0"/>
          <w:numId w:val="186"/>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shd w:val="clear" w:color="auto" w:fill="FFFFFF"/>
        </w:rPr>
        <w:t xml:space="preserve">On worker safety, </w:t>
      </w:r>
      <w:r w:rsidRPr="00792F23">
        <w:rPr>
          <w:rStyle w:val="normaltextrun"/>
          <w:rFonts w:asciiTheme="minorHAnsi" w:hAnsiTheme="minorHAnsi" w:cstheme="minorHAnsi"/>
        </w:rPr>
        <w:t>the additive is not a skin or eye irritant but is</w:t>
      </w:r>
      <w:r w:rsidR="005D797B">
        <w:rPr>
          <w:rStyle w:val="normaltextrun"/>
          <w:rFonts w:asciiTheme="minorHAnsi" w:hAnsiTheme="minorHAnsi" w:cstheme="minorHAnsi"/>
        </w:rPr>
        <w:t xml:space="preserve"> </w:t>
      </w:r>
      <w:r w:rsidRPr="00792F23">
        <w:rPr>
          <w:rStyle w:val="normaltextrun"/>
          <w:rFonts w:asciiTheme="minorHAnsi" w:hAnsiTheme="minorHAnsi" w:cstheme="minorHAnsi"/>
        </w:rPr>
        <w:t>a skin sensitiser. The additive does represent an inhalation risk for workers handling the product.</w:t>
      </w:r>
      <w:r w:rsidRPr="00792F23">
        <w:rPr>
          <w:rStyle w:val="eop"/>
          <w:rFonts w:asciiTheme="minorHAnsi" w:hAnsiTheme="minorHAnsi" w:cstheme="minorHAnsi"/>
        </w:rPr>
        <w:t> </w:t>
      </w:r>
    </w:p>
    <w:p w14:paraId="74CC75AD" w14:textId="2CE35A9F" w:rsidR="00A66EC0" w:rsidRPr="00792F23" w:rsidRDefault="00A66EC0" w:rsidP="00E70C15">
      <w:pPr>
        <w:pStyle w:val="paragraph"/>
        <w:numPr>
          <w:ilvl w:val="0"/>
          <w:numId w:val="186"/>
        </w:numPr>
        <w:spacing w:before="0" w:beforeAutospacing="0" w:after="0" w:afterAutospacing="0" w:line="360" w:lineRule="auto"/>
        <w:textAlignment w:val="baseline"/>
        <w:rPr>
          <w:rFonts w:asciiTheme="minorHAnsi" w:hAnsiTheme="minorHAnsi" w:cstheme="minorHAnsi"/>
        </w:rPr>
      </w:pPr>
      <w:r w:rsidRPr="00A66EC0">
        <w:rPr>
          <w:rFonts w:asciiTheme="minorHAnsi" w:hAnsiTheme="minorHAnsi" w:cstheme="minorHAnsi"/>
        </w:rPr>
        <w:lastRenderedPageBreak/>
        <w:t xml:space="preserve">Due to the product's dusting potential and potential endotoxin concentration in the dust, the additive does represent an inhalation risk for workers handling the product. This conclusion was reached by comparing the calculated inhalation exposure of  endotoxins per day of 2,300 </w:t>
      </w:r>
      <w:r w:rsidR="005E40BF">
        <w:rPr>
          <w:rFonts w:asciiTheme="minorHAnsi" w:hAnsiTheme="minorHAnsi" w:cstheme="minorHAnsi"/>
        </w:rPr>
        <w:t>e</w:t>
      </w:r>
      <w:r w:rsidR="005E40BF" w:rsidRPr="00A66EC0">
        <w:rPr>
          <w:rFonts w:asciiTheme="minorHAnsi" w:hAnsiTheme="minorHAnsi" w:cstheme="minorHAnsi"/>
        </w:rPr>
        <w:t xml:space="preserve">ndotoxin </w:t>
      </w:r>
      <w:r w:rsidRPr="00A66EC0">
        <w:rPr>
          <w:rFonts w:asciiTheme="minorHAnsi" w:hAnsiTheme="minorHAnsi" w:cstheme="minorHAnsi"/>
        </w:rPr>
        <w:t xml:space="preserve">Units against the provisional inhaled endotoxin exposure limit of 900 </w:t>
      </w:r>
      <w:r w:rsidR="005E40BF">
        <w:rPr>
          <w:rFonts w:asciiTheme="minorHAnsi" w:hAnsiTheme="minorHAnsi" w:cstheme="minorHAnsi"/>
        </w:rPr>
        <w:t>e</w:t>
      </w:r>
      <w:r w:rsidR="005E40BF" w:rsidRPr="00A66EC0">
        <w:rPr>
          <w:rFonts w:asciiTheme="minorHAnsi" w:hAnsiTheme="minorHAnsi" w:cstheme="minorHAnsi"/>
        </w:rPr>
        <w:t xml:space="preserve">ndotoxin </w:t>
      </w:r>
      <w:r w:rsidRPr="00A66EC0">
        <w:rPr>
          <w:rFonts w:asciiTheme="minorHAnsi" w:hAnsiTheme="minorHAnsi" w:cstheme="minorHAnsi"/>
        </w:rPr>
        <w:t>Units, set by the UK Health and Safety Executive (HSE, 2013). A specific provision may be needed in the Terms of Authorisation, if not it will be covered by Health and Safety legislation.  </w:t>
      </w:r>
    </w:p>
    <w:p w14:paraId="5210EEC4" w14:textId="77777777" w:rsidR="00CC3752" w:rsidRDefault="00CC3752" w:rsidP="00E70C15">
      <w:pPr>
        <w:pStyle w:val="paragraph"/>
        <w:numPr>
          <w:ilvl w:val="0"/>
          <w:numId w:val="186"/>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204" w:history="1">
        <w:r w:rsidRPr="00F359D8">
          <w:rPr>
            <w:rStyle w:val="Hyperlink"/>
            <w:rFonts w:asciiTheme="minorHAnsi" w:hAnsiTheme="minorHAnsi" w:cstheme="minorHAnsi"/>
          </w:rPr>
          <w:t>Regulation (EC) 183/2005</w:t>
        </w:r>
      </w:hyperlink>
      <w:r w:rsidRPr="00792F23">
        <w:rPr>
          <w:rStyle w:val="normaltextrun"/>
          <w:rFonts w:asciiTheme="minorHAnsi" w:hAnsiTheme="minorHAnsi" w:cstheme="minorHAnsi"/>
        </w:rPr>
        <w:t xml:space="preserve"> </w:t>
      </w:r>
      <w:r w:rsidRPr="003050A3">
        <w:rPr>
          <w:rStyle w:val="normaltextrun"/>
          <w:rFonts w:asciiTheme="minorHAnsi" w:hAnsiTheme="minorHAnsi" w:cstheme="minorHAnsi"/>
        </w:rPr>
        <w:t xml:space="preserve">laying down requirements for </w:t>
      </w:r>
      <w:r>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Pr>
          <w:rStyle w:val="normaltextrun"/>
          <w:rFonts w:asciiTheme="minorHAnsi" w:hAnsiTheme="minorHAnsi" w:cstheme="minorHAnsi"/>
        </w:rPr>
        <w:t>good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0A9E7750" w14:textId="77777777" w:rsidR="005D51C3" w:rsidRDefault="005D51C3" w:rsidP="00E70C15">
      <w:pPr>
        <w:rPr>
          <w:rFonts w:eastAsiaTheme="minorEastAsia"/>
          <w:color w:val="079DBE"/>
        </w:rPr>
      </w:pPr>
    </w:p>
    <w:p w14:paraId="62747967"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29625902"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05"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7AC10C14" w14:textId="04D1BED8" w:rsidR="00655735" w:rsidRPr="00A66EC0" w:rsidRDefault="00655735" w:rsidP="00E70C15">
      <w:pPr>
        <w:textAlignment w:val="baseline"/>
        <w:rPr>
          <w:rFonts w:asciiTheme="minorHAnsi" w:eastAsia="Arial" w:hAnsiTheme="minorHAnsi" w:cstheme="minorHAnsi"/>
          <w:color w:val="000000" w:themeColor="text1"/>
        </w:rPr>
      </w:pPr>
    </w:p>
    <w:p w14:paraId="005EE605" w14:textId="77777777" w:rsidR="001A0B2C" w:rsidRPr="001A0B2C" w:rsidRDefault="00000000" w:rsidP="00E70C15">
      <w:pPr>
        <w:pStyle w:val="paragraph"/>
        <w:numPr>
          <w:ilvl w:val="0"/>
          <w:numId w:val="187"/>
        </w:numPr>
        <w:spacing w:before="0" w:beforeAutospacing="0" w:after="0" w:afterAutospacing="0" w:line="360" w:lineRule="auto"/>
        <w:textAlignment w:val="baseline"/>
        <w:rPr>
          <w:rFonts w:asciiTheme="minorHAnsi" w:hAnsiTheme="minorHAnsi" w:cstheme="minorHAnsi"/>
        </w:rPr>
      </w:pPr>
      <w:hyperlink r:id="rId206" w:history="1">
        <w:r w:rsidR="001A0B2C" w:rsidRPr="001A0B2C">
          <w:rPr>
            <w:rStyle w:val="Hyperlink"/>
            <w:rFonts w:asciiTheme="minorHAnsi" w:hAnsiTheme="minorHAnsi" w:cstheme="minorHAnsi"/>
          </w:rPr>
          <w:t>Article 4</w:t>
        </w:r>
      </w:hyperlink>
      <w:r w:rsidR="001A0B2C">
        <w:rPr>
          <w:rFonts w:asciiTheme="minorHAnsi" w:hAnsiTheme="minorHAnsi" w:cstheme="minorHAnsi"/>
        </w:rPr>
        <w:t xml:space="preserve">: </w:t>
      </w:r>
      <w:r w:rsidR="001A0B2C">
        <w:rPr>
          <w:rStyle w:val="normaltextrun"/>
          <w:rFonts w:ascii="Arial" w:hAnsi="Arial" w:cs="Arial"/>
          <w:color w:val="000000"/>
          <w:bdr w:val="none" w:sz="0" w:space="0" w:color="auto" w:frame="1"/>
        </w:rPr>
        <w:t>Authorisation for a new or new use of a feed additive</w:t>
      </w:r>
    </w:p>
    <w:p w14:paraId="53AB0B2F" w14:textId="77777777" w:rsidR="001A0B2C" w:rsidRDefault="00000000" w:rsidP="00E70C15">
      <w:pPr>
        <w:pStyle w:val="paragraph"/>
        <w:numPr>
          <w:ilvl w:val="0"/>
          <w:numId w:val="187"/>
        </w:numPr>
        <w:spacing w:before="0" w:beforeAutospacing="0" w:after="0" w:afterAutospacing="0" w:line="360" w:lineRule="auto"/>
        <w:textAlignment w:val="baseline"/>
        <w:rPr>
          <w:rFonts w:asciiTheme="minorHAnsi" w:hAnsiTheme="minorHAnsi" w:cstheme="minorHAnsi"/>
        </w:rPr>
      </w:pPr>
      <w:hyperlink r:id="rId207" w:history="1">
        <w:r w:rsidR="001A0B2C" w:rsidRPr="00464C98">
          <w:rPr>
            <w:rStyle w:val="Hyperlink"/>
            <w:rFonts w:asciiTheme="minorHAnsi" w:hAnsiTheme="minorHAnsi" w:cstheme="minorHAnsi"/>
          </w:rPr>
          <w:t>Article 6</w:t>
        </w:r>
      </w:hyperlink>
      <w:r w:rsidR="001A0B2C">
        <w:rPr>
          <w:rFonts w:asciiTheme="minorHAnsi" w:hAnsiTheme="minorHAnsi" w:cstheme="minorHAnsi"/>
        </w:rPr>
        <w:t xml:space="preserve">: Categories of feed additives. </w:t>
      </w:r>
    </w:p>
    <w:p w14:paraId="63D8DAD9" w14:textId="77777777" w:rsidR="001A0B2C" w:rsidRDefault="00000000" w:rsidP="00E70C15">
      <w:pPr>
        <w:pStyle w:val="paragraph"/>
        <w:numPr>
          <w:ilvl w:val="0"/>
          <w:numId w:val="187"/>
        </w:numPr>
        <w:spacing w:before="0" w:beforeAutospacing="0" w:after="0" w:afterAutospacing="0" w:line="360" w:lineRule="auto"/>
        <w:textAlignment w:val="baseline"/>
        <w:rPr>
          <w:rFonts w:asciiTheme="minorHAnsi" w:hAnsiTheme="minorHAnsi" w:cstheme="minorHAnsi"/>
        </w:rPr>
      </w:pPr>
      <w:hyperlink r:id="rId208" w:history="1">
        <w:r w:rsidR="001A0B2C" w:rsidRPr="001A0B2C">
          <w:rPr>
            <w:rStyle w:val="Hyperlink"/>
            <w:rFonts w:asciiTheme="minorHAnsi" w:hAnsiTheme="minorHAnsi" w:cstheme="minorHAnsi"/>
          </w:rPr>
          <w:t>Article 7</w:t>
        </w:r>
      </w:hyperlink>
      <w:r w:rsidR="001A0B2C">
        <w:rPr>
          <w:rFonts w:asciiTheme="minorHAnsi" w:hAnsiTheme="minorHAnsi" w:cstheme="minorHAnsi"/>
        </w:rPr>
        <w:t>: Application for authorisation of a feed additive.</w:t>
      </w:r>
    </w:p>
    <w:p w14:paraId="1AC778F1" w14:textId="0EE4FA7A" w:rsidR="00655735" w:rsidRPr="00A66EC0" w:rsidRDefault="00000000" w:rsidP="00E70C15">
      <w:pPr>
        <w:pStyle w:val="paragraph"/>
        <w:numPr>
          <w:ilvl w:val="0"/>
          <w:numId w:val="187"/>
        </w:numPr>
        <w:tabs>
          <w:tab w:val="clear" w:pos="720"/>
        </w:tabs>
        <w:spacing w:before="0" w:beforeAutospacing="0" w:after="0" w:afterAutospacing="0" w:line="360" w:lineRule="auto"/>
        <w:textAlignment w:val="baseline"/>
        <w:rPr>
          <w:rFonts w:asciiTheme="minorHAnsi" w:hAnsiTheme="minorHAnsi" w:cstheme="minorHAnsi"/>
        </w:rPr>
      </w:pPr>
      <w:hyperlink r:id="rId209"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210"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CB1C180" w14:textId="5B0293B9" w:rsidR="00655735" w:rsidRPr="00CC3752" w:rsidRDefault="00000000" w:rsidP="00E70C15">
      <w:pPr>
        <w:pStyle w:val="paragraph"/>
        <w:numPr>
          <w:ilvl w:val="0"/>
          <w:numId w:val="187"/>
        </w:numPr>
        <w:spacing w:before="0" w:beforeAutospacing="0" w:after="0" w:afterAutospacing="0" w:line="360" w:lineRule="auto"/>
        <w:textAlignment w:val="baseline"/>
        <w:rPr>
          <w:rStyle w:val="eop"/>
          <w:rFonts w:asciiTheme="minorHAnsi" w:hAnsiTheme="minorHAnsi" w:cstheme="minorHAnsi"/>
        </w:rPr>
      </w:pPr>
      <w:hyperlink r:id="rId211"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by the Reference</w:t>
      </w:r>
      <w:r w:rsidR="0075279C" w:rsidRPr="00792F23">
        <w:rPr>
          <w:rStyle w:val="normaltextrun"/>
          <w:rFonts w:asciiTheme="minorHAnsi" w:hAnsiTheme="minorHAnsi" w:cstheme="minorHAnsi"/>
          <w:color w:val="000000"/>
          <w:lang w:val="en-US"/>
        </w:rPr>
        <w:t xml:space="preserve"> Laboratory as used for the control of </w:t>
      </w:r>
      <w:r w:rsidR="0075279C" w:rsidRPr="00792F23">
        <w:rPr>
          <w:rStyle w:val="normaltextrun"/>
          <w:rFonts w:asciiTheme="minorHAnsi" w:hAnsiTheme="minorHAnsi" w:cstheme="minorHAnsi"/>
        </w:rPr>
        <w:t>L-histidine monohydrochloride monohydrate</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212" w:tgtFrame="_blank" w:history="1">
        <w:r w:rsidR="0075279C" w:rsidRPr="00792F23">
          <w:rPr>
            <w:rStyle w:val="normaltextrun"/>
            <w:rFonts w:asciiTheme="minorHAnsi" w:hAnsiTheme="minorHAnsi" w:cstheme="minorHAnsi"/>
            <w:color w:val="0563C1"/>
            <w:u w:val="single"/>
            <w:shd w:val="clear" w:color="auto" w:fill="FFFFFF"/>
          </w:rPr>
          <w:t>FAD-2020-0016</w:t>
        </w:r>
      </w:hyperlink>
      <w:r w:rsidR="0075279C" w:rsidRPr="00792F23">
        <w:rPr>
          <w:rStyle w:val="normaltextrun"/>
          <w:rFonts w:asciiTheme="minorHAnsi" w:hAnsiTheme="minorHAnsi" w:cstheme="minorHAnsi"/>
          <w:color w:val="000000"/>
          <w:shd w:val="clear" w:color="auto" w:fill="FFFFFF"/>
        </w:rPr>
        <w:t xml:space="preserve"> .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2291F9CA" w14:textId="77777777" w:rsidR="00CC3752" w:rsidRPr="00A66EC0" w:rsidRDefault="00CC3752" w:rsidP="00E70C15">
      <w:pPr>
        <w:pStyle w:val="paragraph"/>
        <w:spacing w:before="0" w:beforeAutospacing="0" w:after="0" w:afterAutospacing="0" w:line="360" w:lineRule="auto"/>
        <w:ind w:left="720"/>
        <w:textAlignment w:val="baseline"/>
        <w:rPr>
          <w:rFonts w:asciiTheme="minorHAnsi" w:hAnsiTheme="minorHAnsi" w:cstheme="minorHAnsi"/>
        </w:rPr>
      </w:pPr>
    </w:p>
    <w:p w14:paraId="2D172050" w14:textId="488262FB" w:rsidR="0075279C" w:rsidRPr="00792F23" w:rsidRDefault="00D14D7A" w:rsidP="00E70C15">
      <w:pPr>
        <w:pStyle w:val="paragraph"/>
        <w:numPr>
          <w:ilvl w:val="0"/>
          <w:numId w:val="18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75279C" w:rsidRPr="00792F23">
        <w:rPr>
          <w:rStyle w:val="normaltextrun"/>
          <w:rFonts w:asciiTheme="minorHAnsi" w:hAnsiTheme="minorHAnsi" w:cstheme="minorHAnsi"/>
        </w:rPr>
        <w:t>he quantification of histidine in the feed additive</w:t>
      </w:r>
      <w:r w:rsidR="0075279C" w:rsidRPr="00792F23">
        <w:rPr>
          <w:rStyle w:val="eop"/>
          <w:rFonts w:asciiTheme="minorHAnsi" w:hAnsiTheme="minorHAnsi" w:cstheme="minorHAnsi"/>
        </w:rPr>
        <w:t> </w:t>
      </w:r>
    </w:p>
    <w:p w14:paraId="6B3F6C09" w14:textId="4A91D029" w:rsidR="0075279C" w:rsidRPr="00792F23" w:rsidRDefault="00D14D7A" w:rsidP="00E70C15">
      <w:pPr>
        <w:pStyle w:val="paragraph"/>
        <w:numPr>
          <w:ilvl w:val="0"/>
          <w:numId w:val="18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75279C" w:rsidRPr="00792F23">
        <w:rPr>
          <w:rStyle w:val="normaltextrun"/>
          <w:rFonts w:asciiTheme="minorHAnsi" w:hAnsiTheme="minorHAnsi" w:cstheme="minorHAnsi"/>
        </w:rPr>
        <w:t>he quantification of histidine in premixtures</w:t>
      </w:r>
      <w:r w:rsidR="0075279C" w:rsidRPr="00792F23">
        <w:rPr>
          <w:rStyle w:val="eop"/>
          <w:rFonts w:asciiTheme="minorHAnsi" w:hAnsiTheme="minorHAnsi" w:cstheme="minorHAnsi"/>
        </w:rPr>
        <w:t>, feed materials and compound feed</w:t>
      </w:r>
    </w:p>
    <w:p w14:paraId="3336706D" w14:textId="21A48954" w:rsidR="00655735" w:rsidRDefault="00D14D7A" w:rsidP="00E70C15">
      <w:pPr>
        <w:pStyle w:val="paragraph"/>
        <w:numPr>
          <w:ilvl w:val="0"/>
          <w:numId w:val="188"/>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T</w:t>
      </w:r>
      <w:r w:rsidR="0075279C" w:rsidRPr="00792F23">
        <w:rPr>
          <w:rStyle w:val="normaltextrun"/>
          <w:rFonts w:asciiTheme="minorHAnsi" w:hAnsiTheme="minorHAnsi" w:cstheme="minorHAnsi"/>
        </w:rPr>
        <w:t>he quantification of histamine in the feed</w:t>
      </w:r>
      <w:r w:rsidR="0075279C" w:rsidRPr="00792F23">
        <w:rPr>
          <w:rStyle w:val="eop"/>
          <w:rFonts w:asciiTheme="minorHAnsi" w:hAnsiTheme="minorHAnsi" w:cstheme="minorHAnsi"/>
        </w:rPr>
        <w:t> additive.</w:t>
      </w:r>
    </w:p>
    <w:p w14:paraId="0DAEE435" w14:textId="77777777" w:rsidR="00CC3752" w:rsidRPr="00792F23" w:rsidRDefault="00CC3752" w:rsidP="00E70C15">
      <w:pPr>
        <w:pStyle w:val="paragraph"/>
        <w:spacing w:before="0" w:beforeAutospacing="0" w:after="0" w:afterAutospacing="0" w:line="360" w:lineRule="auto"/>
        <w:ind w:left="720"/>
        <w:textAlignment w:val="baseline"/>
        <w:rPr>
          <w:rFonts w:asciiTheme="minorHAnsi" w:hAnsiTheme="minorHAnsi" w:cstheme="minorHAnsi"/>
        </w:rPr>
      </w:pPr>
    </w:p>
    <w:p w14:paraId="28E8792D" w14:textId="77777777" w:rsidR="0075279C" w:rsidRPr="00792F23" w:rsidRDefault="00000000" w:rsidP="00E70C15">
      <w:pPr>
        <w:pStyle w:val="paragraph"/>
        <w:numPr>
          <w:ilvl w:val="0"/>
          <w:numId w:val="187"/>
        </w:numPr>
        <w:spacing w:before="0" w:beforeAutospacing="0" w:after="0" w:afterAutospacing="0" w:line="360" w:lineRule="auto"/>
        <w:textAlignment w:val="baseline"/>
        <w:rPr>
          <w:rFonts w:asciiTheme="minorHAnsi" w:hAnsiTheme="minorHAnsi" w:cstheme="minorHAnsi"/>
        </w:rPr>
      </w:pPr>
      <w:hyperlink r:id="rId213"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1E4D4CB5" w14:textId="77777777" w:rsidR="005D51C3" w:rsidRDefault="005D51C3" w:rsidP="00E70C15">
      <w:pPr>
        <w:rPr>
          <w:rFonts w:eastAsiaTheme="minorEastAsia"/>
          <w:color w:val="079DBE"/>
        </w:rPr>
      </w:pPr>
    </w:p>
    <w:p w14:paraId="0DAD4E90" w14:textId="77777777" w:rsidR="00363A6C" w:rsidRDefault="00363A6C" w:rsidP="00E70C15">
      <w:pPr>
        <w:pStyle w:val="paragraph"/>
        <w:spacing w:before="0" w:beforeAutospacing="0" w:after="0" w:afterAutospacing="0" w:line="360" w:lineRule="auto"/>
        <w:ind w:hanging="105"/>
        <w:textAlignment w:val="baseline"/>
        <w:rPr>
          <w:rFonts w:asciiTheme="minorHAnsi" w:eastAsiaTheme="minorEastAsia" w:hAnsiTheme="minorHAnsi" w:cstheme="minorHAnsi"/>
          <w:b/>
          <w:bCs/>
          <w:color w:val="079DBE"/>
          <w:sz w:val="30"/>
          <w:szCs w:val="30"/>
        </w:rPr>
      </w:pPr>
    </w:p>
    <w:p w14:paraId="4FB76986" w14:textId="6F14D7F2" w:rsidR="00E240BB" w:rsidRDefault="002678DE" w:rsidP="00E70C15">
      <w:pPr>
        <w:pStyle w:val="paragraph"/>
        <w:spacing w:before="0" w:beforeAutospacing="0" w:after="0" w:afterAutospacing="0" w:line="360" w:lineRule="auto"/>
        <w:ind w:hanging="105"/>
        <w:textAlignment w:val="baseline"/>
        <w:rPr>
          <w:rFonts w:asciiTheme="minorHAnsi" w:eastAsiaTheme="minorEastAsia" w:hAnsiTheme="minorHAnsi" w:cstheme="minorHAnsi"/>
          <w:b/>
          <w:bCs/>
          <w:color w:val="079DBE"/>
          <w:sz w:val="30"/>
          <w:szCs w:val="30"/>
        </w:rPr>
      </w:pPr>
      <w:r w:rsidRPr="002678DE">
        <w:rPr>
          <w:rFonts w:asciiTheme="minorHAnsi" w:eastAsiaTheme="minorEastAsia" w:hAnsiTheme="minorHAnsi" w:cstheme="minorHAnsi"/>
          <w:b/>
          <w:bCs/>
          <w:color w:val="079DBE"/>
          <w:sz w:val="30"/>
          <w:szCs w:val="30"/>
        </w:rPr>
        <w:lastRenderedPageBreak/>
        <w:t xml:space="preserve">FSS/FSA risk management recommendations </w:t>
      </w:r>
    </w:p>
    <w:p w14:paraId="1DE971DF" w14:textId="3063DB0A" w:rsidR="002678DE" w:rsidRPr="002678DE" w:rsidRDefault="002678DE"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sidR="00A66EC0">
        <w:rPr>
          <w:rFonts w:asciiTheme="minorHAnsi" w:eastAsia="Arial" w:hAnsiTheme="minorHAnsi" w:cstheme="minorHAnsi"/>
          <w:color w:val="000000" w:themeColor="text1"/>
        </w:rPr>
        <w:t>risk management recommendation is</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rPr>
        <w:t>L-histidine monohydrochloride monohydrate</w:t>
      </w:r>
      <w:r w:rsidRPr="00792F23">
        <w:rPr>
          <w:rFonts w:asciiTheme="minorHAnsi" w:eastAsia="Arial" w:hAnsiTheme="minorHAnsi" w:cstheme="minorHAnsi"/>
          <w:color w:val="000000" w:themeColor="text1"/>
        </w:rPr>
        <w:t>, as described in</w:t>
      </w:r>
      <w:r w:rsidR="00E240BB">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this application, is safe and is not liable to have an adverse effect on the target species,</w:t>
      </w:r>
      <w:r w:rsidR="00E240BB">
        <w:rPr>
          <w:rFonts w:asciiTheme="minorHAnsi" w:eastAsiaTheme="minorEastAsia" w:hAnsiTheme="minorHAnsi" w:cstheme="minorHAnsi"/>
          <w:b/>
          <w:bCs/>
          <w:color w:val="079DBE"/>
          <w:sz w:val="30"/>
          <w:szCs w:val="30"/>
        </w:rPr>
        <w:t xml:space="preserve"> </w:t>
      </w:r>
      <w:r w:rsidRPr="00792F23">
        <w:rPr>
          <w:rFonts w:asciiTheme="minorHAnsi" w:eastAsia="Arial" w:hAnsiTheme="minorHAnsi" w:cstheme="minorHAnsi"/>
          <w:color w:val="000000" w:themeColor="text1"/>
        </w:rPr>
        <w:t xml:space="preserve">environmental safety and human health under the proposed conditions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214"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w:t>
      </w:r>
      <w:r w:rsidR="00E240BB">
        <w:rPr>
          <w:rFonts w:asciiTheme="minorHAnsi" w:eastAsiaTheme="minorEastAsia" w:hAnsiTheme="minorHAnsi" w:cstheme="minorHAnsi"/>
          <w:b/>
          <w:bCs/>
          <w:color w:val="079DBE"/>
          <w:sz w:val="30"/>
          <w:szCs w:val="30"/>
        </w:rPr>
        <w:t xml:space="preserve"> </w:t>
      </w:r>
      <w:r w:rsidRPr="00792F23">
        <w:rPr>
          <w:rFonts w:asciiTheme="minorHAnsi" w:eastAsia="Arial" w:hAnsiTheme="minorHAnsi" w:cstheme="minorHAnsi"/>
          <w:color w:val="000000" w:themeColor="text1"/>
        </w:rPr>
        <w:t>terms of authorisation are set out below.</w:t>
      </w:r>
    </w:p>
    <w:p w14:paraId="6F3B7E8A" w14:textId="77777777" w:rsidR="0075279C" w:rsidRPr="00792F23" w:rsidRDefault="0075279C" w:rsidP="00E70C15">
      <w:pPr>
        <w:textAlignment w:val="baseline"/>
        <w:rPr>
          <w:rFonts w:asciiTheme="minorHAnsi" w:eastAsia="Arial" w:hAnsiTheme="minorHAnsi" w:cstheme="minorHAnsi"/>
          <w:color w:val="000000" w:themeColor="text1"/>
        </w:rPr>
      </w:pPr>
    </w:p>
    <w:p w14:paraId="764D815C" w14:textId="7D896738" w:rsidR="00CE4ED8" w:rsidRPr="00E240BB" w:rsidRDefault="0075279C" w:rsidP="00E70C15">
      <w:pPr>
        <w:rPr>
          <w:rFonts w:eastAsiaTheme="minorEastAsia"/>
          <w:b/>
          <w:bCs/>
          <w:color w:val="079DBE"/>
          <w:sz w:val="30"/>
          <w:szCs w:val="30"/>
        </w:rPr>
      </w:pPr>
      <w:r w:rsidRPr="00E240BB">
        <w:rPr>
          <w:rFonts w:eastAsiaTheme="minorEastAsia"/>
          <w:b/>
          <w:bCs/>
          <w:color w:val="079DBE"/>
          <w:sz w:val="30"/>
          <w:szCs w:val="30"/>
        </w:rPr>
        <w:t>Proposed terms of authorisation </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1452"/>
        <w:gridCol w:w="4996"/>
      </w:tblGrid>
      <w:tr w:rsidR="00CE4ED8" w:rsidRPr="00792F23" w14:paraId="4E51C87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688F2D"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449626D"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L-histidine monohydrochloride monohydrate  </w:t>
            </w:r>
          </w:p>
        </w:tc>
      </w:tr>
      <w:tr w:rsidR="00CE4ED8" w:rsidRPr="00792F23" w14:paraId="5F95982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84410B"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6C0053C"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3c352i </w:t>
            </w:r>
          </w:p>
        </w:tc>
      </w:tr>
      <w:tr w:rsidR="00CE4ED8" w:rsidRPr="00792F23" w14:paraId="6C9CF22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FAE358"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 xml:space="preserve">Authorisation </w:t>
            </w:r>
            <w:r w:rsidRPr="00792F23">
              <w:rPr>
                <w:rFonts w:asciiTheme="minorHAnsi" w:hAnsiTheme="minorHAnsi" w:cstheme="minorHAnsi"/>
              </w:rPr>
              <w:t>holder</w:t>
            </w:r>
            <w:r w:rsidRPr="00792F23">
              <w:rPr>
                <w:rStyle w:val="FootnoteReference"/>
                <w:rFonts w:asciiTheme="minorHAnsi" w:hAnsiTheme="minorHAnsi" w:cstheme="minorHAnsi"/>
              </w:rPr>
              <w:footnoteReference w:id="39"/>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BF04BE9"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None </w:t>
            </w:r>
          </w:p>
        </w:tc>
      </w:tr>
      <w:tr w:rsidR="00CE4ED8" w:rsidRPr="00792F23" w14:paraId="5551AE0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037B97"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CA94892" w14:textId="1CEB510D"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Nutritional additive</w:t>
            </w:r>
          </w:p>
        </w:tc>
      </w:tr>
      <w:tr w:rsidR="00CE4ED8" w:rsidRPr="00792F23" w14:paraId="7050930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8F1E96"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2952F9E"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Amino acids, their salts and analogues </w:t>
            </w:r>
          </w:p>
        </w:tc>
      </w:tr>
      <w:tr w:rsidR="00CE4ED8" w:rsidRPr="00792F23" w14:paraId="20BB1BE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25F43F"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117FA69" w14:textId="77777777" w:rsidR="00CE4ED8" w:rsidRPr="00792F23" w:rsidRDefault="00CE4ED8" w:rsidP="00E70C15">
            <w:pPr>
              <w:pStyle w:val="TableText"/>
              <w:spacing w:before="0" w:line="360" w:lineRule="auto"/>
              <w:textAlignment w:val="baseline"/>
              <w:rPr>
                <w:rFonts w:asciiTheme="minorHAnsi" w:hAnsiTheme="minorHAnsi" w:cstheme="minorHAnsi"/>
                <w:sz w:val="24"/>
                <w:szCs w:val="24"/>
                <w:lang w:eastAsia="en-GB"/>
              </w:rPr>
            </w:pPr>
            <w:r w:rsidRPr="00792F23">
              <w:rPr>
                <w:rFonts w:asciiTheme="minorHAnsi" w:hAnsiTheme="minorHAnsi" w:cstheme="minorHAnsi"/>
                <w:sz w:val="24"/>
                <w:szCs w:val="24"/>
                <w:lang w:eastAsia="en-GB"/>
              </w:rPr>
              <w:t>L-histidine monohydrochloride monohydrate with a purity criteria not less than 98% as a powder with the following components: </w:t>
            </w:r>
          </w:p>
          <w:p w14:paraId="3FEE9311" w14:textId="77777777" w:rsidR="00CE4ED8" w:rsidRPr="00792F23" w:rsidRDefault="00CE4ED8" w:rsidP="00E70C15">
            <w:pPr>
              <w:numPr>
                <w:ilvl w:val="0"/>
                <w:numId w:val="113"/>
              </w:numPr>
              <w:ind w:left="780" w:firstLine="0"/>
              <w:textAlignment w:val="baseline"/>
              <w:rPr>
                <w:rFonts w:asciiTheme="minorHAnsi" w:hAnsiTheme="minorHAnsi" w:cstheme="minorHAnsi"/>
              </w:rPr>
            </w:pPr>
            <w:r w:rsidRPr="00792F23">
              <w:rPr>
                <w:rFonts w:asciiTheme="minorHAnsi" w:hAnsiTheme="minorHAnsi" w:cstheme="minorHAnsi"/>
              </w:rPr>
              <w:t>Moisture: 1% maximum </w:t>
            </w:r>
          </w:p>
          <w:p w14:paraId="3E8CD602" w14:textId="77777777" w:rsidR="00CE4ED8" w:rsidRPr="00792F23" w:rsidRDefault="00CE4ED8" w:rsidP="00E70C15">
            <w:pPr>
              <w:numPr>
                <w:ilvl w:val="0"/>
                <w:numId w:val="113"/>
              </w:numPr>
              <w:ind w:left="780" w:firstLine="0"/>
              <w:textAlignment w:val="baseline"/>
              <w:rPr>
                <w:rFonts w:asciiTheme="minorHAnsi" w:hAnsiTheme="minorHAnsi" w:cstheme="minorHAnsi"/>
              </w:rPr>
            </w:pPr>
            <w:r w:rsidRPr="00792F23">
              <w:rPr>
                <w:rFonts w:asciiTheme="minorHAnsi" w:hAnsiTheme="minorHAnsi" w:cstheme="minorHAnsi"/>
              </w:rPr>
              <w:t>Histidine: 72% minimum </w:t>
            </w:r>
          </w:p>
          <w:p w14:paraId="3BFAD49B" w14:textId="77777777" w:rsidR="00CE4ED8" w:rsidRPr="00792F23" w:rsidRDefault="00CE4ED8" w:rsidP="00E70C15">
            <w:pPr>
              <w:numPr>
                <w:ilvl w:val="0"/>
                <w:numId w:val="113"/>
              </w:numPr>
              <w:ind w:left="780" w:firstLine="0"/>
              <w:textAlignment w:val="baseline"/>
              <w:rPr>
                <w:rFonts w:asciiTheme="minorHAnsi" w:hAnsiTheme="minorHAnsi" w:cstheme="minorHAnsi"/>
              </w:rPr>
            </w:pPr>
            <w:r w:rsidRPr="00792F23">
              <w:rPr>
                <w:rFonts w:asciiTheme="minorHAnsi" w:hAnsiTheme="minorHAnsi" w:cstheme="minorHAnsi"/>
              </w:rPr>
              <w:t>Histamine: 100ppm maximum </w:t>
            </w:r>
          </w:p>
        </w:tc>
      </w:tr>
      <w:tr w:rsidR="00CE4ED8" w:rsidRPr="00792F23" w14:paraId="4420095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29F503"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5A93F3D"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 xml:space="preserve">L-histidine monohydrochloride monohydrate produced by fermentation with </w:t>
            </w:r>
            <w:r w:rsidRPr="00792F23">
              <w:rPr>
                <w:rFonts w:asciiTheme="minorHAnsi" w:hAnsiTheme="minorHAnsi" w:cstheme="minorHAnsi"/>
                <w:i/>
              </w:rPr>
              <w:t>Escherichia coli</w:t>
            </w:r>
            <w:r w:rsidRPr="00792F23">
              <w:rPr>
                <w:rFonts w:asciiTheme="minorHAnsi" w:hAnsiTheme="minorHAnsi" w:cstheme="minorHAnsi"/>
              </w:rPr>
              <w:t xml:space="preserve"> (KCCM 80212) (</w:t>
            </w:r>
            <w:r w:rsidRPr="00792F23">
              <w:rPr>
                <w:rFonts w:asciiTheme="minorHAnsi" w:hAnsiTheme="minorHAnsi" w:cstheme="minorHAnsi"/>
                <w:color w:val="000000"/>
                <w:shd w:val="clear" w:color="auto" w:fill="FFFFFF"/>
              </w:rPr>
              <w:t>C</w:t>
            </w:r>
            <w:r w:rsidRPr="00792F23">
              <w:rPr>
                <w:rFonts w:asciiTheme="minorHAnsi" w:hAnsiTheme="minorHAnsi" w:cstheme="minorHAnsi"/>
                <w:color w:val="000000"/>
                <w:shd w:val="clear" w:color="auto" w:fill="FFFFFF"/>
                <w:vertAlign w:val="subscript"/>
              </w:rPr>
              <w:t>6</w:t>
            </w:r>
            <w:r w:rsidRPr="00792F23">
              <w:rPr>
                <w:rFonts w:asciiTheme="minorHAnsi" w:hAnsiTheme="minorHAnsi" w:cstheme="minorHAnsi"/>
                <w:color w:val="000000"/>
                <w:shd w:val="clear" w:color="auto" w:fill="FFFFFF"/>
              </w:rPr>
              <w:t>H</w:t>
            </w:r>
            <w:r w:rsidRPr="00792F23">
              <w:rPr>
                <w:rFonts w:asciiTheme="minorHAnsi" w:hAnsiTheme="minorHAnsi" w:cstheme="minorHAnsi"/>
                <w:color w:val="000000"/>
                <w:shd w:val="clear" w:color="auto" w:fill="FFFFFF"/>
                <w:vertAlign w:val="subscript"/>
              </w:rPr>
              <w:t>12</w:t>
            </w:r>
            <w:r w:rsidRPr="00792F23">
              <w:rPr>
                <w:rFonts w:asciiTheme="minorHAnsi" w:hAnsiTheme="minorHAnsi" w:cstheme="minorHAnsi"/>
                <w:color w:val="000000"/>
                <w:shd w:val="clear" w:color="auto" w:fill="FFFFFF"/>
              </w:rPr>
              <w:t>ClN</w:t>
            </w:r>
            <w:r w:rsidRPr="00792F23">
              <w:rPr>
                <w:rFonts w:asciiTheme="minorHAnsi" w:hAnsiTheme="minorHAnsi" w:cstheme="minorHAnsi"/>
                <w:color w:val="000000"/>
                <w:shd w:val="clear" w:color="auto" w:fill="FFFFFF"/>
                <w:vertAlign w:val="subscript"/>
              </w:rPr>
              <w:t>3</w:t>
            </w:r>
            <w:r w:rsidRPr="00792F23">
              <w:rPr>
                <w:rFonts w:asciiTheme="minorHAnsi" w:hAnsiTheme="minorHAnsi" w:cstheme="minorHAnsi"/>
                <w:color w:val="000000"/>
                <w:shd w:val="clear" w:color="auto" w:fill="FFFFFF"/>
              </w:rPr>
              <w:t>O</w:t>
            </w:r>
            <w:r w:rsidRPr="00792F23">
              <w:rPr>
                <w:rFonts w:asciiTheme="minorHAnsi" w:hAnsiTheme="minorHAnsi" w:cstheme="minorHAnsi"/>
                <w:color w:val="000000"/>
                <w:shd w:val="clear" w:color="auto" w:fill="FFFFFF"/>
                <w:vertAlign w:val="subscript"/>
              </w:rPr>
              <w:t>3</w:t>
            </w:r>
            <w:r w:rsidRPr="00792F23">
              <w:rPr>
                <w:rFonts w:asciiTheme="minorHAnsi" w:hAnsiTheme="minorHAnsi" w:cstheme="minorHAnsi"/>
              </w:rPr>
              <w:t>) </w:t>
            </w:r>
          </w:p>
          <w:p w14:paraId="78EC0E7A" w14:textId="77777777" w:rsidR="00CE4ED8" w:rsidRPr="00792F23" w:rsidRDefault="00CE4ED8" w:rsidP="00E70C15">
            <w:pPr>
              <w:numPr>
                <w:ilvl w:val="0"/>
                <w:numId w:val="114"/>
              </w:numPr>
              <w:ind w:left="1080" w:firstLine="0"/>
              <w:textAlignment w:val="baseline"/>
              <w:rPr>
                <w:rFonts w:asciiTheme="minorHAnsi" w:hAnsiTheme="minorHAnsi" w:cstheme="minorHAnsi"/>
              </w:rPr>
            </w:pPr>
            <w:r w:rsidRPr="00792F23">
              <w:rPr>
                <w:rFonts w:asciiTheme="minorHAnsi" w:hAnsiTheme="minorHAnsi" w:cstheme="minorHAnsi"/>
              </w:rPr>
              <w:t>CAS no: 5934-29-2</w:t>
            </w:r>
            <w:r w:rsidRPr="00792F23">
              <w:rPr>
                <w:rStyle w:val="FootnoteReference"/>
                <w:rFonts w:asciiTheme="minorHAnsi" w:hAnsiTheme="minorHAnsi" w:cstheme="minorHAnsi"/>
              </w:rPr>
              <w:footnoteReference w:id="40"/>
            </w:r>
          </w:p>
          <w:p w14:paraId="12F46053" w14:textId="77777777" w:rsidR="00CE4ED8" w:rsidRPr="00792F23" w:rsidRDefault="00CE4ED8" w:rsidP="00E70C15">
            <w:pPr>
              <w:numPr>
                <w:ilvl w:val="0"/>
                <w:numId w:val="114"/>
              </w:numPr>
              <w:ind w:left="1080" w:firstLine="0"/>
              <w:textAlignment w:val="baseline"/>
              <w:rPr>
                <w:rFonts w:asciiTheme="minorHAnsi" w:hAnsiTheme="minorHAnsi" w:cstheme="minorHAnsi"/>
              </w:rPr>
            </w:pPr>
            <w:r w:rsidRPr="00792F23">
              <w:rPr>
                <w:rFonts w:asciiTheme="minorHAnsi" w:hAnsiTheme="minorHAnsi" w:cstheme="minorHAnsi"/>
              </w:rPr>
              <w:t xml:space="preserve">EINECS no: </w:t>
            </w:r>
            <w:r w:rsidRPr="00792F23">
              <w:rPr>
                <w:rFonts w:asciiTheme="minorHAnsi" w:hAnsiTheme="minorHAnsi" w:cstheme="minorHAnsi"/>
                <w:color w:val="000000"/>
                <w:shd w:val="clear" w:color="auto" w:fill="FFFFFF"/>
              </w:rPr>
              <w:t>611-821-4</w:t>
            </w:r>
            <w:r w:rsidRPr="00792F23">
              <w:rPr>
                <w:rStyle w:val="FootnoteReference"/>
                <w:rFonts w:asciiTheme="minorHAnsi" w:hAnsiTheme="minorHAnsi" w:cstheme="minorHAnsi"/>
                <w:color w:val="000000"/>
              </w:rPr>
              <w:footnoteReference w:id="41"/>
            </w:r>
          </w:p>
        </w:tc>
      </w:tr>
      <w:tr w:rsidR="00CE4ED8" w:rsidRPr="00792F23" w14:paraId="06ABE68D" w14:textId="77777777" w:rsidTr="00CC3752">
        <w:trPr>
          <w:trHeight w:val="1261"/>
        </w:trPr>
        <w:tc>
          <w:tcPr>
            <w:tcW w:w="3075" w:type="dxa"/>
            <w:gridSpan w:val="2"/>
            <w:tcBorders>
              <w:top w:val="single" w:sz="6" w:space="0" w:color="auto"/>
              <w:left w:val="single" w:sz="6" w:space="0" w:color="auto"/>
              <w:bottom w:val="outset" w:sz="6" w:space="0" w:color="auto"/>
              <w:right w:val="single" w:sz="6" w:space="0" w:color="auto"/>
            </w:tcBorders>
            <w:shd w:val="clear" w:color="auto" w:fill="auto"/>
            <w:hideMark/>
          </w:tcPr>
          <w:p w14:paraId="1C127F55"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lastRenderedPageBreak/>
              <w:t>Analytical method</w:t>
            </w:r>
            <w:r w:rsidRPr="00792F23">
              <w:rPr>
                <w:rStyle w:val="FootnoteReference"/>
                <w:rFonts w:asciiTheme="minorHAnsi" w:hAnsiTheme="minorHAnsi" w:cstheme="minorHAnsi"/>
                <w:i/>
              </w:rPr>
              <w:footnoteReference w:id="42"/>
            </w:r>
          </w:p>
          <w:p w14:paraId="0CABB2FA"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 </w:t>
            </w:r>
          </w:p>
          <w:p w14:paraId="31FDE528"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 </w:t>
            </w:r>
          </w:p>
        </w:tc>
        <w:tc>
          <w:tcPr>
            <w:tcW w:w="5430" w:type="dxa"/>
            <w:tcBorders>
              <w:top w:val="single" w:sz="6" w:space="0" w:color="auto"/>
              <w:left w:val="single" w:sz="6" w:space="0" w:color="auto"/>
              <w:bottom w:val="outset" w:sz="6" w:space="0" w:color="auto"/>
              <w:right w:val="single" w:sz="6" w:space="0" w:color="auto"/>
            </w:tcBorders>
            <w:shd w:val="clear" w:color="auto" w:fill="auto"/>
            <w:hideMark/>
          </w:tcPr>
          <w:p w14:paraId="744CFC2E"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For the quantification of histidine in the feed additive: </w:t>
            </w:r>
          </w:p>
          <w:p w14:paraId="487369F2" w14:textId="77777777" w:rsidR="00CE4ED8" w:rsidRPr="00792F23" w:rsidRDefault="00CE4ED8" w:rsidP="00E70C15">
            <w:pPr>
              <w:numPr>
                <w:ilvl w:val="0"/>
                <w:numId w:val="115"/>
              </w:numPr>
              <w:ind w:left="1080" w:firstLine="0"/>
              <w:textAlignment w:val="baseline"/>
              <w:rPr>
                <w:rFonts w:asciiTheme="minorHAnsi" w:hAnsiTheme="minorHAnsi" w:cstheme="minorHAnsi"/>
              </w:rPr>
            </w:pPr>
            <w:r w:rsidRPr="00792F23">
              <w:rPr>
                <w:rFonts w:asciiTheme="minorHAnsi" w:hAnsiTheme="minorHAnsi" w:cstheme="minorHAnsi"/>
              </w:rPr>
              <w:t>High performance liquid chromatography coupled with photometric detection (HPLC-UV) in accordance with BS EN ISO 13903:2005</w:t>
            </w:r>
            <w:r w:rsidRPr="00792F23">
              <w:rPr>
                <w:rStyle w:val="FootnoteReference"/>
                <w:rFonts w:asciiTheme="minorHAnsi" w:hAnsiTheme="minorHAnsi" w:cstheme="minorHAnsi"/>
              </w:rPr>
              <w:footnoteReference w:id="43"/>
            </w:r>
          </w:p>
          <w:p w14:paraId="0EB43EDC" w14:textId="77777777" w:rsidR="00CE4ED8" w:rsidRPr="00792F23" w:rsidRDefault="00CE4ED8" w:rsidP="00E70C15">
            <w:pPr>
              <w:numPr>
                <w:ilvl w:val="0"/>
                <w:numId w:val="115"/>
              </w:numPr>
              <w:ind w:left="1080" w:firstLine="0"/>
              <w:textAlignment w:val="baseline"/>
              <w:rPr>
                <w:rFonts w:asciiTheme="minorHAnsi" w:hAnsiTheme="minorHAnsi" w:cstheme="minorHAnsi"/>
              </w:rPr>
            </w:pPr>
            <w:r w:rsidRPr="00792F23">
              <w:rPr>
                <w:rFonts w:asciiTheme="minorHAnsi" w:hAnsiTheme="minorHAnsi" w:cstheme="minorHAnsi"/>
              </w:rPr>
              <w:t>Ion-exchange chromatography coupled with post-column derivatisation and optical detection (IEC-VIS/FLD) </w:t>
            </w:r>
          </w:p>
          <w:p w14:paraId="33DC3E83" w14:textId="77777777" w:rsidR="00CE4ED8" w:rsidRPr="00792F23" w:rsidRDefault="00CE4ED8" w:rsidP="00E70C15">
            <w:pPr>
              <w:ind w:left="30"/>
              <w:textAlignment w:val="baseline"/>
              <w:rPr>
                <w:rFonts w:asciiTheme="minorHAnsi" w:hAnsiTheme="minorHAnsi" w:cstheme="minorHAnsi"/>
              </w:rPr>
            </w:pPr>
            <w:r w:rsidRPr="00792F23">
              <w:rPr>
                <w:rFonts w:asciiTheme="minorHAnsi" w:hAnsiTheme="minorHAnsi" w:cstheme="minorHAnsi"/>
              </w:rPr>
              <w:t>For the quantification of histidine in premixtures, feed materials and compound feed: </w:t>
            </w:r>
          </w:p>
          <w:p w14:paraId="2356F119" w14:textId="04ECB77E" w:rsidR="00CE4ED8" w:rsidRPr="00792F23" w:rsidRDefault="00CE4ED8" w:rsidP="00E70C15">
            <w:pPr>
              <w:numPr>
                <w:ilvl w:val="0"/>
                <w:numId w:val="115"/>
              </w:numPr>
              <w:ind w:left="1080" w:firstLine="0"/>
              <w:textAlignment w:val="baseline"/>
              <w:rPr>
                <w:rFonts w:asciiTheme="minorHAnsi" w:hAnsiTheme="minorHAnsi" w:cstheme="minorHAnsi"/>
              </w:rPr>
            </w:pPr>
            <w:r w:rsidRPr="00792F23">
              <w:rPr>
                <w:rFonts w:asciiTheme="minorHAnsi" w:hAnsiTheme="minorHAnsi" w:cstheme="minorHAnsi"/>
              </w:rPr>
              <w:t xml:space="preserve">Ion-exchange chromatography coupled to post-column derivatisation and photometric detection (IEC-VIS), </w:t>
            </w:r>
            <w:hyperlink r:id="rId215" w:history="1">
              <w:r w:rsidRPr="00792F23">
                <w:rPr>
                  <w:rStyle w:val="Hyperlink"/>
                  <w:rFonts w:asciiTheme="minorHAnsi" w:hAnsiTheme="minorHAnsi" w:cstheme="minorHAnsi"/>
                </w:rPr>
                <w:t>Commission Regulation (EC) No 152/2009</w:t>
              </w:r>
            </w:hyperlink>
            <w:r w:rsidRPr="00792F23">
              <w:rPr>
                <w:rFonts w:asciiTheme="minorHAnsi" w:hAnsiTheme="minorHAnsi" w:cstheme="minorHAnsi"/>
              </w:rPr>
              <w:t xml:space="preserve"> </w:t>
            </w:r>
            <w:r w:rsidR="00E240BB">
              <w:rPr>
                <w:rFonts w:asciiTheme="minorHAnsi" w:hAnsiTheme="minorHAnsi" w:cstheme="minorHAnsi"/>
              </w:rPr>
              <w:t xml:space="preserve">laying down the methods of sampling and analysis for the </w:t>
            </w:r>
            <w:r w:rsidR="00920342">
              <w:rPr>
                <w:rFonts w:asciiTheme="minorHAnsi" w:hAnsiTheme="minorHAnsi" w:cstheme="minorHAnsi"/>
              </w:rPr>
              <w:t>official</w:t>
            </w:r>
            <w:r w:rsidR="00E240BB">
              <w:rPr>
                <w:rFonts w:asciiTheme="minorHAnsi" w:hAnsiTheme="minorHAnsi" w:cstheme="minorHAnsi"/>
              </w:rPr>
              <w:t xml:space="preserve"> control of feed </w:t>
            </w:r>
            <w:r w:rsidRPr="00792F23">
              <w:rPr>
                <w:rFonts w:asciiTheme="minorHAnsi" w:hAnsiTheme="minorHAnsi" w:cstheme="minorHAnsi"/>
              </w:rPr>
              <w:t>(Annex III, F) </w:t>
            </w:r>
          </w:p>
          <w:p w14:paraId="596C06D3"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For the quantification of histamine in the feed additive: </w:t>
            </w:r>
          </w:p>
          <w:p w14:paraId="204EB614" w14:textId="77777777" w:rsidR="00CE4ED8" w:rsidRPr="00792F23" w:rsidRDefault="00CE4ED8" w:rsidP="00E70C15">
            <w:pPr>
              <w:numPr>
                <w:ilvl w:val="0"/>
                <w:numId w:val="116"/>
              </w:numPr>
              <w:ind w:left="1080" w:firstLine="0"/>
              <w:textAlignment w:val="baseline"/>
              <w:rPr>
                <w:rFonts w:asciiTheme="minorHAnsi" w:hAnsiTheme="minorHAnsi" w:cstheme="minorHAnsi"/>
              </w:rPr>
            </w:pPr>
            <w:r w:rsidRPr="00792F23">
              <w:rPr>
                <w:rFonts w:asciiTheme="minorHAnsi" w:hAnsiTheme="minorHAnsi" w:cstheme="minorHAnsi"/>
              </w:rPr>
              <w:t xml:space="preserve">High performance liquid chromatography coupled with photometric detection (HPLC-UV) in </w:t>
            </w:r>
            <w:r w:rsidRPr="00792F23">
              <w:rPr>
                <w:rFonts w:asciiTheme="minorHAnsi" w:hAnsiTheme="minorHAnsi" w:cstheme="minorHAnsi"/>
              </w:rPr>
              <w:lastRenderedPageBreak/>
              <w:t>accordance with BS EN ISO 13903:2005 </w:t>
            </w:r>
          </w:p>
        </w:tc>
      </w:tr>
      <w:tr w:rsidR="00CE4ED8" w:rsidRPr="00792F23" w14:paraId="032AFC3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B85511"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lastRenderedPageBreak/>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9A4163D"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All animal species  </w:t>
            </w:r>
          </w:p>
          <w:p w14:paraId="66F5EA50" w14:textId="77777777" w:rsidR="00CE4ED8" w:rsidRPr="00792F23" w:rsidRDefault="00CE4ED8"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CE4ED8" w:rsidRPr="00792F23" w14:paraId="0B44969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19CAAE"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F8137C0"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CE4ED8" w:rsidRPr="00792F23" w14:paraId="549CAE6B" w14:textId="77777777" w:rsidTr="00E240BB">
        <w:trPr>
          <w:trHeight w:val="2537"/>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1530B61"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Content of L-histidine monohydrochloride monohydrate (mg/kg of complete feed with a moisture content of 12%)</w:t>
            </w:r>
            <w:r w:rsidRPr="00792F23">
              <w:rPr>
                <w:rFonts w:asciiTheme="minorHAnsi" w:hAnsiTheme="minorHAnsi" w:cstheme="minorHAnsi"/>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9E87C3A"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6F29DCD"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No minimum </w:t>
            </w:r>
          </w:p>
        </w:tc>
      </w:tr>
      <w:tr w:rsidR="00CE4ED8" w:rsidRPr="00792F23" w14:paraId="697B7282" w14:textId="77777777" w:rsidTr="0073187F">
        <w:trPr>
          <w:trHeight w:val="300"/>
        </w:trPr>
        <w:tc>
          <w:tcPr>
            <w:tcW w:w="0" w:type="auto"/>
            <w:vMerge/>
            <w:vAlign w:val="center"/>
            <w:hideMark/>
          </w:tcPr>
          <w:p w14:paraId="19DC1CE9" w14:textId="77777777" w:rsidR="00CE4ED8" w:rsidRPr="00792F23" w:rsidRDefault="00CE4ED8" w:rsidP="00E70C15">
            <w:pPr>
              <w:rPr>
                <w:rFonts w:asciiTheme="minorHAnsi" w:hAnsiTheme="minorHAnsi" w:cstheme="minorHAnsi"/>
                <w:sz w:val="18"/>
                <w:szCs w:val="18"/>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C4DC88C"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F137BA6"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rPr>
              <w:t>No maximum </w:t>
            </w:r>
          </w:p>
        </w:tc>
      </w:tr>
      <w:tr w:rsidR="00CE4ED8" w:rsidRPr="00792F23" w14:paraId="73A9302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E4D1F3" w14:textId="77777777" w:rsidR="00CE4ED8" w:rsidRPr="00792F23" w:rsidRDefault="00CE4ED8"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8572042" w14:textId="77777777" w:rsidR="00CE4ED8" w:rsidRPr="00792F23" w:rsidRDefault="00CE4ED8" w:rsidP="00E70C15">
            <w:pPr>
              <w:numPr>
                <w:ilvl w:val="0"/>
                <w:numId w:val="117"/>
              </w:numPr>
              <w:ind w:left="1080" w:firstLine="0"/>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 </w:t>
            </w:r>
          </w:p>
          <w:p w14:paraId="517D5AAB" w14:textId="77777777" w:rsidR="00CE4ED8" w:rsidRPr="00792F23" w:rsidRDefault="00CE4ED8" w:rsidP="00E70C15">
            <w:pPr>
              <w:numPr>
                <w:ilvl w:val="0"/>
                <w:numId w:val="118"/>
              </w:numPr>
              <w:ind w:left="1080" w:firstLine="0"/>
              <w:textAlignment w:val="baseline"/>
              <w:rPr>
                <w:rFonts w:asciiTheme="minorHAnsi" w:hAnsiTheme="minorHAnsi" w:cstheme="minorHAnsi"/>
              </w:rPr>
            </w:pPr>
            <w:r w:rsidRPr="00792F23">
              <w:rPr>
                <w:rFonts w:asciiTheme="minorHAnsi" w:hAnsiTheme="minorHAnsi" w:cstheme="minorHAnsi"/>
              </w:rPr>
              <w:t>L-histidine monohydrochloride monohydrate may be placed on the market and used as an additive consisting of a preparation. </w:t>
            </w:r>
          </w:p>
          <w:p w14:paraId="510C3207" w14:textId="0B6E4CB6" w:rsidR="00CE4ED8" w:rsidRPr="00792F23" w:rsidRDefault="00CE4ED8" w:rsidP="00E70C15">
            <w:pPr>
              <w:numPr>
                <w:ilvl w:val="0"/>
                <w:numId w:val="119"/>
              </w:numPr>
              <w:tabs>
                <w:tab w:val="clear" w:pos="1440"/>
                <w:tab w:val="num" w:pos="1200"/>
              </w:tabs>
              <w:ind w:left="1058" w:firstLine="22"/>
              <w:textAlignment w:val="baseline"/>
              <w:rPr>
                <w:rFonts w:asciiTheme="minorHAnsi" w:hAnsiTheme="minorHAnsi" w:cstheme="minorHAnsi"/>
              </w:rPr>
            </w:pPr>
            <w:r w:rsidRPr="00792F23">
              <w:rPr>
                <w:rFonts w:asciiTheme="minorHAnsi" w:hAnsiTheme="minorHAnsi" w:cstheme="minorHAnsi"/>
              </w:rPr>
              <w:t xml:space="preserve">The histidine content shall be indicated on the label of the additive and shall contain the following declaration on the label of the additive and premixture:  “The supplementation with L-histidine monohydrochloride monohydrate shall be limited to the nutritional requirements of the target animal, which depends on the environmental conditions, the species, </w:t>
            </w:r>
            <w:r w:rsidRPr="00792F23">
              <w:rPr>
                <w:rFonts w:asciiTheme="minorHAnsi" w:hAnsiTheme="minorHAnsi" w:cstheme="minorHAnsi"/>
              </w:rPr>
              <w:lastRenderedPageBreak/>
              <w:t>physiological state</w:t>
            </w:r>
            <w:r w:rsidR="00424AE1">
              <w:rPr>
                <w:rFonts w:asciiTheme="minorHAnsi" w:hAnsiTheme="minorHAnsi" w:cstheme="minorHAnsi"/>
              </w:rPr>
              <w:t xml:space="preserve"> of the animal</w:t>
            </w:r>
            <w:r w:rsidRPr="00792F23">
              <w:rPr>
                <w:rFonts w:asciiTheme="minorHAnsi" w:hAnsiTheme="minorHAnsi" w:cstheme="minorHAnsi"/>
              </w:rPr>
              <w:t>, performance level of the animal and level of other amino acids</w:t>
            </w:r>
            <w:r w:rsidR="00424AE1">
              <w:rPr>
                <w:rFonts w:asciiTheme="minorHAnsi" w:hAnsiTheme="minorHAnsi" w:cstheme="minorHAnsi"/>
              </w:rPr>
              <w:t xml:space="preserve"> in the diet</w:t>
            </w:r>
            <w:r w:rsidRPr="00792F23">
              <w:rPr>
                <w:rFonts w:asciiTheme="minorHAnsi" w:hAnsiTheme="minorHAnsi" w:cstheme="minorHAnsi"/>
              </w:rPr>
              <w:t xml:space="preserve"> and </w:t>
            </w:r>
            <w:r w:rsidR="00424AE1">
              <w:rPr>
                <w:rFonts w:asciiTheme="minorHAnsi" w:hAnsiTheme="minorHAnsi" w:cstheme="minorHAnsi"/>
              </w:rPr>
              <w:t xml:space="preserve">level of </w:t>
            </w:r>
            <w:r w:rsidRPr="00792F23">
              <w:rPr>
                <w:rFonts w:asciiTheme="minorHAnsi" w:hAnsiTheme="minorHAnsi" w:cstheme="minorHAnsi"/>
              </w:rPr>
              <w:t>essential trace elements such as zinc and copper.”  </w:t>
            </w:r>
          </w:p>
          <w:p w14:paraId="5BE82390" w14:textId="77777777" w:rsidR="00CE4ED8" w:rsidRPr="00792F23" w:rsidRDefault="00CE4ED8" w:rsidP="00E70C15">
            <w:pPr>
              <w:ind w:left="720"/>
              <w:textAlignment w:val="baseline"/>
              <w:rPr>
                <w:rFonts w:asciiTheme="minorHAnsi" w:hAnsiTheme="minorHAnsi" w:cstheme="minorHAnsi"/>
              </w:rPr>
            </w:pPr>
          </w:p>
        </w:tc>
      </w:tr>
    </w:tbl>
    <w:p w14:paraId="4A6812DA" w14:textId="77777777" w:rsidR="00B245F4" w:rsidRDefault="00B245F4" w:rsidP="00E70C15">
      <w:pPr>
        <w:rPr>
          <w:rFonts w:asciiTheme="minorHAnsi" w:eastAsiaTheme="minorEastAsia" w:hAnsiTheme="minorHAnsi" w:cstheme="minorHAnsi"/>
          <w:b/>
          <w:bCs/>
          <w:color w:val="079DBE"/>
          <w:sz w:val="30"/>
          <w:szCs w:val="30"/>
        </w:rPr>
      </w:pPr>
    </w:p>
    <w:p w14:paraId="17DC96AC" w14:textId="78B171CF" w:rsidR="0075279C" w:rsidRPr="00E240BB" w:rsidRDefault="0075279C" w:rsidP="00E70C15">
      <w:pPr>
        <w:rPr>
          <w:rFonts w:asciiTheme="minorHAnsi" w:eastAsiaTheme="minorEastAsia" w:hAnsiTheme="minorHAnsi" w:cstheme="minorHAnsi"/>
          <w:b/>
          <w:bCs/>
          <w:color w:val="079DBE"/>
          <w:sz w:val="30"/>
          <w:szCs w:val="30"/>
        </w:rPr>
      </w:pPr>
      <w:r w:rsidRPr="00E240BB">
        <w:rPr>
          <w:rFonts w:asciiTheme="minorHAnsi" w:eastAsiaTheme="minorEastAsia" w:hAnsiTheme="minorHAnsi" w:cstheme="minorHAnsi"/>
          <w:b/>
          <w:bCs/>
          <w:color w:val="079DBE"/>
          <w:sz w:val="30"/>
          <w:szCs w:val="30"/>
        </w:rPr>
        <w:t xml:space="preserve">Supplementary information </w:t>
      </w:r>
    </w:p>
    <w:p w14:paraId="048CFFD5" w14:textId="4B1F859F" w:rsidR="0075279C" w:rsidRPr="00792F23" w:rsidRDefault="0075279C" w:rsidP="00E70C15">
      <w:pPr>
        <w:pStyle w:val="paragraph"/>
        <w:numPr>
          <w:ilvl w:val="0"/>
          <w:numId w:val="25"/>
        </w:numPr>
        <w:tabs>
          <w:tab w:val="clear" w:pos="720"/>
          <w:tab w:val="left" w:pos="567"/>
        </w:tabs>
        <w:spacing w:before="0" w:beforeAutospacing="0" w:after="0" w:afterAutospacing="0" w:line="360" w:lineRule="auto"/>
        <w:ind w:left="567" w:hanging="141"/>
        <w:textAlignment w:val="baseline"/>
        <w:rPr>
          <w:rFonts w:asciiTheme="minorHAnsi" w:hAnsiTheme="minorHAnsi" w:cstheme="minorHAnsi"/>
        </w:rPr>
      </w:pPr>
      <w:r w:rsidRPr="00792F23">
        <w:rPr>
          <w:rStyle w:val="normaltextrun"/>
          <w:rFonts w:asciiTheme="minorHAnsi" w:hAnsiTheme="minorHAnsi" w:cstheme="minorHAnsi"/>
        </w:rPr>
        <w:t xml:space="preserve"> Feed additives are subject to </w:t>
      </w:r>
      <w:hyperlink r:id="rId216" w:history="1">
        <w:r w:rsidRPr="00A74438">
          <w:rPr>
            <w:rStyle w:val="Hyperlink"/>
            <w:rFonts w:asciiTheme="minorHAnsi" w:hAnsiTheme="minorHAnsi" w:cstheme="minorHAnsi"/>
          </w:rPr>
          <w:t>UK health and safety legislation</w:t>
        </w:r>
      </w:hyperlink>
      <w:r w:rsidR="00A74438">
        <w:rPr>
          <w:rStyle w:val="normaltextrun"/>
          <w:rFonts w:asciiTheme="minorHAnsi" w:hAnsiTheme="minorHAnsi" w:cstheme="minorHAnsi"/>
        </w:rPr>
        <w:t>.</w:t>
      </w:r>
      <w:r w:rsidRPr="00792F23">
        <w:rPr>
          <w:rStyle w:val="normaltextrun"/>
          <w:rFonts w:asciiTheme="minorHAnsi" w:hAnsiTheme="minorHAnsi" w:cstheme="minorHAnsi"/>
        </w:rPr>
        <w:t xml:space="preserve"> The safety assessment identified that particular consideration should be given to hazards as a: </w:t>
      </w:r>
      <w:r w:rsidRPr="00792F23">
        <w:rPr>
          <w:rStyle w:val="eop"/>
          <w:rFonts w:asciiTheme="minorHAnsi" w:hAnsiTheme="minorHAnsi" w:cstheme="minorHAnsi"/>
        </w:rPr>
        <w:t> </w:t>
      </w:r>
    </w:p>
    <w:p w14:paraId="303F3C76" w14:textId="77777777" w:rsidR="0075279C" w:rsidRPr="00792F23" w:rsidRDefault="0075279C" w:rsidP="00E70C15">
      <w:pPr>
        <w:pStyle w:val="paragraph"/>
        <w:numPr>
          <w:ilvl w:val="0"/>
          <w:numId w:val="59"/>
        </w:numPr>
        <w:tabs>
          <w:tab w:val="left" w:pos="567"/>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sensitiser</w:t>
      </w:r>
      <w:r w:rsidRPr="00792F23">
        <w:rPr>
          <w:rStyle w:val="eop"/>
          <w:rFonts w:asciiTheme="minorHAnsi" w:hAnsiTheme="minorHAnsi" w:cstheme="minorHAnsi"/>
        </w:rPr>
        <w:t> </w:t>
      </w:r>
    </w:p>
    <w:p w14:paraId="04FF498C" w14:textId="77777777" w:rsidR="0075279C" w:rsidRPr="00792F23" w:rsidRDefault="0075279C" w:rsidP="00E70C15">
      <w:pPr>
        <w:pStyle w:val="paragraph"/>
        <w:numPr>
          <w:ilvl w:val="0"/>
          <w:numId w:val="59"/>
        </w:numPr>
        <w:tabs>
          <w:tab w:val="left" w:pos="567"/>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Powder </w:t>
      </w:r>
      <w:bookmarkStart w:id="47" w:name="_Int_HEXmMmDD"/>
      <w:r w:rsidRPr="00792F23">
        <w:rPr>
          <w:rStyle w:val="normaltextrun"/>
          <w:rFonts w:asciiTheme="minorHAnsi" w:hAnsiTheme="minorHAnsi" w:cstheme="minorHAnsi"/>
        </w:rPr>
        <w:t>where</w:t>
      </w:r>
      <w:bookmarkEnd w:id="47"/>
      <w:r w:rsidRPr="00792F23">
        <w:rPr>
          <w:rStyle w:val="normaltextrun"/>
          <w:rFonts w:asciiTheme="minorHAnsi" w:hAnsiTheme="minorHAnsi" w:cstheme="minorHAnsi"/>
        </w:rPr>
        <w:t xml:space="preserve"> inhalation risks endotoxin exposure </w:t>
      </w:r>
      <w:r w:rsidRPr="00792F23">
        <w:rPr>
          <w:rStyle w:val="eop"/>
          <w:rFonts w:asciiTheme="minorHAnsi" w:hAnsiTheme="minorHAnsi" w:cstheme="minorHAnsi"/>
        </w:rPr>
        <w:t> </w:t>
      </w:r>
    </w:p>
    <w:p w14:paraId="50B528B2" w14:textId="4B055EF7" w:rsidR="0075279C" w:rsidRPr="00792F23" w:rsidRDefault="0075279C" w:rsidP="00E70C15">
      <w:pPr>
        <w:pStyle w:val="paragraph"/>
        <w:numPr>
          <w:ilvl w:val="0"/>
          <w:numId w:val="26"/>
        </w:numPr>
        <w:tabs>
          <w:tab w:val="clear" w:pos="720"/>
          <w:tab w:val="left" w:pos="567"/>
        </w:tabs>
        <w:spacing w:before="0" w:beforeAutospacing="0" w:after="0" w:afterAutospacing="0" w:line="360" w:lineRule="auto"/>
        <w:ind w:left="567" w:hanging="141"/>
        <w:textAlignment w:val="baseline"/>
        <w:rPr>
          <w:rFonts w:asciiTheme="minorHAnsi" w:hAnsiTheme="minorHAnsi" w:cstheme="minorHAnsi"/>
        </w:rPr>
      </w:pPr>
      <w:r w:rsidRPr="00792F23">
        <w:rPr>
          <w:rStyle w:val="normaltextrun"/>
          <w:rFonts w:asciiTheme="minorHAnsi" w:hAnsiTheme="minorHAnsi" w:cstheme="minorHAnsi"/>
        </w:rPr>
        <w:t xml:space="preserve"> </w:t>
      </w:r>
      <w:r w:rsidR="00026648">
        <w:rPr>
          <w:rStyle w:val="normaltextrun"/>
          <w:rFonts w:asciiTheme="minorHAnsi" w:hAnsiTheme="minorHAnsi" w:cstheme="minorHAnsi"/>
        </w:rPr>
        <w:t>Categories and definitions of target animals</w:t>
      </w:r>
      <w:r w:rsidRPr="00792F23">
        <w:rPr>
          <w:rStyle w:val="normaltextrun"/>
          <w:rFonts w:asciiTheme="minorHAnsi" w:hAnsiTheme="minorHAnsi" w:cstheme="minorHAnsi"/>
        </w:rPr>
        <w:t xml:space="preserve"> are defined in Annex IV of </w:t>
      </w:r>
      <w:r w:rsidR="00DE1D65">
        <w:rPr>
          <w:rStyle w:val="normaltextrun"/>
          <w:rFonts w:asciiTheme="minorHAnsi" w:hAnsiTheme="minorHAnsi" w:cstheme="minorHAnsi"/>
        </w:rPr>
        <w:t xml:space="preserve"> </w:t>
      </w:r>
      <w:hyperlink r:id="rId217" w:history="1">
        <w:r w:rsidR="00DE1D65" w:rsidRPr="00E240BB">
          <w:rPr>
            <w:rStyle w:val="Hyperlink"/>
            <w:rFonts w:asciiTheme="minorHAnsi" w:hAnsiTheme="minorHAnsi" w:cstheme="minorHAnsi"/>
          </w:rPr>
          <w:t>Regulation (EC)</w:t>
        </w:r>
        <w:r w:rsidRPr="00E240BB">
          <w:rPr>
            <w:rStyle w:val="Hyperlink"/>
            <w:rFonts w:asciiTheme="minorHAnsi" w:hAnsiTheme="minorHAnsi" w:cstheme="minorHAnsi"/>
          </w:rPr>
          <w:t xml:space="preserve"> 429/2008</w:t>
        </w:r>
      </w:hyperlink>
      <w:r w:rsidRPr="00792F23">
        <w:rPr>
          <w:rStyle w:val="normaltextrun"/>
          <w:rFonts w:asciiTheme="minorHAnsi" w:hAnsiTheme="minorHAnsi" w:cstheme="minorHAnsi"/>
        </w:rPr>
        <w:t>.</w:t>
      </w:r>
      <w:r w:rsidRPr="00792F23">
        <w:rPr>
          <w:rStyle w:val="eop"/>
          <w:rFonts w:asciiTheme="minorHAnsi" w:hAnsiTheme="minorHAnsi" w:cstheme="minorHAnsi"/>
        </w:rPr>
        <w:t> </w:t>
      </w:r>
    </w:p>
    <w:p w14:paraId="50E70E47" w14:textId="6EE29FC7" w:rsidR="0075279C" w:rsidRDefault="0075279C" w:rsidP="00E70C15">
      <w:pPr>
        <w:pStyle w:val="paragraph"/>
        <w:numPr>
          <w:ilvl w:val="0"/>
          <w:numId w:val="26"/>
        </w:numPr>
        <w:tabs>
          <w:tab w:val="clear" w:pos="720"/>
          <w:tab w:val="left" w:pos="567"/>
        </w:tabs>
        <w:spacing w:before="0" w:beforeAutospacing="0" w:after="0" w:afterAutospacing="0" w:line="360" w:lineRule="auto"/>
        <w:ind w:left="567" w:hanging="141"/>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218" w:history="1">
        <w:r w:rsidRPr="00E240BB">
          <w:rPr>
            <w:rStyle w:val="Hyperlink"/>
            <w:rFonts w:asciiTheme="minorHAnsi" w:hAnsiTheme="minorHAnsi" w:cstheme="minorHAnsi"/>
          </w:rPr>
          <w:t xml:space="preserve">Regulation </w:t>
        </w:r>
        <w:r w:rsidR="0071724B" w:rsidRPr="00E240BB">
          <w:rPr>
            <w:rStyle w:val="Hyperlink"/>
            <w:rFonts w:asciiTheme="minorHAnsi" w:hAnsiTheme="minorHAnsi" w:cstheme="minorHAnsi"/>
          </w:rPr>
          <w:t xml:space="preserve">(EC) </w:t>
        </w:r>
        <w:r w:rsidRPr="00E240BB">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71724B" w:rsidRPr="0071724B">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265F04">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6BD3FD0A" w14:textId="77777777" w:rsidR="00A74438" w:rsidRDefault="00A74438" w:rsidP="00E70C15">
      <w:pPr>
        <w:pStyle w:val="paragraph"/>
        <w:tabs>
          <w:tab w:val="left" w:pos="567"/>
        </w:tabs>
        <w:spacing w:before="0" w:beforeAutospacing="0" w:after="0" w:afterAutospacing="0" w:line="360" w:lineRule="auto"/>
        <w:textAlignment w:val="baseline"/>
        <w:rPr>
          <w:rStyle w:val="eop"/>
          <w:rFonts w:asciiTheme="minorHAnsi" w:hAnsiTheme="minorHAnsi" w:cstheme="minorHAnsi"/>
        </w:rPr>
      </w:pPr>
    </w:p>
    <w:p w14:paraId="055444CB" w14:textId="77777777" w:rsidR="00A74438" w:rsidRPr="00E240BB" w:rsidRDefault="00A74438" w:rsidP="00E70C15">
      <w:pPr>
        <w:rPr>
          <w:rStyle w:val="normaltextrun"/>
          <w:rFonts w:asciiTheme="minorHAnsi" w:eastAsia="Arial" w:hAnsiTheme="minorHAnsi" w:cstheme="minorHAnsi"/>
          <w:b/>
          <w:color w:val="079DBE"/>
          <w:sz w:val="30"/>
          <w:szCs w:val="30"/>
        </w:rPr>
      </w:pPr>
      <w:r w:rsidRPr="00E240BB">
        <w:rPr>
          <w:rStyle w:val="normaltextrun"/>
          <w:rFonts w:asciiTheme="minorHAnsi" w:eastAsia="Arial" w:hAnsiTheme="minorHAnsi" w:cstheme="minorHAnsi"/>
          <w:b/>
          <w:color w:val="079DBE"/>
          <w:sz w:val="30"/>
          <w:szCs w:val="30"/>
        </w:rPr>
        <w:t>Other legitimate factors</w:t>
      </w:r>
    </w:p>
    <w:p w14:paraId="0CDFC7FC" w14:textId="77777777" w:rsidR="00A74438" w:rsidRPr="00407B9C" w:rsidRDefault="00A74438"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0007D6C8" w14:textId="77777777" w:rsidR="00A74438" w:rsidRPr="00407B9C" w:rsidRDefault="00A74438" w:rsidP="00E70C15">
      <w:pPr>
        <w:textAlignment w:val="baseline"/>
        <w:rPr>
          <w:rFonts w:ascii="Segoe UI" w:hAnsi="Segoe UI" w:cs="Segoe UI"/>
          <w:sz w:val="2"/>
          <w:szCs w:val="2"/>
        </w:rPr>
      </w:pPr>
      <w:r w:rsidRPr="00407B9C">
        <w:rPr>
          <w:sz w:val="12"/>
          <w:szCs w:val="12"/>
        </w:rPr>
        <w:t>   </w:t>
      </w:r>
    </w:p>
    <w:p w14:paraId="47C76E07" w14:textId="77777777" w:rsidR="00A74438" w:rsidRPr="00407B9C" w:rsidRDefault="00A74438"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8D4E54D" w14:textId="77777777" w:rsidR="00A74438" w:rsidRPr="00496350" w:rsidRDefault="00A74438" w:rsidP="00E70C15">
      <w:pPr>
        <w:rPr>
          <w:rStyle w:val="normaltextrun"/>
          <w:rFonts w:asciiTheme="minorHAnsi" w:eastAsia="Arial" w:hAnsiTheme="minorHAnsi" w:cstheme="minorHAnsi"/>
        </w:rPr>
      </w:pPr>
    </w:p>
    <w:p w14:paraId="2A6D8B86" w14:textId="77777777" w:rsidR="00A74438" w:rsidRPr="00E240BB" w:rsidRDefault="00A74438" w:rsidP="00E70C15">
      <w:pPr>
        <w:rPr>
          <w:rStyle w:val="normaltextrun"/>
          <w:rFonts w:asciiTheme="minorHAnsi" w:eastAsia="Arial" w:hAnsiTheme="minorHAnsi" w:cstheme="minorHAnsi"/>
          <w:b/>
          <w:color w:val="079DBE"/>
          <w:sz w:val="30"/>
          <w:szCs w:val="30"/>
        </w:rPr>
      </w:pPr>
      <w:r w:rsidRPr="00E240BB">
        <w:rPr>
          <w:rStyle w:val="normaltextrun"/>
          <w:rFonts w:asciiTheme="minorHAnsi" w:eastAsia="Arial" w:hAnsiTheme="minorHAnsi" w:cstheme="minorHAnsi"/>
          <w:b/>
          <w:color w:val="079DBE"/>
          <w:sz w:val="30"/>
          <w:szCs w:val="30"/>
        </w:rPr>
        <w:t>Impacts</w:t>
      </w:r>
    </w:p>
    <w:p w14:paraId="478E5145" w14:textId="2336C9FF" w:rsidR="00A74438"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C2385E">
        <w:t xml:space="preserve">isation. The </w:t>
      </w:r>
      <w:r w:rsidR="00C2385E">
        <w:lastRenderedPageBreak/>
        <w:t>impacts considered</w:t>
      </w:r>
      <w:r w:rsidR="00A74438"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04888B4A" w14:textId="77777777" w:rsidR="00A74438" w:rsidRPr="00792F23" w:rsidRDefault="00A74438" w:rsidP="00E70C15">
      <w:pPr>
        <w:pStyle w:val="paragraph"/>
        <w:tabs>
          <w:tab w:val="left" w:pos="567"/>
        </w:tabs>
        <w:spacing w:before="0" w:beforeAutospacing="0" w:after="0" w:afterAutospacing="0" w:line="360" w:lineRule="auto"/>
        <w:textAlignment w:val="baseline"/>
        <w:rPr>
          <w:rStyle w:val="eop"/>
          <w:rFonts w:asciiTheme="minorHAnsi" w:hAnsiTheme="minorHAnsi" w:cstheme="minorHAnsi"/>
        </w:rPr>
      </w:pPr>
    </w:p>
    <w:p w14:paraId="769888C5" w14:textId="77777777" w:rsidR="006132B5" w:rsidRPr="00792F23" w:rsidRDefault="00000000" w:rsidP="00E70C15">
      <w:pPr>
        <w:rPr>
          <w:rFonts w:asciiTheme="minorHAnsi" w:eastAsia="Arial" w:hAnsiTheme="minorHAnsi" w:cstheme="minorHAnsi"/>
          <w:color w:val="000000" w:themeColor="text1"/>
        </w:rPr>
      </w:pPr>
      <w:hyperlink w:anchor="_top" w:history="1">
        <w:r w:rsidR="006132B5" w:rsidRPr="00792F23">
          <w:rPr>
            <w:rFonts w:asciiTheme="minorHAnsi" w:hAnsiTheme="minorHAnsi" w:cstheme="minorHAnsi"/>
            <w:color w:val="0000FF"/>
            <w:u w:val="single"/>
          </w:rPr>
          <w:t>Return to top of opinions document.</w:t>
        </w:r>
      </w:hyperlink>
    </w:p>
    <w:p w14:paraId="1AFB2971" w14:textId="77777777" w:rsidR="006132B5" w:rsidRPr="00792F23" w:rsidRDefault="006132B5" w:rsidP="00E70C15">
      <w:pPr>
        <w:pStyle w:val="paragraph"/>
        <w:tabs>
          <w:tab w:val="left" w:pos="567"/>
        </w:tabs>
        <w:spacing w:before="0" w:beforeAutospacing="0" w:after="0" w:afterAutospacing="0" w:line="360" w:lineRule="auto"/>
        <w:ind w:left="567"/>
        <w:textAlignment w:val="baseline"/>
        <w:rPr>
          <w:rStyle w:val="eop"/>
          <w:rFonts w:asciiTheme="minorHAnsi" w:hAnsiTheme="minorHAnsi" w:cstheme="minorHAnsi"/>
        </w:rPr>
      </w:pPr>
    </w:p>
    <w:p w14:paraId="4B1B9CEC" w14:textId="77777777"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rPr>
      </w:pPr>
    </w:p>
    <w:p w14:paraId="7D5FEF7C"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br w:type="page"/>
      </w:r>
    </w:p>
    <w:p w14:paraId="64735B82" w14:textId="77777777" w:rsidR="0075279C" w:rsidRPr="00792F23" w:rsidRDefault="0075279C" w:rsidP="00E70C15">
      <w:pPr>
        <w:pStyle w:val="paragraph"/>
        <w:shd w:val="clear" w:color="auto" w:fill="FFFFFF"/>
        <w:spacing w:before="0" w:beforeAutospacing="0" w:after="0" w:afterAutospacing="0" w:line="360" w:lineRule="auto"/>
        <w:textAlignment w:val="baseline"/>
        <w:rPr>
          <w:rStyle w:val="normaltextrun"/>
          <w:rFonts w:asciiTheme="minorHAnsi" w:hAnsiTheme="minorHAnsi" w:cstheme="minorHAnsi"/>
          <w:b/>
          <w:bCs/>
          <w:color w:val="000000"/>
          <w:sz w:val="30"/>
          <w:shd w:val="clear" w:color="auto" w:fill="FFFFFF"/>
        </w:rPr>
      </w:pPr>
    </w:p>
    <w:p w14:paraId="388A86FC" w14:textId="637FD4A2" w:rsidR="0075279C" w:rsidRPr="00E240BB" w:rsidRDefault="0075279C" w:rsidP="00E70C15">
      <w:pPr>
        <w:pStyle w:val="Heading4"/>
        <w:spacing w:line="360" w:lineRule="auto"/>
        <w:rPr>
          <w:rFonts w:eastAsia="Arial"/>
          <w:sz w:val="32"/>
          <w:szCs w:val="36"/>
        </w:rPr>
      </w:pPr>
      <w:bookmarkStart w:id="48" w:name="_Annex_N:_RP1125"/>
      <w:bookmarkStart w:id="49" w:name="Bookmark14"/>
      <w:bookmarkEnd w:id="48"/>
      <w:r w:rsidRPr="00E240BB">
        <w:rPr>
          <w:rFonts w:eastAsia="Arial"/>
          <w:sz w:val="32"/>
          <w:szCs w:val="36"/>
        </w:rPr>
        <w:t xml:space="preserve">Annex </w:t>
      </w:r>
      <w:r w:rsidR="00C2385E">
        <w:rPr>
          <w:rFonts w:eastAsia="Arial"/>
          <w:sz w:val="32"/>
          <w:szCs w:val="36"/>
        </w:rPr>
        <w:t>M</w:t>
      </w:r>
      <w:r w:rsidRPr="00E240BB">
        <w:rPr>
          <w:rFonts w:eastAsia="Arial"/>
          <w:sz w:val="32"/>
          <w:szCs w:val="36"/>
        </w:rPr>
        <w:t xml:space="preserve">: </w:t>
      </w:r>
      <w:bookmarkStart w:id="50" w:name="_Hlk163657797"/>
      <w:r w:rsidRPr="00E240BB">
        <w:rPr>
          <w:rFonts w:eastAsia="Arial"/>
          <w:sz w:val="32"/>
          <w:szCs w:val="36"/>
        </w:rPr>
        <w:t xml:space="preserve">RP1125 – L-tryptophan produced from </w:t>
      </w:r>
      <w:r w:rsidRPr="003118C0">
        <w:rPr>
          <w:rFonts w:eastAsia="Arial"/>
          <w:i/>
          <w:iCs/>
          <w:sz w:val="32"/>
          <w:szCs w:val="36"/>
        </w:rPr>
        <w:t>Escherichia coli</w:t>
      </w:r>
      <w:r w:rsidRPr="00E240BB">
        <w:rPr>
          <w:rFonts w:eastAsia="Arial"/>
          <w:sz w:val="32"/>
          <w:szCs w:val="36"/>
        </w:rPr>
        <w:t xml:space="preserve"> (KCCM 80210) as a feed additive for all animal species (Daesang Europe B.V.) (new) </w:t>
      </w:r>
      <w:bookmarkEnd w:id="49"/>
      <w:bookmarkEnd w:id="50"/>
    </w:p>
    <w:p w14:paraId="20396C46" w14:textId="77777777" w:rsidR="0075279C" w:rsidRPr="005D51C3" w:rsidRDefault="0075279C" w:rsidP="00E70C15">
      <w:pPr>
        <w:rPr>
          <w:rFonts w:eastAsia="Calibri"/>
          <w:color w:val="079DBE"/>
          <w:sz w:val="20"/>
          <w:szCs w:val="20"/>
        </w:rPr>
      </w:pPr>
    </w:p>
    <w:p w14:paraId="2AFAE188" w14:textId="61FFE26C" w:rsidR="0075279C" w:rsidRPr="00E240BB" w:rsidRDefault="00E240BB" w:rsidP="00E70C15">
      <w:pPr>
        <w:rPr>
          <w:rFonts w:eastAsia="Arial"/>
          <w:b/>
          <w:bCs/>
          <w:color w:val="079DBE"/>
          <w:sz w:val="30"/>
          <w:szCs w:val="30"/>
        </w:rPr>
      </w:pPr>
      <w:r>
        <w:rPr>
          <w:rFonts w:eastAsia="Arial"/>
          <w:b/>
          <w:bCs/>
          <w:color w:val="079DBE"/>
          <w:sz w:val="30"/>
          <w:szCs w:val="30"/>
        </w:rPr>
        <w:t xml:space="preserve">Background </w:t>
      </w:r>
    </w:p>
    <w:p w14:paraId="75AADF24" w14:textId="5359823E" w:rsidR="0075279C" w:rsidRDefault="0075279C" w:rsidP="00E70C15">
      <w:pPr>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RP1125 for the authorisation of </w:t>
      </w:r>
      <w:r w:rsidRPr="00792F23">
        <w:rPr>
          <w:rStyle w:val="normaltextrun"/>
          <w:rFonts w:asciiTheme="minorHAnsi" w:hAnsiTheme="minorHAnsi" w:cstheme="minorHAnsi"/>
        </w:rPr>
        <w:t xml:space="preserve">L-tryptophan </w:t>
      </w:r>
      <w:r w:rsidRPr="00792F23">
        <w:rPr>
          <w:rFonts w:asciiTheme="minorHAnsi" w:hAnsiTheme="minorHAnsi" w:cstheme="minorHAnsi"/>
        </w:rPr>
        <w:t xml:space="preserve">produced by fermentation with </w:t>
      </w:r>
      <w:r w:rsidRPr="00792F23">
        <w:rPr>
          <w:rStyle w:val="normaltextrun"/>
          <w:rFonts w:asciiTheme="minorHAnsi" w:hAnsiTheme="minorHAnsi" w:cstheme="minorHAnsi"/>
          <w:i/>
          <w:iCs/>
          <w:color w:val="000000" w:themeColor="text1"/>
        </w:rPr>
        <w:t>Escherichia co</w:t>
      </w:r>
      <w:r w:rsidR="0064720A">
        <w:rPr>
          <w:rStyle w:val="normaltextrun"/>
          <w:rFonts w:asciiTheme="minorHAnsi" w:hAnsiTheme="minorHAnsi" w:cstheme="minorHAnsi"/>
          <w:i/>
          <w:iCs/>
          <w:color w:val="000000" w:themeColor="text1"/>
        </w:rPr>
        <w:t xml:space="preserve">il </w:t>
      </w:r>
      <w:r w:rsidRPr="00792F23">
        <w:rPr>
          <w:rFonts w:asciiTheme="minorHAnsi" w:hAnsiTheme="minorHAnsi" w:cstheme="minorHAnsi"/>
        </w:rPr>
        <w:t xml:space="preserve">KCCM 80210) as a feed additive for </w:t>
      </w:r>
      <w:r w:rsidRPr="00792F23">
        <w:rPr>
          <w:rStyle w:val="normaltextrun"/>
          <w:rFonts w:asciiTheme="minorHAnsi" w:hAnsiTheme="minorHAnsi" w:cstheme="minorHAnsi"/>
        </w:rPr>
        <w:t>all animal species.</w:t>
      </w:r>
    </w:p>
    <w:p w14:paraId="73F4AC76" w14:textId="77777777" w:rsidR="00655735" w:rsidRDefault="00655735" w:rsidP="00E70C15">
      <w:pPr>
        <w:rPr>
          <w:rFonts w:asciiTheme="minorHAnsi" w:hAnsiTheme="minorHAnsi" w:cstheme="minorHAnsi"/>
          <w:highlight w:val="yellow"/>
        </w:rPr>
      </w:pPr>
    </w:p>
    <w:p w14:paraId="3E58AFCF" w14:textId="77777777" w:rsidR="00A74438" w:rsidRPr="00E240BB" w:rsidRDefault="00A74438"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E240BB">
        <w:rPr>
          <w:rStyle w:val="normaltextrun"/>
          <w:rFonts w:ascii="Arial" w:hAnsi="Arial" w:cs="Arial"/>
          <w:b/>
          <w:color w:val="009CBD"/>
          <w:sz w:val="30"/>
          <w:szCs w:val="30"/>
        </w:rPr>
        <w:t>Safety assessment summary</w:t>
      </w:r>
      <w:r w:rsidRPr="00E240BB">
        <w:rPr>
          <w:rStyle w:val="eop"/>
          <w:rFonts w:ascii="Arial" w:hAnsi="Arial" w:cs="Arial"/>
          <w:b/>
          <w:color w:val="009CBD"/>
          <w:sz w:val="30"/>
          <w:szCs w:val="30"/>
        </w:rPr>
        <w:t> </w:t>
      </w:r>
    </w:p>
    <w:p w14:paraId="6B5D5DF5" w14:textId="26B942B6" w:rsidR="00A74438" w:rsidRPr="00E8735F" w:rsidRDefault="000477E2" w:rsidP="00E70C15">
      <w:pPr>
        <w:rPr>
          <w:rStyle w:val="normaltextrun"/>
          <w:rFonts w:asciiTheme="minorHAnsi" w:hAnsiTheme="minorHAnsi" w:cstheme="minorHAnsi"/>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219"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w:t>
      </w:r>
      <w:r w:rsidR="00A74438">
        <w:rPr>
          <w:rFonts w:asciiTheme="minorHAnsi" w:eastAsia="Arial" w:hAnsiTheme="minorHAnsi" w:cstheme="minorHAnsi"/>
          <w:color w:val="000000" w:themeColor="text1"/>
        </w:rPr>
        <w:t xml:space="preserve">The assessment </w:t>
      </w:r>
      <w:r w:rsidR="00A74438" w:rsidRPr="00792F23">
        <w:rPr>
          <w:rFonts w:asciiTheme="minorHAnsi" w:eastAsia="Arial" w:hAnsiTheme="minorHAnsi" w:cstheme="minorHAnsi"/>
          <w:color w:val="000000" w:themeColor="text1"/>
        </w:rPr>
        <w:t>of the preparation of L-tryptophan</w:t>
      </w:r>
      <w:r w:rsidR="00A74438" w:rsidRPr="00792F23">
        <w:rPr>
          <w:rStyle w:val="normaltextrun"/>
          <w:rFonts w:asciiTheme="minorHAnsi" w:hAnsiTheme="minorHAnsi" w:cstheme="minorHAnsi"/>
          <w:color w:val="000000" w:themeColor="text1"/>
        </w:rPr>
        <w:t xml:space="preserve"> shows that the conditions for authorisation in </w:t>
      </w:r>
      <w:hyperlink r:id="rId220" w:history="1">
        <w:r w:rsidR="00A74438" w:rsidRPr="00F510C3">
          <w:rPr>
            <w:rStyle w:val="Hyperlink"/>
            <w:rFonts w:asciiTheme="minorHAnsi" w:hAnsiTheme="minorHAnsi" w:cstheme="minorHAnsi"/>
          </w:rPr>
          <w:t>Article 5</w:t>
        </w:r>
      </w:hyperlink>
      <w:r w:rsidR="00A74438">
        <w:rPr>
          <w:rStyle w:val="normaltextrun"/>
          <w:rFonts w:asciiTheme="minorHAnsi" w:hAnsiTheme="minorHAnsi" w:cstheme="minorHAnsi"/>
          <w:color w:val="000000" w:themeColor="text1"/>
        </w:rPr>
        <w:t xml:space="preserve"> of</w:t>
      </w:r>
      <w:r w:rsidR="00A74438" w:rsidRPr="00792F23">
        <w:rPr>
          <w:rStyle w:val="normaltextrun"/>
          <w:rFonts w:asciiTheme="minorHAnsi" w:hAnsiTheme="minorHAnsi" w:cstheme="minorHAnsi"/>
          <w:color w:val="000000" w:themeColor="text1"/>
        </w:rPr>
        <w:t xml:space="preserve"> </w:t>
      </w:r>
      <w:hyperlink r:id="rId221">
        <w:r w:rsidR="00A74438" w:rsidRPr="00792F23">
          <w:rPr>
            <w:rStyle w:val="normaltextrun"/>
            <w:rFonts w:asciiTheme="minorHAnsi" w:hAnsiTheme="minorHAnsi" w:cstheme="minorHAnsi"/>
            <w:color w:val="0563C1"/>
            <w:u w:val="single"/>
          </w:rPr>
          <w:t>Regulation (EC) 1831/2003</w:t>
        </w:r>
      </w:hyperlink>
      <w:r w:rsidR="00A74438" w:rsidRPr="00792F23">
        <w:rPr>
          <w:rStyle w:val="normaltextrun"/>
          <w:rFonts w:asciiTheme="minorHAnsi" w:hAnsiTheme="minorHAnsi" w:cstheme="minorHAnsi"/>
          <w:color w:val="000000" w:themeColor="text1"/>
        </w:rPr>
        <w:t xml:space="preserve"> are satisfied. </w:t>
      </w:r>
    </w:p>
    <w:p w14:paraId="6DB1519A" w14:textId="77777777" w:rsidR="006860DC" w:rsidRDefault="006860DC" w:rsidP="00E70C15">
      <w:pPr>
        <w:pStyle w:val="paragraph"/>
        <w:tabs>
          <w:tab w:val="left" w:pos="284"/>
          <w:tab w:val="left" w:pos="567"/>
        </w:tabs>
        <w:spacing w:before="0" w:beforeAutospacing="0" w:after="0" w:afterAutospacing="0" w:line="360" w:lineRule="auto"/>
        <w:textAlignment w:val="baseline"/>
        <w:rPr>
          <w:rStyle w:val="normaltextrun"/>
          <w:rFonts w:asciiTheme="minorHAnsi" w:hAnsiTheme="minorHAnsi" w:cstheme="minorHAnsi"/>
        </w:rPr>
      </w:pPr>
    </w:p>
    <w:p w14:paraId="0DE55B4E" w14:textId="56AAB367" w:rsidR="00920342" w:rsidRDefault="00E8735F" w:rsidP="00E70C15">
      <w:pPr>
        <w:pStyle w:val="paragraph"/>
        <w:tabs>
          <w:tab w:val="left" w:pos="284"/>
          <w:tab w:val="left" w:pos="567"/>
        </w:tabs>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 xml:space="preserve">L-tryptophan </w:t>
      </w:r>
      <w:r w:rsidRPr="00792F23">
        <w:rPr>
          <w:rFonts w:asciiTheme="minorHAnsi" w:hAnsiTheme="minorHAnsi" w:cstheme="minorHAnsi"/>
        </w:rPr>
        <w:t xml:space="preserve">produced by fermentation with </w:t>
      </w:r>
      <w:r w:rsidRPr="00792F23">
        <w:rPr>
          <w:rFonts w:asciiTheme="minorHAnsi" w:hAnsiTheme="minorHAnsi" w:cstheme="minorHAnsi"/>
          <w:i/>
          <w:iCs/>
        </w:rPr>
        <w:t>Escherichia coli</w:t>
      </w:r>
      <w:r w:rsidRPr="00792F23">
        <w:rPr>
          <w:rFonts w:asciiTheme="minorHAnsi" w:hAnsiTheme="minorHAnsi" w:cstheme="minorHAnsi"/>
        </w:rPr>
        <w:t xml:space="preserve"> (KCCM 80210) i</w:t>
      </w:r>
      <w:r w:rsidRPr="00792F23">
        <w:rPr>
          <w:rStyle w:val="normaltextrun"/>
          <w:rFonts w:asciiTheme="minorHAnsi" w:hAnsiTheme="minorHAnsi" w:cstheme="minorHAnsi"/>
        </w:rPr>
        <w:t xml:space="preserve">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31EEBEF8" w14:textId="77777777" w:rsidR="00920342" w:rsidRPr="00920342" w:rsidRDefault="00E8735F" w:rsidP="00E70C15">
      <w:pPr>
        <w:pStyle w:val="paragraph"/>
        <w:numPr>
          <w:ilvl w:val="0"/>
          <w:numId w:val="211"/>
        </w:numPr>
        <w:tabs>
          <w:tab w:val="left" w:pos="284"/>
          <w:tab w:val="left" w:pos="567"/>
        </w:tabs>
        <w:spacing w:before="0" w:beforeAutospacing="0" w:after="0" w:afterAutospacing="0" w:line="360" w:lineRule="auto"/>
        <w:textAlignment w:val="baseline"/>
        <w:rPr>
          <w:rStyle w:val="normaltextrun"/>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produced from a genetically modified strain of </w:t>
      </w:r>
      <w:r w:rsidRPr="00792F23">
        <w:rPr>
          <w:rStyle w:val="normaltextrun"/>
          <w:rFonts w:asciiTheme="minorHAnsi" w:hAnsiTheme="minorHAnsi" w:cstheme="minorHAnsi"/>
          <w:i/>
          <w:iCs/>
          <w:color w:val="000000"/>
          <w:shd w:val="clear" w:color="auto" w:fill="FFFFFF"/>
        </w:rPr>
        <w:t xml:space="preserve">E. coli </w:t>
      </w:r>
      <w:r w:rsidRPr="00792F23">
        <w:rPr>
          <w:rStyle w:val="normaltextrun"/>
          <w:rFonts w:asciiTheme="minorHAnsi" w:hAnsiTheme="minorHAnsi" w:cstheme="minorHAnsi"/>
          <w:color w:val="000000"/>
          <w:shd w:val="clear" w:color="auto" w:fill="FFFFFF"/>
        </w:rPr>
        <w:t>(KCCM 80210).</w:t>
      </w:r>
    </w:p>
    <w:p w14:paraId="145CD170" w14:textId="7241B004" w:rsidR="00920342" w:rsidRPr="00920342" w:rsidRDefault="00E8735F" w:rsidP="00E70C15">
      <w:pPr>
        <w:pStyle w:val="paragraph"/>
        <w:tabs>
          <w:tab w:val="left" w:pos="284"/>
          <w:tab w:val="left" w:pos="567"/>
        </w:tabs>
        <w:spacing w:before="0" w:beforeAutospacing="0" w:after="0" w:afterAutospacing="0" w:line="360" w:lineRule="auto"/>
        <w:ind w:left="567"/>
        <w:textAlignment w:val="baseline"/>
        <w:rPr>
          <w:rStyle w:val="eop"/>
          <w:rFonts w:asciiTheme="minorHAnsi" w:hAnsiTheme="minorHAnsi" w:cstheme="minorHAnsi"/>
        </w:rPr>
      </w:pPr>
      <w:r w:rsidRPr="00792F23">
        <w:rPr>
          <w:rStyle w:val="normaltextrun"/>
          <w:rFonts w:asciiTheme="minorHAnsi" w:hAnsiTheme="minorHAnsi" w:cstheme="minorHAnsi"/>
          <w:color w:val="000000"/>
          <w:shd w:val="clear" w:color="auto" w:fill="FFFFFF"/>
        </w:rPr>
        <w:t>The production strain and its recombinant DNA were not detected in the finished feed additive, and no safety concerns were raised regarding the genetic modification.</w:t>
      </w:r>
      <w:r w:rsidRPr="00792F23">
        <w:rPr>
          <w:rStyle w:val="eop"/>
          <w:rFonts w:asciiTheme="minorHAnsi" w:hAnsiTheme="minorHAnsi" w:cstheme="minorHAnsi"/>
          <w:color w:val="000000"/>
        </w:rPr>
        <w:t> </w:t>
      </w:r>
    </w:p>
    <w:p w14:paraId="7C3AE286" w14:textId="77777777" w:rsidR="00920342" w:rsidRPr="00920342" w:rsidRDefault="00E8735F" w:rsidP="00E70C15">
      <w:pPr>
        <w:pStyle w:val="paragraph"/>
        <w:numPr>
          <w:ilvl w:val="0"/>
          <w:numId w:val="211"/>
        </w:numPr>
        <w:tabs>
          <w:tab w:val="left" w:pos="284"/>
          <w:tab w:val="left" w:pos="567"/>
        </w:tabs>
        <w:spacing w:before="0" w:beforeAutospacing="0" w:after="0" w:afterAutospacing="0" w:line="360" w:lineRule="auto"/>
        <w:textAlignment w:val="baseline"/>
        <w:rPr>
          <w:rStyle w:val="normaltextrun"/>
          <w:rFonts w:asciiTheme="minorHAnsi" w:hAnsiTheme="minorHAnsi" w:cstheme="minorHAnsi"/>
        </w:rPr>
      </w:pPr>
      <w:r w:rsidRPr="00792F23">
        <w:rPr>
          <w:rStyle w:val="normaltextrun"/>
          <w:rFonts w:asciiTheme="minorHAnsi" w:hAnsiTheme="minorHAnsi" w:cstheme="minorHAnsi"/>
          <w:color w:val="000000"/>
          <w:shd w:val="clear" w:color="auto" w:fill="FFFFFF"/>
        </w:rPr>
        <w:t>The feed additive is safe for all non-ruminant animal species. To be safe for ruminants,</w:t>
      </w:r>
    </w:p>
    <w:p w14:paraId="473603BD" w14:textId="3BF05963" w:rsidR="00920342" w:rsidRPr="00920342" w:rsidRDefault="00920342" w:rsidP="00E70C15">
      <w:pPr>
        <w:pStyle w:val="paragraph"/>
        <w:tabs>
          <w:tab w:val="left" w:pos="284"/>
          <w:tab w:val="left" w:pos="567"/>
        </w:tabs>
        <w:spacing w:before="0" w:beforeAutospacing="0" w:after="0" w:afterAutospacing="0" w:line="360" w:lineRule="auto"/>
        <w:ind w:left="360"/>
        <w:textAlignment w:val="baseline"/>
        <w:rPr>
          <w:rStyle w:val="eop"/>
          <w:rFonts w:asciiTheme="minorHAnsi" w:hAnsiTheme="minorHAnsi" w:cstheme="minorHAnsi"/>
        </w:rPr>
      </w:pPr>
      <w:r>
        <w:rPr>
          <w:rStyle w:val="normaltextrun"/>
          <w:rFonts w:asciiTheme="minorHAnsi" w:hAnsiTheme="minorHAnsi" w:cstheme="minorHAnsi"/>
          <w:color w:val="000000"/>
          <w:shd w:val="clear" w:color="auto" w:fill="FFFFFF"/>
        </w:rPr>
        <w:tab/>
      </w:r>
      <w:r w:rsidR="00E8735F" w:rsidRPr="00792F23">
        <w:rPr>
          <w:rStyle w:val="normaltextrun"/>
          <w:rFonts w:asciiTheme="minorHAnsi" w:hAnsiTheme="minorHAnsi" w:cstheme="minorHAnsi"/>
          <w:color w:val="000000"/>
          <w:shd w:val="clear" w:color="auto" w:fill="FFFFFF"/>
        </w:rPr>
        <w:t>L-tryptophan should be protected against degradation in the rumen.</w:t>
      </w:r>
      <w:r w:rsidR="00E8735F" w:rsidRPr="00792F23">
        <w:rPr>
          <w:rStyle w:val="eop"/>
          <w:rFonts w:asciiTheme="minorHAnsi" w:hAnsiTheme="minorHAnsi" w:cstheme="minorHAnsi"/>
          <w:color w:val="000000"/>
        </w:rPr>
        <w:t> </w:t>
      </w:r>
    </w:p>
    <w:p w14:paraId="1F10B696" w14:textId="77777777" w:rsidR="00920342" w:rsidRPr="00920342" w:rsidRDefault="00E8735F" w:rsidP="00E70C15">
      <w:pPr>
        <w:pStyle w:val="paragraph"/>
        <w:numPr>
          <w:ilvl w:val="0"/>
          <w:numId w:val="211"/>
        </w:numPr>
        <w:tabs>
          <w:tab w:val="left" w:pos="284"/>
          <w:tab w:val="left" w:pos="567"/>
        </w:tabs>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color w:val="000000"/>
          <w:shd w:val="clear" w:color="auto" w:fill="FFFFFF"/>
        </w:rPr>
        <w:t>No safety concerns were raised for consumers or the environment.</w:t>
      </w:r>
      <w:r w:rsidRPr="00792F23">
        <w:rPr>
          <w:rStyle w:val="eop"/>
          <w:rFonts w:asciiTheme="minorHAnsi" w:hAnsiTheme="minorHAnsi" w:cstheme="minorHAnsi"/>
          <w:color w:val="000000"/>
        </w:rPr>
        <w:t> </w:t>
      </w:r>
    </w:p>
    <w:p w14:paraId="04EB1294" w14:textId="77777777" w:rsidR="00920342" w:rsidRPr="00920342" w:rsidRDefault="00E8735F" w:rsidP="00E70C15">
      <w:pPr>
        <w:pStyle w:val="paragraph"/>
        <w:numPr>
          <w:ilvl w:val="0"/>
          <w:numId w:val="211"/>
        </w:numPr>
        <w:tabs>
          <w:tab w:val="left" w:pos="284"/>
          <w:tab w:val="left" w:pos="567"/>
        </w:tabs>
        <w:spacing w:before="0" w:beforeAutospacing="0" w:after="0" w:afterAutospacing="0" w:line="360" w:lineRule="auto"/>
        <w:textAlignment w:val="baseline"/>
        <w:rPr>
          <w:rStyle w:val="normaltextrun"/>
          <w:rFonts w:asciiTheme="minorHAnsi" w:hAnsiTheme="minorHAnsi" w:cstheme="minorHAnsi"/>
        </w:rPr>
      </w:pPr>
      <w:r>
        <w:rPr>
          <w:rStyle w:val="normaltextrun"/>
          <w:rFonts w:asciiTheme="minorHAnsi" w:hAnsiTheme="minorHAnsi" w:cstheme="minorHAnsi"/>
          <w:shd w:val="clear" w:color="auto" w:fill="FFFFFF"/>
        </w:rPr>
        <w:t>T</w:t>
      </w:r>
      <w:r w:rsidRPr="00792F23">
        <w:rPr>
          <w:rStyle w:val="normaltextrun"/>
          <w:rFonts w:asciiTheme="minorHAnsi" w:hAnsiTheme="minorHAnsi" w:cstheme="minorHAnsi"/>
          <w:shd w:val="clear" w:color="auto" w:fill="FFFFFF"/>
        </w:rPr>
        <w:t xml:space="preserve">he </w:t>
      </w:r>
      <w:r w:rsidRPr="00792F23">
        <w:rPr>
          <w:rStyle w:val="normaltextrun"/>
          <w:rFonts w:asciiTheme="minorHAnsi" w:hAnsiTheme="minorHAnsi" w:cstheme="minorHAnsi"/>
          <w:color w:val="000000"/>
          <w:shd w:val="clear" w:color="auto" w:fill="FFFFFF"/>
        </w:rPr>
        <w:t>additive is c</w:t>
      </w:r>
      <w:r w:rsidRPr="00792F23">
        <w:rPr>
          <w:rStyle w:val="normaltextrun"/>
          <w:rFonts w:asciiTheme="minorHAnsi" w:hAnsiTheme="minorHAnsi" w:cstheme="minorHAnsi"/>
          <w:color w:val="000000"/>
        </w:rPr>
        <w:t>onsidered</w:t>
      </w:r>
      <w:r w:rsidRPr="00792F23">
        <w:rPr>
          <w:rStyle w:val="normaltextrun"/>
          <w:rFonts w:asciiTheme="minorHAnsi" w:hAnsiTheme="minorHAnsi" w:cstheme="minorHAnsi"/>
          <w:color w:val="000000"/>
          <w:shd w:val="clear" w:color="auto" w:fill="FFFFFF"/>
        </w:rPr>
        <w:t xml:space="preserve"> an efficacious source of the essential amino acid L</w:t>
      </w:r>
    </w:p>
    <w:p w14:paraId="59CD1E4B" w14:textId="4B39FE48" w:rsidR="00E8735F" w:rsidRDefault="00E8735F" w:rsidP="00E70C15">
      <w:pPr>
        <w:pStyle w:val="paragraph"/>
        <w:tabs>
          <w:tab w:val="left" w:pos="284"/>
          <w:tab w:val="left" w:pos="567"/>
        </w:tabs>
        <w:spacing w:before="0" w:beforeAutospacing="0" w:after="0" w:afterAutospacing="0" w:line="360" w:lineRule="auto"/>
        <w:ind w:left="567"/>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tryptophan for non-ruminant species. For L-tryptophan to be efficacious in ruminants, it should be protected from ruminal degradation.</w:t>
      </w:r>
      <w:r w:rsidRPr="00792F23">
        <w:rPr>
          <w:rStyle w:val="eop"/>
          <w:rFonts w:asciiTheme="minorHAnsi" w:hAnsiTheme="minorHAnsi" w:cstheme="minorHAnsi"/>
          <w:color w:val="000000"/>
        </w:rPr>
        <w:t> </w:t>
      </w:r>
    </w:p>
    <w:p w14:paraId="434B56C8" w14:textId="77777777" w:rsidR="00920342" w:rsidRDefault="00E8735F" w:rsidP="00E70C15">
      <w:pPr>
        <w:pStyle w:val="paragraph"/>
        <w:numPr>
          <w:ilvl w:val="0"/>
          <w:numId w:val="189"/>
        </w:numPr>
        <w:tabs>
          <w:tab w:val="left" w:pos="284"/>
          <w:tab w:val="left" w:pos="567"/>
        </w:tabs>
        <w:spacing w:before="0" w:beforeAutospacing="0" w:after="0" w:afterAutospacing="0" w:line="360" w:lineRule="auto"/>
        <w:textAlignment w:val="baseline"/>
        <w:rPr>
          <w:rStyle w:val="normaltextrun"/>
          <w:rFonts w:asciiTheme="minorHAnsi" w:hAnsiTheme="minorHAnsi" w:cstheme="minorHAnsi"/>
        </w:rPr>
      </w:pPr>
      <w:r w:rsidRPr="00792F23">
        <w:rPr>
          <w:rStyle w:val="normaltextrun"/>
          <w:rFonts w:asciiTheme="minorHAnsi" w:hAnsiTheme="minorHAnsi" w:cstheme="minorHAnsi"/>
        </w:rPr>
        <w:t>On worker safety, the additive is not a skin irritant or skin sensitiser. It is an eye irritant.</w:t>
      </w:r>
    </w:p>
    <w:p w14:paraId="06F7041A" w14:textId="3C4CFD64" w:rsidR="00E8735F" w:rsidRDefault="00920342" w:rsidP="00E70C15">
      <w:pPr>
        <w:pStyle w:val="paragraph"/>
        <w:tabs>
          <w:tab w:val="left" w:pos="284"/>
          <w:tab w:val="left" w:pos="567"/>
        </w:tabs>
        <w:spacing w:before="0" w:beforeAutospacing="0" w:after="0" w:afterAutospacing="0" w:line="360" w:lineRule="auto"/>
        <w:ind w:left="360"/>
        <w:textAlignment w:val="baseline"/>
        <w:rPr>
          <w:rStyle w:val="eop"/>
          <w:rFonts w:asciiTheme="minorHAnsi" w:hAnsiTheme="minorHAnsi" w:cstheme="minorHAnsi"/>
        </w:rPr>
      </w:pPr>
      <w:r>
        <w:rPr>
          <w:rStyle w:val="normaltextrun"/>
          <w:rFonts w:asciiTheme="minorHAnsi" w:hAnsiTheme="minorHAnsi" w:cstheme="minorHAnsi"/>
        </w:rPr>
        <w:tab/>
      </w:r>
      <w:r w:rsidR="00E8735F" w:rsidRPr="00792F23">
        <w:rPr>
          <w:rStyle w:val="normaltextrun"/>
          <w:rFonts w:asciiTheme="minorHAnsi" w:hAnsiTheme="minorHAnsi" w:cstheme="minorHAnsi"/>
        </w:rPr>
        <w:t>Endotoxin activity indicates an inhalation risk for workers handling the product.</w:t>
      </w:r>
      <w:r w:rsidR="00E8735F" w:rsidRPr="00792F23">
        <w:rPr>
          <w:rStyle w:val="eop"/>
          <w:rFonts w:asciiTheme="minorHAnsi" w:hAnsiTheme="minorHAnsi" w:cstheme="minorHAnsi"/>
        </w:rPr>
        <w:t> </w:t>
      </w:r>
      <w:r w:rsidR="00E8735F">
        <w:rPr>
          <w:rStyle w:val="eop"/>
          <w:rFonts w:asciiTheme="minorHAnsi" w:hAnsiTheme="minorHAnsi" w:cstheme="minorHAnsi"/>
        </w:rPr>
        <w:t>.</w:t>
      </w:r>
    </w:p>
    <w:p w14:paraId="2B2824F2" w14:textId="77777777" w:rsidR="00920342" w:rsidRDefault="00E8735F" w:rsidP="00E70C15">
      <w:pPr>
        <w:pStyle w:val="paragraph"/>
        <w:numPr>
          <w:ilvl w:val="0"/>
          <w:numId w:val="189"/>
        </w:numPr>
        <w:tabs>
          <w:tab w:val="left" w:pos="284"/>
          <w:tab w:val="left" w:pos="567"/>
        </w:tabs>
        <w:spacing w:before="0" w:beforeAutospacing="0" w:after="0" w:afterAutospacing="0" w:line="360" w:lineRule="auto"/>
        <w:textAlignment w:val="baseline"/>
        <w:rPr>
          <w:rFonts w:asciiTheme="minorHAnsi" w:hAnsiTheme="minorHAnsi" w:cstheme="minorHAnsi"/>
        </w:rPr>
      </w:pPr>
      <w:r w:rsidRPr="00E8735F">
        <w:rPr>
          <w:rFonts w:asciiTheme="minorHAnsi" w:hAnsiTheme="minorHAnsi" w:cstheme="minorHAnsi"/>
        </w:rPr>
        <w:lastRenderedPageBreak/>
        <w:t>Due to the product's dusting potential and potential endotoxin concentration in the dust,</w:t>
      </w:r>
    </w:p>
    <w:p w14:paraId="5ED85783" w14:textId="465E1E09" w:rsidR="00E8735F" w:rsidRDefault="00E8735F" w:rsidP="00E70C15">
      <w:pPr>
        <w:pStyle w:val="paragraph"/>
        <w:tabs>
          <w:tab w:val="left" w:pos="284"/>
          <w:tab w:val="left" w:pos="567"/>
        </w:tabs>
        <w:spacing w:before="0" w:beforeAutospacing="0" w:after="0" w:afterAutospacing="0" w:line="360" w:lineRule="auto"/>
        <w:ind w:left="567"/>
        <w:textAlignment w:val="baseline"/>
        <w:rPr>
          <w:rFonts w:asciiTheme="minorHAnsi" w:hAnsiTheme="minorHAnsi" w:cstheme="minorHAnsi"/>
        </w:rPr>
      </w:pPr>
      <w:r w:rsidRPr="00E8735F">
        <w:rPr>
          <w:rFonts w:asciiTheme="minorHAnsi" w:hAnsiTheme="minorHAnsi" w:cstheme="minorHAnsi"/>
        </w:rPr>
        <w:t xml:space="preserve">the additive does represent an inhalation risk for workers handling the product. This conclusion was reached by comparing the calculated inhalation exposure of endotoxins per day of 2,300 </w:t>
      </w:r>
      <w:r w:rsidR="0081461E">
        <w:rPr>
          <w:rFonts w:asciiTheme="minorHAnsi" w:hAnsiTheme="minorHAnsi" w:cstheme="minorHAnsi"/>
        </w:rPr>
        <w:t>e</w:t>
      </w:r>
      <w:r w:rsidR="0081461E" w:rsidRPr="00E8735F">
        <w:rPr>
          <w:rFonts w:asciiTheme="minorHAnsi" w:hAnsiTheme="minorHAnsi" w:cstheme="minorHAnsi"/>
        </w:rPr>
        <w:t xml:space="preserve">ndotoxin </w:t>
      </w:r>
      <w:r w:rsidRPr="00E8735F">
        <w:rPr>
          <w:rFonts w:asciiTheme="minorHAnsi" w:hAnsiTheme="minorHAnsi" w:cstheme="minorHAnsi"/>
        </w:rPr>
        <w:t xml:space="preserve">Units against the provisional inhaled endotoxin exposure limit of 900 </w:t>
      </w:r>
      <w:r w:rsidR="0081461E">
        <w:rPr>
          <w:rFonts w:asciiTheme="minorHAnsi" w:hAnsiTheme="minorHAnsi" w:cstheme="minorHAnsi"/>
        </w:rPr>
        <w:t>e</w:t>
      </w:r>
      <w:r w:rsidRPr="00E8735F">
        <w:rPr>
          <w:rFonts w:asciiTheme="minorHAnsi" w:hAnsiTheme="minorHAnsi" w:cstheme="minorHAnsi"/>
        </w:rPr>
        <w:t>ndotoxin Units, set by the UK Health and Safety Executive (HSE, 2013). A specific provision may be needed in the Terms of Authorisation, if not it will be covered by Health and Safety legislation.</w:t>
      </w:r>
    </w:p>
    <w:p w14:paraId="4271F2EA" w14:textId="71FCB6A0" w:rsidR="00E8735F" w:rsidRPr="00792F23" w:rsidRDefault="00E8735F" w:rsidP="00E70C15">
      <w:pPr>
        <w:pStyle w:val="paragraph"/>
        <w:numPr>
          <w:ilvl w:val="0"/>
          <w:numId w:val="189"/>
        </w:numPr>
        <w:tabs>
          <w:tab w:val="left" w:pos="284"/>
          <w:tab w:val="left" w:pos="567"/>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themeColor="text1"/>
        </w:rPr>
        <w:t>There is no need for specific requirements for a post-market monitoring plan.</w:t>
      </w:r>
      <w:r w:rsidRPr="00792F23">
        <w:rPr>
          <w:rStyle w:val="eop"/>
          <w:rFonts w:asciiTheme="minorHAnsi" w:hAnsiTheme="minorHAnsi" w:cstheme="minorHAnsi"/>
          <w:color w:val="000000" w:themeColor="text1"/>
        </w:rPr>
        <w:t> </w:t>
      </w:r>
    </w:p>
    <w:p w14:paraId="54B7D98F" w14:textId="77777777" w:rsidR="00034174" w:rsidRDefault="00034174" w:rsidP="00E70C15">
      <w:pPr>
        <w:rPr>
          <w:rFonts w:eastAsia="Arial"/>
          <w:color w:val="079DBE"/>
        </w:rPr>
      </w:pPr>
    </w:p>
    <w:p w14:paraId="114956B9"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4590BE2A"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22"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3AE2E610" w14:textId="3E305E07" w:rsidR="001976FF" w:rsidRPr="00792F23" w:rsidRDefault="001976FF" w:rsidP="00E70C15">
      <w:pPr>
        <w:textAlignment w:val="baseline"/>
        <w:rPr>
          <w:rFonts w:asciiTheme="minorHAnsi" w:eastAsia="Arial" w:hAnsiTheme="minorHAnsi" w:cstheme="minorHAnsi"/>
          <w:color w:val="000000" w:themeColor="text1"/>
        </w:rPr>
      </w:pPr>
    </w:p>
    <w:p w14:paraId="01A882DE" w14:textId="7F5D3564" w:rsidR="00BD3C44" w:rsidRPr="001A0B2C" w:rsidRDefault="00000000" w:rsidP="00E70C15">
      <w:pPr>
        <w:pStyle w:val="paragraph"/>
        <w:numPr>
          <w:ilvl w:val="0"/>
          <w:numId w:val="68"/>
        </w:numPr>
        <w:spacing w:before="0" w:beforeAutospacing="0" w:after="0" w:afterAutospacing="0" w:line="360" w:lineRule="auto"/>
        <w:textAlignment w:val="baseline"/>
        <w:rPr>
          <w:rFonts w:asciiTheme="minorHAnsi" w:hAnsiTheme="minorHAnsi" w:cstheme="minorHAnsi"/>
        </w:rPr>
      </w:pPr>
      <w:hyperlink r:id="rId223"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38B13C51" w14:textId="77777777" w:rsidR="00BD3C44" w:rsidRDefault="00000000" w:rsidP="00E70C15">
      <w:pPr>
        <w:pStyle w:val="paragraph"/>
        <w:numPr>
          <w:ilvl w:val="0"/>
          <w:numId w:val="68"/>
        </w:numPr>
        <w:spacing w:before="0" w:beforeAutospacing="0" w:after="0" w:afterAutospacing="0" w:line="360" w:lineRule="auto"/>
        <w:textAlignment w:val="baseline"/>
        <w:rPr>
          <w:rFonts w:asciiTheme="minorHAnsi" w:hAnsiTheme="minorHAnsi" w:cstheme="minorHAnsi"/>
        </w:rPr>
      </w:pPr>
      <w:hyperlink r:id="rId224"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0263B5B7" w14:textId="77777777" w:rsidR="00BD3C44" w:rsidRDefault="00000000" w:rsidP="00E70C15">
      <w:pPr>
        <w:pStyle w:val="paragraph"/>
        <w:numPr>
          <w:ilvl w:val="0"/>
          <w:numId w:val="68"/>
        </w:numPr>
        <w:spacing w:before="0" w:beforeAutospacing="0" w:after="0" w:afterAutospacing="0" w:line="360" w:lineRule="auto"/>
        <w:textAlignment w:val="baseline"/>
        <w:rPr>
          <w:rFonts w:asciiTheme="minorHAnsi" w:hAnsiTheme="minorHAnsi" w:cstheme="minorHAnsi"/>
        </w:rPr>
      </w:pPr>
      <w:hyperlink r:id="rId225"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7CC07A9F" w14:textId="2698DF93" w:rsidR="001976FF" w:rsidRPr="00E8735F" w:rsidRDefault="00000000" w:rsidP="00E70C15">
      <w:pPr>
        <w:pStyle w:val="ListParagraph"/>
        <w:numPr>
          <w:ilvl w:val="0"/>
          <w:numId w:val="68"/>
        </w:numPr>
        <w:spacing w:after="0"/>
        <w:contextualSpacing/>
        <w:rPr>
          <w:rFonts w:asciiTheme="minorHAnsi" w:eastAsia="MS Mincho" w:hAnsiTheme="minorHAnsi" w:cstheme="minorHAnsi"/>
          <w:color w:val="000000"/>
          <w:shd w:val="clear" w:color="auto" w:fill="FFFFFF"/>
        </w:rPr>
      </w:pPr>
      <w:hyperlink r:id="rId226" w:history="1">
        <w:r w:rsidR="0075279C" w:rsidRPr="00792F23">
          <w:rPr>
            <w:rFonts w:asciiTheme="minorHAnsi" w:eastAsia="MS Mincho" w:hAnsiTheme="minorHAnsi" w:cstheme="minorHAnsi"/>
            <w:color w:val="0000FF"/>
            <w:u w:val="single"/>
          </w:rPr>
          <w:t>Article 16</w:t>
        </w:r>
      </w:hyperlink>
      <w:r w:rsidR="0075279C" w:rsidRPr="00792F23">
        <w:rPr>
          <w:rFonts w:asciiTheme="minorHAnsi" w:eastAsia="MS Mincho" w:hAnsiTheme="minorHAnsi" w:cstheme="minorHAnsi"/>
          <w:color w:val="0000FF"/>
          <w:u w:val="single"/>
        </w:rPr>
        <w:t xml:space="preserve"> </w:t>
      </w:r>
      <w:r w:rsidR="0075279C" w:rsidRPr="00792F23">
        <w:rPr>
          <w:rFonts w:asciiTheme="minorHAnsi" w:eastAsia="MS Mincho" w:hAnsiTheme="minorHAnsi" w:cstheme="minorHAnsi"/>
        </w:rPr>
        <w:t xml:space="preserve">and </w:t>
      </w:r>
      <w:hyperlink r:id="rId227" w:history="1">
        <w:r w:rsidR="0075279C" w:rsidRPr="00792F23">
          <w:rPr>
            <w:rFonts w:asciiTheme="minorHAnsi" w:hAnsiTheme="minorHAnsi" w:cstheme="minorHAnsi"/>
            <w:color w:val="0000FF"/>
            <w:u w:val="single"/>
          </w:rPr>
          <w:t>Annex III</w:t>
        </w:r>
      </w:hyperlink>
      <w:r w:rsidR="0075279C" w:rsidRPr="00792F23">
        <w:rPr>
          <w:rFonts w:asciiTheme="minorHAnsi" w:eastAsia="MS Mincho" w:hAnsiTheme="minorHAnsi" w:cstheme="minorHAnsi"/>
          <w:color w:val="0000FF"/>
          <w:u w:val="single"/>
        </w:rPr>
        <w:t xml:space="preserve">: </w:t>
      </w:r>
      <w:r w:rsidR="0075279C" w:rsidRPr="00792F23">
        <w:rPr>
          <w:rFonts w:asciiTheme="minorHAnsi" w:eastAsia="MS Mincho" w:hAnsiTheme="minorHAnsi" w:cstheme="minorHAnsi"/>
        </w:rPr>
        <w:t>Labelling and packaging requirements apply, if authorised.</w:t>
      </w:r>
    </w:p>
    <w:p w14:paraId="3BBD6621" w14:textId="512075F3" w:rsidR="0075279C" w:rsidRPr="001976FF" w:rsidRDefault="00000000" w:rsidP="00E70C15">
      <w:pPr>
        <w:pStyle w:val="ListParagraph"/>
        <w:numPr>
          <w:ilvl w:val="0"/>
          <w:numId w:val="68"/>
        </w:numPr>
        <w:spacing w:after="0"/>
        <w:contextualSpacing/>
        <w:rPr>
          <w:rFonts w:asciiTheme="minorHAnsi" w:eastAsia="MS Mincho" w:hAnsiTheme="minorHAnsi" w:cstheme="minorHAnsi"/>
          <w:color w:val="000000"/>
          <w:shd w:val="clear" w:color="auto" w:fill="FFFFFF"/>
        </w:rPr>
      </w:pPr>
      <w:hyperlink r:id="rId228" w:history="1">
        <w:r w:rsidR="0075279C" w:rsidRPr="00792F23">
          <w:rPr>
            <w:rFonts w:asciiTheme="minorHAnsi" w:eastAsia="MS Mincho" w:hAnsiTheme="minorHAnsi" w:cstheme="minorHAnsi"/>
            <w:color w:val="0000FF"/>
            <w:u w:val="single"/>
          </w:rPr>
          <w:t>Article 21</w:t>
        </w:r>
      </w:hyperlink>
      <w:r w:rsidR="0075279C" w:rsidRPr="00792F23">
        <w:rPr>
          <w:rFonts w:asciiTheme="minorHAnsi" w:eastAsia="MS Mincho" w:hAnsiTheme="minorHAnsi" w:cstheme="minorHAnsi"/>
        </w:rPr>
        <w:t xml:space="preserve">: Analytical methods have been verified </w:t>
      </w:r>
      <w:r w:rsidR="0075279C" w:rsidRPr="00792F23">
        <w:rPr>
          <w:rFonts w:asciiTheme="minorHAnsi" w:eastAsia="MS Mincho" w:hAnsiTheme="minorHAnsi" w:cstheme="minorHAnsi"/>
          <w:lang w:val="en-US"/>
        </w:rPr>
        <w:t xml:space="preserve">by the </w:t>
      </w:r>
      <w:r w:rsidR="00A9234C">
        <w:rPr>
          <w:rFonts w:asciiTheme="minorHAnsi" w:eastAsia="MS Mincho" w:hAnsiTheme="minorHAnsi" w:cstheme="minorHAnsi"/>
          <w:lang w:val="en-US"/>
        </w:rPr>
        <w:t>Reference Laboratory</w:t>
      </w:r>
      <w:r w:rsidR="0075279C" w:rsidRPr="00792F23">
        <w:rPr>
          <w:rFonts w:asciiTheme="minorHAnsi" w:eastAsia="MS Mincho" w:hAnsiTheme="minorHAnsi" w:cstheme="minorHAnsi"/>
          <w:lang w:val="en-US"/>
        </w:rPr>
        <w:t xml:space="preserve"> as used for the control of </w:t>
      </w:r>
      <w:r w:rsidR="0075279C" w:rsidRPr="00792F23">
        <w:rPr>
          <w:rFonts w:asciiTheme="minorHAnsi" w:hAnsiTheme="minorHAnsi" w:cstheme="minorHAnsi"/>
        </w:rPr>
        <w:t>L-tryptophan</w:t>
      </w:r>
      <w:r w:rsidR="0075279C" w:rsidRPr="00792F23">
        <w:rPr>
          <w:rFonts w:asciiTheme="minorHAnsi" w:eastAsia="MS Mincho" w:hAnsiTheme="minorHAnsi" w:cstheme="minorHAnsi"/>
        </w:rPr>
        <w:t xml:space="preserve"> </w:t>
      </w:r>
      <w:r w:rsidR="0075279C" w:rsidRPr="00792F23">
        <w:rPr>
          <w:rFonts w:asciiTheme="minorHAnsi" w:eastAsia="MS Mincho" w:hAnsiTheme="minorHAnsi" w:cstheme="minorHAnsi"/>
          <w:lang w:val="en-US"/>
        </w:rPr>
        <w:t xml:space="preserve">in animal feed as detailed in the </w:t>
      </w:r>
      <w:r w:rsidR="0075279C" w:rsidRPr="00792F23">
        <w:rPr>
          <w:rFonts w:asciiTheme="minorHAnsi" w:eastAsia="MS Mincho" w:hAnsiTheme="minorHAnsi" w:cstheme="minorHAnsi"/>
        </w:rPr>
        <w:t xml:space="preserve">EURL analytical method evaluation report </w:t>
      </w:r>
      <w:hyperlink r:id="rId229" w:history="1">
        <w:r w:rsidR="0075279C" w:rsidRPr="00792F23">
          <w:rPr>
            <w:rStyle w:val="Hyperlink"/>
            <w:rFonts w:asciiTheme="minorHAnsi" w:eastAsia="MS Mincho" w:hAnsiTheme="minorHAnsi" w:cstheme="minorHAnsi"/>
          </w:rPr>
          <w:t>FAD-2020-0038</w:t>
        </w:r>
      </w:hyperlink>
      <w:r w:rsidR="0075279C" w:rsidRPr="00792F23">
        <w:rPr>
          <w:rFonts w:asciiTheme="minorHAnsi" w:eastAsia="MS Mincho" w:hAnsiTheme="minorHAnsi" w:cstheme="minorHAnsi"/>
        </w:rPr>
        <w:t xml:space="preserve">. </w:t>
      </w:r>
      <w:r w:rsidR="0075279C" w:rsidRPr="00792F23">
        <w:rPr>
          <w:rFonts w:asciiTheme="minorHAnsi" w:eastAsia="MS Mincho" w:hAnsiTheme="minorHAnsi" w:cstheme="minorHAnsi"/>
          <w:lang w:val="en-US"/>
        </w:rPr>
        <w:t xml:space="preserve">Valid analytical methods exist for: </w:t>
      </w:r>
      <w:r w:rsidR="0075279C" w:rsidRPr="00792F23">
        <w:rPr>
          <w:rFonts w:asciiTheme="minorHAnsi" w:eastAsia="MS Mincho" w:hAnsiTheme="minorHAnsi" w:cstheme="minorHAnsi"/>
        </w:rPr>
        <w:t> </w:t>
      </w:r>
    </w:p>
    <w:p w14:paraId="62D77B45" w14:textId="77777777" w:rsidR="001976FF" w:rsidRPr="00792F23" w:rsidRDefault="001976FF" w:rsidP="00E70C15">
      <w:pPr>
        <w:pStyle w:val="ListParagraph"/>
        <w:numPr>
          <w:ilvl w:val="0"/>
          <w:numId w:val="0"/>
        </w:numPr>
        <w:spacing w:after="0"/>
        <w:ind w:left="720"/>
        <w:contextualSpacing/>
        <w:rPr>
          <w:rFonts w:asciiTheme="minorHAnsi" w:eastAsia="MS Mincho" w:hAnsiTheme="minorHAnsi" w:cstheme="minorHAnsi"/>
          <w:color w:val="000000"/>
          <w:shd w:val="clear" w:color="auto" w:fill="FFFFFF"/>
        </w:rPr>
      </w:pPr>
    </w:p>
    <w:p w14:paraId="6C03E49D" w14:textId="34D5F097" w:rsidR="0075279C" w:rsidRPr="00792F23" w:rsidRDefault="00D14D7A" w:rsidP="00E70C15">
      <w:pPr>
        <w:numPr>
          <w:ilvl w:val="0"/>
          <w:numId w:val="16"/>
        </w:numPr>
        <w:ind w:left="1134" w:hanging="357"/>
        <w:rPr>
          <w:rFonts w:asciiTheme="minorHAnsi" w:eastAsia="MS Mincho" w:hAnsiTheme="minorHAnsi" w:cstheme="minorHAnsi"/>
          <w:shd w:val="clear" w:color="auto" w:fill="FFFFFF"/>
        </w:rPr>
      </w:pPr>
      <w:r>
        <w:rPr>
          <w:rFonts w:asciiTheme="minorHAnsi" w:eastAsia="MS Mincho" w:hAnsiTheme="minorHAnsi" w:cstheme="minorHAnsi"/>
        </w:rPr>
        <w:t>T</w:t>
      </w:r>
      <w:r w:rsidR="0075279C" w:rsidRPr="00792F23">
        <w:rPr>
          <w:rFonts w:asciiTheme="minorHAnsi" w:eastAsia="MS Mincho" w:hAnsiTheme="minorHAnsi" w:cstheme="minorHAnsi"/>
        </w:rPr>
        <w:t>he identification of L-tryptophan in the feed additive</w:t>
      </w:r>
    </w:p>
    <w:p w14:paraId="6C665910" w14:textId="394A8098" w:rsidR="0075279C" w:rsidRPr="00792F23" w:rsidRDefault="00D14D7A" w:rsidP="00E70C15">
      <w:pPr>
        <w:numPr>
          <w:ilvl w:val="0"/>
          <w:numId w:val="16"/>
        </w:numPr>
        <w:ind w:left="1134" w:hanging="357"/>
        <w:rPr>
          <w:rFonts w:asciiTheme="minorHAnsi" w:eastAsia="MS Mincho" w:hAnsiTheme="minorHAnsi" w:cstheme="minorHAnsi"/>
          <w:shd w:val="clear" w:color="auto" w:fill="FFFFFF"/>
        </w:rPr>
      </w:pPr>
      <w:r>
        <w:rPr>
          <w:rFonts w:asciiTheme="minorHAnsi" w:eastAsia="MS Mincho" w:hAnsiTheme="minorHAnsi" w:cstheme="minorHAnsi"/>
        </w:rPr>
        <w:t>T</w:t>
      </w:r>
      <w:r w:rsidR="0075279C" w:rsidRPr="00792F23">
        <w:rPr>
          <w:rFonts w:asciiTheme="minorHAnsi" w:eastAsia="MS Mincho" w:hAnsiTheme="minorHAnsi" w:cstheme="minorHAnsi"/>
        </w:rPr>
        <w:t>he determination of tryptophan in the feed additive and premixtures</w:t>
      </w:r>
    </w:p>
    <w:p w14:paraId="2D73A8BC" w14:textId="3E1000AC" w:rsidR="0075279C" w:rsidRPr="00E8735F" w:rsidRDefault="00D14D7A" w:rsidP="00E70C15">
      <w:pPr>
        <w:numPr>
          <w:ilvl w:val="0"/>
          <w:numId w:val="16"/>
        </w:numPr>
        <w:ind w:left="1134" w:hanging="357"/>
        <w:rPr>
          <w:rFonts w:asciiTheme="minorHAnsi" w:eastAsia="MS Mincho" w:hAnsiTheme="minorHAnsi" w:cstheme="minorHAnsi"/>
          <w:shd w:val="clear" w:color="auto" w:fill="FFFFFF"/>
        </w:rPr>
      </w:pPr>
      <w:r>
        <w:rPr>
          <w:rFonts w:asciiTheme="minorHAnsi" w:eastAsia="MS Mincho" w:hAnsiTheme="minorHAnsi" w:cstheme="minorHAnsi"/>
        </w:rPr>
        <w:t>T</w:t>
      </w:r>
      <w:r w:rsidR="0075279C" w:rsidRPr="00792F23">
        <w:rPr>
          <w:rFonts w:asciiTheme="minorHAnsi" w:eastAsia="MS Mincho" w:hAnsiTheme="minorHAnsi" w:cstheme="minorHAnsi"/>
        </w:rPr>
        <w:t>he determination of tryptophan in feed materials and compound feed.</w:t>
      </w:r>
    </w:p>
    <w:p w14:paraId="2B03A78C" w14:textId="77777777" w:rsidR="00E8735F" w:rsidRPr="00792F23" w:rsidRDefault="00E8735F" w:rsidP="00E70C15">
      <w:pPr>
        <w:ind w:left="1134"/>
        <w:rPr>
          <w:rFonts w:asciiTheme="minorHAnsi" w:eastAsia="MS Mincho" w:hAnsiTheme="minorHAnsi" w:cstheme="minorHAnsi"/>
          <w:shd w:val="clear" w:color="auto" w:fill="FFFFFF"/>
        </w:rPr>
      </w:pPr>
    </w:p>
    <w:p w14:paraId="77A6498F" w14:textId="044C2B16" w:rsidR="0075279C" w:rsidRPr="00074074" w:rsidRDefault="00000000" w:rsidP="00E70C15">
      <w:pPr>
        <w:pStyle w:val="ListParagraph"/>
        <w:numPr>
          <w:ilvl w:val="0"/>
          <w:numId w:val="29"/>
        </w:numPr>
        <w:spacing w:after="0"/>
        <w:contextualSpacing/>
        <w:rPr>
          <w:rFonts w:asciiTheme="minorHAnsi" w:eastAsia="MS Mincho" w:hAnsiTheme="minorHAnsi" w:cstheme="minorHAnsi"/>
          <w:color w:val="000000"/>
          <w:shd w:val="clear" w:color="auto" w:fill="FFFFFF"/>
        </w:rPr>
      </w:pPr>
      <w:hyperlink r:id="rId230" w:history="1">
        <w:r w:rsidR="0075279C" w:rsidRPr="00792F23">
          <w:rPr>
            <w:rFonts w:asciiTheme="minorHAnsi" w:hAnsiTheme="minorHAnsi" w:cstheme="minorHAnsi"/>
            <w:color w:val="0000FF"/>
            <w:u w:val="single"/>
          </w:rPr>
          <w:t>Annex IV</w:t>
        </w:r>
      </w:hyperlink>
      <w:r w:rsidR="0075279C" w:rsidRPr="00792F23">
        <w:rPr>
          <w:rFonts w:asciiTheme="minorHAnsi" w:eastAsia="MS Mincho" w:hAnsiTheme="minorHAnsi" w:cstheme="minorHAnsi"/>
        </w:rPr>
        <w:t>: The general conditions of use must be complied with, where applicable for the individual feed additive authorisation.</w:t>
      </w:r>
    </w:p>
    <w:p w14:paraId="4E1AFC93" w14:textId="77777777" w:rsidR="00074074" w:rsidRDefault="00074074" w:rsidP="00E70C15">
      <w:pPr>
        <w:rPr>
          <w:rFonts w:eastAsia="Arial"/>
          <w:color w:val="079DBE"/>
        </w:rPr>
      </w:pPr>
    </w:p>
    <w:p w14:paraId="36C340AB" w14:textId="77777777" w:rsidR="00E240BB" w:rsidRPr="00E240BB" w:rsidRDefault="00E240BB" w:rsidP="00E70C15">
      <w:pPr>
        <w:pStyle w:val="paragraph"/>
        <w:tabs>
          <w:tab w:val="left" w:pos="284"/>
          <w:tab w:val="left" w:pos="567"/>
        </w:tabs>
        <w:spacing w:before="0" w:beforeAutospacing="0" w:after="0" w:afterAutospacing="0" w:line="360" w:lineRule="auto"/>
        <w:textAlignment w:val="baseline"/>
        <w:rPr>
          <w:rFonts w:ascii="Arial" w:eastAsia="Arial" w:hAnsi="Arial" w:cs="Arial"/>
          <w:b/>
          <w:bCs/>
          <w:color w:val="079DBE"/>
          <w:sz w:val="30"/>
          <w:szCs w:val="30"/>
        </w:rPr>
      </w:pPr>
      <w:r w:rsidRPr="00E240BB">
        <w:rPr>
          <w:rFonts w:ascii="Arial" w:eastAsia="Arial" w:hAnsi="Arial" w:cs="Arial"/>
          <w:b/>
          <w:bCs/>
          <w:color w:val="079DBE"/>
          <w:sz w:val="30"/>
          <w:szCs w:val="30"/>
        </w:rPr>
        <w:t xml:space="preserve">FSS/FSA risk management recommendations </w:t>
      </w:r>
    </w:p>
    <w:p w14:paraId="5ABD1B43" w14:textId="77777777" w:rsidR="009B1AC8" w:rsidRPr="002678DE" w:rsidRDefault="00E8735F"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E8735F">
        <w:rPr>
          <w:rFonts w:asciiTheme="minorHAnsi" w:hAnsiTheme="minorHAnsi" w:cstheme="minorHAnsi"/>
        </w:rPr>
        <w:t>The FS</w:t>
      </w:r>
      <w:r>
        <w:rPr>
          <w:rFonts w:asciiTheme="minorHAnsi" w:hAnsiTheme="minorHAnsi" w:cstheme="minorHAnsi"/>
        </w:rPr>
        <w:t>S</w:t>
      </w:r>
      <w:r w:rsidRPr="00E8735F">
        <w:rPr>
          <w:rFonts w:asciiTheme="minorHAnsi" w:hAnsiTheme="minorHAnsi" w:cstheme="minorHAnsi"/>
        </w:rPr>
        <w:t>/FS</w:t>
      </w:r>
      <w:r>
        <w:rPr>
          <w:rFonts w:asciiTheme="minorHAnsi" w:hAnsiTheme="minorHAnsi" w:cstheme="minorHAnsi"/>
        </w:rPr>
        <w:t xml:space="preserve">A </w:t>
      </w:r>
      <w:r w:rsidRPr="00E8735F">
        <w:rPr>
          <w:rFonts w:asciiTheme="minorHAnsi" w:hAnsiTheme="minorHAnsi" w:cstheme="minorHAnsi"/>
        </w:rPr>
        <w:t xml:space="preserve">risk management recommendation is that L-tryptophan, as described in this application, is safe and is not liable to have an adverse effect on the target species, </w:t>
      </w:r>
      <w:r w:rsidRPr="00E8735F">
        <w:rPr>
          <w:rFonts w:asciiTheme="minorHAnsi" w:hAnsiTheme="minorHAnsi" w:cstheme="minorHAnsi"/>
        </w:rPr>
        <w:lastRenderedPageBreak/>
        <w:t>environmental safety and human health under the proposed conditions of use.</w:t>
      </w:r>
      <w:r w:rsidR="009B1AC8">
        <w:rPr>
          <w:rFonts w:asciiTheme="minorHAnsi" w:hAnsiTheme="minorHAnsi" w:cstheme="minorHAnsi"/>
        </w:rPr>
        <w:t xml:space="preserv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231"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5C5F7B13" w14:textId="23CBC610" w:rsidR="00E8735F" w:rsidRPr="00792F23" w:rsidRDefault="00E8735F" w:rsidP="00E70C15">
      <w:pPr>
        <w:textAlignment w:val="baseline"/>
        <w:rPr>
          <w:rFonts w:asciiTheme="minorHAnsi" w:hAnsiTheme="minorHAnsi" w:cstheme="minorHAnsi"/>
        </w:rPr>
      </w:pPr>
    </w:p>
    <w:p w14:paraId="48A08979" w14:textId="657D58D3" w:rsidR="00B37351" w:rsidRPr="00E8735F" w:rsidRDefault="0075279C" w:rsidP="00E70C15">
      <w:pPr>
        <w:rPr>
          <w:rFonts w:eastAsia="Arial"/>
          <w:b/>
          <w:bCs/>
          <w:color w:val="079DBE"/>
          <w:sz w:val="30"/>
          <w:szCs w:val="30"/>
        </w:rPr>
      </w:pPr>
      <w:r w:rsidRPr="00E8735F">
        <w:rPr>
          <w:rFonts w:eastAsia="Arial"/>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B37351" w:rsidRPr="00792F23" w14:paraId="28BCC57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C6D3AD"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3B38331"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 xml:space="preserve">L-tryptophan </w:t>
            </w:r>
          </w:p>
        </w:tc>
      </w:tr>
      <w:tr w:rsidR="00B37351" w:rsidRPr="00792F23" w14:paraId="23441E5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F152AE"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0FDCA3C"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3c440i </w:t>
            </w:r>
          </w:p>
        </w:tc>
      </w:tr>
      <w:tr w:rsidR="00B37351" w:rsidRPr="00792F23" w14:paraId="4A19E62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4DA2F7"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Authorisation holder</w:t>
            </w:r>
            <w:r w:rsidRPr="00792F23">
              <w:rPr>
                <w:rStyle w:val="FootnoteReference"/>
                <w:rFonts w:asciiTheme="minorHAnsi" w:hAnsiTheme="minorHAnsi" w:cstheme="minorHAnsi"/>
                <w:i/>
              </w:rPr>
              <w:footnoteReference w:id="44"/>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871A027"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None </w:t>
            </w:r>
          </w:p>
        </w:tc>
      </w:tr>
      <w:tr w:rsidR="00B37351" w:rsidRPr="00792F23" w14:paraId="22CCCF2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9E35A3"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67C8A26" w14:textId="692C68DD"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Nutritional </w:t>
            </w:r>
            <w:r w:rsidR="00C2385E">
              <w:rPr>
                <w:rFonts w:asciiTheme="minorHAnsi" w:hAnsiTheme="minorHAnsi" w:cstheme="minorHAnsi"/>
              </w:rPr>
              <w:t>additive</w:t>
            </w:r>
          </w:p>
        </w:tc>
      </w:tr>
      <w:tr w:rsidR="00B37351" w:rsidRPr="00792F23" w14:paraId="65A1663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334AF5"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8CF594C"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Amino acids, their salts and analogues </w:t>
            </w:r>
          </w:p>
        </w:tc>
      </w:tr>
      <w:tr w:rsidR="00B37351" w:rsidRPr="00792F23" w14:paraId="6B3F348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DC23C0"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75464AD"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L-tryptophan with a purity criteria not less than 98% as a powder with the following components:</w:t>
            </w:r>
          </w:p>
          <w:p w14:paraId="0BA7184B" w14:textId="77777777" w:rsidR="00B37351" w:rsidRPr="00792F23" w:rsidRDefault="00B37351" w:rsidP="00E70C15">
            <w:pPr>
              <w:pStyle w:val="ListParagraph"/>
              <w:numPr>
                <w:ilvl w:val="0"/>
                <w:numId w:val="105"/>
              </w:numPr>
              <w:spacing w:after="0"/>
              <w:contextualSpacing/>
              <w:textAlignment w:val="baseline"/>
              <w:rPr>
                <w:rFonts w:asciiTheme="minorHAnsi" w:hAnsiTheme="minorHAnsi" w:cstheme="minorHAnsi"/>
              </w:rPr>
            </w:pPr>
            <w:r w:rsidRPr="00792F23">
              <w:rPr>
                <w:rFonts w:asciiTheme="minorHAnsi" w:hAnsiTheme="minorHAnsi" w:cstheme="minorHAnsi"/>
              </w:rPr>
              <w:t>Moisture content: 1% maximum </w:t>
            </w:r>
          </w:p>
          <w:p w14:paraId="245BA7C0" w14:textId="77777777" w:rsidR="00B37351" w:rsidRPr="00792F23" w:rsidRDefault="00B37351" w:rsidP="00E70C15">
            <w:pPr>
              <w:pStyle w:val="ListParagraph"/>
              <w:numPr>
                <w:ilvl w:val="0"/>
                <w:numId w:val="105"/>
              </w:numPr>
              <w:spacing w:after="0"/>
              <w:contextualSpacing/>
              <w:textAlignment w:val="baseline"/>
              <w:rPr>
                <w:rFonts w:asciiTheme="minorHAnsi" w:hAnsiTheme="minorHAnsi" w:cstheme="minorHAnsi"/>
              </w:rPr>
            </w:pPr>
            <w:r w:rsidRPr="00792F23">
              <w:rPr>
                <w:rFonts w:asciiTheme="minorHAnsi" w:hAnsiTheme="minorHAnsi" w:cstheme="minorHAnsi"/>
              </w:rPr>
              <w:t>1,1’-ethylidene-bis-L-tryptophan: 10 mg/kg maximum </w:t>
            </w:r>
          </w:p>
        </w:tc>
      </w:tr>
      <w:tr w:rsidR="00B37351" w:rsidRPr="00792F23" w14:paraId="74327A31"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D03A8C"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962FC94"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shd w:val="clear" w:color="auto" w:fill="FFFFFF"/>
              </w:rPr>
              <w:t xml:space="preserve">L-tryptophan produced by fermentation with </w:t>
            </w:r>
            <w:r w:rsidRPr="00792F23">
              <w:rPr>
                <w:rFonts w:asciiTheme="minorHAnsi" w:hAnsiTheme="minorHAnsi" w:cstheme="minorHAnsi"/>
                <w:i/>
                <w:shd w:val="clear" w:color="auto" w:fill="FFFFFF"/>
              </w:rPr>
              <w:t>Escherichia coli</w:t>
            </w:r>
            <w:r w:rsidRPr="00792F23">
              <w:rPr>
                <w:rFonts w:asciiTheme="minorHAnsi" w:hAnsiTheme="minorHAnsi" w:cstheme="minorHAnsi"/>
                <w:shd w:val="clear" w:color="auto" w:fill="FFFFFF"/>
              </w:rPr>
              <w:t xml:space="preserve"> (KCCM 80210)</w:t>
            </w:r>
            <w:r w:rsidRPr="00792F23">
              <w:rPr>
                <w:rFonts w:asciiTheme="minorHAnsi" w:hAnsiTheme="minorHAnsi" w:cstheme="minorHAnsi"/>
              </w:rPr>
              <w:t>  (</w:t>
            </w:r>
            <w:r w:rsidRPr="00792F23">
              <w:rPr>
                <w:rFonts w:asciiTheme="minorHAnsi" w:hAnsiTheme="minorHAnsi" w:cstheme="minorHAnsi"/>
                <w:color w:val="000000"/>
                <w:shd w:val="clear" w:color="auto" w:fill="FFFFFF"/>
              </w:rPr>
              <w:t>C</w:t>
            </w:r>
            <w:r w:rsidRPr="00792F23">
              <w:rPr>
                <w:rFonts w:asciiTheme="minorHAnsi" w:hAnsiTheme="minorHAnsi" w:cstheme="minorHAnsi"/>
                <w:color w:val="000000"/>
                <w:shd w:val="clear" w:color="auto" w:fill="FFFFFF"/>
                <w:vertAlign w:val="subscript"/>
              </w:rPr>
              <w:t>11</w:t>
            </w:r>
            <w:r w:rsidRPr="00792F23">
              <w:rPr>
                <w:rFonts w:asciiTheme="minorHAnsi" w:hAnsiTheme="minorHAnsi" w:cstheme="minorHAnsi"/>
                <w:color w:val="000000"/>
                <w:shd w:val="clear" w:color="auto" w:fill="FFFFFF"/>
              </w:rPr>
              <w:t>H</w:t>
            </w:r>
            <w:r w:rsidRPr="00792F23">
              <w:rPr>
                <w:rFonts w:asciiTheme="minorHAnsi" w:hAnsiTheme="minorHAnsi" w:cstheme="minorHAnsi"/>
                <w:color w:val="000000"/>
                <w:shd w:val="clear" w:color="auto" w:fill="FFFFFF"/>
                <w:vertAlign w:val="subscript"/>
              </w:rPr>
              <w:t>12</w:t>
            </w:r>
            <w:r w:rsidRPr="00792F23">
              <w:rPr>
                <w:rFonts w:asciiTheme="minorHAnsi" w:hAnsiTheme="minorHAnsi" w:cstheme="minorHAnsi"/>
                <w:color w:val="000000"/>
                <w:shd w:val="clear" w:color="auto" w:fill="FFFFFF"/>
              </w:rPr>
              <w:t>N</w:t>
            </w:r>
            <w:r w:rsidRPr="00792F23">
              <w:rPr>
                <w:rFonts w:asciiTheme="minorHAnsi" w:hAnsiTheme="minorHAnsi" w:cstheme="minorHAnsi"/>
                <w:color w:val="000000"/>
                <w:shd w:val="clear" w:color="auto" w:fill="FFFFFF"/>
                <w:vertAlign w:val="subscript"/>
              </w:rPr>
              <w:t>2</w:t>
            </w:r>
            <w:r w:rsidRPr="00792F23">
              <w:rPr>
                <w:rFonts w:asciiTheme="minorHAnsi" w:hAnsiTheme="minorHAnsi" w:cstheme="minorHAnsi"/>
                <w:color w:val="000000"/>
                <w:shd w:val="clear" w:color="auto" w:fill="FFFFFF"/>
              </w:rPr>
              <w:t>O</w:t>
            </w:r>
            <w:r w:rsidRPr="00792F23">
              <w:rPr>
                <w:rFonts w:asciiTheme="minorHAnsi" w:hAnsiTheme="minorHAnsi" w:cstheme="minorHAnsi"/>
                <w:color w:val="000000"/>
                <w:shd w:val="clear" w:color="auto" w:fill="FFFFFF"/>
                <w:vertAlign w:val="subscript"/>
              </w:rPr>
              <w:t>2</w:t>
            </w:r>
            <w:r w:rsidRPr="00792F23">
              <w:rPr>
                <w:rFonts w:asciiTheme="minorHAnsi" w:hAnsiTheme="minorHAnsi" w:cstheme="minorHAnsi"/>
              </w:rPr>
              <w:t>) </w:t>
            </w:r>
          </w:p>
          <w:p w14:paraId="25808D03" w14:textId="77777777" w:rsidR="00B37351" w:rsidRPr="00792F23" w:rsidRDefault="00B37351" w:rsidP="00E70C15">
            <w:pPr>
              <w:numPr>
                <w:ilvl w:val="0"/>
                <w:numId w:val="120"/>
              </w:numPr>
              <w:ind w:left="1080" w:firstLine="0"/>
              <w:textAlignment w:val="baseline"/>
              <w:rPr>
                <w:rFonts w:asciiTheme="minorHAnsi" w:hAnsiTheme="minorHAnsi" w:cstheme="minorHAnsi"/>
              </w:rPr>
            </w:pPr>
            <w:r w:rsidRPr="00792F23">
              <w:rPr>
                <w:rFonts w:asciiTheme="minorHAnsi" w:hAnsiTheme="minorHAnsi" w:cstheme="minorHAnsi"/>
              </w:rPr>
              <w:t>CAS no: 73-22-3</w:t>
            </w:r>
            <w:r w:rsidRPr="00792F23">
              <w:rPr>
                <w:rStyle w:val="FootnoteReference"/>
                <w:rFonts w:asciiTheme="minorHAnsi" w:hAnsiTheme="minorHAnsi" w:cstheme="minorHAnsi"/>
              </w:rPr>
              <w:footnoteReference w:id="45"/>
            </w:r>
          </w:p>
          <w:p w14:paraId="4FAE7E5C" w14:textId="77777777" w:rsidR="00B37351" w:rsidRPr="00792F23" w:rsidRDefault="00B37351" w:rsidP="00E70C15">
            <w:pPr>
              <w:numPr>
                <w:ilvl w:val="0"/>
                <w:numId w:val="120"/>
              </w:numPr>
              <w:ind w:left="1080" w:firstLine="0"/>
              <w:textAlignment w:val="baseline"/>
              <w:rPr>
                <w:rFonts w:asciiTheme="minorHAnsi" w:hAnsiTheme="minorHAnsi" w:cstheme="minorHAnsi"/>
              </w:rPr>
            </w:pPr>
            <w:r w:rsidRPr="00792F23">
              <w:rPr>
                <w:rFonts w:asciiTheme="minorHAnsi" w:hAnsiTheme="minorHAnsi" w:cstheme="minorHAnsi"/>
              </w:rPr>
              <w:t>EINECS no: 200-795-6</w:t>
            </w:r>
            <w:r w:rsidRPr="00792F23">
              <w:rPr>
                <w:rStyle w:val="FootnoteReference"/>
                <w:rFonts w:asciiTheme="minorHAnsi" w:hAnsiTheme="minorHAnsi" w:cstheme="minorHAnsi"/>
                <w:b/>
              </w:rPr>
              <w:footnoteReference w:id="46"/>
            </w:r>
            <w:r w:rsidRPr="00792F23">
              <w:rPr>
                <w:rFonts w:asciiTheme="minorHAnsi" w:hAnsiTheme="minorHAnsi" w:cstheme="minorHAnsi"/>
                <w:vertAlign w:val="superscript"/>
              </w:rPr>
              <w:t> </w:t>
            </w:r>
          </w:p>
        </w:tc>
      </w:tr>
      <w:tr w:rsidR="00B37351" w:rsidRPr="00792F23" w14:paraId="4F21EC7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86A3C9"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b/>
                <w:i/>
              </w:rPr>
              <w:footnoteReference w:id="47"/>
            </w:r>
            <w:r w:rsidRPr="00792F23">
              <w:rPr>
                <w:rFonts w:asciiTheme="minorHAnsi" w:hAnsiTheme="minorHAnsi" w:cstheme="minorHAnsi"/>
                <w:vertAlign w:val="superscript"/>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B4624C4"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For the identification of L-tryptophan in the feed additive:  </w:t>
            </w:r>
          </w:p>
          <w:p w14:paraId="4CFD6FBC" w14:textId="77777777" w:rsidR="00B37351" w:rsidRPr="00792F23" w:rsidRDefault="00B37351" w:rsidP="00E70C15">
            <w:pPr>
              <w:numPr>
                <w:ilvl w:val="0"/>
                <w:numId w:val="82"/>
              </w:numPr>
              <w:ind w:left="1080" w:firstLine="0"/>
              <w:textAlignment w:val="baseline"/>
              <w:rPr>
                <w:rFonts w:asciiTheme="minorHAnsi" w:hAnsiTheme="minorHAnsi" w:cstheme="minorHAnsi"/>
              </w:rPr>
            </w:pPr>
            <w:r w:rsidRPr="00792F23">
              <w:rPr>
                <w:rFonts w:asciiTheme="minorHAnsi" w:hAnsiTheme="minorHAnsi" w:cstheme="minorHAnsi"/>
              </w:rPr>
              <w:t>Food Chemical Codex "L-tryptophan monograph"</w:t>
            </w:r>
            <w:r w:rsidRPr="00792F23">
              <w:rPr>
                <w:rStyle w:val="FootnoteReference"/>
                <w:rFonts w:asciiTheme="minorHAnsi" w:hAnsiTheme="minorHAnsi" w:cstheme="minorHAnsi"/>
              </w:rPr>
              <w:footnoteReference w:id="48"/>
            </w:r>
            <w:r w:rsidRPr="00792F23">
              <w:rPr>
                <w:rFonts w:asciiTheme="minorHAnsi" w:hAnsiTheme="minorHAnsi" w:cstheme="minorHAnsi"/>
              </w:rPr>
              <w:t>  </w:t>
            </w:r>
          </w:p>
          <w:p w14:paraId="31B454F1"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lastRenderedPageBreak/>
              <w:t>For the determination of tryptophan in the feed additive and premixtures:  </w:t>
            </w:r>
          </w:p>
          <w:p w14:paraId="6E2B6CA0" w14:textId="77777777" w:rsidR="00B37351" w:rsidRPr="00792F23" w:rsidRDefault="00B37351" w:rsidP="00E70C15">
            <w:pPr>
              <w:numPr>
                <w:ilvl w:val="0"/>
                <w:numId w:val="121"/>
              </w:numPr>
              <w:ind w:left="1080" w:firstLine="0"/>
              <w:textAlignment w:val="baseline"/>
              <w:rPr>
                <w:rFonts w:asciiTheme="minorHAnsi" w:hAnsiTheme="minorHAnsi" w:cstheme="minorHAnsi"/>
              </w:rPr>
            </w:pPr>
            <w:r w:rsidRPr="00792F23">
              <w:rPr>
                <w:rFonts w:asciiTheme="minorHAnsi" w:hAnsiTheme="minorHAnsi" w:cstheme="minorHAnsi"/>
              </w:rPr>
              <w:t xml:space="preserve">High performance liquid chromatography with fluorescence detection (HPLC-FLD) </w:t>
            </w:r>
            <w:r w:rsidRPr="00792F23">
              <w:rPr>
                <w:rFonts w:asciiTheme="minorHAnsi" w:hAnsiTheme="minorHAnsi" w:cstheme="minorHAnsi"/>
                <w:u w:val="single"/>
              </w:rPr>
              <w:t>in accordance with BS EN ISO 13904:2016</w:t>
            </w:r>
            <w:r w:rsidRPr="00792F23">
              <w:rPr>
                <w:rFonts w:asciiTheme="minorHAnsi" w:hAnsiTheme="minorHAnsi" w:cstheme="minorHAnsi"/>
                <w:vertAlign w:val="superscript"/>
              </w:rPr>
              <w:t>5</w:t>
            </w:r>
            <w:r w:rsidRPr="00792F23">
              <w:rPr>
                <w:rFonts w:asciiTheme="minorHAnsi" w:hAnsiTheme="minorHAnsi" w:cstheme="minorHAnsi"/>
              </w:rPr>
              <w:t> </w:t>
            </w:r>
          </w:p>
          <w:p w14:paraId="12F3367B"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For the determination of tryptophan in feed materials and compound feed:  </w:t>
            </w:r>
          </w:p>
          <w:p w14:paraId="377CA414" w14:textId="69A7C6E1" w:rsidR="00E8735F" w:rsidRDefault="00B37351" w:rsidP="00E70C15">
            <w:pPr>
              <w:numPr>
                <w:ilvl w:val="0"/>
                <w:numId w:val="122"/>
              </w:numPr>
              <w:ind w:left="1080" w:firstLine="0"/>
              <w:textAlignment w:val="baseline"/>
              <w:rPr>
                <w:rFonts w:asciiTheme="minorHAnsi" w:hAnsiTheme="minorHAnsi" w:cstheme="minorHAnsi"/>
              </w:rPr>
            </w:pPr>
            <w:r w:rsidRPr="00792F23">
              <w:rPr>
                <w:rFonts w:asciiTheme="minorHAnsi" w:hAnsiTheme="minorHAnsi" w:cstheme="minorHAnsi"/>
              </w:rPr>
              <w:t xml:space="preserve">High performance liquid chromatography with fluorescence detection (HPLC-FLD) </w:t>
            </w:r>
            <w:r w:rsidRPr="0004529B">
              <w:rPr>
                <w:rFonts w:asciiTheme="minorHAnsi" w:hAnsiTheme="minorHAnsi" w:cstheme="minorHAnsi"/>
              </w:rPr>
              <w:t xml:space="preserve">in accordance with </w:t>
            </w:r>
            <w:hyperlink r:id="rId232" w:history="1">
              <w:r w:rsidRPr="00E8735F">
                <w:rPr>
                  <w:rStyle w:val="Hyperlink"/>
                  <w:rFonts w:asciiTheme="minorHAnsi" w:hAnsiTheme="minorHAnsi" w:cstheme="minorHAnsi"/>
                </w:rPr>
                <w:t>Regulation (EC) No 152/2009</w:t>
              </w:r>
            </w:hyperlink>
            <w:r w:rsidRPr="00792F23">
              <w:rPr>
                <w:rFonts w:asciiTheme="minorHAnsi" w:hAnsiTheme="minorHAnsi" w:cstheme="minorHAnsi"/>
                <w:u w:val="single"/>
              </w:rPr>
              <w:t xml:space="preserve"> </w:t>
            </w:r>
            <w:r w:rsidR="00E8735F" w:rsidRPr="0004529B">
              <w:rPr>
                <w:rFonts w:asciiTheme="minorHAnsi" w:hAnsiTheme="minorHAnsi" w:cstheme="minorHAnsi"/>
              </w:rPr>
              <w:t xml:space="preserve">laying down the methods of sampling and analysis for the official control of feed </w:t>
            </w:r>
            <w:r w:rsidRPr="0004529B">
              <w:rPr>
                <w:rFonts w:asciiTheme="minorHAnsi" w:hAnsiTheme="minorHAnsi" w:cstheme="minorHAnsi"/>
              </w:rPr>
              <w:t>(Annex III,</w:t>
            </w:r>
            <w:r w:rsidR="00E8735F" w:rsidRPr="0004529B">
              <w:rPr>
                <w:rFonts w:asciiTheme="minorHAnsi" w:hAnsiTheme="minorHAnsi" w:cstheme="minorHAnsi"/>
              </w:rPr>
              <w:t xml:space="preserve"> </w:t>
            </w:r>
            <w:r w:rsidRPr="0004529B">
              <w:rPr>
                <w:rFonts w:asciiTheme="minorHAnsi" w:hAnsiTheme="minorHAnsi" w:cstheme="minorHAnsi"/>
              </w:rPr>
              <w:t>G)</w:t>
            </w:r>
            <w:r w:rsidRPr="00792F23">
              <w:rPr>
                <w:rFonts w:asciiTheme="minorHAnsi" w:hAnsiTheme="minorHAnsi" w:cstheme="minorHAnsi"/>
              </w:rPr>
              <w:t xml:space="preserve">  </w:t>
            </w:r>
          </w:p>
          <w:p w14:paraId="177DC602" w14:textId="55C000E0" w:rsidR="00B37351" w:rsidRPr="00792F23" w:rsidRDefault="00B37351" w:rsidP="00E70C15">
            <w:pPr>
              <w:ind w:left="1080"/>
              <w:textAlignment w:val="baseline"/>
              <w:rPr>
                <w:rFonts w:asciiTheme="minorHAnsi" w:hAnsiTheme="minorHAnsi" w:cstheme="minorHAnsi"/>
              </w:rPr>
            </w:pPr>
          </w:p>
        </w:tc>
      </w:tr>
      <w:tr w:rsidR="00B37351" w:rsidRPr="00792F23" w14:paraId="09EB59A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79F589"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lastRenderedPageBreak/>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8CD7437"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All animal species  </w:t>
            </w:r>
          </w:p>
          <w:p w14:paraId="5CF04DF3" w14:textId="77777777" w:rsidR="00B37351" w:rsidRPr="00792F23" w:rsidRDefault="00B37351"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B37351" w:rsidRPr="00792F23" w14:paraId="7FD23A7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DBA84D"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9D447C6"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B37351" w:rsidRPr="00792F23" w14:paraId="556CCE91"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F18CDC7"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Content of L-tryptophan (mg/kg of complete feed with a moisture content of 12%)</w:t>
            </w:r>
            <w:r w:rsidRPr="00792F23">
              <w:rPr>
                <w:rFonts w:asciiTheme="minorHAnsi" w:hAnsiTheme="minorHAnsi"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59B2522"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BEC5B07"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No minimum </w:t>
            </w:r>
          </w:p>
        </w:tc>
      </w:tr>
      <w:tr w:rsidR="00B37351" w:rsidRPr="00792F23" w14:paraId="58CF4891" w14:textId="77777777" w:rsidTr="0073187F">
        <w:trPr>
          <w:trHeight w:val="300"/>
        </w:trPr>
        <w:tc>
          <w:tcPr>
            <w:tcW w:w="0" w:type="auto"/>
            <w:vMerge/>
            <w:vAlign w:val="center"/>
            <w:hideMark/>
          </w:tcPr>
          <w:p w14:paraId="4A3D8544" w14:textId="77777777" w:rsidR="00B37351" w:rsidRPr="00792F23" w:rsidRDefault="00B37351" w:rsidP="00E70C15">
            <w:pPr>
              <w:rPr>
                <w:rFonts w:asciiTheme="minorHAnsi" w:hAnsiTheme="minorHAnsi" w:cstheme="minorHAns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52E4D75"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C5E4D7B"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rPr>
              <w:t>No maximum </w:t>
            </w:r>
          </w:p>
        </w:tc>
      </w:tr>
      <w:tr w:rsidR="00B37351" w:rsidRPr="00792F23" w14:paraId="77B4CBC7"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1FB732" w14:textId="77777777" w:rsidR="00B37351" w:rsidRPr="00792F23" w:rsidRDefault="00B37351"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3049036" w14:textId="77777777" w:rsidR="00E8735F" w:rsidRDefault="00B37351" w:rsidP="00E70C15">
            <w:pPr>
              <w:numPr>
                <w:ilvl w:val="0"/>
                <w:numId w:val="123"/>
              </w:numPr>
              <w:textAlignment w:val="baseline"/>
              <w:rPr>
                <w:rFonts w:asciiTheme="minorHAnsi" w:hAnsiTheme="minorHAnsi" w:cstheme="minorHAnsi"/>
              </w:rPr>
            </w:pPr>
            <w:r w:rsidRPr="00792F23">
              <w:rPr>
                <w:rFonts w:asciiTheme="minorHAnsi" w:hAnsiTheme="minorHAnsi" w:cstheme="minorHAnsi"/>
              </w:rPr>
              <w:t>L-tryptophan shall be rumen protected when administered to ruminants. </w:t>
            </w:r>
          </w:p>
          <w:p w14:paraId="7CE1A646" w14:textId="3F8C4374" w:rsidR="00B37351" w:rsidRPr="00E8735F" w:rsidRDefault="00B37351" w:rsidP="00E70C15">
            <w:pPr>
              <w:numPr>
                <w:ilvl w:val="0"/>
                <w:numId w:val="123"/>
              </w:numPr>
              <w:textAlignment w:val="baseline"/>
              <w:rPr>
                <w:rFonts w:asciiTheme="minorHAnsi" w:hAnsiTheme="minorHAnsi" w:cstheme="minorHAnsi"/>
              </w:rPr>
            </w:pPr>
            <w:r w:rsidRPr="00E8735F">
              <w:rPr>
                <w:rFonts w:asciiTheme="minorHAnsi" w:hAnsiTheme="minorHAnsi" w:cstheme="minorHAnsi"/>
              </w:rPr>
              <w:t xml:space="preserve">Declaration to be made on the label of the additive and premixture: “The supplementation with L-tryptophan shall take into account all essential and </w:t>
            </w:r>
            <w:r w:rsidRPr="00E8735F">
              <w:rPr>
                <w:rFonts w:asciiTheme="minorHAnsi" w:hAnsiTheme="minorHAnsi" w:cstheme="minorHAnsi"/>
              </w:rPr>
              <w:lastRenderedPageBreak/>
              <w:t>conditionally essential amino acids in order to avoid imbalances.” </w:t>
            </w:r>
          </w:p>
        </w:tc>
      </w:tr>
    </w:tbl>
    <w:p w14:paraId="0F4D5B62" w14:textId="77777777" w:rsidR="0075279C" w:rsidRPr="00792F23" w:rsidRDefault="0075279C" w:rsidP="00E70C15">
      <w:pPr>
        <w:rPr>
          <w:rFonts w:asciiTheme="minorHAnsi" w:hAnsiTheme="minorHAnsi" w:cstheme="minorHAnsi"/>
        </w:rPr>
      </w:pPr>
    </w:p>
    <w:p w14:paraId="71616FE6" w14:textId="77777777" w:rsidR="00363A6C" w:rsidRDefault="00363A6C" w:rsidP="00E70C15">
      <w:pPr>
        <w:rPr>
          <w:rFonts w:eastAsia="Arial"/>
          <w:b/>
          <w:bCs/>
          <w:color w:val="079DBE"/>
          <w:sz w:val="30"/>
          <w:szCs w:val="30"/>
        </w:rPr>
      </w:pPr>
    </w:p>
    <w:p w14:paraId="4AAAFBA3" w14:textId="77777777" w:rsidR="00363A6C" w:rsidRDefault="00363A6C" w:rsidP="00E70C15">
      <w:pPr>
        <w:rPr>
          <w:rFonts w:eastAsia="Arial"/>
          <w:b/>
          <w:bCs/>
          <w:color w:val="079DBE"/>
          <w:sz w:val="30"/>
          <w:szCs w:val="30"/>
        </w:rPr>
      </w:pPr>
    </w:p>
    <w:p w14:paraId="0BED806E" w14:textId="420EBE65" w:rsidR="0075279C" w:rsidRPr="00E8735F" w:rsidRDefault="0075279C" w:rsidP="00E70C15">
      <w:pPr>
        <w:rPr>
          <w:rStyle w:val="normaltextrun"/>
          <w:rFonts w:eastAsia="Arial"/>
          <w:b/>
          <w:bCs/>
          <w:color w:val="079DBE"/>
          <w:sz w:val="30"/>
          <w:szCs w:val="30"/>
        </w:rPr>
      </w:pPr>
      <w:r w:rsidRPr="00E8735F">
        <w:rPr>
          <w:rFonts w:eastAsia="Arial"/>
          <w:b/>
          <w:bCs/>
          <w:color w:val="079DBE"/>
          <w:sz w:val="30"/>
          <w:szCs w:val="30"/>
        </w:rPr>
        <w:t xml:space="preserve">Supplementary information </w:t>
      </w:r>
    </w:p>
    <w:p w14:paraId="3164AE2A" w14:textId="01D0F8C2" w:rsidR="0075279C" w:rsidRPr="00792F23" w:rsidRDefault="0075279C" w:rsidP="00E70C15">
      <w:pPr>
        <w:pStyle w:val="paragraph"/>
        <w:numPr>
          <w:ilvl w:val="0"/>
          <w:numId w:val="27"/>
        </w:numPr>
        <w:spacing w:before="0" w:beforeAutospacing="0" w:after="0" w:afterAutospacing="0" w:line="360" w:lineRule="auto"/>
        <w:ind w:left="426" w:firstLine="0"/>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233" w:history="1">
        <w:r w:rsidRPr="00CB2C72">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r w:rsidRPr="00792F23">
        <w:rPr>
          <w:rStyle w:val="eop"/>
          <w:rFonts w:asciiTheme="minorHAnsi" w:hAnsiTheme="minorHAnsi" w:cstheme="minorHAnsi"/>
        </w:rPr>
        <w:t> </w:t>
      </w:r>
    </w:p>
    <w:p w14:paraId="7E7A4F8E" w14:textId="77777777" w:rsidR="0075279C" w:rsidRPr="00792F23" w:rsidRDefault="0075279C" w:rsidP="00E70C15">
      <w:pPr>
        <w:pStyle w:val="paragraph"/>
        <w:numPr>
          <w:ilvl w:val="0"/>
          <w:numId w:val="6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Eye irritant</w:t>
      </w:r>
      <w:r w:rsidRPr="00792F23">
        <w:rPr>
          <w:rStyle w:val="eop"/>
          <w:rFonts w:asciiTheme="minorHAnsi" w:hAnsiTheme="minorHAnsi" w:cstheme="minorHAnsi"/>
        </w:rPr>
        <w:t> </w:t>
      </w:r>
    </w:p>
    <w:p w14:paraId="354AF3AC" w14:textId="77777777" w:rsidR="0075279C" w:rsidRPr="00792F23" w:rsidRDefault="0075279C" w:rsidP="00E70C15">
      <w:pPr>
        <w:pStyle w:val="paragraph"/>
        <w:numPr>
          <w:ilvl w:val="0"/>
          <w:numId w:val="6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Powder </w:t>
      </w:r>
      <w:bookmarkStart w:id="51" w:name="_Int_fOQelUjz"/>
      <w:r w:rsidRPr="00792F23">
        <w:rPr>
          <w:rStyle w:val="normaltextrun"/>
          <w:rFonts w:asciiTheme="minorHAnsi" w:hAnsiTheme="minorHAnsi" w:cstheme="minorHAnsi"/>
        </w:rPr>
        <w:t>where</w:t>
      </w:r>
      <w:bookmarkEnd w:id="51"/>
      <w:r w:rsidRPr="00792F23">
        <w:rPr>
          <w:rStyle w:val="normaltextrun"/>
          <w:rFonts w:asciiTheme="minorHAnsi" w:hAnsiTheme="minorHAnsi" w:cstheme="minorHAnsi"/>
        </w:rPr>
        <w:t xml:space="preserve"> inhalation risks endotoxin exposure </w:t>
      </w:r>
      <w:r w:rsidRPr="00792F23">
        <w:rPr>
          <w:rStyle w:val="eop"/>
          <w:rFonts w:asciiTheme="minorHAnsi" w:hAnsiTheme="minorHAnsi" w:cstheme="minorHAnsi"/>
        </w:rPr>
        <w:t> </w:t>
      </w:r>
    </w:p>
    <w:p w14:paraId="1772D558" w14:textId="3A27D634" w:rsidR="0075279C" w:rsidRPr="00792F23" w:rsidRDefault="00026648" w:rsidP="00E70C15">
      <w:pPr>
        <w:pStyle w:val="paragraph"/>
        <w:numPr>
          <w:ilvl w:val="0"/>
          <w:numId w:val="28"/>
        </w:numPr>
        <w:spacing w:before="0" w:beforeAutospacing="0" w:after="0" w:afterAutospacing="0" w:line="360" w:lineRule="auto"/>
        <w:ind w:left="426" w:firstLine="0"/>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hyperlink r:id="rId234" w:history="1">
        <w:r w:rsidR="0048049C" w:rsidRPr="00A65F71">
          <w:rPr>
            <w:rStyle w:val="Hyperlink"/>
            <w:rFonts w:asciiTheme="minorHAnsi" w:hAnsiTheme="minorHAnsi" w:cstheme="minorHAnsi"/>
          </w:rPr>
          <w:t>Regulation (EC)</w:t>
        </w:r>
        <w:r w:rsidR="0075279C" w:rsidRPr="00A65F71">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2B6F4BDD" w14:textId="3EC34ACC" w:rsidR="0075279C" w:rsidRDefault="0075279C" w:rsidP="00E70C15">
      <w:pPr>
        <w:pStyle w:val="paragraph"/>
        <w:numPr>
          <w:ilvl w:val="0"/>
          <w:numId w:val="28"/>
        </w:numPr>
        <w:spacing w:before="0" w:beforeAutospacing="0" w:after="0" w:afterAutospacing="0" w:line="360" w:lineRule="auto"/>
        <w:ind w:left="426" w:firstLine="0"/>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consider there is no basis to propose specific requirements for a post-market monitoring plan other than those established i</w:t>
      </w:r>
      <w:r w:rsidR="00A65F71">
        <w:rPr>
          <w:rStyle w:val="normaltextrun"/>
          <w:rFonts w:asciiTheme="minorHAnsi" w:hAnsiTheme="minorHAnsi" w:cstheme="minorHAnsi"/>
        </w:rPr>
        <w:t>n</w:t>
      </w:r>
      <w:r w:rsidRPr="00792F23">
        <w:rPr>
          <w:rStyle w:val="normaltextrun"/>
          <w:rFonts w:asciiTheme="minorHAnsi" w:hAnsiTheme="minorHAnsi" w:cstheme="minorHAnsi"/>
        </w:rPr>
        <w:t xml:space="preserve"> </w:t>
      </w:r>
      <w:hyperlink r:id="rId235" w:history="1">
        <w:r w:rsidRPr="00A65F71">
          <w:rPr>
            <w:rStyle w:val="Hyperlink"/>
            <w:rFonts w:asciiTheme="minorHAnsi" w:hAnsiTheme="minorHAnsi" w:cstheme="minorHAnsi"/>
          </w:rPr>
          <w:t xml:space="preserve">Regulation </w:t>
        </w:r>
        <w:r w:rsidR="00946C06" w:rsidRPr="00A65F71">
          <w:rPr>
            <w:rStyle w:val="Hyperlink"/>
            <w:rFonts w:asciiTheme="minorHAnsi" w:hAnsiTheme="minorHAnsi" w:cstheme="minorHAnsi"/>
          </w:rPr>
          <w:t xml:space="preserve">(EC) </w:t>
        </w:r>
        <w:r w:rsidRPr="00A65F71">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946C06" w:rsidRPr="00946C06">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265F04">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478ED87C" w14:textId="77777777" w:rsidR="00CB2C72" w:rsidRDefault="00CB2C72" w:rsidP="00E70C15">
      <w:pPr>
        <w:pStyle w:val="paragraph"/>
        <w:spacing w:before="0" w:beforeAutospacing="0" w:after="0" w:afterAutospacing="0" w:line="360" w:lineRule="auto"/>
        <w:textAlignment w:val="baseline"/>
        <w:rPr>
          <w:rStyle w:val="eop"/>
          <w:rFonts w:asciiTheme="minorHAnsi" w:hAnsiTheme="minorHAnsi" w:cstheme="minorHAnsi"/>
        </w:rPr>
      </w:pPr>
    </w:p>
    <w:p w14:paraId="0192BFEB" w14:textId="77777777" w:rsidR="00CB2C72" w:rsidRPr="00A65F71" w:rsidRDefault="00CB2C72" w:rsidP="00E70C15">
      <w:pPr>
        <w:rPr>
          <w:rStyle w:val="normaltextrun"/>
          <w:rFonts w:asciiTheme="minorHAnsi" w:eastAsia="Arial" w:hAnsiTheme="minorHAnsi" w:cstheme="minorHAnsi"/>
          <w:b/>
          <w:color w:val="079DBE"/>
          <w:sz w:val="30"/>
          <w:szCs w:val="30"/>
        </w:rPr>
      </w:pPr>
      <w:r w:rsidRPr="00A65F71">
        <w:rPr>
          <w:rStyle w:val="normaltextrun"/>
          <w:rFonts w:asciiTheme="minorHAnsi" w:eastAsia="Arial" w:hAnsiTheme="minorHAnsi" w:cstheme="minorHAnsi"/>
          <w:b/>
          <w:color w:val="079DBE"/>
          <w:sz w:val="30"/>
          <w:szCs w:val="30"/>
        </w:rPr>
        <w:t>Other legitimate factors</w:t>
      </w:r>
    </w:p>
    <w:p w14:paraId="75D94035" w14:textId="77777777" w:rsidR="00CB2C72" w:rsidRPr="00407B9C" w:rsidRDefault="00CB2C72"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2A81270B" w14:textId="77777777" w:rsidR="00CB2C72" w:rsidRPr="00407B9C" w:rsidRDefault="00CB2C72" w:rsidP="00E70C15">
      <w:pPr>
        <w:textAlignment w:val="baseline"/>
        <w:rPr>
          <w:rFonts w:ascii="Segoe UI" w:hAnsi="Segoe UI" w:cs="Segoe UI"/>
          <w:sz w:val="2"/>
          <w:szCs w:val="2"/>
        </w:rPr>
      </w:pPr>
      <w:r w:rsidRPr="00407B9C">
        <w:rPr>
          <w:sz w:val="12"/>
          <w:szCs w:val="12"/>
        </w:rPr>
        <w:t>   </w:t>
      </w:r>
    </w:p>
    <w:p w14:paraId="37C3A4B1" w14:textId="77777777" w:rsidR="00CB2C72" w:rsidRPr="00407B9C" w:rsidRDefault="00CB2C72"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6791F004" w14:textId="77777777" w:rsidR="00CB2C72" w:rsidRPr="00496350" w:rsidRDefault="00CB2C72" w:rsidP="00E70C15">
      <w:pPr>
        <w:rPr>
          <w:rStyle w:val="normaltextrun"/>
          <w:rFonts w:asciiTheme="minorHAnsi" w:eastAsia="Arial" w:hAnsiTheme="minorHAnsi" w:cstheme="minorHAnsi"/>
        </w:rPr>
      </w:pPr>
    </w:p>
    <w:p w14:paraId="64B1C1DC" w14:textId="77777777" w:rsidR="00CB2C72" w:rsidRDefault="00CB2C72" w:rsidP="00E70C15">
      <w:pPr>
        <w:rPr>
          <w:rStyle w:val="normaltextrun"/>
          <w:rFonts w:asciiTheme="minorHAnsi" w:eastAsia="Arial" w:hAnsiTheme="minorHAnsi" w:cstheme="minorHAnsi"/>
          <w:bCs/>
          <w:color w:val="079DBE"/>
        </w:rPr>
      </w:pPr>
      <w:r>
        <w:rPr>
          <w:rStyle w:val="normaltextrun"/>
          <w:rFonts w:asciiTheme="minorHAnsi" w:eastAsia="Arial" w:hAnsiTheme="minorHAnsi" w:cstheme="minorHAnsi"/>
          <w:bCs/>
          <w:color w:val="079DBE"/>
        </w:rPr>
        <w:t>I</w:t>
      </w:r>
      <w:r w:rsidRPr="00A65F71">
        <w:rPr>
          <w:rStyle w:val="normaltextrun"/>
          <w:rFonts w:asciiTheme="minorHAnsi" w:eastAsia="Arial" w:hAnsiTheme="minorHAnsi" w:cstheme="minorHAnsi"/>
          <w:b/>
          <w:color w:val="079DBE"/>
          <w:sz w:val="30"/>
          <w:szCs w:val="30"/>
        </w:rPr>
        <w:t>mpacts</w:t>
      </w:r>
    </w:p>
    <w:p w14:paraId="12671128" w14:textId="30B199FF" w:rsidR="00CB2C72"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C2385E">
        <w:t>isation. The impacts considered</w:t>
      </w:r>
      <w:r w:rsidR="00CB2C72" w:rsidRPr="00407B9C">
        <w:t xml:space="preserve"> included those most frequently identified as potential impacts when </w:t>
      </w:r>
      <w:r w:rsidR="00CB2C72" w:rsidRPr="00407B9C">
        <w:lastRenderedPageBreak/>
        <w:t>introducing or amending food and feed law (i.e. environmental, trade, and consumer interests). The authorisation of these products should generally result in greater market competition, supporting growth and innovation in the sector.  </w:t>
      </w:r>
    </w:p>
    <w:p w14:paraId="6B56F21A" w14:textId="77777777" w:rsidR="00CB2C72" w:rsidRPr="00792F23" w:rsidRDefault="00CB2C72" w:rsidP="00E70C15">
      <w:pPr>
        <w:pStyle w:val="paragraph"/>
        <w:spacing w:before="0" w:beforeAutospacing="0" w:after="0" w:afterAutospacing="0" w:line="360" w:lineRule="auto"/>
        <w:textAlignment w:val="baseline"/>
        <w:rPr>
          <w:rStyle w:val="eop"/>
          <w:rFonts w:asciiTheme="minorHAnsi" w:hAnsiTheme="minorHAnsi" w:cstheme="minorHAnsi"/>
        </w:rPr>
      </w:pPr>
    </w:p>
    <w:p w14:paraId="4AD5A3BE"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67BE2E48"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br w:type="page"/>
      </w:r>
    </w:p>
    <w:p w14:paraId="06026790" w14:textId="77777777" w:rsidR="0075279C" w:rsidRPr="00792F23" w:rsidRDefault="0075279C" w:rsidP="00E70C15">
      <w:pPr>
        <w:pStyle w:val="paragraph"/>
        <w:spacing w:before="0" w:beforeAutospacing="0" w:after="0" w:afterAutospacing="0" w:line="360" w:lineRule="auto"/>
        <w:ind w:left="426"/>
        <w:textAlignment w:val="baseline"/>
        <w:rPr>
          <w:rFonts w:asciiTheme="minorHAnsi" w:hAnsiTheme="minorHAnsi" w:cstheme="minorHAnsi"/>
        </w:rPr>
      </w:pPr>
    </w:p>
    <w:p w14:paraId="254BA5E7" w14:textId="0404BF1A" w:rsidR="0075279C" w:rsidRPr="00A65F71" w:rsidRDefault="0075279C" w:rsidP="00E70C15">
      <w:pPr>
        <w:pStyle w:val="Heading4"/>
        <w:spacing w:line="360" w:lineRule="auto"/>
        <w:rPr>
          <w:rFonts w:eastAsia="Arial"/>
          <w:sz w:val="32"/>
          <w:szCs w:val="36"/>
        </w:rPr>
      </w:pPr>
      <w:bookmarkStart w:id="52" w:name="_Annex_O:_RP1126"/>
      <w:bookmarkStart w:id="53" w:name="Bookmark15"/>
      <w:bookmarkEnd w:id="52"/>
      <w:r w:rsidRPr="00A65F71">
        <w:rPr>
          <w:rFonts w:eastAsia="Arial"/>
          <w:sz w:val="32"/>
          <w:szCs w:val="36"/>
        </w:rPr>
        <w:t xml:space="preserve">Annex </w:t>
      </w:r>
      <w:r w:rsidR="00C2385E">
        <w:rPr>
          <w:rFonts w:eastAsia="Arial"/>
          <w:sz w:val="32"/>
          <w:szCs w:val="36"/>
        </w:rPr>
        <w:t>N</w:t>
      </w:r>
      <w:r w:rsidRPr="00A65F71">
        <w:rPr>
          <w:rFonts w:eastAsia="Arial"/>
          <w:sz w:val="32"/>
          <w:szCs w:val="36"/>
        </w:rPr>
        <w:t xml:space="preserve">: </w:t>
      </w:r>
      <w:bookmarkStart w:id="54" w:name="_Hlk163657786"/>
      <w:r w:rsidRPr="00A65F71">
        <w:rPr>
          <w:rFonts w:eastAsia="Arial"/>
          <w:sz w:val="32"/>
          <w:szCs w:val="36"/>
        </w:rPr>
        <w:t xml:space="preserve">RP1126 – L-lysine sulphate produced from </w:t>
      </w:r>
      <w:r w:rsidRPr="009E34B8">
        <w:rPr>
          <w:rFonts w:eastAsia="Arial"/>
          <w:i/>
          <w:iCs/>
          <w:sz w:val="32"/>
          <w:szCs w:val="36"/>
        </w:rPr>
        <w:t>Corynebacterium glutamicum</w:t>
      </w:r>
      <w:r w:rsidRPr="00A65F71">
        <w:rPr>
          <w:rFonts w:eastAsia="Arial"/>
          <w:sz w:val="32"/>
          <w:szCs w:val="36"/>
        </w:rPr>
        <w:t xml:space="preserve"> (KCCM 80227) as a feed additive for all animal species (Daesang Europe B.V.) (new) </w:t>
      </w:r>
      <w:bookmarkEnd w:id="53"/>
      <w:r w:rsidRPr="00A65F71">
        <w:rPr>
          <w:rFonts w:eastAsia="Arial"/>
          <w:sz w:val="32"/>
          <w:szCs w:val="36"/>
        </w:rPr>
        <w:t xml:space="preserve"> </w:t>
      </w:r>
      <w:bookmarkEnd w:id="54"/>
    </w:p>
    <w:p w14:paraId="40A9EA48" w14:textId="050F976F" w:rsidR="0075279C" w:rsidRPr="00A65F71" w:rsidRDefault="0075279C" w:rsidP="00E70C15">
      <w:pPr>
        <w:rPr>
          <w:rFonts w:eastAsia="Arial"/>
          <w:b/>
          <w:bCs/>
          <w:sz w:val="30"/>
          <w:szCs w:val="30"/>
        </w:rPr>
      </w:pPr>
      <w:r w:rsidRPr="00792F23">
        <w:br/>
      </w:r>
      <w:r w:rsidR="00A65F71">
        <w:rPr>
          <w:rFonts w:eastAsia="Arial"/>
          <w:b/>
          <w:bCs/>
          <w:color w:val="079DBE"/>
          <w:sz w:val="30"/>
          <w:szCs w:val="30"/>
        </w:rPr>
        <w:t xml:space="preserve">Background </w:t>
      </w:r>
    </w:p>
    <w:p w14:paraId="423FD825" w14:textId="42C8D067" w:rsidR="0075279C" w:rsidRDefault="0075279C" w:rsidP="00E70C15">
      <w:pPr>
        <w:rPr>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RP1126 for the authorisation of use of </w:t>
      </w:r>
      <w:r w:rsidRPr="00792F23">
        <w:rPr>
          <w:rStyle w:val="normaltextrun"/>
          <w:rFonts w:asciiTheme="minorHAnsi" w:hAnsiTheme="minorHAnsi" w:cstheme="minorHAnsi"/>
        </w:rPr>
        <w:t>L-lysine sul</w:t>
      </w:r>
      <w:r w:rsidR="0081461E">
        <w:rPr>
          <w:rStyle w:val="normaltextrun"/>
          <w:rFonts w:asciiTheme="minorHAnsi" w:hAnsiTheme="minorHAnsi" w:cstheme="minorHAnsi"/>
        </w:rPr>
        <w:t>f</w:t>
      </w:r>
      <w:r w:rsidRPr="00792F23">
        <w:rPr>
          <w:rStyle w:val="normaltextrun"/>
          <w:rFonts w:asciiTheme="minorHAnsi" w:hAnsiTheme="minorHAnsi" w:cstheme="minorHAnsi"/>
        </w:rPr>
        <w:t xml:space="preserve">phate </w:t>
      </w:r>
      <w:r w:rsidRPr="00792F23">
        <w:rPr>
          <w:rFonts w:asciiTheme="minorHAnsi" w:hAnsiTheme="minorHAnsi" w:cstheme="minorHAnsi"/>
        </w:rPr>
        <w:t xml:space="preserve">produced by fermentation with </w:t>
      </w:r>
      <w:r w:rsidRPr="00792F23">
        <w:rPr>
          <w:rFonts w:asciiTheme="minorHAnsi" w:hAnsiTheme="minorHAnsi" w:cstheme="minorHAnsi"/>
          <w:i/>
          <w:iCs/>
        </w:rPr>
        <w:t>Corynebacterium glutamicum</w:t>
      </w:r>
      <w:r w:rsidRPr="00792F23">
        <w:rPr>
          <w:rFonts w:asciiTheme="minorHAnsi" w:hAnsiTheme="minorHAnsi" w:cstheme="minorHAnsi"/>
        </w:rPr>
        <w:t xml:space="preserve"> (KCCM 80227) as a feed additive for</w:t>
      </w:r>
      <w:r w:rsidRPr="00792F23">
        <w:rPr>
          <w:rStyle w:val="normaltextrun"/>
          <w:rFonts w:asciiTheme="minorHAnsi" w:hAnsiTheme="minorHAnsi" w:cstheme="minorHAnsi"/>
        </w:rPr>
        <w:t xml:space="preserve"> all animal species.</w:t>
      </w:r>
      <w:r w:rsidRPr="00792F23">
        <w:rPr>
          <w:rFonts w:asciiTheme="minorHAnsi" w:hAnsiTheme="minorHAnsi" w:cstheme="minorHAnsi"/>
        </w:rPr>
        <w:t xml:space="preserve"> </w:t>
      </w:r>
    </w:p>
    <w:p w14:paraId="4D1282F0" w14:textId="77777777" w:rsidR="00E579B0" w:rsidRDefault="00E579B0" w:rsidP="00E70C15">
      <w:pPr>
        <w:rPr>
          <w:rFonts w:asciiTheme="minorHAnsi" w:hAnsiTheme="minorHAnsi" w:cstheme="minorHAnsi"/>
        </w:rPr>
      </w:pPr>
    </w:p>
    <w:p w14:paraId="58DA3BFF" w14:textId="13CEE7AD" w:rsidR="002443DD" w:rsidRPr="00920342" w:rsidRDefault="002443DD"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920342">
        <w:rPr>
          <w:rStyle w:val="normaltextrun"/>
          <w:rFonts w:ascii="Arial" w:hAnsi="Arial" w:cs="Arial"/>
          <w:b/>
          <w:color w:val="009CBD"/>
          <w:sz w:val="30"/>
          <w:szCs w:val="30"/>
        </w:rPr>
        <w:t>Safety assessment summary</w:t>
      </w:r>
      <w:r w:rsidRPr="00920342">
        <w:rPr>
          <w:rStyle w:val="eop"/>
          <w:rFonts w:ascii="Arial" w:hAnsi="Arial" w:cs="Arial"/>
          <w:b/>
          <w:color w:val="009CBD"/>
          <w:sz w:val="30"/>
          <w:szCs w:val="30"/>
        </w:rPr>
        <w:t> </w:t>
      </w:r>
    </w:p>
    <w:p w14:paraId="66CF46EA" w14:textId="045107A8" w:rsidR="006826AB" w:rsidRDefault="00920342" w:rsidP="00E70C15">
      <w:pPr>
        <w:rPr>
          <w:rStyle w:val="normaltextrun"/>
          <w:rFonts w:asciiTheme="minorHAnsi" w:hAnsiTheme="minorHAnsi" w:cstheme="minorHAnsi"/>
          <w:color w:val="000000" w:themeColor="text1"/>
        </w:rPr>
      </w:pPr>
      <w:r w:rsidRPr="00920342">
        <w:rPr>
          <w:rFonts w:asciiTheme="minorHAnsi" w:hAnsiTheme="minorHAnsi" w:cstheme="minorHAnsi"/>
        </w:rPr>
        <w:t>The FS</w:t>
      </w:r>
      <w:r>
        <w:rPr>
          <w:rFonts w:asciiTheme="minorHAnsi" w:hAnsiTheme="minorHAnsi" w:cstheme="minorHAnsi"/>
        </w:rPr>
        <w:t>S</w:t>
      </w:r>
      <w:r w:rsidRPr="00920342">
        <w:rPr>
          <w:rFonts w:asciiTheme="minorHAnsi" w:hAnsiTheme="minorHAnsi" w:cstheme="minorHAnsi"/>
        </w:rPr>
        <w:t>/FS</w:t>
      </w:r>
      <w:r>
        <w:rPr>
          <w:rFonts w:asciiTheme="minorHAnsi" w:hAnsiTheme="minorHAnsi" w:cstheme="minorHAnsi"/>
        </w:rPr>
        <w:t>A</w:t>
      </w:r>
      <w:r w:rsidRPr="00920342">
        <w:rPr>
          <w:rFonts w:asciiTheme="minorHAnsi" w:hAnsiTheme="minorHAnsi" w:cstheme="minorHAnsi"/>
        </w:rPr>
        <w:t xml:space="preserve"> safety assessment was published on 29 September 2023 and can be found </w:t>
      </w:r>
      <w:hyperlink r:id="rId236" w:history="1">
        <w:r w:rsidRPr="00920342">
          <w:rPr>
            <w:rStyle w:val="Hyperlink"/>
            <w:rFonts w:asciiTheme="minorHAnsi" w:hAnsiTheme="minorHAnsi" w:cstheme="minorHAnsi"/>
          </w:rPr>
          <w:t>here</w:t>
        </w:r>
      </w:hyperlink>
      <w:r w:rsidRPr="00920342">
        <w:rPr>
          <w:rFonts w:asciiTheme="minorHAnsi" w:hAnsiTheme="minorHAnsi" w:cstheme="minorHAnsi"/>
        </w:rPr>
        <w:t>. </w:t>
      </w:r>
      <w:r w:rsidR="002443DD">
        <w:rPr>
          <w:rFonts w:asciiTheme="minorHAnsi" w:eastAsia="Arial" w:hAnsiTheme="minorHAnsi" w:cstheme="minorHAnsi"/>
          <w:color w:val="000000" w:themeColor="text1"/>
        </w:rPr>
        <w:t xml:space="preserve">The assessment </w:t>
      </w:r>
      <w:r w:rsidR="002443DD" w:rsidRPr="00792F23">
        <w:rPr>
          <w:rFonts w:asciiTheme="minorHAnsi" w:eastAsia="Arial" w:hAnsiTheme="minorHAnsi" w:cstheme="minorHAnsi"/>
          <w:color w:val="000000" w:themeColor="text1"/>
        </w:rPr>
        <w:t xml:space="preserve">of the preparation of L-lysine sulphate </w:t>
      </w:r>
      <w:r w:rsidR="002443DD" w:rsidRPr="00792F23">
        <w:rPr>
          <w:rStyle w:val="normaltextrun"/>
          <w:rFonts w:asciiTheme="minorHAnsi" w:hAnsiTheme="minorHAnsi" w:cstheme="minorHAnsi"/>
          <w:color w:val="000000" w:themeColor="text1"/>
        </w:rPr>
        <w:t xml:space="preserve">shows that the conditions for authorisation in </w:t>
      </w:r>
      <w:hyperlink r:id="rId237" w:history="1">
        <w:r w:rsidR="002443DD" w:rsidRPr="00F510C3">
          <w:rPr>
            <w:rStyle w:val="Hyperlink"/>
            <w:rFonts w:asciiTheme="minorHAnsi" w:hAnsiTheme="minorHAnsi" w:cstheme="minorHAnsi"/>
          </w:rPr>
          <w:t>Article 5</w:t>
        </w:r>
      </w:hyperlink>
      <w:r w:rsidR="002443DD">
        <w:rPr>
          <w:rStyle w:val="normaltextrun"/>
          <w:rFonts w:asciiTheme="minorHAnsi" w:hAnsiTheme="minorHAnsi" w:cstheme="minorHAnsi"/>
          <w:color w:val="000000" w:themeColor="text1"/>
        </w:rPr>
        <w:t xml:space="preserve"> of</w:t>
      </w:r>
      <w:r w:rsidR="002443DD" w:rsidRPr="00792F23">
        <w:rPr>
          <w:rStyle w:val="normaltextrun"/>
          <w:rFonts w:asciiTheme="minorHAnsi" w:hAnsiTheme="minorHAnsi" w:cstheme="minorHAnsi"/>
          <w:color w:val="000000" w:themeColor="text1"/>
        </w:rPr>
        <w:t xml:space="preserve"> </w:t>
      </w:r>
      <w:hyperlink r:id="rId238">
        <w:r w:rsidR="002443DD" w:rsidRPr="00792F23">
          <w:rPr>
            <w:rStyle w:val="normaltextrun"/>
            <w:rFonts w:asciiTheme="minorHAnsi" w:hAnsiTheme="minorHAnsi" w:cstheme="minorHAnsi"/>
            <w:color w:val="0563C1"/>
            <w:u w:val="single"/>
          </w:rPr>
          <w:t>Regulation (EC) 1831/2003</w:t>
        </w:r>
      </w:hyperlink>
      <w:r w:rsidR="002443DD" w:rsidRPr="00792F23">
        <w:rPr>
          <w:rStyle w:val="normaltextrun"/>
          <w:rFonts w:asciiTheme="minorHAnsi" w:hAnsiTheme="minorHAnsi" w:cstheme="minorHAnsi"/>
          <w:color w:val="000000" w:themeColor="text1"/>
        </w:rPr>
        <w:t xml:space="preserve"> are satisfied. </w:t>
      </w:r>
    </w:p>
    <w:p w14:paraId="140A9F76" w14:textId="77777777" w:rsidR="006826AB" w:rsidRDefault="006826AB" w:rsidP="00E70C15">
      <w:pPr>
        <w:rPr>
          <w:rStyle w:val="normaltextrun"/>
          <w:rFonts w:asciiTheme="minorHAnsi" w:hAnsiTheme="minorHAnsi" w:cstheme="minorHAnsi"/>
          <w:color w:val="000000" w:themeColor="text1"/>
        </w:rPr>
      </w:pPr>
    </w:p>
    <w:p w14:paraId="7677ACE8" w14:textId="76941C0C" w:rsidR="006826AB" w:rsidRPr="00792F23" w:rsidRDefault="006826AB" w:rsidP="00E70C15">
      <w:pPr>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 xml:space="preserve">L-lysine sulphate produced by fermentation with </w:t>
      </w:r>
      <w:r w:rsidRPr="00792F23">
        <w:rPr>
          <w:rStyle w:val="normaltextrun"/>
          <w:rFonts w:asciiTheme="minorHAnsi" w:hAnsiTheme="minorHAnsi" w:cstheme="minorHAnsi"/>
          <w:i/>
          <w:iCs/>
        </w:rPr>
        <w:t>Corynebacterium glutamicum</w:t>
      </w:r>
      <w:r w:rsidRPr="00792F23">
        <w:rPr>
          <w:rStyle w:val="normaltextrun"/>
          <w:rFonts w:asciiTheme="minorHAnsi" w:hAnsiTheme="minorHAnsi" w:cstheme="minorHAnsi"/>
        </w:rPr>
        <w:t xml:space="preserve"> (KCCM 80227)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6831317F" w14:textId="0196F4F5" w:rsidR="006826AB" w:rsidRPr="00792F23" w:rsidRDefault="00920342" w:rsidP="00E70C15">
      <w:pPr>
        <w:pStyle w:val="paragraph"/>
        <w:numPr>
          <w:ilvl w:val="0"/>
          <w:numId w:val="6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006826AB" w:rsidRPr="00792F23">
        <w:rPr>
          <w:rStyle w:val="normaltextrun"/>
          <w:rFonts w:asciiTheme="minorHAnsi" w:hAnsiTheme="minorHAnsi" w:cstheme="minorHAnsi"/>
          <w:color w:val="000000"/>
          <w:shd w:val="clear" w:color="auto" w:fill="FFFFFF"/>
        </w:rPr>
        <w:t>his bacterial species is well-characterised and is considered suitable for the qualified presumption of safety (QPS) approach to safety assessment.  </w:t>
      </w:r>
      <w:r w:rsidR="006826AB" w:rsidRPr="00792F23">
        <w:rPr>
          <w:rStyle w:val="eop"/>
          <w:rFonts w:asciiTheme="minorHAnsi" w:hAnsiTheme="minorHAnsi" w:cstheme="minorHAnsi"/>
          <w:color w:val="000000"/>
        </w:rPr>
        <w:t> </w:t>
      </w:r>
    </w:p>
    <w:p w14:paraId="4244C0A9" w14:textId="0D39703A" w:rsidR="006826AB" w:rsidRPr="00792F23" w:rsidRDefault="00920342" w:rsidP="00E70C15">
      <w:pPr>
        <w:pStyle w:val="paragraph"/>
        <w:numPr>
          <w:ilvl w:val="0"/>
          <w:numId w:val="6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006826AB" w:rsidRPr="00792F23">
        <w:rPr>
          <w:rStyle w:val="normaltextrun"/>
          <w:rFonts w:asciiTheme="minorHAnsi" w:hAnsiTheme="minorHAnsi" w:cstheme="minorHAnsi"/>
          <w:color w:val="000000"/>
          <w:shd w:val="clear" w:color="auto" w:fill="FFFFFF"/>
        </w:rPr>
        <w:t>he feed additive is safe for all animal species, consumers users and for the environment.</w:t>
      </w:r>
      <w:r w:rsidR="006826AB" w:rsidRPr="00792F23">
        <w:rPr>
          <w:rStyle w:val="eop"/>
          <w:rFonts w:asciiTheme="minorHAnsi" w:hAnsiTheme="minorHAnsi" w:cstheme="minorHAnsi"/>
          <w:color w:val="000000"/>
        </w:rPr>
        <w:t> </w:t>
      </w:r>
    </w:p>
    <w:p w14:paraId="629FDFF8" w14:textId="77777777" w:rsidR="006826AB" w:rsidRPr="00792F23" w:rsidRDefault="006826AB" w:rsidP="00E70C15">
      <w:pPr>
        <w:pStyle w:val="paragraph"/>
        <w:numPr>
          <w:ilvl w:val="0"/>
          <w:numId w:val="60"/>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-lysine sulphate is an efficacious source of the essential amino acid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-lysine for non-ruminant animal species. For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-lysine to be as efficacious in ruminants, it s</w:t>
      </w:r>
      <w:r w:rsidRPr="00792F23">
        <w:rPr>
          <w:rStyle w:val="normaltextrun"/>
          <w:rFonts w:asciiTheme="minorHAnsi" w:hAnsiTheme="minorHAnsi" w:cstheme="minorHAnsi"/>
        </w:rPr>
        <w:t>hould be</w:t>
      </w:r>
      <w:r w:rsidRPr="00792F23">
        <w:rPr>
          <w:rStyle w:val="normaltextrun"/>
          <w:rFonts w:asciiTheme="minorHAnsi" w:hAnsiTheme="minorHAnsi" w:cstheme="minorHAnsi"/>
          <w:color w:val="000000"/>
          <w:shd w:val="clear" w:color="auto" w:fill="FFFFFF"/>
        </w:rPr>
        <w:t xml:space="preserve"> protecte</w:t>
      </w:r>
      <w:r w:rsidRPr="00792F23">
        <w:rPr>
          <w:rStyle w:val="normaltextrun"/>
          <w:rFonts w:asciiTheme="minorHAnsi" w:hAnsiTheme="minorHAnsi" w:cstheme="minorHAnsi"/>
        </w:rPr>
        <w:t>d</w:t>
      </w:r>
      <w:r w:rsidRPr="00792F23">
        <w:rPr>
          <w:rStyle w:val="normaltextrun"/>
          <w:rFonts w:asciiTheme="minorHAnsi" w:hAnsiTheme="minorHAnsi" w:cstheme="minorHAnsi"/>
          <w:color w:val="000000"/>
          <w:shd w:val="clear" w:color="auto" w:fill="FFFFFF"/>
        </w:rPr>
        <w:t xml:space="preserve"> against degradation in the rumen.</w:t>
      </w:r>
      <w:r w:rsidRPr="00792F23">
        <w:rPr>
          <w:rStyle w:val="eop"/>
          <w:rFonts w:asciiTheme="minorHAnsi" w:hAnsiTheme="minorHAnsi" w:cstheme="minorHAnsi"/>
          <w:color w:val="000000"/>
        </w:rPr>
        <w:t> </w:t>
      </w:r>
    </w:p>
    <w:p w14:paraId="2A601F5C" w14:textId="77392F98" w:rsidR="006826AB" w:rsidRPr="00792F23" w:rsidRDefault="00920342" w:rsidP="00E70C15">
      <w:pPr>
        <w:pStyle w:val="paragraph"/>
        <w:numPr>
          <w:ilvl w:val="0"/>
          <w:numId w:val="6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O</w:t>
      </w:r>
      <w:r w:rsidR="006826AB" w:rsidRPr="00792F23">
        <w:rPr>
          <w:rStyle w:val="normaltextrun"/>
          <w:rFonts w:asciiTheme="minorHAnsi" w:hAnsiTheme="minorHAnsi" w:cstheme="minorHAnsi"/>
          <w:color w:val="000000"/>
          <w:shd w:val="clear" w:color="auto" w:fill="FFFFFF"/>
        </w:rPr>
        <w:t>n worker safety, the additive is not a skin or eye irritant or a skin or respiratory sensitiser. </w:t>
      </w:r>
      <w:r w:rsidR="006826AB" w:rsidRPr="00792F23">
        <w:rPr>
          <w:rStyle w:val="eop"/>
          <w:rFonts w:asciiTheme="minorHAnsi" w:hAnsiTheme="minorHAnsi" w:cstheme="minorHAnsi"/>
          <w:color w:val="000000"/>
        </w:rPr>
        <w:t> </w:t>
      </w:r>
    </w:p>
    <w:p w14:paraId="449FE656" w14:textId="2B44F2B9" w:rsidR="006826AB" w:rsidRPr="00792F23" w:rsidRDefault="00920342" w:rsidP="00E70C15">
      <w:pPr>
        <w:pStyle w:val="paragraph"/>
        <w:numPr>
          <w:ilvl w:val="0"/>
          <w:numId w:val="6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rPr>
        <w:t>T</w:t>
      </w:r>
      <w:r w:rsidR="006826AB" w:rsidRPr="00792F23">
        <w:rPr>
          <w:rStyle w:val="normaltextrun"/>
          <w:rFonts w:asciiTheme="minorHAnsi" w:hAnsiTheme="minorHAnsi" w:cstheme="minorHAnsi"/>
          <w:color w:val="000000"/>
        </w:rPr>
        <w:t>here is no need for specific requirements for a post-market monitoring plan.</w:t>
      </w:r>
    </w:p>
    <w:p w14:paraId="29DCD3B0" w14:textId="77777777" w:rsidR="005E11D6" w:rsidRDefault="005E11D6" w:rsidP="00E70C15">
      <w:pPr>
        <w:rPr>
          <w:rFonts w:asciiTheme="minorHAnsi" w:eastAsia="Arial" w:hAnsiTheme="minorHAnsi" w:cstheme="minorHAnsi"/>
          <w:color w:val="000000" w:themeColor="text1"/>
        </w:rPr>
      </w:pPr>
    </w:p>
    <w:p w14:paraId="2121E3B7" w14:textId="77777777" w:rsidR="00363A6C" w:rsidRDefault="00363A6C" w:rsidP="00E70C15">
      <w:pPr>
        <w:rPr>
          <w:rFonts w:asciiTheme="minorHAnsi" w:eastAsia="Arial" w:hAnsiTheme="minorHAnsi" w:cstheme="minorHAnsi"/>
          <w:color w:val="000000" w:themeColor="text1"/>
        </w:rPr>
      </w:pPr>
    </w:p>
    <w:p w14:paraId="5728B1C8" w14:textId="77777777" w:rsidR="00363A6C" w:rsidRDefault="00363A6C" w:rsidP="00E70C15">
      <w:pPr>
        <w:rPr>
          <w:rFonts w:asciiTheme="minorHAnsi" w:eastAsia="Arial" w:hAnsiTheme="minorHAnsi" w:cstheme="minorHAnsi"/>
          <w:color w:val="000000" w:themeColor="text1"/>
        </w:rPr>
      </w:pPr>
    </w:p>
    <w:p w14:paraId="5DC7B951" w14:textId="77777777" w:rsidR="00363A6C" w:rsidRPr="005E11D6" w:rsidRDefault="00363A6C" w:rsidP="00E70C15">
      <w:pPr>
        <w:rPr>
          <w:rFonts w:asciiTheme="minorHAnsi" w:hAnsiTheme="minorHAnsi" w:cstheme="minorHAnsi"/>
        </w:rPr>
      </w:pPr>
    </w:p>
    <w:p w14:paraId="27EE7CD5"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lastRenderedPageBreak/>
        <w:t xml:space="preserve">Relevant </w:t>
      </w:r>
      <w:r w:rsidRPr="00026648">
        <w:rPr>
          <w:rFonts w:asciiTheme="minorHAnsi" w:eastAsiaTheme="minorEastAsia" w:hAnsiTheme="minorHAnsi" w:cstheme="minorHAnsi"/>
          <w:b/>
          <w:bCs/>
          <w:color w:val="079DBE"/>
          <w:sz w:val="30"/>
          <w:szCs w:val="30"/>
        </w:rPr>
        <w:t xml:space="preserve">Legislation </w:t>
      </w:r>
    </w:p>
    <w:p w14:paraId="39F9E247" w14:textId="5E2AF666" w:rsidR="00913E9B" w:rsidRPr="006826AB"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39"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26F851A2" w14:textId="77777777" w:rsidR="00BD3C44" w:rsidRPr="001A0B2C" w:rsidRDefault="00000000" w:rsidP="00E70C15">
      <w:pPr>
        <w:pStyle w:val="paragraph"/>
        <w:numPr>
          <w:ilvl w:val="0"/>
          <w:numId w:val="70"/>
        </w:numPr>
        <w:spacing w:before="0" w:beforeAutospacing="0" w:after="0" w:afterAutospacing="0" w:line="360" w:lineRule="auto"/>
        <w:textAlignment w:val="baseline"/>
        <w:rPr>
          <w:rFonts w:asciiTheme="minorHAnsi" w:hAnsiTheme="minorHAnsi" w:cstheme="minorHAnsi"/>
        </w:rPr>
      </w:pPr>
      <w:hyperlink r:id="rId240"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1F608E24" w14:textId="77777777" w:rsidR="00BD3C44" w:rsidRDefault="00000000" w:rsidP="00E70C15">
      <w:pPr>
        <w:pStyle w:val="paragraph"/>
        <w:numPr>
          <w:ilvl w:val="0"/>
          <w:numId w:val="70"/>
        </w:numPr>
        <w:spacing w:before="0" w:beforeAutospacing="0" w:after="0" w:afterAutospacing="0" w:line="360" w:lineRule="auto"/>
        <w:textAlignment w:val="baseline"/>
        <w:rPr>
          <w:rFonts w:asciiTheme="minorHAnsi" w:hAnsiTheme="minorHAnsi" w:cstheme="minorHAnsi"/>
        </w:rPr>
      </w:pPr>
      <w:hyperlink r:id="rId241"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5639D032" w14:textId="77777777" w:rsidR="00BD3C44" w:rsidRDefault="00000000" w:rsidP="00E70C15">
      <w:pPr>
        <w:pStyle w:val="paragraph"/>
        <w:numPr>
          <w:ilvl w:val="0"/>
          <w:numId w:val="70"/>
        </w:numPr>
        <w:spacing w:before="0" w:beforeAutospacing="0" w:after="0" w:afterAutospacing="0" w:line="360" w:lineRule="auto"/>
        <w:textAlignment w:val="baseline"/>
        <w:rPr>
          <w:rFonts w:asciiTheme="minorHAnsi" w:hAnsiTheme="minorHAnsi" w:cstheme="minorHAnsi"/>
        </w:rPr>
      </w:pPr>
      <w:hyperlink r:id="rId242"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25B7D64A" w14:textId="69F6B8F2" w:rsidR="00913E9B" w:rsidRPr="006826AB" w:rsidRDefault="00000000" w:rsidP="00E70C15">
      <w:pPr>
        <w:pStyle w:val="paragraph"/>
        <w:numPr>
          <w:ilvl w:val="0"/>
          <w:numId w:val="70"/>
        </w:numPr>
        <w:spacing w:before="0" w:beforeAutospacing="0" w:after="0" w:afterAutospacing="0" w:line="360" w:lineRule="auto"/>
        <w:textAlignment w:val="baseline"/>
        <w:rPr>
          <w:rFonts w:asciiTheme="minorHAnsi" w:hAnsiTheme="minorHAnsi" w:cstheme="minorHAnsi"/>
        </w:rPr>
      </w:pPr>
      <w:hyperlink r:id="rId243"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244"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4784866C" w14:textId="43BE7D4C" w:rsidR="0075279C" w:rsidRPr="00913E9B" w:rsidRDefault="00000000" w:rsidP="00E70C15">
      <w:pPr>
        <w:pStyle w:val="paragraph"/>
        <w:numPr>
          <w:ilvl w:val="0"/>
          <w:numId w:val="70"/>
        </w:numPr>
        <w:spacing w:before="0" w:beforeAutospacing="0" w:after="0" w:afterAutospacing="0" w:line="360" w:lineRule="auto"/>
        <w:textAlignment w:val="baseline"/>
        <w:rPr>
          <w:rStyle w:val="eop"/>
          <w:rFonts w:asciiTheme="minorHAnsi" w:hAnsiTheme="minorHAnsi" w:cstheme="minorHAnsi"/>
        </w:rPr>
      </w:pPr>
      <w:hyperlink r:id="rId245"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by the Reference</w:t>
      </w:r>
      <w:r w:rsidR="0075279C" w:rsidRPr="00792F23">
        <w:rPr>
          <w:rStyle w:val="normaltextrun"/>
          <w:rFonts w:asciiTheme="minorHAnsi" w:hAnsiTheme="minorHAnsi" w:cstheme="minorHAnsi"/>
          <w:color w:val="000000"/>
          <w:lang w:val="en-US"/>
        </w:rPr>
        <w:t xml:space="preserve"> Laboratory as used for the control of </w:t>
      </w:r>
      <w:r w:rsidR="0075279C" w:rsidRPr="00792F23">
        <w:rPr>
          <w:rStyle w:val="normaltextrun"/>
          <w:rFonts w:asciiTheme="minorHAnsi" w:hAnsiTheme="minorHAnsi" w:cstheme="minorHAnsi"/>
        </w:rPr>
        <w:t xml:space="preserve">L-lysine sulphate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246" w:tgtFrame="_blank" w:history="1">
        <w:r w:rsidR="0075279C" w:rsidRPr="00792F23">
          <w:rPr>
            <w:rStyle w:val="normaltextrun"/>
            <w:rFonts w:asciiTheme="minorHAnsi" w:hAnsiTheme="minorHAnsi" w:cstheme="minorHAnsi"/>
            <w:color w:val="0000FF"/>
            <w:u w:val="single"/>
            <w:shd w:val="clear" w:color="auto" w:fill="FFFFFF"/>
          </w:rPr>
          <w:t>FAD-2020-0082 &amp; FAD-2020-0085</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33ABBAB6" w14:textId="77777777" w:rsidR="00913E9B" w:rsidRPr="00792F23" w:rsidRDefault="00913E9B" w:rsidP="00E70C15">
      <w:pPr>
        <w:pStyle w:val="paragraph"/>
        <w:spacing w:before="0" w:beforeAutospacing="0" w:after="0" w:afterAutospacing="0" w:line="360" w:lineRule="auto"/>
        <w:ind w:left="720"/>
        <w:textAlignment w:val="baseline"/>
        <w:rPr>
          <w:rFonts w:asciiTheme="minorHAnsi" w:hAnsiTheme="minorHAnsi" w:cstheme="minorHAnsi"/>
        </w:rPr>
      </w:pPr>
    </w:p>
    <w:p w14:paraId="4225AB89" w14:textId="7B1B0089" w:rsidR="0075279C" w:rsidRPr="00792F23" w:rsidRDefault="006860DC" w:rsidP="00E70C15">
      <w:pPr>
        <w:pStyle w:val="paragraph"/>
        <w:numPr>
          <w:ilvl w:val="0"/>
          <w:numId w:val="22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identification of sulphate in the feed additive</w:t>
      </w:r>
      <w:r w:rsidR="0075279C" w:rsidRPr="00792F23">
        <w:rPr>
          <w:rStyle w:val="eop"/>
          <w:rFonts w:asciiTheme="minorHAnsi" w:hAnsiTheme="minorHAnsi" w:cstheme="minorHAnsi"/>
        </w:rPr>
        <w:t> </w:t>
      </w:r>
    </w:p>
    <w:p w14:paraId="3A32797E" w14:textId="07806E80" w:rsidR="0075279C" w:rsidRPr="00792F23" w:rsidRDefault="006860DC" w:rsidP="00E70C15">
      <w:pPr>
        <w:pStyle w:val="paragraph"/>
        <w:numPr>
          <w:ilvl w:val="0"/>
          <w:numId w:val="22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the feed additives and premixtures containing more than 10% lysine</w:t>
      </w:r>
      <w:r w:rsidR="0075279C" w:rsidRPr="00792F23">
        <w:rPr>
          <w:rStyle w:val="eop"/>
          <w:rFonts w:asciiTheme="minorHAnsi" w:hAnsiTheme="minorHAnsi" w:cstheme="minorHAnsi"/>
        </w:rPr>
        <w:t> </w:t>
      </w:r>
    </w:p>
    <w:p w14:paraId="3D6B9EA1" w14:textId="47F0D1A6" w:rsidR="0075279C" w:rsidRDefault="00D14D7A" w:rsidP="00E70C15">
      <w:pPr>
        <w:pStyle w:val="paragraph"/>
        <w:numPr>
          <w:ilvl w:val="0"/>
          <w:numId w:val="227"/>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premixtures and compound feed.</w:t>
      </w:r>
      <w:r w:rsidR="0075279C" w:rsidRPr="00792F23">
        <w:rPr>
          <w:rStyle w:val="eop"/>
          <w:rFonts w:asciiTheme="minorHAnsi" w:hAnsiTheme="minorHAnsi" w:cstheme="minorHAnsi"/>
        </w:rPr>
        <w:t> </w:t>
      </w:r>
    </w:p>
    <w:p w14:paraId="5E9B96C3" w14:textId="77777777" w:rsidR="00913E9B" w:rsidRPr="00792F23" w:rsidRDefault="00913E9B" w:rsidP="00E70C15">
      <w:pPr>
        <w:pStyle w:val="paragraph"/>
        <w:spacing w:before="0" w:beforeAutospacing="0" w:after="0" w:afterAutospacing="0" w:line="360" w:lineRule="auto"/>
        <w:ind w:left="1500"/>
        <w:textAlignment w:val="baseline"/>
        <w:rPr>
          <w:rFonts w:asciiTheme="minorHAnsi" w:hAnsiTheme="minorHAnsi" w:cstheme="minorHAnsi"/>
        </w:rPr>
      </w:pPr>
    </w:p>
    <w:p w14:paraId="64B167BE" w14:textId="77777777" w:rsidR="0075279C" w:rsidRPr="00792F23" w:rsidRDefault="00000000" w:rsidP="00E70C15">
      <w:pPr>
        <w:pStyle w:val="paragraph"/>
        <w:numPr>
          <w:ilvl w:val="0"/>
          <w:numId w:val="70"/>
        </w:numPr>
        <w:spacing w:before="0" w:beforeAutospacing="0" w:after="0" w:afterAutospacing="0" w:line="360" w:lineRule="auto"/>
        <w:textAlignment w:val="baseline"/>
        <w:rPr>
          <w:rFonts w:asciiTheme="minorHAnsi" w:hAnsiTheme="minorHAnsi" w:cstheme="minorHAnsi"/>
        </w:rPr>
      </w:pPr>
      <w:hyperlink r:id="rId247"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04E5DB63" w14:textId="77777777" w:rsidR="0075279C" w:rsidRPr="00792F23" w:rsidRDefault="0075279C" w:rsidP="00E70C15">
      <w:pPr>
        <w:rPr>
          <w:rFonts w:asciiTheme="minorHAnsi" w:hAnsiTheme="minorHAnsi" w:cstheme="minorHAnsi"/>
          <w:highlight w:val="green"/>
        </w:rPr>
      </w:pPr>
    </w:p>
    <w:p w14:paraId="74F3AE67" w14:textId="77777777" w:rsidR="005E11D6" w:rsidRDefault="005E11D6" w:rsidP="00E70C15">
      <w:pPr>
        <w:rPr>
          <w:rFonts w:eastAsia="Arial"/>
          <w:color w:val="079DBE"/>
        </w:rPr>
      </w:pPr>
    </w:p>
    <w:p w14:paraId="02D35D4A" w14:textId="77777777" w:rsidR="006826AB" w:rsidRDefault="00A65F71" w:rsidP="00E70C15">
      <w:pPr>
        <w:pStyle w:val="paragraph"/>
        <w:spacing w:before="0" w:beforeAutospacing="0" w:after="0" w:afterAutospacing="0" w:line="360" w:lineRule="auto"/>
        <w:ind w:left="-105"/>
        <w:textAlignment w:val="baseline"/>
        <w:rPr>
          <w:rFonts w:ascii="Arial" w:eastAsia="Arial" w:hAnsi="Arial"/>
          <w:b/>
          <w:bCs/>
          <w:color w:val="079DBE"/>
          <w:sz w:val="30"/>
          <w:szCs w:val="30"/>
        </w:rPr>
      </w:pPr>
      <w:r w:rsidRPr="00A65F71">
        <w:rPr>
          <w:rFonts w:ascii="Arial" w:eastAsia="Arial" w:hAnsi="Arial"/>
          <w:b/>
          <w:bCs/>
          <w:color w:val="079DBE"/>
          <w:sz w:val="30"/>
          <w:szCs w:val="30"/>
        </w:rPr>
        <w:t xml:space="preserve">FSS/FSA risk management recommendations </w:t>
      </w:r>
    </w:p>
    <w:p w14:paraId="367CFB33" w14:textId="77777777" w:rsidR="009B1AC8" w:rsidRPr="002678DE" w:rsidRDefault="006826AB"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hAnsiTheme="minorHAnsi" w:cstheme="minorHAnsi"/>
        </w:rPr>
        <w:t xml:space="preserve">The </w:t>
      </w:r>
      <w:r>
        <w:rPr>
          <w:rFonts w:asciiTheme="minorHAnsi" w:hAnsiTheme="minorHAnsi" w:cstheme="minorHAnsi"/>
        </w:rPr>
        <w:t>FSS/FSA</w:t>
      </w:r>
      <w:r w:rsidRPr="00792F23">
        <w:rPr>
          <w:rFonts w:asciiTheme="minorHAnsi" w:hAnsiTheme="minorHAnsi" w:cstheme="minorHAnsi"/>
        </w:rPr>
        <w:t xml:space="preserve"> </w:t>
      </w:r>
      <w:r>
        <w:rPr>
          <w:rFonts w:asciiTheme="minorHAnsi" w:hAnsiTheme="minorHAnsi" w:cstheme="minorHAnsi"/>
        </w:rPr>
        <w:t>concluded</w:t>
      </w:r>
      <w:r w:rsidRPr="00792F23">
        <w:rPr>
          <w:rFonts w:asciiTheme="minorHAnsi" w:hAnsiTheme="minorHAnsi" w:cstheme="minorHAnsi"/>
        </w:rPr>
        <w:t xml:space="preserve"> that </w:t>
      </w:r>
      <w:r w:rsidRPr="00792F23">
        <w:rPr>
          <w:rStyle w:val="normaltextrun"/>
          <w:rFonts w:asciiTheme="minorHAnsi" w:hAnsiTheme="minorHAnsi" w:cstheme="minorHAnsi"/>
        </w:rPr>
        <w:t>L-lysine sulphate</w:t>
      </w:r>
      <w:r w:rsidRPr="00792F23">
        <w:rPr>
          <w:rFonts w:asciiTheme="minorHAnsi" w:hAnsiTheme="minorHAnsi" w:cstheme="minorHAnsi"/>
        </w:rPr>
        <w:t xml:space="preserve">, as described in this application, is safe and is not liable to have an adverse effect on the target species, environmental safety and human health at the intended concentrations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248"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07D46590" w14:textId="73BD9FF4" w:rsidR="0075279C" w:rsidRPr="00792F23" w:rsidRDefault="0075279C" w:rsidP="00E70C15">
      <w:pPr>
        <w:pStyle w:val="paragraph"/>
        <w:spacing w:before="0" w:beforeAutospacing="0" w:after="0" w:afterAutospacing="0" w:line="360" w:lineRule="auto"/>
        <w:ind w:left="-105"/>
        <w:textAlignment w:val="baseline"/>
        <w:rPr>
          <w:rFonts w:eastAsia="Arial"/>
        </w:rPr>
      </w:pPr>
    </w:p>
    <w:p w14:paraId="35781E29" w14:textId="68484B7B" w:rsidR="0053449C" w:rsidRPr="006826AB" w:rsidRDefault="0075279C" w:rsidP="00E70C15">
      <w:pPr>
        <w:rPr>
          <w:rFonts w:eastAsia="Arial"/>
          <w:b/>
          <w:bCs/>
          <w:color w:val="079DBE"/>
          <w:sz w:val="30"/>
          <w:szCs w:val="30"/>
        </w:rPr>
      </w:pPr>
      <w:r w:rsidRPr="006826AB">
        <w:rPr>
          <w:rFonts w:eastAsia="Arial"/>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53449C" w:rsidRPr="00792F23" w14:paraId="5593E3B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29DBAA"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CDD019E"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shd w:val="clear" w:color="auto" w:fill="FFFFFF"/>
              </w:rPr>
              <w:t xml:space="preserve">L-lysine sulphate </w:t>
            </w:r>
          </w:p>
        </w:tc>
      </w:tr>
      <w:tr w:rsidR="0053449C" w:rsidRPr="00792F23" w14:paraId="6F91275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93AABD"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Identification number</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D09E489"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3c324i </w:t>
            </w:r>
          </w:p>
        </w:tc>
      </w:tr>
      <w:tr w:rsidR="0053449C" w:rsidRPr="00792F23" w14:paraId="02D5A12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A04BEB"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lastRenderedPageBreak/>
              <w:t>Authorisation holder</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68D3922"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None </w:t>
            </w:r>
          </w:p>
        </w:tc>
      </w:tr>
      <w:tr w:rsidR="0053449C" w:rsidRPr="00792F23" w14:paraId="5D357E2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92FEF2"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A4B7E35" w14:textId="09EE52DC"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Nutritional </w:t>
            </w:r>
            <w:r w:rsidR="00C2385E">
              <w:rPr>
                <w:rFonts w:asciiTheme="minorHAnsi" w:hAnsiTheme="minorHAnsi" w:cstheme="minorHAnsi"/>
              </w:rPr>
              <w:t>additive</w:t>
            </w:r>
          </w:p>
        </w:tc>
      </w:tr>
      <w:tr w:rsidR="0053449C" w:rsidRPr="00792F23" w14:paraId="75F08DC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34D81C"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E538A61"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Amino acids, their salts and analogues </w:t>
            </w:r>
          </w:p>
        </w:tc>
      </w:tr>
      <w:tr w:rsidR="0053449C" w:rsidRPr="00792F23" w14:paraId="192A6A9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7B92F0"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2ADA5E2" w14:textId="6B6A88BD" w:rsidR="006826AB" w:rsidRDefault="0053449C" w:rsidP="00E70C15">
            <w:pPr>
              <w:textAlignment w:val="baseline"/>
              <w:rPr>
                <w:rFonts w:asciiTheme="minorHAnsi" w:hAnsiTheme="minorHAnsi" w:cstheme="minorHAnsi"/>
                <w:shd w:val="clear" w:color="auto" w:fill="FFFF00"/>
              </w:rPr>
            </w:pPr>
            <w:r w:rsidRPr="00792F23">
              <w:rPr>
                <w:rFonts w:asciiTheme="minorHAnsi" w:hAnsiTheme="minorHAnsi" w:cstheme="minorHAnsi"/>
              </w:rPr>
              <w:t>Granulated preparation of L-lysine sulphate with a minimum of 52% L-lysine, a maximum of 24</w:t>
            </w:r>
            <w:r w:rsidR="006826AB">
              <w:rPr>
                <w:rFonts w:asciiTheme="minorHAnsi" w:hAnsiTheme="minorHAnsi" w:cstheme="minorHAnsi"/>
              </w:rPr>
              <w:t>%</w:t>
            </w:r>
          </w:p>
          <w:p w14:paraId="27C0C90C" w14:textId="3B90F256"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sulphate and a maximum moisture content of 4% </w:t>
            </w:r>
          </w:p>
          <w:p w14:paraId="29ED8C41" w14:textId="77777777" w:rsidR="0053449C" w:rsidRPr="00792F23" w:rsidRDefault="0053449C" w:rsidP="00E70C15">
            <w:pPr>
              <w:textAlignment w:val="baseline"/>
              <w:rPr>
                <w:rFonts w:asciiTheme="minorHAnsi" w:hAnsiTheme="minorHAnsi" w:cstheme="minorHAnsi"/>
              </w:rPr>
            </w:pPr>
          </w:p>
        </w:tc>
      </w:tr>
      <w:tr w:rsidR="0053449C" w:rsidRPr="00792F23" w14:paraId="6427477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48CA14"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1ABDA85" w14:textId="510DED15" w:rsidR="006826AB" w:rsidRDefault="0053449C" w:rsidP="00E70C15">
            <w:pPr>
              <w:textAlignment w:val="baseline"/>
              <w:rPr>
                <w:rFonts w:asciiTheme="minorHAnsi" w:hAnsiTheme="minorHAnsi" w:cstheme="minorHAnsi"/>
              </w:rPr>
            </w:pPr>
            <w:r w:rsidRPr="00792F23">
              <w:rPr>
                <w:rFonts w:asciiTheme="minorHAnsi" w:hAnsiTheme="minorHAnsi" w:cstheme="minorHAnsi"/>
                <w:shd w:val="clear" w:color="auto" w:fill="FFFFFF"/>
              </w:rPr>
              <w:t xml:space="preserve">L-lysine sulphate produced by fermentation with </w:t>
            </w:r>
            <w:r w:rsidRPr="00792F23">
              <w:rPr>
                <w:rFonts w:asciiTheme="minorHAnsi" w:hAnsiTheme="minorHAnsi" w:cstheme="minorHAnsi"/>
                <w:i/>
                <w:shd w:val="clear" w:color="auto" w:fill="FFFFFF"/>
              </w:rPr>
              <w:t>Corynebacterium</w:t>
            </w:r>
            <w:r w:rsidRPr="00792F23">
              <w:rPr>
                <w:rFonts w:asciiTheme="minorHAnsi" w:hAnsiTheme="minorHAnsi" w:cstheme="minorHAnsi"/>
                <w:shd w:val="clear" w:color="auto" w:fill="FFFFFF"/>
              </w:rPr>
              <w:t xml:space="preserve"> </w:t>
            </w:r>
            <w:r w:rsidRPr="00792F23">
              <w:rPr>
                <w:rFonts w:asciiTheme="minorHAnsi" w:hAnsiTheme="minorHAnsi" w:cstheme="minorHAnsi"/>
                <w:i/>
                <w:shd w:val="clear" w:color="auto" w:fill="FFFFFF"/>
              </w:rPr>
              <w:t>glutamicum</w:t>
            </w:r>
            <w:r w:rsidRPr="00792F23">
              <w:rPr>
                <w:rFonts w:asciiTheme="minorHAnsi" w:hAnsiTheme="minorHAnsi" w:cstheme="minorHAnsi"/>
                <w:shd w:val="clear" w:color="auto" w:fill="FFFFFF"/>
              </w:rPr>
              <w:t xml:space="preserve"> (KCCM 80227)</w:t>
            </w:r>
            <w:r w:rsidRPr="00792F23">
              <w:rPr>
                <w:rFonts w:asciiTheme="minorHAnsi" w:hAnsiTheme="minorHAnsi" w:cstheme="minorHAnsi"/>
              </w:rPr>
              <w:t xml:space="preserve"> (</w:t>
            </w:r>
            <w:r w:rsidRPr="00792F23">
              <w:rPr>
                <w:rFonts w:asciiTheme="minorHAnsi" w:hAnsiTheme="minorHAnsi" w:cstheme="minorHAnsi"/>
                <w:shd w:val="clear" w:color="auto" w:fill="FFFFFF"/>
              </w:rPr>
              <w:t>C</w:t>
            </w:r>
            <w:r w:rsidRPr="00792F23">
              <w:rPr>
                <w:rFonts w:asciiTheme="minorHAnsi" w:hAnsiTheme="minorHAnsi" w:cstheme="minorHAnsi"/>
                <w:shd w:val="clear" w:color="auto" w:fill="FFFFFF"/>
                <w:vertAlign w:val="subscript"/>
              </w:rPr>
              <w:t>12</w:t>
            </w:r>
            <w:r w:rsidRPr="00792F23">
              <w:rPr>
                <w:rFonts w:asciiTheme="minorHAnsi" w:hAnsiTheme="minorHAnsi" w:cstheme="minorHAnsi"/>
                <w:shd w:val="clear" w:color="auto" w:fill="FFFFFF"/>
              </w:rPr>
              <w:t>H</w:t>
            </w:r>
            <w:r w:rsidRPr="00792F23">
              <w:rPr>
                <w:rFonts w:asciiTheme="minorHAnsi" w:hAnsiTheme="minorHAnsi" w:cstheme="minorHAnsi"/>
                <w:shd w:val="clear" w:color="auto" w:fill="FFFFFF"/>
                <w:vertAlign w:val="subscript"/>
              </w:rPr>
              <w:t>28</w:t>
            </w:r>
            <w:r w:rsidRPr="00792F23">
              <w:rPr>
                <w:rFonts w:asciiTheme="minorHAnsi" w:hAnsiTheme="minorHAnsi" w:cstheme="minorHAnsi"/>
                <w:shd w:val="clear" w:color="auto" w:fill="FFFFFF"/>
              </w:rPr>
              <w:t>N</w:t>
            </w:r>
            <w:r w:rsidRPr="00792F23">
              <w:rPr>
                <w:rFonts w:asciiTheme="minorHAnsi" w:hAnsiTheme="minorHAnsi" w:cstheme="minorHAnsi"/>
                <w:shd w:val="clear" w:color="auto" w:fill="FFFFFF"/>
                <w:vertAlign w:val="subscript"/>
              </w:rPr>
              <w:t>4</w:t>
            </w:r>
            <w:r w:rsidRPr="00792F23">
              <w:rPr>
                <w:rFonts w:asciiTheme="minorHAnsi" w:hAnsiTheme="minorHAnsi" w:cstheme="minorHAnsi"/>
                <w:shd w:val="clear" w:color="auto" w:fill="FFFFFF"/>
              </w:rPr>
              <w:t>O</w:t>
            </w:r>
            <w:r w:rsidRPr="00792F23">
              <w:rPr>
                <w:rFonts w:asciiTheme="minorHAnsi" w:hAnsiTheme="minorHAnsi" w:cstheme="minorHAnsi"/>
                <w:shd w:val="clear" w:color="auto" w:fill="FFFFFF"/>
                <w:vertAlign w:val="subscript"/>
              </w:rPr>
              <w:t>4</w:t>
            </w:r>
            <w:r w:rsidRPr="00792F23">
              <w:rPr>
                <w:rFonts w:asciiTheme="minorHAnsi" w:hAnsiTheme="minorHAnsi" w:cstheme="minorHAnsi"/>
                <w:shd w:val="clear" w:color="auto" w:fill="FFFFFF"/>
              </w:rPr>
              <w:t>H</w:t>
            </w:r>
            <w:r w:rsidRPr="00792F23">
              <w:rPr>
                <w:rFonts w:asciiTheme="minorHAnsi" w:hAnsiTheme="minorHAnsi" w:cstheme="minorHAnsi"/>
                <w:shd w:val="clear" w:color="auto" w:fill="FFFFFF"/>
                <w:vertAlign w:val="subscript"/>
              </w:rPr>
              <w:t>2</w:t>
            </w:r>
            <w:r w:rsidRPr="00792F23">
              <w:rPr>
                <w:rFonts w:asciiTheme="minorHAnsi" w:hAnsiTheme="minorHAnsi" w:cstheme="minorHAnsi"/>
                <w:shd w:val="clear" w:color="auto" w:fill="FFFFFF"/>
              </w:rPr>
              <w:t>SO</w:t>
            </w:r>
            <w:r w:rsidRPr="00792F23">
              <w:rPr>
                <w:rFonts w:asciiTheme="minorHAnsi" w:hAnsiTheme="minorHAnsi" w:cstheme="minorHAnsi"/>
                <w:shd w:val="clear" w:color="auto" w:fill="FFFFFF"/>
                <w:vertAlign w:val="subscript"/>
              </w:rPr>
              <w:t>4</w:t>
            </w:r>
            <w:r w:rsidRPr="00792F23">
              <w:rPr>
                <w:rFonts w:asciiTheme="minorHAnsi" w:hAnsiTheme="minorHAnsi" w:cstheme="minorHAnsi"/>
              </w:rPr>
              <w:t>) </w:t>
            </w:r>
          </w:p>
          <w:p w14:paraId="11A324F1" w14:textId="37B624BB" w:rsidR="0053449C" w:rsidRPr="006826AB" w:rsidRDefault="0053449C" w:rsidP="00E70C15">
            <w:pPr>
              <w:pStyle w:val="ListParagraph"/>
              <w:numPr>
                <w:ilvl w:val="0"/>
                <w:numId w:val="190"/>
              </w:numPr>
              <w:textAlignment w:val="baseline"/>
              <w:rPr>
                <w:rFonts w:asciiTheme="minorHAnsi" w:hAnsiTheme="minorHAnsi" w:cstheme="minorHAnsi"/>
              </w:rPr>
            </w:pPr>
            <w:r w:rsidRPr="006826AB">
              <w:rPr>
                <w:rFonts w:asciiTheme="minorHAnsi" w:hAnsiTheme="minorHAnsi" w:cstheme="minorHAnsi"/>
              </w:rPr>
              <w:t>CAS Number: 60343-69-3</w:t>
            </w:r>
            <w:r w:rsidRPr="00792F23">
              <w:rPr>
                <w:rStyle w:val="FootnoteReference"/>
                <w:rFonts w:asciiTheme="minorHAnsi" w:hAnsiTheme="minorHAnsi" w:cstheme="minorHAnsi"/>
                <w:b/>
              </w:rPr>
              <w:footnoteReference w:id="49"/>
            </w:r>
            <w:r w:rsidRPr="006826AB">
              <w:rPr>
                <w:rFonts w:asciiTheme="minorHAnsi" w:hAnsiTheme="minorHAnsi" w:cstheme="minorHAnsi"/>
                <w:vertAlign w:val="superscript"/>
              </w:rPr>
              <w:t> </w:t>
            </w:r>
          </w:p>
          <w:p w14:paraId="3ACCF6DD" w14:textId="77777777" w:rsidR="0053449C" w:rsidRPr="00792F23" w:rsidRDefault="0053449C" w:rsidP="00E70C15">
            <w:pPr>
              <w:ind w:left="1080"/>
              <w:textAlignment w:val="baseline"/>
              <w:rPr>
                <w:rFonts w:asciiTheme="minorHAnsi" w:hAnsiTheme="minorHAnsi" w:cstheme="minorHAnsi"/>
              </w:rPr>
            </w:pPr>
          </w:p>
        </w:tc>
      </w:tr>
      <w:tr w:rsidR="0053449C" w:rsidRPr="00792F23" w14:paraId="41DD075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EC74A5"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50"/>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743B96D" w14:textId="01E9407A"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For quantification of lysine in the feed additive and premixtures containing more than 10% lysine: </w:t>
            </w:r>
          </w:p>
          <w:p w14:paraId="7C2D827B" w14:textId="29FA8876" w:rsidR="0053449C" w:rsidRPr="006826AB" w:rsidRDefault="0053449C" w:rsidP="00E70C15">
            <w:pPr>
              <w:pStyle w:val="ListParagraph"/>
              <w:numPr>
                <w:ilvl w:val="0"/>
                <w:numId w:val="190"/>
              </w:numPr>
              <w:textAlignment w:val="baseline"/>
              <w:rPr>
                <w:rFonts w:asciiTheme="minorHAnsi" w:hAnsiTheme="minorHAnsi" w:cstheme="minorHAnsi"/>
              </w:rPr>
            </w:pPr>
            <w:r w:rsidRPr="006826AB">
              <w:rPr>
                <w:rFonts w:asciiTheme="minorHAnsi" w:hAnsiTheme="minorHAnsi" w:cstheme="minorHAnsi"/>
              </w:rPr>
              <w:t>Ion-exchange  chromatography  coupled with post-column derivatisation and optical detection (IEC-VIS/FLD) in accordance with BS EN ISO 17180:2013</w:t>
            </w:r>
            <w:r w:rsidRPr="00792F23">
              <w:rPr>
                <w:rStyle w:val="FootnoteReference"/>
                <w:rFonts w:asciiTheme="minorHAnsi" w:hAnsiTheme="minorHAnsi" w:cstheme="minorHAnsi"/>
              </w:rPr>
              <w:footnoteReference w:id="51"/>
            </w:r>
          </w:p>
          <w:p w14:paraId="78F39A7F" w14:textId="1E68EAC4" w:rsidR="0053449C" w:rsidRPr="00792F23" w:rsidRDefault="0053449C" w:rsidP="00E70C15">
            <w:pPr>
              <w:ind w:left="390" w:hanging="390"/>
              <w:textAlignment w:val="baseline"/>
              <w:rPr>
                <w:rFonts w:asciiTheme="minorHAnsi" w:hAnsiTheme="minorHAnsi" w:cstheme="minorHAnsi"/>
              </w:rPr>
            </w:pPr>
            <w:r w:rsidRPr="00792F23">
              <w:rPr>
                <w:rFonts w:asciiTheme="minorHAnsi" w:hAnsiTheme="minorHAnsi" w:cstheme="minorHAnsi"/>
              </w:rPr>
              <w:t xml:space="preserve">For the </w:t>
            </w:r>
            <w:r w:rsidR="006826AB" w:rsidRPr="00792F23">
              <w:rPr>
                <w:rFonts w:asciiTheme="minorHAnsi" w:hAnsiTheme="minorHAnsi" w:cstheme="minorHAnsi"/>
              </w:rPr>
              <w:t>identification</w:t>
            </w:r>
            <w:r w:rsidRPr="00792F23">
              <w:rPr>
                <w:rFonts w:asciiTheme="minorHAnsi" w:hAnsiTheme="minorHAnsi" w:cstheme="minorHAnsi"/>
              </w:rPr>
              <w:t xml:space="preserve"> of sulphate in the feed additive: </w:t>
            </w:r>
          </w:p>
          <w:p w14:paraId="0595B5D2" w14:textId="77777777" w:rsidR="0004529B" w:rsidRDefault="0053449C" w:rsidP="00E70C15">
            <w:pPr>
              <w:pStyle w:val="ListParagraph"/>
              <w:numPr>
                <w:ilvl w:val="0"/>
                <w:numId w:val="190"/>
              </w:numPr>
              <w:textAlignment w:val="baseline"/>
              <w:rPr>
                <w:rFonts w:asciiTheme="minorHAnsi" w:hAnsiTheme="minorHAnsi" w:cstheme="minorHAnsi"/>
              </w:rPr>
            </w:pPr>
            <w:r w:rsidRPr="006826AB">
              <w:rPr>
                <w:rFonts w:asciiTheme="minorHAnsi" w:hAnsiTheme="minorHAnsi" w:cstheme="minorHAnsi"/>
              </w:rPr>
              <w:t>European Pharmacopoeia</w:t>
            </w:r>
            <w:r w:rsidR="006826AB" w:rsidRPr="006826AB">
              <w:rPr>
                <w:rFonts w:asciiTheme="minorHAnsi" w:hAnsiTheme="minorHAnsi" w:cstheme="minorHAnsi"/>
              </w:rPr>
              <w:t xml:space="preserve"> </w:t>
            </w:r>
            <w:r w:rsidRPr="006826AB">
              <w:rPr>
                <w:rFonts w:asciiTheme="minorHAnsi" w:hAnsiTheme="minorHAnsi" w:cstheme="minorHAnsi"/>
              </w:rPr>
              <w:t>Monograph</w:t>
            </w:r>
          </w:p>
          <w:p w14:paraId="347AF70B" w14:textId="6C5B4C94" w:rsidR="0053449C" w:rsidRPr="006826AB" w:rsidRDefault="0053449C" w:rsidP="00E70C15">
            <w:pPr>
              <w:pStyle w:val="ListParagraph"/>
              <w:numPr>
                <w:ilvl w:val="0"/>
                <w:numId w:val="0"/>
              </w:numPr>
              <w:ind w:left="720"/>
              <w:textAlignment w:val="baseline"/>
              <w:rPr>
                <w:rFonts w:asciiTheme="minorHAnsi" w:hAnsiTheme="minorHAnsi" w:cstheme="minorHAnsi"/>
              </w:rPr>
            </w:pPr>
            <w:r w:rsidRPr="006826AB">
              <w:rPr>
                <w:rFonts w:asciiTheme="minorHAnsi" w:hAnsiTheme="minorHAnsi" w:cstheme="minorHAnsi"/>
              </w:rPr>
              <w:t xml:space="preserve"> 20301</w:t>
            </w:r>
            <w:r w:rsidRPr="00792F23">
              <w:rPr>
                <w:rStyle w:val="FootnoteReference"/>
                <w:rFonts w:asciiTheme="minorHAnsi" w:hAnsiTheme="minorHAnsi" w:cstheme="minorHAnsi"/>
              </w:rPr>
              <w:footnoteReference w:id="52"/>
            </w:r>
          </w:p>
          <w:p w14:paraId="6C64330A"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For quantification of lysine in premixtures, feed materials and compound feed: </w:t>
            </w:r>
          </w:p>
          <w:p w14:paraId="25100C86" w14:textId="77777777" w:rsidR="0004529B" w:rsidRDefault="0053449C" w:rsidP="00E70C15">
            <w:pPr>
              <w:numPr>
                <w:ilvl w:val="0"/>
                <w:numId w:val="124"/>
              </w:numPr>
              <w:ind w:left="1080" w:firstLine="0"/>
              <w:textAlignment w:val="baseline"/>
              <w:rPr>
                <w:rFonts w:asciiTheme="minorHAnsi" w:hAnsiTheme="minorHAnsi" w:cstheme="minorHAnsi"/>
              </w:rPr>
            </w:pPr>
            <w:r w:rsidRPr="00792F23">
              <w:rPr>
                <w:rFonts w:asciiTheme="minorHAnsi" w:hAnsiTheme="minorHAnsi" w:cstheme="minorHAnsi"/>
              </w:rPr>
              <w:t>Ion-exchange  chromatography</w:t>
            </w:r>
          </w:p>
          <w:p w14:paraId="065734AD" w14:textId="04887ED5" w:rsidR="0004529B" w:rsidRDefault="0053449C" w:rsidP="00E70C15">
            <w:pPr>
              <w:ind w:left="1080"/>
              <w:textAlignment w:val="baseline"/>
              <w:rPr>
                <w:rFonts w:asciiTheme="minorHAnsi" w:hAnsiTheme="minorHAnsi" w:cstheme="minorHAnsi"/>
              </w:rPr>
            </w:pPr>
            <w:r w:rsidRPr="00792F23">
              <w:rPr>
                <w:rFonts w:asciiTheme="minorHAnsi" w:hAnsiTheme="minorHAnsi" w:cstheme="minorHAnsi"/>
              </w:rPr>
              <w:lastRenderedPageBreak/>
              <w:t>coupled with post-column derivatisation and optical detection (IEC-VIS)  in</w:t>
            </w:r>
          </w:p>
          <w:p w14:paraId="5B0702DD" w14:textId="5A8C8E10" w:rsidR="0053449C" w:rsidRPr="00792F23" w:rsidRDefault="0053449C" w:rsidP="00E70C15">
            <w:pPr>
              <w:ind w:left="1080"/>
              <w:textAlignment w:val="baseline"/>
              <w:rPr>
                <w:rFonts w:asciiTheme="minorHAnsi" w:hAnsiTheme="minorHAnsi" w:cstheme="minorHAnsi"/>
              </w:rPr>
            </w:pPr>
            <w:r w:rsidRPr="00792F23">
              <w:rPr>
                <w:rFonts w:asciiTheme="minorHAnsi" w:hAnsiTheme="minorHAnsi" w:cstheme="minorHAnsi"/>
              </w:rPr>
              <w:t xml:space="preserve">accordance with </w:t>
            </w:r>
            <w:hyperlink r:id="rId249" w:history="1">
              <w:r w:rsidRPr="006826AB">
                <w:rPr>
                  <w:rStyle w:val="Hyperlink"/>
                  <w:rFonts w:asciiTheme="minorHAnsi" w:hAnsiTheme="minorHAnsi" w:cstheme="minorHAnsi"/>
                </w:rPr>
                <w:t xml:space="preserve">Regulation </w:t>
              </w:r>
              <w:r w:rsidR="006826AB" w:rsidRPr="006826AB">
                <w:rPr>
                  <w:rStyle w:val="Hyperlink"/>
                  <w:rFonts w:asciiTheme="minorHAnsi" w:hAnsiTheme="minorHAnsi" w:cstheme="minorHAnsi"/>
                </w:rPr>
                <w:t>(EC)</w:t>
              </w:r>
              <w:r w:rsidRPr="006826AB">
                <w:rPr>
                  <w:rStyle w:val="Hyperlink"/>
                  <w:rFonts w:asciiTheme="minorHAnsi" w:hAnsiTheme="minorHAnsi" w:cstheme="minorHAnsi"/>
                </w:rPr>
                <w:t xml:space="preserve"> 152/2009</w:t>
              </w:r>
            </w:hyperlink>
            <w:r w:rsidRPr="00792F23">
              <w:rPr>
                <w:rFonts w:asciiTheme="minorHAnsi" w:hAnsiTheme="minorHAnsi" w:cstheme="minorHAnsi"/>
              </w:rPr>
              <w:t xml:space="preserve"> </w:t>
            </w:r>
            <w:r w:rsidR="006826AB">
              <w:rPr>
                <w:rFonts w:asciiTheme="minorHAnsi" w:hAnsiTheme="minorHAnsi" w:cstheme="minorHAnsi"/>
              </w:rPr>
              <w:t xml:space="preserve">laying down the methods of sampling and analysis for the official control of feed </w:t>
            </w:r>
            <w:r w:rsidRPr="00792F23">
              <w:rPr>
                <w:rFonts w:asciiTheme="minorHAnsi" w:hAnsiTheme="minorHAnsi" w:cstheme="minorHAnsi"/>
              </w:rPr>
              <w:t>(Annex III, F) </w:t>
            </w:r>
          </w:p>
          <w:p w14:paraId="3705B86B"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For the quantification of lysine in water:</w:t>
            </w:r>
          </w:p>
          <w:p w14:paraId="7180BC6E" w14:textId="62B2FE58" w:rsidR="0053449C" w:rsidRPr="00866E72" w:rsidRDefault="0053449C" w:rsidP="00E70C15">
            <w:pPr>
              <w:pStyle w:val="ListParagraph"/>
              <w:numPr>
                <w:ilvl w:val="0"/>
                <w:numId w:val="190"/>
              </w:numPr>
              <w:contextualSpacing/>
              <w:textAlignment w:val="baseline"/>
              <w:rPr>
                <w:rFonts w:asciiTheme="minorHAnsi" w:hAnsiTheme="minorHAnsi" w:cstheme="minorHAnsi"/>
              </w:rPr>
            </w:pPr>
            <w:r w:rsidRPr="00866E72">
              <w:rPr>
                <w:rFonts w:asciiTheme="minorHAnsi" w:hAnsiTheme="minorHAnsi" w:cstheme="minorHAnsi"/>
              </w:rPr>
              <w:t>Ion exchange chromatography</w:t>
            </w:r>
            <w:r w:rsidR="00866E72">
              <w:rPr>
                <w:rFonts w:asciiTheme="minorHAnsi" w:hAnsiTheme="minorHAnsi" w:cstheme="minorHAnsi"/>
              </w:rPr>
              <w:t xml:space="preserve"> </w:t>
            </w:r>
            <w:r w:rsidRPr="00866E72">
              <w:rPr>
                <w:rFonts w:asciiTheme="minorHAnsi" w:hAnsiTheme="minorHAnsi" w:cstheme="minorHAnsi"/>
              </w:rPr>
              <w:t>coupled with post-column</w:t>
            </w:r>
            <w:r w:rsidR="00866E72" w:rsidRPr="00866E72">
              <w:rPr>
                <w:rFonts w:asciiTheme="minorHAnsi" w:hAnsiTheme="minorHAnsi" w:cstheme="minorHAnsi"/>
              </w:rPr>
              <w:t xml:space="preserve"> </w:t>
            </w:r>
            <w:r w:rsidRPr="00866E72">
              <w:rPr>
                <w:rFonts w:asciiTheme="minorHAnsi" w:hAnsiTheme="minorHAnsi" w:cstheme="minorHAnsi"/>
              </w:rPr>
              <w:t>derivatisation and optical detection (IEC-VIS/FLD) in accordance with BS EN ISO 17180:2013</w:t>
            </w:r>
            <w:r w:rsidR="0004529B">
              <w:rPr>
                <w:rStyle w:val="FootnoteReference"/>
                <w:rFonts w:asciiTheme="minorHAnsi" w:hAnsiTheme="minorHAnsi" w:cstheme="minorHAnsi"/>
              </w:rPr>
              <w:footnoteReference w:id="53"/>
            </w:r>
            <w:r w:rsidRPr="00866E72">
              <w:rPr>
                <w:rFonts w:asciiTheme="minorHAnsi" w:hAnsiTheme="minorHAnsi" w:cstheme="minorHAnsi"/>
              </w:rPr>
              <w:t>.</w:t>
            </w:r>
          </w:p>
          <w:p w14:paraId="72C9C6D0" w14:textId="77777777" w:rsidR="0053449C" w:rsidRPr="00792F23" w:rsidRDefault="0053449C" w:rsidP="00E70C15">
            <w:pPr>
              <w:ind w:left="1080"/>
              <w:textAlignment w:val="baseline"/>
              <w:rPr>
                <w:rFonts w:asciiTheme="minorHAnsi" w:hAnsiTheme="minorHAnsi" w:cstheme="minorHAnsi"/>
              </w:rPr>
            </w:pPr>
          </w:p>
        </w:tc>
      </w:tr>
      <w:tr w:rsidR="0053449C" w:rsidRPr="00792F23" w14:paraId="7A718F2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6F25C3"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lastRenderedPageBreak/>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E089A88"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All animal species  </w:t>
            </w:r>
          </w:p>
          <w:p w14:paraId="0B1D3471" w14:textId="77777777" w:rsidR="0053449C" w:rsidRPr="00792F23" w:rsidRDefault="0053449C"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53449C" w:rsidRPr="00792F23" w14:paraId="1C0E3B81"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8D4BD7"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4A3695F"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53449C" w:rsidRPr="00792F23" w14:paraId="5755A7E9"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0D7D1B"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Content of L-lysine sulphate (mg/kg of complete feed with a moisture content of 12%)</w:t>
            </w:r>
            <w:r w:rsidRPr="00792F23">
              <w:rPr>
                <w:rFonts w:asciiTheme="minorHAnsi" w:hAnsiTheme="minorHAnsi"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5856C52"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A9954C4"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No minimum </w:t>
            </w:r>
          </w:p>
        </w:tc>
      </w:tr>
      <w:tr w:rsidR="0053449C" w:rsidRPr="00792F23" w14:paraId="4E15D3C5" w14:textId="77777777" w:rsidTr="0073187F">
        <w:trPr>
          <w:trHeight w:val="300"/>
        </w:trPr>
        <w:tc>
          <w:tcPr>
            <w:tcW w:w="0" w:type="auto"/>
            <w:vMerge/>
            <w:vAlign w:val="center"/>
            <w:hideMark/>
          </w:tcPr>
          <w:p w14:paraId="0C178524" w14:textId="77777777" w:rsidR="0053449C" w:rsidRPr="00792F23" w:rsidRDefault="0053449C" w:rsidP="00E70C15">
            <w:pPr>
              <w:rPr>
                <w:rFonts w:asciiTheme="minorHAnsi" w:hAnsiTheme="minorHAnsi" w:cstheme="minorHAnsi"/>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D5B7457"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88B2BA3"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rPr>
              <w:t xml:space="preserve"> 10,000 mg/kg</w:t>
            </w:r>
          </w:p>
        </w:tc>
      </w:tr>
      <w:tr w:rsidR="0053449C" w:rsidRPr="00792F23" w14:paraId="26A072C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6A1850" w14:textId="77777777" w:rsidR="0053449C" w:rsidRPr="00792F23" w:rsidRDefault="0053449C"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F33968C" w14:textId="77777777" w:rsidR="0053449C" w:rsidRPr="00792F23" w:rsidRDefault="0053449C" w:rsidP="00E70C15">
            <w:pPr>
              <w:numPr>
                <w:ilvl w:val="0"/>
                <w:numId w:val="125"/>
              </w:numPr>
              <w:ind w:left="1080" w:firstLine="0"/>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 </w:t>
            </w:r>
          </w:p>
          <w:p w14:paraId="6B3D5A4F" w14:textId="77777777" w:rsidR="006826AB" w:rsidRPr="006826AB" w:rsidRDefault="0053449C" w:rsidP="00E70C15">
            <w:pPr>
              <w:numPr>
                <w:ilvl w:val="0"/>
                <w:numId w:val="126"/>
              </w:numPr>
              <w:ind w:left="1080" w:firstLine="0"/>
              <w:textAlignment w:val="baseline"/>
              <w:rPr>
                <w:rFonts w:asciiTheme="minorHAnsi" w:hAnsiTheme="minorHAnsi" w:cstheme="minorHAnsi"/>
              </w:rPr>
            </w:pPr>
            <w:r w:rsidRPr="00792F23">
              <w:rPr>
                <w:rFonts w:asciiTheme="minorHAnsi" w:hAnsiTheme="minorHAnsi" w:cstheme="minorHAnsi"/>
                <w:color w:val="000000"/>
                <w:shd w:val="clear" w:color="auto" w:fill="FFFFFF"/>
              </w:rPr>
              <w:t xml:space="preserve">The L-lysine content </w:t>
            </w:r>
            <w:r w:rsidRPr="00792F23">
              <w:rPr>
                <w:rFonts w:asciiTheme="minorHAnsi" w:hAnsiTheme="minorHAnsi" w:cstheme="minorHAnsi"/>
                <w:color w:val="000000" w:themeColor="text1"/>
              </w:rPr>
              <w:t>must be stated</w:t>
            </w:r>
            <w:r w:rsidRPr="00792F23">
              <w:rPr>
                <w:rFonts w:asciiTheme="minorHAnsi" w:hAnsiTheme="minorHAnsi" w:cstheme="minorHAnsi"/>
                <w:color w:val="000000"/>
                <w:shd w:val="clear" w:color="auto" w:fill="FFFFFF"/>
              </w:rPr>
              <w:t xml:space="preserve"> on the label</w:t>
            </w:r>
            <w:r w:rsidRPr="00792F23">
              <w:rPr>
                <w:rFonts w:asciiTheme="minorHAnsi" w:hAnsiTheme="minorHAnsi" w:cstheme="minorHAnsi"/>
                <w:color w:val="000000" w:themeColor="text1"/>
              </w:rPr>
              <w:t>ling</w:t>
            </w:r>
            <w:r w:rsidRPr="00792F23">
              <w:rPr>
                <w:rFonts w:asciiTheme="minorHAnsi" w:hAnsiTheme="minorHAnsi" w:cstheme="minorHAnsi"/>
                <w:color w:val="000000"/>
                <w:shd w:val="clear" w:color="auto" w:fill="FFFFFF"/>
              </w:rPr>
              <w:t xml:space="preserve"> of the additive. </w:t>
            </w:r>
            <w:r w:rsidRPr="00792F23">
              <w:rPr>
                <w:rFonts w:asciiTheme="minorHAnsi" w:hAnsiTheme="minorHAnsi" w:cstheme="minorHAnsi"/>
                <w:color w:val="000000"/>
              </w:rPr>
              <w:t> </w:t>
            </w:r>
          </w:p>
          <w:p w14:paraId="77377C17" w14:textId="1E6D896A" w:rsidR="0053449C" w:rsidRPr="006826AB" w:rsidRDefault="0053449C" w:rsidP="00E70C15">
            <w:pPr>
              <w:numPr>
                <w:ilvl w:val="0"/>
                <w:numId w:val="126"/>
              </w:numPr>
              <w:ind w:left="1080" w:firstLine="0"/>
              <w:textAlignment w:val="baseline"/>
              <w:rPr>
                <w:rFonts w:asciiTheme="minorHAnsi" w:hAnsiTheme="minorHAnsi" w:cstheme="minorHAnsi"/>
              </w:rPr>
            </w:pPr>
            <w:r w:rsidRPr="006826AB">
              <w:rPr>
                <w:rFonts w:asciiTheme="minorHAnsi" w:hAnsiTheme="minorHAnsi" w:cstheme="minorHAnsi"/>
              </w:rPr>
              <w:lastRenderedPageBreak/>
              <w:t>Declaration to be made on the label of the additive and premixture: “The supplementation with L-lysine shall take into account all essential and conditionally essential amino acids in order to avoid imbalances.” </w:t>
            </w:r>
          </w:p>
        </w:tc>
      </w:tr>
    </w:tbl>
    <w:p w14:paraId="7006DA65" w14:textId="013C7707" w:rsidR="0075279C" w:rsidRPr="00492284"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r w:rsidRPr="00792F23">
        <w:rPr>
          <w:rStyle w:val="eop"/>
          <w:rFonts w:asciiTheme="minorHAnsi" w:hAnsiTheme="minorHAnsi" w:cstheme="minorHAnsi"/>
        </w:rPr>
        <w:lastRenderedPageBreak/>
        <w:t> </w:t>
      </w:r>
    </w:p>
    <w:p w14:paraId="4A7C15BC" w14:textId="42B59215" w:rsidR="0075279C" w:rsidRPr="006826AB" w:rsidRDefault="0075279C" w:rsidP="00E70C15">
      <w:pPr>
        <w:pStyle w:val="paragraph"/>
        <w:spacing w:before="0" w:beforeAutospacing="0" w:after="0" w:afterAutospacing="0" w:line="360" w:lineRule="auto"/>
        <w:rPr>
          <w:rFonts w:asciiTheme="minorHAnsi" w:eastAsia="Arial" w:hAnsiTheme="minorHAnsi" w:cstheme="minorHAnsi"/>
          <w:b/>
          <w:bCs/>
          <w:color w:val="079DBE"/>
          <w:sz w:val="30"/>
          <w:szCs w:val="30"/>
        </w:rPr>
      </w:pPr>
      <w:r w:rsidRPr="006826AB">
        <w:rPr>
          <w:rFonts w:asciiTheme="minorHAnsi" w:eastAsia="Arial" w:hAnsiTheme="minorHAnsi" w:cstheme="minorHAnsi"/>
          <w:b/>
          <w:bCs/>
          <w:color w:val="079DBE"/>
          <w:sz w:val="30"/>
          <w:szCs w:val="30"/>
        </w:rPr>
        <w:t xml:space="preserve">Supplementary information </w:t>
      </w:r>
    </w:p>
    <w:p w14:paraId="155AB440" w14:textId="65001BC1" w:rsidR="0075279C" w:rsidRPr="00792F23" w:rsidRDefault="0075279C" w:rsidP="00E70C15">
      <w:pPr>
        <w:pStyle w:val="paragraph"/>
        <w:numPr>
          <w:ilvl w:val="0"/>
          <w:numId w:val="30"/>
        </w:numPr>
        <w:tabs>
          <w:tab w:val="clear" w:pos="720"/>
          <w:tab w:val="num" w:pos="426"/>
        </w:tabs>
        <w:spacing w:before="0" w:beforeAutospacing="0" w:after="0" w:afterAutospacing="0" w:line="360" w:lineRule="auto"/>
        <w:ind w:left="426" w:firstLine="0"/>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250" w:history="1">
        <w:r w:rsidRPr="000F4760">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no specified hazards.</w:t>
      </w:r>
      <w:r w:rsidRPr="00792F23">
        <w:rPr>
          <w:rStyle w:val="eop"/>
          <w:rFonts w:asciiTheme="minorHAnsi" w:hAnsiTheme="minorHAnsi" w:cstheme="minorHAnsi"/>
        </w:rPr>
        <w:t> </w:t>
      </w:r>
    </w:p>
    <w:p w14:paraId="53C1C4C1" w14:textId="2408F0CB" w:rsidR="0075279C" w:rsidRPr="00792F23" w:rsidRDefault="00026648" w:rsidP="00E70C15">
      <w:pPr>
        <w:pStyle w:val="paragraph"/>
        <w:numPr>
          <w:ilvl w:val="0"/>
          <w:numId w:val="30"/>
        </w:numPr>
        <w:tabs>
          <w:tab w:val="clear" w:pos="720"/>
          <w:tab w:val="num" w:pos="426"/>
        </w:tabs>
        <w:spacing w:before="0" w:beforeAutospacing="0" w:after="0" w:afterAutospacing="0" w:line="360" w:lineRule="auto"/>
        <w:ind w:left="426" w:firstLine="0"/>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hyperlink r:id="rId251" w:history="1">
        <w:r w:rsidR="008D5AD0" w:rsidRPr="006826AB">
          <w:rPr>
            <w:rStyle w:val="Hyperlink"/>
            <w:rFonts w:asciiTheme="minorHAnsi" w:hAnsiTheme="minorHAnsi" w:cstheme="minorHAnsi"/>
          </w:rPr>
          <w:t>Regulation (EC)</w:t>
        </w:r>
        <w:r w:rsidR="0075279C" w:rsidRPr="006826AB">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4BA60138" w14:textId="1793AC28" w:rsidR="0075279C" w:rsidRDefault="0075279C" w:rsidP="00E70C15">
      <w:pPr>
        <w:pStyle w:val="paragraph"/>
        <w:numPr>
          <w:ilvl w:val="0"/>
          <w:numId w:val="30"/>
        </w:numPr>
        <w:tabs>
          <w:tab w:val="clear" w:pos="720"/>
          <w:tab w:val="num" w:pos="426"/>
        </w:tabs>
        <w:spacing w:before="0" w:beforeAutospacing="0" w:after="0" w:afterAutospacing="0" w:line="360" w:lineRule="auto"/>
        <w:ind w:left="426" w:firstLine="0"/>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252" w:history="1">
        <w:r w:rsidRPr="006826AB">
          <w:rPr>
            <w:rStyle w:val="Hyperlink"/>
            <w:rFonts w:asciiTheme="minorHAnsi" w:hAnsiTheme="minorHAnsi" w:cstheme="minorHAnsi"/>
          </w:rPr>
          <w:t xml:space="preserve">Regulation </w:t>
        </w:r>
        <w:r w:rsidR="00946C06" w:rsidRPr="006826AB">
          <w:rPr>
            <w:rStyle w:val="Hyperlink"/>
            <w:rFonts w:asciiTheme="minorHAnsi" w:hAnsiTheme="minorHAnsi" w:cstheme="minorHAnsi"/>
          </w:rPr>
          <w:t xml:space="preserve">(EC) </w:t>
        </w:r>
        <w:r w:rsidRPr="006826AB">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946C06" w:rsidRPr="00946C06">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265F04">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4D54A122" w14:textId="77777777" w:rsidR="000F4760" w:rsidRDefault="000F4760" w:rsidP="00E70C15">
      <w:pPr>
        <w:pStyle w:val="paragraph"/>
        <w:spacing w:before="0" w:beforeAutospacing="0" w:after="0" w:afterAutospacing="0" w:line="360" w:lineRule="auto"/>
        <w:textAlignment w:val="baseline"/>
        <w:rPr>
          <w:rStyle w:val="eop"/>
          <w:rFonts w:asciiTheme="minorHAnsi" w:hAnsiTheme="minorHAnsi" w:cstheme="minorHAnsi"/>
        </w:rPr>
      </w:pPr>
    </w:p>
    <w:p w14:paraId="0EDDB141" w14:textId="77777777" w:rsidR="000F4760" w:rsidRPr="00B52CA8" w:rsidRDefault="000F4760" w:rsidP="00E70C15">
      <w:pPr>
        <w:rPr>
          <w:rStyle w:val="normaltextrun"/>
          <w:rFonts w:asciiTheme="minorHAnsi" w:eastAsia="Arial" w:hAnsiTheme="minorHAnsi" w:cstheme="minorHAnsi"/>
          <w:b/>
          <w:color w:val="079DBE"/>
          <w:sz w:val="30"/>
          <w:szCs w:val="30"/>
        </w:rPr>
      </w:pPr>
      <w:r w:rsidRPr="00B52CA8">
        <w:rPr>
          <w:rStyle w:val="normaltextrun"/>
          <w:rFonts w:asciiTheme="minorHAnsi" w:eastAsia="Arial" w:hAnsiTheme="minorHAnsi" w:cstheme="minorHAnsi"/>
          <w:b/>
          <w:color w:val="079DBE"/>
          <w:sz w:val="30"/>
          <w:szCs w:val="30"/>
        </w:rPr>
        <w:t>Other legitimate factors</w:t>
      </w:r>
    </w:p>
    <w:p w14:paraId="69E5C4AE" w14:textId="77777777" w:rsidR="000F4760" w:rsidRPr="00407B9C" w:rsidRDefault="000F4760"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2EB73EA6" w14:textId="77777777" w:rsidR="000F4760" w:rsidRPr="00407B9C" w:rsidRDefault="000F4760" w:rsidP="00E70C15">
      <w:pPr>
        <w:textAlignment w:val="baseline"/>
        <w:rPr>
          <w:rFonts w:ascii="Segoe UI" w:hAnsi="Segoe UI" w:cs="Segoe UI"/>
          <w:sz w:val="2"/>
          <w:szCs w:val="2"/>
        </w:rPr>
      </w:pPr>
      <w:r w:rsidRPr="00407B9C">
        <w:rPr>
          <w:sz w:val="12"/>
          <w:szCs w:val="12"/>
        </w:rPr>
        <w:t>   </w:t>
      </w:r>
    </w:p>
    <w:p w14:paraId="46EB2E50" w14:textId="77777777" w:rsidR="000F4760" w:rsidRPr="00407B9C" w:rsidRDefault="000F4760"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75C7BE5" w14:textId="77777777" w:rsidR="000F4760" w:rsidRPr="00496350" w:rsidRDefault="000F4760" w:rsidP="00E70C15">
      <w:pPr>
        <w:rPr>
          <w:rStyle w:val="normaltextrun"/>
          <w:rFonts w:asciiTheme="minorHAnsi" w:eastAsia="Arial" w:hAnsiTheme="minorHAnsi" w:cstheme="minorHAnsi"/>
        </w:rPr>
      </w:pPr>
    </w:p>
    <w:p w14:paraId="4209C8F2" w14:textId="77777777" w:rsidR="000F4760" w:rsidRPr="00B52CA8" w:rsidRDefault="000F4760" w:rsidP="00E70C15">
      <w:pPr>
        <w:rPr>
          <w:rStyle w:val="normaltextrun"/>
          <w:rFonts w:asciiTheme="minorHAnsi" w:eastAsia="Arial" w:hAnsiTheme="minorHAnsi" w:cstheme="minorHAnsi"/>
          <w:b/>
          <w:color w:val="079DBE"/>
          <w:sz w:val="30"/>
          <w:szCs w:val="30"/>
        </w:rPr>
      </w:pPr>
      <w:r w:rsidRPr="00B52CA8">
        <w:rPr>
          <w:rStyle w:val="normaltextrun"/>
          <w:rFonts w:asciiTheme="minorHAnsi" w:eastAsia="Arial" w:hAnsiTheme="minorHAnsi" w:cstheme="minorHAnsi"/>
          <w:b/>
          <w:color w:val="079DBE"/>
          <w:sz w:val="30"/>
          <w:szCs w:val="30"/>
        </w:rPr>
        <w:t>Impacts</w:t>
      </w:r>
    </w:p>
    <w:p w14:paraId="0C6ED411" w14:textId="75EBA7EC" w:rsidR="000F4760"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decide to authorise, no significant impacts were identified from this </w:t>
      </w:r>
      <w:r w:rsidR="004F3196">
        <w:t>author</w:t>
      </w:r>
      <w:r w:rsidR="004F3196" w:rsidRPr="00407B9C">
        <w:t>ise</w:t>
      </w:r>
      <w:r w:rsidR="00C2385E">
        <w:t>. The impacts considered</w:t>
      </w:r>
      <w:r w:rsidR="000F4760" w:rsidRPr="00407B9C">
        <w:t xml:space="preserve"> included those most frequently identified as potential impacts when introducing </w:t>
      </w:r>
      <w:r w:rsidR="000F4760" w:rsidRPr="00407B9C">
        <w:lastRenderedPageBreak/>
        <w:t>or amending food and feed law (i.e. environmental, trade, and consumer interests). The authorisation of these products should generally result in greater market competition, supporting growth and innovation in the sector.  </w:t>
      </w:r>
    </w:p>
    <w:p w14:paraId="6B394374" w14:textId="77777777" w:rsidR="000F4760" w:rsidRPr="00792F23" w:rsidRDefault="000F4760" w:rsidP="00E70C15">
      <w:pPr>
        <w:pStyle w:val="paragraph"/>
        <w:spacing w:before="0" w:beforeAutospacing="0" w:after="0" w:afterAutospacing="0" w:line="360" w:lineRule="auto"/>
        <w:textAlignment w:val="baseline"/>
        <w:rPr>
          <w:rFonts w:asciiTheme="minorHAnsi" w:hAnsiTheme="minorHAnsi" w:cstheme="minorHAnsi"/>
        </w:rPr>
      </w:pPr>
    </w:p>
    <w:p w14:paraId="3A89AAC5" w14:textId="77777777"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r w:rsidRPr="00792F23">
        <w:rPr>
          <w:rStyle w:val="eop"/>
          <w:rFonts w:asciiTheme="minorHAnsi" w:hAnsiTheme="minorHAnsi" w:cstheme="minorHAnsi"/>
          <w:sz w:val="22"/>
          <w:szCs w:val="22"/>
        </w:rPr>
        <w:t> </w:t>
      </w:r>
    </w:p>
    <w:p w14:paraId="32A59F23" w14:textId="77777777" w:rsidR="00792F23" w:rsidRPr="00792F23" w:rsidRDefault="00000000" w:rsidP="00E70C15">
      <w:pPr>
        <w:ind w:left="-100"/>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4E6910D9" w14:textId="77777777" w:rsidR="0075279C" w:rsidRPr="00792F23" w:rsidRDefault="0075279C" w:rsidP="00E70C15">
      <w:pPr>
        <w:rPr>
          <w:rStyle w:val="eop"/>
          <w:rFonts w:asciiTheme="minorHAnsi" w:hAnsiTheme="minorHAnsi" w:cstheme="minorHAnsi"/>
          <w:color w:val="FF0000"/>
        </w:rPr>
      </w:pPr>
      <w:r w:rsidRPr="00792F23">
        <w:rPr>
          <w:rStyle w:val="eop"/>
          <w:rFonts w:asciiTheme="minorHAnsi" w:hAnsiTheme="minorHAnsi" w:cstheme="minorHAnsi"/>
          <w:color w:val="FF0000"/>
        </w:rPr>
        <w:br w:type="page"/>
      </w:r>
    </w:p>
    <w:p w14:paraId="2FB82109" w14:textId="3B11386D" w:rsidR="0075279C" w:rsidRPr="0004529B" w:rsidRDefault="0075279C" w:rsidP="00E70C15">
      <w:pPr>
        <w:pStyle w:val="Heading4"/>
        <w:spacing w:line="360" w:lineRule="auto"/>
        <w:rPr>
          <w:rFonts w:eastAsia="Arial"/>
          <w:sz w:val="32"/>
          <w:szCs w:val="36"/>
        </w:rPr>
      </w:pPr>
      <w:bookmarkStart w:id="55" w:name="_Annex_P:_RP1198"/>
      <w:bookmarkStart w:id="56" w:name="Bookmark16"/>
      <w:bookmarkEnd w:id="55"/>
      <w:r w:rsidRPr="0004529B">
        <w:rPr>
          <w:rFonts w:eastAsia="Arial"/>
          <w:sz w:val="32"/>
          <w:szCs w:val="36"/>
        </w:rPr>
        <w:lastRenderedPageBreak/>
        <w:t xml:space="preserve">Annex </w:t>
      </w:r>
      <w:r w:rsidR="00C2385E">
        <w:rPr>
          <w:rFonts w:eastAsia="Arial"/>
          <w:sz w:val="32"/>
          <w:szCs w:val="36"/>
        </w:rPr>
        <w:t>O</w:t>
      </w:r>
      <w:r w:rsidRPr="0004529B">
        <w:rPr>
          <w:rFonts w:eastAsia="Arial"/>
          <w:sz w:val="32"/>
          <w:szCs w:val="36"/>
        </w:rPr>
        <w:t xml:space="preserve">: </w:t>
      </w:r>
      <w:bookmarkStart w:id="57" w:name="_Hlk163657777"/>
      <w:r w:rsidRPr="0004529B">
        <w:rPr>
          <w:rFonts w:eastAsia="Arial"/>
          <w:sz w:val="32"/>
          <w:szCs w:val="36"/>
        </w:rPr>
        <w:t xml:space="preserve">RP1198 – </w:t>
      </w:r>
      <w:bookmarkStart w:id="58" w:name="_Hlk163733254"/>
      <w:r w:rsidRPr="0004529B">
        <w:rPr>
          <w:rFonts w:eastAsia="Arial"/>
          <w:sz w:val="32"/>
          <w:szCs w:val="36"/>
        </w:rPr>
        <w:t xml:space="preserve">Butylated hydroxyanisole </w:t>
      </w:r>
      <w:r w:rsidR="00FA301E">
        <w:rPr>
          <w:rFonts w:eastAsia="Arial"/>
          <w:sz w:val="32"/>
          <w:szCs w:val="36"/>
        </w:rPr>
        <w:t xml:space="preserve">(BHA) </w:t>
      </w:r>
      <w:r w:rsidRPr="0004529B">
        <w:rPr>
          <w:rFonts w:eastAsia="Arial"/>
          <w:sz w:val="32"/>
          <w:szCs w:val="36"/>
        </w:rPr>
        <w:t xml:space="preserve">as a feed additive for cats (FEDIAF) (new)  </w:t>
      </w:r>
      <w:bookmarkEnd w:id="56"/>
      <w:bookmarkEnd w:id="57"/>
      <w:bookmarkEnd w:id="58"/>
    </w:p>
    <w:p w14:paraId="58BF800E" w14:textId="6E3A23F3" w:rsidR="0075279C" w:rsidRPr="0004529B" w:rsidRDefault="0075279C" w:rsidP="00E70C15">
      <w:pPr>
        <w:rPr>
          <w:rFonts w:eastAsia="Arial"/>
          <w:b/>
          <w:bCs/>
          <w:color w:val="079DBE"/>
          <w:sz w:val="30"/>
          <w:szCs w:val="30"/>
        </w:rPr>
      </w:pPr>
      <w:r w:rsidRPr="00492284">
        <w:rPr>
          <w:color w:val="079DBE"/>
        </w:rPr>
        <w:br/>
      </w:r>
      <w:r w:rsidR="0004529B">
        <w:rPr>
          <w:rFonts w:eastAsia="Arial"/>
          <w:b/>
          <w:bCs/>
          <w:color w:val="079DBE"/>
          <w:sz w:val="30"/>
          <w:szCs w:val="30"/>
        </w:rPr>
        <w:t xml:space="preserve">Background </w:t>
      </w:r>
    </w:p>
    <w:p w14:paraId="45A07FF6" w14:textId="4E3F62C6" w:rsidR="0075279C" w:rsidRPr="00792F23" w:rsidRDefault="0075279C" w:rsidP="00E70C15">
      <w:pPr>
        <w:pStyle w:val="NoSpacing"/>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RP1198 for the authorisation of </w:t>
      </w:r>
      <w:r w:rsidRPr="00792F23">
        <w:rPr>
          <w:rStyle w:val="normaltextrun"/>
          <w:rFonts w:asciiTheme="minorHAnsi" w:hAnsiTheme="minorHAnsi" w:cstheme="minorHAnsi"/>
        </w:rPr>
        <w:t xml:space="preserve">butylated hydroxyanisole </w:t>
      </w:r>
      <w:r w:rsidRPr="00792F23">
        <w:rPr>
          <w:rFonts w:asciiTheme="minorHAnsi" w:hAnsiTheme="minorHAnsi" w:cstheme="minorHAnsi"/>
        </w:rPr>
        <w:t>as a feed additive for c</w:t>
      </w:r>
      <w:r w:rsidRPr="00792F23">
        <w:rPr>
          <w:rStyle w:val="normaltextrun"/>
          <w:rFonts w:asciiTheme="minorHAnsi" w:hAnsiTheme="minorHAnsi" w:cstheme="minorHAnsi"/>
        </w:rPr>
        <w:t>ats.</w:t>
      </w:r>
    </w:p>
    <w:p w14:paraId="3959E944" w14:textId="77777777" w:rsidR="0075279C" w:rsidRDefault="0075279C" w:rsidP="00E70C15">
      <w:pPr>
        <w:pStyle w:val="NoSpacing"/>
        <w:rPr>
          <w:rFonts w:asciiTheme="minorHAnsi" w:hAnsiTheme="minorHAnsi" w:cstheme="minorHAnsi"/>
          <w:highlight w:val="yellow"/>
        </w:rPr>
      </w:pPr>
    </w:p>
    <w:p w14:paraId="136DFA8F" w14:textId="77777777" w:rsidR="004C232C" w:rsidRPr="0004529B" w:rsidRDefault="004C232C"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04529B">
        <w:rPr>
          <w:rStyle w:val="normaltextrun"/>
          <w:rFonts w:ascii="Arial" w:hAnsi="Arial" w:cs="Arial"/>
          <w:b/>
          <w:color w:val="009CBD"/>
          <w:sz w:val="30"/>
          <w:szCs w:val="30"/>
        </w:rPr>
        <w:t>Safety assessment summary</w:t>
      </w:r>
      <w:r w:rsidRPr="0004529B">
        <w:rPr>
          <w:rStyle w:val="eop"/>
          <w:rFonts w:ascii="Arial" w:hAnsi="Arial" w:cs="Arial"/>
          <w:b/>
          <w:color w:val="009CBD"/>
          <w:sz w:val="30"/>
          <w:szCs w:val="30"/>
        </w:rPr>
        <w:t> </w:t>
      </w:r>
    </w:p>
    <w:p w14:paraId="7D31FE83" w14:textId="23B32001" w:rsidR="004C232C" w:rsidRDefault="004C232C"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253"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the preparation of butylated hydroxyanisole </w:t>
      </w:r>
      <w:r w:rsidR="00FA301E">
        <w:rPr>
          <w:rFonts w:asciiTheme="minorHAnsi" w:eastAsia="Arial" w:hAnsiTheme="minorHAnsi" w:cstheme="minorHAnsi"/>
          <w:color w:val="000000" w:themeColor="text1"/>
        </w:rPr>
        <w:t xml:space="preserve">(BHA) </w:t>
      </w:r>
      <w:r w:rsidRPr="00792F23">
        <w:rPr>
          <w:rStyle w:val="normaltextrun"/>
          <w:rFonts w:asciiTheme="minorHAnsi" w:hAnsiTheme="minorHAnsi" w:cstheme="minorHAnsi"/>
          <w:color w:val="000000" w:themeColor="text1"/>
        </w:rPr>
        <w:t xml:space="preserve">shows that the conditions for authorisation in </w:t>
      </w:r>
      <w:hyperlink r:id="rId254"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255">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4A452433" w14:textId="77777777" w:rsidR="002A4DA4" w:rsidRDefault="002A4DA4" w:rsidP="00E70C15">
      <w:pPr>
        <w:rPr>
          <w:rFonts w:asciiTheme="minorHAnsi" w:eastAsia="Arial" w:hAnsiTheme="minorHAnsi" w:cstheme="minorHAnsi"/>
          <w:color w:val="000000" w:themeColor="text1"/>
        </w:rPr>
      </w:pPr>
    </w:p>
    <w:p w14:paraId="54B5EDE2" w14:textId="590109F6" w:rsidR="0004529B" w:rsidRPr="006C3A69" w:rsidRDefault="0004529B" w:rsidP="00E70C15">
      <w:pPr>
        <w:pStyle w:val="paragraph"/>
        <w:spacing w:before="0" w:beforeAutospacing="0" w:after="0" w:afterAutospacing="0" w:line="360" w:lineRule="auto"/>
        <w:ind w:left="-105"/>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conclusion on butylated hydroxyanisole is that:</w:t>
      </w:r>
      <w:r w:rsidRPr="00792F23">
        <w:rPr>
          <w:rStyle w:val="eop"/>
          <w:rFonts w:asciiTheme="minorHAnsi" w:hAnsiTheme="minorHAnsi" w:cstheme="minorHAnsi"/>
        </w:rPr>
        <w:t> </w:t>
      </w:r>
    </w:p>
    <w:p w14:paraId="6273C94C" w14:textId="3D9782D3" w:rsidR="0004529B" w:rsidRPr="00792F23" w:rsidRDefault="006C3A69" w:rsidP="00E70C15">
      <w:pPr>
        <w:pStyle w:val="paragraph"/>
        <w:numPr>
          <w:ilvl w:val="0"/>
          <w:numId w:val="72"/>
        </w:numPr>
        <w:tabs>
          <w:tab w:val="left" w:pos="1134"/>
        </w:tabs>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04529B" w:rsidRPr="00792F23">
        <w:rPr>
          <w:rStyle w:val="normaltextrun"/>
          <w:rFonts w:asciiTheme="minorHAnsi" w:hAnsiTheme="minorHAnsi" w:cstheme="minorHAnsi"/>
          <w:shd w:val="clear" w:color="auto" w:fill="FFFFFF"/>
        </w:rPr>
        <w:t>he additive is safe for cats, consumers and the environment at the proposed level of use.</w:t>
      </w:r>
      <w:r w:rsidR="0004529B" w:rsidRPr="00792F23">
        <w:rPr>
          <w:rStyle w:val="eop"/>
          <w:rFonts w:asciiTheme="minorHAnsi" w:hAnsiTheme="minorHAnsi" w:cstheme="minorHAnsi"/>
        </w:rPr>
        <w:t> </w:t>
      </w:r>
    </w:p>
    <w:p w14:paraId="0EFE4C6B" w14:textId="4B1465C7" w:rsidR="0004529B" w:rsidRPr="00792F23" w:rsidRDefault="006C3A69" w:rsidP="00E70C15">
      <w:pPr>
        <w:pStyle w:val="paragraph"/>
        <w:numPr>
          <w:ilvl w:val="0"/>
          <w:numId w:val="72"/>
        </w:numPr>
        <w:tabs>
          <w:tab w:val="left" w:pos="1134"/>
        </w:tabs>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A</w:t>
      </w:r>
      <w:r w:rsidR="0004529B" w:rsidRPr="00792F23">
        <w:rPr>
          <w:rStyle w:val="normaltextrun"/>
          <w:rFonts w:asciiTheme="minorHAnsi" w:hAnsiTheme="minorHAnsi" w:cstheme="minorHAnsi"/>
        </w:rPr>
        <w:t>s BHA is authorised as an antioxidant in food at comparable levels, efficacy in feed does not need to be demonstrated. </w:t>
      </w:r>
      <w:r w:rsidR="0004529B" w:rsidRPr="00792F23">
        <w:rPr>
          <w:rStyle w:val="eop"/>
          <w:rFonts w:asciiTheme="minorHAnsi" w:hAnsiTheme="minorHAnsi" w:cstheme="minorHAnsi"/>
        </w:rPr>
        <w:t> </w:t>
      </w:r>
    </w:p>
    <w:p w14:paraId="4CC65640" w14:textId="2D975D0A" w:rsidR="0004529B" w:rsidRPr="00792F23" w:rsidRDefault="006C3A69" w:rsidP="00E70C15">
      <w:pPr>
        <w:pStyle w:val="paragraph"/>
        <w:numPr>
          <w:ilvl w:val="0"/>
          <w:numId w:val="72"/>
        </w:numPr>
        <w:tabs>
          <w:tab w:val="left" w:pos="1134"/>
        </w:tabs>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0004529B" w:rsidRPr="00792F23">
        <w:rPr>
          <w:rStyle w:val="normaltextrun"/>
          <w:rFonts w:asciiTheme="minorHAnsi" w:hAnsiTheme="minorHAnsi" w:cstheme="minorHAnsi"/>
        </w:rPr>
        <w:t>n worker safety, the additive should be considered a skin and eye irritant and a skin sensitiser.</w:t>
      </w:r>
      <w:r w:rsidR="0004529B" w:rsidRPr="00792F23">
        <w:rPr>
          <w:rStyle w:val="eop"/>
          <w:rFonts w:asciiTheme="minorHAnsi" w:hAnsiTheme="minorHAnsi" w:cstheme="minorHAnsi"/>
        </w:rPr>
        <w:t> </w:t>
      </w:r>
    </w:p>
    <w:p w14:paraId="6FE7A39F" w14:textId="7D79DFBB" w:rsidR="0004529B" w:rsidRPr="00EE1434" w:rsidRDefault="006C3A69" w:rsidP="00E70C15">
      <w:pPr>
        <w:pStyle w:val="paragraph"/>
        <w:numPr>
          <w:ilvl w:val="0"/>
          <w:numId w:val="72"/>
        </w:numPr>
        <w:tabs>
          <w:tab w:val="left" w:pos="1134"/>
        </w:tabs>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04529B" w:rsidRPr="00792F23">
        <w:rPr>
          <w:rStyle w:val="normaltextrun"/>
          <w:rFonts w:asciiTheme="minorHAnsi" w:hAnsiTheme="minorHAnsi" w:cstheme="minorHAnsi"/>
        </w:rPr>
        <w:t>here is no need for specific requirements for a post-market monitoring plan.</w:t>
      </w:r>
      <w:r w:rsidR="0004529B" w:rsidRPr="00792F23">
        <w:rPr>
          <w:rStyle w:val="eop"/>
          <w:rFonts w:asciiTheme="minorHAnsi" w:hAnsiTheme="minorHAnsi" w:cstheme="minorHAnsi"/>
        </w:rPr>
        <w:t> </w:t>
      </w:r>
    </w:p>
    <w:p w14:paraId="408D2EE7" w14:textId="77777777" w:rsidR="00EE1434" w:rsidRPr="00EE1434" w:rsidRDefault="00EE1434" w:rsidP="00E70C15">
      <w:pPr>
        <w:pStyle w:val="NoSpacing"/>
        <w:rPr>
          <w:rFonts w:asciiTheme="minorHAnsi" w:eastAsia="Arial" w:hAnsiTheme="minorHAnsi" w:cstheme="minorHAnsi"/>
        </w:rPr>
      </w:pPr>
    </w:p>
    <w:p w14:paraId="57392FE8"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47EFCA99"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56"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3CE62119" w14:textId="3CD23E79" w:rsidR="00015BDA" w:rsidRPr="006C3A69" w:rsidRDefault="00015BDA" w:rsidP="00E70C15">
      <w:pPr>
        <w:textAlignment w:val="baseline"/>
        <w:rPr>
          <w:rFonts w:asciiTheme="minorHAnsi" w:eastAsia="Arial" w:hAnsiTheme="minorHAnsi" w:cstheme="minorHAnsi"/>
          <w:color w:val="000000" w:themeColor="text1"/>
        </w:rPr>
      </w:pPr>
    </w:p>
    <w:p w14:paraId="5B87BDC5" w14:textId="77777777" w:rsidR="00BD3C44" w:rsidRPr="001A0B2C" w:rsidRDefault="00000000" w:rsidP="00E70C15">
      <w:pPr>
        <w:pStyle w:val="paragraph"/>
        <w:numPr>
          <w:ilvl w:val="0"/>
          <w:numId w:val="71"/>
        </w:numPr>
        <w:spacing w:before="0" w:beforeAutospacing="0" w:after="0" w:afterAutospacing="0" w:line="360" w:lineRule="auto"/>
        <w:textAlignment w:val="baseline"/>
        <w:rPr>
          <w:rFonts w:asciiTheme="minorHAnsi" w:hAnsiTheme="minorHAnsi" w:cstheme="minorHAnsi"/>
        </w:rPr>
      </w:pPr>
      <w:hyperlink r:id="rId257"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018815BF" w14:textId="77777777" w:rsidR="00BD3C44" w:rsidRDefault="00000000" w:rsidP="00E70C15">
      <w:pPr>
        <w:pStyle w:val="paragraph"/>
        <w:numPr>
          <w:ilvl w:val="0"/>
          <w:numId w:val="71"/>
        </w:numPr>
        <w:spacing w:before="0" w:beforeAutospacing="0" w:after="0" w:afterAutospacing="0" w:line="360" w:lineRule="auto"/>
        <w:textAlignment w:val="baseline"/>
        <w:rPr>
          <w:rFonts w:asciiTheme="minorHAnsi" w:hAnsiTheme="minorHAnsi" w:cstheme="minorHAnsi"/>
        </w:rPr>
      </w:pPr>
      <w:hyperlink r:id="rId258"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5CB6F86F" w14:textId="77777777" w:rsidR="00BD3C44" w:rsidRDefault="00000000" w:rsidP="00E70C15">
      <w:pPr>
        <w:pStyle w:val="paragraph"/>
        <w:numPr>
          <w:ilvl w:val="0"/>
          <w:numId w:val="71"/>
        </w:numPr>
        <w:spacing w:before="0" w:beforeAutospacing="0" w:after="0" w:afterAutospacing="0" w:line="360" w:lineRule="auto"/>
        <w:textAlignment w:val="baseline"/>
        <w:rPr>
          <w:rFonts w:asciiTheme="minorHAnsi" w:hAnsiTheme="minorHAnsi" w:cstheme="minorHAnsi"/>
        </w:rPr>
      </w:pPr>
      <w:hyperlink r:id="rId259"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393C739F" w14:textId="5F9345B5" w:rsidR="00015BDA" w:rsidRPr="006C3A69" w:rsidRDefault="00000000" w:rsidP="00E70C15">
      <w:pPr>
        <w:pStyle w:val="paragraph"/>
        <w:numPr>
          <w:ilvl w:val="0"/>
          <w:numId w:val="71"/>
        </w:numPr>
        <w:spacing w:before="0" w:beforeAutospacing="0" w:after="0" w:afterAutospacing="0" w:line="360" w:lineRule="auto"/>
        <w:textAlignment w:val="baseline"/>
        <w:rPr>
          <w:rFonts w:asciiTheme="minorHAnsi" w:hAnsiTheme="minorHAnsi" w:cstheme="minorHAnsi"/>
        </w:rPr>
      </w:pPr>
      <w:hyperlink r:id="rId260"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261"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3807251F" w14:textId="3FBDE3A4" w:rsidR="0075279C" w:rsidRPr="00015BDA" w:rsidRDefault="00000000" w:rsidP="00E70C15">
      <w:pPr>
        <w:pStyle w:val="paragraph"/>
        <w:numPr>
          <w:ilvl w:val="0"/>
          <w:numId w:val="71"/>
        </w:numPr>
        <w:spacing w:before="0" w:beforeAutospacing="0" w:after="0" w:afterAutospacing="0" w:line="360" w:lineRule="auto"/>
        <w:textAlignment w:val="baseline"/>
        <w:rPr>
          <w:rStyle w:val="eop"/>
          <w:rFonts w:asciiTheme="minorHAnsi" w:hAnsiTheme="minorHAnsi" w:cstheme="minorHAnsi"/>
        </w:rPr>
      </w:pPr>
      <w:hyperlink r:id="rId262"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rPr>
        <w:t xml:space="preserve">butylated hydroxyanisole (BHA) </w:t>
      </w:r>
      <w:r w:rsidR="0075279C" w:rsidRPr="00792F23">
        <w:rPr>
          <w:rStyle w:val="normaltextrun"/>
          <w:rFonts w:asciiTheme="minorHAnsi" w:hAnsiTheme="minorHAnsi" w:cstheme="minorHAnsi"/>
          <w:color w:val="000000"/>
          <w:shd w:val="clear" w:color="auto" w:fill="FFFFFF"/>
          <w:lang w:val="en-US"/>
        </w:rPr>
        <w:t xml:space="preserve">in animal feed as detailed in </w:t>
      </w:r>
      <w:r w:rsidR="0075279C" w:rsidRPr="00792F23">
        <w:rPr>
          <w:rStyle w:val="normaltextrun"/>
          <w:rFonts w:asciiTheme="minorHAnsi" w:hAnsiTheme="minorHAnsi" w:cstheme="minorHAnsi"/>
          <w:color w:val="000000"/>
          <w:shd w:val="clear" w:color="auto" w:fill="FFFFFF"/>
          <w:lang w:val="en-US"/>
        </w:rPr>
        <w:lastRenderedPageBreak/>
        <w:t xml:space="preserve">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263" w:tgtFrame="_blank" w:history="1">
        <w:r w:rsidR="0075279C" w:rsidRPr="00792F23">
          <w:rPr>
            <w:rStyle w:val="normaltextrun"/>
            <w:rFonts w:asciiTheme="minorHAnsi" w:hAnsiTheme="minorHAnsi" w:cstheme="minorHAnsi"/>
            <w:color w:val="0563C1"/>
            <w:u w:val="single"/>
            <w:shd w:val="clear" w:color="auto" w:fill="FFFFFF"/>
          </w:rPr>
          <w:t>FAD-2010-0132</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8C403C1" w14:textId="77777777" w:rsidR="00015BDA" w:rsidRPr="00792F23" w:rsidRDefault="00015BDA" w:rsidP="00E70C15">
      <w:pPr>
        <w:pStyle w:val="paragraph"/>
        <w:spacing w:before="0" w:beforeAutospacing="0" w:after="0" w:afterAutospacing="0" w:line="360" w:lineRule="auto"/>
        <w:ind w:left="720"/>
        <w:textAlignment w:val="baseline"/>
        <w:rPr>
          <w:rFonts w:asciiTheme="minorHAnsi" w:hAnsiTheme="minorHAnsi" w:cstheme="minorHAnsi"/>
        </w:rPr>
      </w:pPr>
    </w:p>
    <w:p w14:paraId="2BF005A1" w14:textId="19F37018" w:rsidR="00D14D7A" w:rsidRDefault="00D14D7A" w:rsidP="00E70C15">
      <w:pPr>
        <w:pStyle w:val="paragraph"/>
        <w:numPr>
          <w:ilvl w:val="0"/>
          <w:numId w:val="228"/>
        </w:numPr>
        <w:spacing w:before="0" w:beforeAutospacing="0" w:after="0" w:afterAutospacing="0" w:line="360" w:lineRule="auto"/>
        <w:textAlignment w:val="baseline"/>
        <w:rPr>
          <w:rStyle w:val="normaltextrun"/>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BHA in the feed additive</w:t>
      </w:r>
      <w:r>
        <w:rPr>
          <w:rStyle w:val="normaltextrun"/>
          <w:rFonts w:asciiTheme="minorHAnsi" w:hAnsiTheme="minorHAnsi" w:cstheme="minorHAnsi"/>
          <w:shd w:val="clear" w:color="auto" w:fill="FFFFFF"/>
        </w:rPr>
        <w:t>.</w:t>
      </w:r>
      <w:r w:rsidR="0075279C" w:rsidRPr="00792F23">
        <w:rPr>
          <w:rStyle w:val="eop"/>
          <w:rFonts w:asciiTheme="minorHAnsi" w:hAnsiTheme="minorHAnsi" w:cstheme="minorHAnsi"/>
        </w:rPr>
        <w:t> </w:t>
      </w:r>
    </w:p>
    <w:p w14:paraId="6666FBCF" w14:textId="1C3B59C8" w:rsidR="0075279C" w:rsidRDefault="00D14D7A" w:rsidP="00E70C15">
      <w:pPr>
        <w:pStyle w:val="paragraph"/>
        <w:numPr>
          <w:ilvl w:val="0"/>
          <w:numId w:val="228"/>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BHA in premixtures and compound feed.</w:t>
      </w:r>
      <w:r w:rsidR="0075279C" w:rsidRPr="00792F23">
        <w:rPr>
          <w:rStyle w:val="eop"/>
          <w:rFonts w:asciiTheme="minorHAnsi" w:hAnsiTheme="minorHAnsi" w:cstheme="minorHAnsi"/>
        </w:rPr>
        <w:t> </w:t>
      </w:r>
    </w:p>
    <w:p w14:paraId="5F244A95" w14:textId="77777777" w:rsidR="00015BDA" w:rsidRPr="00792F23" w:rsidRDefault="00015BDA" w:rsidP="00E70C15">
      <w:pPr>
        <w:pStyle w:val="paragraph"/>
        <w:spacing w:before="0" w:beforeAutospacing="0" w:after="0" w:afterAutospacing="0" w:line="360" w:lineRule="auto"/>
        <w:ind w:left="1500"/>
        <w:textAlignment w:val="baseline"/>
        <w:rPr>
          <w:rFonts w:asciiTheme="minorHAnsi" w:hAnsiTheme="minorHAnsi" w:cstheme="minorHAnsi"/>
        </w:rPr>
      </w:pPr>
    </w:p>
    <w:p w14:paraId="17D714C9" w14:textId="77777777" w:rsidR="0075279C" w:rsidRPr="00792F23" w:rsidRDefault="00000000" w:rsidP="00E70C15">
      <w:pPr>
        <w:pStyle w:val="paragraph"/>
        <w:numPr>
          <w:ilvl w:val="0"/>
          <w:numId w:val="71"/>
        </w:numPr>
        <w:spacing w:before="0" w:beforeAutospacing="0" w:after="0" w:afterAutospacing="0" w:line="360" w:lineRule="auto"/>
        <w:textAlignment w:val="baseline"/>
        <w:rPr>
          <w:rFonts w:asciiTheme="minorHAnsi" w:hAnsiTheme="minorHAnsi" w:cstheme="minorHAnsi"/>
        </w:rPr>
      </w:pPr>
      <w:hyperlink r:id="rId264"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31451BAB" w14:textId="77777777" w:rsidR="0075279C" w:rsidRPr="00792F23" w:rsidRDefault="0075279C" w:rsidP="00E70C15">
      <w:pPr>
        <w:rPr>
          <w:rFonts w:asciiTheme="minorHAnsi" w:hAnsiTheme="minorHAnsi" w:cstheme="minorHAnsi"/>
          <w:highlight w:val="green"/>
        </w:rPr>
      </w:pPr>
    </w:p>
    <w:p w14:paraId="036A840C" w14:textId="626F4EEE" w:rsidR="0075279C" w:rsidRPr="00EE1434" w:rsidRDefault="0004529B" w:rsidP="00E70C15">
      <w:pPr>
        <w:rPr>
          <w:rFonts w:eastAsiaTheme="minorEastAsia"/>
          <w:color w:val="079DBE"/>
        </w:rPr>
      </w:pPr>
      <w:r w:rsidRPr="0004529B">
        <w:rPr>
          <w:rFonts w:eastAsia="Arial"/>
          <w:b/>
          <w:bCs/>
          <w:color w:val="079DBE"/>
          <w:sz w:val="30"/>
          <w:szCs w:val="30"/>
        </w:rPr>
        <w:t>FSS/FSA risk management recommendations</w:t>
      </w:r>
    </w:p>
    <w:p w14:paraId="32947F9C" w14:textId="33D9F2E1" w:rsidR="0004529B" w:rsidRDefault="0004529B" w:rsidP="00E70C15">
      <w:pPr>
        <w:pStyle w:val="NoSpacing"/>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rPr>
        <w:t>butylated hydroxyanisole</w:t>
      </w:r>
      <w:r w:rsidRPr="00792F23">
        <w:rPr>
          <w:rFonts w:asciiTheme="minorHAnsi" w:eastAsia="Arial" w:hAnsiTheme="minorHAnsi" w:cstheme="minorHAnsi"/>
          <w:color w:val="000000" w:themeColor="text1"/>
        </w:rPr>
        <w:t>, as described in this application, is safe and is not liable to have an adverse effect on the target species, environmental safety and human health under the proposed conditions of use.</w:t>
      </w:r>
      <w:r w:rsidR="006C3A69">
        <w:rPr>
          <w:rFonts w:asciiTheme="minorHAnsi" w:eastAsia="Arial" w:hAnsiTheme="minorHAnsi" w:cstheme="minorHAnsi"/>
          <w:color w:val="000000" w:themeColor="text1"/>
        </w:rPr>
        <w:t xml:space="preserve"> </w:t>
      </w:r>
      <w:r w:rsidR="006C3A69" w:rsidRPr="00381A2E">
        <w:rPr>
          <w:rFonts w:asciiTheme="minorHAnsi" w:eastAsia="Arial" w:hAnsiTheme="minorHAnsi" w:cstheme="minorHAnsi"/>
          <w:color w:val="000000" w:themeColor="text1"/>
        </w:rPr>
        <w:t>The FS</w:t>
      </w:r>
      <w:r w:rsidR="006C3A69">
        <w:rPr>
          <w:rFonts w:asciiTheme="minorHAnsi" w:eastAsia="Arial" w:hAnsiTheme="minorHAnsi" w:cstheme="minorHAnsi"/>
          <w:color w:val="000000" w:themeColor="text1"/>
        </w:rPr>
        <w:t>S</w:t>
      </w:r>
      <w:r w:rsidR="006C3A69" w:rsidRPr="00381A2E">
        <w:rPr>
          <w:rFonts w:asciiTheme="minorHAnsi" w:eastAsia="Arial" w:hAnsiTheme="minorHAnsi" w:cstheme="minorHAnsi"/>
          <w:color w:val="000000" w:themeColor="text1"/>
        </w:rPr>
        <w:t>/FS</w:t>
      </w:r>
      <w:r w:rsidR="006C3A69">
        <w:rPr>
          <w:rFonts w:asciiTheme="minorHAnsi" w:eastAsia="Arial" w:hAnsiTheme="minorHAnsi" w:cstheme="minorHAnsi"/>
          <w:color w:val="000000" w:themeColor="text1"/>
        </w:rPr>
        <w:t xml:space="preserve">A </w:t>
      </w:r>
      <w:r w:rsidR="006C3A69" w:rsidRPr="00381A2E">
        <w:rPr>
          <w:rFonts w:asciiTheme="minorHAnsi" w:eastAsia="Arial" w:hAnsiTheme="minorHAnsi" w:cstheme="minorHAnsi"/>
          <w:color w:val="000000" w:themeColor="text1"/>
        </w:rPr>
        <w:t xml:space="preserve">conclusion is that we are in favour of authorising the feed additive as per </w:t>
      </w:r>
      <w:hyperlink r:id="rId265" w:history="1">
        <w:r w:rsidR="006C3A69" w:rsidRPr="00381A2E">
          <w:rPr>
            <w:rStyle w:val="Hyperlink"/>
            <w:rFonts w:asciiTheme="minorHAnsi" w:eastAsia="Arial" w:hAnsiTheme="minorHAnsi" w:cstheme="minorHAnsi"/>
          </w:rPr>
          <w:t>Regulation (EC) 1831/2003 Article 8</w:t>
        </w:r>
      </w:hyperlink>
      <w:r w:rsidR="006C3A69">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5B930F6C" w14:textId="77777777" w:rsidR="0075279C" w:rsidRPr="00792F23" w:rsidRDefault="0075279C" w:rsidP="00E70C15">
      <w:pPr>
        <w:textAlignment w:val="baseline"/>
        <w:rPr>
          <w:rFonts w:asciiTheme="minorHAnsi" w:hAnsiTheme="minorHAnsi" w:cstheme="minorHAnsi"/>
        </w:rPr>
      </w:pPr>
    </w:p>
    <w:p w14:paraId="14224EB5" w14:textId="5F583F68" w:rsidR="00210F0D" w:rsidRPr="006C3A69" w:rsidRDefault="0075279C" w:rsidP="00E70C15">
      <w:pPr>
        <w:rPr>
          <w:rFonts w:eastAsia="Arial"/>
          <w:b/>
          <w:bCs/>
          <w:color w:val="079DBE"/>
          <w:sz w:val="30"/>
          <w:szCs w:val="30"/>
        </w:rPr>
      </w:pPr>
      <w:r w:rsidRPr="006C3A69">
        <w:rPr>
          <w:rFonts w:eastAsia="Arial"/>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210F0D" w:rsidRPr="00792F23" w14:paraId="1B53822C" w14:textId="77777777" w:rsidTr="0073187F">
        <w:tc>
          <w:tcPr>
            <w:tcW w:w="3085" w:type="dxa"/>
            <w:gridSpan w:val="2"/>
          </w:tcPr>
          <w:p w14:paraId="03322CAE"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36E8C828" w14:textId="4E89DEF8"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Butylated hydroxyanisole</w:t>
            </w:r>
            <w:r w:rsidR="00FA301E">
              <w:rPr>
                <w:rFonts w:asciiTheme="minorHAnsi" w:hAnsiTheme="minorHAnsi" w:cstheme="minorHAnsi"/>
                <w:sz w:val="24"/>
                <w:szCs w:val="24"/>
              </w:rPr>
              <w:t xml:space="preserve"> (BHA)</w:t>
            </w:r>
          </w:p>
        </w:tc>
      </w:tr>
      <w:tr w:rsidR="00210F0D" w:rsidRPr="00792F23" w14:paraId="6AFE76C1" w14:textId="77777777" w:rsidTr="0073187F">
        <w:tc>
          <w:tcPr>
            <w:tcW w:w="3085" w:type="dxa"/>
            <w:gridSpan w:val="2"/>
          </w:tcPr>
          <w:p w14:paraId="6DB5A215"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6C17E022"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1b320</w:t>
            </w:r>
          </w:p>
        </w:tc>
      </w:tr>
      <w:tr w:rsidR="00210F0D" w:rsidRPr="00792F23" w14:paraId="5F804B44" w14:textId="77777777" w:rsidTr="0073187F">
        <w:tc>
          <w:tcPr>
            <w:tcW w:w="3085" w:type="dxa"/>
            <w:gridSpan w:val="2"/>
          </w:tcPr>
          <w:p w14:paraId="3F1EB470" w14:textId="77777777" w:rsidR="00210F0D" w:rsidRPr="00792F23" w:rsidRDefault="00210F0D"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r w:rsidRPr="00792F23">
              <w:rPr>
                <w:rStyle w:val="FootnoteReference"/>
                <w:rFonts w:asciiTheme="minorHAnsi" w:hAnsiTheme="minorHAnsi" w:cstheme="minorHAnsi"/>
                <w:i/>
                <w:szCs w:val="24"/>
              </w:rPr>
              <w:footnoteReference w:id="54"/>
            </w:r>
          </w:p>
        </w:tc>
        <w:tc>
          <w:tcPr>
            <w:tcW w:w="5443" w:type="dxa"/>
          </w:tcPr>
          <w:p w14:paraId="17FCFCF0"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210F0D" w:rsidRPr="00792F23" w14:paraId="6F7B44AE" w14:textId="77777777" w:rsidTr="0073187F">
        <w:tc>
          <w:tcPr>
            <w:tcW w:w="3085" w:type="dxa"/>
            <w:gridSpan w:val="2"/>
          </w:tcPr>
          <w:p w14:paraId="57D465DD"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0A54BA49"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Technological</w:t>
            </w:r>
          </w:p>
        </w:tc>
      </w:tr>
      <w:tr w:rsidR="00210F0D" w:rsidRPr="00792F23" w14:paraId="4164A910" w14:textId="77777777" w:rsidTr="0073187F">
        <w:tc>
          <w:tcPr>
            <w:tcW w:w="3085" w:type="dxa"/>
            <w:gridSpan w:val="2"/>
          </w:tcPr>
          <w:p w14:paraId="6706AFF5"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069947D0"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Antioxidants</w:t>
            </w:r>
          </w:p>
        </w:tc>
      </w:tr>
      <w:tr w:rsidR="00210F0D" w:rsidRPr="00792F23" w14:paraId="64023723" w14:textId="77777777" w:rsidTr="0073187F">
        <w:tc>
          <w:tcPr>
            <w:tcW w:w="3085" w:type="dxa"/>
            <w:gridSpan w:val="2"/>
          </w:tcPr>
          <w:p w14:paraId="4DB6B4FC"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754A1025" w14:textId="29DF8CF3"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Butylated hydroxyanisole (BHA) with a minimum content of 98.5% in a waxy solid form.</w:t>
            </w:r>
          </w:p>
          <w:p w14:paraId="355A4B29" w14:textId="77777777" w:rsidR="00210F0D" w:rsidRPr="00792F23" w:rsidRDefault="00210F0D" w:rsidP="00E70C15">
            <w:pPr>
              <w:pStyle w:val="TableText"/>
              <w:spacing w:before="0" w:line="360" w:lineRule="auto"/>
              <w:rPr>
                <w:rFonts w:asciiTheme="minorHAnsi" w:hAnsiTheme="minorHAnsi" w:cstheme="minorHAnsi"/>
                <w:sz w:val="24"/>
                <w:szCs w:val="24"/>
              </w:rPr>
            </w:pPr>
          </w:p>
        </w:tc>
      </w:tr>
      <w:tr w:rsidR="00210F0D" w:rsidRPr="00792F23" w14:paraId="67662C48" w14:textId="77777777" w:rsidTr="0073187F">
        <w:tc>
          <w:tcPr>
            <w:tcW w:w="3085" w:type="dxa"/>
            <w:gridSpan w:val="2"/>
          </w:tcPr>
          <w:p w14:paraId="440A3259"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tcPr>
          <w:p w14:paraId="563A6B1B" w14:textId="77777777" w:rsidR="00210F0D" w:rsidRPr="00792F23" w:rsidRDefault="00210F0D" w:rsidP="00E70C15">
            <w:pPr>
              <w:rPr>
                <w:rFonts w:asciiTheme="minorHAnsi" w:hAnsiTheme="minorHAnsi" w:cstheme="minorHAnsi"/>
              </w:rPr>
            </w:pPr>
            <w:r w:rsidRPr="00792F23">
              <w:rPr>
                <w:rFonts w:asciiTheme="minorHAnsi" w:hAnsiTheme="minorHAnsi" w:cstheme="minorHAnsi"/>
                <w:color w:val="000000"/>
                <w:shd w:val="clear" w:color="auto" w:fill="FFFFFF"/>
              </w:rPr>
              <w:t xml:space="preserve">Butylated hydroxyanisole </w:t>
            </w:r>
            <w:r w:rsidRPr="00792F23">
              <w:rPr>
                <w:rFonts w:asciiTheme="minorHAnsi" w:hAnsiTheme="minorHAnsi" w:cstheme="minorHAnsi"/>
                <w:color w:val="000000" w:themeColor="text1"/>
              </w:rPr>
              <w:t>containing</w:t>
            </w:r>
            <w:r w:rsidRPr="00792F23">
              <w:rPr>
                <w:rFonts w:asciiTheme="minorHAnsi" w:hAnsiTheme="minorHAnsi" w:cstheme="minorHAnsi"/>
                <w:color w:val="000000"/>
                <w:shd w:val="clear" w:color="auto" w:fill="FFFFFF"/>
              </w:rPr>
              <w:t xml:space="preserve"> a mixture of </w:t>
            </w:r>
            <w:r w:rsidRPr="00792F23">
              <w:rPr>
                <w:rFonts w:asciiTheme="minorHAnsi" w:hAnsiTheme="minorHAnsi" w:cstheme="minorHAnsi"/>
                <w:color w:val="000000" w:themeColor="text1"/>
              </w:rPr>
              <w:t xml:space="preserve">2-tert-butyl-4-hydroxyanisole and a minimum of 85% </w:t>
            </w:r>
            <w:r w:rsidRPr="00792F23">
              <w:rPr>
                <w:rFonts w:asciiTheme="minorHAnsi" w:hAnsiTheme="minorHAnsi" w:cstheme="minorHAnsi"/>
                <w:color w:val="000000"/>
                <w:shd w:val="clear" w:color="auto" w:fill="FFFFFF"/>
              </w:rPr>
              <w:t xml:space="preserve">3-tert-butyl-4-hydroxyanisole </w:t>
            </w:r>
            <w:r w:rsidRPr="0063102E">
              <w:rPr>
                <w:rFonts w:asciiTheme="minorHAnsi" w:hAnsiTheme="minorHAnsi" w:cstheme="minorHAnsi"/>
                <w:shd w:val="clear" w:color="auto" w:fill="FFFFFF"/>
              </w:rPr>
              <w:t>(</w:t>
            </w:r>
            <w:r w:rsidRPr="0063102E">
              <w:rPr>
                <w:rFonts w:asciiTheme="minorHAnsi" w:hAnsiTheme="minorHAnsi" w:cstheme="minorHAnsi"/>
              </w:rPr>
              <w:t>C</w:t>
            </w:r>
            <w:r w:rsidRPr="0063102E">
              <w:rPr>
                <w:rFonts w:asciiTheme="minorHAnsi" w:hAnsiTheme="minorHAnsi" w:cstheme="minorHAnsi"/>
                <w:vertAlign w:val="subscript"/>
              </w:rPr>
              <w:t>11</w:t>
            </w:r>
            <w:r w:rsidRPr="0063102E">
              <w:rPr>
                <w:rFonts w:asciiTheme="minorHAnsi" w:hAnsiTheme="minorHAnsi" w:cstheme="minorHAnsi"/>
              </w:rPr>
              <w:t>H</w:t>
            </w:r>
            <w:r w:rsidRPr="0063102E">
              <w:rPr>
                <w:rFonts w:asciiTheme="minorHAnsi" w:hAnsiTheme="minorHAnsi" w:cstheme="minorHAnsi"/>
                <w:vertAlign w:val="subscript"/>
              </w:rPr>
              <w:t>16</w:t>
            </w:r>
            <w:r w:rsidRPr="0063102E">
              <w:rPr>
                <w:rFonts w:asciiTheme="minorHAnsi" w:hAnsiTheme="minorHAnsi" w:cstheme="minorHAnsi"/>
              </w:rPr>
              <w:t>O</w:t>
            </w:r>
            <w:r w:rsidRPr="0063102E">
              <w:rPr>
                <w:rFonts w:asciiTheme="minorHAnsi" w:hAnsiTheme="minorHAnsi" w:cstheme="minorHAnsi"/>
                <w:vertAlign w:val="subscript"/>
              </w:rPr>
              <w:t>2</w:t>
            </w:r>
            <w:r w:rsidRPr="0063102E">
              <w:rPr>
                <w:rFonts w:asciiTheme="minorHAnsi" w:hAnsiTheme="minorHAnsi" w:cstheme="minorHAnsi"/>
              </w:rPr>
              <w:t>)</w:t>
            </w:r>
          </w:p>
          <w:p w14:paraId="1B3550B7" w14:textId="5A2499DC" w:rsidR="00210F0D" w:rsidRPr="00A37783" w:rsidRDefault="00210F0D" w:rsidP="00E70C15">
            <w:pPr>
              <w:pStyle w:val="ListParagraph"/>
              <w:numPr>
                <w:ilvl w:val="0"/>
                <w:numId w:val="128"/>
              </w:numPr>
              <w:spacing w:after="0"/>
              <w:contextualSpacing/>
              <w:rPr>
                <w:rFonts w:asciiTheme="minorHAnsi" w:hAnsiTheme="minorHAnsi" w:cstheme="minorHAnsi"/>
                <w:color w:val="auto"/>
                <w:vertAlign w:val="superscript"/>
              </w:rPr>
            </w:pPr>
            <w:r w:rsidRPr="0063102E">
              <w:rPr>
                <w:rFonts w:asciiTheme="minorHAnsi" w:hAnsiTheme="minorHAnsi" w:cstheme="minorHAnsi"/>
                <w:color w:val="auto"/>
              </w:rPr>
              <w:lastRenderedPageBreak/>
              <w:t>CAS no: 25013-16-5</w:t>
            </w:r>
            <w:r w:rsidRPr="0063102E">
              <w:rPr>
                <w:rStyle w:val="FootnoteReference"/>
                <w:rFonts w:asciiTheme="minorHAnsi" w:hAnsiTheme="minorHAnsi" w:cstheme="minorHAnsi"/>
                <w:color w:val="auto"/>
              </w:rPr>
              <w:footnoteReference w:id="55"/>
            </w:r>
          </w:p>
        </w:tc>
      </w:tr>
      <w:tr w:rsidR="00210F0D" w:rsidRPr="00792F23" w14:paraId="515B697E" w14:textId="77777777" w:rsidTr="0073187F">
        <w:tc>
          <w:tcPr>
            <w:tcW w:w="3085" w:type="dxa"/>
            <w:gridSpan w:val="2"/>
          </w:tcPr>
          <w:p w14:paraId="55BDC203"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lastRenderedPageBreak/>
              <w:t>Analytical method</w:t>
            </w:r>
            <w:r w:rsidRPr="00792F23">
              <w:rPr>
                <w:rStyle w:val="FootnoteReference"/>
                <w:rFonts w:asciiTheme="minorHAnsi" w:hAnsiTheme="minorHAnsi" w:cstheme="minorHAnsi"/>
                <w:i/>
                <w:szCs w:val="24"/>
              </w:rPr>
              <w:footnoteReference w:id="56"/>
            </w:r>
          </w:p>
        </w:tc>
        <w:tc>
          <w:tcPr>
            <w:tcW w:w="5443" w:type="dxa"/>
          </w:tcPr>
          <w:p w14:paraId="6BC8D098" w14:textId="77777777" w:rsidR="00210F0D" w:rsidRPr="00792F23" w:rsidRDefault="00210F0D" w:rsidP="00E70C15">
            <w:pPr>
              <w:rPr>
                <w:rFonts w:asciiTheme="minorHAnsi" w:hAnsiTheme="minorHAnsi" w:cstheme="minorHAnsi"/>
              </w:rPr>
            </w:pPr>
            <w:r w:rsidRPr="00792F23">
              <w:rPr>
                <w:rFonts w:asciiTheme="minorHAnsi" w:hAnsiTheme="minorHAnsi" w:cstheme="minorHAnsi"/>
              </w:rPr>
              <w:t>For the quantification of butylated hydroxyanisole in feed additives:</w:t>
            </w:r>
          </w:p>
          <w:p w14:paraId="11F73974" w14:textId="77777777" w:rsidR="00210F0D" w:rsidRPr="00792F23" w:rsidRDefault="00210F0D" w:rsidP="00E70C15">
            <w:pPr>
              <w:pStyle w:val="ListParagraph"/>
              <w:numPr>
                <w:ilvl w:val="0"/>
                <w:numId w:val="129"/>
              </w:numPr>
              <w:spacing w:after="0"/>
              <w:contextualSpacing/>
              <w:rPr>
                <w:rFonts w:asciiTheme="minorHAnsi" w:hAnsiTheme="minorHAnsi" w:cstheme="minorHAnsi"/>
              </w:rPr>
            </w:pPr>
            <w:r w:rsidRPr="00792F23">
              <w:rPr>
                <w:rFonts w:asciiTheme="minorHAnsi" w:hAnsiTheme="minorHAnsi" w:cstheme="minorHAnsi"/>
              </w:rPr>
              <w:t>Gas chromatography coupled to flame ionization detection (GC-FID) (FCC7 method)</w:t>
            </w:r>
            <w:r w:rsidRPr="00792F23">
              <w:rPr>
                <w:rStyle w:val="FootnoteReference"/>
                <w:rFonts w:asciiTheme="minorHAnsi" w:hAnsiTheme="minorHAnsi" w:cstheme="minorHAnsi"/>
              </w:rPr>
              <w:footnoteReference w:id="57"/>
            </w:r>
          </w:p>
          <w:p w14:paraId="5463CFB6" w14:textId="77777777" w:rsidR="00210F0D" w:rsidRPr="00792F23" w:rsidRDefault="00210F0D" w:rsidP="00E70C15">
            <w:pPr>
              <w:rPr>
                <w:rFonts w:asciiTheme="minorHAnsi" w:hAnsiTheme="minorHAnsi" w:cstheme="minorHAnsi"/>
              </w:rPr>
            </w:pPr>
            <w:r w:rsidRPr="00792F23">
              <w:rPr>
                <w:rFonts w:asciiTheme="minorHAnsi" w:hAnsiTheme="minorHAnsi" w:cstheme="minorHAnsi"/>
              </w:rPr>
              <w:t>For the quantification of butylated hydroxyanisole in premixtures and compound feed:</w:t>
            </w:r>
          </w:p>
          <w:p w14:paraId="14245847" w14:textId="77777777" w:rsidR="00210F0D" w:rsidRPr="00792F23" w:rsidRDefault="00210F0D" w:rsidP="00E70C15">
            <w:pPr>
              <w:pStyle w:val="ListParagraph"/>
              <w:numPr>
                <w:ilvl w:val="0"/>
                <w:numId w:val="129"/>
              </w:numPr>
              <w:spacing w:after="0"/>
              <w:contextualSpacing/>
              <w:rPr>
                <w:rFonts w:asciiTheme="minorHAnsi" w:hAnsiTheme="minorHAnsi" w:cstheme="minorHAnsi"/>
              </w:rPr>
            </w:pPr>
            <w:r w:rsidRPr="00792F23">
              <w:rPr>
                <w:rFonts w:asciiTheme="minorHAnsi" w:hAnsiTheme="minorHAnsi" w:cstheme="minorHAnsi"/>
              </w:rPr>
              <w:t>Reversed phase high performance liquid chromatography coupled to ultraviolet-diode-array detection (RP-HPLC-UV-DAD, 285 nm)</w:t>
            </w:r>
          </w:p>
        </w:tc>
      </w:tr>
      <w:tr w:rsidR="00210F0D" w:rsidRPr="00792F23" w14:paraId="571856EA" w14:textId="77777777" w:rsidTr="0073187F">
        <w:tc>
          <w:tcPr>
            <w:tcW w:w="3085" w:type="dxa"/>
            <w:gridSpan w:val="2"/>
          </w:tcPr>
          <w:p w14:paraId="3AEAEE7A"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443" w:type="dxa"/>
          </w:tcPr>
          <w:p w14:paraId="61CB80C8" w14:textId="77777777" w:rsidR="00210F0D" w:rsidRPr="00792F23" w:rsidRDefault="00210F0D"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Cats </w:t>
            </w:r>
          </w:p>
        </w:tc>
      </w:tr>
      <w:tr w:rsidR="00210F0D" w:rsidRPr="00792F23" w14:paraId="3F5D8C0B" w14:textId="77777777" w:rsidTr="0073187F">
        <w:tc>
          <w:tcPr>
            <w:tcW w:w="3085" w:type="dxa"/>
            <w:gridSpan w:val="2"/>
          </w:tcPr>
          <w:p w14:paraId="5BCB3C2D"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1ED07D24" w14:textId="77777777"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210F0D" w:rsidRPr="00792F23" w14:paraId="6381144A" w14:textId="77777777" w:rsidTr="0073187F">
        <w:tc>
          <w:tcPr>
            <w:tcW w:w="1542" w:type="dxa"/>
            <w:vMerge w:val="restart"/>
          </w:tcPr>
          <w:p w14:paraId="02D26428"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Butylated hydroxyanisole (mg/kg of complete feed with a moisture content of 12%)</w:t>
            </w:r>
          </w:p>
        </w:tc>
        <w:tc>
          <w:tcPr>
            <w:tcW w:w="1543" w:type="dxa"/>
          </w:tcPr>
          <w:p w14:paraId="5C59040F"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tcPr>
          <w:p w14:paraId="5DFD8FC3" w14:textId="77777777" w:rsidR="00210F0D" w:rsidRPr="00792F23" w:rsidRDefault="00210F0D"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No minimum</w:t>
            </w:r>
          </w:p>
        </w:tc>
      </w:tr>
      <w:tr w:rsidR="00210F0D" w:rsidRPr="00792F23" w14:paraId="2F3700B5" w14:textId="77777777" w:rsidTr="0073187F">
        <w:tc>
          <w:tcPr>
            <w:tcW w:w="1542" w:type="dxa"/>
            <w:vMerge/>
          </w:tcPr>
          <w:p w14:paraId="69F43CA9" w14:textId="77777777" w:rsidR="00210F0D" w:rsidRPr="00792F23" w:rsidRDefault="00210F0D" w:rsidP="00E70C15">
            <w:pPr>
              <w:pStyle w:val="TableText"/>
              <w:spacing w:before="0" w:line="360" w:lineRule="auto"/>
              <w:rPr>
                <w:rFonts w:asciiTheme="minorHAnsi" w:hAnsiTheme="minorHAnsi" w:cstheme="minorHAnsi"/>
                <w:i/>
              </w:rPr>
            </w:pPr>
          </w:p>
        </w:tc>
        <w:tc>
          <w:tcPr>
            <w:tcW w:w="1543" w:type="dxa"/>
          </w:tcPr>
          <w:p w14:paraId="59C8212B"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tcPr>
          <w:p w14:paraId="6DAD5F89" w14:textId="002EFDCE" w:rsidR="00210F0D" w:rsidRPr="00792F23" w:rsidRDefault="00210F0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150 mg/kg</w:t>
            </w:r>
          </w:p>
        </w:tc>
      </w:tr>
      <w:tr w:rsidR="00210F0D" w:rsidRPr="00792F23" w14:paraId="7FD99193" w14:textId="77777777" w:rsidTr="0073187F">
        <w:tc>
          <w:tcPr>
            <w:tcW w:w="3085" w:type="dxa"/>
            <w:gridSpan w:val="2"/>
            <w:shd w:val="clear" w:color="auto" w:fill="auto"/>
          </w:tcPr>
          <w:p w14:paraId="6C22F5FE" w14:textId="77777777" w:rsidR="00210F0D" w:rsidRPr="00792F23" w:rsidRDefault="00210F0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shd w:val="clear" w:color="auto" w:fill="auto"/>
          </w:tcPr>
          <w:p w14:paraId="1444141A" w14:textId="77777777" w:rsidR="00210F0D" w:rsidRPr="00792F23" w:rsidRDefault="00210F0D" w:rsidP="00E70C15">
            <w:pPr>
              <w:pStyle w:val="ListParagraph"/>
              <w:numPr>
                <w:ilvl w:val="0"/>
                <w:numId w:val="130"/>
              </w:numPr>
              <w:spacing w:after="0"/>
              <w:contextualSpacing/>
              <w:textAlignment w:val="baseline"/>
              <w:rPr>
                <w:rFonts w:asciiTheme="minorHAnsi" w:hAnsiTheme="minorHAnsi" w:cstheme="minorHAnsi"/>
              </w:rPr>
            </w:pPr>
            <w:r w:rsidRPr="00792F23">
              <w:rPr>
                <w:rFonts w:asciiTheme="minorHAnsi" w:hAnsiTheme="minorHAnsi" w:cstheme="minorHAnsi"/>
              </w:rPr>
              <w:t xml:space="preserve">The storage conditions and stability to heat treatment must be stated in the </w:t>
            </w:r>
            <w:r w:rsidRPr="00792F23">
              <w:rPr>
                <w:rFonts w:asciiTheme="minorHAnsi" w:hAnsiTheme="minorHAnsi" w:cstheme="minorHAnsi"/>
              </w:rPr>
              <w:lastRenderedPageBreak/>
              <w:t>directions for use of the feed additive and premixture.</w:t>
            </w:r>
          </w:p>
          <w:p w14:paraId="12C3E29E" w14:textId="77777777" w:rsidR="00210F0D" w:rsidRPr="00792F23" w:rsidRDefault="00210F0D" w:rsidP="00E70C15">
            <w:pPr>
              <w:pStyle w:val="ListParagraph"/>
              <w:numPr>
                <w:ilvl w:val="0"/>
                <w:numId w:val="130"/>
              </w:numPr>
              <w:spacing w:after="0"/>
              <w:contextualSpacing/>
              <w:textAlignment w:val="baseline"/>
              <w:rPr>
                <w:rFonts w:asciiTheme="minorHAnsi" w:hAnsiTheme="minorHAnsi" w:cstheme="minorHAnsi"/>
              </w:rPr>
            </w:pPr>
            <w:r w:rsidRPr="00792F23">
              <w:rPr>
                <w:rFonts w:asciiTheme="minorHAnsi" w:hAnsiTheme="minorHAnsi" w:cstheme="minorHAnsi"/>
                <w:color w:val="000000"/>
                <w:shd w:val="clear" w:color="auto" w:fill="FFFFFF"/>
              </w:rPr>
              <w:t>B</w:t>
            </w:r>
            <w:r w:rsidRPr="00792F23">
              <w:rPr>
                <w:rFonts w:asciiTheme="minorHAnsi" w:hAnsiTheme="minorHAnsi" w:cstheme="minorHAnsi"/>
              </w:rPr>
              <w:t>utylated hydroxyanisole (BH</w:t>
            </w:r>
            <w:r w:rsidRPr="00792F23">
              <w:rPr>
                <w:rFonts w:asciiTheme="minorHAnsi" w:hAnsiTheme="minorHAnsi" w:cstheme="minorHAnsi"/>
                <w:color w:val="000000"/>
                <w:shd w:val="clear" w:color="auto" w:fill="FFFFFF"/>
              </w:rPr>
              <w:t>A</w:t>
            </w:r>
            <w:r w:rsidRPr="00792F23">
              <w:rPr>
                <w:rFonts w:asciiTheme="minorHAnsi" w:hAnsiTheme="minorHAnsi" w:cstheme="minorHAnsi"/>
              </w:rPr>
              <w:t>)</w:t>
            </w:r>
            <w:r w:rsidRPr="00792F23">
              <w:rPr>
                <w:rFonts w:asciiTheme="minorHAnsi" w:hAnsiTheme="minorHAnsi" w:cstheme="minorHAnsi"/>
                <w:color w:val="000000"/>
                <w:shd w:val="clear" w:color="auto" w:fill="FFFFFF"/>
              </w:rPr>
              <w:t xml:space="preserve"> can be used in combination with butylated hydroxytoluene (BHT) up to a maximum combined content of 150 mg/kg of complete feed.</w:t>
            </w:r>
          </w:p>
        </w:tc>
      </w:tr>
    </w:tbl>
    <w:p w14:paraId="7FBD4864" w14:textId="77777777" w:rsidR="0075279C" w:rsidRPr="00792F23" w:rsidRDefault="0075279C" w:rsidP="00E70C15">
      <w:pPr>
        <w:textAlignment w:val="baseline"/>
        <w:rPr>
          <w:rFonts w:asciiTheme="minorHAnsi" w:eastAsiaTheme="minorEastAsia" w:hAnsiTheme="minorHAnsi" w:cstheme="minorHAnsi"/>
          <w:b/>
          <w:bCs/>
        </w:rPr>
      </w:pPr>
    </w:p>
    <w:p w14:paraId="5B6B3EBE" w14:textId="55BDBC90" w:rsidR="0075279C" w:rsidRPr="0063102E" w:rsidRDefault="0075279C" w:rsidP="00E70C15">
      <w:pPr>
        <w:rPr>
          <w:rStyle w:val="normaltextrun"/>
          <w:rFonts w:asciiTheme="minorHAnsi" w:eastAsia="Arial" w:hAnsiTheme="minorHAnsi" w:cstheme="minorHAnsi"/>
          <w:b/>
          <w:bCs/>
          <w:color w:val="079DBE"/>
          <w:sz w:val="30"/>
          <w:szCs w:val="30"/>
        </w:rPr>
      </w:pPr>
      <w:r w:rsidRPr="0063102E">
        <w:rPr>
          <w:rFonts w:asciiTheme="minorHAnsi" w:eastAsia="Arial" w:hAnsiTheme="minorHAnsi" w:cstheme="minorHAnsi"/>
          <w:b/>
          <w:bCs/>
          <w:color w:val="079DBE"/>
          <w:sz w:val="30"/>
          <w:szCs w:val="30"/>
        </w:rPr>
        <w:t xml:space="preserve">Supplementary information </w:t>
      </w:r>
    </w:p>
    <w:p w14:paraId="3C52F1AA" w14:textId="2C88F8E4" w:rsidR="0075279C" w:rsidRPr="00792F23" w:rsidRDefault="0075279C" w:rsidP="00E70C15">
      <w:pPr>
        <w:pStyle w:val="paragraph"/>
        <w:numPr>
          <w:ilvl w:val="0"/>
          <w:numId w:val="31"/>
        </w:numPr>
        <w:tabs>
          <w:tab w:val="clear" w:pos="720"/>
          <w:tab w:val="num" w:pos="426"/>
        </w:tabs>
        <w:spacing w:before="0" w:beforeAutospacing="0" w:after="0" w:afterAutospacing="0" w:line="360" w:lineRule="auto"/>
        <w:ind w:left="142" w:firstLine="0"/>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266" w:history="1">
        <w:r w:rsidRPr="008D0A8E">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r w:rsidRPr="00792F23">
        <w:rPr>
          <w:rStyle w:val="eop"/>
          <w:rFonts w:asciiTheme="minorHAnsi" w:hAnsiTheme="minorHAnsi" w:cstheme="minorHAnsi"/>
        </w:rPr>
        <w:t> </w:t>
      </w:r>
    </w:p>
    <w:p w14:paraId="550DDD26" w14:textId="77777777" w:rsidR="0075279C" w:rsidRPr="00792F23" w:rsidRDefault="0075279C" w:rsidP="00E70C15">
      <w:pPr>
        <w:pStyle w:val="paragraph"/>
        <w:numPr>
          <w:ilvl w:val="0"/>
          <w:numId w:val="73"/>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eye irritant,</w:t>
      </w:r>
      <w:r w:rsidRPr="00792F23">
        <w:rPr>
          <w:rStyle w:val="eop"/>
          <w:rFonts w:asciiTheme="minorHAnsi" w:hAnsiTheme="minorHAnsi" w:cstheme="minorHAnsi"/>
        </w:rPr>
        <w:t> </w:t>
      </w:r>
    </w:p>
    <w:p w14:paraId="0FE9E535" w14:textId="77777777" w:rsidR="0075279C" w:rsidRPr="00792F23" w:rsidRDefault="0075279C" w:rsidP="00E70C15">
      <w:pPr>
        <w:pStyle w:val="paragraph"/>
        <w:numPr>
          <w:ilvl w:val="0"/>
          <w:numId w:val="73"/>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sensitiser </w:t>
      </w:r>
      <w:r w:rsidRPr="00792F23">
        <w:rPr>
          <w:rStyle w:val="eop"/>
          <w:rFonts w:asciiTheme="minorHAnsi" w:hAnsiTheme="minorHAnsi" w:cstheme="minorHAnsi"/>
        </w:rPr>
        <w:t> </w:t>
      </w:r>
    </w:p>
    <w:p w14:paraId="3C8C3004" w14:textId="0E6F3B15" w:rsidR="002B3DE8" w:rsidRDefault="00026648" w:rsidP="00E70C15">
      <w:pPr>
        <w:pStyle w:val="paragraph"/>
        <w:numPr>
          <w:ilvl w:val="0"/>
          <w:numId w:val="32"/>
        </w:numPr>
        <w:tabs>
          <w:tab w:val="clear" w:pos="720"/>
          <w:tab w:val="num" w:pos="426"/>
        </w:tabs>
        <w:spacing w:before="0" w:beforeAutospacing="0" w:after="0" w:afterAutospacing="0" w:line="360" w:lineRule="auto"/>
        <w:ind w:left="142" w:firstLine="0"/>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r w:rsidR="00876453">
        <w:rPr>
          <w:rStyle w:val="normaltextrun"/>
          <w:rFonts w:asciiTheme="minorHAnsi" w:hAnsiTheme="minorHAnsi" w:cstheme="minorHAnsi"/>
        </w:rPr>
        <w:t>Regulation (EC)</w:t>
      </w:r>
      <w:r w:rsidR="0075279C" w:rsidRPr="00792F23">
        <w:rPr>
          <w:rStyle w:val="normaltextrun"/>
          <w:rFonts w:asciiTheme="minorHAnsi" w:hAnsiTheme="minorHAnsi" w:cstheme="minorHAnsi"/>
        </w:rPr>
        <w:t xml:space="preserve"> 429/2008.</w:t>
      </w:r>
      <w:r w:rsidR="0075279C" w:rsidRPr="00792F23">
        <w:rPr>
          <w:rStyle w:val="eop"/>
          <w:rFonts w:asciiTheme="minorHAnsi" w:hAnsiTheme="minorHAnsi" w:cstheme="minorHAnsi"/>
        </w:rPr>
        <w:t> </w:t>
      </w:r>
    </w:p>
    <w:p w14:paraId="1EFA6C15" w14:textId="602D1504" w:rsidR="002B3DE8" w:rsidRDefault="002B3DE8" w:rsidP="00E70C15">
      <w:pPr>
        <w:pStyle w:val="paragraph"/>
        <w:numPr>
          <w:ilvl w:val="0"/>
          <w:numId w:val="32"/>
        </w:numPr>
        <w:tabs>
          <w:tab w:val="clear" w:pos="720"/>
          <w:tab w:val="num" w:pos="426"/>
        </w:tabs>
        <w:spacing w:before="0" w:beforeAutospacing="0" w:after="0" w:afterAutospacing="0" w:line="360" w:lineRule="auto"/>
        <w:ind w:left="142" w:firstLine="0"/>
        <w:textAlignment w:val="baseline"/>
        <w:rPr>
          <w:rStyle w:val="eop"/>
          <w:rFonts w:asciiTheme="minorHAnsi" w:hAnsiTheme="minorHAnsi" w:cstheme="minorHAnsi"/>
        </w:rPr>
      </w:pPr>
      <w:r w:rsidRPr="002B3DE8">
        <w:rPr>
          <w:rStyle w:val="normaltextrun"/>
          <w:rFonts w:asciiTheme="minorHAnsi" w:hAnsiTheme="minorHAnsi" w:cstheme="minorHAnsi"/>
        </w:rPr>
        <w:t xml:space="preserve">The FSS/FSA consider there is no basis to propose specific requirements for a post-market monitoring plan other than those established in </w:t>
      </w:r>
      <w:hyperlink r:id="rId267" w:history="1">
        <w:r w:rsidRPr="002B3DE8">
          <w:rPr>
            <w:rStyle w:val="Hyperlink"/>
            <w:rFonts w:asciiTheme="minorHAnsi" w:hAnsiTheme="minorHAnsi" w:cstheme="minorHAnsi"/>
          </w:rPr>
          <w:t>Regulation (EC) 183/2005</w:t>
        </w:r>
      </w:hyperlink>
      <w:r w:rsidRPr="002B3DE8">
        <w:rPr>
          <w:rStyle w:val="normaltextrun"/>
          <w:rFonts w:asciiTheme="minorHAnsi" w:hAnsiTheme="minorHAnsi" w:cstheme="minorHAnsi"/>
        </w:rPr>
        <w:t xml:space="preserve"> laying down requirements for feed hygiene and good manufacturing practice. </w:t>
      </w:r>
      <w:r w:rsidRPr="002B3DE8">
        <w:rPr>
          <w:rStyle w:val="eop"/>
          <w:rFonts w:asciiTheme="minorHAnsi" w:hAnsiTheme="minorHAnsi" w:cstheme="minorHAnsi"/>
        </w:rPr>
        <w:t> </w:t>
      </w:r>
    </w:p>
    <w:p w14:paraId="33EA64B4" w14:textId="77777777" w:rsidR="00866E72" w:rsidRPr="002B3DE8" w:rsidRDefault="00866E72" w:rsidP="00E70C15">
      <w:pPr>
        <w:pStyle w:val="paragraph"/>
        <w:spacing w:before="0" w:beforeAutospacing="0" w:after="0" w:afterAutospacing="0" w:line="360" w:lineRule="auto"/>
        <w:ind w:left="142"/>
        <w:textAlignment w:val="baseline"/>
        <w:rPr>
          <w:rStyle w:val="eop"/>
          <w:rFonts w:asciiTheme="minorHAnsi" w:hAnsiTheme="minorHAnsi" w:cstheme="minorHAnsi"/>
        </w:rPr>
      </w:pPr>
    </w:p>
    <w:p w14:paraId="507015A9" w14:textId="77777777" w:rsidR="008D0A8E" w:rsidRPr="0063102E" w:rsidRDefault="008D0A8E" w:rsidP="00E70C15">
      <w:pPr>
        <w:rPr>
          <w:rStyle w:val="normaltextrun"/>
          <w:rFonts w:asciiTheme="minorHAnsi" w:eastAsia="Arial" w:hAnsiTheme="minorHAnsi" w:cstheme="minorHAnsi"/>
          <w:b/>
          <w:color w:val="079DBE"/>
          <w:sz w:val="30"/>
          <w:szCs w:val="30"/>
        </w:rPr>
      </w:pPr>
      <w:r w:rsidRPr="0063102E">
        <w:rPr>
          <w:rStyle w:val="normaltextrun"/>
          <w:rFonts w:asciiTheme="minorHAnsi" w:eastAsia="Arial" w:hAnsiTheme="minorHAnsi" w:cstheme="minorHAnsi"/>
          <w:b/>
          <w:color w:val="079DBE"/>
          <w:sz w:val="30"/>
          <w:szCs w:val="30"/>
        </w:rPr>
        <w:t>Other legitimate factors</w:t>
      </w:r>
    </w:p>
    <w:p w14:paraId="76FBCB62" w14:textId="77777777" w:rsidR="008D0A8E" w:rsidRPr="00407B9C" w:rsidRDefault="008D0A8E"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34B66A62" w14:textId="77777777" w:rsidR="008D0A8E" w:rsidRPr="00407B9C" w:rsidRDefault="008D0A8E" w:rsidP="00E70C15">
      <w:pPr>
        <w:textAlignment w:val="baseline"/>
        <w:rPr>
          <w:rFonts w:ascii="Segoe UI" w:hAnsi="Segoe UI" w:cs="Segoe UI"/>
          <w:sz w:val="2"/>
          <w:szCs w:val="2"/>
        </w:rPr>
      </w:pPr>
      <w:r w:rsidRPr="00407B9C">
        <w:rPr>
          <w:sz w:val="12"/>
          <w:szCs w:val="12"/>
        </w:rPr>
        <w:t>   </w:t>
      </w:r>
    </w:p>
    <w:p w14:paraId="30573B11" w14:textId="2FE964C9" w:rsidR="008D0A8E" w:rsidRDefault="008D0A8E"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149CC822" w14:textId="77777777" w:rsidR="0063102E" w:rsidRPr="0063102E" w:rsidRDefault="0063102E" w:rsidP="00E70C15">
      <w:pPr>
        <w:textAlignment w:val="baseline"/>
        <w:rPr>
          <w:rStyle w:val="normaltextrun"/>
          <w:rFonts w:ascii="Segoe UI" w:hAnsi="Segoe UI" w:cs="Segoe UI"/>
          <w:sz w:val="18"/>
          <w:szCs w:val="18"/>
        </w:rPr>
      </w:pPr>
    </w:p>
    <w:p w14:paraId="1D81D9AA" w14:textId="77777777" w:rsidR="008D0A8E" w:rsidRPr="0063102E" w:rsidRDefault="008D0A8E" w:rsidP="00E70C15">
      <w:pPr>
        <w:rPr>
          <w:rStyle w:val="normaltextrun"/>
          <w:rFonts w:asciiTheme="minorHAnsi" w:eastAsia="Arial" w:hAnsiTheme="minorHAnsi" w:cstheme="minorHAnsi"/>
          <w:b/>
          <w:color w:val="079DBE"/>
          <w:sz w:val="30"/>
          <w:szCs w:val="30"/>
        </w:rPr>
      </w:pPr>
      <w:r w:rsidRPr="0063102E">
        <w:rPr>
          <w:rStyle w:val="normaltextrun"/>
          <w:rFonts w:asciiTheme="minorHAnsi" w:eastAsia="Arial" w:hAnsiTheme="minorHAnsi" w:cstheme="minorHAnsi"/>
          <w:b/>
          <w:color w:val="079DBE"/>
          <w:sz w:val="30"/>
          <w:szCs w:val="30"/>
        </w:rPr>
        <w:t>Impacts</w:t>
      </w:r>
    </w:p>
    <w:p w14:paraId="1988041C" w14:textId="015DE6F9" w:rsidR="008D0A8E" w:rsidRPr="005C290C" w:rsidRDefault="00A9234C" w:rsidP="00E70C15">
      <w:pPr>
        <w:textAlignment w:val="baseline"/>
        <w:rPr>
          <w:rFonts w:ascii="Segoe UI" w:hAnsi="Segoe UI" w:cs="Segoe UI"/>
          <w:sz w:val="18"/>
          <w:szCs w:val="18"/>
        </w:rPr>
      </w:pPr>
      <w:r>
        <w:lastRenderedPageBreak/>
        <w:t>As part of the risk analysis process, FSS/FSA have assessed the potential impacts that would result from the authorisation of this animal feed additive, should Scottish Ministers decide to authorise, no significant impacts were identified from this author</w:t>
      </w:r>
      <w:r w:rsidR="00C2385E">
        <w:t>isation. The impacts considered</w:t>
      </w:r>
      <w:r w:rsidR="008D0A8E"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2CD05C42" w14:textId="77777777" w:rsidR="008D0A8E" w:rsidRPr="00792F23" w:rsidRDefault="008D0A8E" w:rsidP="00E70C15">
      <w:pPr>
        <w:pStyle w:val="paragraph"/>
        <w:spacing w:before="0" w:beforeAutospacing="0" w:after="0" w:afterAutospacing="0" w:line="360" w:lineRule="auto"/>
        <w:textAlignment w:val="baseline"/>
        <w:rPr>
          <w:rStyle w:val="eop"/>
          <w:rFonts w:asciiTheme="minorHAnsi" w:hAnsiTheme="minorHAnsi" w:cstheme="minorHAnsi"/>
        </w:rPr>
      </w:pPr>
    </w:p>
    <w:p w14:paraId="72F9124B" w14:textId="1B2A20AB" w:rsidR="00792F23" w:rsidRPr="00792F23" w:rsidRDefault="00000000" w:rsidP="00E70C15">
      <w:pPr>
        <w:pStyle w:val="paragraph"/>
        <w:spacing w:before="0" w:beforeAutospacing="0" w:after="0" w:afterAutospacing="0" w:line="360" w:lineRule="auto"/>
        <w:ind w:left="142"/>
        <w:textAlignment w:val="baseline"/>
        <w:rPr>
          <w:rFonts w:asciiTheme="minorHAnsi" w:hAnsiTheme="minorHAnsi" w:cstheme="minorHAnsi"/>
        </w:rPr>
      </w:pPr>
      <w:hyperlink w:anchor="_top" w:history="1">
        <w:r w:rsidR="00792F23" w:rsidRPr="00792F23">
          <w:rPr>
            <w:rFonts w:asciiTheme="minorHAnsi" w:hAnsiTheme="minorHAnsi" w:cstheme="minorHAnsi"/>
            <w:color w:val="0000FF"/>
            <w:u w:val="single"/>
          </w:rPr>
          <w:t>Return to top of opinions document.</w:t>
        </w:r>
      </w:hyperlink>
    </w:p>
    <w:p w14:paraId="2CBF87A3" w14:textId="77777777" w:rsidR="0075279C" w:rsidRPr="00792F23" w:rsidRDefault="0075279C" w:rsidP="00E70C15">
      <w:pPr>
        <w:rPr>
          <w:rFonts w:asciiTheme="minorHAnsi" w:hAnsiTheme="minorHAnsi" w:cstheme="minorHAnsi"/>
          <w:highlight w:val="green"/>
        </w:rPr>
      </w:pPr>
    </w:p>
    <w:p w14:paraId="4AC338F4" w14:textId="77777777" w:rsidR="0075279C" w:rsidRPr="00792F23" w:rsidRDefault="0075279C" w:rsidP="00E70C15">
      <w:pPr>
        <w:rPr>
          <w:rFonts w:asciiTheme="minorHAnsi" w:eastAsia="Arial" w:hAnsiTheme="minorHAnsi" w:cstheme="minorHAnsi"/>
        </w:rPr>
      </w:pPr>
    </w:p>
    <w:p w14:paraId="3E6CC015"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br w:type="page"/>
      </w:r>
    </w:p>
    <w:p w14:paraId="6D11BE7E" w14:textId="626E0AA4" w:rsidR="0075279C" w:rsidRPr="00B52CA8" w:rsidRDefault="0075279C" w:rsidP="00E70C15">
      <w:pPr>
        <w:pStyle w:val="Heading4"/>
        <w:spacing w:line="360" w:lineRule="auto"/>
        <w:rPr>
          <w:rFonts w:eastAsia="Arial"/>
          <w:sz w:val="32"/>
          <w:szCs w:val="36"/>
        </w:rPr>
      </w:pPr>
      <w:bookmarkStart w:id="59" w:name="_Annex_Q:_RP1199"/>
      <w:bookmarkStart w:id="60" w:name="Bookmark17"/>
      <w:bookmarkStart w:id="61" w:name="AnnexQ"/>
      <w:bookmarkEnd w:id="59"/>
      <w:r w:rsidRPr="00B52CA8">
        <w:rPr>
          <w:rFonts w:eastAsia="Arial"/>
          <w:sz w:val="32"/>
          <w:szCs w:val="36"/>
        </w:rPr>
        <w:lastRenderedPageBreak/>
        <w:t xml:space="preserve">Annex </w:t>
      </w:r>
      <w:r w:rsidR="00C2385E">
        <w:rPr>
          <w:rFonts w:eastAsia="Arial"/>
          <w:sz w:val="32"/>
          <w:szCs w:val="36"/>
        </w:rPr>
        <w:t>P</w:t>
      </w:r>
      <w:r w:rsidRPr="00B52CA8">
        <w:rPr>
          <w:rFonts w:eastAsia="Arial"/>
          <w:sz w:val="32"/>
          <w:szCs w:val="36"/>
        </w:rPr>
        <w:t xml:space="preserve">: </w:t>
      </w:r>
      <w:bookmarkStart w:id="62" w:name="_Hlk163657769"/>
      <w:r w:rsidRPr="00B52CA8">
        <w:rPr>
          <w:rFonts w:eastAsia="Arial"/>
          <w:sz w:val="32"/>
          <w:szCs w:val="36"/>
        </w:rPr>
        <w:t>RP1199</w:t>
      </w:r>
      <w:r w:rsidR="002B3DE8">
        <w:rPr>
          <w:rFonts w:eastAsia="Arial"/>
          <w:sz w:val="32"/>
          <w:szCs w:val="36"/>
        </w:rPr>
        <w:t xml:space="preserve"> - </w:t>
      </w:r>
      <w:r w:rsidRPr="00B52CA8">
        <w:rPr>
          <w:rFonts w:eastAsia="Arial"/>
          <w:sz w:val="32"/>
          <w:szCs w:val="36"/>
        </w:rPr>
        <w:t xml:space="preserve">Part A – L-lysine base (liquid) produced from </w:t>
      </w:r>
      <w:r w:rsidRPr="003118C0">
        <w:rPr>
          <w:rFonts w:eastAsia="Arial"/>
          <w:i/>
          <w:iCs/>
          <w:sz w:val="32"/>
          <w:szCs w:val="36"/>
        </w:rPr>
        <w:t>Corynebacterium glutamicum</w:t>
      </w:r>
      <w:r w:rsidRPr="00B52CA8">
        <w:rPr>
          <w:rFonts w:eastAsia="Arial"/>
          <w:sz w:val="32"/>
          <w:szCs w:val="36"/>
        </w:rPr>
        <w:t xml:space="preserve"> (KCCM 80183) as a feed additive for all animal species. (CJ Europe GmbH) (new) </w:t>
      </w:r>
      <w:bookmarkEnd w:id="60"/>
      <w:bookmarkEnd w:id="62"/>
    </w:p>
    <w:bookmarkEnd w:id="61"/>
    <w:p w14:paraId="5CC5D1F2" w14:textId="43E7C829" w:rsidR="0075279C" w:rsidRPr="0084132A" w:rsidRDefault="0075279C" w:rsidP="00E70C15">
      <w:pPr>
        <w:rPr>
          <w:rFonts w:asciiTheme="minorHAnsi" w:eastAsia="Arial" w:hAnsiTheme="minorHAnsi" w:cstheme="minorHAnsi"/>
          <w:b/>
          <w:bCs/>
          <w:color w:val="006F51"/>
          <w:sz w:val="30"/>
          <w:szCs w:val="30"/>
        </w:rPr>
      </w:pPr>
      <w:r w:rsidRPr="00792F23">
        <w:rPr>
          <w:rStyle w:val="normaltextrun"/>
          <w:rFonts w:asciiTheme="minorHAnsi" w:hAnsiTheme="minorHAnsi" w:cstheme="minorHAnsi"/>
          <w:color w:val="000000"/>
          <w:shd w:val="clear" w:color="auto" w:fill="FFFFFF"/>
        </w:rPr>
        <w:br/>
      </w:r>
      <w:r w:rsidR="0084132A">
        <w:rPr>
          <w:rFonts w:asciiTheme="minorHAnsi" w:eastAsia="Arial" w:hAnsiTheme="minorHAnsi" w:cstheme="minorHAnsi"/>
          <w:b/>
          <w:bCs/>
          <w:color w:val="079DBE"/>
          <w:sz w:val="30"/>
          <w:szCs w:val="30"/>
        </w:rPr>
        <w:t xml:space="preserve">Background </w:t>
      </w:r>
    </w:p>
    <w:p w14:paraId="2C141997" w14:textId="42BDB131" w:rsidR="0075279C" w:rsidRPr="00792F23" w:rsidRDefault="0075279C" w:rsidP="00E70C15">
      <w:pPr>
        <w:pStyle w:val="NoSpacing"/>
        <w:rPr>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RP1199 Part A for the authorisation of L-Lysine base (liquid) produced by fermentation with </w:t>
      </w:r>
      <w:r w:rsidRPr="00792F23">
        <w:rPr>
          <w:rFonts w:asciiTheme="minorHAnsi" w:hAnsiTheme="minorHAnsi" w:cstheme="minorHAnsi"/>
          <w:i/>
          <w:iCs/>
        </w:rPr>
        <w:t>Corynebacterium glutamicum</w:t>
      </w:r>
      <w:r w:rsidRPr="00792F23">
        <w:rPr>
          <w:rFonts w:asciiTheme="minorHAnsi" w:hAnsiTheme="minorHAnsi" w:cstheme="minorHAnsi"/>
        </w:rPr>
        <w:t xml:space="preserve"> (KCCM 80183) as a feed additive for all animal species.</w:t>
      </w:r>
    </w:p>
    <w:p w14:paraId="1A26862E" w14:textId="77777777" w:rsidR="0075279C" w:rsidRDefault="0075279C" w:rsidP="00E70C15">
      <w:pPr>
        <w:pStyle w:val="NoSpacing"/>
        <w:rPr>
          <w:rFonts w:asciiTheme="minorHAnsi" w:hAnsiTheme="minorHAnsi" w:cstheme="minorHAnsi"/>
          <w:highlight w:val="yellow"/>
        </w:rPr>
      </w:pPr>
    </w:p>
    <w:p w14:paraId="32094AF4" w14:textId="77777777" w:rsidR="00A91136" w:rsidRPr="0084132A" w:rsidRDefault="00A91136"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84132A">
        <w:rPr>
          <w:rStyle w:val="normaltextrun"/>
          <w:rFonts w:ascii="Arial" w:hAnsi="Arial" w:cs="Arial"/>
          <w:b/>
          <w:color w:val="009CBD"/>
          <w:sz w:val="30"/>
          <w:szCs w:val="30"/>
        </w:rPr>
        <w:t>Safety assessment summary</w:t>
      </w:r>
      <w:r w:rsidRPr="0084132A">
        <w:rPr>
          <w:rStyle w:val="eop"/>
          <w:rFonts w:ascii="Arial" w:hAnsi="Arial" w:cs="Arial"/>
          <w:b/>
          <w:color w:val="009CBD"/>
          <w:sz w:val="30"/>
          <w:szCs w:val="30"/>
        </w:rPr>
        <w:t> </w:t>
      </w:r>
    </w:p>
    <w:p w14:paraId="6450995F" w14:textId="461A5290" w:rsidR="0084132A" w:rsidRDefault="00A91136"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268"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the preparation of L-lysine base (liquid) </w:t>
      </w:r>
      <w:r w:rsidRPr="00792F23">
        <w:rPr>
          <w:rStyle w:val="normaltextrun"/>
          <w:rFonts w:asciiTheme="minorHAnsi" w:hAnsiTheme="minorHAnsi" w:cstheme="minorHAnsi"/>
          <w:color w:val="000000" w:themeColor="text1"/>
        </w:rPr>
        <w:t xml:space="preserve">shows that the conditions for authorisation in </w:t>
      </w:r>
      <w:hyperlink r:id="rId269"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270">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10B82340" w14:textId="77777777" w:rsidR="0063102E" w:rsidRDefault="0063102E" w:rsidP="00E70C15">
      <w:pPr>
        <w:rPr>
          <w:rStyle w:val="normaltextrun"/>
          <w:rFonts w:asciiTheme="minorHAnsi" w:hAnsiTheme="minorHAnsi" w:cstheme="minorHAnsi"/>
        </w:rPr>
      </w:pPr>
    </w:p>
    <w:p w14:paraId="05EA8536" w14:textId="25564BD7" w:rsidR="0084132A" w:rsidRPr="0063102E" w:rsidRDefault="0084132A" w:rsidP="00E70C15">
      <w:pPr>
        <w:rPr>
          <w:rFonts w:asciiTheme="minorHAnsi" w:hAnsiTheme="minorHAnsi" w:cstheme="minorHAnsi"/>
          <w:color w:val="000000" w:themeColor="text1"/>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 xml:space="preserve">L-lysine base (liquid) produced by fermentation with </w:t>
      </w:r>
      <w:r w:rsidRPr="00792F23">
        <w:rPr>
          <w:rStyle w:val="normaltextrun"/>
          <w:rFonts w:asciiTheme="minorHAnsi" w:hAnsiTheme="minorHAnsi" w:cstheme="minorHAnsi"/>
          <w:i/>
          <w:iCs/>
        </w:rPr>
        <w:t>Corynebacterium glutamicum</w:t>
      </w:r>
      <w:r w:rsidRPr="00792F23">
        <w:rPr>
          <w:rStyle w:val="normaltextrun"/>
          <w:rFonts w:asciiTheme="minorHAnsi" w:hAnsiTheme="minorHAnsi" w:cstheme="minorHAnsi"/>
        </w:rPr>
        <w:t xml:space="preserve"> (KCCM 80183)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11052370" w14:textId="5229BB82"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The additive is produced by a genetically modified strain of </w:t>
      </w:r>
      <w:r w:rsidR="0033553B">
        <w:rPr>
          <w:rStyle w:val="normaltextrun"/>
          <w:rFonts w:asciiTheme="minorHAnsi" w:hAnsiTheme="minorHAnsi" w:cstheme="minorHAnsi"/>
          <w:color w:val="000000"/>
          <w:shd w:val="clear" w:color="auto" w:fill="FFFFFF"/>
        </w:rPr>
        <w:t xml:space="preserve"> </w:t>
      </w:r>
      <w:r w:rsidRPr="003118C0">
        <w:rPr>
          <w:rStyle w:val="normaltextrun"/>
          <w:rFonts w:asciiTheme="minorHAnsi" w:hAnsiTheme="minorHAnsi" w:cstheme="minorHAnsi"/>
          <w:i/>
          <w:iCs/>
          <w:color w:val="000000"/>
          <w:shd w:val="clear" w:color="auto" w:fill="FFFFFF"/>
        </w:rPr>
        <w:t>C</w:t>
      </w:r>
      <w:r w:rsidRPr="0033553B">
        <w:rPr>
          <w:rStyle w:val="normaltextrun"/>
          <w:rFonts w:asciiTheme="minorHAnsi" w:hAnsiTheme="minorHAnsi" w:cstheme="minorHAnsi"/>
          <w:i/>
          <w:iCs/>
          <w:color w:val="000000"/>
          <w:shd w:val="clear" w:color="auto" w:fill="FFFFFF"/>
        </w:rPr>
        <w:t>.</w:t>
      </w:r>
      <w:r w:rsidRPr="00792F23">
        <w:rPr>
          <w:rStyle w:val="normaltextrun"/>
          <w:rFonts w:asciiTheme="minorHAnsi" w:hAnsiTheme="minorHAnsi" w:cstheme="minorHAnsi"/>
          <w:i/>
          <w:iCs/>
          <w:color w:val="000000"/>
          <w:shd w:val="clear" w:color="auto" w:fill="FFFFFF"/>
        </w:rPr>
        <w:t xml:space="preserve"> glutamicum </w:t>
      </w:r>
      <w:r w:rsidRPr="00792F23">
        <w:rPr>
          <w:rStyle w:val="normaltextrun"/>
          <w:rFonts w:asciiTheme="minorHAnsi" w:hAnsiTheme="minorHAnsi" w:cstheme="minorHAnsi"/>
          <w:color w:val="000000"/>
          <w:shd w:val="clear" w:color="auto" w:fill="FFFFFF"/>
        </w:rPr>
        <w:t>(KCCM 80183). The production strain and its recombinant DNA were not detected in the finished feed additive and no safety concerns were raised with regard to the genetic modification.</w:t>
      </w:r>
      <w:r w:rsidRPr="00792F23">
        <w:rPr>
          <w:rStyle w:val="eop"/>
          <w:rFonts w:asciiTheme="minorHAnsi" w:hAnsiTheme="minorHAnsi" w:cstheme="minorHAnsi"/>
          <w:color w:val="000000"/>
        </w:rPr>
        <w:t> </w:t>
      </w:r>
    </w:p>
    <w:p w14:paraId="0D2D49B8" w14:textId="77777777"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This bacterial species is well-characterised and is considered suitable for the qualified presumption of safety (QPS) approach to safety assessment.  </w:t>
      </w:r>
      <w:r w:rsidRPr="00792F23">
        <w:rPr>
          <w:rStyle w:val="eop"/>
          <w:rFonts w:asciiTheme="minorHAnsi" w:hAnsiTheme="minorHAnsi" w:cstheme="minorHAnsi"/>
          <w:color w:val="000000"/>
        </w:rPr>
        <w:t> </w:t>
      </w:r>
    </w:p>
    <w:p w14:paraId="1D71DD01" w14:textId="77777777"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 xml:space="preserve">The additive </w:t>
      </w:r>
      <w:r w:rsidRPr="00792F23">
        <w:rPr>
          <w:rStyle w:val="normaltextrun"/>
          <w:rFonts w:asciiTheme="minorHAnsi" w:hAnsiTheme="minorHAnsi" w:cstheme="minorHAnsi"/>
        </w:rPr>
        <w:t>is safe for the target species, consumers and the environment.</w:t>
      </w:r>
      <w:r w:rsidRPr="00792F23">
        <w:rPr>
          <w:rStyle w:val="eop"/>
          <w:rFonts w:asciiTheme="minorHAnsi" w:hAnsiTheme="minorHAnsi" w:cstheme="minorHAnsi"/>
        </w:rPr>
        <w:t> </w:t>
      </w:r>
    </w:p>
    <w:p w14:paraId="34383BF1" w14:textId="77777777"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L-lysine base (liquid) is an efficacious source of the essential amino acid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 xml:space="preserve">-lysine for non-ruminant animal species. For the supplemental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-lysine to be as efficacious in ruminants, it s</w:t>
      </w:r>
      <w:r w:rsidRPr="00792F23">
        <w:rPr>
          <w:rStyle w:val="normaltextrun"/>
          <w:rFonts w:asciiTheme="minorHAnsi" w:hAnsiTheme="minorHAnsi" w:cstheme="minorHAnsi"/>
        </w:rPr>
        <w:t>hould be</w:t>
      </w:r>
      <w:r w:rsidRPr="00792F23">
        <w:rPr>
          <w:rStyle w:val="normaltextrun"/>
          <w:rFonts w:asciiTheme="minorHAnsi" w:hAnsiTheme="minorHAnsi" w:cstheme="minorHAnsi"/>
          <w:color w:val="000000"/>
          <w:shd w:val="clear" w:color="auto" w:fill="FFFFFF"/>
        </w:rPr>
        <w:t xml:space="preserve"> protecte</w:t>
      </w:r>
      <w:r w:rsidRPr="00792F23">
        <w:rPr>
          <w:rStyle w:val="normaltextrun"/>
          <w:rFonts w:asciiTheme="minorHAnsi" w:hAnsiTheme="minorHAnsi" w:cstheme="minorHAnsi"/>
        </w:rPr>
        <w:t>d</w:t>
      </w:r>
      <w:r w:rsidRPr="00792F23">
        <w:rPr>
          <w:rStyle w:val="normaltextrun"/>
          <w:rFonts w:asciiTheme="minorHAnsi" w:hAnsiTheme="minorHAnsi" w:cstheme="minorHAnsi"/>
          <w:color w:val="000000"/>
          <w:shd w:val="clear" w:color="auto" w:fill="FFFFFF"/>
        </w:rPr>
        <w:t xml:space="preserve"> against degradation in the rumen.</w:t>
      </w:r>
      <w:r w:rsidRPr="00792F23">
        <w:rPr>
          <w:rStyle w:val="eop"/>
          <w:rFonts w:asciiTheme="minorHAnsi" w:hAnsiTheme="minorHAnsi" w:cstheme="minorHAnsi"/>
          <w:color w:val="000000"/>
        </w:rPr>
        <w:t> </w:t>
      </w:r>
    </w:p>
    <w:p w14:paraId="6C605873" w14:textId="77777777"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On worker safety, L-lysine is an inhalation hazard and eye irritant.</w:t>
      </w:r>
      <w:r w:rsidRPr="00792F23">
        <w:rPr>
          <w:rStyle w:val="eop"/>
          <w:rFonts w:asciiTheme="minorHAnsi" w:hAnsiTheme="minorHAnsi" w:cstheme="minorHAnsi"/>
        </w:rPr>
        <w:t> </w:t>
      </w:r>
    </w:p>
    <w:p w14:paraId="472E340E" w14:textId="77777777" w:rsidR="0084132A" w:rsidRPr="00792F23" w:rsidRDefault="0084132A" w:rsidP="00E70C15">
      <w:pPr>
        <w:pStyle w:val="paragraph"/>
        <w:numPr>
          <w:ilvl w:val="0"/>
          <w:numId w:val="129"/>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There is no need for specific requirements for a post-market monitoring plan.</w:t>
      </w:r>
      <w:r w:rsidRPr="00792F23">
        <w:rPr>
          <w:rStyle w:val="eop"/>
          <w:rFonts w:asciiTheme="minorHAnsi" w:hAnsiTheme="minorHAnsi" w:cstheme="minorHAnsi"/>
        </w:rPr>
        <w:t> </w:t>
      </w:r>
    </w:p>
    <w:p w14:paraId="1369FD4D" w14:textId="77777777" w:rsidR="008E5947" w:rsidRPr="00792F23" w:rsidRDefault="008E5947" w:rsidP="00E70C15">
      <w:pPr>
        <w:rPr>
          <w:rFonts w:asciiTheme="minorHAnsi" w:eastAsia="Arial" w:hAnsiTheme="minorHAnsi" w:cstheme="minorHAnsi"/>
          <w:color w:val="000000" w:themeColor="text1"/>
        </w:rPr>
      </w:pPr>
    </w:p>
    <w:p w14:paraId="10CE6134" w14:textId="77777777" w:rsidR="00694977" w:rsidRDefault="00694977" w:rsidP="00E70C15">
      <w:pPr>
        <w:rPr>
          <w:rFonts w:asciiTheme="minorHAnsi" w:eastAsia="Arial" w:hAnsiTheme="minorHAnsi" w:cstheme="minorHAnsi"/>
          <w:color w:val="079DBE"/>
        </w:rPr>
      </w:pPr>
    </w:p>
    <w:p w14:paraId="459F868E" w14:textId="77777777" w:rsidR="00363A6C" w:rsidRDefault="00363A6C" w:rsidP="00E70C15">
      <w:pPr>
        <w:rPr>
          <w:rFonts w:asciiTheme="minorHAnsi" w:eastAsia="Arial" w:hAnsiTheme="minorHAnsi" w:cstheme="minorHAnsi"/>
          <w:color w:val="079DBE"/>
        </w:rPr>
      </w:pPr>
    </w:p>
    <w:p w14:paraId="727A700D" w14:textId="77777777" w:rsidR="00363A6C" w:rsidRDefault="00363A6C" w:rsidP="00E70C15">
      <w:pPr>
        <w:rPr>
          <w:rFonts w:asciiTheme="minorHAnsi" w:eastAsia="Arial" w:hAnsiTheme="minorHAnsi" w:cstheme="minorHAnsi"/>
          <w:color w:val="079DBE"/>
        </w:rPr>
      </w:pPr>
    </w:p>
    <w:p w14:paraId="4A61B6F4"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lastRenderedPageBreak/>
        <w:t xml:space="preserve">Relevant </w:t>
      </w:r>
      <w:r w:rsidRPr="00026648">
        <w:rPr>
          <w:rFonts w:asciiTheme="minorHAnsi" w:eastAsiaTheme="minorEastAsia" w:hAnsiTheme="minorHAnsi" w:cstheme="minorHAnsi"/>
          <w:b/>
          <w:bCs/>
          <w:color w:val="079DBE"/>
          <w:sz w:val="30"/>
          <w:szCs w:val="30"/>
        </w:rPr>
        <w:t xml:space="preserve">Legislation </w:t>
      </w:r>
    </w:p>
    <w:p w14:paraId="21B481BD"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71"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2A5CCE80" w14:textId="2C9CAFD6" w:rsidR="00BB21D7" w:rsidRPr="0084132A" w:rsidRDefault="00BB21D7" w:rsidP="00E70C15">
      <w:pPr>
        <w:textAlignment w:val="baseline"/>
        <w:rPr>
          <w:rFonts w:asciiTheme="minorHAnsi" w:eastAsia="Arial" w:hAnsiTheme="minorHAnsi" w:cstheme="minorHAnsi"/>
          <w:color w:val="000000" w:themeColor="text1"/>
        </w:rPr>
      </w:pPr>
    </w:p>
    <w:p w14:paraId="1D47CB33" w14:textId="77777777" w:rsidR="00BD3C44" w:rsidRPr="001A0B2C" w:rsidRDefault="00000000" w:rsidP="00E70C15">
      <w:pPr>
        <w:pStyle w:val="paragraph"/>
        <w:numPr>
          <w:ilvl w:val="0"/>
          <w:numId w:val="33"/>
        </w:numPr>
        <w:spacing w:before="0" w:beforeAutospacing="0" w:after="0" w:afterAutospacing="0" w:line="360" w:lineRule="auto"/>
        <w:textAlignment w:val="baseline"/>
        <w:rPr>
          <w:rFonts w:asciiTheme="minorHAnsi" w:hAnsiTheme="minorHAnsi" w:cstheme="minorHAnsi"/>
        </w:rPr>
      </w:pPr>
      <w:hyperlink r:id="rId272"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664B2F94" w14:textId="77777777" w:rsidR="00BD3C44" w:rsidRDefault="00000000" w:rsidP="00E70C15">
      <w:pPr>
        <w:pStyle w:val="paragraph"/>
        <w:numPr>
          <w:ilvl w:val="0"/>
          <w:numId w:val="33"/>
        </w:numPr>
        <w:spacing w:before="0" w:beforeAutospacing="0" w:after="0" w:afterAutospacing="0" w:line="360" w:lineRule="auto"/>
        <w:textAlignment w:val="baseline"/>
        <w:rPr>
          <w:rFonts w:asciiTheme="minorHAnsi" w:hAnsiTheme="minorHAnsi" w:cstheme="minorHAnsi"/>
        </w:rPr>
      </w:pPr>
      <w:hyperlink r:id="rId273"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6D6D289D" w14:textId="77777777" w:rsidR="00BD3C44" w:rsidRDefault="00000000" w:rsidP="00E70C15">
      <w:pPr>
        <w:pStyle w:val="paragraph"/>
        <w:numPr>
          <w:ilvl w:val="0"/>
          <w:numId w:val="33"/>
        </w:numPr>
        <w:spacing w:before="0" w:beforeAutospacing="0" w:after="0" w:afterAutospacing="0" w:line="360" w:lineRule="auto"/>
        <w:textAlignment w:val="baseline"/>
        <w:rPr>
          <w:rFonts w:asciiTheme="minorHAnsi" w:hAnsiTheme="minorHAnsi" w:cstheme="minorHAnsi"/>
        </w:rPr>
      </w:pPr>
      <w:hyperlink r:id="rId274"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1BD9B226" w14:textId="26F26D28" w:rsidR="00BB21D7" w:rsidRPr="0084132A" w:rsidRDefault="00000000" w:rsidP="00E70C15">
      <w:pPr>
        <w:pStyle w:val="paragraph"/>
        <w:numPr>
          <w:ilvl w:val="0"/>
          <w:numId w:val="33"/>
        </w:numPr>
        <w:spacing w:before="0" w:beforeAutospacing="0" w:after="0" w:afterAutospacing="0" w:line="360" w:lineRule="auto"/>
        <w:textAlignment w:val="baseline"/>
        <w:rPr>
          <w:rFonts w:asciiTheme="minorHAnsi" w:hAnsiTheme="minorHAnsi" w:cstheme="minorHAnsi"/>
        </w:rPr>
      </w:pPr>
      <w:hyperlink r:id="rId275"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276"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3EE48967" w14:textId="1DE281F2" w:rsidR="0084132A" w:rsidRPr="0084132A" w:rsidRDefault="00000000" w:rsidP="00E70C15">
      <w:pPr>
        <w:pStyle w:val="paragraph"/>
        <w:numPr>
          <w:ilvl w:val="0"/>
          <w:numId w:val="33"/>
        </w:numPr>
        <w:spacing w:before="0" w:beforeAutospacing="0" w:after="0" w:afterAutospacing="0" w:line="360" w:lineRule="auto"/>
        <w:textAlignment w:val="baseline"/>
        <w:rPr>
          <w:rStyle w:val="eop"/>
          <w:rFonts w:asciiTheme="minorHAnsi" w:hAnsiTheme="minorHAnsi" w:cstheme="minorHAnsi"/>
        </w:rPr>
      </w:pPr>
      <w:hyperlink r:id="rId277"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rPr>
        <w:t xml:space="preserve">L-lysine base (liquid) </w:t>
      </w:r>
      <w:r w:rsidR="0075279C" w:rsidRPr="00792F23">
        <w:rPr>
          <w:rStyle w:val="normaltextrun"/>
          <w:rFonts w:asciiTheme="minorHAnsi" w:hAnsiTheme="minorHAnsi" w:cstheme="minorHAnsi"/>
          <w:bCs/>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278" w:tgtFrame="_blank" w:history="1">
        <w:r w:rsidR="0075279C" w:rsidRPr="00792F23">
          <w:rPr>
            <w:rStyle w:val="normaltextrun"/>
            <w:rFonts w:asciiTheme="minorHAnsi" w:hAnsiTheme="minorHAnsi" w:cstheme="minorHAnsi"/>
            <w:color w:val="0563C1"/>
            <w:u w:val="single"/>
            <w:shd w:val="clear" w:color="auto" w:fill="FFFFFF"/>
          </w:rPr>
          <w:t>FAD-2019-0016+0028</w:t>
        </w:r>
      </w:hyperlink>
      <w:r w:rsidR="0075279C" w:rsidRPr="00792F23">
        <w:rPr>
          <w:rStyle w:val="normaltextrun"/>
          <w:rFonts w:asciiTheme="minorHAnsi" w:hAnsiTheme="minorHAnsi" w:cstheme="minorHAnsi"/>
          <w:color w:val="000000"/>
          <w:shd w:val="clear" w:color="auto" w:fill="FFFFFF"/>
        </w:rPr>
        <w:t>.</w:t>
      </w:r>
      <w:r w:rsidR="002B3DE8">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F713FC0" w14:textId="77777777" w:rsidR="0084132A" w:rsidRDefault="0084132A" w:rsidP="00E70C15">
      <w:pPr>
        <w:pStyle w:val="paragraph"/>
        <w:spacing w:before="0" w:beforeAutospacing="0" w:after="0" w:afterAutospacing="0" w:line="360" w:lineRule="auto"/>
        <w:ind w:left="720"/>
        <w:textAlignment w:val="baseline"/>
        <w:rPr>
          <w:rStyle w:val="eop"/>
          <w:rFonts w:asciiTheme="minorHAnsi" w:hAnsiTheme="minorHAnsi" w:cstheme="minorHAnsi"/>
        </w:rPr>
      </w:pPr>
    </w:p>
    <w:p w14:paraId="22629E16" w14:textId="66B63102" w:rsidR="0075279C" w:rsidRPr="0084132A" w:rsidRDefault="00D14D7A" w:rsidP="00E70C15">
      <w:pPr>
        <w:pStyle w:val="paragraph"/>
        <w:numPr>
          <w:ilvl w:val="0"/>
          <w:numId w:val="22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84132A">
        <w:rPr>
          <w:rStyle w:val="normaltextrun"/>
          <w:rFonts w:asciiTheme="minorHAnsi" w:hAnsiTheme="minorHAnsi" w:cstheme="minorHAnsi"/>
          <w:shd w:val="clear" w:color="auto" w:fill="FFFFFF"/>
        </w:rPr>
        <w:t>he quantification of lysine in the feed additive and premixtures containing more than 10% lysine.</w:t>
      </w:r>
      <w:r w:rsidR="0075279C" w:rsidRPr="0084132A">
        <w:rPr>
          <w:rStyle w:val="eop"/>
          <w:rFonts w:asciiTheme="minorHAnsi" w:hAnsiTheme="minorHAnsi" w:cstheme="minorHAnsi"/>
        </w:rPr>
        <w:t> </w:t>
      </w:r>
    </w:p>
    <w:p w14:paraId="3C5772F5" w14:textId="69EE3FCE" w:rsidR="0075279C" w:rsidRPr="00792F23" w:rsidRDefault="00D14D7A" w:rsidP="00E70C15">
      <w:pPr>
        <w:pStyle w:val="paragraph"/>
        <w:numPr>
          <w:ilvl w:val="0"/>
          <w:numId w:val="22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premixtures, feed materials and compound feed.</w:t>
      </w:r>
      <w:r w:rsidR="0075279C" w:rsidRPr="00792F23">
        <w:rPr>
          <w:rStyle w:val="eop"/>
          <w:rFonts w:asciiTheme="minorHAnsi" w:hAnsiTheme="minorHAnsi" w:cstheme="minorHAnsi"/>
        </w:rPr>
        <w:t> </w:t>
      </w:r>
    </w:p>
    <w:p w14:paraId="01E1E6FE" w14:textId="4268ABBF" w:rsidR="0075279C" w:rsidRDefault="00D14D7A" w:rsidP="00E70C15">
      <w:pPr>
        <w:pStyle w:val="paragraph"/>
        <w:numPr>
          <w:ilvl w:val="0"/>
          <w:numId w:val="229"/>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water.</w:t>
      </w:r>
      <w:r w:rsidR="0075279C" w:rsidRPr="00792F23">
        <w:rPr>
          <w:rStyle w:val="eop"/>
          <w:rFonts w:asciiTheme="minorHAnsi" w:hAnsiTheme="minorHAnsi" w:cstheme="minorHAnsi"/>
        </w:rPr>
        <w:t> </w:t>
      </w:r>
    </w:p>
    <w:p w14:paraId="1669A924" w14:textId="77777777" w:rsidR="00BB21D7" w:rsidRPr="00792F23" w:rsidRDefault="00BB21D7" w:rsidP="00E70C15">
      <w:pPr>
        <w:pStyle w:val="paragraph"/>
        <w:spacing w:before="0" w:beforeAutospacing="0" w:after="0" w:afterAutospacing="0" w:line="360" w:lineRule="auto"/>
        <w:ind w:left="1500"/>
        <w:textAlignment w:val="baseline"/>
        <w:rPr>
          <w:rFonts w:asciiTheme="minorHAnsi" w:hAnsiTheme="minorHAnsi" w:cstheme="minorHAnsi"/>
        </w:rPr>
      </w:pPr>
    </w:p>
    <w:p w14:paraId="52674469" w14:textId="77777777" w:rsidR="0075279C" w:rsidRPr="00792F23" w:rsidRDefault="00000000" w:rsidP="00E70C15">
      <w:pPr>
        <w:pStyle w:val="paragraph"/>
        <w:numPr>
          <w:ilvl w:val="0"/>
          <w:numId w:val="33"/>
        </w:numPr>
        <w:spacing w:before="0" w:beforeAutospacing="0" w:after="0" w:afterAutospacing="0" w:line="360" w:lineRule="auto"/>
        <w:textAlignment w:val="baseline"/>
        <w:rPr>
          <w:rFonts w:asciiTheme="minorHAnsi" w:hAnsiTheme="minorHAnsi" w:cstheme="minorHAnsi"/>
        </w:rPr>
      </w:pPr>
      <w:hyperlink r:id="rId279"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3B76635F" w14:textId="77777777" w:rsidR="0063102E" w:rsidRDefault="0063102E" w:rsidP="00E70C15">
      <w:pPr>
        <w:rPr>
          <w:rFonts w:asciiTheme="minorHAnsi" w:hAnsiTheme="minorHAnsi" w:cstheme="minorHAnsi"/>
        </w:rPr>
      </w:pPr>
    </w:p>
    <w:p w14:paraId="43B2888E" w14:textId="278BDBA7" w:rsidR="0075279C" w:rsidRPr="00694977" w:rsidRDefault="0084132A" w:rsidP="00E70C15">
      <w:pPr>
        <w:rPr>
          <w:rFonts w:eastAsia="Arial"/>
          <w:color w:val="079DBE"/>
        </w:rPr>
      </w:pPr>
      <w:r w:rsidRPr="0084132A">
        <w:rPr>
          <w:rFonts w:asciiTheme="minorHAnsi" w:eastAsia="Arial" w:hAnsiTheme="minorHAnsi" w:cstheme="minorHAnsi"/>
          <w:b/>
          <w:bCs/>
          <w:color w:val="079DBE"/>
          <w:sz w:val="30"/>
          <w:szCs w:val="30"/>
        </w:rPr>
        <w:t xml:space="preserve">FSS/FSA risk management recommendations </w:t>
      </w:r>
    </w:p>
    <w:p w14:paraId="17772F4B" w14:textId="7A9A74DD" w:rsidR="009B1AC8" w:rsidRPr="002678DE" w:rsidRDefault="0084132A"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Fonts w:asciiTheme="minorHAnsi" w:hAnsiTheme="minorHAnsi" w:cstheme="minorHAnsi"/>
        </w:rPr>
        <w:t>L-Lysine base (liquid)</w:t>
      </w:r>
      <w:r w:rsidRPr="00792F23">
        <w:rPr>
          <w:rFonts w:asciiTheme="minorHAnsi" w:eastAsia="Arial" w:hAnsiTheme="minorHAnsi" w:cstheme="minorHAnsi"/>
          <w:color w:val="000000" w:themeColor="text1"/>
        </w:rPr>
        <w:t>, as described in this application, is safe and is not liable to have an adverse effect on the target species, environmental safety and human health under the proposed conditions of use</w:t>
      </w:r>
      <w:r w:rsidR="009B1AC8" w:rsidRPr="009B1AC8">
        <w:rPr>
          <w:rFonts w:asciiTheme="minorHAnsi" w:eastAsia="Arial" w:hAnsiTheme="minorHAnsi" w:cstheme="minorHAnsi"/>
          <w:color w:val="000000" w:themeColor="text1"/>
        </w:rPr>
        <w:t xml:space="preserv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280"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43D8ED6B" w14:textId="525E00CD" w:rsidR="0075279C" w:rsidRPr="00792F23" w:rsidRDefault="0075279C" w:rsidP="00E70C15">
      <w:pPr>
        <w:pStyle w:val="NoSpacing"/>
        <w:rPr>
          <w:rFonts w:asciiTheme="minorHAnsi" w:eastAsia="Arial" w:hAnsiTheme="minorHAnsi" w:cstheme="minorHAnsi"/>
          <w:color w:val="000000" w:themeColor="text1"/>
        </w:rPr>
      </w:pPr>
    </w:p>
    <w:p w14:paraId="7BFE6EF5" w14:textId="1E54CF2A" w:rsidR="00733CD8" w:rsidRPr="00FC2DAB" w:rsidRDefault="0075279C" w:rsidP="00E70C15">
      <w:pPr>
        <w:rPr>
          <w:rFonts w:eastAsia="Arial"/>
          <w:b/>
          <w:bCs/>
          <w:color w:val="079DBE"/>
          <w:sz w:val="30"/>
          <w:szCs w:val="30"/>
        </w:rPr>
      </w:pPr>
      <w:r w:rsidRPr="00FC2DAB">
        <w:rPr>
          <w:rFonts w:eastAsia="Arial"/>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733CD8" w:rsidRPr="00792F23" w14:paraId="3122C76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F39C32"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Additive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EBC1949"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L-lysine base (liquid)</w:t>
            </w:r>
          </w:p>
        </w:tc>
      </w:tr>
      <w:tr w:rsidR="00733CD8" w:rsidRPr="00792F23" w14:paraId="53CB378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47C77B"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Identification number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2BC7B19"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3c320 </w:t>
            </w:r>
          </w:p>
        </w:tc>
      </w:tr>
      <w:tr w:rsidR="00733CD8" w:rsidRPr="00792F23" w14:paraId="4E9166CE"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1D76BB"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lastRenderedPageBreak/>
              <w:t>Authorisation holder</w:t>
            </w:r>
            <w:r w:rsidRPr="00792F23">
              <w:rPr>
                <w:rStyle w:val="FootnoteReference"/>
                <w:rFonts w:asciiTheme="minorHAnsi" w:hAnsiTheme="minorHAnsi" w:cstheme="minorHAnsi"/>
                <w:b/>
                <w:i/>
                <w:color w:val="000000"/>
              </w:rPr>
              <w:footnoteReference w:id="58"/>
            </w:r>
            <w:r w:rsidRPr="00792F23">
              <w:rPr>
                <w:rFonts w:asciiTheme="minorHAnsi" w:hAnsiTheme="minorHAnsi" w:cstheme="minorHAnsi"/>
                <w:color w:val="000000"/>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360AB1E"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None </w:t>
            </w:r>
          </w:p>
        </w:tc>
      </w:tr>
      <w:tr w:rsidR="00733CD8" w:rsidRPr="00792F23" w14:paraId="27F86C78"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21BC8F"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Additive category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84B9DFB" w14:textId="34D249D8"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Nutritional</w:t>
            </w:r>
            <w:r w:rsidR="00C2385E">
              <w:rPr>
                <w:rFonts w:asciiTheme="minorHAnsi" w:hAnsiTheme="minorHAnsi" w:cstheme="minorHAnsi"/>
              </w:rPr>
              <w:t xml:space="preserve"> additive</w:t>
            </w:r>
          </w:p>
        </w:tc>
      </w:tr>
      <w:tr w:rsidR="00733CD8" w:rsidRPr="00792F23" w14:paraId="3230A6C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65F99C"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Functional group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3258A1F"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Amino acids, their salts and analogues</w:t>
            </w:r>
          </w:p>
        </w:tc>
      </w:tr>
      <w:tr w:rsidR="00733CD8" w:rsidRPr="00792F23" w14:paraId="7EE1EB8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7BB8AE"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Additive composition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8689327"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Aqueous solution with a minimum of 50% L-lysine </w:t>
            </w:r>
          </w:p>
        </w:tc>
      </w:tr>
      <w:tr w:rsidR="00733CD8" w:rsidRPr="00792F23" w14:paraId="393A3FD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1561E6"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Characterisation of the active substance(s)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B5995E4" w14:textId="3326247A"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u w:val="single"/>
              </w:rPr>
              <w:t>L-lysine base (liquid) (</w:t>
            </w:r>
            <w:r w:rsidR="0084132A">
              <w:rPr>
                <w:rFonts w:asciiTheme="minorHAnsi" w:hAnsiTheme="minorHAnsi" w:cstheme="minorHAnsi"/>
                <w:u w:val="single"/>
              </w:rPr>
              <w:t>N</w:t>
            </w:r>
            <w:r w:rsidRPr="00792F23">
              <w:rPr>
                <w:rFonts w:asciiTheme="minorHAnsi" w:hAnsiTheme="minorHAnsi" w:cstheme="minorHAnsi"/>
                <w:u w:val="single"/>
              </w:rPr>
              <w:t>H</w:t>
            </w:r>
            <w:r w:rsidRPr="00792F23">
              <w:rPr>
                <w:rFonts w:asciiTheme="minorHAnsi" w:hAnsiTheme="minorHAnsi" w:cstheme="minorHAnsi"/>
                <w:u w:val="single"/>
                <w:vertAlign w:val="subscript"/>
              </w:rPr>
              <w:t>2</w:t>
            </w:r>
            <w:r w:rsidRPr="00792F23">
              <w:rPr>
                <w:rFonts w:asciiTheme="minorHAnsi" w:hAnsiTheme="minorHAnsi" w:cstheme="minorHAnsi"/>
                <w:u w:val="single"/>
              </w:rPr>
              <w:t>(CH</w:t>
            </w:r>
            <w:r w:rsidRPr="00792F23">
              <w:rPr>
                <w:rFonts w:asciiTheme="minorHAnsi" w:hAnsiTheme="minorHAnsi" w:cstheme="minorHAnsi"/>
                <w:u w:val="single"/>
                <w:vertAlign w:val="subscript"/>
              </w:rPr>
              <w:t>2</w:t>
            </w:r>
            <w:r w:rsidRPr="00792F23">
              <w:rPr>
                <w:rFonts w:asciiTheme="minorHAnsi" w:hAnsiTheme="minorHAnsi" w:cstheme="minorHAnsi"/>
                <w:u w:val="single"/>
              </w:rPr>
              <w:t>)CH(NH</w:t>
            </w:r>
            <w:r w:rsidRPr="00792F23">
              <w:rPr>
                <w:rFonts w:asciiTheme="minorHAnsi" w:hAnsiTheme="minorHAnsi" w:cstheme="minorHAnsi"/>
                <w:u w:val="single"/>
                <w:vertAlign w:val="subscript"/>
              </w:rPr>
              <w:t>2</w:t>
            </w:r>
            <w:r w:rsidRPr="00792F23">
              <w:rPr>
                <w:rFonts w:asciiTheme="minorHAnsi" w:hAnsiTheme="minorHAnsi" w:cstheme="minorHAnsi"/>
                <w:u w:val="single"/>
              </w:rPr>
              <w:t>)CO</w:t>
            </w:r>
            <w:r w:rsidR="0063102E">
              <w:rPr>
                <w:rFonts w:asciiTheme="minorHAnsi" w:hAnsiTheme="minorHAnsi" w:cstheme="minorHAnsi"/>
                <w:u w:val="single"/>
              </w:rPr>
              <w:t>O</w:t>
            </w:r>
            <w:r w:rsidRPr="00792F23">
              <w:rPr>
                <w:rFonts w:asciiTheme="minorHAnsi" w:hAnsiTheme="minorHAnsi" w:cstheme="minorHAnsi"/>
                <w:u w:val="single"/>
              </w:rPr>
              <w:t xml:space="preserve">H) produced by fermentation with </w:t>
            </w:r>
            <w:r w:rsidRPr="00792F23">
              <w:rPr>
                <w:rFonts w:asciiTheme="minorHAnsi" w:hAnsiTheme="minorHAnsi" w:cstheme="minorHAnsi"/>
                <w:i/>
                <w:u w:val="single"/>
              </w:rPr>
              <w:t>Corynebacterium glutamicum</w:t>
            </w:r>
            <w:r w:rsidRPr="00792F23">
              <w:rPr>
                <w:rFonts w:asciiTheme="minorHAnsi" w:hAnsiTheme="minorHAnsi" w:cstheme="minorHAnsi"/>
                <w:u w:val="single"/>
              </w:rPr>
              <w:t xml:space="preserve"> (KCCM 80183)</w:t>
            </w:r>
            <w:r w:rsidRPr="00792F23">
              <w:rPr>
                <w:rFonts w:asciiTheme="minorHAnsi" w:hAnsiTheme="minorHAnsi" w:cstheme="minorHAnsi"/>
                <w:strike/>
              </w:rPr>
              <w:t>.</w:t>
            </w:r>
            <w:r w:rsidRPr="00792F23">
              <w:rPr>
                <w:rFonts w:asciiTheme="minorHAnsi" w:hAnsiTheme="minorHAnsi" w:cstheme="minorHAnsi"/>
              </w:rPr>
              <w:t> </w:t>
            </w:r>
          </w:p>
          <w:p w14:paraId="56D7FD6E" w14:textId="77777777" w:rsidR="00733CD8" w:rsidRPr="00792F23" w:rsidRDefault="00733CD8" w:rsidP="00E70C15">
            <w:pPr>
              <w:numPr>
                <w:ilvl w:val="0"/>
                <w:numId w:val="131"/>
              </w:numPr>
              <w:ind w:left="1080" w:firstLine="0"/>
              <w:textAlignment w:val="baseline"/>
              <w:rPr>
                <w:rFonts w:asciiTheme="minorHAnsi" w:hAnsiTheme="minorHAnsi" w:cstheme="minorHAnsi"/>
              </w:rPr>
            </w:pPr>
            <w:r w:rsidRPr="00792F23">
              <w:rPr>
                <w:rFonts w:asciiTheme="minorHAnsi" w:hAnsiTheme="minorHAnsi" w:cstheme="minorHAnsi"/>
                <w:u w:val="single"/>
              </w:rPr>
              <w:t>CAS no: 56-87-1</w:t>
            </w:r>
            <w:r w:rsidRPr="00792F23">
              <w:rPr>
                <w:rStyle w:val="FootnoteReference"/>
                <w:rFonts w:asciiTheme="minorHAnsi" w:hAnsiTheme="minorHAnsi" w:cstheme="minorHAnsi"/>
              </w:rPr>
              <w:footnoteReference w:id="59"/>
            </w:r>
          </w:p>
          <w:p w14:paraId="3722483E" w14:textId="77777777" w:rsidR="00733CD8" w:rsidRPr="00792F23" w:rsidRDefault="00733CD8" w:rsidP="00E70C15">
            <w:pPr>
              <w:ind w:left="1080"/>
              <w:textAlignment w:val="baseline"/>
              <w:rPr>
                <w:rFonts w:asciiTheme="minorHAnsi" w:hAnsiTheme="minorHAnsi" w:cstheme="minorHAnsi"/>
              </w:rPr>
            </w:pPr>
          </w:p>
        </w:tc>
      </w:tr>
      <w:tr w:rsidR="00733CD8" w:rsidRPr="00792F23" w14:paraId="75AEFB99"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B0530F"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Analytical method</w:t>
            </w:r>
            <w:r w:rsidRPr="00792F23">
              <w:rPr>
                <w:rStyle w:val="FootnoteReference"/>
                <w:rFonts w:asciiTheme="minorHAnsi" w:hAnsiTheme="minorHAnsi" w:cstheme="minorHAnsi"/>
                <w:b/>
                <w:i/>
                <w:color w:val="000000"/>
              </w:rPr>
              <w:footnoteReference w:id="60"/>
            </w:r>
            <w:r w:rsidRPr="00792F23">
              <w:rPr>
                <w:rFonts w:asciiTheme="minorHAnsi" w:hAnsiTheme="minorHAnsi" w:cstheme="minorHAnsi"/>
                <w:color w:val="000000"/>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96F1728" w14:textId="253C3C2C"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 xml:space="preserve">For </w:t>
            </w:r>
            <w:r w:rsidR="00154DC5">
              <w:rPr>
                <w:rFonts w:asciiTheme="minorHAnsi" w:hAnsiTheme="minorHAnsi" w:cstheme="minorHAnsi"/>
              </w:rPr>
              <w:t xml:space="preserve">the </w:t>
            </w:r>
            <w:r w:rsidRPr="00792F23">
              <w:rPr>
                <w:rFonts w:asciiTheme="minorHAnsi" w:hAnsiTheme="minorHAnsi" w:cstheme="minorHAnsi"/>
              </w:rPr>
              <w:t>quantification of lysine in the feed additive and premixtures containing more than 10% lysine: </w:t>
            </w:r>
          </w:p>
          <w:p w14:paraId="6D920633" w14:textId="77777777" w:rsidR="00154DC5" w:rsidRDefault="00733CD8" w:rsidP="00E70C15">
            <w:pPr>
              <w:pStyle w:val="ListParagraph"/>
              <w:numPr>
                <w:ilvl w:val="0"/>
                <w:numId w:val="129"/>
              </w:numPr>
              <w:spacing w:after="0"/>
              <w:ind w:left="1022" w:firstLine="0"/>
              <w:contextualSpacing/>
              <w:textAlignment w:val="baseline"/>
              <w:rPr>
                <w:rFonts w:asciiTheme="minorHAnsi" w:hAnsiTheme="minorHAnsi" w:cstheme="minorHAnsi"/>
              </w:rPr>
            </w:pPr>
            <w:r w:rsidRPr="00792F23">
              <w:rPr>
                <w:rFonts w:asciiTheme="minorHAnsi" w:hAnsiTheme="minorHAnsi" w:cstheme="minorHAnsi"/>
              </w:rPr>
              <w:t>Ion-exchang</w:t>
            </w:r>
            <w:r w:rsidR="00154DC5">
              <w:rPr>
                <w:rFonts w:asciiTheme="minorHAnsi" w:hAnsiTheme="minorHAnsi" w:cstheme="minorHAnsi"/>
              </w:rPr>
              <w:t>e</w:t>
            </w:r>
            <w:r w:rsidRPr="00792F23">
              <w:rPr>
                <w:rFonts w:asciiTheme="minorHAnsi" w:hAnsiTheme="minorHAnsi" w:cstheme="minorHAnsi"/>
              </w:rPr>
              <w:t xml:space="preserve"> chromatography</w:t>
            </w:r>
          </w:p>
          <w:p w14:paraId="648A1EEC" w14:textId="5EAA550F" w:rsidR="00154DC5" w:rsidRDefault="00733CD8" w:rsidP="00E70C15">
            <w:pPr>
              <w:pStyle w:val="ListParagraph"/>
              <w:numPr>
                <w:ilvl w:val="0"/>
                <w:numId w:val="0"/>
              </w:numPr>
              <w:spacing w:after="0"/>
              <w:ind w:left="1022"/>
              <w:contextualSpacing/>
              <w:textAlignment w:val="baseline"/>
              <w:rPr>
                <w:rFonts w:asciiTheme="minorHAnsi" w:hAnsiTheme="minorHAnsi" w:cstheme="minorHAnsi"/>
              </w:rPr>
            </w:pPr>
            <w:r w:rsidRPr="00792F23">
              <w:rPr>
                <w:rFonts w:asciiTheme="minorHAnsi" w:hAnsiTheme="minorHAnsi" w:cstheme="minorHAnsi"/>
              </w:rPr>
              <w:t xml:space="preserve"> coupled with post-column derivatisation and optical detection (IEC-VIS/FLD) in accordance with BS EN ISO</w:t>
            </w:r>
          </w:p>
          <w:p w14:paraId="25D80F8E" w14:textId="74724412" w:rsidR="00733CD8" w:rsidRPr="00792F23" w:rsidRDefault="00733CD8" w:rsidP="00E70C15">
            <w:pPr>
              <w:pStyle w:val="ListParagraph"/>
              <w:numPr>
                <w:ilvl w:val="0"/>
                <w:numId w:val="0"/>
              </w:numPr>
              <w:spacing w:after="0"/>
              <w:ind w:left="1022"/>
              <w:contextualSpacing/>
              <w:textAlignment w:val="baseline"/>
              <w:rPr>
                <w:rFonts w:asciiTheme="minorHAnsi" w:hAnsiTheme="minorHAnsi" w:cstheme="minorHAnsi"/>
              </w:rPr>
            </w:pPr>
            <w:r w:rsidRPr="00792F23">
              <w:rPr>
                <w:rFonts w:asciiTheme="minorHAnsi" w:hAnsiTheme="minorHAnsi" w:cstheme="minorHAnsi"/>
              </w:rPr>
              <w:t>17180:2013</w:t>
            </w:r>
            <w:r w:rsidRPr="00792F23">
              <w:rPr>
                <w:rStyle w:val="FootnoteReference"/>
                <w:rFonts w:asciiTheme="minorHAnsi" w:hAnsiTheme="minorHAnsi" w:cstheme="minorHAnsi"/>
              </w:rPr>
              <w:footnoteReference w:id="61"/>
            </w:r>
          </w:p>
          <w:p w14:paraId="6CD99300" w14:textId="4C131CFD"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 xml:space="preserve">For </w:t>
            </w:r>
            <w:r w:rsidR="00FC2DAB">
              <w:rPr>
                <w:rFonts w:asciiTheme="minorHAnsi" w:hAnsiTheme="minorHAnsi" w:cstheme="minorHAnsi"/>
              </w:rPr>
              <w:t xml:space="preserve">the </w:t>
            </w:r>
            <w:r w:rsidRPr="00792F23">
              <w:rPr>
                <w:rFonts w:asciiTheme="minorHAnsi" w:hAnsiTheme="minorHAnsi" w:cstheme="minorHAnsi"/>
              </w:rPr>
              <w:t>quantification of lysine in premixtures, feed materials and compound feed: </w:t>
            </w:r>
          </w:p>
          <w:p w14:paraId="03F12156" w14:textId="7ADE2E7A" w:rsidR="000220D5" w:rsidRDefault="00733CD8" w:rsidP="00E70C15">
            <w:pPr>
              <w:numPr>
                <w:ilvl w:val="0"/>
                <w:numId w:val="124"/>
              </w:numPr>
              <w:ind w:left="1080" w:firstLine="0"/>
              <w:textAlignment w:val="baseline"/>
              <w:rPr>
                <w:rFonts w:asciiTheme="minorHAnsi" w:hAnsiTheme="minorHAnsi" w:cstheme="minorHAnsi"/>
              </w:rPr>
            </w:pPr>
            <w:r w:rsidRPr="00792F23">
              <w:rPr>
                <w:rFonts w:asciiTheme="minorHAnsi" w:hAnsiTheme="minorHAnsi" w:cstheme="minorHAnsi"/>
              </w:rPr>
              <w:t>Ion-exchange chromatography  coupled with post-column derivatisation and optical detection (IEC-VIS)</w:t>
            </w:r>
          </w:p>
          <w:p w14:paraId="71E94DB9" w14:textId="35B12921" w:rsidR="00733CD8" w:rsidRPr="00792F23" w:rsidRDefault="00733CD8" w:rsidP="00E70C15">
            <w:pPr>
              <w:ind w:left="1080"/>
              <w:textAlignment w:val="baseline"/>
              <w:rPr>
                <w:rFonts w:asciiTheme="minorHAnsi" w:hAnsiTheme="minorHAnsi" w:cstheme="minorHAnsi"/>
              </w:rPr>
            </w:pPr>
            <w:r w:rsidRPr="00792F23">
              <w:rPr>
                <w:rFonts w:asciiTheme="minorHAnsi" w:hAnsiTheme="minorHAnsi" w:cstheme="minorHAnsi"/>
              </w:rPr>
              <w:t xml:space="preserve">in accordance with </w:t>
            </w:r>
            <w:hyperlink r:id="rId281" w:history="1">
              <w:r w:rsidRPr="000220D5">
                <w:rPr>
                  <w:rStyle w:val="Hyperlink"/>
                  <w:rFonts w:asciiTheme="minorHAnsi" w:hAnsiTheme="minorHAnsi" w:cstheme="minorHAnsi"/>
                </w:rPr>
                <w:t xml:space="preserve">Regulation </w:t>
              </w:r>
              <w:r w:rsidR="000220D5" w:rsidRPr="000220D5">
                <w:rPr>
                  <w:rStyle w:val="Hyperlink"/>
                  <w:rFonts w:asciiTheme="minorHAnsi" w:hAnsiTheme="minorHAnsi" w:cstheme="minorHAnsi"/>
                </w:rPr>
                <w:t>(EC)</w:t>
              </w:r>
              <w:r w:rsidRPr="000220D5">
                <w:rPr>
                  <w:rStyle w:val="Hyperlink"/>
                  <w:rFonts w:asciiTheme="minorHAnsi" w:hAnsiTheme="minorHAnsi" w:cstheme="minorHAnsi"/>
                </w:rPr>
                <w:t xml:space="preserve"> 152/2009</w:t>
              </w:r>
            </w:hyperlink>
            <w:r w:rsidRPr="00792F23">
              <w:rPr>
                <w:rFonts w:asciiTheme="minorHAnsi" w:hAnsiTheme="minorHAnsi" w:cstheme="minorHAnsi"/>
              </w:rPr>
              <w:t xml:space="preserve"> (Annex III, F) </w:t>
            </w:r>
          </w:p>
          <w:p w14:paraId="1E57B39C"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For the quantification of lysine in water:</w:t>
            </w:r>
          </w:p>
          <w:p w14:paraId="1311275C" w14:textId="77777777" w:rsidR="000220D5" w:rsidRDefault="00733CD8" w:rsidP="00E70C15">
            <w:pPr>
              <w:pStyle w:val="ListParagraph"/>
              <w:numPr>
                <w:ilvl w:val="0"/>
                <w:numId w:val="127"/>
              </w:numPr>
              <w:tabs>
                <w:tab w:val="left" w:pos="1164"/>
              </w:tabs>
              <w:spacing w:after="0"/>
              <w:ind w:left="1164" w:firstLine="0"/>
              <w:contextualSpacing/>
              <w:textAlignment w:val="baseline"/>
              <w:rPr>
                <w:rFonts w:asciiTheme="minorHAnsi" w:hAnsiTheme="minorHAnsi" w:cstheme="minorHAnsi"/>
              </w:rPr>
            </w:pPr>
            <w:r w:rsidRPr="00792F23">
              <w:rPr>
                <w:rFonts w:asciiTheme="minorHAnsi" w:hAnsiTheme="minorHAnsi" w:cstheme="minorHAnsi"/>
              </w:rPr>
              <w:t>Ion exchange chromatography</w:t>
            </w:r>
          </w:p>
          <w:p w14:paraId="5BBC5AAE" w14:textId="141FA953" w:rsidR="000220D5" w:rsidRDefault="00733CD8" w:rsidP="00E70C15">
            <w:pPr>
              <w:pStyle w:val="ListParagraph"/>
              <w:numPr>
                <w:ilvl w:val="0"/>
                <w:numId w:val="0"/>
              </w:numPr>
              <w:tabs>
                <w:tab w:val="left" w:pos="1164"/>
              </w:tabs>
              <w:spacing w:after="0"/>
              <w:ind w:left="1164"/>
              <w:contextualSpacing/>
              <w:textAlignment w:val="baseline"/>
              <w:rPr>
                <w:rFonts w:asciiTheme="minorHAnsi" w:hAnsiTheme="minorHAnsi" w:cstheme="minorHAnsi"/>
              </w:rPr>
            </w:pPr>
            <w:r w:rsidRPr="00792F23">
              <w:rPr>
                <w:rFonts w:asciiTheme="minorHAnsi" w:hAnsiTheme="minorHAnsi" w:cstheme="minorHAnsi"/>
              </w:rPr>
              <w:lastRenderedPageBreak/>
              <w:t>coupled with post-column derivatisation and optical detection (IEC-VIS/FLD) in accordance with BS EN ISO</w:t>
            </w:r>
          </w:p>
          <w:p w14:paraId="259235D3" w14:textId="63EF9EF9" w:rsidR="00733CD8" w:rsidRPr="000220D5" w:rsidRDefault="00733CD8" w:rsidP="00E70C15">
            <w:pPr>
              <w:tabs>
                <w:tab w:val="left" w:pos="1164"/>
              </w:tabs>
              <w:ind w:left="1164"/>
              <w:contextualSpacing/>
              <w:textAlignment w:val="baseline"/>
              <w:rPr>
                <w:rFonts w:asciiTheme="minorHAnsi" w:hAnsiTheme="minorHAnsi" w:cstheme="minorHAnsi"/>
              </w:rPr>
            </w:pPr>
            <w:r w:rsidRPr="000220D5">
              <w:rPr>
                <w:rFonts w:asciiTheme="minorHAnsi" w:hAnsiTheme="minorHAnsi" w:cstheme="minorHAnsi"/>
              </w:rPr>
              <w:t>17180:2013</w:t>
            </w:r>
          </w:p>
          <w:p w14:paraId="2C54BFBB" w14:textId="77777777" w:rsidR="00154DC5" w:rsidRDefault="00733CD8" w:rsidP="00E70C15">
            <w:pPr>
              <w:pStyle w:val="ListParagraph"/>
              <w:numPr>
                <w:ilvl w:val="0"/>
                <w:numId w:val="127"/>
              </w:numPr>
              <w:spacing w:after="0"/>
              <w:ind w:left="1164" w:firstLine="0"/>
              <w:contextualSpacing/>
              <w:textAlignment w:val="baseline"/>
              <w:rPr>
                <w:rFonts w:asciiTheme="minorHAnsi" w:hAnsiTheme="minorHAnsi" w:cstheme="minorHAnsi"/>
              </w:rPr>
            </w:pPr>
            <w:r w:rsidRPr="00792F23">
              <w:rPr>
                <w:rFonts w:asciiTheme="minorHAnsi" w:hAnsiTheme="minorHAnsi" w:cstheme="minorHAnsi"/>
              </w:rPr>
              <w:t>Ion exchange chromatography</w:t>
            </w:r>
          </w:p>
          <w:p w14:paraId="424D1849" w14:textId="77777777" w:rsidR="000220D5" w:rsidRDefault="00733CD8" w:rsidP="00E70C15">
            <w:pPr>
              <w:pStyle w:val="ListParagraph"/>
              <w:numPr>
                <w:ilvl w:val="0"/>
                <w:numId w:val="0"/>
              </w:numPr>
              <w:spacing w:after="0"/>
              <w:ind w:left="1164"/>
              <w:contextualSpacing/>
              <w:textAlignment w:val="baseline"/>
              <w:rPr>
                <w:rFonts w:asciiTheme="minorHAnsi" w:hAnsiTheme="minorHAnsi" w:cstheme="minorHAnsi"/>
              </w:rPr>
            </w:pPr>
            <w:r w:rsidRPr="00792F23">
              <w:rPr>
                <w:rFonts w:asciiTheme="minorHAnsi" w:hAnsiTheme="minorHAnsi" w:cstheme="minorHAnsi"/>
              </w:rPr>
              <w:t xml:space="preserve">coupled with post-column derivatisation and optical detection (IEC-VIS) </w:t>
            </w:r>
          </w:p>
          <w:p w14:paraId="338DC434" w14:textId="4DDD6A8A" w:rsidR="00154DC5" w:rsidRPr="00154DC5" w:rsidRDefault="00733CD8" w:rsidP="00E70C15">
            <w:pPr>
              <w:pStyle w:val="ListParagraph"/>
              <w:numPr>
                <w:ilvl w:val="0"/>
                <w:numId w:val="0"/>
              </w:numPr>
              <w:spacing w:after="0"/>
              <w:ind w:left="1164"/>
              <w:contextualSpacing/>
              <w:textAlignment w:val="baseline"/>
              <w:rPr>
                <w:rStyle w:val="Hyperlink"/>
                <w:rFonts w:asciiTheme="minorHAnsi" w:hAnsiTheme="minorHAnsi" w:cstheme="minorHAnsi"/>
              </w:rPr>
            </w:pPr>
            <w:r w:rsidRPr="00792F23">
              <w:rPr>
                <w:rFonts w:asciiTheme="minorHAnsi" w:hAnsiTheme="minorHAnsi" w:cstheme="minorHAnsi"/>
              </w:rPr>
              <w:t xml:space="preserve">in accordance </w:t>
            </w:r>
            <w:r w:rsidR="00154DC5">
              <w:rPr>
                <w:rFonts w:asciiTheme="minorHAnsi" w:hAnsiTheme="minorHAnsi" w:cstheme="minorHAnsi"/>
              </w:rPr>
              <w:fldChar w:fldCharType="begin"/>
            </w:r>
            <w:r w:rsidR="00154DC5">
              <w:rPr>
                <w:rFonts w:asciiTheme="minorHAnsi" w:hAnsiTheme="minorHAnsi" w:cstheme="minorHAnsi"/>
              </w:rPr>
              <w:instrText>HYPERLINK "https://www.legislation.gov.uk/eur/2009/152/contents"</w:instrText>
            </w:r>
            <w:r w:rsidR="00154DC5">
              <w:rPr>
                <w:rFonts w:asciiTheme="minorHAnsi" w:hAnsiTheme="minorHAnsi" w:cstheme="minorHAnsi"/>
              </w:rPr>
            </w:r>
            <w:r w:rsidR="00154DC5">
              <w:rPr>
                <w:rFonts w:asciiTheme="minorHAnsi" w:hAnsiTheme="minorHAnsi" w:cstheme="minorHAnsi"/>
              </w:rPr>
              <w:fldChar w:fldCharType="separate"/>
            </w:r>
            <w:r w:rsidRPr="00154DC5">
              <w:rPr>
                <w:rStyle w:val="Hyperlink"/>
                <w:rFonts w:asciiTheme="minorHAnsi" w:hAnsiTheme="minorHAnsi" w:cstheme="minorHAnsi"/>
              </w:rPr>
              <w:t xml:space="preserve">with Regulation </w:t>
            </w:r>
            <w:r w:rsidR="000220D5">
              <w:rPr>
                <w:rStyle w:val="Hyperlink"/>
                <w:rFonts w:asciiTheme="minorHAnsi" w:hAnsiTheme="minorHAnsi" w:cstheme="minorHAnsi"/>
              </w:rPr>
              <w:t>(</w:t>
            </w:r>
            <w:r w:rsidR="000220D5">
              <w:rPr>
                <w:rStyle w:val="Hyperlink"/>
              </w:rPr>
              <w:t>EC)</w:t>
            </w:r>
          </w:p>
          <w:p w14:paraId="7527A46F" w14:textId="732654DA" w:rsidR="00733CD8" w:rsidRPr="00792F23" w:rsidRDefault="00733CD8" w:rsidP="00E70C15">
            <w:pPr>
              <w:pStyle w:val="ListParagraph"/>
              <w:numPr>
                <w:ilvl w:val="0"/>
                <w:numId w:val="0"/>
              </w:numPr>
              <w:spacing w:after="0"/>
              <w:ind w:left="1164"/>
              <w:contextualSpacing/>
              <w:textAlignment w:val="baseline"/>
              <w:rPr>
                <w:rFonts w:asciiTheme="minorHAnsi" w:hAnsiTheme="minorHAnsi" w:cstheme="minorHAnsi"/>
              </w:rPr>
            </w:pPr>
            <w:r w:rsidRPr="00154DC5">
              <w:rPr>
                <w:rStyle w:val="Hyperlink"/>
                <w:rFonts w:asciiTheme="minorHAnsi" w:hAnsiTheme="minorHAnsi" w:cstheme="minorHAnsi"/>
              </w:rPr>
              <w:t>152/2009</w:t>
            </w:r>
            <w:r w:rsidR="00154DC5">
              <w:rPr>
                <w:rFonts w:asciiTheme="minorHAnsi" w:hAnsiTheme="minorHAnsi" w:cstheme="minorHAnsi"/>
              </w:rPr>
              <w:fldChar w:fldCharType="end"/>
            </w:r>
            <w:r w:rsidRPr="00792F23">
              <w:rPr>
                <w:rFonts w:asciiTheme="minorHAnsi" w:hAnsiTheme="minorHAnsi" w:cstheme="minorHAnsi"/>
              </w:rPr>
              <w:t xml:space="preserve"> (Annex III, F) .</w:t>
            </w:r>
          </w:p>
          <w:p w14:paraId="0CDC2CCA" w14:textId="77777777" w:rsidR="00733CD8" w:rsidRPr="00792F23" w:rsidRDefault="00733CD8" w:rsidP="00E70C15">
            <w:pPr>
              <w:ind w:left="1080"/>
              <w:textAlignment w:val="baseline"/>
              <w:rPr>
                <w:rFonts w:asciiTheme="minorHAnsi" w:hAnsiTheme="minorHAnsi" w:cstheme="minorHAnsi"/>
              </w:rPr>
            </w:pPr>
          </w:p>
        </w:tc>
      </w:tr>
      <w:tr w:rsidR="00733CD8" w:rsidRPr="00792F23" w14:paraId="1C0C162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F721F4"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lastRenderedPageBreak/>
              <w:t>Species or category of animal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7DE73C5"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All animal species</w:t>
            </w:r>
          </w:p>
        </w:tc>
      </w:tr>
      <w:tr w:rsidR="00733CD8" w:rsidRPr="00792F23" w14:paraId="1C733FA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BA7185"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Maximum age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9A1BA43"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733CD8" w:rsidRPr="00792F23" w14:paraId="227FD7A0"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5CF289"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Content of L-lysine (mg/kg of complete feed with a moisture content of 12%)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4D12C96"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Minimum content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7A866E2"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No minimum </w:t>
            </w:r>
          </w:p>
        </w:tc>
      </w:tr>
      <w:tr w:rsidR="00733CD8" w:rsidRPr="00792F23" w14:paraId="1E2F6A89" w14:textId="77777777" w:rsidTr="0073187F">
        <w:trPr>
          <w:trHeight w:val="300"/>
        </w:trPr>
        <w:tc>
          <w:tcPr>
            <w:tcW w:w="0" w:type="auto"/>
            <w:vMerge/>
            <w:vAlign w:val="center"/>
            <w:hideMark/>
          </w:tcPr>
          <w:p w14:paraId="1D7FE1B4" w14:textId="77777777" w:rsidR="00733CD8" w:rsidRPr="00792F23" w:rsidRDefault="00733CD8" w:rsidP="00E70C15">
            <w:pPr>
              <w:rPr>
                <w:rFonts w:asciiTheme="minorHAnsi" w:hAnsiTheme="minorHAnsi" w:cstheme="minorHAnsi"/>
                <w:sz w:val="21"/>
                <w:szCs w:val="21"/>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E02824B"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Maximum content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14D5129"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 xml:space="preserve">No maximum </w:t>
            </w:r>
          </w:p>
        </w:tc>
      </w:tr>
      <w:tr w:rsidR="00733CD8" w:rsidRPr="00792F23" w14:paraId="11C4938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16DF0A" w14:textId="77777777" w:rsidR="00733CD8" w:rsidRPr="00792F23" w:rsidRDefault="00733CD8" w:rsidP="00E70C15">
            <w:pPr>
              <w:textAlignment w:val="baseline"/>
              <w:rPr>
                <w:rFonts w:asciiTheme="minorHAnsi" w:hAnsiTheme="minorHAnsi" w:cstheme="minorHAnsi"/>
              </w:rPr>
            </w:pPr>
            <w:r w:rsidRPr="00792F23">
              <w:rPr>
                <w:rFonts w:asciiTheme="minorHAnsi" w:hAnsiTheme="minorHAnsi" w:cstheme="minorHAnsi"/>
              </w:rPr>
              <w:t>Other provisions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477513C" w14:textId="77777777" w:rsidR="00733CD8" w:rsidRPr="00792F23" w:rsidRDefault="00733CD8" w:rsidP="00E70C15">
            <w:pPr>
              <w:numPr>
                <w:ilvl w:val="0"/>
                <w:numId w:val="132"/>
              </w:numPr>
              <w:textAlignment w:val="baseline"/>
              <w:rPr>
                <w:rFonts w:asciiTheme="minorHAnsi" w:hAnsiTheme="minorHAnsi" w:cstheme="minorHAnsi"/>
              </w:rPr>
            </w:pPr>
            <w:r w:rsidRPr="00792F23">
              <w:rPr>
                <w:rFonts w:asciiTheme="minorHAnsi" w:hAnsiTheme="minorHAnsi" w:cstheme="minorHAnsi"/>
                <w:color w:val="000000" w:themeColor="text1"/>
              </w:rPr>
              <w:t>The L-lysine content must be stated on the labelling of the additive.  </w:t>
            </w:r>
          </w:p>
          <w:p w14:paraId="60743307" w14:textId="77777777" w:rsidR="00733CD8" w:rsidRPr="00792F23" w:rsidRDefault="00733CD8" w:rsidP="00E70C15">
            <w:pPr>
              <w:numPr>
                <w:ilvl w:val="0"/>
                <w:numId w:val="132"/>
              </w:numPr>
              <w:textAlignment w:val="baseline"/>
              <w:rPr>
                <w:rFonts w:asciiTheme="minorHAnsi" w:hAnsiTheme="minorHAnsi" w:cstheme="minorHAnsi"/>
              </w:rPr>
            </w:pPr>
            <w:r w:rsidRPr="00792F23">
              <w:rPr>
                <w:rFonts w:asciiTheme="minorHAnsi" w:hAnsiTheme="minorHAnsi" w:cstheme="minorHAnsi"/>
                <w:color w:val="000000" w:themeColor="text1"/>
              </w:rPr>
              <w:t>The additive can be used via water for drinking.</w:t>
            </w:r>
          </w:p>
          <w:p w14:paraId="64D67147" w14:textId="6E87DA24" w:rsidR="00733CD8" w:rsidRPr="00792F23" w:rsidRDefault="00733CD8" w:rsidP="00E70C15">
            <w:pPr>
              <w:numPr>
                <w:ilvl w:val="0"/>
                <w:numId w:val="132"/>
              </w:numPr>
              <w:textAlignment w:val="baseline"/>
              <w:rPr>
                <w:rFonts w:asciiTheme="minorHAnsi" w:hAnsiTheme="minorHAnsi" w:cstheme="minorHAnsi"/>
              </w:rPr>
            </w:pPr>
            <w:r w:rsidRPr="00792F23">
              <w:rPr>
                <w:rFonts w:asciiTheme="minorHAnsi" w:hAnsiTheme="minorHAnsi" w:cstheme="minorHAnsi"/>
              </w:rPr>
              <w:t>Declaration to be made on the label of the additive and premixture: “The supplementation with L-lysine, in particular via water for drinking, sh</w:t>
            </w:r>
            <w:r w:rsidR="000220D5">
              <w:rPr>
                <w:rFonts w:asciiTheme="minorHAnsi" w:hAnsiTheme="minorHAnsi" w:cstheme="minorHAnsi"/>
              </w:rPr>
              <w:t>ould</w:t>
            </w:r>
            <w:r w:rsidRPr="00792F23">
              <w:rPr>
                <w:rFonts w:asciiTheme="minorHAnsi" w:hAnsiTheme="minorHAnsi" w:cstheme="minorHAnsi"/>
              </w:rPr>
              <w:t xml:space="preserve"> take into account all essential and conditionally essential amino acids in order to avoid imbalances.” </w:t>
            </w:r>
          </w:p>
        </w:tc>
      </w:tr>
    </w:tbl>
    <w:p w14:paraId="6B4D8EDE" w14:textId="77777777" w:rsidR="0075279C" w:rsidRPr="00792F23" w:rsidRDefault="0075279C" w:rsidP="00E70C15">
      <w:pPr>
        <w:pStyle w:val="paragraph"/>
        <w:spacing w:before="0" w:beforeAutospacing="0" w:after="0" w:afterAutospacing="0" w:line="360" w:lineRule="auto"/>
        <w:rPr>
          <w:rStyle w:val="eop"/>
          <w:rFonts w:asciiTheme="minorHAnsi" w:hAnsiTheme="minorHAnsi" w:cstheme="minorHAnsi"/>
          <w:color w:val="FF0000"/>
        </w:rPr>
      </w:pPr>
    </w:p>
    <w:p w14:paraId="7B7F30BF" w14:textId="77777777" w:rsidR="00363A6C" w:rsidRDefault="00363A6C" w:rsidP="00E70C15">
      <w:pPr>
        <w:rPr>
          <w:rFonts w:eastAsia="Arial"/>
          <w:b/>
          <w:bCs/>
          <w:color w:val="079DBE"/>
          <w:sz w:val="30"/>
          <w:szCs w:val="30"/>
        </w:rPr>
      </w:pPr>
    </w:p>
    <w:p w14:paraId="5099AEAC" w14:textId="77777777" w:rsidR="00363A6C" w:rsidRDefault="00363A6C" w:rsidP="00E70C15">
      <w:pPr>
        <w:rPr>
          <w:rFonts w:eastAsia="Arial"/>
          <w:b/>
          <w:bCs/>
          <w:color w:val="079DBE"/>
          <w:sz w:val="30"/>
          <w:szCs w:val="30"/>
        </w:rPr>
      </w:pPr>
    </w:p>
    <w:p w14:paraId="4895DF92" w14:textId="597DF7D6" w:rsidR="0075279C" w:rsidRPr="000220D5" w:rsidRDefault="0075279C" w:rsidP="00E70C15">
      <w:pPr>
        <w:rPr>
          <w:rFonts w:eastAsia="Arial"/>
          <w:b/>
          <w:bCs/>
          <w:color w:val="079DBE"/>
          <w:sz w:val="30"/>
          <w:szCs w:val="30"/>
        </w:rPr>
      </w:pPr>
      <w:r w:rsidRPr="000220D5">
        <w:rPr>
          <w:rFonts w:eastAsia="Arial"/>
          <w:b/>
          <w:bCs/>
          <w:color w:val="079DBE"/>
          <w:sz w:val="30"/>
          <w:szCs w:val="30"/>
        </w:rPr>
        <w:lastRenderedPageBreak/>
        <w:t xml:space="preserve">Supplementary information </w:t>
      </w:r>
    </w:p>
    <w:p w14:paraId="38AEAD05" w14:textId="3208F3BD" w:rsidR="0075279C" w:rsidRPr="00792F23" w:rsidRDefault="0075279C" w:rsidP="00E70C15">
      <w:pPr>
        <w:pStyle w:val="paragraph"/>
        <w:numPr>
          <w:ilvl w:val="0"/>
          <w:numId w:val="52"/>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282" w:history="1">
        <w:r w:rsidRPr="00C32308">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r w:rsidRPr="00792F23">
        <w:rPr>
          <w:rStyle w:val="eop"/>
          <w:rFonts w:asciiTheme="minorHAnsi" w:hAnsiTheme="minorHAnsi" w:cstheme="minorHAnsi"/>
        </w:rPr>
        <w:t> </w:t>
      </w:r>
    </w:p>
    <w:p w14:paraId="20306F83" w14:textId="77777777" w:rsidR="0075279C" w:rsidRPr="00792F23" w:rsidRDefault="0075279C" w:rsidP="00E70C15">
      <w:pPr>
        <w:pStyle w:val="paragraph"/>
        <w:numPr>
          <w:ilvl w:val="1"/>
          <w:numId w:val="53"/>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eye irritant</w:t>
      </w:r>
      <w:r w:rsidRPr="00792F23">
        <w:rPr>
          <w:rStyle w:val="eop"/>
          <w:rFonts w:asciiTheme="minorHAnsi" w:hAnsiTheme="minorHAnsi" w:cstheme="minorHAnsi"/>
        </w:rPr>
        <w:t> </w:t>
      </w:r>
    </w:p>
    <w:p w14:paraId="7D32AE22" w14:textId="77777777" w:rsidR="0075279C" w:rsidRPr="00792F23" w:rsidRDefault="0075279C" w:rsidP="00E70C15">
      <w:pPr>
        <w:pStyle w:val="paragraph"/>
        <w:numPr>
          <w:ilvl w:val="1"/>
          <w:numId w:val="53"/>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inhalation hazard</w:t>
      </w:r>
      <w:r w:rsidRPr="00792F23">
        <w:rPr>
          <w:rStyle w:val="eop"/>
          <w:rFonts w:asciiTheme="minorHAnsi" w:hAnsiTheme="minorHAnsi" w:cstheme="minorHAnsi"/>
        </w:rPr>
        <w:t> </w:t>
      </w:r>
    </w:p>
    <w:p w14:paraId="4DC83DDF" w14:textId="2C22137B" w:rsidR="00D14D7A" w:rsidRDefault="00026648" w:rsidP="00E70C15">
      <w:pPr>
        <w:pStyle w:val="paragraph"/>
        <w:numPr>
          <w:ilvl w:val="0"/>
          <w:numId w:val="54"/>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w:t>
      </w:r>
      <w:r w:rsidR="000220D5">
        <w:rPr>
          <w:rStyle w:val="normaltextrun"/>
          <w:rFonts w:asciiTheme="minorHAnsi" w:hAnsiTheme="minorHAnsi" w:cstheme="minorHAnsi"/>
        </w:rPr>
        <w:t xml:space="preserve"> </w:t>
      </w:r>
      <w:hyperlink r:id="rId283" w:history="1">
        <w:r w:rsidR="000220D5" w:rsidRPr="000220D5">
          <w:rPr>
            <w:rStyle w:val="Hyperlink"/>
            <w:rFonts w:asciiTheme="minorHAnsi" w:hAnsiTheme="minorHAnsi" w:cstheme="minorHAnsi"/>
          </w:rPr>
          <w:t>Regulation (EC)</w:t>
        </w:r>
        <w:r w:rsidR="0075279C" w:rsidRPr="000220D5">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26A59071" w14:textId="22D48392" w:rsidR="0075279C" w:rsidRPr="00D14D7A" w:rsidRDefault="0075279C" w:rsidP="00E70C15">
      <w:pPr>
        <w:pStyle w:val="paragraph"/>
        <w:numPr>
          <w:ilvl w:val="0"/>
          <w:numId w:val="54"/>
        </w:numPr>
        <w:spacing w:before="0" w:beforeAutospacing="0" w:after="0" w:afterAutospacing="0" w:line="360" w:lineRule="auto"/>
        <w:textAlignment w:val="baseline"/>
        <w:rPr>
          <w:rStyle w:val="eop"/>
          <w:rFonts w:asciiTheme="minorHAnsi" w:hAnsiTheme="minorHAnsi" w:cstheme="minorHAnsi"/>
        </w:rPr>
      </w:pPr>
      <w:r w:rsidRPr="00D14D7A">
        <w:rPr>
          <w:rStyle w:val="normaltextrun"/>
          <w:rFonts w:asciiTheme="minorHAnsi" w:hAnsiTheme="minorHAnsi" w:cstheme="minorHAnsi"/>
        </w:rPr>
        <w:t>The </w:t>
      </w:r>
      <w:r w:rsidR="00C31B01" w:rsidRPr="00D14D7A">
        <w:rPr>
          <w:rStyle w:val="normaltextrun"/>
          <w:rFonts w:asciiTheme="minorHAnsi" w:hAnsiTheme="minorHAnsi" w:cstheme="minorHAnsi"/>
        </w:rPr>
        <w:t>FSS/FSA</w:t>
      </w:r>
      <w:r w:rsidRPr="00D14D7A">
        <w:rPr>
          <w:rStyle w:val="normaltextrun"/>
          <w:rFonts w:asciiTheme="minorHAnsi" w:hAnsiTheme="minorHAnsi" w:cstheme="minorHAnsi"/>
        </w:rPr>
        <w:t xml:space="preserve"> consider there is no basis to propose specific requirements for a post-market monitoring plan other than those established in </w:t>
      </w:r>
      <w:hyperlink r:id="rId284" w:history="1">
        <w:r w:rsidRPr="00D14D7A">
          <w:rPr>
            <w:rStyle w:val="Hyperlink"/>
            <w:rFonts w:asciiTheme="minorHAnsi" w:hAnsiTheme="minorHAnsi" w:cstheme="minorHAnsi"/>
          </w:rPr>
          <w:t>Regulation</w:t>
        </w:r>
        <w:r w:rsidR="00876453" w:rsidRPr="00D14D7A">
          <w:rPr>
            <w:rStyle w:val="Hyperlink"/>
            <w:rFonts w:asciiTheme="minorHAnsi" w:hAnsiTheme="minorHAnsi" w:cstheme="minorHAnsi"/>
          </w:rPr>
          <w:t xml:space="preserve"> (EC)</w:t>
        </w:r>
        <w:r w:rsidRPr="00D14D7A">
          <w:rPr>
            <w:rStyle w:val="Hyperlink"/>
            <w:rFonts w:asciiTheme="minorHAnsi" w:hAnsiTheme="minorHAnsi" w:cstheme="minorHAnsi"/>
          </w:rPr>
          <w:t xml:space="preserve"> 183/2005</w:t>
        </w:r>
      </w:hyperlink>
      <w:r w:rsidRPr="00D14D7A">
        <w:rPr>
          <w:rStyle w:val="normaltextrun"/>
          <w:rFonts w:asciiTheme="minorHAnsi" w:hAnsiTheme="minorHAnsi" w:cstheme="minorHAnsi"/>
        </w:rPr>
        <w:t xml:space="preserve"> </w:t>
      </w:r>
      <w:r w:rsidR="00DE4BA0" w:rsidRPr="00D14D7A">
        <w:rPr>
          <w:rStyle w:val="normaltextrun"/>
          <w:rFonts w:asciiTheme="minorHAnsi" w:hAnsiTheme="minorHAnsi" w:cstheme="minorHAnsi"/>
        </w:rPr>
        <w:t xml:space="preserve">laying down requirements for </w:t>
      </w:r>
      <w:r w:rsidR="005F51AC" w:rsidRPr="00D14D7A">
        <w:rPr>
          <w:rStyle w:val="normaltextrun"/>
          <w:rFonts w:asciiTheme="minorHAnsi" w:hAnsiTheme="minorHAnsi" w:cstheme="minorHAnsi"/>
        </w:rPr>
        <w:t>feed hygiene</w:t>
      </w:r>
      <w:r w:rsidRPr="00D14D7A">
        <w:rPr>
          <w:rStyle w:val="normaltextrun"/>
          <w:rFonts w:asciiTheme="minorHAnsi" w:hAnsiTheme="minorHAnsi" w:cstheme="minorHAnsi"/>
        </w:rPr>
        <w:t xml:space="preserve"> and </w:t>
      </w:r>
      <w:r w:rsidR="002B3DE8" w:rsidRPr="00D14D7A">
        <w:rPr>
          <w:rStyle w:val="normaltextrun"/>
          <w:rFonts w:asciiTheme="minorHAnsi" w:hAnsiTheme="minorHAnsi" w:cstheme="minorHAnsi"/>
        </w:rPr>
        <w:t>g</w:t>
      </w:r>
      <w:r w:rsidR="00FE0E4E" w:rsidRPr="00D14D7A">
        <w:rPr>
          <w:rStyle w:val="normaltextrun"/>
          <w:rFonts w:asciiTheme="minorHAnsi" w:hAnsiTheme="minorHAnsi" w:cstheme="minorHAnsi"/>
        </w:rPr>
        <w:t>ood manufacturing practice</w:t>
      </w:r>
      <w:r w:rsidRPr="00D14D7A">
        <w:rPr>
          <w:rStyle w:val="normaltextrun"/>
          <w:rFonts w:asciiTheme="minorHAnsi" w:hAnsiTheme="minorHAnsi" w:cstheme="minorHAnsi"/>
        </w:rPr>
        <w:t>. </w:t>
      </w:r>
      <w:r w:rsidRPr="00D14D7A">
        <w:rPr>
          <w:rStyle w:val="eop"/>
          <w:rFonts w:asciiTheme="minorHAnsi" w:hAnsiTheme="minorHAnsi" w:cstheme="minorHAnsi"/>
        </w:rPr>
        <w:t> </w:t>
      </w:r>
    </w:p>
    <w:p w14:paraId="70D9C4BF" w14:textId="77777777" w:rsidR="00C32308" w:rsidRDefault="00C32308" w:rsidP="00E70C15">
      <w:pPr>
        <w:pStyle w:val="paragraph"/>
        <w:spacing w:before="0" w:beforeAutospacing="0" w:after="0" w:afterAutospacing="0" w:line="360" w:lineRule="auto"/>
        <w:textAlignment w:val="baseline"/>
        <w:rPr>
          <w:rStyle w:val="eop"/>
          <w:rFonts w:asciiTheme="minorHAnsi" w:hAnsiTheme="minorHAnsi" w:cstheme="minorHAnsi"/>
        </w:rPr>
      </w:pPr>
    </w:p>
    <w:p w14:paraId="13ABBA4F" w14:textId="77777777" w:rsidR="00C32308" w:rsidRPr="000220D5" w:rsidRDefault="00C32308" w:rsidP="00E70C15">
      <w:pPr>
        <w:rPr>
          <w:rStyle w:val="normaltextrun"/>
          <w:rFonts w:asciiTheme="minorHAnsi" w:eastAsia="Arial" w:hAnsiTheme="minorHAnsi" w:cstheme="minorHAnsi"/>
          <w:b/>
          <w:color w:val="079DBE"/>
          <w:sz w:val="30"/>
          <w:szCs w:val="30"/>
        </w:rPr>
      </w:pPr>
      <w:r w:rsidRPr="000220D5">
        <w:rPr>
          <w:rStyle w:val="normaltextrun"/>
          <w:rFonts w:asciiTheme="minorHAnsi" w:eastAsia="Arial" w:hAnsiTheme="minorHAnsi" w:cstheme="minorHAnsi"/>
          <w:b/>
          <w:color w:val="079DBE"/>
          <w:sz w:val="30"/>
          <w:szCs w:val="30"/>
        </w:rPr>
        <w:t>Other legitimate factors</w:t>
      </w:r>
    </w:p>
    <w:p w14:paraId="3E173115" w14:textId="77777777" w:rsidR="00C32308" w:rsidRPr="00407B9C" w:rsidRDefault="00C32308"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1AC2B7F1" w14:textId="77777777" w:rsidR="00C32308" w:rsidRPr="00407B9C" w:rsidRDefault="00C32308" w:rsidP="00E70C15">
      <w:pPr>
        <w:textAlignment w:val="baseline"/>
        <w:rPr>
          <w:rFonts w:ascii="Segoe UI" w:hAnsi="Segoe UI" w:cs="Segoe UI"/>
          <w:sz w:val="2"/>
          <w:szCs w:val="2"/>
        </w:rPr>
      </w:pPr>
      <w:r w:rsidRPr="00407B9C">
        <w:rPr>
          <w:sz w:val="12"/>
          <w:szCs w:val="12"/>
        </w:rPr>
        <w:t>   </w:t>
      </w:r>
    </w:p>
    <w:p w14:paraId="3B174CB4" w14:textId="77777777" w:rsidR="00C32308" w:rsidRPr="00407B9C" w:rsidRDefault="00C32308"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07E6590E" w14:textId="77777777" w:rsidR="00C32308" w:rsidRPr="00496350" w:rsidRDefault="00C32308" w:rsidP="00E70C15">
      <w:pPr>
        <w:rPr>
          <w:rStyle w:val="normaltextrun"/>
          <w:rFonts w:asciiTheme="minorHAnsi" w:eastAsia="Arial" w:hAnsiTheme="minorHAnsi" w:cstheme="minorHAnsi"/>
        </w:rPr>
      </w:pPr>
    </w:p>
    <w:p w14:paraId="2AF32263" w14:textId="77777777" w:rsidR="00C32308" w:rsidRPr="000220D5" w:rsidRDefault="00C32308" w:rsidP="00E70C15">
      <w:pPr>
        <w:rPr>
          <w:rStyle w:val="normaltextrun"/>
          <w:rFonts w:asciiTheme="minorHAnsi" w:eastAsia="Arial" w:hAnsiTheme="minorHAnsi" w:cstheme="minorHAnsi"/>
          <w:b/>
          <w:color w:val="079DBE"/>
          <w:sz w:val="30"/>
          <w:szCs w:val="30"/>
        </w:rPr>
      </w:pPr>
      <w:r w:rsidRPr="000220D5">
        <w:rPr>
          <w:rStyle w:val="normaltextrun"/>
          <w:rFonts w:asciiTheme="minorHAnsi" w:eastAsia="Arial" w:hAnsiTheme="minorHAnsi" w:cstheme="minorHAnsi"/>
          <w:b/>
          <w:color w:val="079DBE"/>
          <w:sz w:val="30"/>
          <w:szCs w:val="30"/>
        </w:rPr>
        <w:t>Impacts</w:t>
      </w:r>
    </w:p>
    <w:p w14:paraId="4C7B0190" w14:textId="64C649B2" w:rsidR="00C32308"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C2385E">
        <w:t>isation. The impacts considered</w:t>
      </w:r>
      <w:r w:rsidR="00C32308"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40FBB717" w14:textId="77777777" w:rsidR="00C32308" w:rsidRPr="00792F23" w:rsidRDefault="00C32308" w:rsidP="00E70C15">
      <w:pPr>
        <w:pStyle w:val="paragraph"/>
        <w:spacing w:before="0" w:beforeAutospacing="0" w:after="0" w:afterAutospacing="0" w:line="360" w:lineRule="auto"/>
        <w:textAlignment w:val="baseline"/>
        <w:rPr>
          <w:rFonts w:asciiTheme="minorHAnsi" w:hAnsiTheme="minorHAnsi" w:cstheme="minorHAnsi"/>
          <w:sz w:val="18"/>
          <w:szCs w:val="18"/>
        </w:rPr>
      </w:pPr>
    </w:p>
    <w:p w14:paraId="53E561F5" w14:textId="77777777" w:rsidR="00792F23" w:rsidRPr="00792F23" w:rsidRDefault="00000000" w:rsidP="00E70C15">
      <w:pPr>
        <w:ind w:left="-100"/>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38A30C3A" w14:textId="77777777" w:rsidR="0075279C" w:rsidRPr="00792F23" w:rsidRDefault="0075279C" w:rsidP="00E70C15">
      <w:pPr>
        <w:rPr>
          <w:rFonts w:asciiTheme="minorHAnsi" w:hAnsiTheme="minorHAnsi" w:cstheme="minorHAnsi"/>
        </w:rPr>
      </w:pPr>
      <w:r w:rsidRPr="00792F23">
        <w:rPr>
          <w:rFonts w:asciiTheme="minorHAnsi" w:hAnsiTheme="minorHAnsi" w:cstheme="minorHAnsi"/>
        </w:rPr>
        <w:lastRenderedPageBreak/>
        <w:br w:type="page"/>
      </w:r>
    </w:p>
    <w:p w14:paraId="6218EA5B" w14:textId="47C4F901" w:rsidR="0075279C" w:rsidRPr="000220D5" w:rsidRDefault="0075279C" w:rsidP="00E70C15">
      <w:pPr>
        <w:pStyle w:val="Heading4"/>
        <w:spacing w:line="360" w:lineRule="auto"/>
        <w:rPr>
          <w:rFonts w:eastAsia="Arial"/>
          <w:sz w:val="32"/>
          <w:szCs w:val="36"/>
        </w:rPr>
      </w:pPr>
      <w:bookmarkStart w:id="63" w:name="_Annex_R:_RP1199"/>
      <w:bookmarkStart w:id="64" w:name="Bookmark18"/>
      <w:bookmarkEnd w:id="63"/>
      <w:r w:rsidRPr="000220D5">
        <w:rPr>
          <w:rFonts w:eastAsia="Arial"/>
          <w:sz w:val="32"/>
          <w:szCs w:val="36"/>
        </w:rPr>
        <w:lastRenderedPageBreak/>
        <w:t xml:space="preserve">Annex </w:t>
      </w:r>
      <w:r w:rsidR="00C2385E">
        <w:rPr>
          <w:rFonts w:eastAsia="Arial"/>
          <w:sz w:val="32"/>
          <w:szCs w:val="36"/>
        </w:rPr>
        <w:t>Q</w:t>
      </w:r>
      <w:r w:rsidRPr="000220D5">
        <w:rPr>
          <w:rFonts w:eastAsia="Arial"/>
          <w:sz w:val="32"/>
          <w:szCs w:val="36"/>
        </w:rPr>
        <w:t xml:space="preserve">: </w:t>
      </w:r>
      <w:bookmarkStart w:id="65" w:name="_Hlk163657758"/>
      <w:r w:rsidRPr="000220D5">
        <w:rPr>
          <w:rFonts w:eastAsia="Arial"/>
          <w:sz w:val="32"/>
          <w:szCs w:val="36"/>
        </w:rPr>
        <w:t xml:space="preserve">RP1199 </w:t>
      </w:r>
      <w:r w:rsidR="002B3DE8">
        <w:rPr>
          <w:rFonts w:eastAsia="Arial"/>
          <w:sz w:val="32"/>
          <w:szCs w:val="36"/>
        </w:rPr>
        <w:t xml:space="preserve">- </w:t>
      </w:r>
      <w:r w:rsidRPr="000220D5">
        <w:rPr>
          <w:rFonts w:eastAsia="Arial"/>
          <w:sz w:val="32"/>
          <w:szCs w:val="36"/>
        </w:rPr>
        <w:t>Part B</w:t>
      </w:r>
      <w:r w:rsidR="002B3DE8">
        <w:rPr>
          <w:rFonts w:eastAsia="Arial"/>
          <w:sz w:val="32"/>
          <w:szCs w:val="36"/>
        </w:rPr>
        <w:t xml:space="preserve"> </w:t>
      </w:r>
      <w:r w:rsidRPr="000220D5">
        <w:rPr>
          <w:rFonts w:eastAsia="Arial"/>
          <w:sz w:val="32"/>
          <w:szCs w:val="36"/>
        </w:rPr>
        <w:t xml:space="preserve">– L-lysine monohydrochloride (technically pure) produced from </w:t>
      </w:r>
      <w:r w:rsidRPr="003118C0">
        <w:rPr>
          <w:rFonts w:eastAsia="Arial"/>
          <w:i/>
          <w:iCs/>
          <w:sz w:val="32"/>
          <w:szCs w:val="36"/>
        </w:rPr>
        <w:t>Corynebacterium glutamicum</w:t>
      </w:r>
      <w:r w:rsidRPr="000220D5">
        <w:rPr>
          <w:rFonts w:eastAsia="Arial"/>
          <w:sz w:val="32"/>
          <w:szCs w:val="36"/>
        </w:rPr>
        <w:t xml:space="preserve"> (KCCM 80183) as a feed for all animal species (CJ Europe GmbH) (new) </w:t>
      </w:r>
      <w:bookmarkEnd w:id="64"/>
      <w:r w:rsidRPr="000220D5">
        <w:rPr>
          <w:rFonts w:eastAsia="Arial"/>
          <w:sz w:val="32"/>
          <w:szCs w:val="36"/>
        </w:rPr>
        <w:t xml:space="preserve"> </w:t>
      </w:r>
      <w:bookmarkEnd w:id="65"/>
    </w:p>
    <w:p w14:paraId="161A24C5" w14:textId="0828AA29" w:rsidR="0075279C" w:rsidRPr="000220D5" w:rsidRDefault="0075279C" w:rsidP="00E70C15">
      <w:pPr>
        <w:rPr>
          <w:rFonts w:eastAsia="Arial"/>
          <w:b/>
          <w:bCs/>
          <w:sz w:val="30"/>
          <w:szCs w:val="30"/>
        </w:rPr>
      </w:pPr>
      <w:r w:rsidRPr="00792F23">
        <w:rPr>
          <w:rStyle w:val="normaltextrun"/>
          <w:rFonts w:asciiTheme="minorHAnsi" w:hAnsiTheme="minorHAnsi" w:cstheme="minorHAnsi"/>
          <w:color w:val="000000"/>
          <w:shd w:val="clear" w:color="auto" w:fill="FFFFFF"/>
        </w:rPr>
        <w:br/>
      </w:r>
      <w:r w:rsidR="000220D5">
        <w:rPr>
          <w:rFonts w:eastAsia="Arial"/>
          <w:b/>
          <w:bCs/>
          <w:color w:val="079DBE"/>
          <w:sz w:val="30"/>
          <w:szCs w:val="30"/>
        </w:rPr>
        <w:t xml:space="preserve">Background </w:t>
      </w:r>
    </w:p>
    <w:p w14:paraId="0401464D" w14:textId="40E6BD87" w:rsidR="0075279C" w:rsidRDefault="0075279C" w:rsidP="00E70C15">
      <w:pPr>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RP1199 Part B for the authorisation of </w:t>
      </w:r>
      <w:r w:rsidRPr="00792F23">
        <w:rPr>
          <w:rStyle w:val="normaltextrun"/>
          <w:rFonts w:asciiTheme="minorHAnsi" w:hAnsiTheme="minorHAnsi" w:cstheme="minorHAnsi"/>
        </w:rPr>
        <w:t xml:space="preserve">L-Lysine monohydrochloride </w:t>
      </w:r>
      <w:r w:rsidRPr="00792F23">
        <w:rPr>
          <w:rFonts w:asciiTheme="minorHAnsi" w:hAnsiTheme="minorHAnsi" w:cstheme="minorHAnsi"/>
        </w:rPr>
        <w:t xml:space="preserve">produced by fermentation with </w:t>
      </w:r>
      <w:r w:rsidRPr="00792F23">
        <w:rPr>
          <w:rFonts w:asciiTheme="minorHAnsi" w:hAnsiTheme="minorHAnsi" w:cstheme="minorHAnsi"/>
          <w:i/>
          <w:iCs/>
        </w:rPr>
        <w:t>Corynebacterium glutamicum</w:t>
      </w:r>
      <w:r w:rsidRPr="00792F23">
        <w:rPr>
          <w:rFonts w:asciiTheme="minorHAnsi" w:hAnsiTheme="minorHAnsi" w:cstheme="minorHAnsi"/>
        </w:rPr>
        <w:t xml:space="preserve"> (KCCM 80183) as a feed additive for </w:t>
      </w:r>
      <w:r w:rsidRPr="00792F23">
        <w:rPr>
          <w:rStyle w:val="normaltextrun"/>
          <w:rFonts w:asciiTheme="minorHAnsi" w:hAnsiTheme="minorHAnsi" w:cstheme="minorHAnsi"/>
        </w:rPr>
        <w:t>all animal species.</w:t>
      </w:r>
    </w:p>
    <w:p w14:paraId="4AA6E547" w14:textId="77777777" w:rsidR="005E4B7C" w:rsidRDefault="005E4B7C" w:rsidP="00E70C15">
      <w:pPr>
        <w:rPr>
          <w:rFonts w:asciiTheme="minorHAnsi" w:hAnsiTheme="minorHAnsi" w:cstheme="minorHAnsi"/>
          <w:highlight w:val="yellow"/>
        </w:rPr>
      </w:pPr>
    </w:p>
    <w:p w14:paraId="1830E342" w14:textId="77777777" w:rsidR="00A9571D" w:rsidRPr="000220D5" w:rsidRDefault="00A9571D"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0220D5">
        <w:rPr>
          <w:rStyle w:val="normaltextrun"/>
          <w:rFonts w:ascii="Arial" w:hAnsi="Arial" w:cs="Arial"/>
          <w:b/>
          <w:color w:val="009CBD"/>
          <w:sz w:val="30"/>
          <w:szCs w:val="30"/>
        </w:rPr>
        <w:t>Safety assessment summary</w:t>
      </w:r>
      <w:r w:rsidRPr="000220D5">
        <w:rPr>
          <w:rStyle w:val="eop"/>
          <w:rFonts w:ascii="Arial" w:hAnsi="Arial" w:cs="Arial"/>
          <w:b/>
          <w:color w:val="009CBD"/>
          <w:sz w:val="30"/>
          <w:szCs w:val="30"/>
        </w:rPr>
        <w:t> </w:t>
      </w:r>
    </w:p>
    <w:p w14:paraId="0C964B42" w14:textId="48179941" w:rsidR="000220D5" w:rsidRDefault="00A9571D"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285"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the preparation of L-lysine monohydrochloride (technically pure)</w:t>
      </w:r>
      <w:r>
        <w:rPr>
          <w:rFonts w:asciiTheme="minorHAnsi" w:eastAsia="Arial" w:hAnsiTheme="minorHAnsi" w:cstheme="minorHAnsi"/>
          <w:color w:val="000000" w:themeColor="text1"/>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286"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287">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16E3CB6C" w14:textId="77777777" w:rsidR="000220D5" w:rsidRDefault="000220D5" w:rsidP="00E70C15">
      <w:pPr>
        <w:rPr>
          <w:rStyle w:val="normaltextrun"/>
          <w:rFonts w:asciiTheme="minorHAnsi" w:hAnsiTheme="minorHAnsi" w:cstheme="minorHAnsi"/>
          <w:color w:val="000000" w:themeColor="text1"/>
        </w:rPr>
      </w:pPr>
    </w:p>
    <w:p w14:paraId="43C749BF" w14:textId="7CD1C79D" w:rsidR="000220D5" w:rsidRPr="000220D5" w:rsidRDefault="000220D5" w:rsidP="00E70C15">
      <w:pPr>
        <w:rPr>
          <w:rFonts w:asciiTheme="minorHAnsi" w:hAnsiTheme="minorHAnsi" w:cstheme="minorHAnsi"/>
          <w:color w:val="000000" w:themeColor="text1"/>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 xml:space="preserve">L-lysine monohydrochloride (technically pure) produced by fermentation with </w:t>
      </w:r>
      <w:r w:rsidRPr="00792F23">
        <w:rPr>
          <w:rStyle w:val="normaltextrun"/>
          <w:rFonts w:asciiTheme="minorHAnsi" w:hAnsiTheme="minorHAnsi" w:cstheme="minorHAnsi"/>
          <w:i/>
          <w:iCs/>
        </w:rPr>
        <w:t>Corynebacterium glutamicum</w:t>
      </w:r>
      <w:r w:rsidRPr="00792F23">
        <w:rPr>
          <w:rStyle w:val="normaltextrun"/>
          <w:rFonts w:asciiTheme="minorHAnsi" w:hAnsiTheme="minorHAnsi" w:cstheme="minorHAnsi"/>
        </w:rPr>
        <w:t xml:space="preserve"> (KCCM 80183)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4F650A4A" w14:textId="46A9F34E" w:rsidR="000220D5" w:rsidRPr="00792F23" w:rsidRDefault="000220D5" w:rsidP="00E70C15">
      <w:pPr>
        <w:pStyle w:val="paragraph"/>
        <w:tabs>
          <w:tab w:val="left" w:pos="284"/>
        </w:tabs>
        <w:spacing w:before="0" w:beforeAutospacing="0" w:after="0" w:afterAutospacing="0" w:line="360" w:lineRule="auto"/>
        <w:textAlignment w:val="baseline"/>
        <w:rPr>
          <w:rFonts w:asciiTheme="minorHAnsi" w:hAnsiTheme="minorHAnsi" w:cstheme="minorHAnsi"/>
          <w:sz w:val="18"/>
          <w:szCs w:val="18"/>
        </w:rPr>
      </w:pPr>
    </w:p>
    <w:p w14:paraId="724893EB" w14:textId="77777777" w:rsidR="000220D5" w:rsidRPr="00792F23" w:rsidRDefault="000220D5" w:rsidP="00E70C15">
      <w:pPr>
        <w:pStyle w:val="paragraph"/>
        <w:numPr>
          <w:ilvl w:val="0"/>
          <w:numId w:val="54"/>
        </w:numPr>
        <w:tabs>
          <w:tab w:val="left" w:pos="284"/>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The additive is produced by a genetically modified strain of C</w:t>
      </w:r>
      <w:r w:rsidRPr="00792F23">
        <w:rPr>
          <w:rStyle w:val="normaltextrun"/>
          <w:rFonts w:asciiTheme="minorHAnsi" w:hAnsiTheme="minorHAnsi" w:cstheme="minorHAnsi"/>
          <w:i/>
          <w:iCs/>
          <w:color w:val="000000"/>
          <w:shd w:val="clear" w:color="auto" w:fill="FFFFFF"/>
        </w:rPr>
        <w:t xml:space="preserve">. glutamicum </w:t>
      </w:r>
      <w:r w:rsidRPr="00792F23">
        <w:rPr>
          <w:rStyle w:val="normaltextrun"/>
          <w:rFonts w:asciiTheme="minorHAnsi" w:hAnsiTheme="minorHAnsi" w:cstheme="minorHAnsi"/>
          <w:color w:val="000000"/>
          <w:shd w:val="clear" w:color="auto" w:fill="FFFFFF"/>
        </w:rPr>
        <w:t>(KCCM 80183). The production strain and its recombinant DNA were not detected in the finished feed additive and no safety concerns were raised with regard to the genetic modification.</w:t>
      </w:r>
      <w:r w:rsidRPr="00792F23">
        <w:rPr>
          <w:rStyle w:val="eop"/>
          <w:rFonts w:asciiTheme="minorHAnsi" w:hAnsiTheme="minorHAnsi" w:cstheme="minorHAnsi"/>
          <w:color w:val="000000"/>
        </w:rPr>
        <w:t> </w:t>
      </w:r>
    </w:p>
    <w:p w14:paraId="655F92CF" w14:textId="77777777" w:rsidR="000220D5" w:rsidRPr="00792F23" w:rsidRDefault="000220D5" w:rsidP="00E70C15">
      <w:pPr>
        <w:pStyle w:val="paragraph"/>
        <w:numPr>
          <w:ilvl w:val="0"/>
          <w:numId w:val="54"/>
        </w:numPr>
        <w:tabs>
          <w:tab w:val="left" w:pos="284"/>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This bacterial species is well-characterised and is considered suitable for the qualified presumption of safety (QPS) approach to safety assessment.  </w:t>
      </w:r>
      <w:r w:rsidRPr="00792F23">
        <w:rPr>
          <w:rStyle w:val="eop"/>
          <w:rFonts w:asciiTheme="minorHAnsi" w:hAnsiTheme="minorHAnsi" w:cstheme="minorHAnsi"/>
          <w:color w:val="000000"/>
        </w:rPr>
        <w:t> </w:t>
      </w:r>
    </w:p>
    <w:p w14:paraId="1E8FF388" w14:textId="77777777" w:rsidR="000220D5" w:rsidRPr="00792F23" w:rsidRDefault="000220D5" w:rsidP="00E70C15">
      <w:pPr>
        <w:pStyle w:val="paragraph"/>
        <w:numPr>
          <w:ilvl w:val="0"/>
          <w:numId w:val="54"/>
        </w:numPr>
        <w:tabs>
          <w:tab w:val="left" w:pos="284"/>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 xml:space="preserve">The additive </w:t>
      </w:r>
      <w:r w:rsidRPr="00792F23">
        <w:rPr>
          <w:rStyle w:val="normaltextrun"/>
          <w:rFonts w:asciiTheme="minorHAnsi" w:hAnsiTheme="minorHAnsi" w:cstheme="minorHAnsi"/>
        </w:rPr>
        <w:t>is safe for the target species, consumers and the environment.</w:t>
      </w:r>
      <w:r w:rsidRPr="00792F23">
        <w:rPr>
          <w:rStyle w:val="eop"/>
          <w:rFonts w:asciiTheme="minorHAnsi" w:hAnsiTheme="minorHAnsi" w:cstheme="minorHAnsi"/>
        </w:rPr>
        <w:t> </w:t>
      </w:r>
    </w:p>
    <w:p w14:paraId="137E6434" w14:textId="77777777" w:rsidR="000220D5" w:rsidRPr="00792F23" w:rsidRDefault="000220D5" w:rsidP="00E70C15">
      <w:pPr>
        <w:pStyle w:val="paragraph"/>
        <w:numPr>
          <w:ilvl w:val="0"/>
          <w:numId w:val="54"/>
        </w:numPr>
        <w:tabs>
          <w:tab w:val="left" w:pos="284"/>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shd w:val="clear" w:color="auto" w:fill="FFFFFF"/>
        </w:rPr>
        <w:t>L-lysine monohydrochloride (technically pure) is an efficacious source of the essential amino acid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 xml:space="preserve">-lysine for non-ruminant animal species. For the supplemental </w:t>
      </w:r>
      <w:r w:rsidRPr="00792F23">
        <w:rPr>
          <w:rStyle w:val="normaltextrun"/>
          <w:rFonts w:asciiTheme="minorHAnsi" w:hAnsiTheme="minorHAnsi" w:cstheme="minorHAnsi"/>
        </w:rPr>
        <w:t>L</w:t>
      </w:r>
      <w:r w:rsidRPr="00792F23">
        <w:rPr>
          <w:rStyle w:val="normaltextrun"/>
          <w:rFonts w:asciiTheme="minorHAnsi" w:hAnsiTheme="minorHAnsi" w:cstheme="minorHAnsi"/>
          <w:color w:val="000000"/>
          <w:shd w:val="clear" w:color="auto" w:fill="FFFFFF"/>
        </w:rPr>
        <w:t>-lysine to be as efficacious in ruminants, it s</w:t>
      </w:r>
      <w:r w:rsidRPr="00792F23">
        <w:rPr>
          <w:rStyle w:val="normaltextrun"/>
          <w:rFonts w:asciiTheme="minorHAnsi" w:hAnsiTheme="minorHAnsi" w:cstheme="minorHAnsi"/>
        </w:rPr>
        <w:t>hould be</w:t>
      </w:r>
      <w:r w:rsidRPr="00792F23">
        <w:rPr>
          <w:rStyle w:val="normaltextrun"/>
          <w:rFonts w:asciiTheme="minorHAnsi" w:hAnsiTheme="minorHAnsi" w:cstheme="minorHAnsi"/>
          <w:color w:val="000000"/>
          <w:shd w:val="clear" w:color="auto" w:fill="FFFFFF"/>
        </w:rPr>
        <w:t xml:space="preserve"> protecte</w:t>
      </w:r>
      <w:r w:rsidRPr="00792F23">
        <w:rPr>
          <w:rStyle w:val="normaltextrun"/>
          <w:rFonts w:asciiTheme="minorHAnsi" w:hAnsiTheme="minorHAnsi" w:cstheme="minorHAnsi"/>
        </w:rPr>
        <w:t>d</w:t>
      </w:r>
      <w:r w:rsidRPr="00792F23">
        <w:rPr>
          <w:rStyle w:val="normaltextrun"/>
          <w:rFonts w:asciiTheme="minorHAnsi" w:hAnsiTheme="minorHAnsi" w:cstheme="minorHAnsi"/>
          <w:color w:val="000000"/>
          <w:shd w:val="clear" w:color="auto" w:fill="FFFFFF"/>
        </w:rPr>
        <w:t xml:space="preserve"> against degradation in the rumen.</w:t>
      </w:r>
      <w:r w:rsidRPr="00792F23">
        <w:rPr>
          <w:rStyle w:val="eop"/>
          <w:rFonts w:asciiTheme="minorHAnsi" w:hAnsiTheme="minorHAnsi" w:cstheme="minorHAnsi"/>
          <w:color w:val="000000"/>
        </w:rPr>
        <w:t> </w:t>
      </w:r>
    </w:p>
    <w:p w14:paraId="72D6D06A" w14:textId="77777777" w:rsidR="000220D5" w:rsidRPr="00792F23" w:rsidRDefault="000220D5" w:rsidP="00E70C15">
      <w:pPr>
        <w:pStyle w:val="paragraph"/>
        <w:numPr>
          <w:ilvl w:val="0"/>
          <w:numId w:val="54"/>
        </w:numPr>
        <w:tabs>
          <w:tab w:val="left" w:pos="284"/>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On worker safety, L-lysine is an inhalation hazard and eye irritant.</w:t>
      </w:r>
      <w:r w:rsidRPr="00792F23">
        <w:rPr>
          <w:rStyle w:val="eop"/>
          <w:rFonts w:asciiTheme="minorHAnsi" w:hAnsiTheme="minorHAnsi" w:cstheme="minorHAnsi"/>
        </w:rPr>
        <w:t> </w:t>
      </w:r>
    </w:p>
    <w:p w14:paraId="3953B48F" w14:textId="77777777" w:rsidR="00363A6C" w:rsidRDefault="000220D5" w:rsidP="00E70C15">
      <w:pPr>
        <w:pStyle w:val="paragraph"/>
        <w:numPr>
          <w:ilvl w:val="0"/>
          <w:numId w:val="54"/>
        </w:numPr>
        <w:tabs>
          <w:tab w:val="left" w:pos="284"/>
        </w:tabs>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There is no need for specific requirements for a post-market monitoring plan.</w:t>
      </w:r>
      <w:r w:rsidRPr="00792F23">
        <w:rPr>
          <w:rStyle w:val="eop"/>
          <w:rFonts w:asciiTheme="minorHAnsi" w:hAnsiTheme="minorHAnsi" w:cstheme="minorHAnsi"/>
        </w:rPr>
        <w:t> </w:t>
      </w:r>
    </w:p>
    <w:p w14:paraId="68E85ECF" w14:textId="1910ECA8" w:rsidR="008754DD" w:rsidRPr="00363A6C" w:rsidRDefault="008754DD" w:rsidP="00E70C15">
      <w:pPr>
        <w:pStyle w:val="paragraph"/>
        <w:tabs>
          <w:tab w:val="left" w:pos="284"/>
        </w:tabs>
        <w:spacing w:before="0" w:beforeAutospacing="0" w:after="0" w:afterAutospacing="0" w:line="360" w:lineRule="auto"/>
        <w:textAlignment w:val="baseline"/>
        <w:rPr>
          <w:rFonts w:asciiTheme="minorHAnsi" w:hAnsiTheme="minorHAnsi" w:cstheme="minorHAnsi"/>
        </w:rPr>
      </w:pPr>
      <w:r w:rsidRPr="00363A6C">
        <w:rPr>
          <w:rFonts w:asciiTheme="minorHAnsi" w:eastAsiaTheme="minorEastAsia" w:hAnsiTheme="minorHAnsi" w:cstheme="minorHAnsi"/>
          <w:b/>
          <w:bCs/>
          <w:color w:val="079DBE"/>
          <w:sz w:val="30"/>
          <w:szCs w:val="30"/>
        </w:rPr>
        <w:lastRenderedPageBreak/>
        <w:t xml:space="preserve">Relevant Legislation </w:t>
      </w:r>
    </w:p>
    <w:p w14:paraId="358A22F0"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288"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5E4F7FE1" w14:textId="4335620F" w:rsidR="005E4B7C" w:rsidRPr="00FC2DAB" w:rsidRDefault="005E4B7C" w:rsidP="00E70C15">
      <w:pPr>
        <w:textAlignment w:val="baseline"/>
        <w:rPr>
          <w:rFonts w:asciiTheme="minorHAnsi" w:eastAsia="Arial" w:hAnsiTheme="minorHAnsi" w:cstheme="minorHAnsi"/>
          <w:color w:val="000000" w:themeColor="text1"/>
        </w:rPr>
      </w:pPr>
    </w:p>
    <w:p w14:paraId="240435CB" w14:textId="77777777" w:rsidR="00BD3C44" w:rsidRPr="001A0B2C" w:rsidRDefault="00000000" w:rsidP="00E70C15">
      <w:pPr>
        <w:pStyle w:val="paragraph"/>
        <w:numPr>
          <w:ilvl w:val="0"/>
          <w:numId w:val="34"/>
        </w:numPr>
        <w:spacing w:before="0" w:beforeAutospacing="0" w:after="0" w:afterAutospacing="0" w:line="360" w:lineRule="auto"/>
        <w:textAlignment w:val="baseline"/>
        <w:rPr>
          <w:rFonts w:asciiTheme="minorHAnsi" w:hAnsiTheme="minorHAnsi" w:cstheme="minorHAnsi"/>
        </w:rPr>
      </w:pPr>
      <w:hyperlink r:id="rId289"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50907A12" w14:textId="77777777" w:rsidR="00BD3C44" w:rsidRDefault="00000000" w:rsidP="00E70C15">
      <w:pPr>
        <w:pStyle w:val="paragraph"/>
        <w:numPr>
          <w:ilvl w:val="0"/>
          <w:numId w:val="34"/>
        </w:numPr>
        <w:spacing w:before="0" w:beforeAutospacing="0" w:after="0" w:afterAutospacing="0" w:line="360" w:lineRule="auto"/>
        <w:textAlignment w:val="baseline"/>
        <w:rPr>
          <w:rFonts w:asciiTheme="minorHAnsi" w:hAnsiTheme="minorHAnsi" w:cstheme="minorHAnsi"/>
        </w:rPr>
      </w:pPr>
      <w:hyperlink r:id="rId290"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51A7EFC3" w14:textId="77777777" w:rsidR="00BD3C44" w:rsidRDefault="00000000" w:rsidP="00E70C15">
      <w:pPr>
        <w:pStyle w:val="paragraph"/>
        <w:numPr>
          <w:ilvl w:val="0"/>
          <w:numId w:val="34"/>
        </w:numPr>
        <w:spacing w:before="0" w:beforeAutospacing="0" w:after="0" w:afterAutospacing="0" w:line="360" w:lineRule="auto"/>
        <w:textAlignment w:val="baseline"/>
        <w:rPr>
          <w:rFonts w:asciiTheme="minorHAnsi" w:hAnsiTheme="minorHAnsi" w:cstheme="minorHAnsi"/>
        </w:rPr>
      </w:pPr>
      <w:hyperlink r:id="rId291"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1D145E63" w14:textId="30D5145E" w:rsidR="005E4B7C" w:rsidRPr="00FC2DAB" w:rsidRDefault="00000000" w:rsidP="00E70C15">
      <w:pPr>
        <w:pStyle w:val="paragraph"/>
        <w:numPr>
          <w:ilvl w:val="0"/>
          <w:numId w:val="34"/>
        </w:numPr>
        <w:spacing w:before="0" w:beforeAutospacing="0" w:after="0" w:afterAutospacing="0" w:line="360" w:lineRule="auto"/>
        <w:textAlignment w:val="baseline"/>
        <w:rPr>
          <w:rFonts w:asciiTheme="minorHAnsi" w:hAnsiTheme="minorHAnsi" w:cstheme="minorHAnsi"/>
        </w:rPr>
      </w:pPr>
      <w:hyperlink r:id="rId292"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293"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907B68A" w14:textId="30394B47" w:rsidR="0075279C" w:rsidRPr="005E4B7C" w:rsidRDefault="00000000" w:rsidP="00E70C15">
      <w:pPr>
        <w:pStyle w:val="paragraph"/>
        <w:numPr>
          <w:ilvl w:val="0"/>
          <w:numId w:val="34"/>
        </w:numPr>
        <w:spacing w:before="0" w:beforeAutospacing="0" w:after="0" w:afterAutospacing="0" w:line="360" w:lineRule="auto"/>
        <w:textAlignment w:val="baseline"/>
        <w:rPr>
          <w:rStyle w:val="eop"/>
          <w:rFonts w:asciiTheme="minorHAnsi" w:hAnsiTheme="minorHAnsi" w:cstheme="minorHAnsi"/>
        </w:rPr>
      </w:pPr>
      <w:hyperlink r:id="rId294"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rPr>
        <w:t xml:space="preserve">L-lysine monohydrochloride (technically pure) </w:t>
      </w:r>
      <w:r w:rsidR="0075279C" w:rsidRPr="00792F23">
        <w:rPr>
          <w:rStyle w:val="normaltextrun"/>
          <w:rFonts w:asciiTheme="minorHAnsi" w:hAnsiTheme="minorHAnsi" w:cstheme="minorHAnsi"/>
          <w:bCs/>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hyperlink r:id="rId295" w:tgtFrame="_blank" w:history="1">
        <w:r w:rsidR="0075279C" w:rsidRPr="00792F23">
          <w:rPr>
            <w:rStyle w:val="normaltextrun"/>
            <w:rFonts w:asciiTheme="minorHAnsi" w:hAnsiTheme="minorHAnsi" w:cstheme="minorHAnsi"/>
            <w:color w:val="0563C1"/>
            <w:u w:val="single"/>
            <w:shd w:val="clear" w:color="auto" w:fill="FFFFFF"/>
          </w:rPr>
          <w:t>FAD-2019-0016+0028</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D49943E" w14:textId="77777777" w:rsidR="005E4B7C" w:rsidRPr="00792F23" w:rsidRDefault="005E4B7C" w:rsidP="00E70C15">
      <w:pPr>
        <w:pStyle w:val="paragraph"/>
        <w:spacing w:before="0" w:beforeAutospacing="0" w:after="0" w:afterAutospacing="0" w:line="360" w:lineRule="auto"/>
        <w:ind w:left="720"/>
        <w:textAlignment w:val="baseline"/>
        <w:rPr>
          <w:rFonts w:asciiTheme="minorHAnsi" w:hAnsiTheme="minorHAnsi" w:cstheme="minorHAnsi"/>
        </w:rPr>
      </w:pPr>
    </w:p>
    <w:p w14:paraId="57F29855" w14:textId="7AED76D1" w:rsidR="0075279C" w:rsidRPr="00792F23" w:rsidRDefault="00D14D7A" w:rsidP="00E70C15">
      <w:pPr>
        <w:pStyle w:val="paragraph"/>
        <w:numPr>
          <w:ilvl w:val="0"/>
          <w:numId w:val="23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L-lysine monohydrochloride in the feed additive.</w:t>
      </w:r>
      <w:r w:rsidR="0075279C" w:rsidRPr="00792F23">
        <w:rPr>
          <w:rStyle w:val="eop"/>
          <w:rFonts w:asciiTheme="minorHAnsi" w:hAnsiTheme="minorHAnsi" w:cstheme="minorHAnsi"/>
        </w:rPr>
        <w:t> </w:t>
      </w:r>
    </w:p>
    <w:p w14:paraId="10CAEAAB" w14:textId="49416B7B" w:rsidR="0075279C" w:rsidRPr="00792F23" w:rsidRDefault="00D14D7A" w:rsidP="00E70C15">
      <w:pPr>
        <w:pStyle w:val="paragraph"/>
        <w:numPr>
          <w:ilvl w:val="0"/>
          <w:numId w:val="23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the feed additive and premixtures containing more than 10% lysine.</w:t>
      </w:r>
      <w:r w:rsidR="0075279C" w:rsidRPr="00792F23">
        <w:rPr>
          <w:rStyle w:val="eop"/>
          <w:rFonts w:asciiTheme="minorHAnsi" w:hAnsiTheme="minorHAnsi" w:cstheme="minorHAnsi"/>
        </w:rPr>
        <w:t> </w:t>
      </w:r>
    </w:p>
    <w:p w14:paraId="53996A47" w14:textId="47199B4B" w:rsidR="0075279C" w:rsidRPr="00792F23" w:rsidRDefault="00D14D7A" w:rsidP="00E70C15">
      <w:pPr>
        <w:pStyle w:val="paragraph"/>
        <w:numPr>
          <w:ilvl w:val="0"/>
          <w:numId w:val="230"/>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premixtures, feed materials and compound feed.</w:t>
      </w:r>
      <w:r w:rsidR="0075279C" w:rsidRPr="00792F23">
        <w:rPr>
          <w:rStyle w:val="eop"/>
          <w:rFonts w:asciiTheme="minorHAnsi" w:hAnsiTheme="minorHAnsi" w:cstheme="minorHAnsi"/>
        </w:rPr>
        <w:t> </w:t>
      </w:r>
    </w:p>
    <w:p w14:paraId="3F8EFC8F" w14:textId="11ADCD84" w:rsidR="0075279C" w:rsidRDefault="00D14D7A" w:rsidP="00E70C15">
      <w:pPr>
        <w:pStyle w:val="paragraph"/>
        <w:numPr>
          <w:ilvl w:val="0"/>
          <w:numId w:val="230"/>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lysine in water.</w:t>
      </w:r>
      <w:r w:rsidR="0075279C" w:rsidRPr="00792F23">
        <w:rPr>
          <w:rStyle w:val="eop"/>
          <w:rFonts w:asciiTheme="minorHAnsi" w:hAnsiTheme="minorHAnsi" w:cstheme="minorHAnsi"/>
        </w:rPr>
        <w:t> </w:t>
      </w:r>
    </w:p>
    <w:p w14:paraId="5A32ECC5" w14:textId="77777777" w:rsidR="005E4B7C" w:rsidRPr="00792F23" w:rsidRDefault="005E4B7C" w:rsidP="00E70C15">
      <w:pPr>
        <w:pStyle w:val="paragraph"/>
        <w:spacing w:before="0" w:beforeAutospacing="0" w:after="0" w:afterAutospacing="0" w:line="360" w:lineRule="auto"/>
        <w:ind w:left="1500"/>
        <w:textAlignment w:val="baseline"/>
        <w:rPr>
          <w:rFonts w:asciiTheme="minorHAnsi" w:hAnsiTheme="minorHAnsi" w:cstheme="minorHAnsi"/>
        </w:rPr>
      </w:pPr>
    </w:p>
    <w:p w14:paraId="6B7BE0D3" w14:textId="77777777" w:rsidR="0075279C" w:rsidRPr="00792F23" w:rsidRDefault="00000000" w:rsidP="00E70C15">
      <w:pPr>
        <w:pStyle w:val="paragraph"/>
        <w:numPr>
          <w:ilvl w:val="0"/>
          <w:numId w:val="34"/>
        </w:numPr>
        <w:spacing w:before="0" w:beforeAutospacing="0" w:after="0" w:afterAutospacing="0" w:line="360" w:lineRule="auto"/>
        <w:textAlignment w:val="baseline"/>
        <w:rPr>
          <w:rFonts w:asciiTheme="minorHAnsi" w:hAnsiTheme="minorHAnsi" w:cstheme="minorHAnsi"/>
        </w:rPr>
      </w:pPr>
      <w:hyperlink r:id="rId296"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7CDBA2F1" w14:textId="77777777" w:rsidR="00363A6C" w:rsidRDefault="00363A6C" w:rsidP="00E70C15">
      <w:pPr>
        <w:rPr>
          <w:rFonts w:asciiTheme="minorHAnsi" w:hAnsiTheme="minorHAnsi" w:cstheme="minorHAnsi"/>
        </w:rPr>
      </w:pPr>
    </w:p>
    <w:p w14:paraId="726AB1D3" w14:textId="0C5A3CD0" w:rsidR="0075279C" w:rsidRPr="003E241F" w:rsidRDefault="000220D5" w:rsidP="00E70C15">
      <w:pPr>
        <w:rPr>
          <w:rStyle w:val="normaltextrun"/>
          <w:rFonts w:eastAsia="Arial"/>
          <w:color w:val="079DBE"/>
        </w:rPr>
      </w:pPr>
      <w:r w:rsidRPr="000220D5">
        <w:rPr>
          <w:rFonts w:eastAsia="Arial"/>
          <w:b/>
          <w:bCs/>
          <w:color w:val="079DBE"/>
          <w:sz w:val="30"/>
          <w:szCs w:val="30"/>
        </w:rPr>
        <w:t>FSS/FSA risk management recommendations</w:t>
      </w:r>
    </w:p>
    <w:p w14:paraId="5EDFFF61" w14:textId="77777777" w:rsidR="009B1AC8" w:rsidRPr="002678DE" w:rsidRDefault="000220D5"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rPr>
        <w:t>L-Lysine monohydrochloride</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297"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18464846" w14:textId="525521CD" w:rsidR="0075279C" w:rsidRPr="00792F23" w:rsidRDefault="0075279C" w:rsidP="00E70C15">
      <w:pPr>
        <w:rPr>
          <w:rFonts w:asciiTheme="minorHAnsi" w:hAnsiTheme="minorHAnsi" w:cstheme="minorHAnsi"/>
          <w:sz w:val="18"/>
          <w:szCs w:val="18"/>
        </w:rPr>
      </w:pPr>
      <w:r w:rsidRPr="00792F23">
        <w:rPr>
          <w:rStyle w:val="eop"/>
          <w:rFonts w:asciiTheme="minorHAnsi" w:hAnsiTheme="minorHAnsi" w:cstheme="minorHAnsi"/>
        </w:rPr>
        <w:t> </w:t>
      </w:r>
    </w:p>
    <w:p w14:paraId="07C92D59" w14:textId="052AA401" w:rsidR="00A42FEB" w:rsidRPr="00FC2DAB" w:rsidRDefault="0075279C" w:rsidP="00E70C15">
      <w:pPr>
        <w:rPr>
          <w:rFonts w:eastAsia="Arial"/>
          <w:b/>
          <w:bCs/>
          <w:color w:val="079DBE"/>
          <w:sz w:val="30"/>
          <w:szCs w:val="30"/>
        </w:rPr>
      </w:pPr>
      <w:r w:rsidRPr="00FC2DAB">
        <w:rPr>
          <w:rFonts w:eastAsia="Arial"/>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1545"/>
        <w:gridCol w:w="5430"/>
      </w:tblGrid>
      <w:tr w:rsidR="00A42FEB" w:rsidRPr="00792F23" w14:paraId="047D94F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DD5FA9"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Additive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6ABB64E"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L-lysine monohydrochloride (technically pure)</w:t>
            </w:r>
          </w:p>
        </w:tc>
      </w:tr>
      <w:tr w:rsidR="00A42FEB" w:rsidRPr="00792F23" w14:paraId="04CB789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C9B920"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lastRenderedPageBreak/>
              <w:t>Identification number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5CFED32"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3c322ii</w:t>
            </w:r>
          </w:p>
        </w:tc>
      </w:tr>
      <w:tr w:rsidR="00A42FEB" w:rsidRPr="00792F23" w14:paraId="5B5DDD19"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DD57FA"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Authorisation holder</w:t>
            </w:r>
            <w:r w:rsidRPr="00792F23">
              <w:rPr>
                <w:rStyle w:val="FootnoteReference"/>
                <w:rFonts w:asciiTheme="minorHAnsi" w:hAnsiTheme="minorHAnsi" w:cstheme="minorHAnsi"/>
                <w:b/>
                <w:i/>
                <w:color w:val="000000"/>
              </w:rPr>
              <w:footnoteReference w:id="62"/>
            </w:r>
            <w:r w:rsidRPr="00792F23">
              <w:rPr>
                <w:rFonts w:asciiTheme="minorHAnsi" w:hAnsiTheme="minorHAnsi" w:cstheme="minorHAnsi"/>
                <w:color w:val="000000" w:themeColor="text1"/>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284CA9E"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None </w:t>
            </w:r>
          </w:p>
        </w:tc>
      </w:tr>
      <w:tr w:rsidR="00A42FEB" w:rsidRPr="00792F23" w14:paraId="0036B0F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F7EFC9"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Additive category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4B6B47B" w14:textId="0BE4BDFC"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Nutritional</w:t>
            </w:r>
            <w:r w:rsidR="00C2385E">
              <w:rPr>
                <w:rFonts w:asciiTheme="minorHAnsi" w:hAnsiTheme="minorHAnsi" w:cstheme="minorHAnsi"/>
              </w:rPr>
              <w:t xml:space="preserve"> additive</w:t>
            </w:r>
          </w:p>
        </w:tc>
      </w:tr>
      <w:tr w:rsidR="00A42FEB" w:rsidRPr="00792F23" w14:paraId="4B0FD491"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2EFAB9"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Functional group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E5557A3"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Amino acids, their salts and analogues</w:t>
            </w:r>
          </w:p>
        </w:tc>
      </w:tr>
      <w:tr w:rsidR="00A42FEB" w:rsidRPr="00792F23" w14:paraId="5DF9316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5A9C0A"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Additive composition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420EB8B"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Powder of L-lysine monohydrochloride with a minimum of 78% L-lysine and a maximum moisture content of 1.5%.</w:t>
            </w:r>
          </w:p>
        </w:tc>
      </w:tr>
      <w:tr w:rsidR="00A42FEB" w:rsidRPr="00792F23" w14:paraId="31502B9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E80FB5"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Characterisation of the active substance(s)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0AF78CE" w14:textId="36325375"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u w:val="single"/>
              </w:rPr>
              <w:t>L-lysine monohydrochloride (</w:t>
            </w:r>
            <w:r w:rsidR="00FC2DAB" w:rsidRPr="00792F23">
              <w:rPr>
                <w:rFonts w:asciiTheme="minorHAnsi" w:hAnsiTheme="minorHAnsi" w:cstheme="minorHAnsi"/>
                <w:u w:val="single"/>
              </w:rPr>
              <w:t>technically</w:t>
            </w:r>
            <w:r w:rsidRPr="00792F23">
              <w:rPr>
                <w:rFonts w:asciiTheme="minorHAnsi" w:hAnsiTheme="minorHAnsi" w:cstheme="minorHAnsi"/>
                <w:u w:val="single"/>
              </w:rPr>
              <w:t xml:space="preserve"> pure) (</w:t>
            </w:r>
            <w:r w:rsidR="00FC2DAB">
              <w:rPr>
                <w:rFonts w:asciiTheme="minorHAnsi" w:hAnsiTheme="minorHAnsi" w:cstheme="minorHAnsi"/>
                <w:u w:val="single"/>
              </w:rPr>
              <w:t>N</w:t>
            </w:r>
            <w:r w:rsidRPr="00792F23">
              <w:rPr>
                <w:rFonts w:asciiTheme="minorHAnsi" w:hAnsiTheme="minorHAnsi" w:cstheme="minorHAnsi"/>
                <w:u w:val="single"/>
              </w:rPr>
              <w:t>H</w:t>
            </w:r>
            <w:r w:rsidRPr="00792F23">
              <w:rPr>
                <w:rFonts w:asciiTheme="minorHAnsi" w:hAnsiTheme="minorHAnsi" w:cstheme="minorHAnsi"/>
                <w:u w:val="single"/>
                <w:vertAlign w:val="subscript"/>
              </w:rPr>
              <w:t>2</w:t>
            </w:r>
            <w:r w:rsidRPr="00792F23">
              <w:rPr>
                <w:rFonts w:asciiTheme="minorHAnsi" w:hAnsiTheme="minorHAnsi" w:cstheme="minorHAnsi"/>
                <w:u w:val="single"/>
              </w:rPr>
              <w:t>(CH</w:t>
            </w:r>
            <w:r w:rsidRPr="00792F23">
              <w:rPr>
                <w:rFonts w:asciiTheme="minorHAnsi" w:hAnsiTheme="minorHAnsi" w:cstheme="minorHAnsi"/>
                <w:u w:val="single"/>
                <w:vertAlign w:val="subscript"/>
              </w:rPr>
              <w:t>2</w:t>
            </w:r>
            <w:r w:rsidRPr="00792F23">
              <w:rPr>
                <w:rFonts w:asciiTheme="minorHAnsi" w:hAnsiTheme="minorHAnsi" w:cstheme="minorHAnsi"/>
                <w:u w:val="single"/>
              </w:rPr>
              <w:t>)</w:t>
            </w:r>
            <w:r w:rsidRPr="00792F23">
              <w:rPr>
                <w:rFonts w:asciiTheme="minorHAnsi" w:hAnsiTheme="minorHAnsi" w:cstheme="minorHAnsi"/>
                <w:u w:val="single"/>
                <w:vertAlign w:val="subscript"/>
              </w:rPr>
              <w:t>4</w:t>
            </w:r>
            <w:r w:rsidRPr="00792F23">
              <w:rPr>
                <w:rFonts w:asciiTheme="minorHAnsi" w:hAnsiTheme="minorHAnsi" w:cstheme="minorHAnsi"/>
                <w:u w:val="single"/>
              </w:rPr>
              <w:t>CH(NH</w:t>
            </w:r>
            <w:r w:rsidRPr="00792F23">
              <w:rPr>
                <w:rFonts w:asciiTheme="minorHAnsi" w:hAnsiTheme="minorHAnsi" w:cstheme="minorHAnsi"/>
                <w:u w:val="single"/>
                <w:vertAlign w:val="subscript"/>
              </w:rPr>
              <w:t>2</w:t>
            </w:r>
            <w:r w:rsidRPr="00792F23">
              <w:rPr>
                <w:rFonts w:asciiTheme="minorHAnsi" w:hAnsiTheme="minorHAnsi" w:cstheme="minorHAnsi"/>
                <w:u w:val="single"/>
              </w:rPr>
              <w:t>)CO</w:t>
            </w:r>
            <w:r w:rsidR="002B3DE8">
              <w:rPr>
                <w:rFonts w:asciiTheme="minorHAnsi" w:hAnsiTheme="minorHAnsi" w:cstheme="minorHAnsi"/>
                <w:u w:val="single"/>
              </w:rPr>
              <w:t>O</w:t>
            </w:r>
            <w:r w:rsidRPr="00792F23">
              <w:rPr>
                <w:rFonts w:asciiTheme="minorHAnsi" w:hAnsiTheme="minorHAnsi" w:cstheme="minorHAnsi"/>
                <w:u w:val="single"/>
              </w:rPr>
              <w:t xml:space="preserve">H) produced by fermentation with </w:t>
            </w:r>
            <w:r w:rsidRPr="00792F23">
              <w:rPr>
                <w:rFonts w:asciiTheme="minorHAnsi" w:hAnsiTheme="minorHAnsi" w:cstheme="minorHAnsi"/>
                <w:i/>
                <w:u w:val="single"/>
              </w:rPr>
              <w:t>Corynebacterium glutamicum</w:t>
            </w:r>
            <w:r w:rsidRPr="00792F23">
              <w:rPr>
                <w:rFonts w:asciiTheme="minorHAnsi" w:hAnsiTheme="minorHAnsi" w:cstheme="minorHAnsi"/>
                <w:u w:val="single"/>
              </w:rPr>
              <w:t xml:space="preserve"> (KCCM 80183)</w:t>
            </w:r>
            <w:r w:rsidRPr="00792F23">
              <w:rPr>
                <w:rFonts w:asciiTheme="minorHAnsi" w:hAnsiTheme="minorHAnsi" w:cstheme="minorHAnsi"/>
                <w:strike/>
              </w:rPr>
              <w:t>.</w:t>
            </w:r>
            <w:r w:rsidRPr="00792F23">
              <w:rPr>
                <w:rFonts w:asciiTheme="minorHAnsi" w:hAnsiTheme="minorHAnsi" w:cstheme="minorHAnsi"/>
              </w:rPr>
              <w:t> </w:t>
            </w:r>
          </w:p>
          <w:p w14:paraId="76BA5FCF" w14:textId="77777777" w:rsidR="00A42FEB" w:rsidRPr="00792F23" w:rsidRDefault="00A42FEB" w:rsidP="00E70C15">
            <w:pPr>
              <w:numPr>
                <w:ilvl w:val="0"/>
                <w:numId w:val="131"/>
              </w:numPr>
              <w:ind w:left="1080" w:firstLine="0"/>
              <w:textAlignment w:val="baseline"/>
              <w:rPr>
                <w:rFonts w:asciiTheme="minorHAnsi" w:hAnsiTheme="minorHAnsi" w:cstheme="minorHAnsi"/>
              </w:rPr>
            </w:pPr>
            <w:r w:rsidRPr="00792F23">
              <w:rPr>
                <w:rFonts w:asciiTheme="minorHAnsi" w:hAnsiTheme="minorHAnsi" w:cstheme="minorHAnsi"/>
                <w:u w:val="single"/>
              </w:rPr>
              <w:t>CAS no: 657-27-2</w:t>
            </w:r>
            <w:r w:rsidRPr="00792F23">
              <w:rPr>
                <w:rStyle w:val="FootnoteReference"/>
                <w:rFonts w:asciiTheme="minorHAnsi" w:hAnsiTheme="minorHAnsi" w:cstheme="minorHAnsi"/>
              </w:rPr>
              <w:footnoteReference w:id="63"/>
            </w:r>
          </w:p>
          <w:p w14:paraId="66FA7465" w14:textId="77777777" w:rsidR="00A42FEB" w:rsidRPr="00792F23" w:rsidRDefault="00A42FEB" w:rsidP="00E70C15">
            <w:pPr>
              <w:ind w:left="1080"/>
              <w:textAlignment w:val="baseline"/>
              <w:rPr>
                <w:rFonts w:asciiTheme="minorHAnsi" w:hAnsiTheme="minorHAnsi" w:cstheme="minorHAnsi"/>
              </w:rPr>
            </w:pPr>
          </w:p>
        </w:tc>
      </w:tr>
      <w:tr w:rsidR="00A42FEB" w:rsidRPr="00792F23" w14:paraId="277607C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A63FEF"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Analytical method</w:t>
            </w:r>
            <w:r w:rsidRPr="00792F23">
              <w:rPr>
                <w:rStyle w:val="FootnoteReference"/>
                <w:rFonts w:asciiTheme="minorHAnsi" w:hAnsiTheme="minorHAnsi" w:cstheme="minorHAnsi"/>
                <w:b/>
                <w:i/>
                <w:color w:val="000000"/>
              </w:rPr>
              <w:footnoteReference w:id="64"/>
            </w:r>
            <w:r w:rsidRPr="00792F23">
              <w:rPr>
                <w:rFonts w:asciiTheme="minorHAnsi" w:hAnsiTheme="minorHAnsi" w:cstheme="minorHAnsi"/>
                <w:color w:val="000000" w:themeColor="text1"/>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3EFB779" w14:textId="77777777" w:rsidR="00A42FEB" w:rsidRPr="00792F23" w:rsidRDefault="00A42FEB" w:rsidP="00E70C15">
            <w:pPr>
              <w:pStyle w:val="legtext"/>
              <w:shd w:val="clear" w:color="auto" w:fill="FFFFFF" w:themeFill="background1"/>
              <w:spacing w:before="0" w:beforeAutospacing="0" w:after="0" w:afterAutospacing="0" w:line="360" w:lineRule="auto"/>
              <w:rPr>
                <w:rFonts w:asciiTheme="minorHAnsi" w:hAnsiTheme="minorHAnsi" w:cstheme="minorHAnsi"/>
              </w:rPr>
            </w:pPr>
            <w:r w:rsidRPr="00792F23">
              <w:rPr>
                <w:rFonts w:asciiTheme="minorHAnsi" w:hAnsiTheme="minorHAnsi" w:cstheme="minorHAnsi"/>
              </w:rPr>
              <w:t>For the identification of L-lysine monohydrochloride in the feed additive:</w:t>
            </w:r>
          </w:p>
          <w:p w14:paraId="5C981769" w14:textId="77777777" w:rsidR="00FC2DAB" w:rsidRPr="00FC2DAB" w:rsidRDefault="00A42FEB" w:rsidP="00E70C15">
            <w:pPr>
              <w:pStyle w:val="leglisttextstandard"/>
              <w:numPr>
                <w:ilvl w:val="0"/>
                <w:numId w:val="133"/>
              </w:numPr>
              <w:shd w:val="clear" w:color="auto" w:fill="FFFFFF" w:themeFill="background1"/>
              <w:spacing w:before="0" w:beforeAutospacing="0" w:after="0" w:afterAutospacing="0" w:line="360" w:lineRule="auto"/>
              <w:ind w:left="1422"/>
              <w:rPr>
                <w:rFonts w:asciiTheme="minorHAnsi" w:hAnsiTheme="minorHAnsi" w:cstheme="minorHAnsi"/>
                <w:color w:val="1E1E1E"/>
              </w:rPr>
            </w:pPr>
            <w:r w:rsidRPr="00792F23">
              <w:rPr>
                <w:rFonts w:asciiTheme="minorHAnsi" w:hAnsiTheme="minorHAnsi" w:cstheme="minorHAnsi"/>
              </w:rPr>
              <w:t>Food Chemicals Codex “L-lysine</w:t>
            </w:r>
          </w:p>
          <w:p w14:paraId="7E5E7C56" w14:textId="53CF8E6F" w:rsidR="00A42FEB" w:rsidRPr="00792F23" w:rsidRDefault="00A42FEB" w:rsidP="00E70C15">
            <w:pPr>
              <w:pStyle w:val="leglisttextstandard"/>
              <w:shd w:val="clear" w:color="auto" w:fill="FFFFFF" w:themeFill="background1"/>
              <w:spacing w:before="0" w:beforeAutospacing="0" w:after="0" w:afterAutospacing="0" w:line="360" w:lineRule="auto"/>
              <w:ind w:left="1062"/>
              <w:rPr>
                <w:rFonts w:asciiTheme="minorHAnsi" w:hAnsiTheme="minorHAnsi" w:cstheme="minorHAnsi"/>
                <w:color w:val="1E1E1E"/>
              </w:rPr>
            </w:pPr>
            <w:r w:rsidRPr="00792F23">
              <w:rPr>
                <w:rFonts w:asciiTheme="minorHAnsi" w:hAnsiTheme="minorHAnsi" w:cstheme="minorHAnsi"/>
              </w:rPr>
              <w:t xml:space="preserve"> monohydrochloride monograph</w:t>
            </w:r>
            <w:r w:rsidRPr="00792F23">
              <w:rPr>
                <w:rFonts w:asciiTheme="minorHAnsi" w:hAnsiTheme="minorHAnsi" w:cstheme="minorHAnsi"/>
                <w:color w:val="1E1E1E"/>
              </w:rPr>
              <w:t>”</w:t>
            </w:r>
            <w:r w:rsidRPr="00792F23">
              <w:rPr>
                <w:rStyle w:val="FootnoteReference"/>
                <w:rFonts w:asciiTheme="minorHAnsi" w:hAnsiTheme="minorHAnsi" w:cstheme="minorHAnsi"/>
                <w:color w:val="1E1E1E"/>
              </w:rPr>
              <w:footnoteReference w:id="65"/>
            </w:r>
          </w:p>
          <w:p w14:paraId="09D4F837" w14:textId="113A40D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 xml:space="preserve">For </w:t>
            </w:r>
            <w:r w:rsidR="00FC2DAB">
              <w:rPr>
                <w:rFonts w:asciiTheme="minorHAnsi" w:hAnsiTheme="minorHAnsi" w:cstheme="minorHAnsi"/>
              </w:rPr>
              <w:t xml:space="preserve">the </w:t>
            </w:r>
            <w:r w:rsidRPr="00792F23">
              <w:rPr>
                <w:rFonts w:asciiTheme="minorHAnsi" w:hAnsiTheme="minorHAnsi" w:cstheme="minorHAnsi"/>
              </w:rPr>
              <w:t>quantification of lysine in the feed additive and premixtures containing more than 10% lysine: </w:t>
            </w:r>
          </w:p>
          <w:p w14:paraId="724837B9" w14:textId="77777777" w:rsidR="00FC2DAB" w:rsidRDefault="00A42FEB" w:rsidP="00E70C15">
            <w:pPr>
              <w:pStyle w:val="ListParagraph"/>
              <w:numPr>
                <w:ilvl w:val="0"/>
                <w:numId w:val="129"/>
              </w:numPr>
              <w:spacing w:after="0"/>
              <w:ind w:left="1022" w:firstLine="0"/>
              <w:contextualSpacing/>
              <w:textAlignment w:val="baseline"/>
              <w:rPr>
                <w:rFonts w:asciiTheme="minorHAnsi" w:hAnsiTheme="minorHAnsi" w:cstheme="minorHAnsi"/>
              </w:rPr>
            </w:pPr>
            <w:r w:rsidRPr="00792F23">
              <w:rPr>
                <w:rFonts w:asciiTheme="minorHAnsi" w:hAnsiTheme="minorHAnsi" w:cstheme="minorHAnsi"/>
              </w:rPr>
              <w:t>Ion-exchange  chromatography</w:t>
            </w:r>
          </w:p>
          <w:p w14:paraId="133DBEA2" w14:textId="77777777" w:rsidR="00FC2DAB" w:rsidRDefault="00A42FEB" w:rsidP="00E70C15">
            <w:pPr>
              <w:pStyle w:val="ListParagraph"/>
              <w:numPr>
                <w:ilvl w:val="0"/>
                <w:numId w:val="0"/>
              </w:numPr>
              <w:spacing w:after="0"/>
              <w:ind w:left="1022"/>
              <w:contextualSpacing/>
              <w:textAlignment w:val="baseline"/>
              <w:rPr>
                <w:rFonts w:asciiTheme="minorHAnsi" w:hAnsiTheme="minorHAnsi" w:cstheme="minorHAnsi"/>
              </w:rPr>
            </w:pPr>
            <w:r w:rsidRPr="00792F23">
              <w:rPr>
                <w:rFonts w:asciiTheme="minorHAnsi" w:hAnsiTheme="minorHAnsi" w:cstheme="minorHAnsi"/>
              </w:rPr>
              <w:t>coupled with post-column derivatisation and optical detection (IEC-VIS/FLD) in accordance with BS EN ISO</w:t>
            </w:r>
          </w:p>
          <w:p w14:paraId="4A430AF4" w14:textId="42C70DE4" w:rsidR="00A42FEB" w:rsidRPr="00792F23" w:rsidRDefault="00A42FEB" w:rsidP="00E70C15">
            <w:pPr>
              <w:pStyle w:val="ListParagraph"/>
              <w:numPr>
                <w:ilvl w:val="0"/>
                <w:numId w:val="0"/>
              </w:numPr>
              <w:spacing w:after="0"/>
              <w:ind w:left="1022"/>
              <w:contextualSpacing/>
              <w:textAlignment w:val="baseline"/>
              <w:rPr>
                <w:rFonts w:asciiTheme="minorHAnsi" w:hAnsiTheme="minorHAnsi" w:cstheme="minorHAnsi"/>
              </w:rPr>
            </w:pPr>
            <w:r w:rsidRPr="00792F23">
              <w:rPr>
                <w:rFonts w:asciiTheme="minorHAnsi" w:hAnsiTheme="minorHAnsi" w:cstheme="minorHAnsi"/>
              </w:rPr>
              <w:t>17180:2013</w:t>
            </w:r>
            <w:r w:rsidRPr="00792F23">
              <w:rPr>
                <w:rStyle w:val="FootnoteReference"/>
                <w:rFonts w:asciiTheme="minorHAnsi" w:hAnsiTheme="minorHAnsi" w:cstheme="minorHAnsi"/>
              </w:rPr>
              <w:footnoteReference w:id="66"/>
            </w:r>
          </w:p>
          <w:p w14:paraId="09081C98" w14:textId="45CB56F2"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lastRenderedPageBreak/>
              <w:t>For</w:t>
            </w:r>
            <w:r w:rsidR="00FC2DAB">
              <w:rPr>
                <w:rFonts w:asciiTheme="minorHAnsi" w:hAnsiTheme="minorHAnsi" w:cstheme="minorHAnsi"/>
              </w:rPr>
              <w:t xml:space="preserve"> the</w:t>
            </w:r>
            <w:r w:rsidRPr="00792F23">
              <w:rPr>
                <w:rFonts w:asciiTheme="minorHAnsi" w:hAnsiTheme="minorHAnsi" w:cstheme="minorHAnsi"/>
              </w:rPr>
              <w:t xml:space="preserve"> quantification of lysine in premixtures, feed materials and compound feed: </w:t>
            </w:r>
          </w:p>
          <w:p w14:paraId="3EE9198E" w14:textId="77777777" w:rsidR="00FC2DAB" w:rsidRDefault="00A42FEB" w:rsidP="00E70C15">
            <w:pPr>
              <w:numPr>
                <w:ilvl w:val="0"/>
                <w:numId w:val="124"/>
              </w:numPr>
              <w:ind w:left="1080" w:firstLine="0"/>
              <w:textAlignment w:val="baseline"/>
              <w:rPr>
                <w:rFonts w:asciiTheme="minorHAnsi" w:hAnsiTheme="minorHAnsi" w:cstheme="minorHAnsi"/>
              </w:rPr>
            </w:pPr>
            <w:r w:rsidRPr="00792F23">
              <w:rPr>
                <w:rFonts w:asciiTheme="minorHAnsi" w:hAnsiTheme="minorHAnsi" w:cstheme="minorHAnsi"/>
              </w:rPr>
              <w:t>Ion-exchange  chromatography</w:t>
            </w:r>
          </w:p>
          <w:p w14:paraId="1A7A38DB" w14:textId="2D7DF811" w:rsidR="00FC2DAB" w:rsidRPr="00FC2DAB" w:rsidRDefault="00A42FEB" w:rsidP="00E70C15">
            <w:pPr>
              <w:ind w:left="1080"/>
              <w:textAlignment w:val="baseline"/>
              <w:rPr>
                <w:rStyle w:val="Hyperlink"/>
                <w:rFonts w:asciiTheme="minorHAnsi" w:hAnsiTheme="minorHAnsi" w:cstheme="minorHAnsi"/>
              </w:rPr>
            </w:pPr>
            <w:r w:rsidRPr="00792F23">
              <w:rPr>
                <w:rFonts w:asciiTheme="minorHAnsi" w:hAnsiTheme="minorHAnsi" w:cstheme="minorHAnsi"/>
              </w:rPr>
              <w:t xml:space="preserve">coupled with post-column derivatisation and optical detection (IEC-VIS)  in accordance with </w:t>
            </w:r>
            <w:r w:rsidR="00FC2DAB">
              <w:rPr>
                <w:rFonts w:asciiTheme="minorHAnsi" w:hAnsiTheme="minorHAnsi" w:cstheme="minorHAnsi"/>
              </w:rPr>
              <w:fldChar w:fldCharType="begin"/>
            </w:r>
            <w:r w:rsidR="00FC2DAB">
              <w:rPr>
                <w:rFonts w:asciiTheme="minorHAnsi" w:hAnsiTheme="minorHAnsi" w:cstheme="minorHAnsi"/>
              </w:rPr>
              <w:instrText>HYPERLINK "https://www.legislation.gov.uk/eur/2009/152/contents"</w:instrText>
            </w:r>
            <w:r w:rsidR="00FC2DAB">
              <w:rPr>
                <w:rFonts w:asciiTheme="minorHAnsi" w:hAnsiTheme="minorHAnsi" w:cstheme="minorHAnsi"/>
              </w:rPr>
            </w:r>
            <w:r w:rsidR="00FC2DAB">
              <w:rPr>
                <w:rFonts w:asciiTheme="minorHAnsi" w:hAnsiTheme="minorHAnsi" w:cstheme="minorHAnsi"/>
              </w:rPr>
              <w:fldChar w:fldCharType="separate"/>
            </w:r>
            <w:r w:rsidRPr="00FC2DAB">
              <w:rPr>
                <w:rStyle w:val="Hyperlink"/>
                <w:rFonts w:asciiTheme="minorHAnsi" w:hAnsiTheme="minorHAnsi" w:cstheme="minorHAnsi"/>
              </w:rPr>
              <w:t>Regulation</w:t>
            </w:r>
            <w:r w:rsidR="00FC2DAB" w:rsidRPr="00FC2DAB">
              <w:rPr>
                <w:rStyle w:val="Hyperlink"/>
                <w:rFonts w:asciiTheme="minorHAnsi" w:hAnsiTheme="minorHAnsi" w:cstheme="minorHAnsi"/>
              </w:rPr>
              <w:t xml:space="preserve"> (EC)</w:t>
            </w:r>
          </w:p>
          <w:p w14:paraId="173DA08E" w14:textId="63323E32" w:rsidR="00A42FEB" w:rsidRPr="00792F23" w:rsidRDefault="00A42FEB" w:rsidP="00E70C15">
            <w:pPr>
              <w:ind w:left="1080"/>
              <w:textAlignment w:val="baseline"/>
              <w:rPr>
                <w:rFonts w:asciiTheme="minorHAnsi" w:hAnsiTheme="minorHAnsi" w:cstheme="minorHAnsi"/>
              </w:rPr>
            </w:pPr>
            <w:r w:rsidRPr="00FC2DAB">
              <w:rPr>
                <w:rStyle w:val="Hyperlink"/>
                <w:rFonts w:asciiTheme="minorHAnsi" w:hAnsiTheme="minorHAnsi" w:cstheme="minorHAnsi"/>
              </w:rPr>
              <w:t>152/2009</w:t>
            </w:r>
            <w:r w:rsidR="00FC2DAB">
              <w:rPr>
                <w:rFonts w:asciiTheme="minorHAnsi" w:hAnsiTheme="minorHAnsi" w:cstheme="minorHAnsi"/>
              </w:rPr>
              <w:fldChar w:fldCharType="end"/>
            </w:r>
            <w:r w:rsidRPr="00792F23">
              <w:rPr>
                <w:rFonts w:asciiTheme="minorHAnsi" w:hAnsiTheme="minorHAnsi" w:cstheme="minorHAnsi"/>
              </w:rPr>
              <w:t xml:space="preserve"> (Annex III, F) </w:t>
            </w:r>
          </w:p>
          <w:p w14:paraId="324516F1"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For the quantification of lysine in water:</w:t>
            </w:r>
          </w:p>
          <w:p w14:paraId="79674A02" w14:textId="77777777" w:rsidR="00FC2DAB" w:rsidRDefault="00A42FEB" w:rsidP="00E70C15">
            <w:pPr>
              <w:pStyle w:val="ListParagraph"/>
              <w:numPr>
                <w:ilvl w:val="0"/>
                <w:numId w:val="127"/>
              </w:numPr>
              <w:tabs>
                <w:tab w:val="left" w:pos="1164"/>
              </w:tabs>
              <w:spacing w:after="0"/>
              <w:ind w:left="1164" w:firstLine="0"/>
              <w:contextualSpacing/>
              <w:textAlignment w:val="baseline"/>
              <w:rPr>
                <w:rFonts w:asciiTheme="minorHAnsi" w:hAnsiTheme="minorHAnsi" w:cstheme="minorHAnsi"/>
              </w:rPr>
            </w:pPr>
            <w:r w:rsidRPr="00792F23">
              <w:rPr>
                <w:rFonts w:asciiTheme="minorHAnsi" w:hAnsiTheme="minorHAnsi" w:cstheme="minorHAnsi"/>
              </w:rPr>
              <w:t>Ion exchange chromatography</w:t>
            </w:r>
          </w:p>
          <w:p w14:paraId="28BF1143" w14:textId="77777777" w:rsidR="00FC2DAB" w:rsidRDefault="00A42FEB" w:rsidP="00E70C15">
            <w:pPr>
              <w:pStyle w:val="ListParagraph"/>
              <w:numPr>
                <w:ilvl w:val="0"/>
                <w:numId w:val="0"/>
              </w:numPr>
              <w:tabs>
                <w:tab w:val="left" w:pos="1164"/>
              </w:tabs>
              <w:spacing w:after="0"/>
              <w:ind w:left="1164"/>
              <w:contextualSpacing/>
              <w:textAlignment w:val="baseline"/>
              <w:rPr>
                <w:rFonts w:asciiTheme="minorHAnsi" w:hAnsiTheme="minorHAnsi" w:cstheme="minorHAnsi"/>
              </w:rPr>
            </w:pPr>
            <w:r w:rsidRPr="00792F23">
              <w:rPr>
                <w:rFonts w:asciiTheme="minorHAnsi" w:hAnsiTheme="minorHAnsi" w:cstheme="minorHAnsi"/>
              </w:rPr>
              <w:t>coupled with post-column derivatisation and optical detection (IEC-VIS/FLD) in accordance with BS EN ISO</w:t>
            </w:r>
          </w:p>
          <w:p w14:paraId="1F8DED99" w14:textId="4505EE90" w:rsidR="00A42FEB" w:rsidRPr="00792F23" w:rsidRDefault="00A42FEB" w:rsidP="00E70C15">
            <w:pPr>
              <w:pStyle w:val="ListParagraph"/>
              <w:numPr>
                <w:ilvl w:val="0"/>
                <w:numId w:val="0"/>
              </w:numPr>
              <w:tabs>
                <w:tab w:val="left" w:pos="1164"/>
              </w:tabs>
              <w:spacing w:after="0"/>
              <w:ind w:left="1164"/>
              <w:contextualSpacing/>
              <w:textAlignment w:val="baseline"/>
              <w:rPr>
                <w:rFonts w:asciiTheme="minorHAnsi" w:hAnsiTheme="minorHAnsi" w:cstheme="minorHAnsi"/>
              </w:rPr>
            </w:pPr>
            <w:r w:rsidRPr="00792F23">
              <w:rPr>
                <w:rFonts w:asciiTheme="minorHAnsi" w:hAnsiTheme="minorHAnsi" w:cstheme="minorHAnsi"/>
              </w:rPr>
              <w:t>17180:2013</w:t>
            </w:r>
          </w:p>
          <w:p w14:paraId="3685E681" w14:textId="77777777" w:rsidR="00FC2DAB" w:rsidRDefault="00A42FEB" w:rsidP="00E70C15">
            <w:pPr>
              <w:pStyle w:val="ListParagraph"/>
              <w:numPr>
                <w:ilvl w:val="0"/>
                <w:numId w:val="127"/>
              </w:numPr>
              <w:spacing w:after="0"/>
              <w:ind w:left="1164" w:firstLine="0"/>
              <w:contextualSpacing/>
              <w:textAlignment w:val="baseline"/>
              <w:rPr>
                <w:rFonts w:asciiTheme="minorHAnsi" w:hAnsiTheme="minorHAnsi" w:cstheme="minorHAnsi"/>
              </w:rPr>
            </w:pPr>
            <w:r w:rsidRPr="00792F23">
              <w:rPr>
                <w:rFonts w:asciiTheme="minorHAnsi" w:hAnsiTheme="minorHAnsi" w:cstheme="minorHAnsi"/>
              </w:rPr>
              <w:t>Ion exchange chromatography</w:t>
            </w:r>
          </w:p>
          <w:p w14:paraId="2C90DEB4" w14:textId="65591B6E" w:rsidR="00FC2DAB" w:rsidRPr="00FC2DAB" w:rsidRDefault="00A42FEB" w:rsidP="00E70C15">
            <w:pPr>
              <w:pStyle w:val="ListParagraph"/>
              <w:numPr>
                <w:ilvl w:val="0"/>
                <w:numId w:val="0"/>
              </w:numPr>
              <w:spacing w:after="0"/>
              <w:ind w:left="1164"/>
              <w:contextualSpacing/>
              <w:textAlignment w:val="baseline"/>
              <w:rPr>
                <w:rStyle w:val="Hyperlink"/>
                <w:rFonts w:asciiTheme="minorHAnsi" w:hAnsiTheme="minorHAnsi" w:cstheme="minorHAnsi"/>
              </w:rPr>
            </w:pPr>
            <w:r w:rsidRPr="00792F23">
              <w:rPr>
                <w:rFonts w:asciiTheme="minorHAnsi" w:hAnsiTheme="minorHAnsi" w:cstheme="minorHAnsi"/>
              </w:rPr>
              <w:t xml:space="preserve">coupled with post-column derivatisation and optical detection (IEC-VIS) in accordance with </w:t>
            </w:r>
            <w:r w:rsidR="00FC2DAB">
              <w:rPr>
                <w:rFonts w:asciiTheme="minorHAnsi" w:hAnsiTheme="minorHAnsi" w:cstheme="minorHAnsi"/>
              </w:rPr>
              <w:fldChar w:fldCharType="begin"/>
            </w:r>
            <w:r w:rsidR="00FC2DAB">
              <w:rPr>
                <w:rFonts w:asciiTheme="minorHAnsi" w:hAnsiTheme="minorHAnsi" w:cstheme="minorHAnsi"/>
              </w:rPr>
              <w:instrText>HYPERLINK "https://www.legislation.gov.uk/eur/2009/152/contents"</w:instrText>
            </w:r>
            <w:r w:rsidR="00FC2DAB">
              <w:rPr>
                <w:rFonts w:asciiTheme="minorHAnsi" w:hAnsiTheme="minorHAnsi" w:cstheme="minorHAnsi"/>
              </w:rPr>
            </w:r>
            <w:r w:rsidR="00FC2DAB">
              <w:rPr>
                <w:rFonts w:asciiTheme="minorHAnsi" w:hAnsiTheme="minorHAnsi" w:cstheme="minorHAnsi"/>
              </w:rPr>
              <w:fldChar w:fldCharType="separate"/>
            </w:r>
            <w:r w:rsidRPr="00FC2DAB">
              <w:rPr>
                <w:rStyle w:val="Hyperlink"/>
                <w:rFonts w:asciiTheme="minorHAnsi" w:hAnsiTheme="minorHAnsi" w:cstheme="minorHAnsi"/>
              </w:rPr>
              <w:t xml:space="preserve">Regulation </w:t>
            </w:r>
            <w:r w:rsidR="00FC2DAB" w:rsidRPr="00FC2DAB">
              <w:rPr>
                <w:rStyle w:val="Hyperlink"/>
                <w:rFonts w:asciiTheme="minorHAnsi" w:hAnsiTheme="minorHAnsi" w:cstheme="minorHAnsi"/>
              </w:rPr>
              <w:t>(EC)</w:t>
            </w:r>
            <w:r w:rsidRPr="00FC2DAB">
              <w:rPr>
                <w:rStyle w:val="Hyperlink"/>
                <w:rFonts w:asciiTheme="minorHAnsi" w:hAnsiTheme="minorHAnsi" w:cstheme="minorHAnsi"/>
              </w:rPr>
              <w:t xml:space="preserve"> </w:t>
            </w:r>
          </w:p>
          <w:p w14:paraId="22E0DC74" w14:textId="43B885E5" w:rsidR="00A42FEB" w:rsidRPr="00792F23" w:rsidRDefault="00A42FEB" w:rsidP="00E70C15">
            <w:pPr>
              <w:pStyle w:val="ListParagraph"/>
              <w:numPr>
                <w:ilvl w:val="0"/>
                <w:numId w:val="0"/>
              </w:numPr>
              <w:spacing w:after="0"/>
              <w:ind w:left="1164"/>
              <w:contextualSpacing/>
              <w:textAlignment w:val="baseline"/>
              <w:rPr>
                <w:rFonts w:asciiTheme="minorHAnsi" w:hAnsiTheme="minorHAnsi" w:cstheme="minorHAnsi"/>
              </w:rPr>
            </w:pPr>
            <w:r w:rsidRPr="00FC2DAB">
              <w:rPr>
                <w:rStyle w:val="Hyperlink"/>
                <w:rFonts w:asciiTheme="minorHAnsi" w:hAnsiTheme="minorHAnsi" w:cstheme="minorHAnsi"/>
              </w:rPr>
              <w:t>152/2009</w:t>
            </w:r>
            <w:r w:rsidR="00FC2DAB">
              <w:rPr>
                <w:rFonts w:asciiTheme="minorHAnsi" w:hAnsiTheme="minorHAnsi" w:cstheme="minorHAnsi"/>
              </w:rPr>
              <w:fldChar w:fldCharType="end"/>
            </w:r>
            <w:r w:rsidRPr="00792F23">
              <w:rPr>
                <w:rFonts w:asciiTheme="minorHAnsi" w:hAnsiTheme="minorHAnsi" w:cstheme="minorHAnsi"/>
              </w:rPr>
              <w:t xml:space="preserve"> (Annex III, F).</w:t>
            </w:r>
          </w:p>
        </w:tc>
      </w:tr>
      <w:tr w:rsidR="00A42FEB" w:rsidRPr="00792F23" w14:paraId="186A646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149176"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lastRenderedPageBreak/>
              <w:t>Species or category of animal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E1D62F7"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All animal species</w:t>
            </w:r>
          </w:p>
        </w:tc>
      </w:tr>
      <w:tr w:rsidR="00A42FEB" w:rsidRPr="00792F23" w14:paraId="16B16D8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9A0ED2"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Maximum age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537547F"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A42FEB" w:rsidRPr="00792F23" w14:paraId="50E51E11"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C44C6E"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Content of L-lysine monohydrochloride (mg/kg of complete feed with a moisture content of 12%)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8B4F71F"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Minimum content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1792DF6"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No minimum </w:t>
            </w:r>
          </w:p>
        </w:tc>
      </w:tr>
      <w:tr w:rsidR="00A42FEB" w:rsidRPr="00792F23" w14:paraId="38378BB2" w14:textId="77777777" w:rsidTr="0073187F">
        <w:trPr>
          <w:trHeight w:val="300"/>
        </w:trPr>
        <w:tc>
          <w:tcPr>
            <w:tcW w:w="0" w:type="auto"/>
            <w:vMerge/>
            <w:vAlign w:val="center"/>
            <w:hideMark/>
          </w:tcPr>
          <w:p w14:paraId="00BF5B01" w14:textId="77777777" w:rsidR="00A42FEB" w:rsidRPr="00792F23" w:rsidRDefault="00A42FEB" w:rsidP="00E70C15">
            <w:pPr>
              <w:rPr>
                <w:rFonts w:asciiTheme="minorHAnsi" w:hAnsiTheme="minorHAnsi" w:cstheme="minorHAnsi"/>
                <w:sz w:val="21"/>
                <w:szCs w:val="21"/>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812ED42"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Maximum content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924EA27"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 xml:space="preserve">No maximum </w:t>
            </w:r>
          </w:p>
        </w:tc>
      </w:tr>
      <w:tr w:rsidR="00A42FEB" w:rsidRPr="00792F23" w14:paraId="0592774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F707FA" w14:textId="77777777" w:rsidR="00A42FEB" w:rsidRPr="00792F23" w:rsidRDefault="00A42FEB" w:rsidP="00E70C15">
            <w:pPr>
              <w:textAlignment w:val="baseline"/>
              <w:rPr>
                <w:rFonts w:asciiTheme="minorHAnsi" w:hAnsiTheme="minorHAnsi" w:cstheme="minorHAnsi"/>
              </w:rPr>
            </w:pPr>
            <w:r w:rsidRPr="00792F23">
              <w:rPr>
                <w:rFonts w:asciiTheme="minorHAnsi" w:hAnsiTheme="minorHAnsi" w:cstheme="minorHAnsi"/>
              </w:rPr>
              <w:t>Other provisions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0F9D345" w14:textId="77777777" w:rsidR="00A42FEB" w:rsidRPr="00792F23" w:rsidRDefault="00A42FEB" w:rsidP="00E70C15">
            <w:pPr>
              <w:numPr>
                <w:ilvl w:val="0"/>
                <w:numId w:val="134"/>
              </w:numPr>
              <w:textAlignment w:val="baseline"/>
              <w:rPr>
                <w:rFonts w:asciiTheme="minorHAnsi" w:hAnsiTheme="minorHAnsi" w:cstheme="minorHAnsi"/>
              </w:rPr>
            </w:pPr>
            <w:r w:rsidRPr="00792F23">
              <w:rPr>
                <w:rFonts w:asciiTheme="minorHAnsi" w:hAnsiTheme="minorHAnsi" w:cstheme="minorHAnsi"/>
                <w:color w:val="000000" w:themeColor="text1"/>
              </w:rPr>
              <w:t>The L-lysine content must be stated on the labelling of the additive.  </w:t>
            </w:r>
          </w:p>
          <w:p w14:paraId="7B2AC28C" w14:textId="77777777" w:rsidR="00A42FEB" w:rsidRPr="00792F23" w:rsidRDefault="00A42FEB" w:rsidP="00E70C15">
            <w:pPr>
              <w:numPr>
                <w:ilvl w:val="0"/>
                <w:numId w:val="134"/>
              </w:numPr>
              <w:textAlignment w:val="baseline"/>
              <w:rPr>
                <w:rFonts w:asciiTheme="minorHAnsi" w:hAnsiTheme="minorHAnsi" w:cstheme="minorHAnsi"/>
              </w:rPr>
            </w:pPr>
            <w:r w:rsidRPr="00792F23">
              <w:rPr>
                <w:rFonts w:asciiTheme="minorHAnsi" w:hAnsiTheme="minorHAnsi" w:cstheme="minorHAnsi"/>
                <w:color w:val="000000" w:themeColor="text1"/>
              </w:rPr>
              <w:t>The additive can be used via water for drinking.</w:t>
            </w:r>
          </w:p>
          <w:p w14:paraId="327675D0" w14:textId="501E6257" w:rsidR="00A42FEB" w:rsidRPr="00792F23" w:rsidRDefault="00A42FEB" w:rsidP="00E70C15">
            <w:pPr>
              <w:numPr>
                <w:ilvl w:val="0"/>
                <w:numId w:val="134"/>
              </w:numPr>
              <w:textAlignment w:val="baseline"/>
              <w:rPr>
                <w:rFonts w:asciiTheme="minorHAnsi" w:hAnsiTheme="minorHAnsi" w:cstheme="minorHAnsi"/>
              </w:rPr>
            </w:pPr>
            <w:r w:rsidRPr="00792F23">
              <w:rPr>
                <w:rFonts w:asciiTheme="minorHAnsi" w:hAnsiTheme="minorHAnsi" w:cstheme="minorHAnsi"/>
              </w:rPr>
              <w:t xml:space="preserve">Declaration to be made on the label of the additive and premixture: “The supplementation with L-lysine, in particular </w:t>
            </w:r>
            <w:r w:rsidRPr="00792F23">
              <w:rPr>
                <w:rFonts w:asciiTheme="minorHAnsi" w:hAnsiTheme="minorHAnsi" w:cstheme="minorHAnsi"/>
              </w:rPr>
              <w:lastRenderedPageBreak/>
              <w:t>via water for drinking, sh</w:t>
            </w:r>
            <w:r w:rsidR="00FC2DAB">
              <w:rPr>
                <w:rFonts w:asciiTheme="minorHAnsi" w:hAnsiTheme="minorHAnsi" w:cstheme="minorHAnsi"/>
              </w:rPr>
              <w:t>ould</w:t>
            </w:r>
            <w:r w:rsidRPr="00792F23">
              <w:rPr>
                <w:rFonts w:asciiTheme="minorHAnsi" w:hAnsiTheme="minorHAnsi" w:cstheme="minorHAnsi"/>
              </w:rPr>
              <w:t xml:space="preserve"> take into account all essential and conditionally essential amino acids in order to avoid imbalances.” </w:t>
            </w:r>
          </w:p>
        </w:tc>
      </w:tr>
    </w:tbl>
    <w:p w14:paraId="415E8E1B" w14:textId="77777777" w:rsidR="0075279C" w:rsidRPr="00792F23" w:rsidRDefault="0075279C" w:rsidP="00E70C15">
      <w:pPr>
        <w:rPr>
          <w:rFonts w:asciiTheme="minorHAnsi" w:hAnsiTheme="minorHAnsi" w:cstheme="minorHAnsi"/>
        </w:rPr>
      </w:pPr>
    </w:p>
    <w:p w14:paraId="077F93CA" w14:textId="7BAD5E88" w:rsidR="0075279C" w:rsidRPr="00FC2DAB" w:rsidRDefault="0075279C" w:rsidP="00E70C15">
      <w:pPr>
        <w:rPr>
          <w:rFonts w:eastAsia="Arial"/>
          <w:b/>
          <w:bCs/>
          <w:color w:val="079DBE"/>
          <w:sz w:val="30"/>
          <w:szCs w:val="30"/>
        </w:rPr>
      </w:pPr>
      <w:r w:rsidRPr="00FC2DAB">
        <w:rPr>
          <w:rFonts w:eastAsia="Arial"/>
          <w:b/>
          <w:bCs/>
          <w:color w:val="079DBE"/>
          <w:sz w:val="30"/>
          <w:szCs w:val="30"/>
        </w:rPr>
        <w:t xml:space="preserve">Supplementary information </w:t>
      </w:r>
    </w:p>
    <w:p w14:paraId="527E9E93" w14:textId="77777777" w:rsidR="00FC2DAB" w:rsidRDefault="0075279C" w:rsidP="00E70C15">
      <w:pPr>
        <w:pStyle w:val="paragraph"/>
        <w:numPr>
          <w:ilvl w:val="0"/>
          <w:numId w:val="191"/>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298" w:history="1">
        <w:r w:rsidR="00C066B9">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r w:rsidRPr="00792F23">
        <w:rPr>
          <w:rStyle w:val="eop"/>
          <w:rFonts w:asciiTheme="minorHAnsi" w:hAnsiTheme="minorHAnsi" w:cstheme="minorHAnsi"/>
        </w:rPr>
        <w:t> </w:t>
      </w:r>
    </w:p>
    <w:p w14:paraId="495CC2FC" w14:textId="5E554BE2" w:rsidR="00FC2DAB" w:rsidRDefault="00D14D7A" w:rsidP="00E70C15">
      <w:pPr>
        <w:pStyle w:val="paragraph"/>
        <w:numPr>
          <w:ilvl w:val="1"/>
          <w:numId w:val="191"/>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E</w:t>
      </w:r>
      <w:r w:rsidR="0075279C" w:rsidRPr="00792F23">
        <w:rPr>
          <w:rStyle w:val="normaltextrun"/>
          <w:rFonts w:asciiTheme="minorHAnsi" w:hAnsiTheme="minorHAnsi" w:cstheme="minorHAnsi"/>
        </w:rPr>
        <w:t>ye irritant</w:t>
      </w:r>
      <w:r w:rsidR="0075279C" w:rsidRPr="00792F23">
        <w:rPr>
          <w:rStyle w:val="eop"/>
          <w:rFonts w:asciiTheme="minorHAnsi" w:hAnsiTheme="minorHAnsi" w:cstheme="minorHAnsi"/>
        </w:rPr>
        <w:t> </w:t>
      </w:r>
    </w:p>
    <w:p w14:paraId="3A2CDADC" w14:textId="5E965C38" w:rsidR="0075279C" w:rsidRPr="00792F23" w:rsidRDefault="0075279C" w:rsidP="00E70C15">
      <w:pPr>
        <w:pStyle w:val="paragraph"/>
        <w:numPr>
          <w:ilvl w:val="1"/>
          <w:numId w:val="191"/>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Inhalation hazard</w:t>
      </w:r>
      <w:r w:rsidRPr="00792F23">
        <w:rPr>
          <w:rStyle w:val="eop"/>
          <w:rFonts w:asciiTheme="minorHAnsi" w:hAnsiTheme="minorHAnsi" w:cstheme="minorHAnsi"/>
        </w:rPr>
        <w:t> </w:t>
      </w:r>
    </w:p>
    <w:p w14:paraId="65D4FE24" w14:textId="121645F9" w:rsidR="0075279C" w:rsidRPr="00792F23" w:rsidRDefault="00026648" w:rsidP="00E70C15">
      <w:pPr>
        <w:pStyle w:val="paragraph"/>
        <w:numPr>
          <w:ilvl w:val="0"/>
          <w:numId w:val="191"/>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r w:rsidR="00CE206B">
        <w:rPr>
          <w:rStyle w:val="normaltextrun"/>
          <w:rFonts w:asciiTheme="minorHAnsi" w:hAnsiTheme="minorHAnsi" w:cstheme="minorHAnsi"/>
        </w:rPr>
        <w:t xml:space="preserve"> </w:t>
      </w:r>
      <w:hyperlink r:id="rId299" w:history="1">
        <w:r w:rsidR="00CE206B" w:rsidRPr="00FC2DAB">
          <w:rPr>
            <w:rStyle w:val="Hyperlink"/>
            <w:rFonts w:asciiTheme="minorHAnsi" w:hAnsiTheme="minorHAnsi" w:cstheme="minorHAnsi"/>
          </w:rPr>
          <w:t>Regulation (EC)</w:t>
        </w:r>
        <w:r w:rsidR="0075279C" w:rsidRPr="00FC2DAB">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37268B36" w14:textId="303A6A60" w:rsidR="0075279C" w:rsidRDefault="0075279C" w:rsidP="00E70C15">
      <w:pPr>
        <w:pStyle w:val="paragraph"/>
        <w:numPr>
          <w:ilvl w:val="0"/>
          <w:numId w:val="191"/>
        </w:numPr>
        <w:spacing w:before="0" w:beforeAutospacing="0" w:after="0" w:afterAutospacing="0" w:line="360" w:lineRule="auto"/>
        <w:textAlignment w:val="baseline"/>
        <w:rPr>
          <w:rStyle w:val="normaltextrun"/>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300" w:history="1">
        <w:r w:rsidRPr="00FC2DAB">
          <w:rPr>
            <w:rStyle w:val="Hyperlink"/>
            <w:rFonts w:asciiTheme="minorHAnsi" w:hAnsiTheme="minorHAnsi" w:cstheme="minorHAnsi"/>
          </w:rPr>
          <w:t xml:space="preserve">Regulation </w:t>
        </w:r>
        <w:r w:rsidR="00CE206B" w:rsidRPr="00FC2DAB">
          <w:rPr>
            <w:rStyle w:val="Hyperlink"/>
            <w:rFonts w:asciiTheme="minorHAnsi" w:hAnsiTheme="minorHAnsi" w:cstheme="minorHAnsi"/>
          </w:rPr>
          <w:t xml:space="preserve">(EC) </w:t>
        </w:r>
        <w:r w:rsidRPr="00FC2DAB">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CE206B" w:rsidRPr="00CE206B">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2B3DE8">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w:t>
      </w:r>
    </w:p>
    <w:p w14:paraId="6E289AD5" w14:textId="77777777" w:rsidR="00C066B9" w:rsidRDefault="00C066B9"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1F6FC1D5" w14:textId="77777777" w:rsidR="00C066B9" w:rsidRPr="00FC2DAB" w:rsidRDefault="00C066B9" w:rsidP="00E70C15">
      <w:pPr>
        <w:rPr>
          <w:rStyle w:val="normaltextrun"/>
          <w:rFonts w:asciiTheme="minorHAnsi" w:eastAsia="Arial" w:hAnsiTheme="minorHAnsi" w:cstheme="minorHAnsi"/>
          <w:b/>
          <w:color w:val="079DBE"/>
          <w:sz w:val="30"/>
          <w:szCs w:val="30"/>
        </w:rPr>
      </w:pPr>
      <w:r w:rsidRPr="00FC2DAB">
        <w:rPr>
          <w:rStyle w:val="normaltextrun"/>
          <w:rFonts w:asciiTheme="minorHAnsi" w:eastAsia="Arial" w:hAnsiTheme="minorHAnsi" w:cstheme="minorHAnsi"/>
          <w:b/>
          <w:color w:val="079DBE"/>
          <w:sz w:val="30"/>
          <w:szCs w:val="30"/>
        </w:rPr>
        <w:t>Other legitimate factors</w:t>
      </w:r>
    </w:p>
    <w:p w14:paraId="1D6BD5C9" w14:textId="1D1681C9" w:rsidR="00C066B9" w:rsidRPr="00407B9C" w:rsidRDefault="00C066B9" w:rsidP="00E70C15">
      <w:pPr>
        <w:textAlignment w:val="baseline"/>
        <w:rPr>
          <w:rFonts w:ascii="Segoe UI" w:hAnsi="Segoe UI" w:cs="Segoe UI"/>
          <w:sz w:val="18"/>
          <w:szCs w:val="18"/>
        </w:rPr>
      </w:pPr>
      <w:r w:rsidRPr="00407B9C">
        <w:rPr>
          <w:lang w:val="en-US"/>
        </w:rPr>
        <w:t xml:space="preserve">In developing the </w:t>
      </w:r>
      <w:r w:rsidR="0033553B">
        <w:rPr>
          <w:lang w:val="en-US"/>
        </w:rPr>
        <w:t>r</w:t>
      </w:r>
      <w:r w:rsidRPr="00407B9C">
        <w:rPr>
          <w:lang w:val="en-US"/>
        </w:rPr>
        <w:t xml:space="preserve">isk </w:t>
      </w:r>
      <w:r w:rsidR="0033553B">
        <w:rPr>
          <w:lang w:val="en-US"/>
        </w:rPr>
        <w:t>m</w:t>
      </w:r>
      <w:r w:rsidRPr="00407B9C">
        <w:rPr>
          <w:lang w:val="en-US"/>
        </w:rPr>
        <w:t>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4CF530FC" w14:textId="77777777" w:rsidR="00C066B9" w:rsidRPr="00407B9C" w:rsidRDefault="00C066B9" w:rsidP="00E70C15">
      <w:pPr>
        <w:textAlignment w:val="baseline"/>
        <w:rPr>
          <w:rFonts w:ascii="Segoe UI" w:hAnsi="Segoe UI" w:cs="Segoe UI"/>
          <w:sz w:val="2"/>
          <w:szCs w:val="2"/>
        </w:rPr>
      </w:pPr>
      <w:r w:rsidRPr="00407B9C">
        <w:rPr>
          <w:sz w:val="12"/>
          <w:szCs w:val="12"/>
        </w:rPr>
        <w:t>   </w:t>
      </w:r>
    </w:p>
    <w:p w14:paraId="75651523" w14:textId="77777777" w:rsidR="00C066B9" w:rsidRPr="00407B9C" w:rsidRDefault="00C066B9"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1E8E34A" w14:textId="77777777" w:rsidR="00C066B9" w:rsidRPr="00496350" w:rsidRDefault="00C066B9" w:rsidP="00E70C15">
      <w:pPr>
        <w:rPr>
          <w:rStyle w:val="normaltextrun"/>
          <w:rFonts w:asciiTheme="minorHAnsi" w:eastAsia="Arial" w:hAnsiTheme="minorHAnsi" w:cstheme="minorHAnsi"/>
        </w:rPr>
      </w:pPr>
    </w:p>
    <w:p w14:paraId="1E64663A" w14:textId="77777777" w:rsidR="00C066B9" w:rsidRPr="00FC2DAB" w:rsidRDefault="00C066B9" w:rsidP="00E70C15">
      <w:pPr>
        <w:rPr>
          <w:rStyle w:val="normaltextrun"/>
          <w:rFonts w:asciiTheme="minorHAnsi" w:eastAsia="Arial" w:hAnsiTheme="minorHAnsi" w:cstheme="minorHAnsi"/>
          <w:b/>
          <w:color w:val="079DBE"/>
          <w:sz w:val="30"/>
          <w:szCs w:val="30"/>
        </w:rPr>
      </w:pPr>
      <w:r w:rsidRPr="00FC2DAB">
        <w:rPr>
          <w:rStyle w:val="normaltextrun"/>
          <w:rFonts w:asciiTheme="minorHAnsi" w:eastAsia="Arial" w:hAnsiTheme="minorHAnsi" w:cstheme="minorHAnsi"/>
          <w:b/>
          <w:color w:val="079DBE"/>
          <w:sz w:val="30"/>
          <w:szCs w:val="30"/>
        </w:rPr>
        <w:t>Impacts</w:t>
      </w:r>
    </w:p>
    <w:p w14:paraId="0CB27878" w14:textId="6A248002" w:rsidR="00C066B9" w:rsidRPr="005C290C" w:rsidRDefault="00A9234C" w:rsidP="00E70C15">
      <w:pPr>
        <w:textAlignment w:val="baseline"/>
        <w:rPr>
          <w:rFonts w:ascii="Segoe UI" w:hAnsi="Segoe UI" w:cs="Segoe UI"/>
          <w:sz w:val="18"/>
          <w:szCs w:val="18"/>
        </w:rPr>
      </w:pPr>
      <w:r>
        <w:t xml:space="preserve">As part of the risk analysis process, FSS/FSA have assessed the potential impacts that would result from the authorisation of this animal feed additive, should Scottish Ministers </w:t>
      </w:r>
      <w:r>
        <w:lastRenderedPageBreak/>
        <w:t>decide to authorise, no significant impacts were identified from this author</w:t>
      </w:r>
      <w:r w:rsidR="00C066B9" w:rsidRPr="00407B9C">
        <w:t>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00D5A6E1" w14:textId="77777777" w:rsidR="00C066B9" w:rsidRPr="00792F23" w:rsidRDefault="00C066B9" w:rsidP="00E70C15">
      <w:pPr>
        <w:pStyle w:val="paragraph"/>
        <w:spacing w:before="0" w:beforeAutospacing="0" w:after="0" w:afterAutospacing="0" w:line="360" w:lineRule="auto"/>
        <w:textAlignment w:val="baseline"/>
        <w:rPr>
          <w:rFonts w:asciiTheme="minorHAnsi" w:hAnsiTheme="minorHAnsi" w:cstheme="minorHAnsi"/>
        </w:rPr>
      </w:pPr>
    </w:p>
    <w:p w14:paraId="4451215E"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5CB7722E" w14:textId="332C7FE2" w:rsidR="0075279C" w:rsidRPr="00792F23" w:rsidRDefault="0075279C" w:rsidP="00E70C15">
      <w:pPr>
        <w:rPr>
          <w:rFonts w:asciiTheme="minorHAnsi" w:hAnsiTheme="minorHAnsi" w:cstheme="minorHAnsi"/>
        </w:rPr>
      </w:pPr>
    </w:p>
    <w:p w14:paraId="6DE80A8C" w14:textId="72B4A1D2" w:rsidR="0075279C" w:rsidRPr="007E7FBD" w:rsidRDefault="0075279C" w:rsidP="00E70C15">
      <w:pPr>
        <w:pStyle w:val="Heading4"/>
        <w:spacing w:line="360" w:lineRule="auto"/>
        <w:rPr>
          <w:rFonts w:eastAsia="Arial"/>
          <w:sz w:val="32"/>
          <w:szCs w:val="36"/>
        </w:rPr>
      </w:pPr>
      <w:bookmarkStart w:id="66" w:name="_Annex_S:_RP1200"/>
      <w:bookmarkStart w:id="67" w:name="Bookmark19"/>
      <w:bookmarkEnd w:id="66"/>
      <w:r w:rsidRPr="007E7FBD">
        <w:rPr>
          <w:rFonts w:eastAsia="Arial"/>
          <w:sz w:val="32"/>
          <w:szCs w:val="36"/>
        </w:rPr>
        <w:t xml:space="preserve">Annex </w:t>
      </w:r>
      <w:r w:rsidR="006D66D3">
        <w:rPr>
          <w:rFonts w:eastAsia="Arial"/>
          <w:sz w:val="32"/>
          <w:szCs w:val="36"/>
        </w:rPr>
        <w:t>R</w:t>
      </w:r>
      <w:r w:rsidRPr="007E7FBD">
        <w:rPr>
          <w:rFonts w:eastAsia="Arial"/>
          <w:sz w:val="32"/>
          <w:szCs w:val="36"/>
        </w:rPr>
        <w:t xml:space="preserve">: </w:t>
      </w:r>
      <w:bookmarkStart w:id="68" w:name="_Hlk163657745"/>
      <w:r w:rsidRPr="007E7FBD">
        <w:rPr>
          <w:rFonts w:eastAsia="Arial"/>
          <w:sz w:val="32"/>
          <w:szCs w:val="36"/>
        </w:rPr>
        <w:t xml:space="preserve">RP1200 – </w:t>
      </w:r>
      <w:r w:rsidR="00D11C69">
        <w:rPr>
          <w:rFonts w:eastAsia="Arial"/>
          <w:sz w:val="32"/>
          <w:szCs w:val="36"/>
        </w:rPr>
        <w:t>D</w:t>
      </w:r>
      <w:r w:rsidR="000C4236" w:rsidRPr="007E7FBD">
        <w:rPr>
          <w:rFonts w:eastAsia="Arial"/>
          <w:sz w:val="32"/>
          <w:szCs w:val="36"/>
        </w:rPr>
        <w:t xml:space="preserve">isodium </w:t>
      </w:r>
      <w:r w:rsidRPr="007E7FBD">
        <w:rPr>
          <w:rFonts w:eastAsia="Arial"/>
          <w:sz w:val="32"/>
          <w:szCs w:val="36"/>
        </w:rPr>
        <w:t xml:space="preserve">5’-guanylate produced from </w:t>
      </w:r>
      <w:r w:rsidRPr="003118C0">
        <w:rPr>
          <w:rFonts w:eastAsia="Arial"/>
          <w:i/>
          <w:iCs/>
          <w:sz w:val="32"/>
          <w:szCs w:val="36"/>
        </w:rPr>
        <w:t>Corynebacterium stationis</w:t>
      </w:r>
      <w:r w:rsidRPr="007E7FBD">
        <w:rPr>
          <w:rFonts w:eastAsia="Arial"/>
          <w:sz w:val="32"/>
          <w:szCs w:val="36"/>
        </w:rPr>
        <w:t xml:space="preserve"> (KCCM 10530) and </w:t>
      </w:r>
      <w:r w:rsidRPr="003118C0">
        <w:rPr>
          <w:rFonts w:eastAsia="Arial"/>
          <w:i/>
          <w:iCs/>
          <w:sz w:val="32"/>
          <w:szCs w:val="36"/>
        </w:rPr>
        <w:t>Escherichia coli</w:t>
      </w:r>
      <w:r w:rsidRPr="007E7FBD">
        <w:rPr>
          <w:rFonts w:eastAsia="Arial"/>
          <w:sz w:val="32"/>
          <w:szCs w:val="36"/>
        </w:rPr>
        <w:t xml:space="preserve"> (KFCC 11067) as a feed additive for all animal species (CJ Europe GmbH) (new)  </w:t>
      </w:r>
      <w:bookmarkEnd w:id="67"/>
      <w:bookmarkEnd w:id="68"/>
    </w:p>
    <w:p w14:paraId="34DC2ADD" w14:textId="77777777" w:rsidR="00A07717" w:rsidRPr="007E7FBD" w:rsidRDefault="00A07717" w:rsidP="00E70C15">
      <w:pPr>
        <w:rPr>
          <w:rFonts w:eastAsiaTheme="minorEastAsia"/>
          <w:b/>
          <w:bCs/>
          <w:sz w:val="30"/>
          <w:szCs w:val="30"/>
          <w:lang w:eastAsia="en-US"/>
        </w:rPr>
      </w:pPr>
    </w:p>
    <w:p w14:paraId="79E98AB3" w14:textId="3DEDC228" w:rsidR="0075279C" w:rsidRPr="007E7FBD" w:rsidRDefault="00FE6F82" w:rsidP="00E70C15">
      <w:pPr>
        <w:rPr>
          <w:rFonts w:eastAsia="Arial"/>
          <w:b/>
          <w:bCs/>
          <w:color w:val="079DBE"/>
          <w:sz w:val="30"/>
          <w:szCs w:val="30"/>
        </w:rPr>
      </w:pPr>
      <w:r>
        <w:rPr>
          <w:rFonts w:eastAsia="Arial"/>
          <w:b/>
          <w:bCs/>
          <w:color w:val="079DBE"/>
          <w:sz w:val="30"/>
          <w:szCs w:val="30"/>
        </w:rPr>
        <w:t xml:space="preserve">Background </w:t>
      </w:r>
    </w:p>
    <w:p w14:paraId="7CC81709" w14:textId="43246BCE" w:rsidR="0075279C" w:rsidRDefault="0075279C" w:rsidP="00E70C15">
      <w:pPr>
        <w:rPr>
          <w:rStyle w:val="normaltextrun"/>
          <w:rFonts w:asciiTheme="minorHAnsi" w:hAnsiTheme="minorHAnsi" w:cstheme="minorHAnsi"/>
        </w:rPr>
      </w:pPr>
      <w:r w:rsidRPr="00792F23">
        <w:rPr>
          <w:rFonts w:asciiTheme="minorHAnsi" w:hAnsiTheme="minorHAnsi" w:cstheme="minorHAnsi"/>
        </w:rPr>
        <w:t xml:space="preserve">The </w:t>
      </w:r>
      <w:r w:rsidR="00C31B01">
        <w:rPr>
          <w:rFonts w:asciiTheme="minorHAnsi" w:hAnsiTheme="minorHAnsi" w:cstheme="minorHAnsi"/>
        </w:rPr>
        <w:t>FSS/FSA</w:t>
      </w:r>
      <w:r w:rsidRPr="00792F23">
        <w:rPr>
          <w:rFonts w:asciiTheme="minorHAnsi" w:hAnsiTheme="minorHAnsi" w:cstheme="minorHAnsi"/>
        </w:rPr>
        <w:t xml:space="preserve"> has undertaken a safety assessment of application RP1200 for the authorisation of disodium 5’-guanylate</w:t>
      </w:r>
      <w:r w:rsidRPr="00792F23">
        <w:rPr>
          <w:rStyle w:val="normaltextrun"/>
          <w:rFonts w:asciiTheme="minorHAnsi" w:hAnsiTheme="minorHAnsi" w:cstheme="minorHAnsi"/>
          <w:color w:val="006F51"/>
          <w:shd w:val="clear" w:color="auto" w:fill="FFFFFF"/>
        </w:rPr>
        <w:t xml:space="preserve"> </w:t>
      </w:r>
      <w:r w:rsidRPr="00792F23">
        <w:rPr>
          <w:rFonts w:asciiTheme="minorHAnsi" w:eastAsiaTheme="minorEastAsia" w:hAnsiTheme="minorHAnsi" w:cstheme="minorHAnsi"/>
        </w:rPr>
        <w:t xml:space="preserve">produced by fermentation with </w:t>
      </w:r>
      <w:r w:rsidRPr="00792F23">
        <w:rPr>
          <w:rFonts w:asciiTheme="minorHAnsi" w:eastAsiaTheme="minorEastAsia" w:hAnsiTheme="minorHAnsi" w:cstheme="minorHAnsi"/>
          <w:i/>
          <w:iCs/>
        </w:rPr>
        <w:t xml:space="preserve">Corynebacterium </w:t>
      </w:r>
      <w:r w:rsidRPr="00792F23">
        <w:rPr>
          <w:rFonts w:asciiTheme="minorHAnsi" w:eastAsiaTheme="minorEastAsia" w:hAnsiTheme="minorHAnsi" w:cstheme="minorHAnsi"/>
        </w:rPr>
        <w:t xml:space="preserve">stationis (KCCM 10530) and </w:t>
      </w:r>
      <w:r w:rsidRPr="00792F23">
        <w:rPr>
          <w:rFonts w:asciiTheme="minorHAnsi" w:eastAsiaTheme="minorEastAsia" w:hAnsiTheme="minorHAnsi" w:cstheme="minorHAnsi"/>
          <w:i/>
          <w:iCs/>
        </w:rPr>
        <w:t>Escherichia coli</w:t>
      </w:r>
      <w:r w:rsidRPr="00792F23">
        <w:rPr>
          <w:rFonts w:asciiTheme="minorHAnsi" w:eastAsiaTheme="minorEastAsia" w:hAnsiTheme="minorHAnsi" w:cstheme="minorHAnsi"/>
        </w:rPr>
        <w:t xml:space="preserve"> (KFCC 11067)</w:t>
      </w:r>
      <w:r w:rsidRPr="00792F23">
        <w:rPr>
          <w:rStyle w:val="normaltextrun"/>
          <w:rFonts w:asciiTheme="minorHAnsi" w:hAnsiTheme="minorHAnsi" w:cstheme="minorHAnsi"/>
          <w:color w:val="006F51"/>
        </w:rPr>
        <w:t xml:space="preserve"> </w:t>
      </w:r>
      <w:r w:rsidRPr="00792F23">
        <w:rPr>
          <w:rFonts w:asciiTheme="minorHAnsi" w:hAnsiTheme="minorHAnsi" w:cstheme="minorHAnsi"/>
        </w:rPr>
        <w:t>as a feed additive for</w:t>
      </w:r>
      <w:r w:rsidRPr="00792F23">
        <w:rPr>
          <w:rStyle w:val="normaltextrun"/>
          <w:rFonts w:asciiTheme="minorHAnsi" w:hAnsiTheme="minorHAnsi" w:cstheme="minorHAnsi"/>
        </w:rPr>
        <w:t xml:space="preserve"> all animal species.</w:t>
      </w:r>
    </w:p>
    <w:p w14:paraId="6F3317A0" w14:textId="77777777" w:rsidR="0078661F" w:rsidRDefault="0078661F" w:rsidP="00E70C15">
      <w:pPr>
        <w:rPr>
          <w:rFonts w:asciiTheme="minorHAnsi" w:hAnsiTheme="minorHAnsi" w:cstheme="minorHAnsi"/>
          <w:highlight w:val="yellow"/>
        </w:rPr>
      </w:pPr>
    </w:p>
    <w:p w14:paraId="6BE76531" w14:textId="77777777" w:rsidR="00C066B9" w:rsidRPr="007E7FBD" w:rsidRDefault="00C066B9"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7E7FBD">
        <w:rPr>
          <w:rStyle w:val="normaltextrun"/>
          <w:rFonts w:ascii="Arial" w:hAnsi="Arial" w:cs="Arial"/>
          <w:b/>
          <w:color w:val="009CBD"/>
          <w:sz w:val="30"/>
          <w:szCs w:val="30"/>
        </w:rPr>
        <w:t>Safety assessment summary</w:t>
      </w:r>
      <w:r w:rsidRPr="007E7FBD">
        <w:rPr>
          <w:rStyle w:val="eop"/>
          <w:rFonts w:ascii="Arial" w:hAnsi="Arial" w:cs="Arial"/>
          <w:b/>
          <w:color w:val="009CBD"/>
          <w:sz w:val="30"/>
          <w:szCs w:val="30"/>
        </w:rPr>
        <w:t> </w:t>
      </w:r>
    </w:p>
    <w:p w14:paraId="2721ECFB" w14:textId="3F265D47" w:rsidR="00C066B9" w:rsidRDefault="00C066B9"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01"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the preparation of disodium 5’-guanylate </w:t>
      </w:r>
      <w:r w:rsidRPr="00792F23">
        <w:rPr>
          <w:rStyle w:val="normaltextrun"/>
          <w:rFonts w:asciiTheme="minorHAnsi" w:hAnsiTheme="minorHAnsi" w:cstheme="minorHAnsi"/>
          <w:color w:val="000000" w:themeColor="text1"/>
        </w:rPr>
        <w:t xml:space="preserve">shows that the conditions for authorisation in </w:t>
      </w:r>
      <w:hyperlink r:id="rId302"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03">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5F469EFE" w14:textId="77777777" w:rsidR="0078661F" w:rsidRDefault="0078661F" w:rsidP="00E70C15">
      <w:pPr>
        <w:rPr>
          <w:rStyle w:val="Hyperlink"/>
          <w:rFonts w:asciiTheme="minorHAnsi" w:hAnsiTheme="minorHAnsi" w:cstheme="minorHAnsi"/>
          <w:color w:val="auto"/>
          <w:u w:val="none"/>
        </w:rPr>
      </w:pPr>
    </w:p>
    <w:p w14:paraId="119643AD" w14:textId="77777777" w:rsidR="00FE6F82" w:rsidRPr="00792F23" w:rsidRDefault="00FE6F82" w:rsidP="00E70C15">
      <w:pPr>
        <w:pStyle w:val="paragraph"/>
        <w:spacing w:before="0" w:beforeAutospacing="0" w:after="0" w:afterAutospacing="0" w:line="360" w:lineRule="auto"/>
        <w:ind w:left="-105"/>
        <w:textAlignment w:val="baseline"/>
        <w:rPr>
          <w:rFonts w:asciiTheme="minorHAnsi" w:hAnsiTheme="minorHAnsi" w:cstheme="minorHAnsi"/>
          <w:sz w:val="18"/>
          <w:szCs w:val="18"/>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 xml:space="preserve">on disodium 5’-guanylate produced by fermentation with </w:t>
      </w:r>
      <w:r w:rsidRPr="00792F23">
        <w:rPr>
          <w:rStyle w:val="normaltextrun"/>
          <w:rFonts w:asciiTheme="minorHAnsi" w:hAnsiTheme="minorHAnsi" w:cstheme="minorHAnsi"/>
          <w:i/>
          <w:iCs/>
          <w:shd w:val="clear" w:color="auto" w:fill="FFFFFF"/>
        </w:rPr>
        <w:t>Corynebacterium stationis</w:t>
      </w:r>
      <w:r w:rsidRPr="00792F23">
        <w:rPr>
          <w:rStyle w:val="normaltextrun"/>
          <w:rFonts w:asciiTheme="minorHAnsi" w:hAnsiTheme="minorHAnsi" w:cstheme="minorHAnsi"/>
          <w:shd w:val="clear" w:color="auto" w:fill="FFFFFF"/>
        </w:rPr>
        <w:t xml:space="preserve"> (KCCM 10530) and </w:t>
      </w:r>
      <w:r w:rsidRPr="00792F23">
        <w:rPr>
          <w:rStyle w:val="normaltextrun"/>
          <w:rFonts w:asciiTheme="minorHAnsi" w:hAnsiTheme="minorHAnsi" w:cstheme="minorHAnsi"/>
          <w:i/>
          <w:iCs/>
          <w:shd w:val="clear" w:color="auto" w:fill="FFFFFF"/>
        </w:rPr>
        <w:t>Escherichia coli</w:t>
      </w:r>
      <w:r w:rsidRPr="00792F23">
        <w:rPr>
          <w:rStyle w:val="normaltextrun"/>
          <w:rFonts w:asciiTheme="minorHAnsi" w:hAnsiTheme="minorHAnsi" w:cstheme="minorHAnsi"/>
          <w:shd w:val="clear" w:color="auto" w:fill="FFFFFF"/>
        </w:rPr>
        <w:t xml:space="preserve"> (KFCC 11067)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4CAEF646" w14:textId="77777777" w:rsidR="00FE6F82" w:rsidRPr="00792F23" w:rsidRDefault="00FE6F82" w:rsidP="00E70C15">
      <w:pPr>
        <w:pStyle w:val="paragraph"/>
        <w:spacing w:before="0" w:beforeAutospacing="0" w:after="0" w:afterAutospacing="0" w:line="360" w:lineRule="auto"/>
        <w:ind w:left="-105"/>
        <w:textAlignment w:val="baseline"/>
        <w:rPr>
          <w:rFonts w:asciiTheme="minorHAnsi" w:hAnsiTheme="minorHAnsi" w:cstheme="minorHAnsi"/>
          <w:sz w:val="18"/>
          <w:szCs w:val="18"/>
        </w:rPr>
      </w:pPr>
    </w:p>
    <w:p w14:paraId="6F2ABEA2" w14:textId="2CFF8E17" w:rsidR="00FE6F82" w:rsidRPr="00792F23" w:rsidRDefault="00FE6F82" w:rsidP="00E70C15">
      <w:pPr>
        <w:pStyle w:val="paragraph"/>
        <w:numPr>
          <w:ilvl w:val="0"/>
          <w:numId w:val="207"/>
        </w:numPr>
        <w:spacing w:before="0" w:beforeAutospacing="0" w:after="0" w:afterAutospacing="0" w:line="360" w:lineRule="auto"/>
        <w:textAlignment w:val="baseline"/>
        <w:rPr>
          <w:rFonts w:asciiTheme="minorHAnsi" w:hAnsiTheme="minorHAnsi" w:cstheme="minorHAnsi"/>
          <w:sz w:val="18"/>
          <w:szCs w:val="18"/>
        </w:rPr>
      </w:pPr>
      <w:r>
        <w:rPr>
          <w:rStyle w:val="normaltextrun"/>
          <w:rFonts w:asciiTheme="minorHAnsi" w:hAnsiTheme="minorHAnsi" w:cstheme="minorHAnsi"/>
        </w:rPr>
        <w:t>T</w:t>
      </w:r>
      <w:r w:rsidRPr="00792F23">
        <w:rPr>
          <w:rStyle w:val="normaltextrun"/>
          <w:rFonts w:asciiTheme="minorHAnsi" w:hAnsiTheme="minorHAnsi" w:cstheme="minorHAnsi"/>
        </w:rPr>
        <w:t>he additive is safe for the target species, consumers, users and the environment at the proposed use levels.</w:t>
      </w:r>
      <w:r w:rsidRPr="00792F23">
        <w:rPr>
          <w:rStyle w:val="eop"/>
          <w:rFonts w:asciiTheme="minorHAnsi" w:hAnsiTheme="minorHAnsi" w:cstheme="minorHAnsi"/>
        </w:rPr>
        <w:t> </w:t>
      </w:r>
    </w:p>
    <w:p w14:paraId="55E03992" w14:textId="4B6BA4DD" w:rsidR="00FE6F82" w:rsidRPr="00792F23" w:rsidRDefault="00FE6F82" w:rsidP="00E70C15">
      <w:pPr>
        <w:pStyle w:val="paragraph"/>
        <w:numPr>
          <w:ilvl w:val="0"/>
          <w:numId w:val="20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here are concerns on use in drinking water due to hygiene implications. </w:t>
      </w:r>
      <w:r w:rsidRPr="00792F23">
        <w:rPr>
          <w:rStyle w:val="eop"/>
          <w:rFonts w:asciiTheme="minorHAnsi" w:hAnsiTheme="minorHAnsi" w:cstheme="minorHAnsi"/>
        </w:rPr>
        <w:t> </w:t>
      </w:r>
    </w:p>
    <w:p w14:paraId="160D8576" w14:textId="5BB33C32" w:rsidR="00FE6F82" w:rsidRPr="00792F23" w:rsidRDefault="00FE6F82" w:rsidP="00E70C15">
      <w:pPr>
        <w:pStyle w:val="paragraph"/>
        <w:numPr>
          <w:ilvl w:val="0"/>
          <w:numId w:val="20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additive is efficacious in contributing to the flavour of feed. </w:t>
      </w:r>
      <w:r w:rsidRPr="00792F23">
        <w:rPr>
          <w:rStyle w:val="eop"/>
          <w:rFonts w:asciiTheme="minorHAnsi" w:hAnsiTheme="minorHAnsi" w:cstheme="minorHAnsi"/>
        </w:rPr>
        <w:t> </w:t>
      </w:r>
    </w:p>
    <w:p w14:paraId="1FC5B72B" w14:textId="123E55B9" w:rsidR="00FE6F82" w:rsidRDefault="00FE6F82" w:rsidP="00E70C15">
      <w:pPr>
        <w:pStyle w:val="paragraph"/>
        <w:numPr>
          <w:ilvl w:val="0"/>
          <w:numId w:val="207"/>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lastRenderedPageBreak/>
        <w:t>T</w:t>
      </w:r>
      <w:r w:rsidRPr="00792F23">
        <w:rPr>
          <w:rStyle w:val="normaltextrun"/>
          <w:rFonts w:asciiTheme="minorHAnsi" w:hAnsiTheme="minorHAnsi" w:cstheme="minorHAnsi"/>
        </w:rPr>
        <w:t>here is no need for specific requirements for a post-market monitoring plan.</w:t>
      </w:r>
      <w:r w:rsidRPr="00792F23">
        <w:rPr>
          <w:rStyle w:val="eop"/>
          <w:rFonts w:asciiTheme="minorHAnsi" w:hAnsiTheme="minorHAnsi" w:cstheme="minorHAnsi"/>
        </w:rPr>
        <w:t> </w:t>
      </w:r>
    </w:p>
    <w:p w14:paraId="5589C81E" w14:textId="77777777" w:rsidR="00A07717" w:rsidRPr="00A07717" w:rsidRDefault="00A07717" w:rsidP="00E70C15">
      <w:pPr>
        <w:rPr>
          <w:rFonts w:asciiTheme="minorHAnsi" w:eastAsia="Arial" w:hAnsiTheme="minorHAnsi" w:cstheme="minorHAnsi"/>
        </w:rPr>
      </w:pPr>
    </w:p>
    <w:p w14:paraId="79854FF0"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A58B662"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04"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152775CC" w14:textId="64E6144E" w:rsidR="00051FB0" w:rsidRPr="00FE6F82" w:rsidRDefault="00051FB0" w:rsidP="00E70C15">
      <w:pPr>
        <w:textAlignment w:val="baseline"/>
        <w:rPr>
          <w:rFonts w:asciiTheme="minorHAnsi" w:eastAsia="Arial" w:hAnsiTheme="minorHAnsi" w:cstheme="minorHAnsi"/>
          <w:color w:val="000000" w:themeColor="text1"/>
        </w:rPr>
      </w:pPr>
    </w:p>
    <w:p w14:paraId="17D10E41" w14:textId="77777777" w:rsidR="00BD3C44" w:rsidRPr="001A0B2C" w:rsidRDefault="00000000" w:rsidP="00E70C15">
      <w:pPr>
        <w:pStyle w:val="paragraph"/>
        <w:numPr>
          <w:ilvl w:val="0"/>
          <w:numId w:val="35"/>
        </w:numPr>
        <w:spacing w:before="0" w:beforeAutospacing="0" w:after="0" w:afterAutospacing="0" w:line="360" w:lineRule="auto"/>
        <w:textAlignment w:val="baseline"/>
        <w:rPr>
          <w:rFonts w:asciiTheme="minorHAnsi" w:hAnsiTheme="minorHAnsi" w:cstheme="minorHAnsi"/>
        </w:rPr>
      </w:pPr>
      <w:hyperlink r:id="rId305"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4A1C866A" w14:textId="77777777" w:rsidR="00BD3C44" w:rsidRDefault="00000000" w:rsidP="00E70C15">
      <w:pPr>
        <w:pStyle w:val="paragraph"/>
        <w:numPr>
          <w:ilvl w:val="0"/>
          <w:numId w:val="35"/>
        </w:numPr>
        <w:spacing w:before="0" w:beforeAutospacing="0" w:after="0" w:afterAutospacing="0" w:line="360" w:lineRule="auto"/>
        <w:textAlignment w:val="baseline"/>
        <w:rPr>
          <w:rFonts w:asciiTheme="minorHAnsi" w:hAnsiTheme="minorHAnsi" w:cstheme="minorHAnsi"/>
        </w:rPr>
      </w:pPr>
      <w:hyperlink r:id="rId306"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435D7031" w14:textId="77777777" w:rsidR="00BD3C44" w:rsidRDefault="00000000" w:rsidP="00E70C15">
      <w:pPr>
        <w:pStyle w:val="paragraph"/>
        <w:numPr>
          <w:ilvl w:val="0"/>
          <w:numId w:val="35"/>
        </w:numPr>
        <w:spacing w:before="0" w:beforeAutospacing="0" w:after="0" w:afterAutospacing="0" w:line="360" w:lineRule="auto"/>
        <w:textAlignment w:val="baseline"/>
        <w:rPr>
          <w:rFonts w:asciiTheme="minorHAnsi" w:hAnsiTheme="minorHAnsi" w:cstheme="minorHAnsi"/>
        </w:rPr>
      </w:pPr>
      <w:hyperlink r:id="rId307"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41E9FE39" w14:textId="105D71BC" w:rsidR="00051FB0" w:rsidRPr="00FE6F82" w:rsidRDefault="00000000" w:rsidP="00E70C15">
      <w:pPr>
        <w:pStyle w:val="paragraph"/>
        <w:numPr>
          <w:ilvl w:val="0"/>
          <w:numId w:val="35"/>
        </w:numPr>
        <w:spacing w:before="0" w:beforeAutospacing="0" w:after="0" w:afterAutospacing="0" w:line="360" w:lineRule="auto"/>
        <w:textAlignment w:val="baseline"/>
        <w:rPr>
          <w:rFonts w:asciiTheme="minorHAnsi" w:hAnsiTheme="minorHAnsi" w:cstheme="minorHAnsi"/>
        </w:rPr>
      </w:pPr>
      <w:hyperlink r:id="rId308"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09"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7A14BD8" w14:textId="0A26CC1A" w:rsidR="0075279C" w:rsidRPr="00051FB0" w:rsidRDefault="00000000" w:rsidP="00E70C15">
      <w:pPr>
        <w:pStyle w:val="paragraph"/>
        <w:numPr>
          <w:ilvl w:val="0"/>
          <w:numId w:val="35"/>
        </w:numPr>
        <w:spacing w:before="0" w:beforeAutospacing="0" w:after="0" w:afterAutospacing="0" w:line="360" w:lineRule="auto"/>
        <w:textAlignment w:val="baseline"/>
        <w:rPr>
          <w:rStyle w:val="eop"/>
          <w:rFonts w:asciiTheme="minorHAnsi" w:hAnsiTheme="minorHAnsi" w:cstheme="minorHAnsi"/>
        </w:rPr>
      </w:pPr>
      <w:hyperlink r:id="rId310"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shd w:val="clear" w:color="auto" w:fill="FFFFFF"/>
        </w:rPr>
        <w:t xml:space="preserve">disodium 5’-guanylate (GMP)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 xml:space="preserve">EURL analytical method evaluation report </w:t>
      </w:r>
      <w:r w:rsidR="0075279C" w:rsidRPr="00792F23">
        <w:rPr>
          <w:rStyle w:val="normaltextrun"/>
          <w:rFonts w:asciiTheme="minorHAnsi" w:hAnsiTheme="minorHAnsi" w:cstheme="minorHAnsi"/>
          <w:shd w:val="clear" w:color="auto" w:fill="FFFFFF"/>
        </w:rPr>
        <w:t>(</w:t>
      </w:r>
      <w:hyperlink r:id="rId311" w:tgtFrame="_blank" w:history="1">
        <w:r w:rsidR="0075279C" w:rsidRPr="00792F23">
          <w:rPr>
            <w:rStyle w:val="normaltextrun"/>
            <w:rFonts w:asciiTheme="minorHAnsi" w:hAnsiTheme="minorHAnsi" w:cstheme="minorHAnsi"/>
            <w:color w:val="0563C1"/>
            <w:u w:val="single"/>
            <w:shd w:val="clear" w:color="auto" w:fill="FFFFFF"/>
          </w:rPr>
          <w:t>FAD-2019-0085</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Valid analytical methods exist for: </w:t>
      </w:r>
      <w:r w:rsidR="0075279C" w:rsidRPr="00792F23">
        <w:rPr>
          <w:rStyle w:val="eop"/>
          <w:rFonts w:asciiTheme="minorHAnsi" w:hAnsiTheme="minorHAnsi" w:cstheme="minorHAnsi"/>
          <w:color w:val="000000"/>
        </w:rPr>
        <w:t> </w:t>
      </w:r>
    </w:p>
    <w:p w14:paraId="2EBB996C" w14:textId="77777777" w:rsidR="00051FB0" w:rsidRPr="00792F23" w:rsidRDefault="00051FB0" w:rsidP="00E70C15">
      <w:pPr>
        <w:pStyle w:val="paragraph"/>
        <w:spacing w:before="0" w:beforeAutospacing="0" w:after="0" w:afterAutospacing="0" w:line="360" w:lineRule="auto"/>
        <w:ind w:left="720"/>
        <w:textAlignment w:val="baseline"/>
        <w:rPr>
          <w:rFonts w:asciiTheme="minorHAnsi" w:hAnsiTheme="minorHAnsi" w:cstheme="minorHAnsi"/>
        </w:rPr>
      </w:pPr>
    </w:p>
    <w:p w14:paraId="21E757D7" w14:textId="2CB80293" w:rsidR="0075279C" w:rsidRPr="00792F23" w:rsidRDefault="00FE6F82" w:rsidP="00E70C15">
      <w:pPr>
        <w:pStyle w:val="paragraph"/>
        <w:numPr>
          <w:ilvl w:val="0"/>
          <w:numId w:val="20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identification of disodium 5'-guanylate (GMP) in the feed additive.</w:t>
      </w:r>
      <w:r w:rsidR="0075279C" w:rsidRPr="00792F23">
        <w:rPr>
          <w:rStyle w:val="eop"/>
          <w:rFonts w:asciiTheme="minorHAnsi" w:hAnsiTheme="minorHAnsi" w:cstheme="minorHAnsi"/>
        </w:rPr>
        <w:t> </w:t>
      </w:r>
    </w:p>
    <w:p w14:paraId="432199B0" w14:textId="42A7BF16" w:rsidR="0075279C" w:rsidRDefault="00FE6F82" w:rsidP="00E70C15">
      <w:pPr>
        <w:pStyle w:val="paragraph"/>
        <w:numPr>
          <w:ilvl w:val="0"/>
          <w:numId w:val="208"/>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determination of disodium 5'-guanylate (GMP) in the feed additive, premixtures and water</w:t>
      </w:r>
      <w:r w:rsidR="0075279C" w:rsidRPr="00792F23">
        <w:rPr>
          <w:rStyle w:val="eop"/>
          <w:rFonts w:asciiTheme="minorHAnsi" w:hAnsiTheme="minorHAnsi" w:cstheme="minorHAnsi"/>
        </w:rPr>
        <w:t> </w:t>
      </w:r>
      <w:r w:rsidR="00051FB0">
        <w:rPr>
          <w:rStyle w:val="eop"/>
          <w:rFonts w:asciiTheme="minorHAnsi" w:hAnsiTheme="minorHAnsi" w:cstheme="minorHAnsi"/>
        </w:rPr>
        <w:t>.</w:t>
      </w:r>
    </w:p>
    <w:p w14:paraId="75DDCADB" w14:textId="77777777" w:rsidR="00051FB0" w:rsidRPr="00792F23" w:rsidRDefault="00051FB0" w:rsidP="00E70C15">
      <w:pPr>
        <w:pStyle w:val="paragraph"/>
        <w:spacing w:before="0" w:beforeAutospacing="0" w:after="0" w:afterAutospacing="0" w:line="360" w:lineRule="auto"/>
        <w:ind w:left="1635"/>
        <w:textAlignment w:val="baseline"/>
        <w:rPr>
          <w:rFonts w:asciiTheme="minorHAnsi" w:hAnsiTheme="minorHAnsi" w:cstheme="minorHAnsi"/>
        </w:rPr>
      </w:pPr>
    </w:p>
    <w:p w14:paraId="7B11D2D2" w14:textId="77777777" w:rsidR="0075279C" w:rsidRPr="00792F23" w:rsidRDefault="00000000" w:rsidP="00E70C15">
      <w:pPr>
        <w:pStyle w:val="paragraph"/>
        <w:numPr>
          <w:ilvl w:val="0"/>
          <w:numId w:val="35"/>
        </w:numPr>
        <w:spacing w:before="0" w:beforeAutospacing="0" w:after="0" w:afterAutospacing="0" w:line="360" w:lineRule="auto"/>
        <w:textAlignment w:val="baseline"/>
        <w:rPr>
          <w:rFonts w:asciiTheme="minorHAnsi" w:hAnsiTheme="minorHAnsi" w:cstheme="minorHAnsi"/>
        </w:rPr>
      </w:pPr>
      <w:hyperlink r:id="rId312"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3AC1090C" w14:textId="77777777" w:rsidR="00FE6F82" w:rsidRDefault="00FE6F82" w:rsidP="00E70C15">
      <w:pPr>
        <w:rPr>
          <w:rFonts w:asciiTheme="minorHAnsi" w:hAnsiTheme="minorHAnsi" w:cstheme="minorHAnsi"/>
        </w:rPr>
      </w:pPr>
    </w:p>
    <w:p w14:paraId="1B2FA884" w14:textId="1A84D88B" w:rsidR="0075279C" w:rsidRPr="00A07717" w:rsidRDefault="00FE6F82" w:rsidP="00E70C15">
      <w:pPr>
        <w:rPr>
          <w:rFonts w:eastAsia="Arial"/>
          <w:color w:val="079DBE"/>
        </w:rPr>
      </w:pPr>
      <w:r w:rsidRPr="007E7FBD">
        <w:rPr>
          <w:rFonts w:eastAsia="Arial"/>
          <w:b/>
          <w:bCs/>
          <w:color w:val="079DBE"/>
          <w:sz w:val="30"/>
          <w:szCs w:val="30"/>
        </w:rPr>
        <w:t>FSS/FSA risk management recommendations</w:t>
      </w:r>
    </w:p>
    <w:p w14:paraId="2CCE8C43" w14:textId="0259DA93" w:rsidR="00FE6F82" w:rsidRDefault="00FE6F82" w:rsidP="00E70C15">
      <w:pPr>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Fonts w:asciiTheme="minorHAnsi" w:hAnsiTheme="minorHAnsi" w:cstheme="minorHAnsi"/>
        </w:rPr>
        <w:t>disodium 5’-guanylate</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313"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588A502B" w14:textId="77777777" w:rsidR="00A07717" w:rsidRPr="00A07717" w:rsidRDefault="00A07717" w:rsidP="00E70C15">
      <w:pPr>
        <w:pStyle w:val="paragraph"/>
        <w:spacing w:before="0" w:beforeAutospacing="0" w:after="0" w:afterAutospacing="0" w:line="360" w:lineRule="auto"/>
        <w:textAlignment w:val="baseline"/>
        <w:rPr>
          <w:rFonts w:asciiTheme="minorHAnsi" w:hAnsiTheme="minorHAnsi" w:cstheme="minorHAnsi"/>
        </w:rPr>
      </w:pPr>
    </w:p>
    <w:p w14:paraId="358F78CD" w14:textId="0F7B2EFC" w:rsidR="009459B4" w:rsidRPr="00FE6F82" w:rsidRDefault="0075279C" w:rsidP="00E70C15">
      <w:pPr>
        <w:rPr>
          <w:rFonts w:eastAsia="Arial"/>
          <w:b/>
          <w:bCs/>
          <w:color w:val="079DBE"/>
          <w:sz w:val="30"/>
          <w:szCs w:val="30"/>
        </w:rPr>
      </w:pPr>
      <w:r w:rsidRPr="00FE6F82">
        <w:rPr>
          <w:rFonts w:eastAsia="Arial"/>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9459B4" w:rsidRPr="00792F23" w14:paraId="3D1D593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1A1B8D"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09FCA35"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 xml:space="preserve">Disodium 5’-guanylate </w:t>
            </w:r>
          </w:p>
        </w:tc>
      </w:tr>
      <w:tr w:rsidR="009459B4" w:rsidRPr="00792F23" w14:paraId="3456648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F4D738"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lastRenderedPageBreak/>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0F14E52"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2b627i </w:t>
            </w:r>
          </w:p>
        </w:tc>
      </w:tr>
      <w:tr w:rsidR="009459B4" w:rsidRPr="00792F23" w14:paraId="14860AA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5A4BA1"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Authorisation holder</w:t>
            </w:r>
            <w:r w:rsidRPr="00792F23">
              <w:rPr>
                <w:rStyle w:val="FootnoteReference"/>
                <w:rFonts w:asciiTheme="minorHAnsi" w:hAnsiTheme="minorHAnsi" w:cstheme="minorHAnsi"/>
                <w:i/>
              </w:rPr>
              <w:footnoteReference w:id="67"/>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014441E"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None </w:t>
            </w:r>
          </w:p>
        </w:tc>
      </w:tr>
      <w:tr w:rsidR="009459B4" w:rsidRPr="00792F23" w14:paraId="762D5DB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303F3"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CCB8155" w14:textId="17C11DA9"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Sensory </w:t>
            </w:r>
            <w:r w:rsidR="006D66D3">
              <w:rPr>
                <w:rFonts w:asciiTheme="minorHAnsi" w:hAnsiTheme="minorHAnsi" w:cstheme="minorHAnsi"/>
              </w:rPr>
              <w:t>additive</w:t>
            </w:r>
          </w:p>
        </w:tc>
      </w:tr>
      <w:tr w:rsidR="009459B4" w:rsidRPr="00792F23" w14:paraId="5E7C229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70118A"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75DA47C"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Flavouring compounds </w:t>
            </w:r>
          </w:p>
        </w:tc>
      </w:tr>
      <w:tr w:rsidR="009459B4" w:rsidRPr="00792F23" w14:paraId="6598FB9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477995"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0101F98"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Powder of disodium 5’-guanylate with a minimum purity criteria of 97%. </w:t>
            </w:r>
          </w:p>
        </w:tc>
      </w:tr>
      <w:tr w:rsidR="009459B4" w:rsidRPr="00792F23" w14:paraId="52022B97"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F87C83"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FCD9152" w14:textId="09E089B0"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color w:val="000000"/>
                <w:shd w:val="clear" w:color="auto" w:fill="FFFFFF"/>
              </w:rPr>
              <w:t xml:space="preserve">Hydrated form of disodium 5’-guanylate (GMP) produced by fermentation with </w:t>
            </w:r>
            <w:r w:rsidRPr="00792F23">
              <w:rPr>
                <w:rFonts w:asciiTheme="minorHAnsi" w:hAnsiTheme="minorHAnsi" w:cstheme="minorHAnsi"/>
                <w:i/>
                <w:color w:val="000000"/>
                <w:shd w:val="clear" w:color="auto" w:fill="FFFFFF"/>
              </w:rPr>
              <w:t>Corynebacterium stationis</w:t>
            </w:r>
            <w:r w:rsidRPr="00792F23">
              <w:rPr>
                <w:rFonts w:asciiTheme="minorHAnsi" w:hAnsiTheme="minorHAnsi" w:cstheme="minorHAnsi"/>
                <w:color w:val="000000"/>
                <w:shd w:val="clear" w:color="auto" w:fill="FFFFFF"/>
              </w:rPr>
              <w:t> (KCCM 10530)</w:t>
            </w:r>
            <w:r w:rsidR="00FE6F82">
              <w:rPr>
                <w:rFonts w:asciiTheme="minorHAnsi" w:hAnsiTheme="minorHAnsi" w:cstheme="minorHAnsi"/>
                <w:color w:val="000000"/>
                <w:shd w:val="clear" w:color="auto" w:fill="FFFFFF"/>
              </w:rPr>
              <w:t xml:space="preserve"> </w:t>
            </w:r>
            <w:r w:rsidRPr="00792F23">
              <w:rPr>
                <w:rFonts w:asciiTheme="minorHAnsi" w:hAnsiTheme="minorHAnsi" w:cstheme="minorHAnsi"/>
                <w:color w:val="000000"/>
                <w:shd w:val="clear" w:color="auto" w:fill="FFFFFF"/>
              </w:rPr>
              <w:t>and </w:t>
            </w:r>
            <w:r w:rsidRPr="00792F23">
              <w:rPr>
                <w:rFonts w:asciiTheme="minorHAnsi" w:hAnsiTheme="minorHAnsi" w:cstheme="minorHAnsi"/>
                <w:i/>
                <w:color w:val="000000"/>
                <w:shd w:val="clear" w:color="auto" w:fill="FFFFFF"/>
              </w:rPr>
              <w:t>Escherichia coli</w:t>
            </w:r>
            <w:r w:rsidRPr="00792F23">
              <w:rPr>
                <w:rFonts w:asciiTheme="minorHAnsi" w:hAnsiTheme="minorHAnsi" w:cstheme="minorHAnsi"/>
                <w:color w:val="000000"/>
                <w:shd w:val="clear" w:color="auto" w:fill="FFFFFF"/>
              </w:rPr>
              <w:t> </w:t>
            </w:r>
            <w:r w:rsidR="00FE6F82">
              <w:rPr>
                <w:rFonts w:asciiTheme="minorHAnsi" w:hAnsiTheme="minorHAnsi" w:cstheme="minorHAnsi"/>
                <w:color w:val="000000"/>
                <w:shd w:val="clear" w:color="auto" w:fill="FFFFFF"/>
              </w:rPr>
              <w:t xml:space="preserve">K-12 </w:t>
            </w:r>
            <w:r w:rsidRPr="00792F23">
              <w:rPr>
                <w:rFonts w:asciiTheme="minorHAnsi" w:hAnsiTheme="minorHAnsi" w:cstheme="minorHAnsi"/>
                <w:color w:val="000000"/>
                <w:shd w:val="clear" w:color="auto" w:fill="FFFFFF"/>
              </w:rPr>
              <w:t>(KFCC 11067)</w:t>
            </w:r>
            <w:r w:rsidRPr="00792F23">
              <w:rPr>
                <w:rFonts w:asciiTheme="minorHAnsi" w:hAnsiTheme="minorHAnsi" w:cstheme="minorHAnsi"/>
                <w:color w:val="000000"/>
              </w:rPr>
              <w:t> </w:t>
            </w:r>
            <w:r w:rsidRPr="00792F23">
              <w:rPr>
                <w:rFonts w:asciiTheme="minorHAnsi" w:hAnsiTheme="minorHAnsi" w:cstheme="minorHAnsi"/>
              </w:rPr>
              <w:t>(</w:t>
            </w:r>
            <w:r w:rsidRPr="00792F23">
              <w:rPr>
                <w:rFonts w:asciiTheme="minorHAnsi" w:hAnsiTheme="minorHAnsi" w:cstheme="minorHAnsi"/>
                <w:color w:val="000000"/>
                <w:shd w:val="clear" w:color="auto" w:fill="FFFFFF"/>
              </w:rPr>
              <w:t>C</w:t>
            </w:r>
            <w:r w:rsidRPr="00792F23">
              <w:rPr>
                <w:rFonts w:asciiTheme="minorHAnsi" w:hAnsiTheme="minorHAnsi" w:cstheme="minorHAnsi"/>
                <w:color w:val="000000"/>
                <w:shd w:val="clear" w:color="auto" w:fill="FFFFFF"/>
                <w:vertAlign w:val="subscript"/>
              </w:rPr>
              <w:t>10</w:t>
            </w:r>
            <w:r w:rsidRPr="00792F23">
              <w:rPr>
                <w:rFonts w:asciiTheme="minorHAnsi" w:hAnsiTheme="minorHAnsi" w:cstheme="minorHAnsi"/>
                <w:color w:val="000000"/>
                <w:shd w:val="clear" w:color="auto" w:fill="FFFFFF"/>
              </w:rPr>
              <w:t>H</w:t>
            </w:r>
            <w:r w:rsidRPr="00792F23">
              <w:rPr>
                <w:rFonts w:asciiTheme="minorHAnsi" w:hAnsiTheme="minorHAnsi" w:cstheme="minorHAnsi"/>
                <w:color w:val="000000"/>
                <w:shd w:val="clear" w:color="auto" w:fill="FFFFFF"/>
                <w:vertAlign w:val="subscript"/>
              </w:rPr>
              <w:t>12</w:t>
            </w:r>
            <w:r w:rsidRPr="00792F23">
              <w:rPr>
                <w:rFonts w:asciiTheme="minorHAnsi" w:hAnsiTheme="minorHAnsi" w:cstheme="minorHAnsi"/>
                <w:color w:val="000000"/>
                <w:shd w:val="clear" w:color="auto" w:fill="FFFFFF"/>
              </w:rPr>
              <w:t>N</w:t>
            </w:r>
            <w:r w:rsidRPr="00792F23">
              <w:rPr>
                <w:rFonts w:asciiTheme="minorHAnsi" w:hAnsiTheme="minorHAnsi" w:cstheme="minorHAnsi"/>
                <w:color w:val="000000"/>
                <w:shd w:val="clear" w:color="auto" w:fill="FFFFFF"/>
                <w:vertAlign w:val="subscript"/>
              </w:rPr>
              <w:t>5</w:t>
            </w:r>
            <w:r w:rsidRPr="00792F23">
              <w:rPr>
                <w:rFonts w:asciiTheme="minorHAnsi" w:hAnsiTheme="minorHAnsi" w:cstheme="minorHAnsi"/>
                <w:color w:val="000000"/>
                <w:shd w:val="clear" w:color="auto" w:fill="FFFFFF"/>
              </w:rPr>
              <w:t>Na</w:t>
            </w:r>
            <w:r w:rsidRPr="00792F23">
              <w:rPr>
                <w:rFonts w:asciiTheme="minorHAnsi" w:hAnsiTheme="minorHAnsi" w:cstheme="minorHAnsi"/>
                <w:color w:val="000000"/>
                <w:shd w:val="clear" w:color="auto" w:fill="FFFFFF"/>
                <w:vertAlign w:val="subscript"/>
              </w:rPr>
              <w:t>2</w:t>
            </w:r>
            <w:r w:rsidRPr="00792F23">
              <w:rPr>
                <w:rFonts w:asciiTheme="minorHAnsi" w:hAnsiTheme="minorHAnsi" w:cstheme="minorHAnsi"/>
                <w:color w:val="000000"/>
                <w:shd w:val="clear" w:color="auto" w:fill="FFFFFF"/>
              </w:rPr>
              <w:t>O</w:t>
            </w:r>
            <w:r w:rsidRPr="00792F23">
              <w:rPr>
                <w:rFonts w:asciiTheme="minorHAnsi" w:hAnsiTheme="minorHAnsi" w:cstheme="minorHAnsi"/>
                <w:color w:val="000000"/>
                <w:shd w:val="clear" w:color="auto" w:fill="FFFFFF"/>
                <w:vertAlign w:val="subscript"/>
              </w:rPr>
              <w:t>8</w:t>
            </w:r>
            <w:r w:rsidRPr="00792F23">
              <w:rPr>
                <w:rFonts w:asciiTheme="minorHAnsi" w:hAnsiTheme="minorHAnsi" w:cstheme="minorHAnsi"/>
                <w:color w:val="000000"/>
                <w:shd w:val="clear" w:color="auto" w:fill="FFFFFF"/>
              </w:rPr>
              <w:t>P</w:t>
            </w:r>
            <w:r w:rsidRPr="00792F23">
              <w:rPr>
                <w:rFonts w:asciiTheme="minorHAnsi" w:hAnsiTheme="minorHAnsi" w:cstheme="minorHAnsi"/>
              </w:rPr>
              <w:t>) </w:t>
            </w:r>
          </w:p>
          <w:p w14:paraId="7C4CC78F" w14:textId="77777777" w:rsidR="009459B4" w:rsidRPr="00792F23" w:rsidRDefault="009459B4" w:rsidP="00E70C15">
            <w:pPr>
              <w:numPr>
                <w:ilvl w:val="0"/>
                <w:numId w:val="135"/>
              </w:numPr>
              <w:ind w:left="1080" w:firstLine="0"/>
              <w:textAlignment w:val="baseline"/>
              <w:rPr>
                <w:rFonts w:asciiTheme="minorHAnsi" w:hAnsiTheme="minorHAnsi" w:cstheme="minorHAnsi"/>
              </w:rPr>
            </w:pPr>
            <w:r w:rsidRPr="00792F23">
              <w:rPr>
                <w:rFonts w:asciiTheme="minorHAnsi" w:hAnsiTheme="minorHAnsi" w:cstheme="minorHAnsi"/>
              </w:rPr>
              <w:t>CAS no: 5550-12-9</w:t>
            </w:r>
            <w:r w:rsidRPr="00792F23">
              <w:rPr>
                <w:rStyle w:val="FootnoteReference"/>
                <w:rFonts w:asciiTheme="minorHAnsi" w:hAnsiTheme="minorHAnsi" w:cstheme="minorHAnsi"/>
              </w:rPr>
              <w:footnoteReference w:id="68"/>
            </w:r>
            <w:r w:rsidRPr="00792F23">
              <w:rPr>
                <w:rFonts w:asciiTheme="minorHAnsi" w:hAnsiTheme="minorHAnsi" w:cstheme="minorHAnsi"/>
              </w:rPr>
              <w:t> </w:t>
            </w:r>
          </w:p>
          <w:p w14:paraId="2890B1CF" w14:textId="77777777" w:rsidR="009459B4" w:rsidRPr="00792F23" w:rsidRDefault="009459B4" w:rsidP="00E70C15">
            <w:pPr>
              <w:numPr>
                <w:ilvl w:val="0"/>
                <w:numId w:val="135"/>
              </w:numPr>
              <w:ind w:left="1080" w:firstLine="0"/>
              <w:textAlignment w:val="baseline"/>
              <w:rPr>
                <w:rFonts w:asciiTheme="minorHAnsi" w:hAnsiTheme="minorHAnsi" w:cstheme="minorHAnsi"/>
              </w:rPr>
            </w:pPr>
            <w:r w:rsidRPr="00792F23">
              <w:rPr>
                <w:rFonts w:asciiTheme="minorHAnsi" w:hAnsiTheme="minorHAnsi" w:cstheme="minorHAnsi"/>
              </w:rPr>
              <w:t xml:space="preserve">EINECS no: </w:t>
            </w:r>
            <w:r w:rsidRPr="00792F23">
              <w:rPr>
                <w:rFonts w:asciiTheme="minorHAnsi" w:hAnsiTheme="minorHAnsi" w:cstheme="minorHAnsi"/>
                <w:color w:val="000000"/>
                <w:shd w:val="clear" w:color="auto" w:fill="FFFFFF"/>
              </w:rPr>
              <w:t>226-914-1</w:t>
            </w:r>
            <w:r w:rsidRPr="00792F23">
              <w:rPr>
                <w:rStyle w:val="FootnoteReference"/>
                <w:rFonts w:asciiTheme="minorHAnsi" w:hAnsiTheme="minorHAnsi" w:cstheme="minorHAnsi"/>
                <w:color w:val="000000"/>
                <w:shd w:val="clear" w:color="auto" w:fill="FFFFFF"/>
              </w:rPr>
              <w:footnoteReference w:id="69"/>
            </w:r>
            <w:r w:rsidRPr="00792F23">
              <w:rPr>
                <w:rFonts w:asciiTheme="minorHAnsi" w:hAnsiTheme="minorHAnsi" w:cstheme="minorHAnsi"/>
              </w:rPr>
              <w:t> </w:t>
            </w:r>
          </w:p>
        </w:tc>
      </w:tr>
      <w:tr w:rsidR="009459B4" w:rsidRPr="00792F23" w14:paraId="6886F44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4F0E15"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70"/>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BDC0762"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For the identification of disodium 5'-guanylate (GMP) in the feed additive:  </w:t>
            </w:r>
          </w:p>
          <w:p w14:paraId="53140694" w14:textId="77777777" w:rsidR="009459B4" w:rsidRPr="00792F23" w:rsidRDefault="009459B4" w:rsidP="00E70C15">
            <w:pPr>
              <w:numPr>
                <w:ilvl w:val="0"/>
                <w:numId w:val="136"/>
              </w:numPr>
              <w:ind w:left="1080" w:firstLine="0"/>
              <w:textAlignment w:val="baseline"/>
              <w:rPr>
                <w:rFonts w:asciiTheme="minorHAnsi" w:hAnsiTheme="minorHAnsi" w:cstheme="minorHAnsi"/>
              </w:rPr>
            </w:pPr>
            <w:r w:rsidRPr="00792F23">
              <w:rPr>
                <w:rFonts w:asciiTheme="minorHAnsi" w:hAnsiTheme="minorHAnsi" w:cstheme="minorHAnsi"/>
              </w:rPr>
              <w:t>FAO JECFA monograph "disodium 5'-guanylate"</w:t>
            </w:r>
            <w:r w:rsidRPr="00792F23">
              <w:rPr>
                <w:rStyle w:val="FootnoteReference"/>
                <w:rFonts w:asciiTheme="minorHAnsi" w:hAnsiTheme="minorHAnsi" w:cstheme="minorHAnsi"/>
              </w:rPr>
              <w:footnoteReference w:id="71"/>
            </w:r>
            <w:r w:rsidRPr="00792F23">
              <w:rPr>
                <w:rFonts w:asciiTheme="minorHAnsi" w:hAnsiTheme="minorHAnsi" w:cstheme="minorHAnsi"/>
              </w:rPr>
              <w:t>  </w:t>
            </w:r>
          </w:p>
          <w:p w14:paraId="424D3CA6"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For the determination of disodium 5'-guanylate (GMP) in the feed additive, flavouring premixtures and water:  </w:t>
            </w:r>
          </w:p>
          <w:p w14:paraId="281C80D3" w14:textId="77777777" w:rsidR="009459B4" w:rsidRPr="00792F23" w:rsidRDefault="009459B4" w:rsidP="00E70C15">
            <w:pPr>
              <w:numPr>
                <w:ilvl w:val="0"/>
                <w:numId w:val="137"/>
              </w:numPr>
              <w:ind w:left="1080" w:firstLine="0"/>
              <w:textAlignment w:val="baseline"/>
              <w:rPr>
                <w:rFonts w:asciiTheme="minorHAnsi" w:hAnsiTheme="minorHAnsi" w:cstheme="minorHAnsi"/>
              </w:rPr>
            </w:pPr>
            <w:r w:rsidRPr="00792F23">
              <w:rPr>
                <w:rFonts w:asciiTheme="minorHAnsi" w:hAnsiTheme="minorHAnsi" w:cstheme="minorHAnsi"/>
              </w:rPr>
              <w:t>High performance liquid chromatography coupled to UV detection (HPLC-UV) </w:t>
            </w:r>
          </w:p>
        </w:tc>
      </w:tr>
      <w:tr w:rsidR="009459B4" w:rsidRPr="00792F23" w14:paraId="7010C2E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56D2B1"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9DD83ED"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All animal species  </w:t>
            </w:r>
          </w:p>
          <w:p w14:paraId="521AFAB5" w14:textId="77777777" w:rsidR="009459B4" w:rsidRPr="00792F23" w:rsidRDefault="009459B4"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9459B4" w:rsidRPr="00792F23" w14:paraId="15495DC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11E6E4"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lastRenderedPageBreak/>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FD3A40E"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9459B4" w:rsidRPr="00792F23" w14:paraId="6BD6F39B"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A9FEAC5"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Content of Disodium 5’-guanylate (mg/kg of complete feed with a moisture content of 12%)</w:t>
            </w:r>
            <w:r w:rsidRPr="00792F23">
              <w:rPr>
                <w:rFonts w:asciiTheme="minorHAnsi" w:hAnsiTheme="minorHAnsi"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3FE5FFC"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0B506E8"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No minimum </w:t>
            </w:r>
          </w:p>
        </w:tc>
      </w:tr>
      <w:tr w:rsidR="009459B4" w:rsidRPr="00792F23" w14:paraId="2C2BD2EA" w14:textId="77777777" w:rsidTr="0073187F">
        <w:trPr>
          <w:trHeight w:val="300"/>
        </w:trPr>
        <w:tc>
          <w:tcPr>
            <w:tcW w:w="0" w:type="auto"/>
            <w:vMerge/>
            <w:vAlign w:val="center"/>
            <w:hideMark/>
          </w:tcPr>
          <w:p w14:paraId="304C6EEE" w14:textId="77777777" w:rsidR="009459B4" w:rsidRPr="00792F23" w:rsidRDefault="009459B4" w:rsidP="00E70C15">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F487068"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90D3EB8"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rPr>
              <w:t>See other provisions </w:t>
            </w:r>
          </w:p>
        </w:tc>
      </w:tr>
      <w:tr w:rsidR="009459B4" w:rsidRPr="00792F23" w14:paraId="5FD8A9FE"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472C15" w14:textId="77777777" w:rsidR="009459B4" w:rsidRPr="00792F23" w:rsidRDefault="009459B4"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D72E9A2" w14:textId="77777777" w:rsidR="009459B4" w:rsidRPr="00792F23" w:rsidRDefault="009459B4" w:rsidP="00E70C15">
            <w:pPr>
              <w:numPr>
                <w:ilvl w:val="0"/>
                <w:numId w:val="138"/>
              </w:numPr>
              <w:ind w:left="1080" w:firstLine="0"/>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 </w:t>
            </w:r>
          </w:p>
          <w:p w14:paraId="4C79DB0B" w14:textId="77777777" w:rsidR="009459B4" w:rsidRPr="00792F23" w:rsidRDefault="009459B4" w:rsidP="00E70C15">
            <w:pPr>
              <w:numPr>
                <w:ilvl w:val="0"/>
                <w:numId w:val="139"/>
              </w:numPr>
              <w:ind w:left="1080" w:firstLine="0"/>
              <w:textAlignment w:val="baseline"/>
              <w:rPr>
                <w:rFonts w:asciiTheme="minorHAnsi" w:hAnsiTheme="minorHAnsi" w:cstheme="minorHAnsi"/>
              </w:rPr>
            </w:pPr>
            <w:r w:rsidRPr="00792F23">
              <w:rPr>
                <w:rFonts w:asciiTheme="minorHAnsi" w:hAnsiTheme="minorHAnsi" w:cstheme="minorHAnsi"/>
              </w:rPr>
              <w:t>The additive shall be incorporated into the feed in the form of a premixture. </w:t>
            </w:r>
          </w:p>
          <w:p w14:paraId="79D5241D" w14:textId="77777777" w:rsidR="009459B4" w:rsidRPr="00792F23" w:rsidRDefault="009459B4" w:rsidP="00E70C15">
            <w:pPr>
              <w:numPr>
                <w:ilvl w:val="0"/>
                <w:numId w:val="140"/>
              </w:numPr>
              <w:ind w:left="1080" w:firstLine="0"/>
              <w:textAlignment w:val="baseline"/>
              <w:rPr>
                <w:rFonts w:asciiTheme="minorHAnsi" w:hAnsiTheme="minorHAnsi" w:cstheme="minorHAnsi"/>
              </w:rPr>
            </w:pPr>
            <w:r w:rsidRPr="00792F23">
              <w:rPr>
                <w:rFonts w:asciiTheme="minorHAnsi" w:hAnsiTheme="minorHAnsi" w:cstheme="minorHAnsi"/>
              </w:rPr>
              <w:t>On the label of the additive the following shall be indicated: ‘Recommended maximum content of the active substance when used alone or in combination with other ribonucleotides to the same level (mg/kg of complete feed with a moisture content of 12%): 50 mg. </w:t>
            </w:r>
          </w:p>
          <w:p w14:paraId="00D754B1" w14:textId="17FDD3F7" w:rsidR="009459B4" w:rsidRPr="00792F23" w:rsidRDefault="009459B4" w:rsidP="00E70C15">
            <w:pPr>
              <w:numPr>
                <w:ilvl w:val="0"/>
                <w:numId w:val="141"/>
              </w:numPr>
              <w:ind w:left="1080" w:firstLine="0"/>
              <w:textAlignment w:val="baseline"/>
              <w:rPr>
                <w:rFonts w:asciiTheme="minorHAnsi" w:hAnsiTheme="minorHAnsi" w:cstheme="minorHAnsi"/>
              </w:rPr>
            </w:pPr>
            <w:r w:rsidRPr="00792F23">
              <w:rPr>
                <w:rFonts w:asciiTheme="minorHAnsi" w:hAnsiTheme="minorHAnsi" w:cstheme="minorHAnsi"/>
              </w:rPr>
              <w:t>The functional group, identification number, name and added amount of the active substance shall be indicated on the premixture label where the use level on the label</w:t>
            </w:r>
            <w:r w:rsidR="00FE6F82">
              <w:rPr>
                <w:rFonts w:asciiTheme="minorHAnsi" w:hAnsiTheme="minorHAnsi" w:cstheme="minorHAnsi"/>
              </w:rPr>
              <w:t xml:space="preserve"> of the premixture</w:t>
            </w:r>
            <w:r w:rsidRPr="00792F23">
              <w:rPr>
                <w:rFonts w:asciiTheme="minorHAnsi" w:hAnsiTheme="minorHAnsi" w:cstheme="minorHAnsi"/>
              </w:rPr>
              <w:t xml:space="preserve"> would </w:t>
            </w:r>
            <w:r w:rsidR="00FE6F82">
              <w:rPr>
                <w:rFonts w:asciiTheme="minorHAnsi" w:hAnsiTheme="minorHAnsi" w:cstheme="minorHAnsi"/>
              </w:rPr>
              <w:t xml:space="preserve">result in </w:t>
            </w:r>
            <w:r w:rsidRPr="00792F23">
              <w:rPr>
                <w:rFonts w:asciiTheme="minorHAnsi" w:hAnsiTheme="minorHAnsi" w:cstheme="minorHAnsi"/>
              </w:rPr>
              <w:t>exceed</w:t>
            </w:r>
            <w:r w:rsidR="00FE6F82">
              <w:rPr>
                <w:rFonts w:asciiTheme="minorHAnsi" w:hAnsiTheme="minorHAnsi" w:cstheme="minorHAnsi"/>
              </w:rPr>
              <w:t>ing</w:t>
            </w:r>
            <w:r w:rsidRPr="00792F23">
              <w:rPr>
                <w:rFonts w:asciiTheme="minorHAnsi" w:hAnsiTheme="minorHAnsi" w:cstheme="minorHAnsi"/>
              </w:rPr>
              <w:t xml:space="preserve"> the </w:t>
            </w:r>
            <w:r w:rsidR="00FE6F82">
              <w:rPr>
                <w:rFonts w:asciiTheme="minorHAnsi" w:hAnsiTheme="minorHAnsi" w:cstheme="minorHAnsi"/>
              </w:rPr>
              <w:t xml:space="preserve">level of active substance in complete feeding stuff </w:t>
            </w:r>
            <w:r w:rsidRPr="00792F23">
              <w:rPr>
                <w:rFonts w:asciiTheme="minorHAnsi" w:hAnsiTheme="minorHAnsi" w:cstheme="minorHAnsi"/>
              </w:rPr>
              <w:t>referred to in point 3. </w:t>
            </w:r>
          </w:p>
        </w:tc>
      </w:tr>
    </w:tbl>
    <w:p w14:paraId="59433E9E" w14:textId="77777777" w:rsidR="0075279C" w:rsidRPr="00792F23" w:rsidRDefault="0075279C" w:rsidP="00E70C15">
      <w:pPr>
        <w:rPr>
          <w:rFonts w:asciiTheme="minorHAnsi" w:eastAsia="Arial" w:hAnsiTheme="minorHAnsi" w:cstheme="minorHAnsi"/>
          <w:b/>
          <w:bCs/>
          <w:color w:val="006F51"/>
          <w:sz w:val="30"/>
          <w:szCs w:val="30"/>
        </w:rPr>
      </w:pPr>
    </w:p>
    <w:p w14:paraId="30C73B17" w14:textId="77777777" w:rsidR="00363A6C" w:rsidRDefault="00363A6C" w:rsidP="00E70C15">
      <w:pPr>
        <w:rPr>
          <w:rFonts w:eastAsia="Arial"/>
          <w:b/>
          <w:bCs/>
          <w:color w:val="079DBE"/>
          <w:sz w:val="30"/>
          <w:szCs w:val="30"/>
        </w:rPr>
      </w:pPr>
    </w:p>
    <w:p w14:paraId="30DAE0EA" w14:textId="4D32CBF4" w:rsidR="00FE6F82" w:rsidRDefault="0075279C" w:rsidP="00E70C15">
      <w:pPr>
        <w:rPr>
          <w:rFonts w:eastAsia="Arial"/>
          <w:b/>
          <w:bCs/>
          <w:color w:val="079DBE"/>
          <w:sz w:val="30"/>
          <w:szCs w:val="30"/>
        </w:rPr>
      </w:pPr>
      <w:r w:rsidRPr="00FE6F82">
        <w:rPr>
          <w:rFonts w:eastAsia="Arial"/>
          <w:b/>
          <w:bCs/>
          <w:color w:val="079DBE"/>
          <w:sz w:val="30"/>
          <w:szCs w:val="30"/>
        </w:rPr>
        <w:t xml:space="preserve">Supplementary information </w:t>
      </w:r>
    </w:p>
    <w:p w14:paraId="622455BE" w14:textId="2D6C5A8F" w:rsidR="0075279C" w:rsidRPr="00FE6F82" w:rsidRDefault="0075279C" w:rsidP="00E70C15">
      <w:pPr>
        <w:pStyle w:val="ListParagraph"/>
        <w:numPr>
          <w:ilvl w:val="0"/>
          <w:numId w:val="209"/>
        </w:numPr>
        <w:rPr>
          <w:rFonts w:eastAsia="Arial"/>
          <w:b/>
          <w:bCs/>
          <w:color w:val="079DBE"/>
          <w:sz w:val="30"/>
          <w:szCs w:val="30"/>
        </w:rPr>
      </w:pPr>
      <w:r w:rsidRPr="00FE6F82">
        <w:rPr>
          <w:rStyle w:val="normaltextrun"/>
          <w:rFonts w:asciiTheme="minorHAnsi" w:hAnsiTheme="minorHAnsi" w:cstheme="minorHAnsi"/>
        </w:rPr>
        <w:t xml:space="preserve">Feed additives are subject to </w:t>
      </w:r>
      <w:hyperlink r:id="rId314" w:history="1">
        <w:r w:rsidRPr="00FE6F82">
          <w:rPr>
            <w:rStyle w:val="Hyperlink"/>
            <w:rFonts w:asciiTheme="minorHAnsi" w:hAnsiTheme="minorHAnsi" w:cstheme="minorHAnsi"/>
          </w:rPr>
          <w:t>UK health and safety legislation</w:t>
        </w:r>
      </w:hyperlink>
      <w:r w:rsidRPr="00FE6F82">
        <w:rPr>
          <w:rStyle w:val="normaltextrun"/>
          <w:rFonts w:asciiTheme="minorHAnsi" w:hAnsiTheme="minorHAnsi" w:cstheme="minorHAnsi"/>
        </w:rPr>
        <w:t xml:space="preserve">. The safety assessment </w:t>
      </w:r>
      <w:r w:rsidR="00AB40C8" w:rsidRPr="00FE6F82">
        <w:rPr>
          <w:rStyle w:val="normaltextrun"/>
          <w:rFonts w:asciiTheme="minorHAnsi" w:hAnsiTheme="minorHAnsi" w:cstheme="minorHAnsi"/>
        </w:rPr>
        <w:t xml:space="preserve">for this application </w:t>
      </w:r>
      <w:r w:rsidRPr="00FE6F82">
        <w:rPr>
          <w:rStyle w:val="normaltextrun"/>
          <w:rFonts w:asciiTheme="minorHAnsi" w:hAnsiTheme="minorHAnsi" w:cstheme="minorHAnsi"/>
        </w:rPr>
        <w:t>identified no specified hazards.</w:t>
      </w:r>
      <w:r w:rsidRPr="00FE6F82">
        <w:rPr>
          <w:rStyle w:val="eop"/>
          <w:rFonts w:asciiTheme="minorHAnsi" w:hAnsiTheme="minorHAnsi" w:cstheme="minorHAnsi"/>
        </w:rPr>
        <w:t> </w:t>
      </w:r>
    </w:p>
    <w:p w14:paraId="26FA398F" w14:textId="0882C344" w:rsidR="0075279C" w:rsidRPr="00792F23" w:rsidRDefault="00026648" w:rsidP="00E70C15">
      <w:pPr>
        <w:pStyle w:val="paragraph"/>
        <w:numPr>
          <w:ilvl w:val="0"/>
          <w:numId w:val="209"/>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w:t>
      </w:r>
      <w:r w:rsidR="0025685C">
        <w:rPr>
          <w:rStyle w:val="normaltextrun"/>
          <w:rFonts w:asciiTheme="minorHAnsi" w:hAnsiTheme="minorHAnsi" w:cstheme="minorHAnsi"/>
        </w:rPr>
        <w:t xml:space="preserve"> </w:t>
      </w:r>
      <w:hyperlink r:id="rId315" w:history="1">
        <w:r w:rsidR="0025685C" w:rsidRPr="00FE6F82">
          <w:rPr>
            <w:rStyle w:val="Hyperlink"/>
            <w:rFonts w:asciiTheme="minorHAnsi" w:hAnsiTheme="minorHAnsi" w:cstheme="minorHAnsi"/>
          </w:rPr>
          <w:t>Regulation (EC)</w:t>
        </w:r>
        <w:r w:rsidR="0075279C" w:rsidRPr="00FE6F82">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687EED20" w14:textId="294FD831" w:rsidR="0075279C" w:rsidRPr="00E1600E" w:rsidRDefault="0075279C" w:rsidP="00E70C15">
      <w:pPr>
        <w:pStyle w:val="paragraph"/>
        <w:numPr>
          <w:ilvl w:val="0"/>
          <w:numId w:val="209"/>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316" w:history="1">
        <w:r w:rsidRPr="00FE6F82">
          <w:rPr>
            <w:rStyle w:val="Hyperlink"/>
            <w:rFonts w:asciiTheme="minorHAnsi" w:hAnsiTheme="minorHAnsi" w:cstheme="minorHAnsi"/>
          </w:rPr>
          <w:t>Regulation</w:t>
        </w:r>
        <w:r w:rsidR="00317F03" w:rsidRPr="00FE6F82">
          <w:rPr>
            <w:rStyle w:val="Hyperlink"/>
            <w:rFonts w:asciiTheme="minorHAnsi" w:hAnsiTheme="minorHAnsi" w:cstheme="minorHAnsi"/>
          </w:rPr>
          <w:t xml:space="preserve"> (E</w:t>
        </w:r>
        <w:r w:rsidR="007C38AC" w:rsidRPr="00FE6F82">
          <w:rPr>
            <w:rStyle w:val="Hyperlink"/>
            <w:rFonts w:asciiTheme="minorHAnsi" w:hAnsiTheme="minorHAnsi" w:cstheme="minorHAnsi"/>
          </w:rPr>
          <w:t>C)</w:t>
        </w:r>
        <w:r w:rsidRPr="00FE6F82">
          <w:rPr>
            <w:rStyle w:val="Hyperlink"/>
            <w:rFonts w:asciiTheme="minorHAnsi" w:hAnsiTheme="minorHAnsi" w:cstheme="minorHAnsi"/>
          </w:rPr>
          <w:t xml:space="preserve"> 183/2005</w:t>
        </w:r>
      </w:hyperlink>
      <w:r w:rsidRPr="00792F23">
        <w:rPr>
          <w:rStyle w:val="normaltextrun"/>
          <w:rFonts w:asciiTheme="minorHAnsi" w:hAnsiTheme="minorHAnsi" w:cstheme="minorHAnsi"/>
        </w:rPr>
        <w:t xml:space="preserve"> </w:t>
      </w:r>
      <w:r w:rsidR="007C38AC" w:rsidRPr="007C38AC">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E1600E">
        <w:rPr>
          <w:rStyle w:val="normaltextrun"/>
          <w:rFonts w:asciiTheme="minorHAnsi" w:hAnsiTheme="minorHAnsi" w:cstheme="minorHAnsi"/>
        </w:rPr>
        <w:t>g</w:t>
      </w:r>
      <w:r w:rsidR="00FE0E4E" w:rsidRPr="00E1600E">
        <w:rPr>
          <w:rStyle w:val="normaltextrun"/>
          <w:rFonts w:asciiTheme="minorHAnsi" w:hAnsiTheme="minorHAnsi" w:cstheme="minorHAnsi"/>
        </w:rPr>
        <w:t>ood manufacturing practice</w:t>
      </w:r>
      <w:r w:rsidRPr="00E1600E">
        <w:rPr>
          <w:rStyle w:val="normaltextrun"/>
          <w:rFonts w:asciiTheme="minorHAnsi" w:hAnsiTheme="minorHAnsi" w:cstheme="minorHAnsi"/>
        </w:rPr>
        <w:t>. </w:t>
      </w:r>
      <w:r w:rsidRPr="00E1600E">
        <w:rPr>
          <w:rStyle w:val="eop"/>
          <w:rFonts w:asciiTheme="minorHAnsi" w:hAnsiTheme="minorHAnsi" w:cstheme="minorHAnsi"/>
        </w:rPr>
        <w:t> </w:t>
      </w:r>
    </w:p>
    <w:p w14:paraId="5CD1BB8B" w14:textId="77777777" w:rsidR="008E5D5D" w:rsidRDefault="008E5D5D" w:rsidP="00E70C15">
      <w:pPr>
        <w:pStyle w:val="paragraph"/>
        <w:spacing w:before="0" w:beforeAutospacing="0" w:after="0" w:afterAutospacing="0" w:line="360" w:lineRule="auto"/>
        <w:textAlignment w:val="baseline"/>
        <w:rPr>
          <w:rStyle w:val="eop"/>
          <w:rFonts w:asciiTheme="minorHAnsi" w:hAnsiTheme="minorHAnsi" w:cstheme="minorHAnsi"/>
        </w:rPr>
      </w:pPr>
    </w:p>
    <w:p w14:paraId="69AE120A" w14:textId="77777777" w:rsidR="008E5D5D" w:rsidRPr="00FE6F82" w:rsidRDefault="008E5D5D" w:rsidP="00E70C15">
      <w:pPr>
        <w:rPr>
          <w:rStyle w:val="normaltextrun"/>
          <w:rFonts w:asciiTheme="minorHAnsi" w:eastAsia="Arial" w:hAnsiTheme="minorHAnsi" w:cstheme="minorHAnsi"/>
          <w:b/>
          <w:color w:val="079DBE"/>
          <w:sz w:val="30"/>
          <w:szCs w:val="30"/>
        </w:rPr>
      </w:pPr>
      <w:r w:rsidRPr="00FE6F82">
        <w:rPr>
          <w:rStyle w:val="normaltextrun"/>
          <w:rFonts w:asciiTheme="minorHAnsi" w:eastAsia="Arial" w:hAnsiTheme="minorHAnsi" w:cstheme="minorHAnsi"/>
          <w:b/>
          <w:color w:val="079DBE"/>
          <w:sz w:val="30"/>
          <w:szCs w:val="30"/>
        </w:rPr>
        <w:t>Other legitimate factors</w:t>
      </w:r>
    </w:p>
    <w:p w14:paraId="55F6E678" w14:textId="77777777" w:rsidR="008E5D5D" w:rsidRPr="00407B9C" w:rsidRDefault="008E5D5D"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7BF46574" w14:textId="77777777" w:rsidR="008E5D5D" w:rsidRPr="00407B9C" w:rsidRDefault="008E5D5D" w:rsidP="00E70C15">
      <w:pPr>
        <w:textAlignment w:val="baseline"/>
        <w:rPr>
          <w:rFonts w:ascii="Segoe UI" w:hAnsi="Segoe UI" w:cs="Segoe UI"/>
          <w:sz w:val="2"/>
          <w:szCs w:val="2"/>
        </w:rPr>
      </w:pPr>
      <w:r w:rsidRPr="00407B9C">
        <w:rPr>
          <w:sz w:val="12"/>
          <w:szCs w:val="12"/>
        </w:rPr>
        <w:t>   </w:t>
      </w:r>
    </w:p>
    <w:p w14:paraId="69E50781" w14:textId="77777777" w:rsidR="008E5D5D" w:rsidRPr="00407B9C" w:rsidRDefault="008E5D5D"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125DBD27" w14:textId="77777777" w:rsidR="008E5D5D" w:rsidRPr="00496350" w:rsidRDefault="008E5D5D" w:rsidP="00E70C15">
      <w:pPr>
        <w:rPr>
          <w:rStyle w:val="normaltextrun"/>
          <w:rFonts w:asciiTheme="minorHAnsi" w:eastAsia="Arial" w:hAnsiTheme="minorHAnsi" w:cstheme="minorHAnsi"/>
        </w:rPr>
      </w:pPr>
    </w:p>
    <w:p w14:paraId="312E3A1D" w14:textId="77777777" w:rsidR="008E5D5D" w:rsidRPr="00FE6F82" w:rsidRDefault="008E5D5D" w:rsidP="00E70C15">
      <w:pPr>
        <w:rPr>
          <w:rStyle w:val="normaltextrun"/>
          <w:rFonts w:asciiTheme="minorHAnsi" w:eastAsia="Arial" w:hAnsiTheme="minorHAnsi" w:cstheme="minorHAnsi"/>
          <w:b/>
          <w:color w:val="079DBE"/>
          <w:sz w:val="30"/>
          <w:szCs w:val="30"/>
        </w:rPr>
      </w:pPr>
      <w:r w:rsidRPr="00FE6F82">
        <w:rPr>
          <w:rStyle w:val="normaltextrun"/>
          <w:rFonts w:asciiTheme="minorHAnsi" w:eastAsia="Arial" w:hAnsiTheme="minorHAnsi" w:cstheme="minorHAnsi"/>
          <w:b/>
          <w:color w:val="079DBE"/>
          <w:sz w:val="30"/>
          <w:szCs w:val="30"/>
        </w:rPr>
        <w:t>Impacts</w:t>
      </w:r>
    </w:p>
    <w:p w14:paraId="5578462C" w14:textId="484D700E" w:rsidR="008E5D5D"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considered</w:t>
      </w:r>
      <w:r w:rsidR="008E5D5D"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530B0AE7" w14:textId="77777777" w:rsidR="008E5D5D" w:rsidRPr="00792F23" w:rsidRDefault="008E5D5D" w:rsidP="00E70C15">
      <w:pPr>
        <w:pStyle w:val="paragraph"/>
        <w:spacing w:before="0" w:beforeAutospacing="0" w:after="0" w:afterAutospacing="0" w:line="360" w:lineRule="auto"/>
        <w:textAlignment w:val="baseline"/>
        <w:rPr>
          <w:rStyle w:val="eop"/>
          <w:rFonts w:asciiTheme="minorHAnsi" w:hAnsiTheme="minorHAnsi" w:cstheme="minorHAnsi"/>
        </w:rPr>
      </w:pPr>
    </w:p>
    <w:p w14:paraId="56218E75"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79F265FA" w14:textId="77777777" w:rsidR="00792F23" w:rsidRPr="00792F23" w:rsidRDefault="00792F23" w:rsidP="00E70C15">
      <w:pPr>
        <w:pStyle w:val="paragraph"/>
        <w:spacing w:before="0" w:beforeAutospacing="0" w:after="0" w:afterAutospacing="0" w:line="360" w:lineRule="auto"/>
        <w:ind w:left="426"/>
        <w:textAlignment w:val="baseline"/>
        <w:rPr>
          <w:rFonts w:asciiTheme="minorHAnsi" w:hAnsiTheme="minorHAnsi" w:cstheme="minorHAnsi"/>
        </w:rPr>
      </w:pPr>
    </w:p>
    <w:p w14:paraId="685BDE15" w14:textId="77777777" w:rsidR="0075279C" w:rsidRPr="00792F23" w:rsidRDefault="0075279C" w:rsidP="00E70C15">
      <w:pPr>
        <w:rPr>
          <w:rFonts w:asciiTheme="minorHAnsi" w:hAnsiTheme="minorHAnsi" w:cstheme="minorHAnsi"/>
          <w:highlight w:val="green"/>
        </w:rPr>
      </w:pPr>
    </w:p>
    <w:p w14:paraId="2763B654" w14:textId="77777777" w:rsidR="0075279C" w:rsidRPr="00792F23" w:rsidRDefault="0075279C" w:rsidP="00E70C15">
      <w:pPr>
        <w:rPr>
          <w:rStyle w:val="normaltextrun"/>
          <w:rFonts w:asciiTheme="minorHAnsi" w:hAnsiTheme="minorHAnsi" w:cstheme="minorHAnsi"/>
        </w:rPr>
      </w:pPr>
      <w:r w:rsidRPr="00792F23">
        <w:rPr>
          <w:rStyle w:val="normaltextrun"/>
          <w:rFonts w:asciiTheme="minorHAnsi" w:hAnsiTheme="minorHAnsi" w:cstheme="minorHAnsi"/>
        </w:rPr>
        <w:br w:type="page"/>
      </w:r>
    </w:p>
    <w:p w14:paraId="3756812B" w14:textId="0EC588E9" w:rsidR="0075279C" w:rsidRPr="00E732BD" w:rsidRDefault="0075279C" w:rsidP="00E70C15">
      <w:pPr>
        <w:pStyle w:val="Heading4"/>
        <w:spacing w:line="360" w:lineRule="auto"/>
        <w:rPr>
          <w:rStyle w:val="normaltextrun"/>
          <w:sz w:val="32"/>
          <w:szCs w:val="36"/>
        </w:rPr>
      </w:pPr>
      <w:bookmarkStart w:id="69" w:name="_Annex_T:_RP1259"/>
      <w:bookmarkStart w:id="70" w:name="Bookmark20"/>
      <w:bookmarkEnd w:id="69"/>
      <w:r w:rsidRPr="00E732BD">
        <w:rPr>
          <w:rStyle w:val="normaltextrun"/>
          <w:sz w:val="32"/>
          <w:szCs w:val="36"/>
        </w:rPr>
        <w:lastRenderedPageBreak/>
        <w:t xml:space="preserve">Annex </w:t>
      </w:r>
      <w:r w:rsidR="006D66D3">
        <w:rPr>
          <w:rStyle w:val="normaltextrun"/>
          <w:sz w:val="32"/>
          <w:szCs w:val="36"/>
        </w:rPr>
        <w:t>S</w:t>
      </w:r>
      <w:r w:rsidRPr="00E732BD">
        <w:rPr>
          <w:rStyle w:val="normaltextrun"/>
          <w:sz w:val="32"/>
          <w:szCs w:val="36"/>
        </w:rPr>
        <w:t xml:space="preserve">: </w:t>
      </w:r>
      <w:bookmarkStart w:id="71" w:name="_Hlk163657736"/>
      <w:r w:rsidRPr="00E732BD">
        <w:rPr>
          <w:rStyle w:val="normaltextrun"/>
          <w:sz w:val="32"/>
          <w:szCs w:val="36"/>
        </w:rPr>
        <w:t xml:space="preserve">RP1259 – Muramidase (EC 3.2.1.17) produced from </w:t>
      </w:r>
      <w:r w:rsidRPr="003118C0">
        <w:rPr>
          <w:rStyle w:val="normaltextrun"/>
          <w:i/>
          <w:iCs/>
          <w:sz w:val="32"/>
          <w:szCs w:val="36"/>
        </w:rPr>
        <w:t>Trichoderma reesei</w:t>
      </w:r>
      <w:r w:rsidRPr="00E732BD">
        <w:rPr>
          <w:rStyle w:val="normaltextrun"/>
          <w:sz w:val="32"/>
          <w:szCs w:val="36"/>
        </w:rPr>
        <w:t xml:space="preserve"> (DSM 32338) </w:t>
      </w:r>
      <w:r w:rsidR="002A0C50" w:rsidRPr="00E732BD">
        <w:rPr>
          <w:rStyle w:val="normaltextrun"/>
          <w:sz w:val="32"/>
          <w:szCs w:val="36"/>
        </w:rPr>
        <w:t xml:space="preserve">(Balancius®) </w:t>
      </w:r>
      <w:r w:rsidRPr="00E732BD">
        <w:rPr>
          <w:rStyle w:val="normaltextrun"/>
          <w:sz w:val="32"/>
          <w:szCs w:val="36"/>
        </w:rPr>
        <w:t>as a feed additive for weaned piglets (DSM Nutritional Products Ltd) (new use) </w:t>
      </w:r>
      <w:bookmarkEnd w:id="70"/>
      <w:bookmarkEnd w:id="71"/>
    </w:p>
    <w:p w14:paraId="0CA6217F" w14:textId="77777777" w:rsidR="0075279C" w:rsidRPr="00792F23" w:rsidRDefault="0075279C" w:rsidP="00E70C15">
      <w:pPr>
        <w:rPr>
          <w:rFonts w:asciiTheme="minorHAnsi" w:eastAsia="Calibri" w:hAnsiTheme="minorHAnsi" w:cstheme="minorHAnsi"/>
        </w:rPr>
      </w:pPr>
    </w:p>
    <w:p w14:paraId="5C5FB491" w14:textId="431D95CB" w:rsidR="0075279C" w:rsidRPr="00E732BD" w:rsidRDefault="00E732BD" w:rsidP="00E70C15">
      <w:pPr>
        <w:rPr>
          <w:rStyle w:val="normaltextrun"/>
          <w:rFonts w:asciiTheme="minorHAnsi" w:hAnsiTheme="minorHAnsi" w:cstheme="minorHAnsi"/>
          <w:b/>
          <w:bCs/>
          <w:color w:val="079DBE"/>
          <w:sz w:val="30"/>
          <w:szCs w:val="30"/>
        </w:rPr>
      </w:pPr>
      <w:r>
        <w:rPr>
          <w:rStyle w:val="normaltextrun"/>
          <w:rFonts w:asciiTheme="minorHAnsi" w:hAnsiTheme="minorHAnsi" w:cstheme="minorHAnsi"/>
          <w:b/>
          <w:bCs/>
          <w:color w:val="079DBE"/>
          <w:sz w:val="30"/>
          <w:szCs w:val="30"/>
        </w:rPr>
        <w:t xml:space="preserve">Background </w:t>
      </w:r>
    </w:p>
    <w:p w14:paraId="3C209AA7" w14:textId="698B794C" w:rsidR="008002C8" w:rsidRDefault="00C31B01" w:rsidP="00E70C15">
      <w:pPr>
        <w:rPr>
          <w:rStyle w:val="normaltextrun"/>
          <w:rFonts w:asciiTheme="minorHAnsi" w:hAnsiTheme="minorHAnsi" w:cstheme="minorHAnsi"/>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RP1259 for the new use (extension of species) of </w:t>
      </w:r>
      <w:r w:rsidR="002A0C50">
        <w:rPr>
          <w:rFonts w:asciiTheme="minorHAnsi" w:hAnsiTheme="minorHAnsi" w:cstheme="minorHAnsi"/>
        </w:rPr>
        <w:t>m</w:t>
      </w:r>
      <w:r w:rsidR="0075279C" w:rsidRPr="00792F23">
        <w:rPr>
          <w:rStyle w:val="normaltextrun"/>
          <w:rFonts w:asciiTheme="minorHAnsi" w:hAnsiTheme="minorHAnsi" w:cstheme="minorHAnsi"/>
        </w:rPr>
        <w:t>uramidase (EC 3.2.1.17) produced by fermentation with</w:t>
      </w:r>
      <w:r w:rsidR="0075279C" w:rsidRPr="00792F23">
        <w:rPr>
          <w:rStyle w:val="normaltextrun"/>
          <w:rFonts w:asciiTheme="minorHAnsi" w:hAnsiTheme="minorHAnsi" w:cstheme="minorHAnsi"/>
          <w:i/>
          <w:iCs/>
        </w:rPr>
        <w:t xml:space="preserve"> Trichoderma</w:t>
      </w:r>
      <w:r w:rsidR="0075279C" w:rsidRPr="00792F23">
        <w:rPr>
          <w:rStyle w:val="normaltextrun"/>
          <w:rFonts w:asciiTheme="minorHAnsi" w:hAnsiTheme="minorHAnsi" w:cstheme="minorHAnsi"/>
        </w:rPr>
        <w:t xml:space="preserve"> </w:t>
      </w:r>
      <w:r w:rsidR="0075279C" w:rsidRPr="00792F23">
        <w:rPr>
          <w:rStyle w:val="normaltextrun"/>
          <w:rFonts w:asciiTheme="minorHAnsi" w:hAnsiTheme="minorHAnsi" w:cstheme="minorHAnsi"/>
          <w:i/>
          <w:iCs/>
        </w:rPr>
        <w:t xml:space="preserve">reesei </w:t>
      </w:r>
      <w:r w:rsidR="0075279C" w:rsidRPr="00792F23">
        <w:rPr>
          <w:rStyle w:val="normaltextrun"/>
          <w:rFonts w:asciiTheme="minorHAnsi" w:hAnsiTheme="minorHAnsi" w:cstheme="minorHAnsi"/>
        </w:rPr>
        <w:t>(DSM 32338) (Balancius</w:t>
      </w:r>
      <w:r w:rsidR="0075279C" w:rsidRPr="00792F23">
        <w:rPr>
          <w:rStyle w:val="normaltextrun"/>
          <w:rFonts w:asciiTheme="minorHAnsi" w:hAnsiTheme="minorHAnsi" w:cstheme="minorHAnsi"/>
          <w:vertAlign w:val="superscript"/>
        </w:rPr>
        <w:t>®</w:t>
      </w:r>
      <w:r w:rsidR="0075279C" w:rsidRPr="00792F23">
        <w:rPr>
          <w:rStyle w:val="normaltextrun"/>
          <w:rFonts w:asciiTheme="minorHAnsi" w:hAnsiTheme="minorHAnsi" w:cstheme="minorHAnsi"/>
        </w:rPr>
        <w:t xml:space="preserve"> </w:t>
      </w:r>
      <w:r w:rsidR="002A0C50">
        <w:rPr>
          <w:rStyle w:val="normaltextrun"/>
          <w:rFonts w:asciiTheme="minorHAnsi" w:hAnsiTheme="minorHAnsi" w:cstheme="minorHAnsi"/>
        </w:rPr>
        <w:t xml:space="preserve">) </w:t>
      </w:r>
      <w:r w:rsidR="0075279C" w:rsidRPr="00792F23">
        <w:rPr>
          <w:rFonts w:asciiTheme="minorHAnsi" w:hAnsiTheme="minorHAnsi" w:cstheme="minorHAnsi"/>
        </w:rPr>
        <w:t xml:space="preserve">as a feed additive for </w:t>
      </w:r>
      <w:r w:rsidR="0075279C" w:rsidRPr="00792F23">
        <w:rPr>
          <w:rStyle w:val="normaltextrun"/>
          <w:rFonts w:asciiTheme="minorHAnsi" w:hAnsiTheme="minorHAnsi" w:cstheme="minorHAnsi"/>
        </w:rPr>
        <w:t>weaned piglets.</w:t>
      </w:r>
    </w:p>
    <w:p w14:paraId="7547203E" w14:textId="77777777" w:rsidR="00AB40C8" w:rsidRDefault="00AB40C8" w:rsidP="00E70C15">
      <w:pPr>
        <w:rPr>
          <w:rFonts w:asciiTheme="minorHAnsi" w:hAnsiTheme="minorHAnsi" w:cstheme="minorHAnsi"/>
        </w:rPr>
      </w:pPr>
    </w:p>
    <w:p w14:paraId="410B9E53" w14:textId="77777777" w:rsidR="00CA1E17" w:rsidRPr="00E732BD" w:rsidRDefault="00CA1E17"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E732BD">
        <w:rPr>
          <w:rStyle w:val="normaltextrun"/>
          <w:rFonts w:ascii="Arial" w:hAnsi="Arial" w:cs="Arial"/>
          <w:b/>
          <w:color w:val="009CBD"/>
          <w:sz w:val="30"/>
          <w:szCs w:val="30"/>
        </w:rPr>
        <w:t>Safety assessment summary</w:t>
      </w:r>
      <w:r w:rsidRPr="00E732BD">
        <w:rPr>
          <w:rStyle w:val="eop"/>
          <w:rFonts w:ascii="Arial" w:hAnsi="Arial" w:cs="Arial"/>
          <w:b/>
          <w:color w:val="009CBD"/>
          <w:sz w:val="30"/>
          <w:szCs w:val="30"/>
        </w:rPr>
        <w:t> </w:t>
      </w:r>
    </w:p>
    <w:p w14:paraId="75C5B95B" w14:textId="6A31EF93" w:rsidR="00CA1E17" w:rsidRDefault="00CA1E17"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17"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w:t>
      </w:r>
      <w:r w:rsidR="00837B20">
        <w:rPr>
          <w:rFonts w:asciiTheme="minorHAnsi" w:eastAsia="Arial" w:hAnsiTheme="minorHAnsi" w:cstheme="minorHAnsi"/>
          <w:color w:val="000000" w:themeColor="text1"/>
        </w:rPr>
        <w:t>m</w:t>
      </w:r>
      <w:r w:rsidRPr="00792F23">
        <w:rPr>
          <w:rStyle w:val="normaltextrun"/>
          <w:rFonts w:asciiTheme="minorHAnsi" w:hAnsiTheme="minorHAnsi" w:cstheme="minorHAnsi"/>
        </w:rPr>
        <w:t>uramidase (EC 3.2.1.17) (Balancius</w:t>
      </w:r>
      <w:r w:rsidRPr="00792F23">
        <w:rPr>
          <w:rStyle w:val="normaltextrun"/>
          <w:rFonts w:asciiTheme="minorHAnsi" w:hAnsiTheme="minorHAnsi" w:cstheme="minorHAnsi"/>
          <w:vertAlign w:val="superscript"/>
        </w:rPr>
        <w:t>®</w:t>
      </w:r>
      <w:r w:rsidRPr="00792F23">
        <w:rPr>
          <w:rStyle w:val="normaltextrun"/>
          <w:rFonts w:asciiTheme="minorHAnsi" w:hAnsiTheme="minorHAnsi" w:cstheme="minorHAnsi"/>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318"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19">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3ED9F645" w14:textId="77777777" w:rsidR="00E732BD" w:rsidRDefault="00E732BD"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718F37AF" w14:textId="4AC99A38" w:rsidR="00E732BD" w:rsidRPr="00E732BD" w:rsidRDefault="00E732BD" w:rsidP="00E70C15">
      <w:pPr>
        <w:pStyle w:val="paragraph"/>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on m</w:t>
      </w:r>
      <w:r w:rsidRPr="00792F23">
        <w:rPr>
          <w:rStyle w:val="normaltextrun"/>
          <w:rFonts w:asciiTheme="minorHAnsi" w:hAnsiTheme="minorHAnsi" w:cstheme="minorHAnsi"/>
        </w:rPr>
        <w:t xml:space="preserve">uramidase (EC 3.2.1.17) produced by fermentation with </w:t>
      </w:r>
      <w:r w:rsidRPr="00792F23">
        <w:rPr>
          <w:rStyle w:val="normaltextrun"/>
          <w:rFonts w:asciiTheme="minorHAnsi" w:hAnsiTheme="minorHAnsi" w:cstheme="minorHAnsi"/>
          <w:i/>
          <w:iCs/>
        </w:rPr>
        <w:t>Trichoderma reesei</w:t>
      </w:r>
      <w:r w:rsidRPr="00792F23">
        <w:rPr>
          <w:rStyle w:val="normaltextrun"/>
          <w:rFonts w:asciiTheme="minorHAnsi" w:hAnsiTheme="minorHAnsi" w:cstheme="minorHAnsi"/>
        </w:rPr>
        <w:t xml:space="preserve"> (DSM 32338) (Balancius</w:t>
      </w:r>
      <w:r w:rsidRPr="00792F23">
        <w:rPr>
          <w:rStyle w:val="normaltextrun"/>
          <w:rFonts w:asciiTheme="minorHAnsi" w:hAnsiTheme="minorHAnsi" w:cstheme="minorHAnsi"/>
          <w:vertAlign w:val="superscript"/>
        </w:rPr>
        <w:t>®</w:t>
      </w:r>
      <w:r w:rsidRPr="00792F23">
        <w:rPr>
          <w:rStyle w:val="normaltextrun"/>
          <w:rFonts w:asciiTheme="minorHAnsi" w:hAnsiTheme="minorHAnsi" w:cstheme="minorHAnsi"/>
        </w:rPr>
        <w:t xml:space="preserve">)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1E58238C" w14:textId="0F377E86" w:rsidR="00E732BD" w:rsidRPr="00792F23" w:rsidRDefault="00E732BD" w:rsidP="00E70C15">
      <w:pPr>
        <w:pStyle w:val="paragraph"/>
        <w:numPr>
          <w:ilvl w:val="0"/>
          <w:numId w:val="19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produced by a genetically modified strain of </w:t>
      </w:r>
      <w:r w:rsidRPr="00792F23">
        <w:rPr>
          <w:rStyle w:val="normaltextrun"/>
          <w:rFonts w:asciiTheme="minorHAnsi" w:hAnsiTheme="minorHAnsi" w:cstheme="minorHAnsi"/>
          <w:i/>
          <w:iCs/>
          <w:color w:val="000000"/>
          <w:shd w:val="clear" w:color="auto" w:fill="FFFFFF"/>
        </w:rPr>
        <w:t xml:space="preserve">T. reesei </w:t>
      </w:r>
      <w:r w:rsidRPr="00792F23">
        <w:rPr>
          <w:rStyle w:val="normaltextrun"/>
          <w:rFonts w:asciiTheme="minorHAnsi" w:hAnsiTheme="minorHAnsi" w:cstheme="minorHAnsi"/>
          <w:color w:val="000000"/>
          <w:shd w:val="clear" w:color="auto" w:fill="FFFFFF"/>
        </w:rPr>
        <w:t xml:space="preserve">(DSM </w:t>
      </w:r>
      <w:r w:rsidRPr="00792F23">
        <w:rPr>
          <w:rStyle w:val="normaltextrun"/>
          <w:rFonts w:asciiTheme="minorHAnsi" w:hAnsiTheme="minorHAnsi" w:cstheme="minorHAnsi"/>
        </w:rPr>
        <w:t>32338). The production strain and its recombinant DNA were not detected in the finished feed additive, and no safety concerns were raised with regard to the genetic modification.</w:t>
      </w:r>
      <w:r w:rsidRPr="00792F23">
        <w:rPr>
          <w:rStyle w:val="eop"/>
          <w:rFonts w:asciiTheme="minorHAnsi" w:hAnsiTheme="minorHAnsi" w:cstheme="minorHAnsi"/>
        </w:rPr>
        <w:t> </w:t>
      </w:r>
    </w:p>
    <w:p w14:paraId="365865C9" w14:textId="41405AD3" w:rsidR="00E732BD" w:rsidRPr="00792F23" w:rsidRDefault="00E732BD" w:rsidP="00E70C15">
      <w:pPr>
        <w:pStyle w:val="paragraph"/>
        <w:numPr>
          <w:ilvl w:val="0"/>
          <w:numId w:val="19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M</w:t>
      </w:r>
      <w:r w:rsidRPr="00792F23">
        <w:rPr>
          <w:rStyle w:val="normaltextrun"/>
          <w:rFonts w:asciiTheme="minorHAnsi" w:hAnsiTheme="minorHAnsi" w:cstheme="minorHAnsi"/>
        </w:rPr>
        <w:t>uramidase (EC 3.2.1.17) is safe for weaned piglets up to the maximum dose of 65,000 LSU(F)/kg* complete feed.</w:t>
      </w:r>
      <w:r w:rsidRPr="00792F23">
        <w:rPr>
          <w:rStyle w:val="eop"/>
          <w:rFonts w:asciiTheme="minorHAnsi" w:hAnsiTheme="minorHAnsi" w:cstheme="minorHAnsi"/>
        </w:rPr>
        <w:t> </w:t>
      </w:r>
    </w:p>
    <w:p w14:paraId="7845A523" w14:textId="7563D439" w:rsidR="00E732BD" w:rsidRPr="00792F23" w:rsidRDefault="00E732BD" w:rsidP="00E70C15">
      <w:pPr>
        <w:pStyle w:val="paragraph"/>
        <w:numPr>
          <w:ilvl w:val="0"/>
          <w:numId w:val="19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additive is safe for consumers and the environment.</w:t>
      </w:r>
      <w:r w:rsidRPr="00792F23">
        <w:rPr>
          <w:rStyle w:val="eop"/>
          <w:rFonts w:asciiTheme="minorHAnsi" w:hAnsiTheme="minorHAnsi" w:cstheme="minorHAnsi"/>
        </w:rPr>
        <w:t> </w:t>
      </w:r>
    </w:p>
    <w:p w14:paraId="22DD16BE" w14:textId="2CD4EFE1" w:rsidR="00E732BD" w:rsidRPr="00792F23" w:rsidRDefault="00E732BD" w:rsidP="00E70C15">
      <w:pPr>
        <w:pStyle w:val="paragraph"/>
        <w:numPr>
          <w:ilvl w:val="0"/>
          <w:numId w:val="19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I</w:t>
      </w:r>
      <w:r w:rsidRPr="00792F23">
        <w:rPr>
          <w:rStyle w:val="normaltextrun"/>
          <w:rFonts w:asciiTheme="minorHAnsi" w:hAnsiTheme="minorHAnsi" w:cstheme="minorHAnsi"/>
        </w:rPr>
        <w:t>t is efficacious in weaned piglets at the minimum dose of 50,000 LSU(F)/kg complete feed.</w:t>
      </w:r>
      <w:r w:rsidRPr="00792F23">
        <w:rPr>
          <w:rStyle w:val="eop"/>
          <w:rFonts w:asciiTheme="minorHAnsi" w:hAnsiTheme="minorHAnsi" w:cstheme="minorHAnsi"/>
        </w:rPr>
        <w:t> </w:t>
      </w:r>
    </w:p>
    <w:p w14:paraId="16BE4793" w14:textId="1B4509D0" w:rsidR="00E732BD" w:rsidRPr="00792F23" w:rsidRDefault="00E732BD" w:rsidP="00E70C15">
      <w:pPr>
        <w:pStyle w:val="paragraph"/>
        <w:numPr>
          <w:ilvl w:val="0"/>
          <w:numId w:val="19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Pr="00792F23">
        <w:rPr>
          <w:rStyle w:val="normaltextrun"/>
          <w:rFonts w:asciiTheme="minorHAnsi" w:hAnsiTheme="minorHAnsi" w:cstheme="minorHAnsi"/>
        </w:rPr>
        <w:t>n worker safety, the additive should be considered a respiratory sensitiser but is inconclusive on skin and eye irritancy and skin sensitisation.</w:t>
      </w:r>
      <w:r w:rsidRPr="00792F23">
        <w:rPr>
          <w:rStyle w:val="eop"/>
          <w:rFonts w:asciiTheme="minorHAnsi" w:hAnsiTheme="minorHAnsi" w:cstheme="minorHAnsi"/>
        </w:rPr>
        <w:t> </w:t>
      </w:r>
    </w:p>
    <w:p w14:paraId="1CCC8FFF" w14:textId="183BAD3D" w:rsidR="00E732BD" w:rsidRPr="00792F23" w:rsidRDefault="00E732BD" w:rsidP="00E70C15">
      <w:pPr>
        <w:pStyle w:val="paragraph"/>
        <w:numPr>
          <w:ilvl w:val="0"/>
          <w:numId w:val="192"/>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here is no need for specific requirements for a post-market monitoring plan.</w:t>
      </w:r>
      <w:r w:rsidRPr="00792F23">
        <w:rPr>
          <w:rStyle w:val="eop"/>
          <w:rFonts w:asciiTheme="minorHAnsi" w:hAnsiTheme="minorHAnsi" w:cstheme="minorHAnsi"/>
        </w:rPr>
        <w:t> </w:t>
      </w:r>
    </w:p>
    <w:p w14:paraId="6E13A684" w14:textId="077AC9E8" w:rsidR="00002032" w:rsidRPr="00E1600E" w:rsidRDefault="00E732BD" w:rsidP="00E70C15">
      <w:pPr>
        <w:rPr>
          <w:rFonts w:asciiTheme="minorHAnsi" w:eastAsia="Calibri" w:hAnsiTheme="minorHAnsi" w:cstheme="minorHAnsi"/>
          <w:lang w:val="en-US"/>
        </w:rPr>
      </w:pPr>
      <w:r w:rsidRPr="00792F23">
        <w:rPr>
          <w:rStyle w:val="normaltextrun"/>
          <w:rFonts w:asciiTheme="minorHAnsi" w:hAnsiTheme="minorHAnsi" w:cstheme="minorHAnsi"/>
          <w:color w:val="000000" w:themeColor="text1"/>
        </w:rPr>
        <w:t xml:space="preserve">* 1 LSU(F) is defined as the amount of enzyme that increases the fluorescence of 12.5 µg/ml fluorescein-labelled peptidoglycan per minute at pH 6.0 and 30°C by a value that </w:t>
      </w:r>
      <w:r w:rsidRPr="00792F23">
        <w:rPr>
          <w:rStyle w:val="normaltextrun"/>
          <w:rFonts w:asciiTheme="minorHAnsi" w:hAnsiTheme="minorHAnsi" w:cstheme="minorHAnsi"/>
          <w:color w:val="000000" w:themeColor="text1"/>
        </w:rPr>
        <w:lastRenderedPageBreak/>
        <w:t>corresponds to the fluorescence of approximately 0.06 nmol fluorescein isothiocyanate isomer</w:t>
      </w:r>
      <w:r w:rsidR="00E1600E">
        <w:rPr>
          <w:rStyle w:val="normaltextrun"/>
          <w:rFonts w:asciiTheme="minorHAnsi" w:hAnsiTheme="minorHAnsi" w:cstheme="minorHAnsi"/>
          <w:color w:val="000000" w:themeColor="text1"/>
        </w:rPr>
        <w:t>.</w:t>
      </w:r>
    </w:p>
    <w:p w14:paraId="103A5C76" w14:textId="77777777" w:rsidR="00830012" w:rsidRDefault="00830012" w:rsidP="00E70C15">
      <w:pPr>
        <w:rPr>
          <w:rStyle w:val="normaltextrun"/>
          <w:rFonts w:asciiTheme="minorHAnsi" w:hAnsiTheme="minorHAnsi" w:cstheme="minorHAnsi"/>
          <w:b/>
          <w:bCs/>
          <w:color w:val="079DBE"/>
          <w:sz w:val="30"/>
          <w:szCs w:val="30"/>
        </w:rPr>
      </w:pPr>
    </w:p>
    <w:p w14:paraId="19D1FB4A"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27A1FC22"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20"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7A2EC613" w14:textId="0D48F3DD" w:rsidR="00AB40C8" w:rsidRPr="00E732BD" w:rsidRDefault="00AB40C8" w:rsidP="00E70C15">
      <w:pPr>
        <w:textAlignment w:val="baseline"/>
        <w:rPr>
          <w:rFonts w:asciiTheme="minorHAnsi" w:eastAsia="Arial" w:hAnsiTheme="minorHAnsi" w:cstheme="minorHAnsi"/>
          <w:color w:val="000000" w:themeColor="text1"/>
        </w:rPr>
      </w:pPr>
    </w:p>
    <w:p w14:paraId="0D9E1ABB" w14:textId="77777777" w:rsidR="00BD3C44" w:rsidRPr="001A0B2C" w:rsidRDefault="00000000" w:rsidP="00E70C15">
      <w:pPr>
        <w:pStyle w:val="paragraph"/>
        <w:numPr>
          <w:ilvl w:val="0"/>
          <w:numId w:val="36"/>
        </w:numPr>
        <w:spacing w:before="0" w:beforeAutospacing="0" w:after="0" w:afterAutospacing="0" w:line="360" w:lineRule="auto"/>
        <w:textAlignment w:val="baseline"/>
        <w:rPr>
          <w:rFonts w:asciiTheme="minorHAnsi" w:hAnsiTheme="minorHAnsi" w:cstheme="minorHAnsi"/>
        </w:rPr>
      </w:pPr>
      <w:hyperlink r:id="rId321" w:history="1">
        <w:r w:rsidR="00BD3C44" w:rsidRPr="001A0B2C">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p>
    <w:p w14:paraId="05742F76" w14:textId="77777777" w:rsidR="00BD3C44" w:rsidRDefault="00000000" w:rsidP="00E70C15">
      <w:pPr>
        <w:pStyle w:val="paragraph"/>
        <w:numPr>
          <w:ilvl w:val="0"/>
          <w:numId w:val="36"/>
        </w:numPr>
        <w:spacing w:before="0" w:beforeAutospacing="0" w:after="0" w:afterAutospacing="0" w:line="360" w:lineRule="auto"/>
        <w:textAlignment w:val="baseline"/>
        <w:rPr>
          <w:rFonts w:asciiTheme="minorHAnsi" w:hAnsiTheme="minorHAnsi" w:cstheme="minorHAnsi"/>
        </w:rPr>
      </w:pPr>
      <w:hyperlink r:id="rId322" w:history="1">
        <w:r w:rsidR="00BD3C44" w:rsidRPr="00464C98">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554D65D5" w14:textId="77777777" w:rsidR="00BD3C44" w:rsidRDefault="00000000" w:rsidP="00E70C15">
      <w:pPr>
        <w:pStyle w:val="paragraph"/>
        <w:numPr>
          <w:ilvl w:val="0"/>
          <w:numId w:val="36"/>
        </w:numPr>
        <w:spacing w:before="0" w:beforeAutospacing="0" w:after="0" w:afterAutospacing="0" w:line="360" w:lineRule="auto"/>
        <w:textAlignment w:val="baseline"/>
        <w:rPr>
          <w:rFonts w:asciiTheme="minorHAnsi" w:hAnsiTheme="minorHAnsi" w:cstheme="minorHAnsi"/>
        </w:rPr>
      </w:pPr>
      <w:hyperlink r:id="rId323" w:history="1">
        <w:r w:rsidR="00BD3C44" w:rsidRPr="001A0B2C">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28B30342" w14:textId="4EA17081" w:rsidR="00AB40C8" w:rsidRPr="00E732BD" w:rsidRDefault="00000000" w:rsidP="00E70C15">
      <w:pPr>
        <w:pStyle w:val="paragraph"/>
        <w:numPr>
          <w:ilvl w:val="0"/>
          <w:numId w:val="36"/>
        </w:numPr>
        <w:spacing w:before="0" w:beforeAutospacing="0" w:after="0" w:afterAutospacing="0" w:line="360" w:lineRule="auto"/>
        <w:textAlignment w:val="baseline"/>
        <w:rPr>
          <w:rFonts w:asciiTheme="minorHAnsi" w:hAnsiTheme="minorHAnsi" w:cstheme="minorHAnsi"/>
        </w:rPr>
      </w:pPr>
      <w:hyperlink r:id="rId324"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25"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679A8FA9" w14:textId="370A9CB8" w:rsidR="0075279C" w:rsidRPr="00AB40C8" w:rsidRDefault="00000000" w:rsidP="00E70C15">
      <w:pPr>
        <w:pStyle w:val="paragraph"/>
        <w:numPr>
          <w:ilvl w:val="0"/>
          <w:numId w:val="36"/>
        </w:numPr>
        <w:spacing w:before="0" w:beforeAutospacing="0" w:after="0" w:afterAutospacing="0" w:line="360" w:lineRule="auto"/>
        <w:textAlignment w:val="baseline"/>
        <w:rPr>
          <w:rStyle w:val="eop"/>
          <w:rFonts w:asciiTheme="minorHAnsi" w:hAnsiTheme="minorHAnsi" w:cstheme="minorHAnsi"/>
        </w:rPr>
      </w:pPr>
      <w:hyperlink r:id="rId326"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muramidase (EC 3.2.1.17)</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rPr>
        <w:t>(Balancius</w:t>
      </w:r>
      <w:r w:rsidR="0075279C" w:rsidRPr="00792F23">
        <w:rPr>
          <w:rStyle w:val="normaltextrun"/>
          <w:rFonts w:asciiTheme="minorHAnsi" w:hAnsiTheme="minorHAnsi" w:cstheme="minorHAnsi"/>
          <w:vertAlign w:val="superscript"/>
        </w:rPr>
        <w:t>®)</w:t>
      </w:r>
      <w:r w:rsidR="0075279C" w:rsidRPr="00792F23">
        <w:rPr>
          <w:rStyle w:val="normaltextrun"/>
          <w:rFonts w:asciiTheme="minorHAnsi" w:hAnsiTheme="minorHAnsi" w:cstheme="minorHAnsi"/>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327" w:tgtFrame="_blank" w:history="1">
        <w:r w:rsidR="0075279C" w:rsidRPr="00792F23">
          <w:rPr>
            <w:rStyle w:val="normaltextrun"/>
            <w:rFonts w:asciiTheme="minorHAnsi" w:hAnsiTheme="minorHAnsi" w:cstheme="minorHAnsi"/>
            <w:color w:val="0563C1"/>
            <w:u w:val="single"/>
            <w:shd w:val="clear" w:color="auto" w:fill="FFFFFF"/>
          </w:rPr>
          <w:t>FAD-2017-0046</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2F8643E7" w14:textId="3CBB076C" w:rsidR="0075279C" w:rsidRDefault="00E732BD" w:rsidP="00E70C15">
      <w:pPr>
        <w:pStyle w:val="paragraph"/>
        <w:numPr>
          <w:ilvl w:val="0"/>
          <w:numId w:val="193"/>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T</w:t>
      </w:r>
      <w:r w:rsidR="0075279C" w:rsidRPr="00792F23">
        <w:rPr>
          <w:rStyle w:val="normaltextrun"/>
          <w:rFonts w:asciiTheme="minorHAnsi" w:hAnsiTheme="minorHAnsi" w:cstheme="minorHAnsi"/>
        </w:rPr>
        <w:t>he quantification of muramidase activity in the feed additive, premixtures, feed materials and compound feed.</w:t>
      </w:r>
      <w:r w:rsidR="0075279C" w:rsidRPr="00792F23">
        <w:rPr>
          <w:rStyle w:val="eop"/>
          <w:rFonts w:asciiTheme="minorHAnsi" w:hAnsiTheme="minorHAnsi" w:cstheme="minorHAnsi"/>
        </w:rPr>
        <w:t> </w:t>
      </w:r>
    </w:p>
    <w:p w14:paraId="4A93EF3A" w14:textId="77777777" w:rsidR="00E732BD" w:rsidRPr="00792F23" w:rsidRDefault="00E732BD" w:rsidP="00E70C15">
      <w:pPr>
        <w:pStyle w:val="paragraph"/>
        <w:spacing w:before="0" w:beforeAutospacing="0" w:after="0" w:afterAutospacing="0" w:line="360" w:lineRule="auto"/>
        <w:ind w:left="720"/>
        <w:textAlignment w:val="baseline"/>
        <w:rPr>
          <w:rFonts w:asciiTheme="minorHAnsi" w:hAnsiTheme="minorHAnsi" w:cstheme="minorHAnsi"/>
        </w:rPr>
      </w:pPr>
    </w:p>
    <w:p w14:paraId="7770CB60" w14:textId="4445CECA" w:rsidR="00002032" w:rsidRPr="00E732BD" w:rsidRDefault="00000000" w:rsidP="00E70C15">
      <w:pPr>
        <w:pStyle w:val="paragraph"/>
        <w:numPr>
          <w:ilvl w:val="0"/>
          <w:numId w:val="36"/>
        </w:numPr>
        <w:spacing w:before="0" w:beforeAutospacing="0" w:after="0" w:afterAutospacing="0" w:line="360" w:lineRule="auto"/>
        <w:textAlignment w:val="baseline"/>
        <w:rPr>
          <w:rFonts w:asciiTheme="minorHAnsi" w:hAnsiTheme="minorHAnsi" w:cstheme="minorHAnsi"/>
        </w:rPr>
      </w:pPr>
      <w:hyperlink r:id="rId328"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729B096E" w14:textId="77777777" w:rsidR="00002032" w:rsidRDefault="00002032" w:rsidP="00E70C15">
      <w:pPr>
        <w:rPr>
          <w:rStyle w:val="normaltextrun"/>
          <w:rFonts w:asciiTheme="minorHAnsi" w:hAnsiTheme="minorHAnsi" w:cstheme="minorHAnsi"/>
          <w:color w:val="079DBE"/>
          <w:szCs w:val="20"/>
        </w:rPr>
      </w:pPr>
    </w:p>
    <w:p w14:paraId="7C5D3752" w14:textId="4E6B3425" w:rsidR="0075279C" w:rsidRPr="00E732BD" w:rsidRDefault="00E732BD" w:rsidP="00E70C15">
      <w:pPr>
        <w:rPr>
          <w:rFonts w:asciiTheme="minorHAnsi" w:hAnsiTheme="minorHAnsi" w:cstheme="minorHAnsi"/>
          <w:b/>
          <w:bCs/>
          <w:color w:val="079DBE"/>
          <w:sz w:val="30"/>
          <w:szCs w:val="30"/>
        </w:rPr>
      </w:pPr>
      <w:r w:rsidRPr="00E732BD">
        <w:rPr>
          <w:rStyle w:val="normaltextrun"/>
          <w:rFonts w:asciiTheme="minorHAnsi" w:hAnsiTheme="minorHAnsi" w:cstheme="minorHAnsi"/>
          <w:b/>
          <w:bCs/>
          <w:color w:val="079DBE"/>
          <w:sz w:val="30"/>
          <w:szCs w:val="30"/>
        </w:rPr>
        <w:t>FSS/FSA risk management recommendations</w:t>
      </w:r>
    </w:p>
    <w:p w14:paraId="5246A9C2" w14:textId="5AF0150E" w:rsidR="009B1AC8" w:rsidRPr="002678DE" w:rsidRDefault="00E732BD"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002A0C50">
        <w:rPr>
          <w:rFonts w:asciiTheme="minorHAnsi" w:eastAsia="Arial" w:hAnsiTheme="minorHAnsi" w:cstheme="minorHAnsi"/>
          <w:color w:val="000000" w:themeColor="text1"/>
        </w:rPr>
        <w:t>m</w:t>
      </w:r>
      <w:r w:rsidRPr="00792F23">
        <w:rPr>
          <w:rStyle w:val="normaltextrun"/>
          <w:rFonts w:asciiTheme="minorHAnsi" w:hAnsiTheme="minorHAnsi" w:cstheme="minorHAnsi"/>
        </w:rPr>
        <w:t>uramidase (EC 3.2.1.17)</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329"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5D566A79" w14:textId="7BEB5DD3" w:rsidR="008002C8" w:rsidRPr="008002C8" w:rsidRDefault="008002C8" w:rsidP="00E70C15">
      <w:pPr>
        <w:rPr>
          <w:rFonts w:asciiTheme="minorHAnsi" w:eastAsia="Calibri" w:hAnsiTheme="minorHAnsi" w:cstheme="minorHAnsi"/>
          <w:lang w:val="en-US"/>
        </w:rPr>
      </w:pPr>
    </w:p>
    <w:p w14:paraId="3E69C2C9" w14:textId="2C9F904F" w:rsidR="0012097C" w:rsidRPr="00E732BD" w:rsidRDefault="0075279C" w:rsidP="00E70C15">
      <w:pPr>
        <w:rPr>
          <w:rFonts w:asciiTheme="minorHAnsi" w:hAnsiTheme="minorHAnsi" w:cstheme="minorHAnsi"/>
          <w:b/>
          <w:bCs/>
          <w:color w:val="079DBE"/>
          <w:sz w:val="30"/>
          <w:szCs w:val="30"/>
        </w:rPr>
      </w:pPr>
      <w:r w:rsidRPr="00E732BD">
        <w:rPr>
          <w:rStyle w:val="normaltextrun"/>
          <w:rFonts w:asciiTheme="minorHAnsi" w:hAnsiTheme="minorHAnsi" w:cstheme="minorHAnsi"/>
          <w:b/>
          <w:bCs/>
          <w:color w:val="079DBE"/>
          <w:sz w:val="30"/>
          <w:szCs w:val="30"/>
        </w:rPr>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12097C" w:rsidRPr="00792F23" w14:paraId="1E001469"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625F60"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AF1EC39" w14:textId="451AF958"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Muramidase (EC 3.2.1.17)</w:t>
            </w:r>
          </w:p>
        </w:tc>
      </w:tr>
      <w:tr w:rsidR="0012097C" w:rsidRPr="00792F23" w14:paraId="52B47D7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1BC17C"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7DA7482"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4d16 </w:t>
            </w:r>
          </w:p>
        </w:tc>
      </w:tr>
      <w:tr w:rsidR="0012097C" w:rsidRPr="00792F23" w14:paraId="49E25CE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3EEB37"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lastRenderedPageBreak/>
              <w:t>Authorisation holder</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5D28FC6"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DSM Nutritional Products Ltd </w:t>
            </w:r>
          </w:p>
        </w:tc>
      </w:tr>
      <w:tr w:rsidR="0012097C" w:rsidRPr="00792F23" w14:paraId="316DF405"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129F5A"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177F139"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Zootechnical  </w:t>
            </w:r>
          </w:p>
        </w:tc>
      </w:tr>
      <w:tr w:rsidR="0012097C" w:rsidRPr="00792F23" w14:paraId="4542AA07"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373543"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B03362F" w14:textId="50FD8B9E"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Other zootechnical </w:t>
            </w:r>
            <w:r w:rsidR="006D66D3">
              <w:rPr>
                <w:rFonts w:asciiTheme="minorHAnsi" w:hAnsiTheme="minorHAnsi" w:cstheme="minorHAnsi"/>
              </w:rPr>
              <w:t>additive</w:t>
            </w:r>
          </w:p>
        </w:tc>
      </w:tr>
      <w:tr w:rsidR="0012097C" w:rsidRPr="00792F23" w14:paraId="37D0CCA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819940"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BE0E365"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Solid and liquid preparations of muramidase</w:t>
            </w:r>
            <w:r w:rsidRPr="00792F23">
              <w:rPr>
                <w:rFonts w:asciiTheme="minorHAnsi" w:hAnsiTheme="minorHAnsi" w:cstheme="minorHAnsi"/>
                <w:color w:val="FF0000"/>
              </w:rPr>
              <w:t xml:space="preserve"> </w:t>
            </w:r>
            <w:r w:rsidRPr="00792F23">
              <w:rPr>
                <w:rFonts w:asciiTheme="minorHAnsi" w:hAnsiTheme="minorHAnsi" w:cstheme="minorHAnsi"/>
              </w:rPr>
              <w:t xml:space="preserve">(EC 3.2.1.17) produced by fermentation with </w:t>
            </w:r>
            <w:r w:rsidRPr="00792F23">
              <w:rPr>
                <w:rFonts w:asciiTheme="minorHAnsi" w:hAnsiTheme="minorHAnsi" w:cstheme="minorHAnsi"/>
                <w:i/>
              </w:rPr>
              <w:t>Trichoderma reesei</w:t>
            </w:r>
            <w:r w:rsidRPr="00792F23">
              <w:rPr>
                <w:rFonts w:asciiTheme="minorHAnsi" w:hAnsiTheme="minorHAnsi" w:cstheme="minorHAnsi"/>
              </w:rPr>
              <w:t> (DSM 32338) having a minimum enzyme activity of 60,000 LSU(F)/g</w:t>
            </w:r>
            <w:r w:rsidRPr="00792F23">
              <w:rPr>
                <w:rFonts w:asciiTheme="minorHAnsi" w:hAnsiTheme="minorHAnsi" w:cstheme="minorHAnsi"/>
                <w:vertAlign w:val="superscript"/>
              </w:rPr>
              <w:t>.</w:t>
            </w:r>
            <w:r w:rsidRPr="00792F23">
              <w:rPr>
                <w:rStyle w:val="FootnoteReference"/>
                <w:rFonts w:asciiTheme="minorHAnsi" w:hAnsiTheme="minorHAnsi" w:cstheme="minorHAnsi"/>
              </w:rPr>
              <w:footnoteReference w:id="72"/>
            </w:r>
            <w:r w:rsidRPr="00792F23">
              <w:rPr>
                <w:rFonts w:asciiTheme="minorHAnsi" w:hAnsiTheme="minorHAnsi" w:cstheme="minorHAnsi"/>
              </w:rPr>
              <w:t>  </w:t>
            </w:r>
          </w:p>
          <w:p w14:paraId="2D808DE8"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 </w:t>
            </w:r>
          </w:p>
        </w:tc>
      </w:tr>
      <w:tr w:rsidR="0012097C" w:rsidRPr="00792F23" w14:paraId="65D349C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47240A"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43E6E86"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Muramidase</w:t>
            </w:r>
            <w:r w:rsidRPr="00792F23">
              <w:rPr>
                <w:rFonts w:asciiTheme="minorHAnsi" w:hAnsiTheme="minorHAnsi" w:cstheme="minorHAnsi"/>
                <w:color w:val="FF0000"/>
              </w:rPr>
              <w:t xml:space="preserve"> </w:t>
            </w:r>
            <w:r w:rsidRPr="00792F23">
              <w:rPr>
                <w:rFonts w:asciiTheme="minorHAnsi" w:hAnsiTheme="minorHAnsi" w:cstheme="minorHAnsi"/>
              </w:rPr>
              <w:t xml:space="preserve">(EC 3.2.1.17) produced by fermentation with </w:t>
            </w:r>
            <w:r w:rsidRPr="00792F23">
              <w:rPr>
                <w:rFonts w:asciiTheme="minorHAnsi" w:hAnsiTheme="minorHAnsi" w:cstheme="minorHAnsi"/>
                <w:i/>
              </w:rPr>
              <w:t>Trichoderma reesei</w:t>
            </w:r>
            <w:r w:rsidRPr="00792F23">
              <w:rPr>
                <w:rFonts w:asciiTheme="minorHAnsi" w:hAnsiTheme="minorHAnsi" w:cstheme="minorHAnsi"/>
              </w:rPr>
              <w:t> (DSM 32338) </w:t>
            </w:r>
          </w:p>
          <w:p w14:paraId="0A22CAD2" w14:textId="77777777" w:rsidR="0012097C" w:rsidRPr="00792F23" w:rsidRDefault="0012097C" w:rsidP="00E70C15">
            <w:pPr>
              <w:pStyle w:val="ListParagraph"/>
              <w:numPr>
                <w:ilvl w:val="0"/>
                <w:numId w:val="144"/>
              </w:numPr>
              <w:spacing w:after="0"/>
              <w:contextualSpacing/>
              <w:textAlignment w:val="baseline"/>
              <w:rPr>
                <w:rFonts w:asciiTheme="minorHAnsi" w:hAnsiTheme="minorHAnsi" w:cstheme="minorHAnsi"/>
              </w:rPr>
            </w:pPr>
            <w:r w:rsidRPr="00792F23">
              <w:rPr>
                <w:rFonts w:asciiTheme="minorHAnsi" w:hAnsiTheme="minorHAnsi" w:cstheme="minorHAnsi"/>
              </w:rPr>
              <w:t>CAS no: 9001-63-2</w:t>
            </w:r>
            <w:r w:rsidRPr="00792F23">
              <w:rPr>
                <w:rStyle w:val="FootnoteReference"/>
                <w:rFonts w:asciiTheme="minorHAnsi" w:hAnsiTheme="minorHAnsi" w:cstheme="minorHAnsi"/>
              </w:rPr>
              <w:footnoteReference w:id="73"/>
            </w:r>
          </w:p>
          <w:p w14:paraId="73CBA058" w14:textId="77777777" w:rsidR="0012097C" w:rsidRPr="00792F23" w:rsidRDefault="0012097C" w:rsidP="00E70C15">
            <w:pPr>
              <w:pStyle w:val="ListParagraph"/>
              <w:numPr>
                <w:ilvl w:val="0"/>
                <w:numId w:val="144"/>
              </w:numPr>
              <w:spacing w:after="0"/>
              <w:contextualSpacing/>
              <w:textAlignment w:val="baseline"/>
              <w:rPr>
                <w:rFonts w:asciiTheme="minorHAnsi" w:hAnsiTheme="minorHAnsi" w:cstheme="minorHAnsi"/>
              </w:rPr>
            </w:pPr>
            <w:r w:rsidRPr="00792F23">
              <w:rPr>
                <w:rFonts w:asciiTheme="minorHAnsi" w:hAnsiTheme="minorHAnsi" w:cstheme="minorHAnsi"/>
              </w:rPr>
              <w:t>EINECS no: 232-620-4</w:t>
            </w:r>
            <w:r w:rsidRPr="00792F23">
              <w:rPr>
                <w:rStyle w:val="FootnoteReference"/>
                <w:rFonts w:asciiTheme="minorHAnsi" w:hAnsiTheme="minorHAnsi" w:cstheme="minorHAnsi"/>
                <w:b/>
              </w:rPr>
              <w:footnoteReference w:id="74"/>
            </w:r>
            <w:r w:rsidRPr="00792F23">
              <w:rPr>
                <w:rFonts w:asciiTheme="minorHAnsi" w:hAnsiTheme="minorHAnsi" w:cstheme="minorHAnsi"/>
              </w:rPr>
              <w:t>  </w:t>
            </w:r>
          </w:p>
        </w:tc>
      </w:tr>
      <w:tr w:rsidR="0012097C" w:rsidRPr="00792F23" w14:paraId="55D15467"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C324CC"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75"/>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5A679274"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For the quantification of muramidase in the feed additive, premixtures and compound feed: </w:t>
            </w:r>
          </w:p>
          <w:p w14:paraId="526A5F28" w14:textId="77777777" w:rsidR="0012097C" w:rsidRPr="00792F23" w:rsidRDefault="0012097C" w:rsidP="00E70C15">
            <w:pPr>
              <w:numPr>
                <w:ilvl w:val="0"/>
                <w:numId w:val="142"/>
              </w:numPr>
              <w:ind w:left="1080" w:firstLine="0"/>
              <w:textAlignment w:val="baseline"/>
              <w:rPr>
                <w:rFonts w:asciiTheme="minorHAnsi" w:hAnsiTheme="minorHAnsi" w:cstheme="minorHAnsi"/>
              </w:rPr>
            </w:pPr>
            <w:r w:rsidRPr="00792F23">
              <w:rPr>
                <w:rFonts w:asciiTheme="minorHAnsi" w:hAnsiTheme="minorHAnsi" w:cstheme="minorHAnsi"/>
              </w:rPr>
              <w:t>Fluorescence-based enzyme assay method that determines the enzyme-catalysed depolymerisation of a fluorescein-labelled peptidoglycan preparation at pH 6.0 and 30 °C. </w:t>
            </w:r>
          </w:p>
        </w:tc>
      </w:tr>
      <w:tr w:rsidR="0012097C" w:rsidRPr="00792F23" w14:paraId="06F4E2F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FC936"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EF6F5A2"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Weaned piglets  </w:t>
            </w:r>
          </w:p>
          <w:p w14:paraId="233A199A" w14:textId="77777777" w:rsidR="0012097C" w:rsidRPr="00792F23" w:rsidRDefault="0012097C"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12097C" w:rsidRPr="00792F23" w14:paraId="211D2B5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B301A7"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D535629"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12097C" w:rsidRPr="00792F23" w14:paraId="00623A86"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714E7F8"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 xml:space="preserve">Content of muramidase </w:t>
            </w:r>
            <w:r w:rsidRPr="00792F23">
              <w:rPr>
                <w:rFonts w:asciiTheme="minorHAnsi" w:hAnsiTheme="minorHAnsi" w:cstheme="minorHAnsi"/>
                <w:i/>
              </w:rPr>
              <w:lastRenderedPageBreak/>
              <w:t>(units of activity/kg of complete feed with a moisture content of 12%)</w:t>
            </w:r>
            <w:r w:rsidRPr="00792F23">
              <w:rPr>
                <w:rFonts w:asciiTheme="minorHAnsi" w:hAnsiTheme="minorHAnsi" w:cstheme="minorHAnsi"/>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81411D9"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lastRenderedPageBreak/>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4FD9C4E"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50 000 LSU (F)/kg </w:t>
            </w:r>
          </w:p>
        </w:tc>
      </w:tr>
      <w:tr w:rsidR="0012097C" w:rsidRPr="00792F23" w14:paraId="0B075729" w14:textId="77777777" w:rsidTr="0073187F">
        <w:trPr>
          <w:trHeight w:val="300"/>
        </w:trPr>
        <w:tc>
          <w:tcPr>
            <w:tcW w:w="0" w:type="auto"/>
            <w:vMerge/>
            <w:vAlign w:val="center"/>
            <w:hideMark/>
          </w:tcPr>
          <w:p w14:paraId="536BE685" w14:textId="77777777" w:rsidR="0012097C" w:rsidRPr="00792F23" w:rsidRDefault="0012097C" w:rsidP="00E70C15">
            <w:pPr>
              <w:rPr>
                <w:rFonts w:asciiTheme="minorHAnsi" w:hAnsiTheme="minorHAnsi" w:cstheme="minorHAnsi"/>
                <w:sz w:val="21"/>
                <w:szCs w:val="21"/>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D774CDD"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4CCACA1"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rPr>
              <w:t>65 000 LSU(F)/kg </w:t>
            </w:r>
          </w:p>
        </w:tc>
      </w:tr>
      <w:tr w:rsidR="0012097C" w:rsidRPr="00792F23" w14:paraId="7CFDD6E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A77BFD" w14:textId="77777777" w:rsidR="0012097C" w:rsidRPr="00792F23" w:rsidRDefault="0012097C"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B4C6650" w14:textId="77777777" w:rsidR="0012097C" w:rsidRPr="00792F23" w:rsidRDefault="0012097C" w:rsidP="00E70C15">
            <w:pPr>
              <w:numPr>
                <w:ilvl w:val="0"/>
                <w:numId w:val="143"/>
              </w:numPr>
              <w:ind w:left="1080" w:firstLine="0"/>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 </w:t>
            </w:r>
          </w:p>
        </w:tc>
      </w:tr>
    </w:tbl>
    <w:p w14:paraId="503B47E1" w14:textId="77777777" w:rsidR="0075279C" w:rsidRPr="00792F23" w:rsidRDefault="0075279C" w:rsidP="00E70C15">
      <w:pPr>
        <w:rPr>
          <w:rFonts w:asciiTheme="minorHAnsi" w:hAnsiTheme="minorHAnsi" w:cstheme="minorHAnsi"/>
        </w:rPr>
      </w:pPr>
    </w:p>
    <w:p w14:paraId="0D417263" w14:textId="77777777" w:rsidR="0075279C" w:rsidRPr="00E732BD" w:rsidRDefault="0075279C" w:rsidP="00E70C15">
      <w:pPr>
        <w:rPr>
          <w:rStyle w:val="normaltextrun"/>
          <w:rFonts w:asciiTheme="minorHAnsi" w:hAnsiTheme="minorHAnsi" w:cstheme="minorHAnsi"/>
          <w:b/>
          <w:bCs/>
          <w:color w:val="079DBE"/>
          <w:sz w:val="30"/>
          <w:szCs w:val="30"/>
        </w:rPr>
      </w:pPr>
      <w:r w:rsidRPr="00E732BD">
        <w:rPr>
          <w:rStyle w:val="normaltextrun"/>
          <w:rFonts w:asciiTheme="minorHAnsi" w:hAnsiTheme="minorHAnsi" w:cstheme="minorHAnsi"/>
          <w:b/>
          <w:bCs/>
          <w:color w:val="079DBE"/>
          <w:sz w:val="30"/>
          <w:szCs w:val="30"/>
        </w:rPr>
        <w:t xml:space="preserve">Supplementary information </w:t>
      </w:r>
    </w:p>
    <w:p w14:paraId="22CDE5CE" w14:textId="17F350FA" w:rsidR="0075279C" w:rsidRPr="00792F23" w:rsidRDefault="0075279C" w:rsidP="00E70C15">
      <w:pPr>
        <w:pStyle w:val="paragraph"/>
        <w:numPr>
          <w:ilvl w:val="0"/>
          <w:numId w:val="194"/>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330" w:history="1">
        <w:r w:rsidRPr="007E5A20">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p>
    <w:p w14:paraId="4FF5DF42" w14:textId="77777777" w:rsidR="0075279C" w:rsidRPr="00792F23" w:rsidRDefault="0075279C" w:rsidP="00E70C15">
      <w:pPr>
        <w:pStyle w:val="paragraph"/>
        <w:numPr>
          <w:ilvl w:val="0"/>
          <w:numId w:val="55"/>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eye irritant</w:t>
      </w:r>
      <w:r w:rsidRPr="00792F23">
        <w:rPr>
          <w:rStyle w:val="eop"/>
          <w:rFonts w:asciiTheme="minorHAnsi" w:hAnsiTheme="minorHAnsi" w:cstheme="minorHAnsi"/>
        </w:rPr>
        <w:t> </w:t>
      </w:r>
    </w:p>
    <w:p w14:paraId="2682D57F" w14:textId="77777777" w:rsidR="0075279C" w:rsidRPr="00792F23" w:rsidRDefault="0075279C" w:rsidP="00E70C15">
      <w:pPr>
        <w:pStyle w:val="paragraph"/>
        <w:numPr>
          <w:ilvl w:val="0"/>
          <w:numId w:val="55"/>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respiratory sensitiser</w:t>
      </w:r>
      <w:r w:rsidRPr="00792F23">
        <w:rPr>
          <w:rStyle w:val="eop"/>
          <w:rFonts w:asciiTheme="minorHAnsi" w:hAnsiTheme="minorHAnsi" w:cstheme="minorHAnsi"/>
        </w:rPr>
        <w:t> </w:t>
      </w:r>
    </w:p>
    <w:p w14:paraId="5251B121" w14:textId="0F9F1136" w:rsidR="00901B89" w:rsidRDefault="00026648" w:rsidP="00E70C15">
      <w:pPr>
        <w:pStyle w:val="paragraph"/>
        <w:numPr>
          <w:ilvl w:val="0"/>
          <w:numId w:val="55"/>
        </w:numPr>
        <w:spacing w:before="0" w:beforeAutospacing="0" w:after="0" w:afterAutospacing="0" w:line="360" w:lineRule="auto"/>
        <w:ind w:left="714" w:hanging="357"/>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hyperlink r:id="rId331" w:history="1">
        <w:r w:rsidR="004A5A04" w:rsidRPr="00051F7F">
          <w:rPr>
            <w:rStyle w:val="Hyperlink"/>
            <w:rFonts w:asciiTheme="minorHAnsi" w:hAnsiTheme="minorHAnsi" w:cstheme="minorHAnsi"/>
          </w:rPr>
          <w:t>Regulation (EC)</w:t>
        </w:r>
        <w:r w:rsidR="0075279C" w:rsidRPr="00051F7F">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6FB167CB" w14:textId="0E1B8F36" w:rsidR="0075279C" w:rsidRPr="00901B89" w:rsidRDefault="0075279C" w:rsidP="00E70C15">
      <w:pPr>
        <w:pStyle w:val="paragraph"/>
        <w:numPr>
          <w:ilvl w:val="0"/>
          <w:numId w:val="55"/>
        </w:numPr>
        <w:spacing w:before="0" w:beforeAutospacing="0" w:after="0" w:afterAutospacing="0" w:line="360" w:lineRule="auto"/>
        <w:ind w:left="714" w:hanging="357"/>
        <w:textAlignment w:val="baseline"/>
        <w:rPr>
          <w:rStyle w:val="eop"/>
          <w:rFonts w:asciiTheme="minorHAnsi" w:hAnsiTheme="minorHAnsi" w:cstheme="minorHAnsi"/>
        </w:rPr>
      </w:pPr>
      <w:r w:rsidRPr="00901B89">
        <w:rPr>
          <w:rStyle w:val="normaltextrun"/>
          <w:rFonts w:asciiTheme="minorHAnsi" w:hAnsiTheme="minorHAnsi" w:cstheme="minorHAnsi"/>
        </w:rPr>
        <w:t>The </w:t>
      </w:r>
      <w:r w:rsidR="00C31B01" w:rsidRPr="00901B89">
        <w:rPr>
          <w:rStyle w:val="normaltextrun"/>
          <w:rFonts w:asciiTheme="minorHAnsi" w:hAnsiTheme="minorHAnsi" w:cstheme="minorHAnsi"/>
        </w:rPr>
        <w:t>FSS/FSA</w:t>
      </w:r>
      <w:r w:rsidRPr="00901B89">
        <w:rPr>
          <w:rStyle w:val="normaltextrun"/>
          <w:rFonts w:asciiTheme="minorHAnsi" w:hAnsiTheme="minorHAnsi" w:cstheme="minorHAnsi"/>
        </w:rPr>
        <w:t xml:space="preserve"> consider there is no basis to propose specific requirements for a post-market monitoring plan other than those established in </w:t>
      </w:r>
      <w:hyperlink r:id="rId332" w:history="1">
        <w:r w:rsidRPr="00901B89">
          <w:rPr>
            <w:rStyle w:val="Hyperlink"/>
            <w:rFonts w:asciiTheme="minorHAnsi" w:hAnsiTheme="minorHAnsi" w:cstheme="minorHAnsi"/>
          </w:rPr>
          <w:t xml:space="preserve">Regulation </w:t>
        </w:r>
        <w:r w:rsidR="00C07024" w:rsidRPr="00901B89">
          <w:rPr>
            <w:rStyle w:val="Hyperlink"/>
            <w:rFonts w:asciiTheme="minorHAnsi" w:hAnsiTheme="minorHAnsi" w:cstheme="minorHAnsi"/>
          </w:rPr>
          <w:t xml:space="preserve">(EC) </w:t>
        </w:r>
        <w:r w:rsidRPr="00901B89">
          <w:rPr>
            <w:rStyle w:val="Hyperlink"/>
            <w:rFonts w:asciiTheme="minorHAnsi" w:hAnsiTheme="minorHAnsi" w:cstheme="minorHAnsi"/>
          </w:rPr>
          <w:t>183/2005</w:t>
        </w:r>
      </w:hyperlink>
      <w:r w:rsidRPr="00901B89">
        <w:rPr>
          <w:rStyle w:val="normaltextrun"/>
          <w:rFonts w:asciiTheme="minorHAnsi" w:hAnsiTheme="minorHAnsi" w:cstheme="minorHAnsi"/>
        </w:rPr>
        <w:t xml:space="preserve"> </w:t>
      </w:r>
      <w:r w:rsidR="00C07024" w:rsidRPr="00901B89">
        <w:rPr>
          <w:rStyle w:val="normaltextrun"/>
          <w:rFonts w:asciiTheme="minorHAnsi" w:hAnsiTheme="minorHAnsi" w:cstheme="minorHAnsi"/>
        </w:rPr>
        <w:t xml:space="preserve">laying down requirements for </w:t>
      </w:r>
      <w:r w:rsidR="005F51AC" w:rsidRPr="00901B89">
        <w:rPr>
          <w:rStyle w:val="normaltextrun"/>
          <w:rFonts w:asciiTheme="minorHAnsi" w:hAnsiTheme="minorHAnsi" w:cstheme="minorHAnsi"/>
        </w:rPr>
        <w:t>feed hygiene</w:t>
      </w:r>
      <w:r w:rsidRPr="00901B89">
        <w:rPr>
          <w:rStyle w:val="normaltextrun"/>
          <w:rFonts w:asciiTheme="minorHAnsi" w:hAnsiTheme="minorHAnsi" w:cstheme="minorHAnsi"/>
        </w:rPr>
        <w:t xml:space="preserve"> and </w:t>
      </w:r>
      <w:r w:rsidR="00FE0E4E" w:rsidRPr="00901B89">
        <w:rPr>
          <w:rStyle w:val="normaltextrun"/>
          <w:rFonts w:asciiTheme="minorHAnsi" w:hAnsiTheme="minorHAnsi" w:cstheme="minorHAnsi"/>
        </w:rPr>
        <w:t>Good manufacturing practice</w:t>
      </w:r>
      <w:r w:rsidRPr="00901B89">
        <w:rPr>
          <w:rStyle w:val="normaltextrun"/>
          <w:rFonts w:asciiTheme="minorHAnsi" w:hAnsiTheme="minorHAnsi" w:cstheme="minorHAnsi"/>
        </w:rPr>
        <w:t>. </w:t>
      </w:r>
      <w:r w:rsidRPr="00901B89">
        <w:rPr>
          <w:rStyle w:val="eop"/>
          <w:rFonts w:asciiTheme="minorHAnsi" w:hAnsiTheme="minorHAnsi" w:cstheme="minorHAnsi"/>
        </w:rPr>
        <w:t> </w:t>
      </w:r>
    </w:p>
    <w:p w14:paraId="27191674" w14:textId="77777777" w:rsidR="007E5A20" w:rsidRDefault="007E5A20" w:rsidP="00E70C15">
      <w:pPr>
        <w:pStyle w:val="paragraph"/>
        <w:spacing w:before="0" w:beforeAutospacing="0" w:after="0" w:afterAutospacing="0" w:line="360" w:lineRule="auto"/>
        <w:textAlignment w:val="baseline"/>
        <w:rPr>
          <w:rStyle w:val="eop"/>
          <w:rFonts w:asciiTheme="minorHAnsi" w:hAnsiTheme="minorHAnsi" w:cstheme="minorHAnsi"/>
        </w:rPr>
      </w:pPr>
    </w:p>
    <w:p w14:paraId="52627DF0" w14:textId="6488984A" w:rsidR="007E5A20" w:rsidRPr="00051F7F" w:rsidRDefault="007E5A20" w:rsidP="00E70C15">
      <w:pPr>
        <w:rPr>
          <w:rStyle w:val="normaltextrun"/>
          <w:rFonts w:asciiTheme="minorHAnsi" w:eastAsia="Arial" w:hAnsiTheme="minorHAnsi" w:cstheme="minorHAnsi"/>
          <w:b/>
          <w:color w:val="079DBE"/>
          <w:sz w:val="30"/>
          <w:szCs w:val="30"/>
        </w:rPr>
      </w:pPr>
      <w:r w:rsidRPr="00051F7F">
        <w:rPr>
          <w:rStyle w:val="normaltextrun"/>
          <w:rFonts w:asciiTheme="minorHAnsi" w:eastAsia="Arial" w:hAnsiTheme="minorHAnsi" w:cstheme="minorHAnsi"/>
          <w:b/>
          <w:color w:val="079DBE"/>
          <w:sz w:val="30"/>
          <w:szCs w:val="30"/>
        </w:rPr>
        <w:t>Other legitimate factors</w:t>
      </w:r>
    </w:p>
    <w:p w14:paraId="27864199" w14:textId="3B691610" w:rsidR="007E5A20" w:rsidRPr="00407B9C" w:rsidRDefault="007E5A20"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648F4327" w14:textId="566E30FD" w:rsidR="007E5A20" w:rsidRPr="00407B9C" w:rsidRDefault="007E5A20" w:rsidP="00E70C15">
      <w:pPr>
        <w:textAlignment w:val="baseline"/>
        <w:rPr>
          <w:rFonts w:ascii="Segoe UI" w:hAnsi="Segoe UI" w:cs="Segoe UI"/>
          <w:sz w:val="2"/>
          <w:szCs w:val="2"/>
        </w:rPr>
      </w:pPr>
      <w:r w:rsidRPr="00407B9C">
        <w:rPr>
          <w:sz w:val="12"/>
          <w:szCs w:val="12"/>
        </w:rPr>
        <w:t>   </w:t>
      </w:r>
    </w:p>
    <w:p w14:paraId="67100E53" w14:textId="2F72CD65" w:rsidR="007E5A20" w:rsidRPr="00407B9C" w:rsidRDefault="007E5A20"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w:t>
      </w:r>
      <w:r w:rsidRPr="00407B9C">
        <w:rPr>
          <w:lang w:val="en-US"/>
        </w:rPr>
        <w:lastRenderedPageBreak/>
        <w:t xml:space="preserve">provide their views on any relevant </w:t>
      </w:r>
      <w:r w:rsidRPr="00953F3E">
        <w:rPr>
          <w:lang w:val="en-US"/>
        </w:rPr>
        <w:t>other legitimate factors</w:t>
      </w:r>
      <w:r w:rsidRPr="00407B9C">
        <w:rPr>
          <w:lang w:val="en-US"/>
        </w:rPr>
        <w:t xml:space="preserve"> as part of the consultation process.</w:t>
      </w:r>
      <w:r w:rsidRPr="00407B9C">
        <w:t> </w:t>
      </w:r>
    </w:p>
    <w:p w14:paraId="6E027A37" w14:textId="623E559C" w:rsidR="007E5A20" w:rsidRPr="00496350" w:rsidRDefault="007E5A20" w:rsidP="00E70C15">
      <w:pPr>
        <w:rPr>
          <w:rStyle w:val="normaltextrun"/>
          <w:rFonts w:asciiTheme="minorHAnsi" w:eastAsia="Arial" w:hAnsiTheme="minorHAnsi" w:cstheme="minorHAnsi"/>
        </w:rPr>
      </w:pPr>
    </w:p>
    <w:p w14:paraId="701777AE" w14:textId="6CF0073B" w:rsidR="007E5A20" w:rsidRPr="00051F7F" w:rsidRDefault="007E5A20" w:rsidP="00E70C15">
      <w:pPr>
        <w:rPr>
          <w:rStyle w:val="normaltextrun"/>
          <w:rFonts w:asciiTheme="minorHAnsi" w:eastAsia="Arial" w:hAnsiTheme="minorHAnsi" w:cstheme="minorHAnsi"/>
          <w:b/>
          <w:color w:val="079DBE"/>
          <w:sz w:val="30"/>
          <w:szCs w:val="30"/>
        </w:rPr>
      </w:pPr>
      <w:r w:rsidRPr="00051F7F">
        <w:rPr>
          <w:rStyle w:val="normaltextrun"/>
          <w:rFonts w:asciiTheme="minorHAnsi" w:eastAsia="Arial" w:hAnsiTheme="minorHAnsi" w:cstheme="minorHAnsi"/>
          <w:b/>
          <w:color w:val="079DBE"/>
          <w:sz w:val="30"/>
          <w:szCs w:val="30"/>
        </w:rPr>
        <w:t>Impacts</w:t>
      </w:r>
    </w:p>
    <w:p w14:paraId="4F573709" w14:textId="40EE3010" w:rsidR="007E5A20"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considered</w:t>
      </w:r>
      <w:r w:rsidR="007E5A20"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110044F7" w14:textId="77777777" w:rsidR="007E5A20" w:rsidRPr="00792F23" w:rsidRDefault="007E5A20" w:rsidP="00E70C15">
      <w:pPr>
        <w:pStyle w:val="paragraph"/>
        <w:spacing w:before="0" w:beforeAutospacing="0" w:after="0" w:afterAutospacing="0" w:line="360" w:lineRule="auto"/>
        <w:textAlignment w:val="baseline"/>
        <w:rPr>
          <w:rFonts w:asciiTheme="minorHAnsi" w:hAnsiTheme="minorHAnsi" w:cstheme="minorHAnsi"/>
        </w:rPr>
      </w:pPr>
    </w:p>
    <w:p w14:paraId="03E7BFA6" w14:textId="6632A6F6" w:rsidR="0075279C" w:rsidRPr="00363A6C"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r w:rsidR="0075279C" w:rsidRPr="00792F23">
        <w:rPr>
          <w:rFonts w:asciiTheme="minorHAnsi" w:hAnsiTheme="minorHAnsi" w:cstheme="minorHAnsi"/>
          <w:highlight w:val="green"/>
        </w:rPr>
        <w:br w:type="page"/>
      </w:r>
    </w:p>
    <w:p w14:paraId="1635D770" w14:textId="403C21C1" w:rsidR="0075279C" w:rsidRDefault="0075279C" w:rsidP="00E70C15">
      <w:pPr>
        <w:pStyle w:val="Heading4"/>
        <w:spacing w:line="360" w:lineRule="auto"/>
        <w:rPr>
          <w:rStyle w:val="normaltextrun"/>
          <w:sz w:val="32"/>
          <w:szCs w:val="36"/>
        </w:rPr>
      </w:pPr>
      <w:bookmarkStart w:id="72" w:name="_Annex_U:_RP1349"/>
      <w:bookmarkStart w:id="73" w:name="Bookmark21"/>
      <w:bookmarkEnd w:id="72"/>
      <w:r w:rsidRPr="00044743">
        <w:rPr>
          <w:rStyle w:val="normaltextrun"/>
          <w:rFonts w:eastAsiaTheme="minorEastAsia"/>
          <w:sz w:val="32"/>
          <w:szCs w:val="36"/>
        </w:rPr>
        <w:lastRenderedPageBreak/>
        <w:t xml:space="preserve">Annex </w:t>
      </w:r>
      <w:r w:rsidR="006D66D3">
        <w:rPr>
          <w:rStyle w:val="normaltextrun"/>
          <w:rFonts w:eastAsiaTheme="minorEastAsia"/>
          <w:sz w:val="32"/>
          <w:szCs w:val="36"/>
        </w:rPr>
        <w:t>T</w:t>
      </w:r>
      <w:r w:rsidRPr="00044743">
        <w:rPr>
          <w:rStyle w:val="normaltextrun"/>
          <w:rFonts w:eastAsiaTheme="minorEastAsia"/>
          <w:sz w:val="32"/>
          <w:szCs w:val="36"/>
        </w:rPr>
        <w:t xml:space="preserve">: </w:t>
      </w:r>
      <w:bookmarkStart w:id="74" w:name="_Hlk163657719"/>
      <w:r w:rsidRPr="00044743">
        <w:rPr>
          <w:rStyle w:val="normaltextrun"/>
          <w:rFonts w:eastAsiaTheme="minorEastAsia"/>
          <w:sz w:val="32"/>
          <w:szCs w:val="36"/>
        </w:rPr>
        <w:t xml:space="preserve">RP1349 </w:t>
      </w:r>
      <w:r w:rsidR="00146890">
        <w:rPr>
          <w:rStyle w:val="normaltextrun"/>
          <w:rFonts w:eastAsiaTheme="minorEastAsia"/>
          <w:sz w:val="32"/>
          <w:szCs w:val="36"/>
        </w:rPr>
        <w:t xml:space="preserve">- </w:t>
      </w:r>
      <w:r w:rsidRPr="00044743">
        <w:rPr>
          <w:rStyle w:val="normaltextrun"/>
          <w:rFonts w:eastAsiaTheme="minorEastAsia"/>
          <w:sz w:val="32"/>
          <w:szCs w:val="36"/>
        </w:rPr>
        <w:t>Phytomenadione</w:t>
      </w:r>
      <w:r w:rsidR="00044743">
        <w:rPr>
          <w:rStyle w:val="normaltextrun"/>
          <w:rFonts w:eastAsiaTheme="minorEastAsia"/>
          <w:sz w:val="32"/>
          <w:szCs w:val="36"/>
        </w:rPr>
        <w:t xml:space="preserve"> (Vitamin K</w:t>
      </w:r>
      <w:r w:rsidR="00044743">
        <w:rPr>
          <w:rStyle w:val="normaltextrun"/>
          <w:rFonts w:eastAsiaTheme="minorEastAsia"/>
          <w:sz w:val="32"/>
          <w:szCs w:val="36"/>
          <w:vertAlign w:val="subscript"/>
        </w:rPr>
        <w:t>1</w:t>
      </w:r>
      <w:r w:rsidR="00044743">
        <w:rPr>
          <w:rStyle w:val="normaltextrun"/>
          <w:rFonts w:eastAsiaTheme="minorEastAsia"/>
          <w:sz w:val="32"/>
          <w:szCs w:val="36"/>
        </w:rPr>
        <w:t>)</w:t>
      </w:r>
      <w:r w:rsidRPr="00044743">
        <w:rPr>
          <w:rStyle w:val="normaltextrun"/>
          <w:rFonts w:eastAsiaTheme="minorEastAsia"/>
          <w:sz w:val="32"/>
          <w:szCs w:val="36"/>
        </w:rPr>
        <w:t xml:space="preserve"> as a feed additive for horses (JARAZ Enterprises GmbH &amp; Co KG) (new) </w:t>
      </w:r>
      <w:bookmarkEnd w:id="73"/>
      <w:r w:rsidRPr="00044743">
        <w:rPr>
          <w:rStyle w:val="normaltextrun"/>
          <w:sz w:val="32"/>
          <w:szCs w:val="36"/>
        </w:rPr>
        <w:t xml:space="preserve"> </w:t>
      </w:r>
      <w:bookmarkEnd w:id="74"/>
    </w:p>
    <w:p w14:paraId="1F235CD5" w14:textId="77777777" w:rsidR="00363A6C" w:rsidRPr="00363A6C" w:rsidRDefault="00363A6C" w:rsidP="00E70C15">
      <w:pPr>
        <w:rPr>
          <w:rFonts w:eastAsiaTheme="minorEastAsia"/>
          <w:lang w:eastAsia="en-US"/>
        </w:rPr>
      </w:pPr>
    </w:p>
    <w:p w14:paraId="7153F3D8" w14:textId="3642AE82" w:rsidR="0075279C" w:rsidRPr="00827778" w:rsidRDefault="00827778" w:rsidP="00E70C15">
      <w:pPr>
        <w:rPr>
          <w:rStyle w:val="normaltextrun"/>
          <w:rFonts w:asciiTheme="minorHAnsi" w:eastAsiaTheme="minorEastAsia" w:hAnsiTheme="minorHAnsi" w:cstheme="minorHAnsi"/>
          <w:b/>
          <w:bCs/>
          <w:color w:val="079DBE"/>
          <w:sz w:val="30"/>
          <w:szCs w:val="30"/>
          <w:lang w:val="en-US"/>
        </w:rPr>
      </w:pPr>
      <w:r>
        <w:rPr>
          <w:rStyle w:val="normaltextrun"/>
          <w:rFonts w:asciiTheme="minorHAnsi" w:eastAsiaTheme="minorEastAsia" w:hAnsiTheme="minorHAnsi" w:cstheme="minorHAnsi"/>
          <w:b/>
          <w:bCs/>
          <w:color w:val="079DBE"/>
          <w:sz w:val="30"/>
          <w:szCs w:val="30"/>
          <w:lang w:val="en-US"/>
        </w:rPr>
        <w:t xml:space="preserve">Background </w:t>
      </w:r>
    </w:p>
    <w:p w14:paraId="4467659D" w14:textId="3B08C399" w:rsidR="00B64716" w:rsidRDefault="00C31B01" w:rsidP="00E70C15">
      <w:pPr>
        <w:rPr>
          <w:rFonts w:asciiTheme="minorHAnsi" w:hAnsiTheme="minorHAnsi" w:cstheme="minorHAnsi"/>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RP1349 for the authorisation of </w:t>
      </w:r>
      <w:r w:rsidR="0075279C" w:rsidRPr="00792F23">
        <w:rPr>
          <w:rStyle w:val="normaltextrun"/>
          <w:rFonts w:asciiTheme="minorHAnsi" w:hAnsiTheme="minorHAnsi" w:cstheme="minorHAnsi"/>
          <w:lang w:val="en-US"/>
        </w:rPr>
        <w:t>Phytomenadione (</w:t>
      </w:r>
      <w:r w:rsidR="00536580">
        <w:rPr>
          <w:rStyle w:val="normaltextrun"/>
          <w:rFonts w:asciiTheme="minorHAnsi" w:hAnsiTheme="minorHAnsi" w:cstheme="minorHAnsi"/>
          <w:lang w:val="en-US"/>
        </w:rPr>
        <w:t>V</w:t>
      </w:r>
      <w:r w:rsidR="00536580" w:rsidRPr="00792F23">
        <w:rPr>
          <w:rStyle w:val="normaltextrun"/>
          <w:rFonts w:asciiTheme="minorHAnsi" w:hAnsiTheme="minorHAnsi" w:cstheme="minorHAnsi"/>
          <w:lang w:val="en-US"/>
        </w:rPr>
        <w:t xml:space="preserve">itamin </w:t>
      </w:r>
      <w:r w:rsidR="0075279C" w:rsidRPr="00792F23">
        <w:rPr>
          <w:rStyle w:val="normaltextrun"/>
          <w:rFonts w:asciiTheme="minorHAnsi" w:hAnsiTheme="minorHAnsi" w:cstheme="minorHAnsi"/>
          <w:lang w:val="en-US"/>
        </w:rPr>
        <w:t>K</w:t>
      </w:r>
      <w:r w:rsidR="0075279C" w:rsidRPr="00792F23">
        <w:rPr>
          <w:rStyle w:val="normaltextrun"/>
          <w:rFonts w:asciiTheme="minorHAnsi" w:hAnsiTheme="minorHAnsi" w:cstheme="minorHAnsi"/>
          <w:vertAlign w:val="subscript"/>
          <w:lang w:val="en-US"/>
        </w:rPr>
        <w:t>1</w:t>
      </w:r>
      <w:r w:rsidR="0075279C" w:rsidRPr="00792F23">
        <w:rPr>
          <w:rStyle w:val="normaltextrun"/>
          <w:rFonts w:asciiTheme="minorHAnsi" w:hAnsiTheme="minorHAnsi" w:cstheme="minorHAnsi"/>
          <w:lang w:val="en-US"/>
        </w:rPr>
        <w:t xml:space="preserve">) </w:t>
      </w:r>
      <w:r w:rsidR="0075279C" w:rsidRPr="00792F23">
        <w:rPr>
          <w:rFonts w:asciiTheme="minorHAnsi" w:hAnsiTheme="minorHAnsi" w:cstheme="minorHAnsi"/>
        </w:rPr>
        <w:t>as a feed additive for horses.</w:t>
      </w:r>
    </w:p>
    <w:p w14:paraId="3688A6C4" w14:textId="77777777" w:rsidR="00C50FE7" w:rsidRDefault="00C50FE7" w:rsidP="00E70C15">
      <w:pPr>
        <w:rPr>
          <w:rFonts w:asciiTheme="minorHAnsi" w:hAnsiTheme="minorHAnsi" w:cstheme="minorHAnsi"/>
        </w:rPr>
      </w:pPr>
    </w:p>
    <w:p w14:paraId="3BFA05A1" w14:textId="77777777" w:rsidR="00CC501C" w:rsidRPr="00363A6C" w:rsidRDefault="00CC501C"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363A6C">
        <w:rPr>
          <w:rStyle w:val="normaltextrun"/>
          <w:rFonts w:ascii="Arial" w:hAnsi="Arial" w:cs="Arial"/>
          <w:b/>
          <w:color w:val="009CBD"/>
          <w:sz w:val="30"/>
          <w:szCs w:val="30"/>
        </w:rPr>
        <w:t>Safety assessment summary</w:t>
      </w:r>
      <w:r w:rsidRPr="00363A6C">
        <w:rPr>
          <w:rStyle w:val="eop"/>
          <w:rFonts w:ascii="Arial" w:hAnsi="Arial" w:cs="Arial"/>
          <w:b/>
          <w:color w:val="009CBD"/>
          <w:sz w:val="30"/>
          <w:szCs w:val="30"/>
        </w:rPr>
        <w:t> </w:t>
      </w:r>
    </w:p>
    <w:p w14:paraId="01B6C856" w14:textId="143DBA3F" w:rsidR="00CC501C" w:rsidRDefault="00CC501C"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33"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w:t>
      </w:r>
      <w:r w:rsidRPr="00792F23">
        <w:rPr>
          <w:rStyle w:val="normaltextrun"/>
          <w:rFonts w:asciiTheme="minorHAnsi" w:hAnsiTheme="minorHAnsi" w:cstheme="minorHAnsi"/>
          <w:lang w:val="en-US"/>
        </w:rPr>
        <w:t>Phytomenadione (</w:t>
      </w:r>
      <w:r w:rsidR="00536580">
        <w:rPr>
          <w:rStyle w:val="normaltextrun"/>
          <w:rFonts w:asciiTheme="minorHAnsi" w:hAnsiTheme="minorHAnsi" w:cstheme="minorHAnsi"/>
          <w:lang w:val="en-US"/>
        </w:rPr>
        <w:t>V</w:t>
      </w:r>
      <w:r w:rsidR="00536580" w:rsidRPr="00792F23">
        <w:rPr>
          <w:rStyle w:val="normaltextrun"/>
          <w:rFonts w:asciiTheme="minorHAnsi" w:hAnsiTheme="minorHAnsi" w:cstheme="minorHAnsi"/>
          <w:lang w:val="en-US"/>
        </w:rPr>
        <w:t xml:space="preserve">itamin </w:t>
      </w:r>
      <w:r w:rsidRPr="00792F23">
        <w:rPr>
          <w:rStyle w:val="normaltextrun"/>
          <w:rFonts w:asciiTheme="minorHAnsi" w:hAnsiTheme="minorHAnsi" w:cstheme="minorHAnsi"/>
          <w:lang w:val="en-US"/>
        </w:rPr>
        <w:t>K</w:t>
      </w:r>
      <w:r w:rsidRPr="00792F23">
        <w:rPr>
          <w:rStyle w:val="normaltextrun"/>
          <w:rFonts w:asciiTheme="minorHAnsi" w:hAnsiTheme="minorHAnsi" w:cstheme="minorHAnsi"/>
          <w:vertAlign w:val="subscript"/>
          <w:lang w:val="en-US"/>
        </w:rPr>
        <w:t>1</w:t>
      </w:r>
      <w:r w:rsidRPr="00792F23">
        <w:rPr>
          <w:rStyle w:val="normaltextrun"/>
          <w:rFonts w:asciiTheme="minorHAnsi" w:hAnsiTheme="minorHAnsi" w:cstheme="minorHAnsi"/>
          <w:lang w:val="en-US"/>
        </w:rPr>
        <w:t xml:space="preserve">) </w:t>
      </w:r>
      <w:r w:rsidRPr="00792F23">
        <w:rPr>
          <w:rStyle w:val="normaltextrun"/>
          <w:rFonts w:asciiTheme="minorHAnsi" w:hAnsiTheme="minorHAnsi" w:cstheme="minorHAnsi"/>
          <w:color w:val="000000" w:themeColor="text1"/>
        </w:rPr>
        <w:t xml:space="preserve">shows that the conditions for authorisation in </w:t>
      </w:r>
      <w:hyperlink r:id="rId334"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35">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7FE845AE" w14:textId="77777777" w:rsidR="00C50FE7" w:rsidRDefault="00C50FE7" w:rsidP="00E70C15">
      <w:pPr>
        <w:rPr>
          <w:rStyle w:val="Hyperlink"/>
          <w:rFonts w:asciiTheme="minorHAnsi" w:hAnsiTheme="minorHAnsi" w:cstheme="minorHAnsi"/>
          <w:color w:val="auto"/>
          <w:highlight w:val="yellow"/>
          <w:u w:val="none"/>
        </w:rPr>
      </w:pPr>
    </w:p>
    <w:p w14:paraId="2AE5BA80" w14:textId="7E91F79E" w:rsidR="00827778" w:rsidRDefault="00827778" w:rsidP="00E70C15">
      <w:pPr>
        <w:pStyle w:val="paragraph"/>
        <w:spacing w:before="0" w:beforeAutospacing="0" w:after="0" w:afterAutospacing="0" w:line="360" w:lineRule="auto"/>
        <w:ind w:left="-105"/>
        <w:textAlignment w:val="baseline"/>
        <w:rPr>
          <w:rStyle w:val="eop"/>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rPr>
        <w:t xml:space="preserve"> conclusion </w:t>
      </w:r>
      <w:bookmarkStart w:id="75" w:name="_Hlk152686395"/>
      <w:r w:rsidRPr="00792F23">
        <w:rPr>
          <w:rStyle w:val="normaltextrun"/>
          <w:rFonts w:asciiTheme="minorHAnsi" w:hAnsiTheme="minorHAnsi" w:cstheme="minorHAnsi"/>
        </w:rPr>
        <w:t>on </w:t>
      </w:r>
      <w:r w:rsidRPr="00792F23">
        <w:rPr>
          <w:rStyle w:val="normaltextrun"/>
          <w:rFonts w:asciiTheme="minorHAnsi" w:hAnsiTheme="minorHAnsi" w:cstheme="minorHAnsi"/>
          <w:lang w:val="en-US"/>
        </w:rPr>
        <w:t>phytomenadione (</w:t>
      </w:r>
      <w:r w:rsidR="00536580">
        <w:rPr>
          <w:rStyle w:val="normaltextrun"/>
          <w:rFonts w:asciiTheme="minorHAnsi" w:hAnsiTheme="minorHAnsi" w:cstheme="minorHAnsi"/>
          <w:lang w:val="en-US"/>
        </w:rPr>
        <w:t>V</w:t>
      </w:r>
      <w:r w:rsidR="00536580" w:rsidRPr="00792F23">
        <w:rPr>
          <w:rStyle w:val="normaltextrun"/>
          <w:rFonts w:asciiTheme="minorHAnsi" w:hAnsiTheme="minorHAnsi" w:cstheme="minorHAnsi"/>
          <w:lang w:val="en-US"/>
        </w:rPr>
        <w:t xml:space="preserve">itamin </w:t>
      </w:r>
      <w:r w:rsidRPr="00792F23">
        <w:rPr>
          <w:rStyle w:val="normaltextrun"/>
          <w:rFonts w:asciiTheme="minorHAnsi" w:hAnsiTheme="minorHAnsi" w:cstheme="minorHAnsi"/>
          <w:lang w:val="en-US"/>
        </w:rPr>
        <w:t>K</w:t>
      </w:r>
      <w:r w:rsidRPr="00792F23">
        <w:rPr>
          <w:rStyle w:val="normaltextrun"/>
          <w:rFonts w:asciiTheme="minorHAnsi" w:hAnsiTheme="minorHAnsi" w:cstheme="minorHAnsi"/>
          <w:vertAlign w:val="subscript"/>
          <w:lang w:val="en-US"/>
        </w:rPr>
        <w:t>1</w:t>
      </w:r>
      <w:r w:rsidRPr="00792F23">
        <w:rPr>
          <w:rStyle w:val="normaltextrun"/>
          <w:rFonts w:asciiTheme="minorHAnsi" w:hAnsiTheme="minorHAnsi" w:cstheme="minorHAnsi"/>
          <w:lang w:val="en-US"/>
        </w:rPr>
        <w:t>)</w:t>
      </w:r>
      <w:r w:rsidRPr="00792F23">
        <w:rPr>
          <w:rStyle w:val="normaltextrun"/>
          <w:rFonts w:asciiTheme="minorHAnsi" w:hAnsiTheme="minorHAnsi" w:cstheme="minorHAnsi"/>
          <w:color w:val="7030A0"/>
        </w:rPr>
        <w:t xml:space="preserve"> </w:t>
      </w:r>
      <w:bookmarkEnd w:id="75"/>
      <w:r w:rsidRPr="00792F23">
        <w:rPr>
          <w:rStyle w:val="normaltextrun"/>
          <w:rFonts w:asciiTheme="minorHAnsi" w:hAnsiTheme="minorHAnsi" w:cstheme="minorHAnsi"/>
        </w:rPr>
        <w:t>is</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4A30806A" w14:textId="77777777" w:rsidR="00827778" w:rsidRPr="00792F23" w:rsidRDefault="00827778" w:rsidP="00E70C15">
      <w:pPr>
        <w:pStyle w:val="paragraph"/>
        <w:spacing w:before="0" w:beforeAutospacing="0" w:after="0" w:afterAutospacing="0" w:line="360" w:lineRule="auto"/>
        <w:ind w:left="-105"/>
        <w:textAlignment w:val="baseline"/>
        <w:rPr>
          <w:rFonts w:asciiTheme="minorHAnsi" w:hAnsiTheme="minorHAnsi" w:cstheme="minorHAnsi"/>
        </w:rPr>
      </w:pPr>
    </w:p>
    <w:p w14:paraId="41BB3A06" w14:textId="515EE244" w:rsidR="00827778" w:rsidRPr="00792F23" w:rsidRDefault="00827778" w:rsidP="00E70C15">
      <w:pPr>
        <w:pStyle w:val="paragraph"/>
        <w:numPr>
          <w:ilvl w:val="0"/>
          <w:numId w:val="74"/>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vitamin is safe for horses, consumers and the environment at the intended concentrations of use.</w:t>
      </w:r>
      <w:r w:rsidRPr="00792F23">
        <w:rPr>
          <w:rStyle w:val="eop"/>
          <w:rFonts w:asciiTheme="minorHAnsi" w:hAnsiTheme="minorHAnsi" w:cstheme="minorHAnsi"/>
        </w:rPr>
        <w:t> </w:t>
      </w:r>
    </w:p>
    <w:p w14:paraId="46ADD803" w14:textId="444F9EB2" w:rsidR="00827778" w:rsidRPr="00792F23" w:rsidRDefault="00827778" w:rsidP="00E70C15">
      <w:pPr>
        <w:pStyle w:val="paragraph"/>
        <w:numPr>
          <w:ilvl w:val="0"/>
          <w:numId w:val="74"/>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 xml:space="preserve">he additive is an effective source of </w:t>
      </w:r>
      <w:r w:rsidR="00536580">
        <w:rPr>
          <w:rStyle w:val="normaltextrun"/>
          <w:rFonts w:asciiTheme="minorHAnsi" w:hAnsiTheme="minorHAnsi" w:cstheme="minorHAnsi"/>
        </w:rPr>
        <w:t>V</w:t>
      </w:r>
      <w:r w:rsidR="00536580" w:rsidRPr="00792F23">
        <w:rPr>
          <w:rStyle w:val="normaltextrun"/>
          <w:rFonts w:asciiTheme="minorHAnsi" w:hAnsiTheme="minorHAnsi" w:cstheme="minorHAnsi"/>
        </w:rPr>
        <w:t xml:space="preserve">itamin </w:t>
      </w:r>
      <w:r w:rsidRPr="00792F23">
        <w:rPr>
          <w:rStyle w:val="normaltextrun"/>
          <w:rFonts w:asciiTheme="minorHAnsi" w:hAnsiTheme="minorHAnsi" w:cstheme="minorHAnsi"/>
        </w:rPr>
        <w:t>K</w:t>
      </w:r>
      <w:r w:rsidR="00830012">
        <w:rPr>
          <w:rStyle w:val="normaltextrun"/>
          <w:rFonts w:asciiTheme="minorHAnsi" w:hAnsiTheme="minorHAnsi" w:cstheme="minorHAnsi"/>
          <w:vertAlign w:val="subscript"/>
        </w:rPr>
        <w:t>1</w:t>
      </w:r>
      <w:r w:rsidRPr="00792F23">
        <w:rPr>
          <w:rStyle w:val="normaltextrun"/>
          <w:rFonts w:asciiTheme="minorHAnsi" w:hAnsiTheme="minorHAnsi" w:cstheme="minorHAnsi"/>
        </w:rPr>
        <w:t xml:space="preserve"> in horse nutrition.</w:t>
      </w:r>
      <w:r w:rsidRPr="00792F23">
        <w:rPr>
          <w:rStyle w:val="eop"/>
          <w:rFonts w:asciiTheme="minorHAnsi" w:hAnsiTheme="minorHAnsi" w:cstheme="minorHAnsi"/>
        </w:rPr>
        <w:t> </w:t>
      </w:r>
    </w:p>
    <w:p w14:paraId="1644D125" w14:textId="604B026B" w:rsidR="00827778" w:rsidRPr="00792F23" w:rsidRDefault="00827778" w:rsidP="00E70C15">
      <w:pPr>
        <w:pStyle w:val="paragraph"/>
        <w:numPr>
          <w:ilvl w:val="0"/>
          <w:numId w:val="74"/>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Pr="00792F23">
        <w:rPr>
          <w:rStyle w:val="normaltextrun"/>
          <w:rFonts w:asciiTheme="minorHAnsi" w:hAnsiTheme="minorHAnsi" w:cstheme="minorHAnsi"/>
        </w:rPr>
        <w:t xml:space="preserve">n worker safety, phytomenadione is a skin sensitiser but no conclusions could be drawn on skin and eye irritancy and skin </w:t>
      </w:r>
      <w:r w:rsidR="00536580" w:rsidRPr="00792F23">
        <w:rPr>
          <w:rStyle w:val="normaltextrun"/>
          <w:rFonts w:asciiTheme="minorHAnsi" w:hAnsiTheme="minorHAnsi" w:cstheme="minorHAnsi"/>
        </w:rPr>
        <w:t>sensitisation</w:t>
      </w:r>
      <w:r w:rsidRPr="00792F23">
        <w:rPr>
          <w:rStyle w:val="normaltextrun"/>
          <w:rFonts w:asciiTheme="minorHAnsi" w:hAnsiTheme="minorHAnsi" w:cstheme="minorHAnsi"/>
        </w:rPr>
        <w:t>.</w:t>
      </w:r>
      <w:r w:rsidRPr="00792F23">
        <w:rPr>
          <w:rStyle w:val="eop"/>
          <w:rFonts w:asciiTheme="minorHAnsi" w:hAnsiTheme="minorHAnsi" w:cstheme="minorHAnsi"/>
        </w:rPr>
        <w:t> </w:t>
      </w:r>
    </w:p>
    <w:p w14:paraId="1635D980" w14:textId="7188E637" w:rsidR="00827778" w:rsidRPr="00827778" w:rsidRDefault="00827778" w:rsidP="00E70C15">
      <w:pPr>
        <w:pStyle w:val="paragraph"/>
        <w:numPr>
          <w:ilvl w:val="0"/>
          <w:numId w:val="74"/>
        </w:numPr>
        <w:spacing w:before="0" w:beforeAutospacing="0" w:after="0" w:afterAutospacing="0" w:line="360" w:lineRule="auto"/>
        <w:textAlignment w:val="baseline"/>
        <w:rPr>
          <w:rStyle w:val="Hyperlink"/>
          <w:rFonts w:asciiTheme="minorHAnsi" w:hAnsiTheme="minorHAnsi" w:cstheme="minorHAnsi"/>
          <w:color w:val="auto"/>
          <w:u w:val="none"/>
        </w:rPr>
      </w:pPr>
      <w:r>
        <w:rPr>
          <w:rStyle w:val="normaltextrun"/>
          <w:rFonts w:asciiTheme="minorHAnsi" w:hAnsiTheme="minorHAnsi" w:cstheme="minorHAnsi"/>
        </w:rPr>
        <w:t>T</w:t>
      </w:r>
      <w:r w:rsidRPr="00792F23">
        <w:rPr>
          <w:rStyle w:val="normaltextrun"/>
          <w:rFonts w:asciiTheme="minorHAnsi" w:hAnsiTheme="minorHAnsi" w:cstheme="minorHAnsi"/>
        </w:rPr>
        <w:t>here is no need for specific requirements for a post-market monitoring plan. </w:t>
      </w:r>
      <w:r w:rsidRPr="00792F23">
        <w:rPr>
          <w:rStyle w:val="eop"/>
          <w:rFonts w:asciiTheme="minorHAnsi" w:hAnsiTheme="minorHAnsi" w:cstheme="minorHAnsi"/>
        </w:rPr>
        <w:t> </w:t>
      </w:r>
    </w:p>
    <w:p w14:paraId="4EAB93F7" w14:textId="77777777" w:rsidR="00B64716" w:rsidRPr="008002C8" w:rsidRDefault="00B64716" w:rsidP="00E70C15">
      <w:pPr>
        <w:rPr>
          <w:rFonts w:asciiTheme="minorHAnsi" w:eastAsia="Arial" w:hAnsiTheme="minorHAnsi" w:cstheme="minorHAnsi"/>
        </w:rPr>
      </w:pPr>
    </w:p>
    <w:p w14:paraId="60294F80"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2BDBC2E9"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36"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27ACC9FC" w14:textId="2228F407" w:rsidR="00C50FE7" w:rsidRPr="00827778" w:rsidRDefault="00C50FE7" w:rsidP="00E70C15">
      <w:pPr>
        <w:textAlignment w:val="baseline"/>
        <w:rPr>
          <w:rFonts w:asciiTheme="minorHAnsi" w:eastAsia="Arial" w:hAnsiTheme="minorHAnsi" w:cstheme="minorHAnsi"/>
          <w:color w:val="000000" w:themeColor="text1"/>
        </w:rPr>
      </w:pPr>
    </w:p>
    <w:p w14:paraId="2A837485" w14:textId="77777777" w:rsidR="00BD3C44" w:rsidRDefault="00000000" w:rsidP="00E70C15">
      <w:pPr>
        <w:pStyle w:val="paragraph"/>
        <w:numPr>
          <w:ilvl w:val="0"/>
          <w:numId w:val="37"/>
        </w:numPr>
        <w:spacing w:before="0" w:beforeAutospacing="0" w:after="0" w:afterAutospacing="0" w:line="360" w:lineRule="auto"/>
        <w:textAlignment w:val="baseline"/>
        <w:rPr>
          <w:rFonts w:asciiTheme="minorHAnsi" w:hAnsiTheme="minorHAnsi" w:cstheme="minorHAnsi"/>
        </w:rPr>
      </w:pPr>
      <w:hyperlink r:id="rId337" w:history="1">
        <w:r w:rsidR="00BD3C44">
          <w:rPr>
            <w:rStyle w:val="Hyperlink"/>
            <w:rFonts w:asciiTheme="minorHAnsi" w:hAnsiTheme="minorHAnsi" w:cstheme="minorHAnsi"/>
          </w:rPr>
          <w:t>Article 4</w:t>
        </w:r>
      </w:hyperlink>
      <w:r w:rsidR="00BD3C44">
        <w:rPr>
          <w:rFonts w:asciiTheme="minorHAnsi" w:hAnsiTheme="minorHAnsi" w:cstheme="minorHAnsi"/>
        </w:rPr>
        <w:t xml:space="preserve">: </w:t>
      </w:r>
      <w:r w:rsidR="00BD3C44">
        <w:rPr>
          <w:rStyle w:val="normaltextrun"/>
          <w:rFonts w:ascii="Arial" w:hAnsi="Arial" w:cs="Arial"/>
          <w:color w:val="000000"/>
          <w:bdr w:val="none" w:sz="0" w:space="0" w:color="auto" w:frame="1"/>
        </w:rPr>
        <w:t>Authorisation for a new or new use of a feed additive</w:t>
      </w:r>
      <w:r w:rsidR="00BD3C44">
        <w:t>.</w:t>
      </w:r>
    </w:p>
    <w:p w14:paraId="1019E21E" w14:textId="77777777" w:rsidR="00BD3C44" w:rsidRDefault="00000000" w:rsidP="00E70C15">
      <w:pPr>
        <w:pStyle w:val="paragraph"/>
        <w:numPr>
          <w:ilvl w:val="0"/>
          <w:numId w:val="37"/>
        </w:numPr>
        <w:spacing w:before="0" w:beforeAutospacing="0" w:after="0" w:afterAutospacing="0" w:line="360" w:lineRule="auto"/>
        <w:textAlignment w:val="baseline"/>
        <w:rPr>
          <w:rFonts w:asciiTheme="minorHAnsi" w:hAnsiTheme="minorHAnsi" w:cstheme="minorHAnsi"/>
        </w:rPr>
      </w:pPr>
      <w:hyperlink r:id="rId338" w:history="1">
        <w:r w:rsidR="00BD3C44">
          <w:rPr>
            <w:rStyle w:val="Hyperlink"/>
            <w:rFonts w:asciiTheme="minorHAnsi" w:hAnsiTheme="minorHAnsi" w:cstheme="minorHAnsi"/>
          </w:rPr>
          <w:t>Article 6</w:t>
        </w:r>
      </w:hyperlink>
      <w:r w:rsidR="00BD3C44">
        <w:rPr>
          <w:rFonts w:asciiTheme="minorHAnsi" w:hAnsiTheme="minorHAnsi" w:cstheme="minorHAnsi"/>
        </w:rPr>
        <w:t xml:space="preserve">: Categories of feed additives. </w:t>
      </w:r>
    </w:p>
    <w:p w14:paraId="4C045D88" w14:textId="77777777" w:rsidR="00BD3C44" w:rsidRDefault="00000000" w:rsidP="00E70C15">
      <w:pPr>
        <w:pStyle w:val="paragraph"/>
        <w:numPr>
          <w:ilvl w:val="0"/>
          <w:numId w:val="37"/>
        </w:numPr>
        <w:spacing w:before="0" w:beforeAutospacing="0" w:after="0" w:afterAutospacing="0" w:line="360" w:lineRule="auto"/>
        <w:textAlignment w:val="baseline"/>
        <w:rPr>
          <w:rFonts w:asciiTheme="minorHAnsi" w:hAnsiTheme="minorHAnsi" w:cstheme="minorHAnsi"/>
        </w:rPr>
      </w:pPr>
      <w:hyperlink r:id="rId339" w:history="1">
        <w:r w:rsidR="00BD3C44">
          <w:rPr>
            <w:rStyle w:val="Hyperlink"/>
            <w:rFonts w:asciiTheme="minorHAnsi" w:hAnsiTheme="minorHAnsi" w:cstheme="minorHAnsi"/>
          </w:rPr>
          <w:t>Article 7</w:t>
        </w:r>
      </w:hyperlink>
      <w:r w:rsidR="00BD3C44">
        <w:rPr>
          <w:rFonts w:asciiTheme="minorHAnsi" w:hAnsiTheme="minorHAnsi" w:cstheme="minorHAnsi"/>
        </w:rPr>
        <w:t>: Application for authorisation of a feed additive.</w:t>
      </w:r>
    </w:p>
    <w:p w14:paraId="48562AD8" w14:textId="5B27539E" w:rsidR="00C50FE7" w:rsidRPr="00827778" w:rsidRDefault="00000000" w:rsidP="00E70C15">
      <w:pPr>
        <w:pStyle w:val="paragraph"/>
        <w:numPr>
          <w:ilvl w:val="0"/>
          <w:numId w:val="37"/>
        </w:numPr>
        <w:spacing w:before="0" w:beforeAutospacing="0" w:after="0" w:afterAutospacing="0" w:line="360" w:lineRule="auto"/>
        <w:textAlignment w:val="baseline"/>
        <w:rPr>
          <w:rFonts w:asciiTheme="minorHAnsi" w:hAnsiTheme="minorHAnsi" w:cstheme="minorHAnsi"/>
        </w:rPr>
      </w:pPr>
      <w:hyperlink r:id="rId340"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41"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5696AFAA" w14:textId="547609D6" w:rsidR="0075279C" w:rsidRPr="00830012" w:rsidRDefault="00000000" w:rsidP="00E70C15">
      <w:pPr>
        <w:pStyle w:val="paragraph"/>
        <w:numPr>
          <w:ilvl w:val="0"/>
          <w:numId w:val="37"/>
        </w:numPr>
        <w:spacing w:before="0" w:beforeAutospacing="0" w:after="0" w:afterAutospacing="0" w:line="360" w:lineRule="auto"/>
        <w:textAlignment w:val="baseline"/>
        <w:rPr>
          <w:rStyle w:val="eop"/>
          <w:rFonts w:asciiTheme="minorHAnsi" w:hAnsiTheme="minorHAnsi" w:cstheme="minorHAnsi"/>
        </w:rPr>
      </w:pPr>
      <w:hyperlink r:id="rId342"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lang w:val="en-US"/>
        </w:rPr>
        <w:t>phytomenadione</w:t>
      </w:r>
      <w:r w:rsidR="0075279C" w:rsidRPr="00792F23">
        <w:rPr>
          <w:rStyle w:val="normaltextrun"/>
          <w:rFonts w:asciiTheme="minorHAnsi" w:hAnsiTheme="minorHAnsi" w:cstheme="minorHAnsi"/>
          <w:color w:val="000000"/>
          <w:shd w:val="clear" w:color="auto" w:fill="FFFFFF"/>
        </w:rPr>
        <w:t xml:space="preserve"> (</w:t>
      </w:r>
      <w:r w:rsidR="00536580">
        <w:rPr>
          <w:rStyle w:val="normaltextrun"/>
          <w:rFonts w:asciiTheme="minorHAnsi" w:hAnsiTheme="minorHAnsi" w:cstheme="minorHAnsi"/>
          <w:color w:val="000000"/>
          <w:shd w:val="clear" w:color="auto" w:fill="FFFFFF"/>
        </w:rPr>
        <w:t>V</w:t>
      </w:r>
      <w:r w:rsidR="00536580" w:rsidRPr="00792F23">
        <w:rPr>
          <w:rStyle w:val="normaltextrun"/>
          <w:rFonts w:asciiTheme="minorHAnsi" w:hAnsiTheme="minorHAnsi" w:cstheme="minorHAnsi"/>
          <w:color w:val="000000"/>
          <w:shd w:val="clear" w:color="auto" w:fill="FFFFFF"/>
        </w:rPr>
        <w:t xml:space="preserve">itamin </w:t>
      </w:r>
      <w:r w:rsidR="0075279C" w:rsidRPr="00792F23">
        <w:rPr>
          <w:rStyle w:val="normaltextrun"/>
          <w:rFonts w:asciiTheme="minorHAnsi" w:hAnsiTheme="minorHAnsi" w:cstheme="minorHAnsi"/>
          <w:color w:val="000000"/>
          <w:shd w:val="clear" w:color="auto" w:fill="FFFFFF"/>
        </w:rPr>
        <w:t>K</w:t>
      </w:r>
      <w:r w:rsidR="0075279C" w:rsidRPr="00792F23">
        <w:rPr>
          <w:rStyle w:val="normaltextrun"/>
          <w:rFonts w:asciiTheme="minorHAnsi" w:hAnsiTheme="minorHAnsi" w:cstheme="minorHAnsi"/>
          <w:color w:val="000000"/>
          <w:shd w:val="clear" w:color="auto" w:fill="FFFFFF"/>
          <w:vertAlign w:val="subscript"/>
        </w:rPr>
        <w:t>1</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lastRenderedPageBreak/>
        <w:t>EURL analytical method evaluation report (</w:t>
      </w:r>
      <w:hyperlink r:id="rId343" w:tgtFrame="_blank" w:history="1">
        <w:r w:rsidR="0075279C" w:rsidRPr="00792F23">
          <w:rPr>
            <w:rStyle w:val="normaltextrun"/>
            <w:rFonts w:asciiTheme="minorHAnsi" w:hAnsiTheme="minorHAnsi" w:cstheme="minorHAnsi"/>
            <w:color w:val="0563C1"/>
            <w:u w:val="single"/>
            <w:shd w:val="clear" w:color="auto" w:fill="FFFFFF"/>
          </w:rPr>
          <w:t>FAD-</w:t>
        </w:r>
        <w:r w:rsidR="0075279C" w:rsidRPr="00792F23">
          <w:rPr>
            <w:rStyle w:val="normaltextrun"/>
            <w:rFonts w:asciiTheme="minorHAnsi" w:hAnsiTheme="minorHAnsi" w:cstheme="minorHAnsi"/>
            <w:color w:val="0563C1"/>
            <w:u w:val="single"/>
          </w:rPr>
          <w:t xml:space="preserve"> 2020-0006</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62C0ED8" w14:textId="77777777" w:rsidR="00830012" w:rsidRPr="00C50FE7" w:rsidRDefault="00830012" w:rsidP="00E70C15">
      <w:pPr>
        <w:pStyle w:val="paragraph"/>
        <w:spacing w:before="0" w:beforeAutospacing="0" w:after="0" w:afterAutospacing="0" w:line="360" w:lineRule="auto"/>
        <w:ind w:left="720"/>
        <w:textAlignment w:val="baseline"/>
        <w:rPr>
          <w:rStyle w:val="eop"/>
          <w:rFonts w:asciiTheme="minorHAnsi" w:hAnsiTheme="minorHAnsi" w:cstheme="minorHAnsi"/>
        </w:rPr>
      </w:pPr>
    </w:p>
    <w:p w14:paraId="1BA55D17" w14:textId="77777777" w:rsidR="00830012" w:rsidRDefault="0075279C" w:rsidP="00E70C15">
      <w:pPr>
        <w:pStyle w:val="paragraph"/>
        <w:numPr>
          <w:ilvl w:val="0"/>
          <w:numId w:val="223"/>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 xml:space="preserve">The determination of </w:t>
      </w:r>
      <w:r w:rsidRPr="00792F23">
        <w:rPr>
          <w:rStyle w:val="normaltextrun"/>
          <w:rFonts w:asciiTheme="minorHAnsi" w:hAnsiTheme="minorHAnsi" w:cstheme="minorHAnsi"/>
          <w:lang w:val="en-US"/>
        </w:rPr>
        <w:t>phytomenadione</w:t>
      </w:r>
      <w:r w:rsidRPr="00792F23">
        <w:rPr>
          <w:rStyle w:val="normaltextrun"/>
          <w:rFonts w:asciiTheme="minorHAnsi" w:hAnsiTheme="minorHAnsi" w:cstheme="minorHAnsi"/>
        </w:rPr>
        <w:t xml:space="preserve"> in the feed additive. </w:t>
      </w:r>
      <w:r w:rsidRPr="00792F23">
        <w:rPr>
          <w:rStyle w:val="eop"/>
          <w:rFonts w:asciiTheme="minorHAnsi" w:hAnsiTheme="minorHAnsi" w:cstheme="minorHAnsi"/>
        </w:rPr>
        <w:t> </w:t>
      </w:r>
    </w:p>
    <w:p w14:paraId="756B672C" w14:textId="715D196D" w:rsidR="0075279C" w:rsidRDefault="00830012" w:rsidP="00E70C15">
      <w:pPr>
        <w:pStyle w:val="paragraph"/>
        <w:numPr>
          <w:ilvl w:val="0"/>
          <w:numId w:val="223"/>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rPr>
        <w:t>T</w:t>
      </w:r>
      <w:r w:rsidR="0075279C" w:rsidRPr="00792F23">
        <w:rPr>
          <w:rStyle w:val="normaltextrun"/>
          <w:rFonts w:asciiTheme="minorHAnsi" w:hAnsiTheme="minorHAnsi" w:cstheme="minorHAnsi"/>
        </w:rPr>
        <w:t xml:space="preserve">he determination of </w:t>
      </w:r>
      <w:r w:rsidR="0075279C" w:rsidRPr="00792F23">
        <w:rPr>
          <w:rStyle w:val="normaltextrun"/>
          <w:rFonts w:asciiTheme="minorHAnsi" w:hAnsiTheme="minorHAnsi" w:cstheme="minorHAnsi"/>
          <w:lang w:val="en-US"/>
        </w:rPr>
        <w:t>phytomenadione</w:t>
      </w:r>
      <w:r w:rsidR="0075279C" w:rsidRPr="00792F23">
        <w:rPr>
          <w:rStyle w:val="normaltextrun"/>
          <w:rFonts w:asciiTheme="minorHAnsi" w:hAnsiTheme="minorHAnsi" w:cstheme="minorHAnsi"/>
        </w:rPr>
        <w:t xml:space="preserve"> in the additive preparation and in complimentary feed.</w:t>
      </w:r>
      <w:r w:rsidR="0075279C" w:rsidRPr="00792F23">
        <w:rPr>
          <w:rStyle w:val="eop"/>
          <w:rFonts w:asciiTheme="minorHAnsi" w:hAnsiTheme="minorHAnsi" w:cstheme="minorHAnsi"/>
        </w:rPr>
        <w:t> </w:t>
      </w:r>
    </w:p>
    <w:p w14:paraId="0D0786AA" w14:textId="77777777" w:rsidR="00C50FE7" w:rsidRPr="00792F23" w:rsidRDefault="00C50FE7" w:rsidP="00E70C15">
      <w:pPr>
        <w:pStyle w:val="paragraph"/>
        <w:spacing w:before="0" w:beforeAutospacing="0" w:after="0" w:afterAutospacing="0" w:line="360" w:lineRule="auto"/>
        <w:ind w:left="1500"/>
        <w:textAlignment w:val="baseline"/>
        <w:rPr>
          <w:rFonts w:asciiTheme="minorHAnsi" w:hAnsiTheme="minorHAnsi" w:cstheme="minorHAnsi"/>
        </w:rPr>
      </w:pPr>
    </w:p>
    <w:p w14:paraId="346200F1" w14:textId="77777777" w:rsidR="0075279C" w:rsidRPr="00792F23" w:rsidRDefault="00000000" w:rsidP="00E70C15">
      <w:pPr>
        <w:pStyle w:val="paragraph"/>
        <w:numPr>
          <w:ilvl w:val="0"/>
          <w:numId w:val="37"/>
        </w:numPr>
        <w:spacing w:before="0" w:beforeAutospacing="0" w:after="0" w:afterAutospacing="0" w:line="360" w:lineRule="auto"/>
        <w:textAlignment w:val="baseline"/>
        <w:rPr>
          <w:rFonts w:asciiTheme="minorHAnsi" w:hAnsiTheme="minorHAnsi" w:cstheme="minorHAnsi"/>
        </w:rPr>
      </w:pPr>
      <w:hyperlink r:id="rId344"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37B5F4B7" w14:textId="72BD5029" w:rsidR="0075279C" w:rsidRPr="00B64716"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p>
    <w:p w14:paraId="0E144C06" w14:textId="3F297660" w:rsidR="0075279C" w:rsidRPr="00B64716" w:rsidRDefault="00827778" w:rsidP="00E70C15">
      <w:pPr>
        <w:rPr>
          <w:rFonts w:asciiTheme="minorHAnsi" w:eastAsiaTheme="minorEastAsia" w:hAnsiTheme="minorHAnsi" w:cstheme="minorHAnsi"/>
          <w:b/>
          <w:color w:val="079DBE"/>
          <w:szCs w:val="20"/>
          <w:lang w:val="en-US"/>
        </w:rPr>
      </w:pPr>
      <w:r w:rsidRPr="00827778">
        <w:rPr>
          <w:rStyle w:val="normaltextrun"/>
          <w:rFonts w:asciiTheme="minorHAnsi" w:eastAsiaTheme="minorEastAsia" w:hAnsiTheme="minorHAnsi" w:cstheme="minorHAnsi"/>
          <w:b/>
          <w:bCs/>
          <w:color w:val="079DBE"/>
          <w:sz w:val="30"/>
          <w:szCs w:val="30"/>
          <w:lang w:val="en-US"/>
        </w:rPr>
        <w:t>FSS/FSA risk management recommendations</w:t>
      </w:r>
    </w:p>
    <w:p w14:paraId="1CE45AE2" w14:textId="7EC514C5" w:rsidR="009B1AC8" w:rsidRPr="002678DE" w:rsidRDefault="00827778"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00536580">
        <w:rPr>
          <w:rStyle w:val="normaltextrun"/>
          <w:rFonts w:asciiTheme="minorHAnsi" w:hAnsiTheme="minorHAnsi" w:cstheme="minorHAnsi"/>
          <w:lang w:val="en-US"/>
        </w:rPr>
        <w:t>p</w:t>
      </w:r>
      <w:r w:rsidR="00536580" w:rsidRPr="00792F23">
        <w:rPr>
          <w:rStyle w:val="normaltextrun"/>
          <w:rFonts w:asciiTheme="minorHAnsi" w:hAnsiTheme="minorHAnsi" w:cstheme="minorHAnsi"/>
          <w:lang w:val="en-US"/>
        </w:rPr>
        <w:t>hytomenadione</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345"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544E0AA5" w14:textId="7F7F612C" w:rsidR="0075279C" w:rsidRPr="00792F23" w:rsidRDefault="0075279C" w:rsidP="00E70C15">
      <w:pPr>
        <w:rPr>
          <w:rFonts w:asciiTheme="minorHAnsi" w:hAnsiTheme="minorHAnsi" w:cstheme="minorHAnsi"/>
        </w:rPr>
      </w:pPr>
    </w:p>
    <w:p w14:paraId="6762446C" w14:textId="14FAC402" w:rsidR="00956313" w:rsidRPr="00827778" w:rsidRDefault="0075279C" w:rsidP="00E70C15">
      <w:pPr>
        <w:rPr>
          <w:rFonts w:asciiTheme="minorHAnsi" w:eastAsiaTheme="minorEastAsia" w:hAnsiTheme="minorHAnsi" w:cstheme="minorHAnsi"/>
          <w:b/>
          <w:bCs/>
          <w:color w:val="079DBE"/>
          <w:sz w:val="30"/>
          <w:szCs w:val="30"/>
          <w:lang w:val="en-US"/>
        </w:rPr>
      </w:pPr>
      <w:r w:rsidRPr="00827778">
        <w:rPr>
          <w:rStyle w:val="normaltextrun"/>
          <w:rFonts w:asciiTheme="minorHAnsi" w:eastAsiaTheme="minorEastAsia" w:hAnsiTheme="minorHAnsi" w:cstheme="minorHAnsi"/>
          <w:b/>
          <w:bCs/>
          <w:color w:val="079DBE"/>
          <w:sz w:val="30"/>
          <w:szCs w:val="30"/>
          <w:lang w:val="en-US"/>
        </w:rPr>
        <w:t>Proposed terms of authorisation </w:t>
      </w:r>
      <w:r w:rsidRPr="00827778">
        <w:rPr>
          <w:rStyle w:val="eop"/>
          <w:rFonts w:asciiTheme="minorHAnsi" w:hAnsiTheme="minorHAnsi" w:cstheme="minorHAnsi"/>
          <w:b/>
          <w:bCs/>
          <w:sz w:val="30"/>
          <w:szCs w:val="30"/>
        </w:rPr>
        <w:t>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75"/>
        <w:gridCol w:w="5131"/>
      </w:tblGrid>
      <w:tr w:rsidR="00956313" w:rsidRPr="00792F23" w14:paraId="6D571481" w14:textId="77777777" w:rsidTr="00A37783">
        <w:tc>
          <w:tcPr>
            <w:tcW w:w="3397" w:type="dxa"/>
            <w:gridSpan w:val="2"/>
          </w:tcPr>
          <w:p w14:paraId="3FE7D6A0"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131" w:type="dxa"/>
          </w:tcPr>
          <w:p w14:paraId="3C21877A" w14:textId="1FBDBE86" w:rsidR="00956313" w:rsidRPr="006D66D3" w:rsidRDefault="00956313" w:rsidP="00E70C15">
            <w:pPr>
              <w:pStyle w:val="TableText"/>
              <w:spacing w:before="0" w:line="360" w:lineRule="auto"/>
              <w:rPr>
                <w:rFonts w:asciiTheme="minorHAnsi" w:hAnsiTheme="minorHAnsi" w:cstheme="minorHAnsi"/>
                <w:sz w:val="24"/>
                <w:szCs w:val="24"/>
                <w:lang w:eastAsia="en-GB"/>
              </w:rPr>
            </w:pPr>
            <w:r w:rsidRPr="00792F23">
              <w:rPr>
                <w:rFonts w:asciiTheme="minorHAnsi" w:hAnsiTheme="minorHAnsi" w:cstheme="minorHAnsi"/>
                <w:sz w:val="24"/>
                <w:szCs w:val="24"/>
                <w:lang w:eastAsia="en-GB"/>
              </w:rPr>
              <w:t>Phytomenadione</w:t>
            </w:r>
            <w:r w:rsidR="00536580">
              <w:rPr>
                <w:rFonts w:asciiTheme="minorHAnsi" w:hAnsiTheme="minorHAnsi" w:cstheme="minorHAnsi"/>
                <w:sz w:val="24"/>
                <w:szCs w:val="24"/>
                <w:lang w:eastAsia="en-GB"/>
              </w:rPr>
              <w:t xml:space="preserve"> </w:t>
            </w:r>
            <w:r w:rsidR="006D66D3">
              <w:rPr>
                <w:rFonts w:asciiTheme="minorHAnsi" w:hAnsiTheme="minorHAnsi" w:cstheme="minorHAnsi"/>
                <w:sz w:val="24"/>
                <w:szCs w:val="24"/>
                <w:lang w:eastAsia="en-GB"/>
              </w:rPr>
              <w:t>(</w:t>
            </w:r>
            <w:r w:rsidR="00536580">
              <w:rPr>
                <w:rFonts w:asciiTheme="minorHAnsi" w:hAnsiTheme="minorHAnsi" w:cstheme="minorHAnsi"/>
                <w:sz w:val="24"/>
                <w:szCs w:val="24"/>
                <w:lang w:eastAsia="en-GB"/>
              </w:rPr>
              <w:t>Vitamin K</w:t>
            </w:r>
            <w:r w:rsidR="00536580">
              <w:rPr>
                <w:rFonts w:asciiTheme="minorHAnsi" w:hAnsiTheme="minorHAnsi" w:cstheme="minorHAnsi"/>
                <w:sz w:val="24"/>
                <w:szCs w:val="24"/>
                <w:vertAlign w:val="subscript"/>
                <w:lang w:eastAsia="en-GB"/>
              </w:rPr>
              <w:t>1</w:t>
            </w:r>
            <w:r w:rsidR="006D66D3">
              <w:rPr>
                <w:rFonts w:asciiTheme="minorHAnsi" w:hAnsiTheme="minorHAnsi" w:cstheme="minorHAnsi"/>
                <w:sz w:val="24"/>
                <w:szCs w:val="24"/>
                <w:lang w:eastAsia="en-GB"/>
              </w:rPr>
              <w:t>)</w:t>
            </w:r>
          </w:p>
        </w:tc>
      </w:tr>
      <w:tr w:rsidR="00956313" w:rsidRPr="00792F23" w14:paraId="7BE3F28F" w14:textId="77777777" w:rsidTr="00A37783">
        <w:tc>
          <w:tcPr>
            <w:tcW w:w="3397" w:type="dxa"/>
            <w:gridSpan w:val="2"/>
          </w:tcPr>
          <w:p w14:paraId="40BA9A1D"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131" w:type="dxa"/>
          </w:tcPr>
          <w:p w14:paraId="51B7311C"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3a712</w:t>
            </w:r>
          </w:p>
        </w:tc>
      </w:tr>
      <w:tr w:rsidR="00956313" w:rsidRPr="00792F23" w14:paraId="294D85C0" w14:textId="77777777" w:rsidTr="00A37783">
        <w:tc>
          <w:tcPr>
            <w:tcW w:w="3397" w:type="dxa"/>
            <w:gridSpan w:val="2"/>
          </w:tcPr>
          <w:p w14:paraId="72DD4DA9" w14:textId="77777777" w:rsidR="00956313" w:rsidRPr="00792F23" w:rsidRDefault="00956313"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r w:rsidRPr="00792F23">
              <w:rPr>
                <w:rStyle w:val="FootnoteReference"/>
                <w:rFonts w:asciiTheme="minorHAnsi" w:hAnsiTheme="minorHAnsi" w:cstheme="minorHAnsi"/>
                <w:i/>
                <w:szCs w:val="24"/>
              </w:rPr>
              <w:footnoteReference w:id="76"/>
            </w:r>
          </w:p>
        </w:tc>
        <w:tc>
          <w:tcPr>
            <w:tcW w:w="5131" w:type="dxa"/>
          </w:tcPr>
          <w:p w14:paraId="2EF93406"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956313" w:rsidRPr="00792F23" w14:paraId="0485C5C9" w14:textId="77777777" w:rsidTr="00A37783">
        <w:tc>
          <w:tcPr>
            <w:tcW w:w="3397" w:type="dxa"/>
            <w:gridSpan w:val="2"/>
          </w:tcPr>
          <w:p w14:paraId="1E10D9BD"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131" w:type="dxa"/>
          </w:tcPr>
          <w:p w14:paraId="077DE9FA"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Nutritional </w:t>
            </w:r>
          </w:p>
        </w:tc>
      </w:tr>
      <w:tr w:rsidR="00956313" w:rsidRPr="00792F23" w14:paraId="3F85DE55" w14:textId="77777777" w:rsidTr="00A37783">
        <w:tc>
          <w:tcPr>
            <w:tcW w:w="3397" w:type="dxa"/>
            <w:gridSpan w:val="2"/>
          </w:tcPr>
          <w:p w14:paraId="1B0158B5"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131" w:type="dxa"/>
          </w:tcPr>
          <w:p w14:paraId="1DB4E36F"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Vitamins, pro-vitamins and chemically well-defined substances having similar effect</w:t>
            </w:r>
          </w:p>
        </w:tc>
      </w:tr>
      <w:tr w:rsidR="00956313" w:rsidRPr="00792F23" w14:paraId="31F14D3B" w14:textId="77777777" w:rsidTr="00A37783">
        <w:tc>
          <w:tcPr>
            <w:tcW w:w="3397" w:type="dxa"/>
            <w:gridSpan w:val="2"/>
          </w:tcPr>
          <w:p w14:paraId="0DAF47E3"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131" w:type="dxa"/>
          </w:tcPr>
          <w:p w14:paraId="59C33C68" w14:textId="0722CDD7" w:rsidR="00956313" w:rsidRPr="00792F23" w:rsidRDefault="00956313" w:rsidP="00E70C15">
            <w:pPr>
              <w:rPr>
                <w:rFonts w:asciiTheme="minorHAnsi" w:hAnsiTheme="minorHAnsi" w:cstheme="minorHAnsi"/>
              </w:rPr>
            </w:pPr>
            <w:r w:rsidRPr="00792F23">
              <w:rPr>
                <w:rFonts w:asciiTheme="minorHAnsi" w:hAnsiTheme="minorHAnsi" w:cstheme="minorHAnsi"/>
              </w:rPr>
              <w:t>Solid preparation containing a minimum of 4.2% of phytomenadione (</w:t>
            </w:r>
            <w:r w:rsidR="00536580">
              <w:rPr>
                <w:rFonts w:asciiTheme="minorHAnsi" w:hAnsiTheme="minorHAnsi" w:cstheme="minorHAnsi"/>
              </w:rPr>
              <w:t>V</w:t>
            </w:r>
            <w:r w:rsidR="00536580" w:rsidRPr="00792F23">
              <w:rPr>
                <w:rFonts w:asciiTheme="minorHAnsi" w:hAnsiTheme="minorHAnsi" w:cstheme="minorHAnsi"/>
              </w:rPr>
              <w:t xml:space="preserve">itamin </w:t>
            </w:r>
            <w:r w:rsidRPr="00792F23">
              <w:rPr>
                <w:rFonts w:asciiTheme="minorHAnsi" w:hAnsiTheme="minorHAnsi" w:cstheme="minorHAnsi"/>
              </w:rPr>
              <w:t>K</w:t>
            </w:r>
            <w:r w:rsidRPr="00792F23">
              <w:rPr>
                <w:rFonts w:asciiTheme="minorHAnsi" w:hAnsiTheme="minorHAnsi" w:cstheme="minorHAnsi"/>
                <w:vertAlign w:val="subscript"/>
              </w:rPr>
              <w:t>1</w:t>
            </w:r>
            <w:r w:rsidRPr="00792F23">
              <w:rPr>
                <w:rFonts w:asciiTheme="minorHAnsi" w:hAnsiTheme="minorHAnsi" w:cstheme="minorHAnsi"/>
              </w:rPr>
              <w:t xml:space="preserve">)  </w:t>
            </w:r>
          </w:p>
        </w:tc>
      </w:tr>
      <w:tr w:rsidR="00956313" w:rsidRPr="00792F23" w14:paraId="1C6D3617" w14:textId="77777777" w:rsidTr="00A37783">
        <w:tc>
          <w:tcPr>
            <w:tcW w:w="3397" w:type="dxa"/>
            <w:gridSpan w:val="2"/>
          </w:tcPr>
          <w:p w14:paraId="112C960C"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131" w:type="dxa"/>
          </w:tcPr>
          <w:p w14:paraId="7684F404"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2-methyl-3-[(E-7R,11R)-3,7,11,15-tetramethylhexadec-2- enyl]naphthalene-1,4-dione (phytomenadione) (C</w:t>
            </w:r>
            <w:r w:rsidRPr="00792F23">
              <w:rPr>
                <w:rFonts w:asciiTheme="minorHAnsi" w:hAnsiTheme="minorHAnsi" w:cstheme="minorHAnsi"/>
                <w:sz w:val="24"/>
                <w:szCs w:val="24"/>
                <w:vertAlign w:val="subscript"/>
              </w:rPr>
              <w:t>31</w:t>
            </w:r>
            <w:r w:rsidRPr="00792F23">
              <w:rPr>
                <w:rFonts w:asciiTheme="minorHAnsi" w:hAnsiTheme="minorHAnsi" w:cstheme="minorHAnsi"/>
                <w:sz w:val="24"/>
                <w:szCs w:val="24"/>
              </w:rPr>
              <w:t>H</w:t>
            </w:r>
            <w:r w:rsidRPr="00792F23">
              <w:rPr>
                <w:rFonts w:asciiTheme="minorHAnsi" w:hAnsiTheme="minorHAnsi" w:cstheme="minorHAnsi"/>
                <w:sz w:val="24"/>
                <w:szCs w:val="24"/>
                <w:vertAlign w:val="subscript"/>
              </w:rPr>
              <w:t>46</w:t>
            </w:r>
            <w:r w:rsidRPr="00792F23">
              <w:rPr>
                <w:rFonts w:asciiTheme="minorHAnsi" w:hAnsiTheme="minorHAnsi" w:cstheme="minorHAnsi"/>
                <w:sz w:val="24"/>
                <w:szCs w:val="24"/>
              </w:rPr>
              <w:t>O</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w:t>
            </w:r>
          </w:p>
          <w:p w14:paraId="65923D5B" w14:textId="77777777" w:rsidR="00956313" w:rsidRPr="00792F23" w:rsidRDefault="00956313" w:rsidP="00E70C15">
            <w:pPr>
              <w:pStyle w:val="List1"/>
              <w:numPr>
                <w:ilvl w:val="0"/>
                <w:numId w:val="147"/>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lastRenderedPageBreak/>
              <w:t>CAS no: 84-80-0</w:t>
            </w:r>
            <w:r w:rsidRPr="00792F23">
              <w:rPr>
                <w:rStyle w:val="FootnoteReference"/>
                <w:rFonts w:asciiTheme="minorHAnsi" w:hAnsiTheme="minorHAnsi" w:cstheme="minorHAnsi"/>
                <w:szCs w:val="24"/>
              </w:rPr>
              <w:footnoteReference w:id="77"/>
            </w:r>
          </w:p>
          <w:p w14:paraId="7BAA095A" w14:textId="77777777" w:rsidR="00956313" w:rsidRDefault="00956313" w:rsidP="00E70C15">
            <w:pPr>
              <w:pStyle w:val="List1"/>
              <w:numPr>
                <w:ilvl w:val="0"/>
                <w:numId w:val="147"/>
              </w:numPr>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EINECS no: 201-564-2</w:t>
            </w:r>
            <w:r w:rsidRPr="00792F23">
              <w:rPr>
                <w:rStyle w:val="FootnoteReference"/>
                <w:rFonts w:asciiTheme="minorHAnsi" w:hAnsiTheme="minorHAnsi" w:cstheme="minorHAnsi"/>
                <w:szCs w:val="24"/>
              </w:rPr>
              <w:footnoteReference w:id="78"/>
            </w:r>
          </w:p>
          <w:p w14:paraId="08670BF0" w14:textId="77777777" w:rsidR="00827778" w:rsidRPr="00792F23" w:rsidRDefault="00827778" w:rsidP="00E70C15">
            <w:pPr>
              <w:rPr>
                <w:rFonts w:asciiTheme="minorHAnsi" w:hAnsiTheme="minorHAnsi" w:cstheme="minorHAnsi"/>
              </w:rPr>
            </w:pPr>
            <w:r w:rsidRPr="00792F23">
              <w:rPr>
                <w:rFonts w:asciiTheme="minorHAnsi" w:hAnsiTheme="minorHAnsi" w:cstheme="minorHAnsi"/>
              </w:rPr>
              <w:t>with the following components:</w:t>
            </w:r>
          </w:p>
          <w:p w14:paraId="7441B32D" w14:textId="77777777" w:rsidR="00827778" w:rsidRPr="00792F23" w:rsidRDefault="00827778" w:rsidP="00E70C15">
            <w:pPr>
              <w:pStyle w:val="TableText"/>
              <w:numPr>
                <w:ilvl w:val="0"/>
                <w:numId w:val="14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E-phytomenadione: 75% minimum</w:t>
            </w:r>
          </w:p>
          <w:p w14:paraId="1783C002" w14:textId="77777777" w:rsidR="00827778" w:rsidRPr="00792F23" w:rsidRDefault="00827778" w:rsidP="00E70C15">
            <w:pPr>
              <w:pStyle w:val="TableText"/>
              <w:numPr>
                <w:ilvl w:val="0"/>
                <w:numId w:val="14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E-epoxyphytomenadione: 4% maximum</w:t>
            </w:r>
          </w:p>
          <w:p w14:paraId="3648A84C" w14:textId="510E9339" w:rsidR="00827778" w:rsidRPr="00827778" w:rsidRDefault="00827778" w:rsidP="00E70C15">
            <w:pPr>
              <w:pStyle w:val="TableText"/>
              <w:numPr>
                <w:ilvl w:val="0"/>
                <w:numId w:val="145"/>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Total purity of E-phytomenadione, E-epoxyphytomenadione and Z-phytomenadione isomers: 97% minimum</w:t>
            </w:r>
          </w:p>
        </w:tc>
      </w:tr>
      <w:tr w:rsidR="00956313" w:rsidRPr="00792F23" w14:paraId="640D60CF" w14:textId="77777777" w:rsidTr="00A37783">
        <w:tc>
          <w:tcPr>
            <w:tcW w:w="3397" w:type="dxa"/>
            <w:gridSpan w:val="2"/>
          </w:tcPr>
          <w:p w14:paraId="24C0D8F7"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lastRenderedPageBreak/>
              <w:t>Analytical method</w:t>
            </w:r>
            <w:r w:rsidRPr="00792F23">
              <w:rPr>
                <w:rStyle w:val="FootnoteReference"/>
                <w:rFonts w:asciiTheme="minorHAnsi" w:hAnsiTheme="minorHAnsi" w:cstheme="minorHAnsi"/>
                <w:i/>
                <w:szCs w:val="24"/>
              </w:rPr>
              <w:footnoteReference w:id="79"/>
            </w:r>
          </w:p>
        </w:tc>
        <w:tc>
          <w:tcPr>
            <w:tcW w:w="5131" w:type="dxa"/>
          </w:tcPr>
          <w:p w14:paraId="15502F95" w14:textId="4BCDB7F6" w:rsidR="00956313" w:rsidRPr="00792F23" w:rsidRDefault="00956313" w:rsidP="00E70C15">
            <w:pPr>
              <w:rPr>
                <w:rFonts w:asciiTheme="minorHAnsi" w:hAnsiTheme="minorHAnsi" w:cstheme="minorHAnsi"/>
              </w:rPr>
            </w:pPr>
            <w:r w:rsidRPr="00792F23">
              <w:rPr>
                <w:rFonts w:asciiTheme="minorHAnsi" w:hAnsiTheme="minorHAnsi" w:cstheme="minorHAnsi"/>
              </w:rPr>
              <w:t>For the determination of phytomenadione (</w:t>
            </w:r>
            <w:r w:rsidR="00536580">
              <w:rPr>
                <w:rFonts w:asciiTheme="minorHAnsi" w:hAnsiTheme="minorHAnsi" w:cstheme="minorHAnsi"/>
              </w:rPr>
              <w:t>V</w:t>
            </w:r>
            <w:r w:rsidR="00536580" w:rsidRPr="00792F23">
              <w:rPr>
                <w:rFonts w:asciiTheme="minorHAnsi" w:hAnsiTheme="minorHAnsi" w:cstheme="minorHAnsi"/>
              </w:rPr>
              <w:t xml:space="preserve">itamin </w:t>
            </w:r>
            <w:r w:rsidRPr="00792F23">
              <w:rPr>
                <w:rFonts w:asciiTheme="minorHAnsi" w:hAnsiTheme="minorHAnsi" w:cstheme="minorHAnsi"/>
              </w:rPr>
              <w:t>K</w:t>
            </w:r>
            <w:r w:rsidRPr="00792F23">
              <w:rPr>
                <w:rFonts w:asciiTheme="minorHAnsi" w:hAnsiTheme="minorHAnsi" w:cstheme="minorHAnsi"/>
                <w:vertAlign w:val="subscript"/>
              </w:rPr>
              <w:t>1</w:t>
            </w:r>
            <w:r w:rsidRPr="00792F23">
              <w:rPr>
                <w:rFonts w:asciiTheme="minorHAnsi" w:hAnsiTheme="minorHAnsi" w:cstheme="minorHAnsi"/>
              </w:rPr>
              <w:t>) in the feed additive:</w:t>
            </w:r>
          </w:p>
          <w:p w14:paraId="403E3548" w14:textId="77777777" w:rsidR="00956313" w:rsidRPr="00792F23" w:rsidRDefault="00956313" w:rsidP="00E70C15">
            <w:pPr>
              <w:pStyle w:val="ListParagraph"/>
              <w:numPr>
                <w:ilvl w:val="0"/>
                <w:numId w:val="146"/>
              </w:numPr>
              <w:spacing w:after="0"/>
              <w:contextualSpacing/>
              <w:rPr>
                <w:rFonts w:asciiTheme="minorHAnsi" w:hAnsiTheme="minorHAnsi" w:cstheme="minorHAnsi"/>
                <w:vertAlign w:val="superscript"/>
              </w:rPr>
            </w:pPr>
            <w:r w:rsidRPr="00792F23">
              <w:rPr>
                <w:rFonts w:asciiTheme="minorHAnsi" w:hAnsiTheme="minorHAnsi" w:cstheme="minorHAnsi"/>
              </w:rPr>
              <w:t>High performance liquid chromatography (HPLC) in accordance with the European Pharmacopoeia</w:t>
            </w:r>
            <w:r w:rsidRPr="00792F23">
              <w:rPr>
                <w:rStyle w:val="FootnoteReference"/>
                <w:rFonts w:asciiTheme="minorHAnsi" w:eastAsia="Arial" w:hAnsiTheme="minorHAnsi" w:cstheme="minorHAnsi"/>
              </w:rPr>
              <w:footnoteReference w:id="80"/>
            </w:r>
          </w:p>
          <w:p w14:paraId="2D8ECFF1" w14:textId="77777777" w:rsidR="00956313" w:rsidRPr="00792F23" w:rsidRDefault="00956313" w:rsidP="00E70C15">
            <w:pPr>
              <w:rPr>
                <w:rFonts w:asciiTheme="minorHAnsi" w:hAnsiTheme="minorHAnsi" w:cstheme="minorHAnsi"/>
              </w:rPr>
            </w:pPr>
            <w:r w:rsidRPr="00792F23">
              <w:rPr>
                <w:rFonts w:asciiTheme="minorHAnsi" w:hAnsiTheme="minorHAnsi" w:cstheme="minorHAnsi"/>
              </w:rPr>
              <w:t>For the determination of phytomenadione in the additive preparation and in complimentary feed:</w:t>
            </w:r>
          </w:p>
          <w:p w14:paraId="5ACC20A6" w14:textId="77777777" w:rsidR="00956313" w:rsidRPr="00792F23" w:rsidRDefault="00956313" w:rsidP="00E70C15">
            <w:pPr>
              <w:pStyle w:val="ListParagraph"/>
              <w:numPr>
                <w:ilvl w:val="0"/>
                <w:numId w:val="146"/>
              </w:numPr>
              <w:spacing w:after="0"/>
              <w:contextualSpacing/>
              <w:rPr>
                <w:rFonts w:asciiTheme="minorHAnsi" w:hAnsiTheme="minorHAnsi" w:cstheme="minorHAnsi"/>
              </w:rPr>
            </w:pPr>
            <w:r w:rsidRPr="00792F23">
              <w:rPr>
                <w:rFonts w:asciiTheme="minorHAnsi" w:hAnsiTheme="minorHAnsi" w:cstheme="minorHAnsi"/>
              </w:rPr>
              <w:t>High performance liquid chromatography with fluorescence detection (HPLC-FLD) in accordance with BS EN 14148:2003</w:t>
            </w:r>
            <w:r w:rsidRPr="00792F23">
              <w:rPr>
                <w:rStyle w:val="FootnoteReference"/>
                <w:rFonts w:asciiTheme="minorHAnsi" w:eastAsia="Arial" w:hAnsiTheme="minorHAnsi" w:cstheme="minorHAnsi"/>
              </w:rPr>
              <w:footnoteReference w:id="81"/>
            </w:r>
          </w:p>
        </w:tc>
      </w:tr>
      <w:tr w:rsidR="00956313" w:rsidRPr="00792F23" w14:paraId="4B90697D" w14:textId="77777777" w:rsidTr="00A37783">
        <w:tc>
          <w:tcPr>
            <w:tcW w:w="3397" w:type="dxa"/>
            <w:gridSpan w:val="2"/>
          </w:tcPr>
          <w:p w14:paraId="7047E39A"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Species or category of animal </w:t>
            </w:r>
          </w:p>
        </w:tc>
        <w:tc>
          <w:tcPr>
            <w:tcW w:w="5131" w:type="dxa"/>
          </w:tcPr>
          <w:p w14:paraId="10F37532" w14:textId="77777777" w:rsidR="00956313" w:rsidRPr="00792F23" w:rsidRDefault="00956313"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Horses </w:t>
            </w:r>
          </w:p>
          <w:p w14:paraId="66E3C884" w14:textId="77777777" w:rsidR="00956313" w:rsidRPr="00792F23" w:rsidRDefault="00956313" w:rsidP="00E70C15">
            <w:pPr>
              <w:pStyle w:val="List1"/>
              <w:spacing w:before="0" w:line="360" w:lineRule="auto"/>
              <w:jc w:val="left"/>
              <w:rPr>
                <w:rFonts w:asciiTheme="minorHAnsi" w:hAnsiTheme="minorHAnsi" w:cstheme="minorHAnsi"/>
                <w:sz w:val="24"/>
                <w:szCs w:val="24"/>
              </w:rPr>
            </w:pPr>
          </w:p>
        </w:tc>
      </w:tr>
      <w:tr w:rsidR="00956313" w:rsidRPr="00792F23" w14:paraId="530ECA56" w14:textId="77777777" w:rsidTr="00A37783">
        <w:tc>
          <w:tcPr>
            <w:tcW w:w="3397" w:type="dxa"/>
            <w:gridSpan w:val="2"/>
          </w:tcPr>
          <w:p w14:paraId="7E2BABB6"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Maximum age</w:t>
            </w:r>
          </w:p>
        </w:tc>
        <w:tc>
          <w:tcPr>
            <w:tcW w:w="5131" w:type="dxa"/>
          </w:tcPr>
          <w:p w14:paraId="6C675402"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956313" w:rsidRPr="00792F23" w14:paraId="0644AA7B" w14:textId="77777777" w:rsidTr="00A37783">
        <w:tc>
          <w:tcPr>
            <w:tcW w:w="2122" w:type="dxa"/>
            <w:vMerge w:val="restart"/>
          </w:tcPr>
          <w:p w14:paraId="79751796" w14:textId="1B6E0574"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phytomenadione (</w:t>
            </w:r>
            <w:r w:rsidR="00536580">
              <w:rPr>
                <w:rFonts w:asciiTheme="minorHAnsi" w:hAnsiTheme="minorHAnsi" w:cstheme="minorHAnsi"/>
                <w:i/>
                <w:sz w:val="24"/>
                <w:szCs w:val="24"/>
              </w:rPr>
              <w:t>V</w:t>
            </w:r>
            <w:r w:rsidRPr="00792F23">
              <w:rPr>
                <w:rFonts w:asciiTheme="minorHAnsi" w:hAnsiTheme="minorHAnsi" w:cstheme="minorHAnsi"/>
                <w:i/>
                <w:sz w:val="24"/>
                <w:szCs w:val="24"/>
              </w:rPr>
              <w:t>itamin K</w:t>
            </w:r>
            <w:r w:rsidRPr="00792F23">
              <w:rPr>
                <w:rFonts w:asciiTheme="minorHAnsi" w:hAnsiTheme="minorHAnsi" w:cstheme="minorHAnsi"/>
                <w:sz w:val="24"/>
                <w:szCs w:val="24"/>
                <w:vertAlign w:val="subscript"/>
              </w:rPr>
              <w:t>1</w:t>
            </w:r>
            <w:r w:rsidRPr="00792F23">
              <w:rPr>
                <w:rFonts w:asciiTheme="minorHAnsi" w:hAnsiTheme="minorHAnsi" w:cstheme="minorHAnsi"/>
                <w:b/>
                <w:bCs/>
                <w:sz w:val="24"/>
                <w:szCs w:val="24"/>
                <w:vertAlign w:val="subscript"/>
              </w:rPr>
              <w:t>)</w:t>
            </w:r>
            <w:r w:rsidRPr="00792F23">
              <w:rPr>
                <w:rFonts w:asciiTheme="minorHAnsi" w:hAnsiTheme="minorHAnsi" w:cstheme="minorHAnsi"/>
                <w:i/>
                <w:sz w:val="24"/>
                <w:szCs w:val="24"/>
              </w:rPr>
              <w:t xml:space="preserve"> (mg/kg of complete feed with a moisture content of 12%)</w:t>
            </w:r>
          </w:p>
        </w:tc>
        <w:tc>
          <w:tcPr>
            <w:tcW w:w="1275" w:type="dxa"/>
          </w:tcPr>
          <w:p w14:paraId="1C16C73C"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131" w:type="dxa"/>
          </w:tcPr>
          <w:p w14:paraId="30E61872" w14:textId="77777777" w:rsidR="00956313" w:rsidRPr="00792F23" w:rsidRDefault="00956313"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No minimum</w:t>
            </w:r>
          </w:p>
        </w:tc>
      </w:tr>
      <w:tr w:rsidR="00956313" w:rsidRPr="00792F23" w14:paraId="1B502EA2" w14:textId="77777777" w:rsidTr="00A37783">
        <w:tc>
          <w:tcPr>
            <w:tcW w:w="2122" w:type="dxa"/>
            <w:vMerge/>
          </w:tcPr>
          <w:p w14:paraId="134CD4BA" w14:textId="77777777" w:rsidR="00956313" w:rsidRPr="00792F23" w:rsidRDefault="00956313" w:rsidP="00E70C15">
            <w:pPr>
              <w:pStyle w:val="TableText"/>
              <w:spacing w:before="0" w:line="360" w:lineRule="auto"/>
              <w:rPr>
                <w:rFonts w:asciiTheme="minorHAnsi" w:hAnsiTheme="minorHAnsi" w:cstheme="minorHAnsi"/>
                <w:i/>
              </w:rPr>
            </w:pPr>
          </w:p>
        </w:tc>
        <w:tc>
          <w:tcPr>
            <w:tcW w:w="1275" w:type="dxa"/>
          </w:tcPr>
          <w:p w14:paraId="0589A536"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131" w:type="dxa"/>
          </w:tcPr>
          <w:p w14:paraId="0C93C098" w14:textId="77777777" w:rsidR="00956313" w:rsidRPr="00792F23" w:rsidRDefault="00956313"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 maximum</w:t>
            </w:r>
          </w:p>
        </w:tc>
      </w:tr>
      <w:tr w:rsidR="00956313" w:rsidRPr="00792F23" w14:paraId="3251006F" w14:textId="77777777" w:rsidTr="00A37783">
        <w:tc>
          <w:tcPr>
            <w:tcW w:w="3397" w:type="dxa"/>
            <w:gridSpan w:val="2"/>
            <w:shd w:val="clear" w:color="auto" w:fill="auto"/>
          </w:tcPr>
          <w:p w14:paraId="6E19C528" w14:textId="77777777" w:rsidR="00956313" w:rsidRPr="00792F23" w:rsidRDefault="00956313"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131" w:type="dxa"/>
            <w:shd w:val="clear" w:color="auto" w:fill="auto"/>
          </w:tcPr>
          <w:p w14:paraId="6DAD743B" w14:textId="77777777" w:rsidR="00956313" w:rsidRPr="00792F23" w:rsidRDefault="00956313" w:rsidP="00E70C15">
            <w:pPr>
              <w:pStyle w:val="ListParagraph"/>
              <w:numPr>
                <w:ilvl w:val="0"/>
                <w:numId w:val="148"/>
              </w:numPr>
              <w:spacing w:after="0"/>
              <w:contextualSpacing/>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w:t>
            </w:r>
          </w:p>
        </w:tc>
      </w:tr>
    </w:tbl>
    <w:p w14:paraId="5B988795" w14:textId="77777777" w:rsidR="0075279C" w:rsidRPr="00792F23" w:rsidRDefault="0075279C" w:rsidP="00E70C15">
      <w:pPr>
        <w:rPr>
          <w:rFonts w:asciiTheme="minorHAnsi" w:hAnsiTheme="minorHAnsi" w:cstheme="minorHAnsi"/>
        </w:rPr>
      </w:pPr>
    </w:p>
    <w:p w14:paraId="059635AD" w14:textId="77777777" w:rsidR="0075279C" w:rsidRPr="00BF795E" w:rsidRDefault="0075279C" w:rsidP="00E70C15">
      <w:pPr>
        <w:rPr>
          <w:rStyle w:val="normaltextrun"/>
          <w:rFonts w:asciiTheme="minorHAnsi" w:eastAsiaTheme="minorEastAsia" w:hAnsiTheme="minorHAnsi" w:cstheme="minorHAnsi"/>
          <w:b/>
          <w:bCs/>
          <w:color w:val="079DBE"/>
          <w:sz w:val="30"/>
          <w:szCs w:val="30"/>
          <w:lang w:val="en-US"/>
        </w:rPr>
      </w:pPr>
      <w:r w:rsidRPr="00BF795E">
        <w:rPr>
          <w:rStyle w:val="normaltextrun"/>
          <w:rFonts w:asciiTheme="minorHAnsi" w:eastAsiaTheme="minorEastAsia" w:hAnsiTheme="minorHAnsi" w:cstheme="minorHAnsi"/>
          <w:b/>
          <w:bCs/>
          <w:color w:val="079DBE"/>
          <w:sz w:val="30"/>
          <w:szCs w:val="30"/>
          <w:lang w:val="en-US"/>
        </w:rPr>
        <w:t>Supplementary information</w:t>
      </w:r>
    </w:p>
    <w:p w14:paraId="6E95D974" w14:textId="565A992C" w:rsidR="0075279C" w:rsidRPr="00792F23" w:rsidRDefault="0075279C" w:rsidP="00E70C15">
      <w:pPr>
        <w:pStyle w:val="paragraph"/>
        <w:numPr>
          <w:ilvl w:val="0"/>
          <w:numId w:val="38"/>
        </w:numPr>
        <w:spacing w:before="0" w:beforeAutospacing="0" w:after="0" w:afterAutospacing="0" w:line="360" w:lineRule="auto"/>
        <w:ind w:left="426" w:firstLine="0"/>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346" w:history="1">
        <w:r w:rsidRPr="003009ED">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 </w:t>
      </w:r>
      <w:r w:rsidRPr="00792F23">
        <w:rPr>
          <w:rStyle w:val="eop"/>
          <w:rFonts w:asciiTheme="minorHAnsi" w:hAnsiTheme="minorHAnsi" w:cstheme="minorHAnsi"/>
        </w:rPr>
        <w:t> </w:t>
      </w:r>
    </w:p>
    <w:p w14:paraId="05C42C68" w14:textId="77777777" w:rsidR="0075279C" w:rsidRPr="00792F23" w:rsidRDefault="0075279C" w:rsidP="00E70C15">
      <w:pPr>
        <w:pStyle w:val="paragraph"/>
        <w:numPr>
          <w:ilvl w:val="0"/>
          <w:numId w:val="56"/>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eye irritant</w:t>
      </w:r>
      <w:r w:rsidRPr="00792F23">
        <w:rPr>
          <w:rStyle w:val="eop"/>
          <w:rFonts w:asciiTheme="minorHAnsi" w:hAnsiTheme="minorHAnsi" w:cstheme="minorHAnsi"/>
        </w:rPr>
        <w:t> </w:t>
      </w:r>
    </w:p>
    <w:p w14:paraId="51E84F99" w14:textId="77777777" w:rsidR="0075279C" w:rsidRPr="00792F23" w:rsidRDefault="0075279C" w:rsidP="00E70C15">
      <w:pPr>
        <w:pStyle w:val="paragraph"/>
        <w:numPr>
          <w:ilvl w:val="0"/>
          <w:numId w:val="56"/>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Skin sensitiser</w:t>
      </w:r>
      <w:r w:rsidRPr="00792F23">
        <w:rPr>
          <w:rStyle w:val="eop"/>
          <w:rFonts w:asciiTheme="minorHAnsi" w:hAnsiTheme="minorHAnsi" w:cstheme="minorHAnsi"/>
        </w:rPr>
        <w:t> </w:t>
      </w:r>
    </w:p>
    <w:p w14:paraId="584274CD" w14:textId="77777777" w:rsidR="0075279C" w:rsidRPr="00792F23" w:rsidRDefault="0075279C" w:rsidP="00E70C15">
      <w:pPr>
        <w:pStyle w:val="paragraph"/>
        <w:numPr>
          <w:ilvl w:val="0"/>
          <w:numId w:val="56"/>
        </w:numPr>
        <w:spacing w:before="0" w:beforeAutospacing="0" w:after="0" w:afterAutospacing="0" w:line="360" w:lineRule="auto"/>
        <w:textAlignment w:val="baseline"/>
        <w:rPr>
          <w:rFonts w:asciiTheme="minorHAnsi" w:hAnsiTheme="minorHAnsi" w:cstheme="minorHAnsi"/>
        </w:rPr>
      </w:pPr>
      <w:r w:rsidRPr="00792F23">
        <w:rPr>
          <w:rStyle w:val="eop"/>
          <w:rFonts w:asciiTheme="minorHAnsi" w:hAnsiTheme="minorHAnsi" w:cstheme="minorHAnsi"/>
        </w:rPr>
        <w:t>Hazard by inhalation</w:t>
      </w:r>
    </w:p>
    <w:p w14:paraId="0887BC9C" w14:textId="6B84B321" w:rsidR="0075279C" w:rsidRPr="00792F23" w:rsidRDefault="00026648" w:rsidP="00E70C15">
      <w:pPr>
        <w:pStyle w:val="paragraph"/>
        <w:numPr>
          <w:ilvl w:val="0"/>
          <w:numId w:val="39"/>
        </w:numPr>
        <w:spacing w:before="0" w:beforeAutospacing="0" w:after="0" w:afterAutospacing="0" w:line="360" w:lineRule="auto"/>
        <w:ind w:left="426" w:firstLine="0"/>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w:t>
      </w:r>
      <w:r w:rsidR="00786896">
        <w:rPr>
          <w:rStyle w:val="normaltextrun"/>
          <w:rFonts w:asciiTheme="minorHAnsi" w:hAnsiTheme="minorHAnsi" w:cstheme="minorHAnsi"/>
        </w:rPr>
        <w:t xml:space="preserve"> </w:t>
      </w:r>
      <w:hyperlink r:id="rId347" w:history="1">
        <w:r w:rsidR="00786896" w:rsidRPr="00827778">
          <w:rPr>
            <w:rStyle w:val="Hyperlink"/>
            <w:rFonts w:asciiTheme="minorHAnsi" w:hAnsiTheme="minorHAnsi" w:cstheme="minorHAnsi"/>
          </w:rPr>
          <w:t xml:space="preserve">Regulation (EC) </w:t>
        </w:r>
        <w:r w:rsidR="0075279C" w:rsidRPr="00827778">
          <w:rPr>
            <w:rStyle w:val="Hyperlink"/>
            <w:rFonts w:asciiTheme="minorHAnsi" w:hAnsiTheme="minorHAnsi" w:cstheme="minorHAnsi"/>
          </w:rPr>
          <w:t>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1DFFED0E" w14:textId="77777777" w:rsidR="00026648" w:rsidRDefault="0075279C" w:rsidP="00E70C15">
      <w:pPr>
        <w:pStyle w:val="paragraph"/>
        <w:numPr>
          <w:ilvl w:val="0"/>
          <w:numId w:val="39"/>
        </w:numPr>
        <w:spacing w:before="0" w:beforeAutospacing="0" w:after="0" w:afterAutospacing="0" w:line="360" w:lineRule="auto"/>
        <w:ind w:left="426" w:firstLine="0"/>
        <w:textAlignment w:val="baseline"/>
        <w:rPr>
          <w:rStyle w:val="normaltextrun"/>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p>
    <w:p w14:paraId="5A5B61DF" w14:textId="5474C03E" w:rsidR="0075279C" w:rsidRDefault="0075279C" w:rsidP="00E70C15">
      <w:pPr>
        <w:pStyle w:val="paragraph"/>
        <w:numPr>
          <w:ilvl w:val="0"/>
          <w:numId w:val="39"/>
        </w:numPr>
        <w:spacing w:before="0" w:beforeAutospacing="0" w:after="0" w:afterAutospacing="0" w:line="360" w:lineRule="auto"/>
        <w:ind w:left="426" w:firstLine="0"/>
        <w:textAlignment w:val="baseline"/>
        <w:rPr>
          <w:rStyle w:val="eop"/>
          <w:rFonts w:asciiTheme="minorHAnsi" w:hAnsiTheme="minorHAnsi" w:cstheme="minorHAnsi"/>
        </w:rPr>
      </w:pPr>
      <w:r w:rsidRPr="00792F23">
        <w:rPr>
          <w:rStyle w:val="normaltextrun"/>
          <w:rFonts w:asciiTheme="minorHAnsi" w:hAnsiTheme="minorHAnsi" w:cstheme="minorHAnsi"/>
        </w:rPr>
        <w:t xml:space="preserve"> </w:t>
      </w:r>
      <w:hyperlink r:id="rId348" w:history="1">
        <w:r w:rsidRPr="00827778">
          <w:rPr>
            <w:rStyle w:val="Hyperlink"/>
            <w:rFonts w:asciiTheme="minorHAnsi" w:hAnsiTheme="minorHAnsi" w:cstheme="minorHAnsi"/>
          </w:rPr>
          <w:t>Regulation (EC)</w:t>
        </w:r>
        <w:r w:rsidR="00786896" w:rsidRPr="00827778">
          <w:rPr>
            <w:rStyle w:val="Hyperlink"/>
            <w:rFonts w:asciiTheme="minorHAnsi" w:hAnsiTheme="minorHAnsi" w:cstheme="minorHAnsi"/>
          </w:rPr>
          <w:t xml:space="preserve"> </w:t>
        </w:r>
        <w:r w:rsidRPr="00827778">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052A72" w:rsidRPr="00052A72">
        <w:rPr>
          <w:rStyle w:val="normaltextrun"/>
          <w:rFonts w:asciiTheme="minorHAnsi" w:hAnsiTheme="minorHAnsi" w:cstheme="minorHAnsi"/>
        </w:rPr>
        <w:t xml:space="preserve">laying down requirements for </w:t>
      </w:r>
      <w:r w:rsidR="00830012">
        <w:rPr>
          <w:rStyle w:val="normaltextrun"/>
          <w:rFonts w:asciiTheme="minorHAnsi" w:hAnsiTheme="minorHAnsi" w:cstheme="minorHAnsi"/>
        </w:rPr>
        <w:t>f</w:t>
      </w:r>
      <w:r w:rsidRPr="00792F23">
        <w:rPr>
          <w:rStyle w:val="normaltextrun"/>
          <w:rFonts w:asciiTheme="minorHAnsi" w:hAnsiTheme="minorHAnsi" w:cstheme="minorHAnsi"/>
        </w:rPr>
        <w:t xml:space="preserve">eed </w:t>
      </w:r>
      <w:r w:rsidR="00830012">
        <w:rPr>
          <w:rStyle w:val="normaltextrun"/>
          <w:rFonts w:asciiTheme="minorHAnsi" w:hAnsiTheme="minorHAnsi" w:cstheme="minorHAnsi"/>
        </w:rPr>
        <w:t>h</w:t>
      </w:r>
      <w:r w:rsidRPr="00792F23">
        <w:rPr>
          <w:rStyle w:val="normaltextrun"/>
          <w:rFonts w:asciiTheme="minorHAnsi" w:hAnsiTheme="minorHAnsi" w:cstheme="minorHAnsi"/>
        </w:rPr>
        <w:t xml:space="preserve">ygiene and </w:t>
      </w:r>
      <w:r w:rsidR="00830012">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0844E710" w14:textId="77777777" w:rsidR="003009ED" w:rsidRPr="00827778" w:rsidRDefault="003009ED" w:rsidP="00E70C15">
      <w:pPr>
        <w:pStyle w:val="paragraph"/>
        <w:spacing w:before="0" w:beforeAutospacing="0" w:after="0" w:afterAutospacing="0" w:line="360" w:lineRule="auto"/>
        <w:textAlignment w:val="baseline"/>
        <w:rPr>
          <w:rStyle w:val="eop"/>
          <w:rFonts w:asciiTheme="minorHAnsi" w:hAnsiTheme="minorHAnsi" w:cstheme="minorHAnsi"/>
          <w:b/>
          <w:sz w:val="30"/>
          <w:szCs w:val="30"/>
        </w:rPr>
      </w:pPr>
    </w:p>
    <w:p w14:paraId="6D80AA14" w14:textId="2E9060FB" w:rsidR="003009ED" w:rsidRPr="00827778" w:rsidRDefault="003009ED" w:rsidP="00E70C15">
      <w:pPr>
        <w:rPr>
          <w:rStyle w:val="normaltextrun"/>
          <w:rFonts w:asciiTheme="minorHAnsi" w:eastAsia="Arial" w:hAnsiTheme="minorHAnsi" w:cstheme="minorHAnsi"/>
          <w:b/>
          <w:color w:val="079DBE"/>
          <w:sz w:val="30"/>
          <w:szCs w:val="30"/>
        </w:rPr>
      </w:pPr>
      <w:r w:rsidRPr="00827778">
        <w:rPr>
          <w:rStyle w:val="normaltextrun"/>
          <w:rFonts w:asciiTheme="minorHAnsi" w:eastAsia="Arial" w:hAnsiTheme="minorHAnsi" w:cstheme="minorHAnsi"/>
          <w:b/>
          <w:color w:val="079DBE"/>
          <w:sz w:val="30"/>
          <w:szCs w:val="30"/>
        </w:rPr>
        <w:t>Other legitimate factors</w:t>
      </w:r>
    </w:p>
    <w:p w14:paraId="7C09C3DD" w14:textId="7FB2CD06" w:rsidR="003009ED" w:rsidRPr="00407B9C" w:rsidRDefault="003009ED"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1DABE634" w14:textId="375B6086" w:rsidR="003009ED" w:rsidRPr="00407B9C" w:rsidRDefault="003009ED" w:rsidP="00E70C15">
      <w:pPr>
        <w:textAlignment w:val="baseline"/>
        <w:rPr>
          <w:rFonts w:ascii="Segoe UI" w:hAnsi="Segoe UI" w:cs="Segoe UI"/>
          <w:sz w:val="2"/>
          <w:szCs w:val="2"/>
        </w:rPr>
      </w:pPr>
      <w:r w:rsidRPr="00407B9C">
        <w:rPr>
          <w:sz w:val="12"/>
          <w:szCs w:val="12"/>
        </w:rPr>
        <w:t>   </w:t>
      </w:r>
    </w:p>
    <w:p w14:paraId="66AB288A" w14:textId="50220205" w:rsidR="003009ED" w:rsidRPr="00407B9C" w:rsidRDefault="003009ED" w:rsidP="00E70C15">
      <w:pPr>
        <w:textAlignment w:val="baseline"/>
        <w:rPr>
          <w:rFonts w:ascii="Segoe UI" w:hAnsi="Segoe UI" w:cs="Segoe UI"/>
          <w:sz w:val="18"/>
          <w:szCs w:val="18"/>
        </w:rPr>
      </w:pPr>
      <w:r w:rsidRPr="00407B9C">
        <w:rPr>
          <w:lang w:val="en-US"/>
        </w:rPr>
        <w:lastRenderedPageBreak/>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4F3F1331" w14:textId="43B453E1" w:rsidR="003009ED" w:rsidRPr="00496350" w:rsidRDefault="003009ED" w:rsidP="00E70C15">
      <w:pPr>
        <w:rPr>
          <w:rStyle w:val="normaltextrun"/>
          <w:rFonts w:asciiTheme="minorHAnsi" w:eastAsia="Arial" w:hAnsiTheme="minorHAnsi" w:cstheme="minorHAnsi"/>
        </w:rPr>
      </w:pPr>
    </w:p>
    <w:p w14:paraId="41D02F91" w14:textId="1D588174" w:rsidR="003009ED" w:rsidRPr="00827778" w:rsidRDefault="003009ED" w:rsidP="00E70C15">
      <w:pPr>
        <w:rPr>
          <w:rStyle w:val="normaltextrun"/>
          <w:rFonts w:asciiTheme="minorHAnsi" w:eastAsia="Arial" w:hAnsiTheme="minorHAnsi" w:cstheme="minorHAnsi"/>
          <w:b/>
          <w:color w:val="079DBE"/>
          <w:sz w:val="30"/>
          <w:szCs w:val="30"/>
        </w:rPr>
      </w:pPr>
      <w:r w:rsidRPr="00827778">
        <w:rPr>
          <w:rStyle w:val="normaltextrun"/>
          <w:rFonts w:asciiTheme="minorHAnsi" w:eastAsia="Arial" w:hAnsiTheme="minorHAnsi" w:cstheme="minorHAnsi"/>
          <w:b/>
          <w:color w:val="079DBE"/>
          <w:sz w:val="30"/>
          <w:szCs w:val="30"/>
        </w:rPr>
        <w:t>Impacts</w:t>
      </w:r>
    </w:p>
    <w:p w14:paraId="6ABDB5AD" w14:textId="30B39985" w:rsidR="003009ED"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w:t>
      </w:r>
      <w:r w:rsidR="006D66D3">
        <w:t>uthorisation. The impacts considered</w:t>
      </w:r>
      <w:r w:rsidR="003009ED" w:rsidRPr="00407B9C">
        <w:t xml:space="preserve">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623384F6" w14:textId="77777777" w:rsidR="003009ED" w:rsidRPr="00792F23" w:rsidRDefault="003009ED" w:rsidP="00E70C15">
      <w:pPr>
        <w:pStyle w:val="paragraph"/>
        <w:spacing w:before="0" w:beforeAutospacing="0" w:after="0" w:afterAutospacing="0" w:line="360" w:lineRule="auto"/>
        <w:textAlignment w:val="baseline"/>
        <w:rPr>
          <w:rStyle w:val="eop"/>
          <w:rFonts w:asciiTheme="minorHAnsi" w:hAnsiTheme="minorHAnsi" w:cstheme="minorHAnsi"/>
        </w:rPr>
      </w:pPr>
    </w:p>
    <w:p w14:paraId="675BDFC3"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6181E213" w14:textId="77777777" w:rsidR="00792F23" w:rsidRPr="00792F23" w:rsidRDefault="00792F23" w:rsidP="00E70C15">
      <w:pPr>
        <w:pStyle w:val="paragraph"/>
        <w:spacing w:before="0" w:beforeAutospacing="0" w:after="0" w:afterAutospacing="0" w:line="360" w:lineRule="auto"/>
        <w:ind w:left="426"/>
        <w:textAlignment w:val="baseline"/>
        <w:rPr>
          <w:rFonts w:asciiTheme="minorHAnsi" w:hAnsiTheme="minorHAnsi" w:cstheme="minorHAnsi"/>
        </w:rPr>
      </w:pPr>
    </w:p>
    <w:p w14:paraId="7EC68080" w14:textId="77777777" w:rsidR="0075279C" w:rsidRPr="00792F23" w:rsidRDefault="0075279C" w:rsidP="00E70C15">
      <w:pPr>
        <w:rPr>
          <w:rFonts w:asciiTheme="minorHAnsi" w:hAnsiTheme="minorHAnsi" w:cstheme="minorHAnsi"/>
          <w:highlight w:val="green"/>
        </w:rPr>
      </w:pPr>
      <w:r w:rsidRPr="00792F23">
        <w:rPr>
          <w:rFonts w:asciiTheme="minorHAnsi" w:hAnsiTheme="minorHAnsi" w:cstheme="minorHAnsi"/>
          <w:highlight w:val="green"/>
        </w:rPr>
        <w:br w:type="page"/>
      </w:r>
    </w:p>
    <w:p w14:paraId="203C9C33" w14:textId="34ECC7AF" w:rsidR="0075279C" w:rsidRPr="00BF795E" w:rsidRDefault="0075279C" w:rsidP="00E70C15">
      <w:pPr>
        <w:pStyle w:val="Heading4"/>
        <w:spacing w:line="360" w:lineRule="auto"/>
        <w:rPr>
          <w:rStyle w:val="normaltextrun"/>
          <w:sz w:val="32"/>
          <w:szCs w:val="36"/>
        </w:rPr>
      </w:pPr>
      <w:bookmarkStart w:id="76" w:name="_Annex_V:_RP1386"/>
      <w:bookmarkStart w:id="77" w:name="Bookmark22"/>
      <w:bookmarkEnd w:id="76"/>
      <w:r w:rsidRPr="00BF795E">
        <w:rPr>
          <w:rStyle w:val="normaltextrun"/>
          <w:rFonts w:eastAsiaTheme="minorEastAsia"/>
          <w:sz w:val="32"/>
          <w:szCs w:val="36"/>
        </w:rPr>
        <w:lastRenderedPageBreak/>
        <w:t xml:space="preserve">Annex </w:t>
      </w:r>
      <w:r w:rsidR="006D66D3">
        <w:rPr>
          <w:rStyle w:val="normaltextrun"/>
          <w:rFonts w:eastAsiaTheme="minorEastAsia"/>
          <w:sz w:val="32"/>
          <w:szCs w:val="36"/>
        </w:rPr>
        <w:t>U</w:t>
      </w:r>
      <w:r w:rsidRPr="00BF795E">
        <w:rPr>
          <w:rStyle w:val="normaltextrun"/>
          <w:rFonts w:eastAsiaTheme="minorEastAsia"/>
          <w:sz w:val="32"/>
          <w:szCs w:val="36"/>
        </w:rPr>
        <w:t xml:space="preserve">: </w:t>
      </w:r>
      <w:bookmarkStart w:id="78" w:name="_Hlk163657709"/>
      <w:r w:rsidRPr="00BF795E">
        <w:rPr>
          <w:rStyle w:val="normaltextrun"/>
          <w:rFonts w:eastAsiaTheme="minorEastAsia"/>
          <w:sz w:val="32"/>
          <w:szCs w:val="36"/>
        </w:rPr>
        <w:t>RP1386 – </w:t>
      </w:r>
      <w:bookmarkStart w:id="79" w:name="_Hlk162527118"/>
      <w:r w:rsidRPr="00BF795E">
        <w:rPr>
          <w:rStyle w:val="normaltextrun"/>
          <w:rFonts w:eastAsiaTheme="minorEastAsia"/>
          <w:sz w:val="32"/>
          <w:szCs w:val="36"/>
        </w:rPr>
        <w:t>Copper chelate of hydroxy analogue of methionine as a feed additive for all animal species (Novus Europe NV) (renewal</w:t>
      </w:r>
      <w:r w:rsidR="00BF795E">
        <w:rPr>
          <w:rStyle w:val="normaltextrun"/>
          <w:rFonts w:eastAsiaTheme="minorEastAsia"/>
          <w:sz w:val="32"/>
          <w:szCs w:val="36"/>
        </w:rPr>
        <w:t xml:space="preserve"> and modification</w:t>
      </w:r>
      <w:r w:rsidRPr="00BF795E">
        <w:rPr>
          <w:rStyle w:val="normaltextrun"/>
          <w:rFonts w:eastAsiaTheme="minorEastAsia"/>
          <w:sz w:val="32"/>
          <w:szCs w:val="36"/>
        </w:rPr>
        <w:t xml:space="preserve">) </w:t>
      </w:r>
      <w:bookmarkEnd w:id="77"/>
      <w:bookmarkEnd w:id="78"/>
    </w:p>
    <w:bookmarkEnd w:id="79"/>
    <w:p w14:paraId="50410101" w14:textId="77777777" w:rsidR="0075279C" w:rsidRPr="00792F23" w:rsidRDefault="0075279C" w:rsidP="00E70C15">
      <w:pPr>
        <w:pStyle w:val="paragraph"/>
        <w:spacing w:before="0" w:beforeAutospacing="0" w:after="0" w:afterAutospacing="0" w:line="360" w:lineRule="auto"/>
        <w:textAlignment w:val="baseline"/>
        <w:rPr>
          <w:rStyle w:val="eop"/>
          <w:rFonts w:asciiTheme="minorHAnsi" w:hAnsiTheme="minorHAnsi" w:cstheme="minorHAnsi"/>
          <w:color w:val="006F51"/>
          <w:sz w:val="32"/>
          <w:szCs w:val="32"/>
          <w:shd w:val="clear" w:color="auto" w:fill="FFFFFF"/>
        </w:rPr>
      </w:pPr>
    </w:p>
    <w:p w14:paraId="1F93E309" w14:textId="2DA4ED3E" w:rsidR="0075279C" w:rsidRPr="00BF795E" w:rsidRDefault="00BF795E" w:rsidP="00E70C15">
      <w:pPr>
        <w:rPr>
          <w:rStyle w:val="normaltextrun"/>
          <w:rFonts w:asciiTheme="minorHAnsi" w:eastAsiaTheme="minorEastAsia" w:hAnsiTheme="minorHAnsi" w:cstheme="minorHAnsi"/>
          <w:b/>
          <w:bCs/>
          <w:color w:val="079DBE"/>
          <w:sz w:val="30"/>
          <w:szCs w:val="30"/>
        </w:rPr>
      </w:pPr>
      <w:r>
        <w:rPr>
          <w:rStyle w:val="normaltextrun"/>
          <w:rFonts w:asciiTheme="minorHAnsi" w:eastAsiaTheme="minorEastAsia" w:hAnsiTheme="minorHAnsi" w:cstheme="minorHAnsi"/>
          <w:b/>
          <w:bCs/>
          <w:color w:val="079DBE"/>
          <w:sz w:val="30"/>
          <w:szCs w:val="30"/>
        </w:rPr>
        <w:t xml:space="preserve">Background </w:t>
      </w:r>
    </w:p>
    <w:p w14:paraId="15892FCD" w14:textId="5F9E73A7" w:rsidR="00B64716" w:rsidRDefault="00C31B01" w:rsidP="00E70C15">
      <w:pPr>
        <w:rPr>
          <w:rFonts w:asciiTheme="minorHAnsi" w:hAnsiTheme="minorHAnsi" w:cstheme="minorHAnsi"/>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RP1386 for the renewal </w:t>
      </w:r>
      <w:r w:rsidR="00BF795E">
        <w:rPr>
          <w:rFonts w:asciiTheme="minorHAnsi" w:hAnsiTheme="minorHAnsi" w:cstheme="minorHAnsi"/>
        </w:rPr>
        <w:t xml:space="preserve">and modification </w:t>
      </w:r>
      <w:r w:rsidR="0075279C" w:rsidRPr="00792F23">
        <w:rPr>
          <w:rFonts w:asciiTheme="minorHAnsi" w:hAnsiTheme="minorHAnsi" w:cstheme="minorHAnsi"/>
        </w:rPr>
        <w:t xml:space="preserve">of use of </w:t>
      </w:r>
      <w:r w:rsidR="0075279C" w:rsidRPr="00792F23">
        <w:rPr>
          <w:rStyle w:val="normaltextrun"/>
          <w:rFonts w:asciiTheme="minorHAnsi" w:hAnsiTheme="minorHAnsi" w:cstheme="minorHAnsi"/>
          <w:shd w:val="clear" w:color="auto" w:fill="FFFFFF"/>
        </w:rPr>
        <w:t xml:space="preserve">copper chelate of hydroxy analogue of methionine </w:t>
      </w:r>
      <w:r w:rsidR="0075279C" w:rsidRPr="00792F23">
        <w:rPr>
          <w:rFonts w:asciiTheme="minorHAnsi" w:hAnsiTheme="minorHAnsi" w:cstheme="minorHAnsi"/>
        </w:rPr>
        <w:t>as a feed additive for all animal species.</w:t>
      </w:r>
    </w:p>
    <w:p w14:paraId="341353D8" w14:textId="77777777" w:rsidR="00C50FE7" w:rsidRDefault="00C50FE7" w:rsidP="00E70C15">
      <w:pPr>
        <w:rPr>
          <w:rFonts w:asciiTheme="minorHAnsi" w:hAnsiTheme="minorHAnsi" w:cstheme="minorHAnsi"/>
        </w:rPr>
      </w:pPr>
    </w:p>
    <w:p w14:paraId="4DDE0D98" w14:textId="77777777" w:rsidR="00E8395C" w:rsidRPr="00BF795E" w:rsidRDefault="00E8395C"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BF795E">
        <w:rPr>
          <w:rStyle w:val="normaltextrun"/>
          <w:rFonts w:ascii="Arial" w:hAnsi="Arial" w:cs="Arial"/>
          <w:b/>
          <w:color w:val="009CBD"/>
          <w:sz w:val="30"/>
          <w:szCs w:val="30"/>
        </w:rPr>
        <w:t>Safety assessment summary</w:t>
      </w:r>
      <w:r w:rsidRPr="00BF795E">
        <w:rPr>
          <w:rStyle w:val="eop"/>
          <w:rFonts w:ascii="Arial" w:hAnsi="Arial" w:cs="Arial"/>
          <w:b/>
          <w:color w:val="009CBD"/>
          <w:sz w:val="30"/>
          <w:szCs w:val="30"/>
        </w:rPr>
        <w:t> </w:t>
      </w:r>
    </w:p>
    <w:p w14:paraId="5ABC612D" w14:textId="6DDCD5AC" w:rsidR="00E8395C" w:rsidRDefault="00E8395C" w:rsidP="00E70C15">
      <w:pPr>
        <w:rPr>
          <w:rStyle w:val="normaltextrun"/>
          <w:rFonts w:asciiTheme="minorHAnsi" w:hAnsiTheme="minorHAnsi" w:cstheme="minorHAnsi"/>
          <w:color w:val="000000" w:themeColor="text1"/>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49"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copper chelate of hydroxy analogue</w:t>
      </w:r>
      <w:r w:rsidRPr="00792F23">
        <w:rPr>
          <w:rStyle w:val="normaltextrun"/>
          <w:rFonts w:asciiTheme="minorHAnsi" w:hAnsiTheme="minorHAnsi" w:cstheme="minorHAnsi"/>
          <w:lang w:val="en-US"/>
        </w:rPr>
        <w:t xml:space="preserve"> of methionine </w:t>
      </w:r>
      <w:r w:rsidRPr="00792F23">
        <w:rPr>
          <w:rStyle w:val="normaltextrun"/>
          <w:rFonts w:asciiTheme="minorHAnsi" w:hAnsiTheme="minorHAnsi" w:cstheme="minorHAnsi"/>
          <w:color w:val="000000" w:themeColor="text1"/>
        </w:rPr>
        <w:t xml:space="preserve">shows that the conditions for authorisation in </w:t>
      </w:r>
      <w:hyperlink r:id="rId350"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51">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541990BB" w14:textId="77777777" w:rsidR="00C50FE7" w:rsidRPr="00B64716" w:rsidRDefault="00C50FE7" w:rsidP="00E70C15">
      <w:pPr>
        <w:rPr>
          <w:rStyle w:val="Hyperlink"/>
          <w:rFonts w:asciiTheme="minorHAnsi" w:hAnsiTheme="minorHAnsi" w:cstheme="minorHAnsi"/>
          <w:color w:val="auto"/>
          <w:highlight w:val="yellow"/>
          <w:u w:val="none"/>
        </w:rPr>
      </w:pPr>
    </w:p>
    <w:p w14:paraId="7783F2E1" w14:textId="322648C9" w:rsidR="00BF795E" w:rsidRPr="00792F23" w:rsidRDefault="00BF795E" w:rsidP="00E70C15">
      <w:pPr>
        <w:pStyle w:val="paragraph"/>
        <w:tabs>
          <w:tab w:val="left" w:pos="142"/>
        </w:tabs>
        <w:spacing w:before="0" w:beforeAutospacing="0" w:after="0" w:afterAutospacing="0" w:line="360" w:lineRule="auto"/>
        <w:ind w:left="142" w:hanging="142"/>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 xml:space="preserve">conclusion </w:t>
      </w:r>
      <w:bookmarkStart w:id="80" w:name="_Hlk152690344"/>
      <w:r w:rsidRPr="00792F23">
        <w:rPr>
          <w:rStyle w:val="normaltextrun"/>
          <w:rFonts w:asciiTheme="minorHAnsi" w:hAnsiTheme="minorHAnsi" w:cstheme="minorHAnsi"/>
          <w:shd w:val="clear" w:color="auto" w:fill="FFFFFF"/>
        </w:rPr>
        <w:t>on c</w:t>
      </w:r>
      <w:r w:rsidRPr="00792F23">
        <w:rPr>
          <w:rStyle w:val="normaltextrun"/>
          <w:rFonts w:asciiTheme="minorHAnsi" w:hAnsiTheme="minorHAnsi" w:cstheme="minorHAnsi"/>
        </w:rPr>
        <w:t xml:space="preserve">opper chelate of hydroxy analogue of methionine </w:t>
      </w:r>
      <w:bookmarkEnd w:id="80"/>
      <w:r w:rsidRPr="00792F23">
        <w:rPr>
          <w:rStyle w:val="normaltextrun"/>
          <w:rFonts w:asciiTheme="minorHAnsi" w:hAnsiTheme="minorHAnsi" w:cstheme="minorHAnsi"/>
        </w:rPr>
        <w:t xml:space="preserve">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1C09967B" w14:textId="33B1220A" w:rsidR="00BF795E" w:rsidRPr="00792F23" w:rsidRDefault="00BF795E" w:rsidP="00E70C15">
      <w:pPr>
        <w:pStyle w:val="paragraph"/>
        <w:numPr>
          <w:ilvl w:val="0"/>
          <w:numId w:val="14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additive is safe for the target species, consumers and the environment. </w:t>
      </w:r>
      <w:r w:rsidRPr="00792F23">
        <w:rPr>
          <w:rStyle w:val="eop"/>
          <w:rFonts w:asciiTheme="minorHAnsi" w:hAnsiTheme="minorHAnsi" w:cstheme="minorHAnsi"/>
        </w:rPr>
        <w:t> </w:t>
      </w:r>
    </w:p>
    <w:p w14:paraId="36DEA029" w14:textId="46A5A094" w:rsidR="00BF795E" w:rsidRPr="00792F23" w:rsidRDefault="00BF795E" w:rsidP="00E70C15">
      <w:pPr>
        <w:pStyle w:val="paragraph"/>
        <w:numPr>
          <w:ilvl w:val="0"/>
          <w:numId w:val="14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A</w:t>
      </w:r>
      <w:r w:rsidRPr="00792F23">
        <w:rPr>
          <w:rStyle w:val="normaltextrun"/>
          <w:rFonts w:asciiTheme="minorHAnsi" w:hAnsiTheme="minorHAnsi" w:cstheme="minorHAnsi"/>
        </w:rPr>
        <w:t>s its effectiveness (efficacy) has previously been demonstrated and this renewal application does not propose amendments under its existing conditions of authorisation, no further evidence is required. </w:t>
      </w:r>
      <w:r w:rsidRPr="00792F23">
        <w:rPr>
          <w:rStyle w:val="eop"/>
          <w:rFonts w:asciiTheme="minorHAnsi" w:hAnsiTheme="minorHAnsi" w:cstheme="minorHAnsi"/>
        </w:rPr>
        <w:t> </w:t>
      </w:r>
    </w:p>
    <w:p w14:paraId="15B31692" w14:textId="479C87CB" w:rsidR="00BF795E" w:rsidRPr="00792F23" w:rsidRDefault="00BF795E" w:rsidP="00E70C15">
      <w:pPr>
        <w:pStyle w:val="paragraph"/>
        <w:numPr>
          <w:ilvl w:val="0"/>
          <w:numId w:val="14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Pr="00792F23">
        <w:rPr>
          <w:rStyle w:val="normaltextrun"/>
          <w:rFonts w:asciiTheme="minorHAnsi" w:hAnsiTheme="minorHAnsi" w:cstheme="minorHAnsi"/>
        </w:rPr>
        <w:t>n worker safety, the additive is a skin and eye irritant, a skin sensitiser and presents a low risk of respiratory sensitisation.</w:t>
      </w:r>
      <w:r w:rsidRPr="00792F23">
        <w:rPr>
          <w:rStyle w:val="eop"/>
          <w:rFonts w:asciiTheme="minorHAnsi" w:hAnsiTheme="minorHAnsi" w:cstheme="minorHAnsi"/>
        </w:rPr>
        <w:t> </w:t>
      </w:r>
    </w:p>
    <w:p w14:paraId="12759211" w14:textId="68655F44" w:rsidR="00BF795E" w:rsidRPr="00792F23" w:rsidRDefault="00BF795E" w:rsidP="00E70C15">
      <w:pPr>
        <w:pStyle w:val="paragraph"/>
        <w:numPr>
          <w:ilvl w:val="0"/>
          <w:numId w:val="14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here is no need for specific requirements for a post-market monitoring plan.</w:t>
      </w:r>
      <w:r w:rsidRPr="00792F23">
        <w:rPr>
          <w:rStyle w:val="eop"/>
          <w:rFonts w:asciiTheme="minorHAnsi" w:hAnsiTheme="minorHAnsi" w:cstheme="minorHAnsi"/>
        </w:rPr>
        <w:t> </w:t>
      </w:r>
    </w:p>
    <w:p w14:paraId="0886873C" w14:textId="77777777" w:rsidR="00B64716" w:rsidRPr="00B64716" w:rsidRDefault="00B64716" w:rsidP="00E70C15">
      <w:pPr>
        <w:rPr>
          <w:rFonts w:asciiTheme="minorHAnsi" w:eastAsia="Arial" w:hAnsiTheme="minorHAnsi" w:cstheme="minorHAnsi"/>
        </w:rPr>
      </w:pPr>
    </w:p>
    <w:p w14:paraId="13B292AD"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44B1A15F"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52"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592E1E9C" w14:textId="17D5FB62" w:rsidR="00C50FE7" w:rsidRPr="00BF795E" w:rsidRDefault="00C50FE7" w:rsidP="00E70C15">
      <w:pPr>
        <w:textAlignment w:val="baseline"/>
        <w:rPr>
          <w:rFonts w:asciiTheme="minorHAnsi" w:eastAsia="Arial" w:hAnsiTheme="minorHAnsi" w:cstheme="minorHAnsi"/>
          <w:color w:val="000000" w:themeColor="text1"/>
        </w:rPr>
      </w:pPr>
    </w:p>
    <w:p w14:paraId="0BC25F90" w14:textId="4DC1EFD0" w:rsidR="00E8395C" w:rsidRDefault="00000000" w:rsidP="00E70C15">
      <w:pPr>
        <w:pStyle w:val="paragraph"/>
        <w:numPr>
          <w:ilvl w:val="0"/>
          <w:numId w:val="40"/>
        </w:numPr>
        <w:spacing w:before="0" w:beforeAutospacing="0" w:after="0" w:afterAutospacing="0" w:line="360" w:lineRule="auto"/>
        <w:textAlignment w:val="baseline"/>
        <w:rPr>
          <w:rFonts w:asciiTheme="minorHAnsi" w:hAnsiTheme="minorHAnsi" w:cstheme="minorHAnsi"/>
        </w:rPr>
      </w:pPr>
      <w:hyperlink r:id="rId353" w:history="1">
        <w:r w:rsidR="00E8395C" w:rsidRPr="00464C98">
          <w:rPr>
            <w:rStyle w:val="Hyperlink"/>
            <w:rFonts w:asciiTheme="minorHAnsi" w:hAnsiTheme="minorHAnsi" w:cstheme="minorHAnsi"/>
          </w:rPr>
          <w:t>Article 6</w:t>
        </w:r>
      </w:hyperlink>
      <w:r w:rsidR="00E8395C">
        <w:rPr>
          <w:rFonts w:asciiTheme="minorHAnsi" w:hAnsiTheme="minorHAnsi" w:cstheme="minorHAnsi"/>
        </w:rPr>
        <w:t xml:space="preserve">: Categories of feed additives. </w:t>
      </w:r>
    </w:p>
    <w:p w14:paraId="3420BD40" w14:textId="77777777" w:rsidR="00BF34D3" w:rsidRDefault="00000000" w:rsidP="00E70C15">
      <w:pPr>
        <w:pStyle w:val="paragraph"/>
        <w:numPr>
          <w:ilvl w:val="0"/>
          <w:numId w:val="40"/>
        </w:numPr>
        <w:spacing w:before="0" w:beforeAutospacing="0" w:after="0" w:afterAutospacing="0" w:line="360" w:lineRule="auto"/>
        <w:textAlignment w:val="baseline"/>
        <w:rPr>
          <w:rFonts w:asciiTheme="minorHAnsi" w:hAnsiTheme="minorHAnsi" w:cstheme="minorHAnsi"/>
        </w:rPr>
      </w:pPr>
      <w:hyperlink r:id="rId354" w:history="1">
        <w:r w:rsidR="00BF34D3" w:rsidRPr="00A65BCC">
          <w:rPr>
            <w:rStyle w:val="Hyperlink"/>
            <w:rFonts w:asciiTheme="minorHAnsi" w:hAnsiTheme="minorHAnsi" w:cstheme="minorHAnsi"/>
          </w:rPr>
          <w:t>Article 13</w:t>
        </w:r>
      </w:hyperlink>
      <w:r w:rsidR="00BF34D3">
        <w:rPr>
          <w:rFonts w:asciiTheme="minorHAnsi" w:hAnsiTheme="minorHAnsi" w:cstheme="minorHAnsi"/>
        </w:rPr>
        <w:t xml:space="preserve">: </w:t>
      </w:r>
      <w:r w:rsidR="00BF34D3" w:rsidRPr="00A65BCC">
        <w:rPr>
          <w:rFonts w:asciiTheme="minorHAnsi" w:hAnsiTheme="minorHAnsi" w:cstheme="minorHAnsi"/>
        </w:rPr>
        <w:t>Modification, suspension and revocation of authorisation</w:t>
      </w:r>
      <w:r w:rsidR="00BF34D3">
        <w:rPr>
          <w:rFonts w:asciiTheme="minorHAnsi" w:hAnsiTheme="minorHAnsi" w:cstheme="minorHAnsi"/>
        </w:rPr>
        <w:t>.</w:t>
      </w:r>
    </w:p>
    <w:p w14:paraId="04D46B9C" w14:textId="71D2A335" w:rsidR="00AF606D" w:rsidRPr="00BF34D3" w:rsidRDefault="00000000" w:rsidP="00E70C15">
      <w:pPr>
        <w:pStyle w:val="paragraph"/>
        <w:numPr>
          <w:ilvl w:val="0"/>
          <w:numId w:val="40"/>
        </w:numPr>
        <w:spacing w:before="0" w:beforeAutospacing="0" w:after="0" w:afterAutospacing="0" w:line="360" w:lineRule="auto"/>
        <w:textAlignment w:val="baseline"/>
        <w:rPr>
          <w:rFonts w:asciiTheme="minorHAnsi" w:hAnsiTheme="minorHAnsi" w:cstheme="minorHAnsi"/>
        </w:rPr>
      </w:pPr>
      <w:hyperlink r:id="rId355" w:history="1">
        <w:r w:rsidR="00BF34D3" w:rsidRPr="00A65BCC">
          <w:rPr>
            <w:rStyle w:val="Hyperlink"/>
            <w:rFonts w:asciiTheme="minorHAnsi" w:hAnsiTheme="minorHAnsi" w:cstheme="minorHAnsi"/>
          </w:rPr>
          <w:t>Article 14</w:t>
        </w:r>
      </w:hyperlink>
      <w:r w:rsidR="00BF34D3">
        <w:rPr>
          <w:rFonts w:asciiTheme="minorHAnsi" w:hAnsiTheme="minorHAnsi" w:cstheme="minorHAnsi"/>
        </w:rPr>
        <w:t xml:space="preserve">: </w:t>
      </w:r>
      <w:r w:rsidR="00BF34D3" w:rsidRPr="00A65BCC">
        <w:rPr>
          <w:rFonts w:asciiTheme="minorHAnsi" w:hAnsiTheme="minorHAnsi" w:cstheme="minorHAnsi"/>
        </w:rPr>
        <w:t>Renewal of authorisation</w:t>
      </w:r>
      <w:r w:rsidR="00BF34D3">
        <w:rPr>
          <w:rFonts w:asciiTheme="minorHAnsi" w:hAnsiTheme="minorHAnsi" w:cstheme="minorHAnsi"/>
        </w:rPr>
        <w:t>.</w:t>
      </w:r>
    </w:p>
    <w:p w14:paraId="00DE3A54" w14:textId="33863BC9" w:rsidR="00C50FE7" w:rsidRPr="00BF795E" w:rsidRDefault="00000000" w:rsidP="00E70C15">
      <w:pPr>
        <w:pStyle w:val="paragraph"/>
        <w:numPr>
          <w:ilvl w:val="0"/>
          <w:numId w:val="40"/>
        </w:numPr>
        <w:spacing w:before="0" w:beforeAutospacing="0" w:after="0" w:afterAutospacing="0" w:line="360" w:lineRule="auto"/>
        <w:textAlignment w:val="baseline"/>
        <w:rPr>
          <w:rFonts w:asciiTheme="minorHAnsi" w:hAnsiTheme="minorHAnsi" w:cstheme="minorHAnsi"/>
        </w:rPr>
      </w:pPr>
      <w:hyperlink r:id="rId356"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57"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7648FF90" w14:textId="1B35F23A" w:rsidR="0075279C" w:rsidRPr="00C50FE7" w:rsidRDefault="00000000" w:rsidP="00E70C15">
      <w:pPr>
        <w:pStyle w:val="paragraph"/>
        <w:numPr>
          <w:ilvl w:val="0"/>
          <w:numId w:val="40"/>
        </w:numPr>
        <w:spacing w:before="0" w:beforeAutospacing="0" w:after="0" w:afterAutospacing="0" w:line="360" w:lineRule="auto"/>
        <w:textAlignment w:val="baseline"/>
        <w:rPr>
          <w:rStyle w:val="eop"/>
          <w:rFonts w:asciiTheme="minorHAnsi" w:hAnsiTheme="minorHAnsi" w:cstheme="minorHAnsi"/>
        </w:rPr>
      </w:pPr>
      <w:hyperlink r:id="rId358"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copper chelate of hydroxy analogue of methionine</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359" w:tgtFrame="_blank" w:history="1">
        <w:r w:rsidR="0075279C" w:rsidRPr="00792F23">
          <w:rPr>
            <w:rStyle w:val="normaltextrun"/>
            <w:rFonts w:asciiTheme="minorHAnsi" w:hAnsiTheme="minorHAnsi" w:cstheme="minorHAnsi"/>
            <w:color w:val="0000FF"/>
            <w:u w:val="single"/>
            <w:shd w:val="clear" w:color="auto" w:fill="FFFFFF"/>
          </w:rPr>
          <w:t>FAD-2007-0012</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4FEBF5FA" w14:textId="77777777" w:rsidR="00C50FE7" w:rsidRPr="00792F23" w:rsidRDefault="00C50FE7" w:rsidP="00E70C15">
      <w:pPr>
        <w:pStyle w:val="paragraph"/>
        <w:spacing w:before="0" w:beforeAutospacing="0" w:after="0" w:afterAutospacing="0" w:line="360" w:lineRule="auto"/>
        <w:ind w:left="720"/>
        <w:textAlignment w:val="baseline"/>
        <w:rPr>
          <w:rFonts w:asciiTheme="minorHAnsi" w:hAnsiTheme="minorHAnsi" w:cstheme="minorHAnsi"/>
        </w:rPr>
      </w:pPr>
    </w:p>
    <w:p w14:paraId="698131D1" w14:textId="172A1514" w:rsidR="0075279C" w:rsidRPr="00792F23" w:rsidRDefault="00BF795E" w:rsidP="00E70C15">
      <w:pPr>
        <w:pStyle w:val="paragraph"/>
        <w:numPr>
          <w:ilvl w:val="0"/>
          <w:numId w:val="19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the hydroxy analogue of methionine content in the feed additive,</w:t>
      </w:r>
      <w:r w:rsidR="0075279C" w:rsidRPr="00792F23">
        <w:rPr>
          <w:rStyle w:val="eop"/>
          <w:rFonts w:asciiTheme="minorHAnsi" w:hAnsiTheme="minorHAnsi" w:cstheme="minorHAnsi"/>
        </w:rPr>
        <w:t> </w:t>
      </w:r>
    </w:p>
    <w:p w14:paraId="1C611E88" w14:textId="31A08884" w:rsidR="0075279C" w:rsidRDefault="00BF795E" w:rsidP="00E70C15">
      <w:pPr>
        <w:pStyle w:val="paragraph"/>
        <w:numPr>
          <w:ilvl w:val="0"/>
          <w:numId w:val="195"/>
        </w:numPr>
        <w:spacing w:before="0" w:beforeAutospacing="0" w:after="0" w:afterAutospacing="0" w:line="360" w:lineRule="auto"/>
        <w:textAlignment w:val="baseline"/>
        <w:rPr>
          <w:rStyle w:val="eop"/>
          <w:rFonts w:asciiTheme="minorHAnsi" w:hAnsiTheme="minorHAnsi" w:cstheme="minorHAnsi"/>
        </w:rPr>
      </w:pPr>
      <w:r>
        <w:rPr>
          <w:rStyle w:val="normaltextrun"/>
          <w:rFonts w:asciiTheme="minorHAnsi" w:hAnsiTheme="minorHAnsi" w:cstheme="minorHAnsi"/>
          <w:shd w:val="clear" w:color="auto" w:fill="FFFFFF"/>
        </w:rPr>
        <w:t>T</w:t>
      </w:r>
      <w:r w:rsidR="0075279C" w:rsidRPr="00792F23">
        <w:rPr>
          <w:rStyle w:val="normaltextrun"/>
          <w:rFonts w:asciiTheme="minorHAnsi" w:hAnsiTheme="minorHAnsi" w:cstheme="minorHAnsi"/>
          <w:shd w:val="clear" w:color="auto" w:fill="FFFFFF"/>
        </w:rPr>
        <w:t>he quantification of total copper in the feed additive, premixtures, feed materials and compound feed.</w:t>
      </w:r>
      <w:r w:rsidR="0075279C" w:rsidRPr="00792F23">
        <w:rPr>
          <w:rStyle w:val="eop"/>
          <w:rFonts w:asciiTheme="minorHAnsi" w:hAnsiTheme="minorHAnsi" w:cstheme="minorHAnsi"/>
        </w:rPr>
        <w:t> </w:t>
      </w:r>
    </w:p>
    <w:p w14:paraId="61D65318" w14:textId="77777777" w:rsidR="00C50FE7" w:rsidRPr="00792F23" w:rsidRDefault="00C50FE7" w:rsidP="00E70C15">
      <w:pPr>
        <w:pStyle w:val="paragraph"/>
        <w:spacing w:before="0" w:beforeAutospacing="0" w:after="0" w:afterAutospacing="0" w:line="360" w:lineRule="auto"/>
        <w:ind w:left="1500"/>
        <w:textAlignment w:val="baseline"/>
        <w:rPr>
          <w:rFonts w:asciiTheme="minorHAnsi" w:hAnsiTheme="minorHAnsi" w:cstheme="minorHAnsi"/>
        </w:rPr>
      </w:pPr>
    </w:p>
    <w:p w14:paraId="54DD07B2" w14:textId="77777777" w:rsidR="0075279C" w:rsidRPr="00792F23" w:rsidRDefault="00000000" w:rsidP="00E70C15">
      <w:pPr>
        <w:pStyle w:val="paragraph"/>
        <w:numPr>
          <w:ilvl w:val="0"/>
          <w:numId w:val="40"/>
        </w:numPr>
        <w:spacing w:before="0" w:beforeAutospacing="0" w:after="0" w:afterAutospacing="0" w:line="360" w:lineRule="auto"/>
        <w:textAlignment w:val="baseline"/>
        <w:rPr>
          <w:rFonts w:asciiTheme="minorHAnsi" w:hAnsiTheme="minorHAnsi" w:cstheme="minorHAnsi"/>
        </w:rPr>
      </w:pPr>
      <w:hyperlink r:id="rId360"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3A0A6931" w14:textId="77777777" w:rsidR="00B64716" w:rsidRPr="00792F23" w:rsidRDefault="00B64716" w:rsidP="00E70C15">
      <w:pPr>
        <w:rPr>
          <w:rFonts w:asciiTheme="minorHAnsi" w:hAnsiTheme="minorHAnsi" w:cstheme="minorHAnsi"/>
          <w:highlight w:val="green"/>
        </w:rPr>
      </w:pPr>
    </w:p>
    <w:p w14:paraId="36BE44B0" w14:textId="45FF4B5B" w:rsidR="0075279C" w:rsidRPr="00B64716" w:rsidRDefault="00BF795E" w:rsidP="00E70C15">
      <w:pPr>
        <w:rPr>
          <w:rStyle w:val="normaltextrun"/>
          <w:rFonts w:asciiTheme="minorHAnsi" w:eastAsiaTheme="minorEastAsia" w:hAnsiTheme="minorHAnsi" w:cstheme="minorHAnsi"/>
          <w:b/>
          <w:color w:val="079DBE"/>
          <w:szCs w:val="20"/>
        </w:rPr>
      </w:pPr>
      <w:r w:rsidRPr="00BF795E">
        <w:rPr>
          <w:rStyle w:val="normaltextrun"/>
          <w:rFonts w:asciiTheme="minorHAnsi" w:eastAsiaTheme="minorEastAsia" w:hAnsiTheme="minorHAnsi" w:cstheme="minorHAnsi"/>
          <w:b/>
          <w:bCs/>
          <w:color w:val="079DBE"/>
          <w:sz w:val="30"/>
          <w:szCs w:val="30"/>
        </w:rPr>
        <w:t>FSS/FSA risk management recommendations</w:t>
      </w:r>
    </w:p>
    <w:p w14:paraId="50E386B5" w14:textId="77777777" w:rsidR="009B1AC8" w:rsidRPr="002678DE" w:rsidRDefault="00BF795E" w:rsidP="00E70C15">
      <w:pPr>
        <w:pStyle w:val="paragraph"/>
        <w:spacing w:before="0" w:beforeAutospacing="0" w:after="0" w:afterAutospacing="0" w:line="360" w:lineRule="auto"/>
        <w:ind w:left="-105"/>
        <w:textAlignment w:val="baseline"/>
        <w:rPr>
          <w:rFonts w:asciiTheme="minorHAnsi" w:eastAsiaTheme="minorEastAsia" w:hAnsiTheme="minorHAnsi" w:cstheme="minorHAnsi"/>
          <w:b/>
          <w:bCs/>
          <w:color w:val="079DBE"/>
          <w:sz w:val="30"/>
          <w:szCs w:val="30"/>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 xml:space="preserve">concluded </w:t>
      </w:r>
      <w:r w:rsidRPr="00792F23">
        <w:rPr>
          <w:rFonts w:asciiTheme="minorHAnsi" w:eastAsia="Arial" w:hAnsiTheme="minorHAnsi" w:cstheme="minorHAnsi"/>
          <w:color w:val="000000" w:themeColor="text1"/>
        </w:rPr>
        <w:t xml:space="preserve">that </w:t>
      </w:r>
      <w:r w:rsidRPr="00792F23">
        <w:rPr>
          <w:rStyle w:val="normaltextrun"/>
          <w:rFonts w:asciiTheme="minorHAnsi" w:hAnsiTheme="minorHAnsi" w:cstheme="minorHAnsi"/>
          <w:shd w:val="clear" w:color="auto" w:fill="FFFFFF"/>
        </w:rPr>
        <w:t>copper chelate of hydroxy analogue of methionine</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361" w:history="1">
        <w:r w:rsidR="009B1AC8" w:rsidRPr="00381A2E">
          <w:rPr>
            <w:rStyle w:val="Hyperlink"/>
            <w:rFonts w:asciiTheme="minorHAnsi" w:eastAsia="Arial" w:hAnsiTheme="minorHAnsi" w:cstheme="minorHAnsi"/>
          </w:rPr>
          <w:t>Regulation (EC) 1831/2003 Article 8</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5F7FCD44" w14:textId="43B3B0A9" w:rsidR="0075279C" w:rsidRPr="00792F23" w:rsidRDefault="0075279C" w:rsidP="00E70C15">
      <w:pPr>
        <w:rPr>
          <w:rFonts w:asciiTheme="minorHAnsi" w:hAnsiTheme="minorHAnsi" w:cstheme="minorHAnsi"/>
        </w:rPr>
      </w:pPr>
    </w:p>
    <w:p w14:paraId="78A5CAA4" w14:textId="615ECC45" w:rsidR="0075279C" w:rsidRPr="00BF795E" w:rsidRDefault="0075279C" w:rsidP="00E70C15">
      <w:pPr>
        <w:rPr>
          <w:rStyle w:val="normaltextrun"/>
          <w:rFonts w:asciiTheme="minorHAnsi" w:eastAsiaTheme="minorEastAsia" w:hAnsiTheme="minorHAnsi" w:cstheme="minorHAnsi"/>
          <w:b/>
          <w:bCs/>
          <w:color w:val="079DBE"/>
          <w:sz w:val="30"/>
          <w:szCs w:val="30"/>
        </w:rPr>
      </w:pPr>
      <w:r w:rsidRPr="00BF795E">
        <w:rPr>
          <w:rStyle w:val="normaltextrun"/>
          <w:rFonts w:asciiTheme="minorHAnsi" w:eastAsiaTheme="minorEastAsia" w:hAnsiTheme="minorHAnsi" w:cstheme="minorHAnsi"/>
          <w:b/>
          <w:bCs/>
          <w:color w:val="079DBE"/>
          <w:sz w:val="30"/>
          <w:szCs w:val="30"/>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13"/>
        <w:gridCol w:w="1543"/>
        <w:gridCol w:w="5415"/>
        <w:gridCol w:w="28"/>
      </w:tblGrid>
      <w:tr w:rsidR="00EC3BBD" w:rsidRPr="00792F23" w14:paraId="36C040CF" w14:textId="77777777" w:rsidTr="00DF07F5">
        <w:trPr>
          <w:gridAfter w:val="1"/>
          <w:wAfter w:w="28" w:type="dxa"/>
        </w:trPr>
        <w:tc>
          <w:tcPr>
            <w:tcW w:w="1129" w:type="dxa"/>
          </w:tcPr>
          <w:p w14:paraId="10556D34"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7371" w:type="dxa"/>
            <w:gridSpan w:val="3"/>
          </w:tcPr>
          <w:p w14:paraId="384B2B13" w14:textId="77777777" w:rsidR="00EC3BBD" w:rsidRPr="00792F23" w:rsidRDefault="00EC3BBD" w:rsidP="00E70C15">
            <w:pPr>
              <w:pStyle w:val="TableText"/>
              <w:spacing w:before="0" w:line="360" w:lineRule="auto"/>
              <w:rPr>
                <w:rFonts w:asciiTheme="minorHAnsi" w:hAnsiTheme="minorHAnsi" w:cstheme="minorHAnsi"/>
                <w:color w:val="000000" w:themeColor="text1"/>
                <w:sz w:val="24"/>
                <w:szCs w:val="24"/>
              </w:rPr>
            </w:pPr>
            <w:r w:rsidRPr="00792F23">
              <w:rPr>
                <w:rFonts w:asciiTheme="minorHAnsi" w:hAnsiTheme="minorHAnsi" w:cstheme="minorHAnsi"/>
                <w:color w:val="000000" w:themeColor="text1"/>
                <w:sz w:val="24"/>
                <w:szCs w:val="24"/>
              </w:rPr>
              <w:t>Copper chelate of hydroxy analogue of methionine</w:t>
            </w:r>
          </w:p>
        </w:tc>
      </w:tr>
      <w:tr w:rsidR="00EC3BBD" w:rsidRPr="00792F23" w14:paraId="0606767D" w14:textId="77777777" w:rsidTr="0073187F">
        <w:tc>
          <w:tcPr>
            <w:tcW w:w="3085" w:type="dxa"/>
            <w:gridSpan w:val="3"/>
          </w:tcPr>
          <w:p w14:paraId="088314ED"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gridSpan w:val="2"/>
          </w:tcPr>
          <w:p w14:paraId="27C685C4" w14:textId="0CC65FF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3b41</w:t>
            </w:r>
            <w:r w:rsidR="00BF795E">
              <w:rPr>
                <w:rFonts w:asciiTheme="minorHAnsi" w:hAnsiTheme="minorHAnsi" w:cstheme="minorHAnsi"/>
                <w:sz w:val="24"/>
                <w:szCs w:val="24"/>
              </w:rPr>
              <w:t xml:space="preserve">0i </w:t>
            </w:r>
          </w:p>
        </w:tc>
      </w:tr>
      <w:tr w:rsidR="00EC3BBD" w:rsidRPr="00792F23" w14:paraId="7E69C0E4" w14:textId="77777777" w:rsidTr="0073187F">
        <w:tc>
          <w:tcPr>
            <w:tcW w:w="3085" w:type="dxa"/>
            <w:gridSpan w:val="3"/>
          </w:tcPr>
          <w:p w14:paraId="40FC5B6C" w14:textId="77777777" w:rsidR="00EC3BBD" w:rsidRPr="00792F23" w:rsidRDefault="00EC3BBD"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r w:rsidRPr="00792F23">
              <w:rPr>
                <w:rStyle w:val="FootnoteReference"/>
                <w:rFonts w:asciiTheme="minorHAnsi" w:hAnsiTheme="minorHAnsi" w:cstheme="minorHAnsi"/>
                <w:i/>
                <w:szCs w:val="24"/>
              </w:rPr>
              <w:footnoteReference w:id="82"/>
            </w:r>
          </w:p>
        </w:tc>
        <w:tc>
          <w:tcPr>
            <w:tcW w:w="5443" w:type="dxa"/>
            <w:gridSpan w:val="2"/>
          </w:tcPr>
          <w:p w14:paraId="2C4C190D" w14:textId="7777777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EC3BBD" w:rsidRPr="00792F23" w14:paraId="12344AC0" w14:textId="77777777" w:rsidTr="0073187F">
        <w:tc>
          <w:tcPr>
            <w:tcW w:w="3085" w:type="dxa"/>
            <w:gridSpan w:val="3"/>
          </w:tcPr>
          <w:p w14:paraId="3A19DB5F"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gridSpan w:val="2"/>
          </w:tcPr>
          <w:p w14:paraId="0D019EC3" w14:textId="7747B85F"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Nutritional </w:t>
            </w:r>
            <w:r w:rsidR="006D66D3">
              <w:rPr>
                <w:rFonts w:asciiTheme="minorHAnsi" w:hAnsiTheme="minorHAnsi" w:cstheme="minorHAnsi"/>
                <w:sz w:val="24"/>
                <w:szCs w:val="24"/>
              </w:rPr>
              <w:t>additive</w:t>
            </w:r>
          </w:p>
        </w:tc>
      </w:tr>
      <w:tr w:rsidR="00EC3BBD" w:rsidRPr="00792F23" w14:paraId="69297AB3" w14:textId="77777777" w:rsidTr="0073187F">
        <w:tc>
          <w:tcPr>
            <w:tcW w:w="3085" w:type="dxa"/>
            <w:gridSpan w:val="3"/>
          </w:tcPr>
          <w:p w14:paraId="7B246C28"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gridSpan w:val="2"/>
          </w:tcPr>
          <w:p w14:paraId="3F563484" w14:textId="7777777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Compounds of trace elements</w:t>
            </w:r>
          </w:p>
        </w:tc>
      </w:tr>
      <w:tr w:rsidR="00EC3BBD" w:rsidRPr="00792F23" w14:paraId="452FA1AD" w14:textId="77777777" w:rsidTr="0073187F">
        <w:tc>
          <w:tcPr>
            <w:tcW w:w="3085" w:type="dxa"/>
            <w:gridSpan w:val="3"/>
          </w:tcPr>
          <w:p w14:paraId="7755218E"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Additive composition</w:t>
            </w:r>
          </w:p>
        </w:tc>
        <w:tc>
          <w:tcPr>
            <w:tcW w:w="5443" w:type="dxa"/>
            <w:gridSpan w:val="2"/>
          </w:tcPr>
          <w:p w14:paraId="17F54072" w14:textId="315C4BD1" w:rsidR="00EC3BBD" w:rsidRPr="00792F23" w:rsidRDefault="00EC3BBD" w:rsidP="00E70C15">
            <w:pPr>
              <w:rPr>
                <w:rFonts w:asciiTheme="minorHAnsi" w:hAnsiTheme="minorHAnsi" w:cstheme="minorHAnsi"/>
                <w:color w:val="000000" w:themeColor="text1"/>
              </w:rPr>
            </w:pPr>
            <w:r w:rsidRPr="00792F23">
              <w:rPr>
                <w:rFonts w:asciiTheme="minorHAnsi" w:hAnsiTheme="minorHAnsi" w:cstheme="minorHAnsi"/>
              </w:rPr>
              <w:t>Copper chelate of hydroxy analogue of methionine in solid form containing a minimum of 16% copper and the following components:</w:t>
            </w:r>
          </w:p>
          <w:p w14:paraId="36B612A2" w14:textId="77777777" w:rsidR="00EC3BBD" w:rsidRPr="00792F23" w:rsidRDefault="00EC3BBD" w:rsidP="00E70C15">
            <w:pPr>
              <w:pStyle w:val="TableText"/>
              <w:numPr>
                <w:ilvl w:val="0"/>
                <w:numId w:val="151"/>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(2-hydroxy-4-methylthio) butanoic acid: 78% minimum</w:t>
            </w:r>
          </w:p>
          <w:p w14:paraId="01F593B1" w14:textId="77777777" w:rsidR="00EC3BBD" w:rsidRPr="00792F23" w:rsidRDefault="00EC3BBD" w:rsidP="00E70C15">
            <w:pPr>
              <w:pStyle w:val="TableText"/>
              <w:numPr>
                <w:ilvl w:val="0"/>
                <w:numId w:val="151"/>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Nickel: 20 ppm maximum</w:t>
            </w:r>
          </w:p>
        </w:tc>
      </w:tr>
      <w:tr w:rsidR="00EC3BBD" w:rsidRPr="00792F23" w14:paraId="0C17425D" w14:textId="77777777" w:rsidTr="0073187F">
        <w:tc>
          <w:tcPr>
            <w:tcW w:w="3085" w:type="dxa"/>
            <w:gridSpan w:val="3"/>
          </w:tcPr>
          <w:p w14:paraId="4F5A426A"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Characterisation of the active substance(s)</w:t>
            </w:r>
          </w:p>
        </w:tc>
        <w:tc>
          <w:tcPr>
            <w:tcW w:w="5443" w:type="dxa"/>
            <w:gridSpan w:val="2"/>
          </w:tcPr>
          <w:p w14:paraId="54B2C1CF" w14:textId="7777777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Copper chelate of hydroxy analogue of methionine </w:t>
            </w:r>
          </w:p>
          <w:p w14:paraId="42BB7B3A" w14:textId="77777777" w:rsidR="00AC0AD1"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(Cu(CH</w:t>
            </w:r>
            <w:r w:rsidRPr="00792F23">
              <w:rPr>
                <w:rFonts w:asciiTheme="minorHAnsi" w:hAnsiTheme="minorHAnsi" w:cstheme="minorHAnsi"/>
                <w:sz w:val="24"/>
                <w:szCs w:val="24"/>
                <w:vertAlign w:val="subscript"/>
              </w:rPr>
              <w:t>3</w:t>
            </w:r>
            <w:r w:rsidRPr="00792F23">
              <w:rPr>
                <w:rFonts w:asciiTheme="minorHAnsi" w:hAnsiTheme="minorHAnsi" w:cstheme="minorHAnsi"/>
                <w:sz w:val="24"/>
                <w:szCs w:val="24"/>
              </w:rPr>
              <w:t>S(CH</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-CH(OH)-COO)</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 xml:space="preserve">) </w:t>
            </w:r>
          </w:p>
          <w:p w14:paraId="7841B705" w14:textId="76DACB70" w:rsidR="00EC3BBD" w:rsidRPr="00AC0AD1" w:rsidRDefault="00BF795E" w:rsidP="00E70C15">
            <w:pPr>
              <w:pStyle w:val="TableText"/>
              <w:numPr>
                <w:ilvl w:val="0"/>
                <w:numId w:val="196"/>
              </w:numPr>
              <w:spacing w:before="0" w:line="360" w:lineRule="auto"/>
              <w:rPr>
                <w:rFonts w:asciiTheme="minorHAnsi" w:hAnsiTheme="minorHAnsi" w:cstheme="minorHAnsi"/>
                <w:sz w:val="24"/>
                <w:szCs w:val="24"/>
              </w:rPr>
            </w:pPr>
            <w:r w:rsidRPr="00BF795E">
              <w:rPr>
                <w:rFonts w:asciiTheme="minorHAnsi" w:hAnsiTheme="minorHAnsi" w:cstheme="minorHAnsi"/>
                <w:sz w:val="24"/>
                <w:szCs w:val="24"/>
              </w:rPr>
              <w:t>CAS no: 292140-30-8</w:t>
            </w:r>
            <w:r>
              <w:rPr>
                <w:rStyle w:val="FootnoteReference"/>
                <w:rFonts w:asciiTheme="minorHAnsi" w:hAnsiTheme="minorHAnsi" w:cstheme="minorHAnsi"/>
                <w:sz w:val="24"/>
                <w:szCs w:val="24"/>
              </w:rPr>
              <w:footnoteReference w:id="83"/>
            </w:r>
            <w:r w:rsidRPr="00BF795E">
              <w:rPr>
                <w:rFonts w:asciiTheme="minorHAnsi" w:hAnsiTheme="minorHAnsi" w:cstheme="minorHAnsi"/>
                <w:sz w:val="24"/>
                <w:szCs w:val="24"/>
              </w:rPr>
              <w:t> </w:t>
            </w:r>
          </w:p>
        </w:tc>
      </w:tr>
      <w:tr w:rsidR="00EC3BBD" w:rsidRPr="00792F23" w14:paraId="4006642C" w14:textId="77777777" w:rsidTr="0073187F">
        <w:tc>
          <w:tcPr>
            <w:tcW w:w="3085" w:type="dxa"/>
            <w:gridSpan w:val="3"/>
          </w:tcPr>
          <w:p w14:paraId="7359B3E3" w14:textId="7777777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Pr>
                <w:rStyle w:val="FootnoteReference"/>
                <w:rFonts w:asciiTheme="minorHAnsi" w:hAnsiTheme="minorHAnsi" w:cstheme="minorHAnsi"/>
                <w:i/>
                <w:szCs w:val="24"/>
              </w:rPr>
              <w:footnoteReference w:id="84"/>
            </w:r>
          </w:p>
        </w:tc>
        <w:tc>
          <w:tcPr>
            <w:tcW w:w="5443" w:type="dxa"/>
            <w:gridSpan w:val="2"/>
          </w:tcPr>
          <w:p w14:paraId="5356FDF4" w14:textId="77777777" w:rsidR="00EC3BBD" w:rsidRPr="00792F23" w:rsidRDefault="00EC3BBD" w:rsidP="00E70C15">
            <w:pPr>
              <w:rPr>
                <w:rFonts w:asciiTheme="minorHAnsi" w:hAnsiTheme="minorHAnsi" w:cstheme="minorHAnsi"/>
              </w:rPr>
            </w:pPr>
            <w:r w:rsidRPr="00792F23">
              <w:rPr>
                <w:rFonts w:asciiTheme="minorHAnsi" w:hAnsiTheme="minorHAnsi" w:cstheme="minorHAnsi"/>
              </w:rPr>
              <w:t xml:space="preserve">For the quantification of the hydroxy analogue of methionine content in the feed additive: </w:t>
            </w:r>
          </w:p>
          <w:p w14:paraId="4B596876" w14:textId="77777777" w:rsidR="00EC3BBD" w:rsidRDefault="00EC3BBD" w:rsidP="008738CE">
            <w:pPr>
              <w:pStyle w:val="ListParagraph"/>
              <w:numPr>
                <w:ilvl w:val="0"/>
                <w:numId w:val="235"/>
              </w:numPr>
              <w:spacing w:after="0"/>
              <w:contextualSpacing/>
              <w:rPr>
                <w:rFonts w:asciiTheme="minorHAnsi" w:hAnsiTheme="minorHAnsi" w:cstheme="minorHAnsi"/>
              </w:rPr>
            </w:pPr>
            <w:r w:rsidRPr="00792F23">
              <w:rPr>
                <w:rFonts w:asciiTheme="minorHAnsi" w:hAnsiTheme="minorHAnsi" w:cstheme="minorHAnsi"/>
              </w:rPr>
              <w:t>Titrimetry, potentiometric titration after oxidation reduction reaction.</w:t>
            </w:r>
          </w:p>
          <w:p w14:paraId="7B83DF9C" w14:textId="77777777" w:rsidR="008738CE" w:rsidRPr="00792F23" w:rsidRDefault="008738CE" w:rsidP="008738CE">
            <w:pPr>
              <w:pStyle w:val="ListParagraph"/>
              <w:numPr>
                <w:ilvl w:val="0"/>
                <w:numId w:val="0"/>
              </w:numPr>
              <w:spacing w:after="0"/>
              <w:ind w:left="720"/>
              <w:contextualSpacing/>
              <w:rPr>
                <w:rFonts w:asciiTheme="minorHAnsi" w:hAnsiTheme="minorHAnsi" w:cstheme="minorHAnsi"/>
              </w:rPr>
            </w:pPr>
          </w:p>
          <w:p w14:paraId="0DAA30D1" w14:textId="77777777" w:rsidR="008738CE" w:rsidRDefault="008738CE" w:rsidP="008738CE">
            <w:pPr>
              <w:rPr>
                <w:rFonts w:asciiTheme="minorHAnsi" w:hAnsiTheme="minorHAnsi" w:cstheme="minorHAnsi"/>
              </w:rPr>
            </w:pPr>
            <w:r w:rsidRPr="008738CE">
              <w:rPr>
                <w:rFonts w:asciiTheme="minorHAnsi" w:hAnsiTheme="minorHAnsi" w:cstheme="minorHAnsi"/>
              </w:rPr>
              <w:t>For the quantification of total copper in the feed additive:</w:t>
            </w:r>
          </w:p>
          <w:p w14:paraId="551F75ED" w14:textId="77777777" w:rsidR="008738CE" w:rsidRPr="00C20E37" w:rsidRDefault="008738CE" w:rsidP="008738CE">
            <w:pPr>
              <w:pStyle w:val="ListParagraph"/>
              <w:numPr>
                <w:ilvl w:val="0"/>
                <w:numId w:val="235"/>
              </w:numPr>
              <w:rPr>
                <w:rFonts w:asciiTheme="minorHAnsi" w:hAnsiTheme="minorHAnsi" w:cstheme="minorHAnsi"/>
              </w:rPr>
            </w:pPr>
            <w:r w:rsidRPr="00C20E37">
              <w:rPr>
                <w:rFonts w:asciiTheme="minorHAnsi" w:hAnsiTheme="minorHAnsi" w:cstheme="minorHAnsi"/>
              </w:rPr>
              <w:t>Inductively coupled plasma atomic emission spectrometry, ICP-AES (EN 15510</w:t>
            </w:r>
            <w:r>
              <w:rPr>
                <w:rStyle w:val="FootnoteReference"/>
                <w:rFonts w:asciiTheme="minorHAnsi" w:hAnsiTheme="minorHAnsi" w:cstheme="minorHAnsi"/>
              </w:rPr>
              <w:footnoteReference w:id="85"/>
            </w:r>
            <w:r w:rsidRPr="00C20E37">
              <w:rPr>
                <w:rFonts w:asciiTheme="minorHAnsi" w:hAnsiTheme="minorHAnsi" w:cstheme="minorHAnsi"/>
              </w:rPr>
              <w:t xml:space="preserve"> or EN 15621</w:t>
            </w:r>
            <w:r>
              <w:rPr>
                <w:rStyle w:val="FootnoteReference"/>
                <w:rFonts w:asciiTheme="minorHAnsi" w:hAnsiTheme="minorHAnsi" w:cstheme="minorHAnsi"/>
              </w:rPr>
              <w:footnoteReference w:id="86"/>
            </w:r>
            <w:r w:rsidRPr="00C20E37">
              <w:rPr>
                <w:rFonts w:asciiTheme="minorHAnsi" w:hAnsiTheme="minorHAnsi" w:cstheme="minorHAnsi"/>
              </w:rPr>
              <w:t xml:space="preserve">) or </w:t>
            </w:r>
          </w:p>
          <w:p w14:paraId="32FBE130" w14:textId="77DC6D49" w:rsidR="008738CE" w:rsidRPr="00C20E37" w:rsidRDefault="008738CE" w:rsidP="008738CE">
            <w:pPr>
              <w:pStyle w:val="ListParagraph"/>
              <w:numPr>
                <w:ilvl w:val="0"/>
                <w:numId w:val="235"/>
              </w:numPr>
              <w:rPr>
                <w:rFonts w:asciiTheme="minorHAnsi" w:hAnsiTheme="minorHAnsi" w:cstheme="minorHAnsi"/>
              </w:rPr>
            </w:pPr>
            <w:r w:rsidRPr="00C20E37">
              <w:rPr>
                <w:rFonts w:asciiTheme="minorHAnsi" w:hAnsiTheme="minorHAnsi" w:cstheme="minorHAnsi"/>
              </w:rPr>
              <w:t>Atomic absorption spectrometry</w:t>
            </w:r>
            <w:r>
              <w:rPr>
                <w:rFonts w:asciiTheme="minorHAnsi" w:hAnsiTheme="minorHAnsi" w:cstheme="minorHAnsi"/>
              </w:rPr>
              <w:t xml:space="preserve"> (</w:t>
            </w:r>
            <w:r w:rsidRPr="00C20E37">
              <w:rPr>
                <w:rFonts w:asciiTheme="minorHAnsi" w:hAnsiTheme="minorHAnsi" w:cstheme="minorHAnsi"/>
              </w:rPr>
              <w:t>AAS</w:t>
            </w:r>
            <w:r>
              <w:rPr>
                <w:rFonts w:asciiTheme="minorHAnsi" w:hAnsiTheme="minorHAnsi" w:cstheme="minorHAnsi"/>
              </w:rPr>
              <w:t xml:space="preserve">) in accordance with </w:t>
            </w:r>
            <w:hyperlink r:id="rId362" w:history="1">
              <w:r w:rsidRPr="00A62D86">
                <w:rPr>
                  <w:rStyle w:val="Hyperlink"/>
                  <w:rFonts w:asciiTheme="minorHAnsi" w:hAnsiTheme="minorHAnsi" w:cstheme="minorHAnsi"/>
                </w:rPr>
                <w:t>Regulation (EC) 152/2009</w:t>
              </w:r>
            </w:hyperlink>
            <w:r>
              <w:rPr>
                <w:rFonts w:asciiTheme="minorHAnsi" w:hAnsiTheme="minorHAnsi" w:cstheme="minorHAnsi"/>
              </w:rPr>
              <w:t xml:space="preserve"> laying down the methods of </w:t>
            </w:r>
            <w:r>
              <w:rPr>
                <w:rFonts w:asciiTheme="minorHAnsi" w:hAnsiTheme="minorHAnsi" w:cstheme="minorHAnsi"/>
              </w:rPr>
              <w:lastRenderedPageBreak/>
              <w:t>sampling and analysis for official control of feed (Annex IV-C)</w:t>
            </w:r>
            <w:r w:rsidRPr="00C20E37">
              <w:rPr>
                <w:rFonts w:asciiTheme="minorHAnsi" w:hAnsiTheme="minorHAnsi" w:cstheme="minorHAnsi"/>
              </w:rPr>
              <w:t xml:space="preserve"> (ISO 6869</w:t>
            </w:r>
            <w:r>
              <w:rPr>
                <w:rStyle w:val="FootnoteReference"/>
                <w:rFonts w:asciiTheme="minorHAnsi" w:hAnsiTheme="minorHAnsi" w:cstheme="minorHAnsi"/>
              </w:rPr>
              <w:footnoteReference w:id="87"/>
            </w:r>
            <w:r w:rsidRPr="00C20E37">
              <w:rPr>
                <w:rFonts w:asciiTheme="minorHAnsi" w:hAnsiTheme="minorHAnsi" w:cstheme="minorHAnsi"/>
              </w:rPr>
              <w:t>)</w:t>
            </w:r>
          </w:p>
          <w:p w14:paraId="577CBE73" w14:textId="77777777" w:rsidR="00C20E37" w:rsidRDefault="00C20E37" w:rsidP="00E70C15">
            <w:pPr>
              <w:rPr>
                <w:rFonts w:asciiTheme="minorHAnsi" w:hAnsiTheme="minorHAnsi" w:cstheme="minorHAnsi"/>
              </w:rPr>
            </w:pPr>
          </w:p>
          <w:p w14:paraId="4D71E920" w14:textId="7A09728F" w:rsidR="00C20E37" w:rsidRPr="00C20E37" w:rsidRDefault="00C20E37" w:rsidP="00E70C15">
            <w:pPr>
              <w:rPr>
                <w:rFonts w:asciiTheme="minorHAnsi" w:hAnsiTheme="minorHAnsi" w:cstheme="minorHAnsi"/>
              </w:rPr>
            </w:pPr>
            <w:r w:rsidRPr="00C20E37">
              <w:rPr>
                <w:rFonts w:asciiTheme="minorHAnsi" w:hAnsiTheme="minorHAnsi" w:cstheme="minorHAnsi"/>
              </w:rPr>
              <w:t xml:space="preserve">For the quantification of total copper in premixtures: </w:t>
            </w:r>
          </w:p>
          <w:p w14:paraId="7BEB224D" w14:textId="41A3D77B" w:rsidR="00C20E37" w:rsidRPr="00C20E37" w:rsidRDefault="00C20E37" w:rsidP="008738CE">
            <w:pPr>
              <w:pStyle w:val="ListParagraph"/>
              <w:numPr>
                <w:ilvl w:val="0"/>
                <w:numId w:val="235"/>
              </w:numPr>
              <w:rPr>
                <w:rFonts w:asciiTheme="minorHAnsi" w:hAnsiTheme="minorHAnsi" w:cstheme="minorHAnsi"/>
              </w:rPr>
            </w:pPr>
            <w:r w:rsidRPr="00C20E37">
              <w:rPr>
                <w:rFonts w:asciiTheme="minorHAnsi" w:hAnsiTheme="minorHAnsi" w:cstheme="minorHAnsi"/>
              </w:rPr>
              <w:t>Inductively coupled plasma atomic emission spectrometry, ICP-AES (EN 15510</w:t>
            </w:r>
            <w:r w:rsidR="00AF5364">
              <w:rPr>
                <w:rStyle w:val="FootnoteReference"/>
                <w:rFonts w:asciiTheme="minorHAnsi" w:hAnsiTheme="minorHAnsi" w:cstheme="minorHAnsi"/>
              </w:rPr>
              <w:footnoteReference w:id="88"/>
            </w:r>
            <w:r w:rsidRPr="00C20E37">
              <w:rPr>
                <w:rFonts w:asciiTheme="minorHAnsi" w:hAnsiTheme="minorHAnsi" w:cstheme="minorHAnsi"/>
              </w:rPr>
              <w:t xml:space="preserve"> or EN 15621</w:t>
            </w:r>
            <w:r w:rsidR="00AF5364">
              <w:rPr>
                <w:rStyle w:val="FootnoteReference"/>
                <w:rFonts w:asciiTheme="minorHAnsi" w:hAnsiTheme="minorHAnsi" w:cstheme="minorHAnsi"/>
              </w:rPr>
              <w:footnoteReference w:id="89"/>
            </w:r>
            <w:r w:rsidRPr="00C20E37">
              <w:rPr>
                <w:rFonts w:asciiTheme="minorHAnsi" w:hAnsiTheme="minorHAnsi" w:cstheme="minorHAnsi"/>
              </w:rPr>
              <w:t xml:space="preserve">) or </w:t>
            </w:r>
          </w:p>
          <w:p w14:paraId="65B4626A" w14:textId="02C84DE0" w:rsidR="00C20E37" w:rsidRPr="00C20E37" w:rsidRDefault="00C20E37" w:rsidP="008738CE">
            <w:pPr>
              <w:pStyle w:val="ListParagraph"/>
              <w:numPr>
                <w:ilvl w:val="0"/>
                <w:numId w:val="235"/>
              </w:numPr>
              <w:rPr>
                <w:rFonts w:asciiTheme="minorHAnsi" w:hAnsiTheme="minorHAnsi" w:cstheme="minorHAnsi"/>
              </w:rPr>
            </w:pPr>
            <w:r w:rsidRPr="00C20E37">
              <w:rPr>
                <w:rFonts w:asciiTheme="minorHAnsi" w:hAnsiTheme="minorHAnsi" w:cstheme="minorHAnsi"/>
              </w:rPr>
              <w:t>Atomic absorption spectrometry</w:t>
            </w:r>
            <w:r w:rsidR="00381A2E">
              <w:rPr>
                <w:rFonts w:asciiTheme="minorHAnsi" w:hAnsiTheme="minorHAnsi" w:cstheme="minorHAnsi"/>
              </w:rPr>
              <w:t xml:space="preserve"> (</w:t>
            </w:r>
            <w:r w:rsidRPr="00C20E37">
              <w:rPr>
                <w:rFonts w:asciiTheme="minorHAnsi" w:hAnsiTheme="minorHAnsi" w:cstheme="minorHAnsi"/>
              </w:rPr>
              <w:t>AAS</w:t>
            </w:r>
            <w:r w:rsidR="00381A2E">
              <w:rPr>
                <w:rFonts w:asciiTheme="minorHAnsi" w:hAnsiTheme="minorHAnsi" w:cstheme="minorHAnsi"/>
              </w:rPr>
              <w:t>)</w:t>
            </w:r>
            <w:r w:rsidR="00A62D86">
              <w:rPr>
                <w:rFonts w:asciiTheme="minorHAnsi" w:hAnsiTheme="minorHAnsi" w:cstheme="minorHAnsi"/>
              </w:rPr>
              <w:t xml:space="preserve"> in accordance with </w:t>
            </w:r>
            <w:hyperlink r:id="rId363" w:history="1">
              <w:r w:rsidR="00A62D86" w:rsidRPr="00A62D86">
                <w:rPr>
                  <w:rStyle w:val="Hyperlink"/>
                  <w:rFonts w:asciiTheme="minorHAnsi" w:hAnsiTheme="minorHAnsi" w:cstheme="minorHAnsi"/>
                </w:rPr>
                <w:t>Regulation (EC) 152/2009</w:t>
              </w:r>
            </w:hyperlink>
            <w:r w:rsidR="00A62D86">
              <w:rPr>
                <w:rFonts w:asciiTheme="minorHAnsi" w:hAnsiTheme="minorHAnsi" w:cstheme="minorHAnsi"/>
              </w:rPr>
              <w:t xml:space="preserve"> laying down the methods of sampling and analysis for official control of feed (Annex IV-C)</w:t>
            </w:r>
            <w:r w:rsidRPr="00C20E37">
              <w:rPr>
                <w:rFonts w:asciiTheme="minorHAnsi" w:hAnsiTheme="minorHAnsi" w:cstheme="minorHAnsi"/>
              </w:rPr>
              <w:t xml:space="preserve"> (ISO 6869</w:t>
            </w:r>
            <w:r w:rsidR="00AF5364">
              <w:rPr>
                <w:rStyle w:val="FootnoteReference"/>
                <w:rFonts w:asciiTheme="minorHAnsi" w:hAnsiTheme="minorHAnsi" w:cstheme="minorHAnsi"/>
              </w:rPr>
              <w:footnoteReference w:id="90"/>
            </w:r>
            <w:r w:rsidRPr="00C20E37">
              <w:rPr>
                <w:rFonts w:asciiTheme="minorHAnsi" w:hAnsiTheme="minorHAnsi" w:cstheme="minorHAnsi"/>
              </w:rPr>
              <w:t xml:space="preserve">) or </w:t>
            </w:r>
          </w:p>
          <w:p w14:paraId="5AC4DD4C" w14:textId="36F76F8C" w:rsidR="00C20E37" w:rsidRPr="00C20E37" w:rsidRDefault="00C20E37" w:rsidP="008738CE">
            <w:pPr>
              <w:pStyle w:val="ListParagraph"/>
              <w:numPr>
                <w:ilvl w:val="0"/>
                <w:numId w:val="235"/>
              </w:numPr>
              <w:rPr>
                <w:rFonts w:asciiTheme="minorHAnsi" w:hAnsiTheme="minorHAnsi" w:cstheme="minorHAnsi"/>
              </w:rPr>
            </w:pPr>
            <w:r w:rsidRPr="00C20E37">
              <w:rPr>
                <w:rFonts w:asciiTheme="minorHAnsi" w:hAnsiTheme="minorHAnsi" w:cstheme="minorHAnsi"/>
              </w:rPr>
              <w:t>Inductively coupled plasma mass spectrometry, ICP-MS (EN 17053</w:t>
            </w:r>
            <w:r w:rsidR="00AF5364">
              <w:rPr>
                <w:rStyle w:val="FootnoteReference"/>
                <w:rFonts w:asciiTheme="minorHAnsi" w:hAnsiTheme="minorHAnsi" w:cstheme="minorHAnsi"/>
              </w:rPr>
              <w:footnoteReference w:id="91"/>
            </w:r>
            <w:r w:rsidRPr="00C20E37">
              <w:rPr>
                <w:rFonts w:asciiTheme="minorHAnsi" w:hAnsiTheme="minorHAnsi" w:cstheme="minorHAnsi"/>
              </w:rPr>
              <w:t xml:space="preserve">). </w:t>
            </w:r>
          </w:p>
          <w:p w14:paraId="4D6A8C71" w14:textId="77777777" w:rsidR="00C20E37" w:rsidRPr="00C20E37" w:rsidRDefault="00C20E37" w:rsidP="00E70C15">
            <w:pPr>
              <w:rPr>
                <w:rFonts w:asciiTheme="minorHAnsi" w:hAnsiTheme="minorHAnsi" w:cstheme="minorHAnsi"/>
              </w:rPr>
            </w:pPr>
          </w:p>
          <w:p w14:paraId="1287A51B" w14:textId="28E60D0A" w:rsidR="00C20E37" w:rsidRPr="00C20E37" w:rsidRDefault="00C20E37" w:rsidP="00E70C15">
            <w:pPr>
              <w:rPr>
                <w:rFonts w:asciiTheme="minorHAnsi" w:hAnsiTheme="minorHAnsi" w:cstheme="minorHAnsi"/>
              </w:rPr>
            </w:pPr>
            <w:r w:rsidRPr="00C20E37">
              <w:rPr>
                <w:rFonts w:asciiTheme="minorHAnsi" w:hAnsiTheme="minorHAnsi" w:cstheme="minorHAnsi"/>
              </w:rPr>
              <w:t>For the quantification of total copper in</w:t>
            </w:r>
            <w:r w:rsidR="00801581">
              <w:rPr>
                <w:rFonts w:asciiTheme="minorHAnsi" w:hAnsiTheme="minorHAnsi" w:cstheme="minorHAnsi"/>
              </w:rPr>
              <w:t xml:space="preserve"> feed materials and</w:t>
            </w:r>
            <w:r w:rsidRPr="00C20E37">
              <w:rPr>
                <w:rFonts w:asciiTheme="minorHAnsi" w:hAnsiTheme="minorHAnsi" w:cstheme="minorHAnsi"/>
              </w:rPr>
              <w:t xml:space="preserve"> compound feed: </w:t>
            </w:r>
          </w:p>
          <w:p w14:paraId="78D5C9FB" w14:textId="77777777" w:rsidR="00C20E37" w:rsidRPr="00AF5364" w:rsidRDefault="00C20E37" w:rsidP="008738CE">
            <w:pPr>
              <w:pStyle w:val="ListParagraph"/>
              <w:numPr>
                <w:ilvl w:val="0"/>
                <w:numId w:val="235"/>
              </w:numPr>
              <w:rPr>
                <w:rFonts w:asciiTheme="minorHAnsi" w:hAnsiTheme="minorHAnsi" w:cstheme="minorHAnsi"/>
              </w:rPr>
            </w:pPr>
            <w:r w:rsidRPr="00AF5364">
              <w:rPr>
                <w:rFonts w:asciiTheme="minorHAnsi" w:hAnsiTheme="minorHAnsi" w:cstheme="minorHAnsi"/>
              </w:rPr>
              <w:lastRenderedPageBreak/>
              <w:t xml:space="preserve">Inductively coupled plasma atomic emission spectrometry, ICP-AES (EN 15510 or EN 15621) or </w:t>
            </w:r>
          </w:p>
          <w:p w14:paraId="4947DBB9" w14:textId="5741309C" w:rsidR="00C20E37" w:rsidRPr="00AF5364" w:rsidRDefault="00C20E37" w:rsidP="008738CE">
            <w:pPr>
              <w:pStyle w:val="ListParagraph"/>
              <w:numPr>
                <w:ilvl w:val="0"/>
                <w:numId w:val="235"/>
              </w:numPr>
              <w:rPr>
                <w:rFonts w:asciiTheme="minorHAnsi" w:hAnsiTheme="minorHAnsi" w:cstheme="minorHAnsi"/>
              </w:rPr>
            </w:pPr>
            <w:r w:rsidRPr="00AF5364">
              <w:rPr>
                <w:rFonts w:asciiTheme="minorHAnsi" w:hAnsiTheme="minorHAnsi" w:cstheme="minorHAnsi"/>
              </w:rPr>
              <w:t>Atomic absorption spectrometry</w:t>
            </w:r>
            <w:r w:rsidR="00DF07F5">
              <w:rPr>
                <w:rFonts w:asciiTheme="minorHAnsi" w:hAnsiTheme="minorHAnsi" w:cstheme="minorHAnsi"/>
              </w:rPr>
              <w:t xml:space="preserve"> (</w:t>
            </w:r>
            <w:r w:rsidRPr="00AF5364">
              <w:rPr>
                <w:rFonts w:asciiTheme="minorHAnsi" w:hAnsiTheme="minorHAnsi" w:cstheme="minorHAnsi"/>
              </w:rPr>
              <w:t>AAS</w:t>
            </w:r>
            <w:r w:rsidR="00DF07F5">
              <w:rPr>
                <w:rFonts w:asciiTheme="minorHAnsi" w:hAnsiTheme="minorHAnsi" w:cstheme="minorHAnsi"/>
              </w:rPr>
              <w:t>)</w:t>
            </w:r>
            <w:r w:rsidR="00FC0F0E">
              <w:rPr>
                <w:rFonts w:asciiTheme="minorHAnsi" w:hAnsiTheme="minorHAnsi" w:cstheme="minorHAnsi"/>
              </w:rPr>
              <w:t xml:space="preserve"> in accordance with </w:t>
            </w:r>
            <w:r w:rsidRPr="00AF5364">
              <w:rPr>
                <w:rFonts w:asciiTheme="minorHAnsi" w:hAnsiTheme="minorHAnsi" w:cstheme="minorHAnsi"/>
              </w:rPr>
              <w:t xml:space="preserve"> </w:t>
            </w:r>
            <w:hyperlink r:id="rId364" w:history="1">
              <w:r w:rsidRPr="00FC0F0E">
                <w:rPr>
                  <w:rStyle w:val="Hyperlink"/>
                  <w:rFonts w:asciiTheme="minorHAnsi" w:hAnsiTheme="minorHAnsi" w:cstheme="minorHAnsi"/>
                </w:rPr>
                <w:t>Regulation (EC)152/2009</w:t>
              </w:r>
            </w:hyperlink>
            <w:r w:rsidR="00FC0F0E">
              <w:rPr>
                <w:rFonts w:asciiTheme="minorHAnsi" w:hAnsiTheme="minorHAnsi" w:cstheme="minorHAnsi"/>
              </w:rPr>
              <w:t xml:space="preserve"> laying down the methods of sampling and analysis for official control of feed</w:t>
            </w:r>
            <w:r w:rsidRPr="00AF5364">
              <w:rPr>
                <w:rFonts w:asciiTheme="minorHAnsi" w:hAnsiTheme="minorHAnsi" w:cstheme="minorHAnsi"/>
              </w:rPr>
              <w:t xml:space="preserve"> (Annex IV-C) or ISO 6869) or </w:t>
            </w:r>
          </w:p>
          <w:p w14:paraId="22AC1DF7" w14:textId="11193293" w:rsidR="00EC3BBD" w:rsidRPr="0042506B" w:rsidRDefault="00C20E37" w:rsidP="0042506B">
            <w:pPr>
              <w:pStyle w:val="ListParagraph"/>
              <w:numPr>
                <w:ilvl w:val="0"/>
                <w:numId w:val="235"/>
              </w:numPr>
              <w:rPr>
                <w:rFonts w:asciiTheme="minorHAnsi" w:hAnsiTheme="minorHAnsi" w:cstheme="minorHAnsi"/>
              </w:rPr>
            </w:pPr>
            <w:r w:rsidRPr="00AF5364">
              <w:rPr>
                <w:rFonts w:asciiTheme="minorHAnsi" w:hAnsiTheme="minorHAnsi" w:cstheme="minorHAnsi"/>
              </w:rPr>
              <w:t xml:space="preserve">Inductively coupled plasma mass spectrometry, ICP-MS (EN 17053). </w:t>
            </w:r>
          </w:p>
        </w:tc>
      </w:tr>
      <w:tr w:rsidR="00EC3BBD" w:rsidRPr="00792F23" w14:paraId="0F3B45F7" w14:textId="77777777" w:rsidTr="0073187F">
        <w:tc>
          <w:tcPr>
            <w:tcW w:w="3085" w:type="dxa"/>
            <w:gridSpan w:val="3"/>
          </w:tcPr>
          <w:p w14:paraId="503DC4D9"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gridSpan w:val="2"/>
          </w:tcPr>
          <w:p w14:paraId="6CB5A301" w14:textId="77777777" w:rsidR="00EC3BBD" w:rsidRPr="00792F23" w:rsidRDefault="00EC3BBD" w:rsidP="00E70C15">
            <w:pPr>
              <w:pStyle w:val="List1"/>
              <w:spacing w:before="0" w:line="360" w:lineRule="auto"/>
              <w:jc w:val="left"/>
              <w:rPr>
                <w:rFonts w:asciiTheme="minorHAnsi" w:hAnsiTheme="minorHAnsi" w:cstheme="minorHAnsi"/>
                <w:sz w:val="24"/>
                <w:szCs w:val="24"/>
              </w:rPr>
            </w:pPr>
            <w:r w:rsidRPr="00792F23">
              <w:rPr>
                <w:rFonts w:asciiTheme="minorHAnsi" w:hAnsiTheme="minorHAnsi" w:cstheme="minorHAnsi"/>
                <w:sz w:val="24"/>
                <w:szCs w:val="24"/>
              </w:rPr>
              <w:t>All animal species</w:t>
            </w:r>
          </w:p>
        </w:tc>
      </w:tr>
      <w:tr w:rsidR="00EC3BBD" w:rsidRPr="00792F23" w14:paraId="5F0BA7B6" w14:textId="77777777" w:rsidTr="0073187F">
        <w:tc>
          <w:tcPr>
            <w:tcW w:w="3085" w:type="dxa"/>
            <w:gridSpan w:val="3"/>
          </w:tcPr>
          <w:p w14:paraId="6FF7DE15"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gridSpan w:val="2"/>
          </w:tcPr>
          <w:p w14:paraId="130FC52A" w14:textId="77777777" w:rsidR="00EC3BBD" w:rsidRPr="00792F23" w:rsidRDefault="00EC3B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EC3BBD" w:rsidRPr="00792F23" w14:paraId="1E268143" w14:textId="77777777" w:rsidTr="0073187F">
        <w:tc>
          <w:tcPr>
            <w:tcW w:w="1542" w:type="dxa"/>
            <w:gridSpan w:val="2"/>
            <w:vMerge w:val="restart"/>
          </w:tcPr>
          <w:p w14:paraId="5D2DC795"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Content of copper (Cu) (mg/kg of complete feed with a moisture content of 12%)</w:t>
            </w:r>
          </w:p>
        </w:tc>
        <w:tc>
          <w:tcPr>
            <w:tcW w:w="1543" w:type="dxa"/>
          </w:tcPr>
          <w:p w14:paraId="404E907F"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Minimum content</w:t>
            </w:r>
          </w:p>
        </w:tc>
        <w:tc>
          <w:tcPr>
            <w:tcW w:w="5443" w:type="dxa"/>
            <w:gridSpan w:val="2"/>
          </w:tcPr>
          <w:p w14:paraId="210A2B29" w14:textId="77777777" w:rsidR="00EC3BBD" w:rsidRPr="00792F23" w:rsidRDefault="00EC3BBD"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 xml:space="preserve">No minimum </w:t>
            </w:r>
          </w:p>
        </w:tc>
      </w:tr>
      <w:tr w:rsidR="00EC3BBD" w:rsidRPr="00792F23" w14:paraId="0ABD1EF7" w14:textId="77777777" w:rsidTr="0073187F">
        <w:tc>
          <w:tcPr>
            <w:tcW w:w="1542" w:type="dxa"/>
            <w:gridSpan w:val="2"/>
            <w:vMerge/>
          </w:tcPr>
          <w:p w14:paraId="4639B81D" w14:textId="77777777" w:rsidR="00EC3BBD" w:rsidRPr="00792F23" w:rsidRDefault="00EC3BBD" w:rsidP="00E70C15">
            <w:pPr>
              <w:pStyle w:val="TableText"/>
              <w:spacing w:before="0" w:line="360" w:lineRule="auto"/>
              <w:rPr>
                <w:rFonts w:asciiTheme="minorHAnsi" w:hAnsiTheme="minorHAnsi" w:cstheme="minorHAnsi"/>
                <w:i/>
                <w:iCs/>
              </w:rPr>
            </w:pPr>
          </w:p>
        </w:tc>
        <w:tc>
          <w:tcPr>
            <w:tcW w:w="1543" w:type="dxa"/>
          </w:tcPr>
          <w:p w14:paraId="2F590308"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content</w:t>
            </w:r>
          </w:p>
        </w:tc>
        <w:tc>
          <w:tcPr>
            <w:tcW w:w="5443" w:type="dxa"/>
            <w:gridSpan w:val="2"/>
          </w:tcPr>
          <w:p w14:paraId="04D6233A" w14:textId="593F538F"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Bovines before the start of rumination and </w:t>
            </w:r>
            <w:r w:rsidR="005F51AC">
              <w:rPr>
                <w:rFonts w:asciiTheme="minorHAnsi" w:hAnsiTheme="minorHAnsi" w:cstheme="minorHAnsi"/>
                <w:sz w:val="24"/>
                <w:szCs w:val="24"/>
              </w:rPr>
              <w:t>O</w:t>
            </w:r>
            <w:r w:rsidRPr="00792F23">
              <w:rPr>
                <w:rFonts w:asciiTheme="minorHAnsi" w:hAnsiTheme="minorHAnsi" w:cstheme="minorHAnsi"/>
                <w:sz w:val="24"/>
                <w:szCs w:val="24"/>
              </w:rPr>
              <w:t>vines: 15 mg/kg (total)</w:t>
            </w:r>
          </w:p>
          <w:p w14:paraId="261208F7" w14:textId="77777777"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Other bovines: 30 mg/kg (total)</w:t>
            </w:r>
          </w:p>
          <w:p w14:paraId="1CEEBB9B" w14:textId="77777777"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Caprines: 35 mg/kg (total)</w:t>
            </w:r>
          </w:p>
          <w:p w14:paraId="0D9FF4EA" w14:textId="77777777"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Piglets</w:t>
            </w:r>
          </w:p>
          <w:p w14:paraId="4C83730C" w14:textId="77777777" w:rsidR="00EC3BBD" w:rsidRPr="00792F23" w:rsidRDefault="00EC3BBD" w:rsidP="00E70C15">
            <w:pPr>
              <w:pStyle w:val="TableText"/>
              <w:numPr>
                <w:ilvl w:val="1"/>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Suckling and weaned up to 4 weeks after weaning: 150 mg/kg (total)</w:t>
            </w:r>
          </w:p>
          <w:p w14:paraId="69E17C7B" w14:textId="77777777" w:rsidR="00EC3BBD" w:rsidRPr="00792F23" w:rsidRDefault="00EC3BBD" w:rsidP="00E70C15">
            <w:pPr>
              <w:pStyle w:val="TableText"/>
              <w:numPr>
                <w:ilvl w:val="1"/>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From 5</w:t>
            </w:r>
            <w:r w:rsidRPr="00792F23">
              <w:rPr>
                <w:rFonts w:asciiTheme="minorHAnsi" w:hAnsiTheme="minorHAnsi" w:cstheme="minorHAnsi"/>
                <w:sz w:val="24"/>
                <w:szCs w:val="24"/>
                <w:vertAlign w:val="superscript"/>
              </w:rPr>
              <w:t>th</w:t>
            </w:r>
            <w:r w:rsidRPr="00792F23">
              <w:rPr>
                <w:rFonts w:asciiTheme="minorHAnsi" w:hAnsiTheme="minorHAnsi" w:cstheme="minorHAnsi"/>
                <w:sz w:val="24"/>
                <w:szCs w:val="24"/>
              </w:rPr>
              <w:t xml:space="preserve"> week up to 8 weeks after weaning: 100 mg/kg (total)</w:t>
            </w:r>
          </w:p>
          <w:p w14:paraId="0A7174D2" w14:textId="77777777"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Crustaceans: 50 mg/kg (total)</w:t>
            </w:r>
          </w:p>
          <w:p w14:paraId="3D9B529D" w14:textId="77777777" w:rsidR="00EC3BBD" w:rsidRPr="00792F23" w:rsidRDefault="00EC3BBD" w:rsidP="00E70C15">
            <w:pPr>
              <w:pStyle w:val="TableText"/>
              <w:numPr>
                <w:ilvl w:val="0"/>
                <w:numId w:val="14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Other animal species: 25 mg/kg (total)</w:t>
            </w:r>
          </w:p>
        </w:tc>
      </w:tr>
      <w:tr w:rsidR="00EC3BBD" w:rsidRPr="00792F23" w14:paraId="3F9EDF90" w14:textId="77777777" w:rsidTr="0073187F">
        <w:tc>
          <w:tcPr>
            <w:tcW w:w="3085" w:type="dxa"/>
            <w:gridSpan w:val="3"/>
            <w:shd w:val="clear" w:color="auto" w:fill="auto"/>
          </w:tcPr>
          <w:p w14:paraId="1459999D" w14:textId="77777777" w:rsidR="00EC3BBD" w:rsidRPr="00792F23" w:rsidRDefault="00EC3B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Other provisions</w:t>
            </w:r>
          </w:p>
        </w:tc>
        <w:tc>
          <w:tcPr>
            <w:tcW w:w="5443" w:type="dxa"/>
            <w:gridSpan w:val="2"/>
            <w:shd w:val="clear" w:color="auto" w:fill="auto"/>
          </w:tcPr>
          <w:p w14:paraId="4C66D222" w14:textId="77777777" w:rsidR="00EC3BBD" w:rsidRPr="00792F23" w:rsidRDefault="00EC3BBD" w:rsidP="00E70C15">
            <w:pPr>
              <w:pStyle w:val="ListParagraph"/>
              <w:numPr>
                <w:ilvl w:val="0"/>
                <w:numId w:val="153"/>
              </w:numPr>
              <w:spacing w:after="0"/>
              <w:contextualSpacing/>
              <w:rPr>
                <w:rFonts w:asciiTheme="minorHAnsi" w:hAnsiTheme="minorHAnsi" w:cstheme="minorHAnsi"/>
              </w:rPr>
            </w:pPr>
            <w:r w:rsidRPr="00792F23">
              <w:rPr>
                <w:rFonts w:asciiTheme="minorHAnsi" w:hAnsiTheme="minorHAnsi" w:cstheme="minorHAnsi"/>
              </w:rPr>
              <w:t>The additive shall be incorporated into feed in the form of a premixture.</w:t>
            </w:r>
          </w:p>
          <w:p w14:paraId="1F9841BD" w14:textId="77777777" w:rsidR="00EC3BBD" w:rsidRPr="00792F23" w:rsidRDefault="00EC3BBD" w:rsidP="00E70C15">
            <w:pPr>
              <w:pStyle w:val="ListParagraph"/>
              <w:numPr>
                <w:ilvl w:val="0"/>
                <w:numId w:val="153"/>
              </w:numPr>
              <w:spacing w:after="0"/>
              <w:ind w:left="714" w:hanging="357"/>
              <w:contextualSpacing/>
              <w:rPr>
                <w:rFonts w:asciiTheme="minorHAnsi" w:hAnsiTheme="minorHAnsi" w:cstheme="minorHAnsi"/>
              </w:rPr>
            </w:pPr>
            <w:r w:rsidRPr="00792F23">
              <w:rPr>
                <w:rFonts w:asciiTheme="minorHAnsi" w:hAnsiTheme="minorHAnsi" w:cstheme="minorHAnsi"/>
              </w:rPr>
              <w:t xml:space="preserve">The following words shall be included in the labelling: </w:t>
            </w:r>
          </w:p>
          <w:p w14:paraId="2F1EABE7" w14:textId="4BCBE685" w:rsidR="00EC3BBD" w:rsidRPr="00792F23" w:rsidRDefault="00DF07F5" w:rsidP="00E70C15">
            <w:pPr>
              <w:pStyle w:val="ListParagraph"/>
              <w:numPr>
                <w:ilvl w:val="2"/>
                <w:numId w:val="152"/>
              </w:numPr>
              <w:spacing w:after="0"/>
              <w:ind w:left="714" w:hanging="357"/>
              <w:contextualSpacing/>
              <w:rPr>
                <w:rFonts w:asciiTheme="minorHAnsi" w:hAnsiTheme="minorHAnsi" w:cstheme="minorHAnsi"/>
              </w:rPr>
            </w:pPr>
            <w:r>
              <w:rPr>
                <w:rFonts w:asciiTheme="minorHAnsi" w:hAnsiTheme="minorHAnsi" w:cstheme="minorHAnsi"/>
              </w:rPr>
              <w:lastRenderedPageBreak/>
              <w:t>F</w:t>
            </w:r>
            <w:r w:rsidR="00EC3BBD" w:rsidRPr="00792F23">
              <w:rPr>
                <w:rFonts w:asciiTheme="minorHAnsi" w:hAnsiTheme="minorHAnsi" w:cstheme="minorHAnsi"/>
              </w:rPr>
              <w:t xml:space="preserve">or feed for sheep if the level of copper in the feed exceeds 10 mg/kg: ‘The level of copper in this feed may cause poisoning in certain breeds of sheep.’ </w:t>
            </w:r>
          </w:p>
          <w:p w14:paraId="46B59841" w14:textId="78159F45" w:rsidR="00EC3BBD" w:rsidRPr="00792F23" w:rsidRDefault="00DF07F5" w:rsidP="00E70C15">
            <w:pPr>
              <w:pStyle w:val="ListParagraph"/>
              <w:numPr>
                <w:ilvl w:val="2"/>
                <w:numId w:val="152"/>
              </w:numPr>
              <w:spacing w:after="0"/>
              <w:ind w:left="714" w:hanging="357"/>
              <w:contextualSpacing/>
              <w:rPr>
                <w:rFonts w:asciiTheme="minorHAnsi" w:hAnsiTheme="minorHAnsi" w:cstheme="minorHAnsi"/>
              </w:rPr>
            </w:pPr>
            <w:r>
              <w:rPr>
                <w:rFonts w:asciiTheme="minorHAnsi" w:hAnsiTheme="minorHAnsi" w:cstheme="minorHAnsi"/>
              </w:rPr>
              <w:t>F</w:t>
            </w:r>
            <w:r w:rsidR="00EC3BBD" w:rsidRPr="00792F23">
              <w:rPr>
                <w:rFonts w:asciiTheme="minorHAnsi" w:hAnsiTheme="minorHAnsi" w:cstheme="minorHAnsi"/>
              </w:rPr>
              <w:t>or feed for bovines after the start of rumination if the level of copper in the feed is less than 20 mg/kg: ‘The level of copper in this feed may cause copper deficiencies in cattle grazing pastures with high contents of molybdenum or sulphur.’.</w:t>
            </w:r>
          </w:p>
        </w:tc>
      </w:tr>
    </w:tbl>
    <w:p w14:paraId="701A10FA" w14:textId="77777777" w:rsidR="00956313" w:rsidRPr="00792F23" w:rsidRDefault="00956313" w:rsidP="00E70C15">
      <w:pPr>
        <w:pStyle w:val="paragraph"/>
        <w:spacing w:before="0" w:beforeAutospacing="0" w:after="0" w:afterAutospacing="0" w:line="360" w:lineRule="auto"/>
        <w:textAlignment w:val="baseline"/>
        <w:rPr>
          <w:rStyle w:val="eop"/>
          <w:rFonts w:asciiTheme="minorHAnsi" w:eastAsiaTheme="minorEastAsia" w:hAnsiTheme="minorHAnsi" w:cstheme="minorHAnsi"/>
          <w:color w:val="006F51"/>
        </w:rPr>
      </w:pPr>
    </w:p>
    <w:p w14:paraId="0B5BE23A" w14:textId="77777777" w:rsidR="0075279C" w:rsidRPr="005F51AC" w:rsidRDefault="0075279C" w:rsidP="00E70C15">
      <w:pPr>
        <w:rPr>
          <w:rStyle w:val="normaltextrun"/>
          <w:rFonts w:asciiTheme="minorHAnsi" w:eastAsiaTheme="minorEastAsia" w:hAnsiTheme="minorHAnsi" w:cstheme="minorHAnsi"/>
          <w:b/>
          <w:bCs/>
          <w:color w:val="079DBE"/>
          <w:sz w:val="30"/>
          <w:szCs w:val="30"/>
        </w:rPr>
      </w:pPr>
      <w:r w:rsidRPr="005F51AC">
        <w:rPr>
          <w:rStyle w:val="normaltextrun"/>
          <w:rFonts w:asciiTheme="minorHAnsi" w:eastAsiaTheme="minorEastAsia" w:hAnsiTheme="minorHAnsi" w:cstheme="minorHAnsi"/>
          <w:b/>
          <w:bCs/>
          <w:color w:val="079DBE"/>
          <w:sz w:val="30"/>
          <w:szCs w:val="30"/>
        </w:rPr>
        <w:t>Supplementary information</w:t>
      </w:r>
    </w:p>
    <w:p w14:paraId="5F028D3B" w14:textId="1B3D1B6D" w:rsidR="0075279C" w:rsidRPr="00792F23" w:rsidRDefault="0075279C" w:rsidP="00E70C15">
      <w:pPr>
        <w:pStyle w:val="paragraph"/>
        <w:numPr>
          <w:ilvl w:val="0"/>
          <w:numId w:val="76"/>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365" w:history="1">
        <w:r w:rsidRPr="00B76178">
          <w:rPr>
            <w:rStyle w:val="Hyperlink"/>
            <w:rFonts w:asciiTheme="minorHAnsi" w:hAnsiTheme="minorHAnsi" w:cstheme="minorHAnsi"/>
          </w:rPr>
          <w:t>UK health and safety legislation</w:t>
        </w:r>
      </w:hyperlink>
      <w:r w:rsidR="00E8395C">
        <w:rPr>
          <w:rStyle w:val="normaltextrun"/>
          <w:rFonts w:asciiTheme="minorHAnsi" w:hAnsiTheme="minorHAnsi" w:cstheme="minorHAnsi"/>
          <w:color w:val="000000"/>
        </w:rPr>
        <w:t>.</w:t>
      </w:r>
      <w:r w:rsidRPr="00792F23">
        <w:rPr>
          <w:rStyle w:val="normaltextrun"/>
          <w:rFonts w:asciiTheme="minorHAnsi" w:hAnsiTheme="minorHAnsi" w:cstheme="minorHAnsi"/>
          <w:color w:val="000000"/>
        </w:rPr>
        <w:t xml:space="preserve"> The safety assessment identified that particular consideration should be given to hazards as a:</w:t>
      </w:r>
      <w:r w:rsidRPr="00792F23">
        <w:rPr>
          <w:rStyle w:val="eop"/>
          <w:rFonts w:asciiTheme="minorHAnsi" w:hAnsiTheme="minorHAnsi" w:cstheme="minorHAnsi"/>
          <w:color w:val="000000"/>
        </w:rPr>
        <w:t> </w:t>
      </w:r>
    </w:p>
    <w:p w14:paraId="7FF0F92E" w14:textId="77777777" w:rsidR="0075279C" w:rsidRPr="00792F23" w:rsidRDefault="0075279C" w:rsidP="00E70C15">
      <w:pPr>
        <w:pStyle w:val="paragraph"/>
        <w:numPr>
          <w:ilvl w:val="0"/>
          <w:numId w:val="77"/>
        </w:numPr>
        <w:tabs>
          <w:tab w:val="left" w:pos="709"/>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eye irritant</w:t>
      </w:r>
      <w:r w:rsidRPr="00792F23">
        <w:rPr>
          <w:rStyle w:val="eop"/>
          <w:rFonts w:asciiTheme="minorHAnsi" w:hAnsiTheme="minorHAnsi" w:cstheme="minorHAnsi"/>
        </w:rPr>
        <w:t> </w:t>
      </w:r>
    </w:p>
    <w:p w14:paraId="5A94575D" w14:textId="77777777" w:rsidR="0075279C" w:rsidRPr="00792F23" w:rsidRDefault="0075279C" w:rsidP="00E70C15">
      <w:pPr>
        <w:pStyle w:val="paragraph"/>
        <w:numPr>
          <w:ilvl w:val="0"/>
          <w:numId w:val="77"/>
        </w:numPr>
        <w:tabs>
          <w:tab w:val="left" w:pos="709"/>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and respiratory sensitiser</w:t>
      </w:r>
      <w:r w:rsidRPr="00792F23">
        <w:rPr>
          <w:rStyle w:val="eop"/>
          <w:rFonts w:asciiTheme="minorHAnsi" w:hAnsiTheme="minorHAnsi" w:cstheme="minorHAnsi"/>
        </w:rPr>
        <w:t> </w:t>
      </w:r>
    </w:p>
    <w:p w14:paraId="07E87C28" w14:textId="06E8CC13" w:rsidR="0075279C" w:rsidRPr="00792F23" w:rsidRDefault="00026648" w:rsidP="00E70C15">
      <w:pPr>
        <w:pStyle w:val="paragraph"/>
        <w:numPr>
          <w:ilvl w:val="0"/>
          <w:numId w:val="7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 </w:t>
      </w:r>
      <w:hyperlink r:id="rId366" w:history="1">
        <w:r w:rsidR="00052A72" w:rsidRPr="005F51AC">
          <w:rPr>
            <w:rStyle w:val="Hyperlink"/>
            <w:rFonts w:asciiTheme="minorHAnsi" w:hAnsiTheme="minorHAnsi" w:cstheme="minorHAnsi"/>
          </w:rPr>
          <w:t>Regulation (EC)</w:t>
        </w:r>
        <w:r w:rsidR="0075279C" w:rsidRPr="005F51AC">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7CEFB72F" w14:textId="4D4E4A1A" w:rsidR="0075279C" w:rsidRDefault="0075279C" w:rsidP="00E70C15">
      <w:pPr>
        <w:pStyle w:val="paragraph"/>
        <w:numPr>
          <w:ilvl w:val="0"/>
          <w:numId w:val="76"/>
        </w:numPr>
        <w:spacing w:before="0" w:beforeAutospacing="0" w:after="0" w:afterAutospacing="0" w:line="360" w:lineRule="auto"/>
        <w:textAlignment w:val="baseline"/>
        <w:rPr>
          <w:rStyle w:val="normaltextrun"/>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367" w:history="1">
        <w:r w:rsidRPr="005F51AC">
          <w:rPr>
            <w:rStyle w:val="Hyperlink"/>
            <w:rFonts w:asciiTheme="minorHAnsi" w:hAnsiTheme="minorHAnsi" w:cstheme="minorHAnsi"/>
          </w:rPr>
          <w:t xml:space="preserve">Regulation </w:t>
        </w:r>
        <w:r w:rsidR="00052A72" w:rsidRPr="005F51AC">
          <w:rPr>
            <w:rStyle w:val="Hyperlink"/>
            <w:rFonts w:asciiTheme="minorHAnsi" w:hAnsiTheme="minorHAnsi" w:cstheme="minorHAnsi"/>
          </w:rPr>
          <w:t xml:space="preserve">(EC) </w:t>
        </w:r>
        <w:r w:rsidRPr="005F51AC">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052A72" w:rsidRPr="00052A72">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FE0E4E">
        <w:rPr>
          <w:rStyle w:val="normaltextrun"/>
          <w:rFonts w:asciiTheme="minorHAnsi" w:hAnsiTheme="minorHAnsi" w:cstheme="minorHAnsi"/>
        </w:rPr>
        <w:t>good manufacturing practice</w:t>
      </w:r>
      <w:r w:rsidRPr="00792F23">
        <w:rPr>
          <w:rStyle w:val="normaltextrun"/>
          <w:rFonts w:asciiTheme="minorHAnsi" w:hAnsiTheme="minorHAnsi" w:cstheme="minorHAnsi"/>
        </w:rPr>
        <w:t>.</w:t>
      </w:r>
    </w:p>
    <w:p w14:paraId="7ED9C6AA" w14:textId="77777777" w:rsidR="00B76178" w:rsidRDefault="00B76178"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38743B7D" w14:textId="5A8D52FF" w:rsidR="00B76178" w:rsidRPr="00FE0E4E" w:rsidRDefault="00B76178" w:rsidP="00E70C15">
      <w:pPr>
        <w:rPr>
          <w:rStyle w:val="normaltextrun"/>
          <w:rFonts w:asciiTheme="minorHAnsi" w:eastAsia="Arial" w:hAnsiTheme="minorHAnsi" w:cstheme="minorHAnsi"/>
          <w:b/>
          <w:color w:val="079DBE"/>
          <w:sz w:val="30"/>
          <w:szCs w:val="30"/>
        </w:rPr>
      </w:pPr>
      <w:r w:rsidRPr="00FE0E4E">
        <w:rPr>
          <w:rStyle w:val="normaltextrun"/>
          <w:rFonts w:asciiTheme="minorHAnsi" w:eastAsia="Arial" w:hAnsiTheme="minorHAnsi" w:cstheme="minorHAnsi"/>
          <w:b/>
          <w:color w:val="079DBE"/>
          <w:sz w:val="30"/>
          <w:szCs w:val="30"/>
        </w:rPr>
        <w:t>Other legitimate factors</w:t>
      </w:r>
    </w:p>
    <w:p w14:paraId="5E1AEF91" w14:textId="73E2DEA7" w:rsidR="00B76178" w:rsidRPr="00407B9C" w:rsidRDefault="00B76178"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4A65809E" w14:textId="39EB988E" w:rsidR="00B76178" w:rsidRPr="00407B9C" w:rsidRDefault="00B76178" w:rsidP="00E70C15">
      <w:pPr>
        <w:textAlignment w:val="baseline"/>
        <w:rPr>
          <w:rFonts w:ascii="Segoe UI" w:hAnsi="Segoe UI" w:cs="Segoe UI"/>
          <w:sz w:val="2"/>
          <w:szCs w:val="2"/>
        </w:rPr>
      </w:pPr>
      <w:r w:rsidRPr="00407B9C">
        <w:rPr>
          <w:sz w:val="12"/>
          <w:szCs w:val="12"/>
        </w:rPr>
        <w:t>   </w:t>
      </w:r>
    </w:p>
    <w:p w14:paraId="3303F94D" w14:textId="7C6576AA" w:rsidR="00B76178" w:rsidRPr="00407B9C" w:rsidRDefault="00B76178"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3A7FD8E3" w14:textId="5B86502B" w:rsidR="00B76178" w:rsidRPr="00496350" w:rsidRDefault="00B76178" w:rsidP="00E70C15">
      <w:pPr>
        <w:rPr>
          <w:rStyle w:val="normaltextrun"/>
          <w:rFonts w:asciiTheme="minorHAnsi" w:eastAsia="Arial" w:hAnsiTheme="minorHAnsi" w:cstheme="minorHAnsi"/>
        </w:rPr>
      </w:pPr>
    </w:p>
    <w:p w14:paraId="55B0551B" w14:textId="03321645" w:rsidR="00B76178" w:rsidRPr="00FE0E4E" w:rsidRDefault="00B76178" w:rsidP="00E70C15">
      <w:pPr>
        <w:rPr>
          <w:rStyle w:val="normaltextrun"/>
          <w:rFonts w:asciiTheme="minorHAnsi" w:eastAsia="Arial" w:hAnsiTheme="minorHAnsi" w:cstheme="minorHAnsi"/>
          <w:b/>
          <w:color w:val="079DBE"/>
          <w:sz w:val="30"/>
          <w:szCs w:val="30"/>
        </w:rPr>
      </w:pPr>
      <w:r w:rsidRPr="00FE0E4E">
        <w:rPr>
          <w:rStyle w:val="normaltextrun"/>
          <w:rFonts w:asciiTheme="minorHAnsi" w:eastAsia="Arial" w:hAnsiTheme="minorHAnsi" w:cstheme="minorHAnsi"/>
          <w:b/>
          <w:color w:val="079DBE"/>
          <w:sz w:val="30"/>
          <w:szCs w:val="30"/>
        </w:rPr>
        <w:t>Impacts</w:t>
      </w:r>
    </w:p>
    <w:p w14:paraId="68BDC213" w14:textId="31479549" w:rsidR="00B76178"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cons</w:t>
      </w:r>
      <w:r w:rsidR="00B76178" w:rsidRPr="00407B9C">
        <w:t>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4A37A413" w14:textId="77777777" w:rsidR="00B76178" w:rsidRPr="00792F23" w:rsidRDefault="00B76178"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39FCFABD"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295F6DB5" w14:textId="77777777" w:rsidR="00792F23" w:rsidRPr="00792F23" w:rsidRDefault="00792F23" w:rsidP="00E70C15">
      <w:pPr>
        <w:pStyle w:val="paragraph"/>
        <w:spacing w:before="0" w:beforeAutospacing="0" w:after="0" w:afterAutospacing="0" w:line="360" w:lineRule="auto"/>
        <w:ind w:left="720"/>
        <w:textAlignment w:val="baseline"/>
        <w:rPr>
          <w:rFonts w:asciiTheme="minorHAnsi" w:hAnsiTheme="minorHAnsi" w:cstheme="minorHAnsi"/>
        </w:rPr>
      </w:pPr>
    </w:p>
    <w:p w14:paraId="1353902C" w14:textId="77777777" w:rsidR="0075279C" w:rsidRPr="00792F23" w:rsidRDefault="0075279C" w:rsidP="00E70C15">
      <w:pPr>
        <w:rPr>
          <w:rFonts w:asciiTheme="minorHAnsi" w:hAnsiTheme="minorHAnsi" w:cstheme="minorHAnsi"/>
          <w:highlight w:val="green"/>
        </w:rPr>
      </w:pPr>
      <w:r w:rsidRPr="00792F23">
        <w:rPr>
          <w:rFonts w:asciiTheme="minorHAnsi" w:hAnsiTheme="minorHAnsi" w:cstheme="minorHAnsi"/>
          <w:highlight w:val="green"/>
        </w:rPr>
        <w:br w:type="page"/>
      </w:r>
    </w:p>
    <w:p w14:paraId="07CE9279" w14:textId="1DFE5908" w:rsidR="0075279C" w:rsidRPr="00FE0E4E" w:rsidRDefault="0075279C" w:rsidP="00E70C15">
      <w:pPr>
        <w:pStyle w:val="Heading4"/>
        <w:spacing w:line="360" w:lineRule="auto"/>
        <w:rPr>
          <w:rStyle w:val="normaltextrun"/>
          <w:sz w:val="32"/>
          <w:szCs w:val="36"/>
        </w:rPr>
      </w:pPr>
      <w:bookmarkStart w:id="81" w:name="_Annex_W:_RP1387"/>
      <w:bookmarkStart w:id="82" w:name="Bookmark23"/>
      <w:bookmarkEnd w:id="81"/>
      <w:r w:rsidRPr="00FE0E4E">
        <w:rPr>
          <w:rStyle w:val="normaltextrun"/>
          <w:rFonts w:eastAsiaTheme="minorEastAsia"/>
          <w:sz w:val="32"/>
          <w:szCs w:val="36"/>
        </w:rPr>
        <w:lastRenderedPageBreak/>
        <w:t xml:space="preserve">Annex </w:t>
      </w:r>
      <w:r w:rsidR="006D66D3">
        <w:rPr>
          <w:rStyle w:val="normaltextrun"/>
          <w:rFonts w:eastAsiaTheme="minorEastAsia"/>
          <w:sz w:val="32"/>
          <w:szCs w:val="36"/>
        </w:rPr>
        <w:t>V</w:t>
      </w:r>
      <w:r w:rsidRPr="00FE0E4E">
        <w:rPr>
          <w:rStyle w:val="normaltextrun"/>
          <w:rFonts w:eastAsiaTheme="minorEastAsia"/>
          <w:sz w:val="32"/>
          <w:szCs w:val="36"/>
        </w:rPr>
        <w:t xml:space="preserve">: </w:t>
      </w:r>
      <w:bookmarkStart w:id="83" w:name="_Hlk162527199"/>
      <w:r w:rsidRPr="00FE0E4E">
        <w:rPr>
          <w:rStyle w:val="normaltextrun"/>
          <w:rFonts w:eastAsiaTheme="minorEastAsia"/>
          <w:sz w:val="32"/>
          <w:szCs w:val="36"/>
        </w:rPr>
        <w:t>RP1387 – Manganese chelate of hydroxy analogue of methionine as a feed additive for all animal species (Novus Europe NV) (renewal</w:t>
      </w:r>
      <w:r w:rsidR="00FE0E4E">
        <w:rPr>
          <w:rStyle w:val="normaltextrun"/>
          <w:rFonts w:eastAsiaTheme="minorEastAsia"/>
          <w:sz w:val="32"/>
          <w:szCs w:val="36"/>
        </w:rPr>
        <w:t xml:space="preserve"> and modification</w:t>
      </w:r>
      <w:r w:rsidRPr="00FE0E4E">
        <w:rPr>
          <w:rStyle w:val="normaltextrun"/>
          <w:rFonts w:eastAsiaTheme="minorEastAsia"/>
          <w:sz w:val="32"/>
          <w:szCs w:val="36"/>
        </w:rPr>
        <w:t xml:space="preserve">)  </w:t>
      </w:r>
      <w:bookmarkEnd w:id="82"/>
      <w:bookmarkEnd w:id="83"/>
    </w:p>
    <w:p w14:paraId="19DB17A5" w14:textId="77777777" w:rsidR="0075279C" w:rsidRPr="00792F23" w:rsidRDefault="0075279C" w:rsidP="00E70C15">
      <w:pPr>
        <w:pStyle w:val="paragraph"/>
        <w:spacing w:before="0" w:beforeAutospacing="0" w:after="0" w:afterAutospacing="0" w:line="360" w:lineRule="auto"/>
        <w:rPr>
          <w:rStyle w:val="normaltextrun"/>
          <w:rFonts w:asciiTheme="minorHAnsi" w:hAnsiTheme="minorHAnsi" w:cstheme="minorHAnsi"/>
        </w:rPr>
      </w:pPr>
    </w:p>
    <w:p w14:paraId="0526DC94" w14:textId="6BA164BE" w:rsidR="0075279C" w:rsidRPr="00FE0E4E" w:rsidRDefault="00FE0E4E" w:rsidP="00E70C15">
      <w:pPr>
        <w:rPr>
          <w:rStyle w:val="normaltextrun"/>
          <w:rFonts w:asciiTheme="minorHAnsi" w:eastAsiaTheme="minorEastAsia" w:hAnsiTheme="minorHAnsi" w:cstheme="minorHAnsi"/>
          <w:b/>
          <w:bCs/>
          <w:color w:val="079DBE"/>
          <w:sz w:val="30"/>
          <w:szCs w:val="30"/>
          <w:lang w:val="en-US"/>
        </w:rPr>
      </w:pPr>
      <w:r>
        <w:rPr>
          <w:rStyle w:val="normaltextrun"/>
          <w:rFonts w:asciiTheme="minorHAnsi" w:eastAsiaTheme="minorEastAsia" w:hAnsiTheme="minorHAnsi" w:cstheme="minorHAnsi"/>
          <w:b/>
          <w:bCs/>
          <w:color w:val="079DBE"/>
          <w:sz w:val="30"/>
          <w:szCs w:val="30"/>
          <w:lang w:val="en-US"/>
        </w:rPr>
        <w:t xml:space="preserve">Background </w:t>
      </w:r>
    </w:p>
    <w:p w14:paraId="31E35552" w14:textId="009FD467" w:rsidR="00B64716" w:rsidRDefault="00C31B01" w:rsidP="00E70C15">
      <w:pPr>
        <w:rPr>
          <w:rFonts w:asciiTheme="minorHAnsi" w:hAnsiTheme="minorHAnsi" w:cstheme="minorHAnsi"/>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RP1387 for the renewal </w:t>
      </w:r>
      <w:r w:rsidR="00FE0E4E">
        <w:rPr>
          <w:rFonts w:asciiTheme="minorHAnsi" w:hAnsiTheme="minorHAnsi" w:cstheme="minorHAnsi"/>
        </w:rPr>
        <w:t xml:space="preserve">and modification </w:t>
      </w:r>
      <w:r w:rsidR="0075279C" w:rsidRPr="00792F23">
        <w:rPr>
          <w:rFonts w:asciiTheme="minorHAnsi" w:hAnsiTheme="minorHAnsi" w:cstheme="minorHAnsi"/>
        </w:rPr>
        <w:t xml:space="preserve">of use of </w:t>
      </w:r>
      <w:r w:rsidR="0075279C" w:rsidRPr="00792F23">
        <w:rPr>
          <w:rStyle w:val="normaltextrun"/>
          <w:rFonts w:asciiTheme="minorHAnsi" w:hAnsiTheme="minorHAnsi" w:cstheme="minorHAnsi"/>
          <w:shd w:val="clear" w:color="auto" w:fill="FFFFFF"/>
          <w:lang w:val="en-US"/>
        </w:rPr>
        <w:t xml:space="preserve">manganese chelate of hydroxy analogue of methionine </w:t>
      </w:r>
      <w:r w:rsidR="0075279C" w:rsidRPr="00792F23">
        <w:rPr>
          <w:rFonts w:asciiTheme="minorHAnsi" w:hAnsiTheme="minorHAnsi" w:cstheme="minorHAnsi"/>
        </w:rPr>
        <w:t>as a feed additive for all animal species.</w:t>
      </w:r>
    </w:p>
    <w:p w14:paraId="322DADBD" w14:textId="77777777" w:rsidR="001475FA" w:rsidRDefault="001475FA" w:rsidP="00E70C15">
      <w:pPr>
        <w:rPr>
          <w:rFonts w:asciiTheme="minorHAnsi" w:hAnsiTheme="minorHAnsi" w:cstheme="minorHAnsi"/>
        </w:rPr>
      </w:pPr>
    </w:p>
    <w:p w14:paraId="4A9A004B" w14:textId="77777777" w:rsidR="003E6F65" w:rsidRPr="00FE0E4E" w:rsidRDefault="003E6F65"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FE0E4E">
        <w:rPr>
          <w:rStyle w:val="normaltextrun"/>
          <w:rFonts w:ascii="Arial" w:hAnsi="Arial" w:cs="Arial"/>
          <w:b/>
          <w:color w:val="009CBD"/>
          <w:sz w:val="30"/>
          <w:szCs w:val="30"/>
        </w:rPr>
        <w:t>Safety assessment summary</w:t>
      </w:r>
      <w:r w:rsidRPr="00FE0E4E">
        <w:rPr>
          <w:rStyle w:val="eop"/>
          <w:rFonts w:ascii="Arial" w:hAnsi="Arial" w:cs="Arial"/>
          <w:b/>
          <w:color w:val="009CBD"/>
          <w:sz w:val="30"/>
          <w:szCs w:val="30"/>
        </w:rPr>
        <w:t> </w:t>
      </w:r>
    </w:p>
    <w:p w14:paraId="110A167D" w14:textId="708C20B6" w:rsidR="003E6F65" w:rsidRDefault="003E6F65"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68"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manganese chelate of hydroxy analogue</w:t>
      </w:r>
      <w:r w:rsidRPr="00792F23">
        <w:rPr>
          <w:rStyle w:val="normaltextrun"/>
          <w:rFonts w:asciiTheme="minorHAnsi" w:hAnsiTheme="minorHAnsi" w:cstheme="minorHAnsi"/>
          <w:lang w:val="en-US"/>
        </w:rPr>
        <w:t xml:space="preserve"> of methionine </w:t>
      </w:r>
      <w:r w:rsidRPr="00792F23">
        <w:rPr>
          <w:rStyle w:val="normaltextrun"/>
          <w:rFonts w:asciiTheme="minorHAnsi" w:hAnsiTheme="minorHAnsi" w:cstheme="minorHAnsi"/>
          <w:color w:val="000000" w:themeColor="text1"/>
        </w:rPr>
        <w:t xml:space="preserve">shows that the conditions for authorisation in </w:t>
      </w:r>
      <w:hyperlink r:id="rId369"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70">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70F888C4" w14:textId="77777777" w:rsidR="001475FA" w:rsidRDefault="001475FA" w:rsidP="00E70C15">
      <w:pPr>
        <w:rPr>
          <w:rStyle w:val="Hyperlink"/>
          <w:rFonts w:asciiTheme="minorHAnsi" w:hAnsiTheme="minorHAnsi" w:cstheme="minorHAnsi"/>
          <w:color w:val="auto"/>
          <w:u w:val="none"/>
        </w:rPr>
      </w:pPr>
    </w:p>
    <w:p w14:paraId="547087EF" w14:textId="77777777" w:rsidR="00FE0E4E" w:rsidRDefault="00FE0E4E" w:rsidP="00E70C15">
      <w:pPr>
        <w:pStyle w:val="paragraph"/>
        <w:tabs>
          <w:tab w:val="left" w:pos="142"/>
        </w:tabs>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 xml:space="preserve">conclusion </w:t>
      </w:r>
      <w:r w:rsidRPr="00792F23">
        <w:rPr>
          <w:rStyle w:val="normaltextrun"/>
          <w:rFonts w:asciiTheme="minorHAnsi" w:hAnsiTheme="minorHAnsi" w:cstheme="minorHAnsi"/>
          <w:shd w:val="clear" w:color="auto" w:fill="FFFFFF"/>
        </w:rPr>
        <w:t>on m</w:t>
      </w:r>
      <w:r w:rsidRPr="00792F23">
        <w:rPr>
          <w:rStyle w:val="normaltextrun"/>
          <w:rFonts w:asciiTheme="minorHAnsi" w:hAnsiTheme="minorHAnsi" w:cstheme="minorHAnsi"/>
        </w:rPr>
        <w:t xml:space="preserve">anganese chelate of hydroxy analogue of methionine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7C1BBCEE" w14:textId="77777777" w:rsidR="00FE0E4E" w:rsidRPr="00792F23" w:rsidRDefault="00FE0E4E" w:rsidP="00E70C15">
      <w:pPr>
        <w:pStyle w:val="paragraph"/>
        <w:tabs>
          <w:tab w:val="left" w:pos="142"/>
        </w:tabs>
        <w:spacing w:before="0" w:beforeAutospacing="0" w:after="0" w:afterAutospacing="0" w:line="360" w:lineRule="auto"/>
        <w:textAlignment w:val="baseline"/>
        <w:rPr>
          <w:rFonts w:asciiTheme="minorHAnsi" w:hAnsiTheme="minorHAnsi" w:cstheme="minorHAnsi"/>
          <w:sz w:val="18"/>
          <w:szCs w:val="18"/>
        </w:rPr>
      </w:pPr>
    </w:p>
    <w:p w14:paraId="4F2BDFE2" w14:textId="46D8D6E1" w:rsidR="00FE0E4E" w:rsidRPr="00792F23" w:rsidRDefault="00381A2E" w:rsidP="00E70C15">
      <w:pPr>
        <w:pStyle w:val="paragraph"/>
        <w:numPr>
          <w:ilvl w:val="0"/>
          <w:numId w:val="19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FE0E4E" w:rsidRPr="00792F23">
        <w:rPr>
          <w:rStyle w:val="normaltextrun"/>
          <w:rFonts w:asciiTheme="minorHAnsi" w:hAnsiTheme="minorHAnsi" w:cstheme="minorHAnsi"/>
        </w:rPr>
        <w:t>he additive is safe for the target species, consumers and the environment at the intended concentrations of use. </w:t>
      </w:r>
      <w:r w:rsidR="00FE0E4E" w:rsidRPr="00792F23">
        <w:rPr>
          <w:rStyle w:val="eop"/>
          <w:rFonts w:asciiTheme="minorHAnsi" w:hAnsiTheme="minorHAnsi" w:cstheme="minorHAnsi"/>
        </w:rPr>
        <w:t> </w:t>
      </w:r>
    </w:p>
    <w:p w14:paraId="6138D0D1" w14:textId="4613BAF5" w:rsidR="00FE0E4E" w:rsidRPr="00792F23" w:rsidRDefault="00381A2E" w:rsidP="00E70C15">
      <w:pPr>
        <w:pStyle w:val="paragraph"/>
        <w:numPr>
          <w:ilvl w:val="0"/>
          <w:numId w:val="19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A</w:t>
      </w:r>
      <w:r w:rsidR="00FE0E4E" w:rsidRPr="00792F23">
        <w:rPr>
          <w:rStyle w:val="normaltextrun"/>
          <w:rFonts w:asciiTheme="minorHAnsi" w:hAnsiTheme="minorHAnsi" w:cstheme="minorHAnsi"/>
        </w:rPr>
        <w:t>s its effectiveness (efficacy) has previously been demonstrated and this renewal application does not propose amendments under its existing conditions of authorisation, no further evidence is required. </w:t>
      </w:r>
      <w:r w:rsidR="00FE0E4E" w:rsidRPr="00792F23">
        <w:rPr>
          <w:rStyle w:val="eop"/>
          <w:rFonts w:asciiTheme="minorHAnsi" w:hAnsiTheme="minorHAnsi" w:cstheme="minorHAnsi"/>
        </w:rPr>
        <w:t> </w:t>
      </w:r>
    </w:p>
    <w:p w14:paraId="5BAFDB75" w14:textId="31C27CA3" w:rsidR="00FE0E4E" w:rsidRPr="00792F23" w:rsidRDefault="00381A2E" w:rsidP="00E70C15">
      <w:pPr>
        <w:pStyle w:val="paragraph"/>
        <w:numPr>
          <w:ilvl w:val="0"/>
          <w:numId w:val="19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00FE0E4E" w:rsidRPr="00792F23">
        <w:rPr>
          <w:rStyle w:val="normaltextrun"/>
          <w:rFonts w:asciiTheme="minorHAnsi" w:hAnsiTheme="minorHAnsi" w:cstheme="minorHAnsi"/>
        </w:rPr>
        <w:t>n worker safety, the additive is not a skin or eye irritant but is a skin sensitiser and presents a low risk of respiratory sensitisation.</w:t>
      </w:r>
      <w:r w:rsidR="00FE0E4E" w:rsidRPr="00792F23">
        <w:rPr>
          <w:rStyle w:val="eop"/>
          <w:rFonts w:asciiTheme="minorHAnsi" w:hAnsiTheme="minorHAnsi" w:cstheme="minorHAnsi"/>
        </w:rPr>
        <w:t> </w:t>
      </w:r>
    </w:p>
    <w:p w14:paraId="0483092D" w14:textId="27A8BCB2" w:rsidR="00FE0E4E" w:rsidRPr="00B64716" w:rsidRDefault="00381A2E" w:rsidP="00E70C15">
      <w:pPr>
        <w:pStyle w:val="paragraph"/>
        <w:numPr>
          <w:ilvl w:val="0"/>
          <w:numId w:val="197"/>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00FE0E4E" w:rsidRPr="00792F23">
        <w:rPr>
          <w:rStyle w:val="normaltextrun"/>
          <w:rFonts w:asciiTheme="minorHAnsi" w:hAnsiTheme="minorHAnsi" w:cstheme="minorHAnsi"/>
        </w:rPr>
        <w:t>here is no need for specific requirements for a post-market monitoring plan.</w:t>
      </w:r>
      <w:r w:rsidR="00FE0E4E" w:rsidRPr="00792F23">
        <w:rPr>
          <w:rStyle w:val="eop"/>
          <w:rFonts w:asciiTheme="minorHAnsi" w:hAnsiTheme="minorHAnsi" w:cstheme="minorHAnsi"/>
        </w:rPr>
        <w:t> </w:t>
      </w:r>
    </w:p>
    <w:p w14:paraId="10883546" w14:textId="77777777" w:rsidR="00FE0E4E" w:rsidRDefault="00FE0E4E" w:rsidP="00E70C15">
      <w:pPr>
        <w:rPr>
          <w:rStyle w:val="Hyperlink"/>
          <w:rFonts w:asciiTheme="minorHAnsi" w:hAnsiTheme="minorHAnsi" w:cstheme="minorHAnsi"/>
          <w:color w:val="auto"/>
          <w:u w:val="none"/>
        </w:rPr>
      </w:pPr>
    </w:p>
    <w:p w14:paraId="3B642C6D" w14:textId="77777777" w:rsidR="00B64716" w:rsidRDefault="00B64716" w:rsidP="00E70C15">
      <w:pPr>
        <w:rPr>
          <w:rStyle w:val="normaltextrun"/>
          <w:rFonts w:asciiTheme="minorHAnsi" w:eastAsiaTheme="minorEastAsia" w:hAnsiTheme="minorHAnsi" w:cstheme="minorHAnsi"/>
          <w:color w:val="079DBE"/>
          <w:szCs w:val="20"/>
          <w:lang w:val="en-US"/>
        </w:rPr>
      </w:pPr>
    </w:p>
    <w:p w14:paraId="7BE330FA"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55DADC28"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71"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2C7D19F0" w14:textId="52942361" w:rsidR="001475FA" w:rsidRPr="00381A2E" w:rsidRDefault="001475FA" w:rsidP="00E70C15">
      <w:pPr>
        <w:textAlignment w:val="baseline"/>
        <w:rPr>
          <w:rFonts w:asciiTheme="minorHAnsi" w:eastAsia="Arial" w:hAnsiTheme="minorHAnsi" w:cstheme="minorHAnsi"/>
          <w:color w:val="000000" w:themeColor="text1"/>
        </w:rPr>
      </w:pPr>
    </w:p>
    <w:p w14:paraId="26E9AC6E" w14:textId="2FAFAEC4" w:rsidR="003E6F65" w:rsidRDefault="00000000" w:rsidP="00E70C15">
      <w:pPr>
        <w:pStyle w:val="paragraph"/>
        <w:numPr>
          <w:ilvl w:val="0"/>
          <w:numId w:val="41"/>
        </w:numPr>
        <w:spacing w:before="0" w:beforeAutospacing="0" w:after="0" w:afterAutospacing="0" w:line="360" w:lineRule="auto"/>
        <w:textAlignment w:val="baseline"/>
        <w:rPr>
          <w:rFonts w:asciiTheme="minorHAnsi" w:hAnsiTheme="minorHAnsi" w:cstheme="minorHAnsi"/>
        </w:rPr>
      </w:pPr>
      <w:hyperlink r:id="rId372" w:history="1">
        <w:r w:rsidR="003E6F65" w:rsidRPr="00464C98">
          <w:rPr>
            <w:rStyle w:val="Hyperlink"/>
            <w:rFonts w:asciiTheme="minorHAnsi" w:hAnsiTheme="minorHAnsi" w:cstheme="minorHAnsi"/>
          </w:rPr>
          <w:t>Article 6</w:t>
        </w:r>
      </w:hyperlink>
      <w:r w:rsidR="003E6F65">
        <w:rPr>
          <w:rFonts w:asciiTheme="minorHAnsi" w:hAnsiTheme="minorHAnsi" w:cstheme="minorHAnsi"/>
        </w:rPr>
        <w:t xml:space="preserve">: Categories of feed additives. </w:t>
      </w:r>
    </w:p>
    <w:p w14:paraId="74FF9AEB" w14:textId="77777777" w:rsidR="00BF34D3" w:rsidRDefault="00000000" w:rsidP="00E70C15">
      <w:pPr>
        <w:pStyle w:val="paragraph"/>
        <w:numPr>
          <w:ilvl w:val="0"/>
          <w:numId w:val="41"/>
        </w:numPr>
        <w:spacing w:before="0" w:beforeAutospacing="0" w:after="0" w:afterAutospacing="0" w:line="360" w:lineRule="auto"/>
        <w:textAlignment w:val="baseline"/>
        <w:rPr>
          <w:rFonts w:asciiTheme="minorHAnsi" w:hAnsiTheme="minorHAnsi" w:cstheme="minorHAnsi"/>
        </w:rPr>
      </w:pPr>
      <w:hyperlink r:id="rId373" w:history="1">
        <w:r w:rsidR="00BF34D3" w:rsidRPr="00A65BCC">
          <w:rPr>
            <w:rStyle w:val="Hyperlink"/>
            <w:rFonts w:asciiTheme="minorHAnsi" w:hAnsiTheme="minorHAnsi" w:cstheme="minorHAnsi"/>
          </w:rPr>
          <w:t>Article 13</w:t>
        </w:r>
      </w:hyperlink>
      <w:r w:rsidR="00BF34D3">
        <w:rPr>
          <w:rFonts w:asciiTheme="minorHAnsi" w:hAnsiTheme="minorHAnsi" w:cstheme="minorHAnsi"/>
        </w:rPr>
        <w:t xml:space="preserve">: </w:t>
      </w:r>
      <w:r w:rsidR="00BF34D3" w:rsidRPr="00A65BCC">
        <w:rPr>
          <w:rFonts w:asciiTheme="minorHAnsi" w:hAnsiTheme="minorHAnsi" w:cstheme="minorHAnsi"/>
        </w:rPr>
        <w:t>Modification, suspension and revocation of authorisation</w:t>
      </w:r>
      <w:r w:rsidR="00BF34D3">
        <w:rPr>
          <w:rFonts w:asciiTheme="minorHAnsi" w:hAnsiTheme="minorHAnsi" w:cstheme="minorHAnsi"/>
        </w:rPr>
        <w:t>.</w:t>
      </w:r>
    </w:p>
    <w:p w14:paraId="0B1663CE" w14:textId="7EE7C7FC" w:rsidR="00BF34D3" w:rsidRPr="00BF34D3" w:rsidRDefault="00000000" w:rsidP="00E70C15">
      <w:pPr>
        <w:pStyle w:val="paragraph"/>
        <w:numPr>
          <w:ilvl w:val="0"/>
          <w:numId w:val="41"/>
        </w:numPr>
        <w:spacing w:before="0" w:beforeAutospacing="0" w:after="0" w:afterAutospacing="0" w:line="360" w:lineRule="auto"/>
        <w:textAlignment w:val="baseline"/>
        <w:rPr>
          <w:rFonts w:asciiTheme="minorHAnsi" w:hAnsiTheme="minorHAnsi" w:cstheme="minorHAnsi"/>
        </w:rPr>
      </w:pPr>
      <w:hyperlink r:id="rId374" w:history="1">
        <w:r w:rsidR="00BF34D3" w:rsidRPr="00A65BCC">
          <w:rPr>
            <w:rStyle w:val="Hyperlink"/>
            <w:rFonts w:asciiTheme="minorHAnsi" w:hAnsiTheme="minorHAnsi" w:cstheme="minorHAnsi"/>
          </w:rPr>
          <w:t>Article 14</w:t>
        </w:r>
      </w:hyperlink>
      <w:r w:rsidR="00BF34D3">
        <w:rPr>
          <w:rFonts w:asciiTheme="minorHAnsi" w:hAnsiTheme="minorHAnsi" w:cstheme="minorHAnsi"/>
        </w:rPr>
        <w:t xml:space="preserve">: </w:t>
      </w:r>
      <w:r w:rsidR="00BF34D3" w:rsidRPr="00A65BCC">
        <w:rPr>
          <w:rFonts w:asciiTheme="minorHAnsi" w:hAnsiTheme="minorHAnsi" w:cstheme="minorHAnsi"/>
        </w:rPr>
        <w:t>Renewal of authorisation</w:t>
      </w:r>
      <w:r w:rsidR="00BF34D3">
        <w:rPr>
          <w:rFonts w:asciiTheme="minorHAnsi" w:hAnsiTheme="minorHAnsi" w:cstheme="minorHAnsi"/>
        </w:rPr>
        <w:t>.</w:t>
      </w:r>
    </w:p>
    <w:p w14:paraId="0B2CEDFA" w14:textId="48A7CB8D" w:rsidR="001475FA" w:rsidRPr="00381A2E" w:rsidRDefault="00000000" w:rsidP="00E70C15">
      <w:pPr>
        <w:pStyle w:val="paragraph"/>
        <w:numPr>
          <w:ilvl w:val="0"/>
          <w:numId w:val="41"/>
        </w:numPr>
        <w:spacing w:before="0" w:beforeAutospacing="0" w:after="0" w:afterAutospacing="0" w:line="360" w:lineRule="auto"/>
        <w:textAlignment w:val="baseline"/>
        <w:rPr>
          <w:rFonts w:asciiTheme="minorHAnsi" w:hAnsiTheme="minorHAnsi" w:cstheme="minorHAnsi"/>
        </w:rPr>
      </w:pPr>
      <w:hyperlink r:id="rId375"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76"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19BEDB17" w14:textId="619B364D" w:rsidR="0075279C" w:rsidRPr="001475FA" w:rsidRDefault="00000000" w:rsidP="00E70C15">
      <w:pPr>
        <w:pStyle w:val="paragraph"/>
        <w:numPr>
          <w:ilvl w:val="0"/>
          <w:numId w:val="41"/>
        </w:numPr>
        <w:spacing w:before="0" w:beforeAutospacing="0" w:after="0" w:afterAutospacing="0" w:line="360" w:lineRule="auto"/>
        <w:textAlignment w:val="baseline"/>
        <w:rPr>
          <w:rStyle w:val="eop"/>
          <w:rFonts w:asciiTheme="minorHAnsi" w:hAnsiTheme="minorHAnsi" w:cstheme="minorHAnsi"/>
        </w:rPr>
      </w:pPr>
      <w:hyperlink r:id="rId377"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manganese chelate of hydroxy analogue of methionine</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378" w:tgtFrame="_blank" w:history="1">
        <w:r w:rsidR="0075279C" w:rsidRPr="00792F23">
          <w:rPr>
            <w:rStyle w:val="normaltextrun"/>
            <w:rFonts w:asciiTheme="minorHAnsi" w:hAnsiTheme="minorHAnsi" w:cstheme="minorHAnsi"/>
            <w:color w:val="0000FF"/>
            <w:u w:val="single"/>
            <w:shd w:val="clear" w:color="auto" w:fill="FFFFFF"/>
          </w:rPr>
          <w:t>FAD-2007-0011</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25A7EB56" w14:textId="77777777" w:rsidR="001475FA" w:rsidRPr="00792F23" w:rsidRDefault="001475FA" w:rsidP="00E70C15">
      <w:pPr>
        <w:pStyle w:val="paragraph"/>
        <w:spacing w:before="0" w:beforeAutospacing="0" w:after="0" w:afterAutospacing="0" w:line="360" w:lineRule="auto"/>
        <w:ind w:left="720"/>
        <w:textAlignment w:val="baseline"/>
        <w:rPr>
          <w:rFonts w:asciiTheme="minorHAnsi" w:hAnsiTheme="minorHAnsi" w:cstheme="minorHAnsi"/>
        </w:rPr>
      </w:pPr>
    </w:p>
    <w:p w14:paraId="49E7D2A7" w14:textId="77777777" w:rsidR="0075279C" w:rsidRPr="00792F23" w:rsidRDefault="0075279C" w:rsidP="00E70C15">
      <w:pPr>
        <w:pStyle w:val="paragraph"/>
        <w:numPr>
          <w:ilvl w:val="0"/>
          <w:numId w:val="198"/>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shd w:val="clear" w:color="auto" w:fill="FFFFFF"/>
        </w:rPr>
        <w:t>The quantification of the hydroxy analogue of methionine content in the feed additive,</w:t>
      </w:r>
      <w:r w:rsidRPr="00792F23">
        <w:rPr>
          <w:rStyle w:val="eop"/>
          <w:rFonts w:asciiTheme="minorHAnsi" w:hAnsiTheme="minorHAnsi" w:cstheme="minorHAnsi"/>
        </w:rPr>
        <w:t> </w:t>
      </w:r>
    </w:p>
    <w:p w14:paraId="5D892D94" w14:textId="77777777" w:rsidR="0075279C" w:rsidRDefault="0075279C" w:rsidP="00E70C15">
      <w:pPr>
        <w:pStyle w:val="paragraph"/>
        <w:numPr>
          <w:ilvl w:val="0"/>
          <w:numId w:val="198"/>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shd w:val="clear" w:color="auto" w:fill="FFFFFF"/>
        </w:rPr>
        <w:t>The quantification of total manganese in the feed additive, premixtures, feed materials and compound feed.</w:t>
      </w:r>
      <w:r w:rsidRPr="00792F23">
        <w:rPr>
          <w:rStyle w:val="eop"/>
          <w:rFonts w:asciiTheme="minorHAnsi" w:hAnsiTheme="minorHAnsi" w:cstheme="minorHAnsi"/>
        </w:rPr>
        <w:t> </w:t>
      </w:r>
    </w:p>
    <w:p w14:paraId="63C1AA0A" w14:textId="77777777" w:rsidR="001475FA" w:rsidRPr="00792F23" w:rsidRDefault="001475FA" w:rsidP="00E70C15">
      <w:pPr>
        <w:pStyle w:val="paragraph"/>
        <w:spacing w:before="0" w:beforeAutospacing="0" w:after="0" w:afterAutospacing="0" w:line="360" w:lineRule="auto"/>
        <w:ind w:left="1500"/>
        <w:textAlignment w:val="baseline"/>
        <w:rPr>
          <w:rFonts w:asciiTheme="minorHAnsi" w:hAnsiTheme="minorHAnsi" w:cstheme="minorHAnsi"/>
        </w:rPr>
      </w:pPr>
    </w:p>
    <w:p w14:paraId="72A66998" w14:textId="77777777" w:rsidR="0075279C" w:rsidRPr="00792F23" w:rsidRDefault="00000000" w:rsidP="00E70C15">
      <w:pPr>
        <w:pStyle w:val="paragraph"/>
        <w:numPr>
          <w:ilvl w:val="0"/>
          <w:numId w:val="41"/>
        </w:numPr>
        <w:spacing w:before="0" w:beforeAutospacing="0" w:after="0" w:afterAutospacing="0" w:line="360" w:lineRule="auto"/>
        <w:textAlignment w:val="baseline"/>
        <w:rPr>
          <w:rFonts w:asciiTheme="minorHAnsi" w:hAnsiTheme="minorHAnsi" w:cstheme="minorHAnsi"/>
        </w:rPr>
      </w:pPr>
      <w:hyperlink r:id="rId379"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2F9547EE" w14:textId="77777777" w:rsidR="00B64716" w:rsidRPr="00792F23" w:rsidRDefault="00B64716" w:rsidP="00E70C15">
      <w:pPr>
        <w:rPr>
          <w:rFonts w:asciiTheme="minorHAnsi" w:hAnsiTheme="minorHAnsi" w:cstheme="minorHAnsi"/>
          <w:highlight w:val="green"/>
        </w:rPr>
      </w:pPr>
    </w:p>
    <w:p w14:paraId="7E728EC6" w14:textId="7A059E0A" w:rsidR="0075279C" w:rsidRPr="00FE0E4E" w:rsidRDefault="00FE0E4E" w:rsidP="00E70C15">
      <w:pPr>
        <w:rPr>
          <w:rFonts w:asciiTheme="minorHAnsi" w:eastAsiaTheme="minorEastAsia" w:hAnsiTheme="minorHAnsi" w:cstheme="minorHAnsi"/>
          <w:b/>
          <w:bCs/>
          <w:color w:val="079DBE"/>
          <w:sz w:val="30"/>
          <w:szCs w:val="30"/>
          <w:lang w:val="en-US"/>
        </w:rPr>
      </w:pPr>
      <w:r w:rsidRPr="00FE0E4E">
        <w:rPr>
          <w:rStyle w:val="normaltextrun"/>
          <w:rFonts w:asciiTheme="minorHAnsi" w:eastAsiaTheme="minorEastAsia" w:hAnsiTheme="minorHAnsi" w:cstheme="minorHAnsi"/>
          <w:b/>
          <w:bCs/>
          <w:color w:val="079DBE"/>
          <w:sz w:val="30"/>
          <w:szCs w:val="30"/>
          <w:lang w:val="en-US"/>
        </w:rPr>
        <w:t>FSS/FSA risk management recommendations</w:t>
      </w:r>
    </w:p>
    <w:p w14:paraId="3107AFCD" w14:textId="5D42AE22" w:rsidR="00381A2E" w:rsidRPr="00381A2E" w:rsidRDefault="00381A2E" w:rsidP="00E70C15">
      <w:pPr>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shd w:val="clear" w:color="auto" w:fill="FFFFFF"/>
          <w:lang w:val="en-US"/>
        </w:rPr>
        <w:t xml:space="preserve">manganese chelate of hydroxy analogue of methionine </w:t>
      </w:r>
      <w:r w:rsidRPr="00792F23">
        <w:rPr>
          <w:rFonts w:asciiTheme="minorHAnsi" w:eastAsia="Arial" w:hAnsiTheme="minorHAnsi" w:cstheme="minorHAnsi"/>
          <w:color w:val="000000" w:themeColor="text1"/>
        </w:rPr>
        <w:t xml:space="preserve">as described in this application, is safe and is not liable to have an adverse effect on the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380"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The</w:t>
      </w:r>
      <w:r w:rsidRPr="00381A2E">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proposed terms of authorisation are set out below.</w:t>
      </w:r>
    </w:p>
    <w:p w14:paraId="073B8991" w14:textId="77777777" w:rsidR="0075279C" w:rsidRPr="00B64716" w:rsidRDefault="0075279C" w:rsidP="00E70C15">
      <w:pPr>
        <w:rPr>
          <w:rFonts w:eastAsia="Arial"/>
          <w:color w:val="079DBE"/>
          <w:sz w:val="20"/>
          <w:szCs w:val="20"/>
        </w:rPr>
      </w:pPr>
    </w:p>
    <w:p w14:paraId="68ED73E9" w14:textId="344F84CF" w:rsidR="00FC0B52" w:rsidRPr="00381A2E" w:rsidRDefault="0075279C" w:rsidP="00E70C15">
      <w:pPr>
        <w:rPr>
          <w:rFonts w:asciiTheme="minorHAnsi" w:eastAsiaTheme="minorEastAsia" w:hAnsiTheme="minorHAnsi" w:cstheme="minorHAnsi"/>
          <w:b/>
          <w:bCs/>
          <w:color w:val="079DBE"/>
          <w:sz w:val="30"/>
          <w:szCs w:val="30"/>
          <w:lang w:val="en-US"/>
        </w:rPr>
      </w:pPr>
      <w:r w:rsidRPr="00381A2E">
        <w:rPr>
          <w:rStyle w:val="normaltextrun"/>
          <w:rFonts w:asciiTheme="minorHAnsi" w:eastAsiaTheme="minorEastAsia" w:hAnsiTheme="minorHAnsi" w:cstheme="minorHAnsi"/>
          <w:b/>
          <w:bCs/>
          <w:color w:val="079DBE"/>
          <w:sz w:val="30"/>
          <w:szCs w:val="30"/>
          <w:lang w:val="en-US"/>
        </w:rPr>
        <w:t>Proposed terms of authorisation </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FC0B52" w:rsidRPr="00792F23" w14:paraId="717A723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8499F1"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212ACC3"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Manganese chelate of hydroxy analogue of methionine </w:t>
            </w:r>
          </w:p>
        </w:tc>
      </w:tr>
      <w:tr w:rsidR="00FC0B52" w:rsidRPr="00792F23" w14:paraId="2932A7B1"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7C2C08"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3B1DB31"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3b510 </w:t>
            </w:r>
          </w:p>
        </w:tc>
      </w:tr>
      <w:tr w:rsidR="00FC0B52" w:rsidRPr="00792F23" w14:paraId="16CB498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57FBD2"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lastRenderedPageBreak/>
              <w:t>Authorisation holder</w:t>
            </w:r>
            <w:r w:rsidRPr="00792F23">
              <w:rPr>
                <w:rStyle w:val="FootnoteReference"/>
                <w:rFonts w:asciiTheme="minorHAnsi" w:hAnsiTheme="minorHAnsi" w:cstheme="minorHAnsi"/>
                <w:i/>
              </w:rPr>
              <w:footnoteReference w:id="92"/>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5646033"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None </w:t>
            </w:r>
          </w:p>
        </w:tc>
      </w:tr>
      <w:tr w:rsidR="00FC0B52" w:rsidRPr="00792F23" w14:paraId="02D442F8"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CF81D7"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6B4D821" w14:textId="5C5DD92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Nutritional </w:t>
            </w:r>
            <w:r w:rsidR="006D66D3">
              <w:rPr>
                <w:rFonts w:asciiTheme="minorHAnsi" w:hAnsiTheme="minorHAnsi" w:cstheme="minorHAnsi"/>
              </w:rPr>
              <w:t>additive</w:t>
            </w:r>
          </w:p>
        </w:tc>
      </w:tr>
      <w:tr w:rsidR="00FC0B52" w:rsidRPr="00792F23" w14:paraId="2B1EAB6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19DF2D"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F939097"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Compounds of trace elements </w:t>
            </w:r>
          </w:p>
        </w:tc>
      </w:tr>
      <w:tr w:rsidR="00FC0B52" w:rsidRPr="00792F23" w14:paraId="12CB016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A2C654"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3715005" w14:textId="77777777" w:rsidR="00381A2E" w:rsidRDefault="00FC0B52" w:rsidP="00E70C15">
            <w:pPr>
              <w:textAlignment w:val="baseline"/>
              <w:rPr>
                <w:rFonts w:asciiTheme="minorHAnsi" w:hAnsiTheme="minorHAnsi" w:cstheme="minorHAnsi"/>
              </w:rPr>
            </w:pPr>
            <w:r w:rsidRPr="00792F23">
              <w:rPr>
                <w:rFonts w:asciiTheme="minorHAnsi" w:hAnsiTheme="minorHAnsi" w:cstheme="minorHAnsi"/>
              </w:rPr>
              <w:t>Manganese chelate of hydroxy analogue of methionine in solid form containing a minimum of 14% manganese and the following components: </w:t>
            </w:r>
          </w:p>
          <w:p w14:paraId="15E339BB" w14:textId="77777777" w:rsidR="00381A2E" w:rsidRPr="00381A2E" w:rsidRDefault="00FC0B52" w:rsidP="00E70C15">
            <w:pPr>
              <w:pStyle w:val="ListParagraph"/>
              <w:numPr>
                <w:ilvl w:val="0"/>
                <w:numId w:val="199"/>
              </w:numPr>
              <w:textAlignment w:val="baseline"/>
              <w:rPr>
                <w:rFonts w:asciiTheme="minorHAnsi" w:hAnsiTheme="minorHAnsi" w:cstheme="minorHAnsi"/>
              </w:rPr>
            </w:pPr>
            <w:r w:rsidRPr="00381A2E">
              <w:rPr>
                <w:rFonts w:asciiTheme="minorHAnsi" w:hAnsiTheme="minorHAnsi" w:cstheme="minorHAnsi"/>
              </w:rPr>
              <w:t>(2-hydroxy-4-methylthio) butanoic acid: 76% minimum </w:t>
            </w:r>
          </w:p>
          <w:p w14:paraId="47F4BB87" w14:textId="0BBE12C8" w:rsidR="00FC0B52" w:rsidRPr="00381A2E" w:rsidRDefault="00FC0B52" w:rsidP="00E70C15">
            <w:pPr>
              <w:pStyle w:val="ListParagraph"/>
              <w:numPr>
                <w:ilvl w:val="0"/>
                <w:numId w:val="199"/>
              </w:numPr>
              <w:textAlignment w:val="baseline"/>
              <w:rPr>
                <w:rFonts w:asciiTheme="minorHAnsi" w:hAnsiTheme="minorHAnsi" w:cstheme="minorHAnsi"/>
              </w:rPr>
            </w:pPr>
            <w:r w:rsidRPr="00381A2E">
              <w:rPr>
                <w:rFonts w:asciiTheme="minorHAnsi" w:hAnsiTheme="minorHAnsi" w:cstheme="minorHAnsi"/>
              </w:rPr>
              <w:t>Nickel: 170 ppm maximum </w:t>
            </w:r>
          </w:p>
        </w:tc>
      </w:tr>
      <w:tr w:rsidR="00FC0B52" w:rsidRPr="00792F23" w14:paraId="0A95E552"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01EB0B"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1A2CCEE"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Manganese chelate of hydroxy analogue of methionine  </w:t>
            </w:r>
          </w:p>
          <w:p w14:paraId="2D9C8853"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(Mn(CH</w:t>
            </w:r>
            <w:r w:rsidRPr="00792F23">
              <w:rPr>
                <w:rFonts w:asciiTheme="minorHAnsi" w:hAnsiTheme="minorHAnsi" w:cstheme="minorHAnsi"/>
                <w:vertAlign w:val="subscript"/>
              </w:rPr>
              <w:t>3</w:t>
            </w:r>
            <w:r w:rsidRPr="00792F23">
              <w:rPr>
                <w:rFonts w:asciiTheme="minorHAnsi" w:hAnsiTheme="minorHAnsi" w:cstheme="minorHAnsi"/>
              </w:rPr>
              <w:t>S(CH</w:t>
            </w:r>
            <w:r w:rsidRPr="00792F23">
              <w:rPr>
                <w:rFonts w:asciiTheme="minorHAnsi" w:hAnsiTheme="minorHAnsi" w:cstheme="minorHAnsi"/>
                <w:vertAlign w:val="subscript"/>
              </w:rPr>
              <w:t>2</w:t>
            </w:r>
            <w:r w:rsidRPr="00792F23">
              <w:rPr>
                <w:rFonts w:asciiTheme="minorHAnsi" w:hAnsiTheme="minorHAnsi" w:cstheme="minorHAnsi"/>
              </w:rPr>
              <w:t>)</w:t>
            </w:r>
            <w:r w:rsidRPr="00792F23">
              <w:rPr>
                <w:rFonts w:asciiTheme="minorHAnsi" w:hAnsiTheme="minorHAnsi" w:cstheme="minorHAnsi"/>
                <w:vertAlign w:val="subscript"/>
              </w:rPr>
              <w:t>2</w:t>
            </w:r>
            <w:r w:rsidRPr="00792F23">
              <w:rPr>
                <w:rFonts w:asciiTheme="minorHAnsi" w:hAnsiTheme="minorHAnsi" w:cstheme="minorHAnsi"/>
              </w:rPr>
              <w:t>-CH(OH)-COO)</w:t>
            </w:r>
            <w:r w:rsidRPr="00792F23">
              <w:rPr>
                <w:rFonts w:asciiTheme="minorHAnsi" w:hAnsiTheme="minorHAnsi" w:cstheme="minorHAnsi"/>
                <w:vertAlign w:val="subscript"/>
              </w:rPr>
              <w:t>2</w:t>
            </w:r>
            <w:r w:rsidRPr="00792F23">
              <w:rPr>
                <w:rFonts w:asciiTheme="minorHAnsi" w:hAnsiTheme="minorHAnsi" w:cstheme="minorHAnsi"/>
              </w:rPr>
              <w:t>)</w:t>
            </w:r>
          </w:p>
          <w:p w14:paraId="6926A507" w14:textId="77777777" w:rsidR="00FC0B52" w:rsidRPr="00792F23" w:rsidRDefault="00FC0B52" w:rsidP="00E70C15">
            <w:pPr>
              <w:pStyle w:val="ListParagraph"/>
              <w:numPr>
                <w:ilvl w:val="0"/>
                <w:numId w:val="156"/>
              </w:numPr>
              <w:spacing w:after="0"/>
              <w:contextualSpacing/>
              <w:textAlignment w:val="baseline"/>
              <w:rPr>
                <w:rFonts w:asciiTheme="minorHAnsi" w:hAnsiTheme="minorHAnsi" w:cstheme="minorHAnsi"/>
              </w:rPr>
            </w:pPr>
            <w:r w:rsidRPr="00792F23">
              <w:rPr>
                <w:rFonts w:asciiTheme="minorHAnsi" w:hAnsiTheme="minorHAnsi" w:cstheme="minorHAnsi"/>
              </w:rPr>
              <w:t>CAS no: 292140-32-0</w:t>
            </w:r>
            <w:r w:rsidRPr="00792F23">
              <w:rPr>
                <w:rFonts w:asciiTheme="minorHAnsi" w:hAnsiTheme="minorHAnsi" w:cstheme="minorHAnsi"/>
                <w:vertAlign w:val="superscript"/>
              </w:rPr>
              <w:footnoteReference w:id="93"/>
            </w:r>
          </w:p>
        </w:tc>
      </w:tr>
      <w:tr w:rsidR="00FC0B52" w:rsidRPr="00792F23" w14:paraId="7502F328"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8B4438"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94"/>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5C6BD20" w14:textId="77777777" w:rsidR="00C56BE2" w:rsidRDefault="00FC0B52" w:rsidP="00E70C15">
            <w:pPr>
              <w:textAlignment w:val="baseline"/>
              <w:rPr>
                <w:rFonts w:asciiTheme="minorHAnsi" w:hAnsiTheme="minorHAnsi" w:cstheme="minorHAnsi"/>
              </w:rPr>
            </w:pPr>
            <w:r w:rsidRPr="00792F23">
              <w:rPr>
                <w:rFonts w:asciiTheme="minorHAnsi" w:hAnsiTheme="minorHAnsi" w:cstheme="minorHAnsi"/>
              </w:rPr>
              <w:t>For the quantification of the hydroxy analogue of methionine content in the feed additive: </w:t>
            </w:r>
          </w:p>
          <w:p w14:paraId="1E97463B" w14:textId="244E956A" w:rsidR="00FC0B52" w:rsidRPr="00C56BE2" w:rsidRDefault="00FC0B52" w:rsidP="00E70C15">
            <w:pPr>
              <w:pStyle w:val="ListParagraph"/>
              <w:numPr>
                <w:ilvl w:val="0"/>
                <w:numId w:val="156"/>
              </w:numPr>
              <w:textAlignment w:val="baseline"/>
              <w:rPr>
                <w:rFonts w:asciiTheme="minorHAnsi" w:hAnsiTheme="minorHAnsi" w:cstheme="minorHAnsi"/>
              </w:rPr>
            </w:pPr>
            <w:r w:rsidRPr="00C56BE2">
              <w:rPr>
                <w:rFonts w:asciiTheme="minorHAnsi" w:hAnsiTheme="minorHAnsi" w:cstheme="minorHAnsi"/>
              </w:rPr>
              <w:t>Titrimetry, potentiometric titration after oxidation reduction reaction</w:t>
            </w:r>
          </w:p>
          <w:p w14:paraId="56C4458D" w14:textId="77777777" w:rsidR="00C56BE2" w:rsidRDefault="00FC0B52" w:rsidP="00E70C15">
            <w:pPr>
              <w:textAlignment w:val="baseline"/>
              <w:rPr>
                <w:rFonts w:asciiTheme="minorHAnsi" w:hAnsiTheme="minorHAnsi" w:cstheme="minorHAnsi"/>
              </w:rPr>
            </w:pPr>
            <w:r w:rsidRPr="00792F23">
              <w:rPr>
                <w:rFonts w:asciiTheme="minorHAnsi" w:hAnsiTheme="minorHAnsi" w:cstheme="minorHAnsi"/>
              </w:rPr>
              <w:t>For the quantification of total manganese in the feed additive, premixtures, feed materials and compound feed: </w:t>
            </w:r>
          </w:p>
          <w:p w14:paraId="7E2E8A08" w14:textId="190E26BD" w:rsidR="00C56BE2" w:rsidRDefault="00FC0B52" w:rsidP="00E70C15">
            <w:pPr>
              <w:pStyle w:val="ListParagraph"/>
              <w:numPr>
                <w:ilvl w:val="0"/>
                <w:numId w:val="156"/>
              </w:numPr>
              <w:textAlignment w:val="baseline"/>
              <w:rPr>
                <w:rFonts w:asciiTheme="minorHAnsi" w:hAnsiTheme="minorHAnsi" w:cstheme="minorHAnsi"/>
              </w:rPr>
            </w:pPr>
            <w:r w:rsidRPr="00C56BE2">
              <w:rPr>
                <w:rFonts w:asciiTheme="minorHAnsi" w:hAnsiTheme="minorHAnsi" w:cstheme="minorHAnsi"/>
              </w:rPr>
              <w:t xml:space="preserve">Atomic Absorption Spectrometry (AAS) </w:t>
            </w:r>
            <w:r w:rsidR="004D01B0" w:rsidRPr="00895D18">
              <w:rPr>
                <w:rFonts w:asciiTheme="minorHAnsi" w:hAnsiTheme="minorHAnsi" w:cstheme="minorHAnsi"/>
              </w:rPr>
              <w:t xml:space="preserve">in accordance with Commission </w:t>
            </w:r>
            <w:hyperlink r:id="rId381" w:history="1">
              <w:r w:rsidR="004D01B0" w:rsidRPr="00895D18">
                <w:rPr>
                  <w:rStyle w:val="Hyperlink"/>
                  <w:rFonts w:asciiTheme="minorHAnsi" w:hAnsiTheme="minorHAnsi" w:cstheme="minorHAnsi"/>
                </w:rPr>
                <w:t>Regulation (EC) No 152/2009</w:t>
              </w:r>
            </w:hyperlink>
            <w:r w:rsidR="004D01B0">
              <w:rPr>
                <w:rFonts w:asciiTheme="minorHAnsi" w:hAnsiTheme="minorHAnsi" w:cstheme="minorHAnsi"/>
              </w:rPr>
              <w:t xml:space="preserve"> laying down the methods of sampling and analysis for </w:t>
            </w:r>
            <w:r w:rsidR="004D01B0">
              <w:rPr>
                <w:rFonts w:asciiTheme="minorHAnsi" w:hAnsiTheme="minorHAnsi" w:cstheme="minorHAnsi"/>
              </w:rPr>
              <w:lastRenderedPageBreak/>
              <w:t>official control of feed or</w:t>
            </w:r>
            <w:r w:rsidRPr="00C56BE2">
              <w:rPr>
                <w:rFonts w:asciiTheme="minorHAnsi" w:hAnsiTheme="minorHAnsi" w:cstheme="minorHAnsi"/>
              </w:rPr>
              <w:t xml:space="preserve"> BS EN ISO 6869:2001</w:t>
            </w:r>
            <w:r w:rsidRPr="00792F23">
              <w:rPr>
                <w:rStyle w:val="FootnoteReference"/>
                <w:rFonts w:asciiTheme="minorHAnsi" w:eastAsia="Arial" w:hAnsiTheme="minorHAnsi" w:cstheme="minorHAnsi"/>
              </w:rPr>
              <w:footnoteReference w:id="95"/>
            </w:r>
            <w:r w:rsidRPr="00C56BE2">
              <w:rPr>
                <w:rFonts w:asciiTheme="minorHAnsi" w:hAnsiTheme="minorHAnsi" w:cstheme="minorHAnsi"/>
              </w:rPr>
              <w:t xml:space="preserve"> or</w:t>
            </w:r>
          </w:p>
          <w:p w14:paraId="1E715C79" w14:textId="77777777" w:rsidR="00C56BE2" w:rsidRDefault="00FC0B52" w:rsidP="00E70C15">
            <w:pPr>
              <w:pStyle w:val="ListParagraph"/>
              <w:numPr>
                <w:ilvl w:val="0"/>
                <w:numId w:val="156"/>
              </w:numPr>
              <w:textAlignment w:val="baseline"/>
              <w:rPr>
                <w:rFonts w:asciiTheme="minorHAnsi" w:hAnsiTheme="minorHAnsi" w:cstheme="minorHAnsi"/>
              </w:rPr>
            </w:pPr>
            <w:r w:rsidRPr="00C56BE2">
              <w:rPr>
                <w:rFonts w:asciiTheme="minorHAnsi" w:hAnsiTheme="minorHAnsi" w:cstheme="minorHAnsi"/>
              </w:rPr>
              <w:t>Inductively coupled plasma atomic emission spectrometry, (ICP-AES) in accordance with BS EN 15510:2017</w:t>
            </w:r>
            <w:r w:rsidRPr="00792F23">
              <w:rPr>
                <w:rStyle w:val="FootnoteReference"/>
                <w:rFonts w:asciiTheme="minorHAnsi" w:eastAsia="Arial" w:hAnsiTheme="minorHAnsi" w:cstheme="minorHAnsi"/>
              </w:rPr>
              <w:footnoteReference w:id="96"/>
            </w:r>
            <w:r w:rsidRPr="00C56BE2">
              <w:rPr>
                <w:rFonts w:asciiTheme="minorHAnsi" w:hAnsiTheme="minorHAnsi" w:cstheme="minorHAnsi"/>
              </w:rPr>
              <w:t xml:space="preserve"> or </w:t>
            </w:r>
          </w:p>
          <w:p w14:paraId="2B7A31E6" w14:textId="77777777" w:rsidR="00197809" w:rsidRDefault="00FC0B52" w:rsidP="00E70C15">
            <w:pPr>
              <w:pStyle w:val="ListParagraph"/>
              <w:numPr>
                <w:ilvl w:val="0"/>
                <w:numId w:val="156"/>
              </w:numPr>
              <w:textAlignment w:val="baseline"/>
              <w:rPr>
                <w:rFonts w:asciiTheme="minorHAnsi" w:hAnsiTheme="minorHAnsi" w:cstheme="minorHAnsi"/>
              </w:rPr>
            </w:pPr>
            <w:r w:rsidRPr="00C56BE2">
              <w:rPr>
                <w:rFonts w:asciiTheme="minorHAnsi" w:hAnsiTheme="minorHAnsi" w:cstheme="minorHAnsi"/>
              </w:rPr>
              <w:t xml:space="preserve">Inductively coupled plasma atomic emission spectrometry after pressure digestion (ICP-AES) in accordance with BS EN 15621:2017 </w:t>
            </w:r>
            <w:r w:rsidRPr="00792F23">
              <w:rPr>
                <w:rStyle w:val="FootnoteReference"/>
                <w:rFonts w:asciiTheme="minorHAnsi" w:eastAsia="Arial" w:hAnsiTheme="minorHAnsi" w:cstheme="minorHAnsi"/>
              </w:rPr>
              <w:footnoteReference w:id="97"/>
            </w:r>
            <w:r w:rsidRPr="00C56BE2">
              <w:rPr>
                <w:rFonts w:asciiTheme="minorHAnsi" w:hAnsiTheme="minorHAnsi" w:cstheme="minorHAnsi"/>
              </w:rPr>
              <w:t xml:space="preserve"> </w:t>
            </w:r>
          </w:p>
          <w:p w14:paraId="2203538E" w14:textId="77777777" w:rsidR="00895D18" w:rsidRDefault="00FC0B52" w:rsidP="00E70C15">
            <w:pPr>
              <w:textAlignment w:val="baseline"/>
              <w:rPr>
                <w:rFonts w:asciiTheme="minorHAnsi" w:hAnsiTheme="minorHAnsi" w:cstheme="minorHAnsi"/>
              </w:rPr>
            </w:pPr>
            <w:r w:rsidRPr="00197809">
              <w:rPr>
                <w:rFonts w:asciiTheme="minorHAnsi" w:hAnsiTheme="minorHAnsi" w:cstheme="minorHAnsi"/>
              </w:rPr>
              <w:t>For the quantification of total manganese in feed materials and compound feed: </w:t>
            </w:r>
          </w:p>
          <w:p w14:paraId="014E385D" w14:textId="63BEB78C" w:rsidR="00FC0B52" w:rsidRDefault="00FC0B52" w:rsidP="00E70C15">
            <w:pPr>
              <w:pStyle w:val="ListParagraph"/>
              <w:numPr>
                <w:ilvl w:val="0"/>
                <w:numId w:val="200"/>
              </w:numPr>
              <w:textAlignment w:val="baseline"/>
              <w:rPr>
                <w:rFonts w:asciiTheme="minorHAnsi" w:hAnsiTheme="minorHAnsi" w:cstheme="minorHAnsi"/>
              </w:rPr>
            </w:pPr>
            <w:r w:rsidRPr="00895D18">
              <w:rPr>
                <w:rFonts w:asciiTheme="minorHAnsi" w:hAnsiTheme="minorHAnsi" w:cstheme="minorHAnsi"/>
              </w:rPr>
              <w:t>Atomic Absorption Spectrometry (AAS</w:t>
            </w:r>
            <w:r w:rsidR="00CD3B34">
              <w:rPr>
                <w:rFonts w:asciiTheme="minorHAnsi" w:hAnsiTheme="minorHAnsi" w:cstheme="minorHAnsi"/>
              </w:rPr>
              <w:t xml:space="preserve">) </w:t>
            </w:r>
            <w:r w:rsidR="004D01B0" w:rsidRPr="00895D18">
              <w:rPr>
                <w:rFonts w:asciiTheme="minorHAnsi" w:hAnsiTheme="minorHAnsi" w:cstheme="minorHAnsi"/>
              </w:rPr>
              <w:t xml:space="preserve">in accordance with Commission </w:t>
            </w:r>
            <w:hyperlink r:id="rId382" w:history="1">
              <w:r w:rsidR="004D01B0" w:rsidRPr="00895D18">
                <w:rPr>
                  <w:rStyle w:val="Hyperlink"/>
                  <w:rFonts w:asciiTheme="minorHAnsi" w:hAnsiTheme="minorHAnsi" w:cstheme="minorHAnsi"/>
                </w:rPr>
                <w:t>Regulation (EC) No 152/2009</w:t>
              </w:r>
            </w:hyperlink>
            <w:r w:rsidR="004D01B0">
              <w:rPr>
                <w:rFonts w:asciiTheme="minorHAnsi" w:hAnsiTheme="minorHAnsi" w:cstheme="minorHAnsi"/>
              </w:rPr>
              <w:t xml:space="preserve"> laying down the methods of sampling and analysis for official control of feed</w:t>
            </w:r>
            <w:r w:rsidR="004D01B0" w:rsidRPr="00895D18">
              <w:rPr>
                <w:rFonts w:asciiTheme="minorHAnsi" w:hAnsiTheme="minorHAnsi" w:cstheme="minorHAnsi"/>
              </w:rPr>
              <w:t xml:space="preserve"> </w:t>
            </w:r>
            <w:r w:rsidRPr="00895D18">
              <w:rPr>
                <w:rFonts w:asciiTheme="minorHAnsi" w:hAnsiTheme="minorHAnsi" w:cstheme="minorHAnsi"/>
              </w:rPr>
              <w:t xml:space="preserve">(Annex IV-C) </w:t>
            </w:r>
          </w:p>
          <w:p w14:paraId="44723F3E" w14:textId="76EE1D7D" w:rsidR="00AF5364" w:rsidRDefault="00AF5364" w:rsidP="00E70C15">
            <w:pPr>
              <w:pStyle w:val="ListParagraph"/>
              <w:numPr>
                <w:ilvl w:val="0"/>
                <w:numId w:val="200"/>
              </w:numPr>
              <w:textAlignment w:val="baseline"/>
              <w:rPr>
                <w:rFonts w:asciiTheme="minorHAnsi" w:hAnsiTheme="minorHAnsi" w:cstheme="minorHAnsi"/>
              </w:rPr>
            </w:pPr>
            <w:r>
              <w:rPr>
                <w:rFonts w:asciiTheme="minorHAnsi" w:hAnsiTheme="minorHAnsi" w:cstheme="minorHAnsi"/>
              </w:rPr>
              <w:t xml:space="preserve">Inductively coupled plasma atomic emission spectrometry, ICP-AES </w:t>
            </w:r>
            <w:r w:rsidR="00CD3B34">
              <w:rPr>
                <w:rFonts w:asciiTheme="minorHAnsi" w:hAnsiTheme="minorHAnsi" w:cstheme="minorHAnsi"/>
              </w:rPr>
              <w:t xml:space="preserve">in accordance with BS </w:t>
            </w:r>
            <w:r>
              <w:rPr>
                <w:rFonts w:asciiTheme="minorHAnsi" w:hAnsiTheme="minorHAnsi" w:cstheme="minorHAnsi"/>
              </w:rPr>
              <w:t>EN 15510</w:t>
            </w:r>
            <w:r w:rsidR="00CD3B34">
              <w:rPr>
                <w:rFonts w:asciiTheme="minorHAnsi" w:hAnsiTheme="minorHAnsi" w:cstheme="minorHAnsi"/>
              </w:rPr>
              <w:t>:2017</w:t>
            </w:r>
            <w:r w:rsidR="00CD3B34">
              <w:rPr>
                <w:rStyle w:val="FootnoteReference"/>
                <w:rFonts w:asciiTheme="minorHAnsi" w:hAnsiTheme="minorHAnsi" w:cstheme="minorHAnsi"/>
              </w:rPr>
              <w:footnoteReference w:id="98"/>
            </w:r>
            <w:r>
              <w:rPr>
                <w:rFonts w:asciiTheme="minorHAnsi" w:hAnsiTheme="minorHAnsi" w:cstheme="minorHAnsi"/>
              </w:rPr>
              <w:t xml:space="preserve"> or</w:t>
            </w:r>
          </w:p>
          <w:p w14:paraId="1B28C61F" w14:textId="0DFE58AB" w:rsidR="00895D18" w:rsidRPr="00895D18" w:rsidRDefault="00AF5364" w:rsidP="00E70C15">
            <w:pPr>
              <w:pStyle w:val="ListParagraph"/>
              <w:numPr>
                <w:ilvl w:val="0"/>
                <w:numId w:val="200"/>
              </w:numPr>
              <w:textAlignment w:val="baseline"/>
              <w:rPr>
                <w:rFonts w:asciiTheme="minorHAnsi" w:hAnsiTheme="minorHAnsi" w:cstheme="minorHAnsi"/>
              </w:rPr>
            </w:pPr>
            <w:r>
              <w:rPr>
                <w:rFonts w:asciiTheme="minorHAnsi" w:hAnsiTheme="minorHAnsi" w:cstheme="minorHAnsi"/>
              </w:rPr>
              <w:lastRenderedPageBreak/>
              <w:t xml:space="preserve"> Inductively coupled plasma atomic emission spectrometry after pressure digestion, ICP-AES </w:t>
            </w:r>
            <w:r w:rsidR="00CD3B34">
              <w:rPr>
                <w:rFonts w:asciiTheme="minorHAnsi" w:hAnsiTheme="minorHAnsi" w:cstheme="minorHAnsi"/>
              </w:rPr>
              <w:t xml:space="preserve">in accordance with BS </w:t>
            </w:r>
            <w:r>
              <w:rPr>
                <w:rFonts w:asciiTheme="minorHAnsi" w:hAnsiTheme="minorHAnsi" w:cstheme="minorHAnsi"/>
              </w:rPr>
              <w:t>EN 15621</w:t>
            </w:r>
            <w:r w:rsidR="00CD3B34">
              <w:rPr>
                <w:rFonts w:asciiTheme="minorHAnsi" w:hAnsiTheme="minorHAnsi" w:cstheme="minorHAnsi"/>
              </w:rPr>
              <w:t>:2017</w:t>
            </w:r>
            <w:r w:rsidR="00CD3B34">
              <w:rPr>
                <w:rStyle w:val="FootnoteReference"/>
                <w:rFonts w:asciiTheme="minorHAnsi" w:hAnsiTheme="minorHAnsi" w:cstheme="minorHAnsi"/>
              </w:rPr>
              <w:footnoteReference w:id="99"/>
            </w:r>
          </w:p>
          <w:p w14:paraId="316BC4FF" w14:textId="77777777" w:rsidR="00895D18" w:rsidRPr="00792F23" w:rsidRDefault="00895D18" w:rsidP="00E70C15">
            <w:pPr>
              <w:textAlignment w:val="baseline"/>
              <w:rPr>
                <w:rFonts w:asciiTheme="minorHAnsi" w:hAnsiTheme="minorHAnsi" w:cstheme="minorHAnsi"/>
              </w:rPr>
            </w:pPr>
          </w:p>
          <w:p w14:paraId="30D4F68B" w14:textId="77777777" w:rsidR="00FC0B52" w:rsidRPr="00792F23" w:rsidRDefault="00FC0B52" w:rsidP="00E70C15">
            <w:pPr>
              <w:ind w:left="360"/>
              <w:textAlignment w:val="baseline"/>
              <w:rPr>
                <w:rFonts w:asciiTheme="minorHAnsi" w:hAnsiTheme="minorHAnsi" w:cstheme="minorHAnsi"/>
              </w:rPr>
            </w:pPr>
          </w:p>
        </w:tc>
      </w:tr>
      <w:tr w:rsidR="00FC0B52" w:rsidRPr="00792F23" w14:paraId="65D29AF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747DF"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lastRenderedPageBreak/>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CCCFB53"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All animal species</w:t>
            </w:r>
          </w:p>
          <w:p w14:paraId="7ED2534D" w14:textId="77777777" w:rsidR="00FC0B52" w:rsidRPr="00792F23" w:rsidRDefault="00FC0B52"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FC0B52" w:rsidRPr="00792F23" w14:paraId="2FD6875A"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910360"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53B5270"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FC0B52" w:rsidRPr="00792F23" w14:paraId="355A6804"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4135A6A"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Content of manganese (Mn) (mg/kg of complete feed with a moisture content of 12%)</w:t>
            </w:r>
            <w:r w:rsidRPr="00792F23">
              <w:rPr>
                <w:rFonts w:asciiTheme="minorHAnsi" w:hAnsiTheme="minorHAnsi" w:cstheme="minorHAnsi"/>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58082BB"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2E23FAD4"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rPr>
              <w:t>No minimum </w:t>
            </w:r>
          </w:p>
        </w:tc>
      </w:tr>
      <w:tr w:rsidR="00FC0B52" w:rsidRPr="00792F23" w14:paraId="1DAE6CCB" w14:textId="77777777" w:rsidTr="0073187F">
        <w:trPr>
          <w:trHeight w:val="300"/>
        </w:trPr>
        <w:tc>
          <w:tcPr>
            <w:tcW w:w="0" w:type="auto"/>
            <w:vMerge/>
            <w:vAlign w:val="center"/>
            <w:hideMark/>
          </w:tcPr>
          <w:p w14:paraId="6855227D" w14:textId="77777777" w:rsidR="00FC0B52" w:rsidRPr="00792F23" w:rsidRDefault="00FC0B52" w:rsidP="00E70C15">
            <w:pPr>
              <w:rPr>
                <w:rFonts w:asciiTheme="minorHAnsi" w:hAnsiTheme="minorHAnsi" w:cstheme="minorHAnsi"/>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51908BA"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C708FF3" w14:textId="77777777" w:rsidR="00FC0B52" w:rsidRPr="00792F23" w:rsidRDefault="00FC0B52" w:rsidP="00E70C15">
            <w:pPr>
              <w:pStyle w:val="ListParagraph"/>
              <w:numPr>
                <w:ilvl w:val="0"/>
                <w:numId w:val="156"/>
              </w:numPr>
              <w:spacing w:after="0"/>
              <w:contextualSpacing/>
              <w:textAlignment w:val="baseline"/>
              <w:rPr>
                <w:rFonts w:asciiTheme="minorHAnsi" w:hAnsiTheme="minorHAnsi" w:cstheme="minorHAnsi"/>
              </w:rPr>
            </w:pPr>
            <w:r w:rsidRPr="00792F23">
              <w:rPr>
                <w:rFonts w:asciiTheme="minorHAnsi" w:hAnsiTheme="minorHAnsi" w:cstheme="minorHAnsi"/>
              </w:rPr>
              <w:t>Fish: 100 mg/kg (total)</w:t>
            </w:r>
          </w:p>
          <w:p w14:paraId="154F48F4" w14:textId="670DFB75" w:rsidR="00FC0B52" w:rsidRPr="00792F23" w:rsidRDefault="00FC0B52" w:rsidP="00E70C15">
            <w:pPr>
              <w:pStyle w:val="ListParagraph"/>
              <w:numPr>
                <w:ilvl w:val="0"/>
                <w:numId w:val="156"/>
              </w:numPr>
              <w:spacing w:after="0"/>
              <w:contextualSpacing/>
              <w:textAlignment w:val="baseline"/>
              <w:rPr>
                <w:rFonts w:asciiTheme="minorHAnsi" w:hAnsiTheme="minorHAnsi" w:cstheme="minorHAnsi"/>
              </w:rPr>
            </w:pPr>
            <w:r w:rsidRPr="00792F23">
              <w:rPr>
                <w:rFonts w:asciiTheme="minorHAnsi" w:hAnsiTheme="minorHAnsi" w:cstheme="minorHAnsi"/>
              </w:rPr>
              <w:t>Other animal species: 150 mg/kg</w:t>
            </w:r>
            <w:r w:rsidR="00AC61E6">
              <w:rPr>
                <w:rFonts w:asciiTheme="minorHAnsi" w:hAnsiTheme="minorHAnsi" w:cstheme="minorHAnsi"/>
              </w:rPr>
              <w:t xml:space="preserve"> (total)</w:t>
            </w:r>
          </w:p>
        </w:tc>
      </w:tr>
      <w:tr w:rsidR="00FC0B52" w:rsidRPr="00792F23" w14:paraId="27A2378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906B68" w14:textId="77777777" w:rsidR="00FC0B52" w:rsidRPr="00792F23" w:rsidRDefault="00FC0B52"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A754F73" w14:textId="77777777" w:rsidR="00FC0B52" w:rsidRPr="00792F23" w:rsidRDefault="00FC0B52" w:rsidP="00E70C15">
            <w:pPr>
              <w:numPr>
                <w:ilvl w:val="0"/>
                <w:numId w:val="154"/>
              </w:numPr>
              <w:ind w:left="1080" w:firstLine="0"/>
              <w:textAlignment w:val="baseline"/>
              <w:rPr>
                <w:rFonts w:asciiTheme="minorHAnsi" w:hAnsiTheme="minorHAnsi" w:cstheme="minorHAnsi"/>
              </w:rPr>
            </w:pPr>
            <w:r w:rsidRPr="00792F23">
              <w:rPr>
                <w:rFonts w:asciiTheme="minorHAnsi" w:hAnsiTheme="minorHAnsi" w:cstheme="minorHAnsi"/>
              </w:rPr>
              <w:t>The additive shall be incorporated into feed in the form of a premixture.   </w:t>
            </w:r>
          </w:p>
          <w:p w14:paraId="51759A03" w14:textId="77777777" w:rsidR="00FC0B52" w:rsidRPr="00792F23" w:rsidRDefault="00FC0B52" w:rsidP="00E70C15">
            <w:pPr>
              <w:numPr>
                <w:ilvl w:val="0"/>
                <w:numId w:val="155"/>
              </w:numPr>
              <w:ind w:left="1080" w:firstLine="0"/>
              <w:textAlignment w:val="baseline"/>
              <w:rPr>
                <w:rFonts w:asciiTheme="minorHAnsi" w:hAnsiTheme="minorHAnsi" w:cstheme="minorHAnsi"/>
              </w:rPr>
            </w:pPr>
            <w:r w:rsidRPr="00792F23">
              <w:rPr>
                <w:rFonts w:asciiTheme="minorHAnsi" w:hAnsiTheme="minorHAnsi" w:cstheme="minorHAnsi"/>
              </w:rPr>
              <w:t>Manganese chelate of hydroxy analogue of methionine may be placed on the market and used as an additive consisting of a preparation. </w:t>
            </w:r>
          </w:p>
        </w:tc>
      </w:tr>
    </w:tbl>
    <w:p w14:paraId="13572ECF" w14:textId="77777777" w:rsidR="00B64716" w:rsidRPr="00F359D8" w:rsidRDefault="00B64716" w:rsidP="00E70C15">
      <w:pPr>
        <w:contextualSpacing/>
        <w:textAlignment w:val="baseline"/>
        <w:rPr>
          <w:rStyle w:val="normaltextrun"/>
          <w:rFonts w:asciiTheme="minorHAnsi" w:eastAsiaTheme="minorEastAsia" w:hAnsiTheme="minorHAnsi" w:cstheme="minorHAnsi"/>
          <w:b/>
          <w:bCs/>
        </w:rPr>
      </w:pPr>
    </w:p>
    <w:p w14:paraId="3ECA8477" w14:textId="0FDE5F54" w:rsidR="0075279C" w:rsidRPr="00F359D8" w:rsidRDefault="0075279C" w:rsidP="00E70C15">
      <w:pPr>
        <w:rPr>
          <w:rStyle w:val="normaltextrun"/>
          <w:rFonts w:asciiTheme="minorHAnsi" w:eastAsiaTheme="minorEastAsia" w:hAnsiTheme="minorHAnsi" w:cstheme="minorHAnsi"/>
          <w:b/>
          <w:bCs/>
          <w:color w:val="079DBE"/>
          <w:sz w:val="30"/>
          <w:szCs w:val="30"/>
          <w:lang w:val="en-US"/>
        </w:rPr>
      </w:pPr>
      <w:r w:rsidRPr="00F359D8">
        <w:rPr>
          <w:rStyle w:val="normaltextrun"/>
          <w:rFonts w:asciiTheme="minorHAnsi" w:eastAsiaTheme="minorEastAsia" w:hAnsiTheme="minorHAnsi" w:cstheme="minorHAnsi"/>
          <w:b/>
          <w:bCs/>
          <w:color w:val="079DBE"/>
          <w:sz w:val="30"/>
          <w:szCs w:val="30"/>
          <w:lang w:val="en-US"/>
        </w:rPr>
        <w:t xml:space="preserve">Supplementary information </w:t>
      </w:r>
    </w:p>
    <w:p w14:paraId="7A48907C" w14:textId="65932996" w:rsidR="0075279C" w:rsidRPr="00792F23" w:rsidRDefault="0075279C" w:rsidP="00E70C15">
      <w:pPr>
        <w:pStyle w:val="paragraph"/>
        <w:numPr>
          <w:ilvl w:val="0"/>
          <w:numId w:val="75"/>
        </w:numPr>
        <w:spacing w:before="0" w:beforeAutospacing="0" w:after="0" w:afterAutospacing="0" w:line="360" w:lineRule="auto"/>
        <w:textAlignment w:val="baseline"/>
        <w:rPr>
          <w:rFonts w:asciiTheme="minorHAnsi" w:hAnsiTheme="minorHAnsi" w:cstheme="minorHAnsi"/>
          <w:sz w:val="22"/>
          <w:szCs w:val="22"/>
        </w:rPr>
      </w:pPr>
      <w:r w:rsidRPr="00792F23">
        <w:rPr>
          <w:rStyle w:val="normaltextrun"/>
          <w:rFonts w:asciiTheme="minorHAnsi" w:hAnsiTheme="minorHAnsi" w:cstheme="minorHAnsi"/>
          <w:color w:val="000000"/>
        </w:rPr>
        <w:t xml:space="preserve">Feed additives are subject to </w:t>
      </w:r>
      <w:hyperlink r:id="rId383" w:history="1">
        <w:r w:rsidRPr="00F359D8">
          <w:rPr>
            <w:rStyle w:val="Hyperlink"/>
            <w:rFonts w:asciiTheme="minorHAnsi" w:hAnsiTheme="minorHAnsi" w:cstheme="minorHAnsi"/>
          </w:rPr>
          <w:t>UK health and safety legislation</w:t>
        </w:r>
      </w:hyperlink>
      <w:r w:rsidRPr="00792F23">
        <w:rPr>
          <w:rStyle w:val="normaltextrun"/>
          <w:rFonts w:asciiTheme="minorHAnsi" w:hAnsiTheme="minorHAnsi" w:cstheme="minorHAnsi"/>
          <w:color w:val="000000"/>
        </w:rPr>
        <w:t>. The safety assessment identified that particular consideration should be given to hazards as a:</w:t>
      </w:r>
      <w:r w:rsidRPr="00792F23">
        <w:rPr>
          <w:rStyle w:val="eop"/>
          <w:rFonts w:asciiTheme="minorHAnsi" w:hAnsiTheme="minorHAnsi" w:cstheme="minorHAnsi"/>
          <w:color w:val="000000"/>
        </w:rPr>
        <w:t> </w:t>
      </w:r>
    </w:p>
    <w:p w14:paraId="4CDBDB49" w14:textId="17ACF6A3" w:rsidR="0075279C" w:rsidRPr="00792F23" w:rsidRDefault="00901B89"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S</w:t>
      </w:r>
      <w:r w:rsidR="0075279C" w:rsidRPr="00792F23">
        <w:rPr>
          <w:rStyle w:val="normaltextrun"/>
          <w:rFonts w:asciiTheme="minorHAnsi" w:hAnsiTheme="minorHAnsi" w:cstheme="minorHAnsi"/>
        </w:rPr>
        <w:t>kin sensitiser</w:t>
      </w:r>
      <w:r w:rsidR="0075279C" w:rsidRPr="00792F23">
        <w:rPr>
          <w:rStyle w:val="eop"/>
          <w:rFonts w:asciiTheme="minorHAnsi" w:hAnsiTheme="minorHAnsi" w:cstheme="minorHAnsi"/>
        </w:rPr>
        <w:t> </w:t>
      </w:r>
    </w:p>
    <w:p w14:paraId="29784B46" w14:textId="4CDA9D74" w:rsidR="0075279C" w:rsidRPr="00792F23" w:rsidRDefault="00901B89" w:rsidP="00E70C15">
      <w:pPr>
        <w:pStyle w:val="paragraph"/>
        <w:numPr>
          <w:ilvl w:val="0"/>
          <w:numId w:val="78"/>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lastRenderedPageBreak/>
        <w:t>R</w:t>
      </w:r>
      <w:r w:rsidR="0075279C" w:rsidRPr="00792F23">
        <w:rPr>
          <w:rStyle w:val="normaltextrun"/>
          <w:rFonts w:asciiTheme="minorHAnsi" w:hAnsiTheme="minorHAnsi" w:cstheme="minorHAnsi"/>
        </w:rPr>
        <w:t>isk to users by inhalation</w:t>
      </w:r>
      <w:r w:rsidR="0075279C" w:rsidRPr="00792F23">
        <w:rPr>
          <w:rStyle w:val="eop"/>
          <w:rFonts w:asciiTheme="minorHAnsi" w:hAnsiTheme="minorHAnsi" w:cstheme="minorHAnsi"/>
        </w:rPr>
        <w:t> </w:t>
      </w:r>
    </w:p>
    <w:p w14:paraId="06EC8869" w14:textId="3DD38413" w:rsidR="0075279C" w:rsidRPr="00792F23" w:rsidRDefault="00026648" w:rsidP="00E70C15">
      <w:pPr>
        <w:pStyle w:val="paragraph"/>
        <w:numPr>
          <w:ilvl w:val="0"/>
          <w:numId w:val="7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92F23">
        <w:rPr>
          <w:rStyle w:val="normaltextrun"/>
          <w:rFonts w:asciiTheme="minorHAnsi" w:hAnsiTheme="minorHAnsi" w:cstheme="minorHAnsi"/>
        </w:rPr>
        <w:t xml:space="preserve"> are defined in Annex IV of</w:t>
      </w:r>
      <w:r w:rsidR="006A2961">
        <w:rPr>
          <w:rStyle w:val="normaltextrun"/>
          <w:rFonts w:asciiTheme="minorHAnsi" w:hAnsiTheme="minorHAnsi" w:cstheme="minorHAnsi"/>
        </w:rPr>
        <w:t xml:space="preserve"> </w:t>
      </w:r>
      <w:hyperlink r:id="rId384" w:history="1">
        <w:r w:rsidR="006A2961" w:rsidRPr="00F359D8">
          <w:rPr>
            <w:rStyle w:val="Hyperlink"/>
            <w:rFonts w:asciiTheme="minorHAnsi" w:hAnsiTheme="minorHAnsi" w:cstheme="minorHAnsi"/>
          </w:rPr>
          <w:t xml:space="preserve">Regulation (EC) </w:t>
        </w:r>
        <w:r w:rsidR="0075279C" w:rsidRPr="00F359D8">
          <w:rPr>
            <w:rStyle w:val="Hyperlink"/>
            <w:rFonts w:asciiTheme="minorHAnsi" w:hAnsiTheme="minorHAnsi" w:cstheme="minorHAnsi"/>
          </w:rPr>
          <w:t>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3B39DEAA" w14:textId="11433569" w:rsidR="0075279C" w:rsidRDefault="0075279C" w:rsidP="00E70C15">
      <w:pPr>
        <w:pStyle w:val="paragraph"/>
        <w:numPr>
          <w:ilvl w:val="0"/>
          <w:numId w:val="75"/>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385" w:history="1">
        <w:r w:rsidRPr="00F359D8">
          <w:rPr>
            <w:rStyle w:val="Hyperlink"/>
            <w:rFonts w:asciiTheme="minorHAnsi" w:hAnsiTheme="minorHAnsi" w:cstheme="minorHAnsi"/>
          </w:rPr>
          <w:t xml:space="preserve">Regulation </w:t>
        </w:r>
        <w:r w:rsidR="003050A3" w:rsidRPr="00F359D8">
          <w:rPr>
            <w:rStyle w:val="Hyperlink"/>
            <w:rFonts w:asciiTheme="minorHAnsi" w:hAnsiTheme="minorHAnsi" w:cstheme="minorHAnsi"/>
          </w:rPr>
          <w:t xml:space="preserve">(EC) </w:t>
        </w:r>
        <w:r w:rsidRPr="00F359D8">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3050A3" w:rsidRPr="003050A3">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F359D8">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174F77F2" w14:textId="77777777" w:rsidR="003334A2" w:rsidRDefault="003334A2" w:rsidP="00E70C15">
      <w:pPr>
        <w:pStyle w:val="paragraph"/>
        <w:spacing w:before="0" w:beforeAutospacing="0" w:after="0" w:afterAutospacing="0" w:line="360" w:lineRule="auto"/>
        <w:textAlignment w:val="baseline"/>
        <w:rPr>
          <w:rStyle w:val="eop"/>
          <w:rFonts w:asciiTheme="minorHAnsi" w:hAnsiTheme="minorHAnsi" w:cstheme="minorHAnsi"/>
        </w:rPr>
      </w:pPr>
    </w:p>
    <w:p w14:paraId="79E7D31C" w14:textId="4011F0EF" w:rsidR="003334A2" w:rsidRPr="00F359D8" w:rsidRDefault="003334A2" w:rsidP="00E70C15">
      <w:pPr>
        <w:rPr>
          <w:rStyle w:val="normaltextrun"/>
          <w:rFonts w:asciiTheme="minorHAnsi" w:eastAsia="Arial" w:hAnsiTheme="minorHAnsi" w:cstheme="minorHAnsi"/>
          <w:b/>
          <w:color w:val="079DBE"/>
          <w:sz w:val="30"/>
          <w:szCs w:val="30"/>
        </w:rPr>
      </w:pPr>
      <w:r w:rsidRPr="00F359D8">
        <w:rPr>
          <w:rStyle w:val="normaltextrun"/>
          <w:rFonts w:asciiTheme="minorHAnsi" w:eastAsia="Arial" w:hAnsiTheme="minorHAnsi" w:cstheme="minorHAnsi"/>
          <w:b/>
          <w:color w:val="079DBE"/>
          <w:sz w:val="30"/>
          <w:szCs w:val="30"/>
        </w:rPr>
        <w:t>Other legitimate factors</w:t>
      </w:r>
    </w:p>
    <w:p w14:paraId="4D9ACA9D" w14:textId="7ABD53A2" w:rsidR="003334A2" w:rsidRPr="00407B9C" w:rsidRDefault="003334A2"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465BDA1A" w14:textId="10C0900B" w:rsidR="003334A2" w:rsidRPr="00407B9C" w:rsidRDefault="003334A2" w:rsidP="00E70C15">
      <w:pPr>
        <w:textAlignment w:val="baseline"/>
        <w:rPr>
          <w:rFonts w:ascii="Segoe UI" w:hAnsi="Segoe UI" w:cs="Segoe UI"/>
          <w:sz w:val="2"/>
          <w:szCs w:val="2"/>
        </w:rPr>
      </w:pPr>
      <w:r w:rsidRPr="00407B9C">
        <w:rPr>
          <w:sz w:val="12"/>
          <w:szCs w:val="12"/>
        </w:rPr>
        <w:t>   </w:t>
      </w:r>
    </w:p>
    <w:p w14:paraId="4CCAF4F5" w14:textId="29FF9F0F" w:rsidR="003334A2" w:rsidRPr="00407B9C" w:rsidRDefault="003334A2"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212428DB" w14:textId="4E85CB94" w:rsidR="003334A2" w:rsidRPr="00496350" w:rsidRDefault="003334A2" w:rsidP="00E70C15">
      <w:pPr>
        <w:rPr>
          <w:rStyle w:val="normaltextrun"/>
          <w:rFonts w:asciiTheme="minorHAnsi" w:eastAsia="Arial" w:hAnsiTheme="minorHAnsi" w:cstheme="minorHAnsi"/>
        </w:rPr>
      </w:pPr>
    </w:p>
    <w:p w14:paraId="034028D6" w14:textId="0E70E75C" w:rsidR="003334A2" w:rsidRPr="00F359D8" w:rsidRDefault="003334A2" w:rsidP="00E70C15">
      <w:pPr>
        <w:rPr>
          <w:rStyle w:val="normaltextrun"/>
          <w:rFonts w:asciiTheme="minorHAnsi" w:eastAsia="Arial" w:hAnsiTheme="minorHAnsi" w:cstheme="minorHAnsi"/>
          <w:b/>
          <w:color w:val="079DBE"/>
          <w:sz w:val="30"/>
          <w:szCs w:val="30"/>
        </w:rPr>
      </w:pPr>
      <w:r w:rsidRPr="00F359D8">
        <w:rPr>
          <w:rStyle w:val="normaltextrun"/>
          <w:rFonts w:asciiTheme="minorHAnsi" w:eastAsia="Arial" w:hAnsiTheme="minorHAnsi" w:cstheme="minorHAnsi"/>
          <w:b/>
          <w:color w:val="079DBE"/>
          <w:sz w:val="30"/>
          <w:szCs w:val="30"/>
        </w:rPr>
        <w:t>Impacts</w:t>
      </w:r>
    </w:p>
    <w:p w14:paraId="4F6B53F6" w14:textId="32C512A4" w:rsidR="003334A2"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w:t>
      </w:r>
      <w:r w:rsidR="003334A2" w:rsidRPr="00407B9C">
        <w:t>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02DD2BD9" w14:textId="77777777" w:rsidR="003334A2" w:rsidRPr="00792F23" w:rsidRDefault="003334A2" w:rsidP="00E70C15">
      <w:pPr>
        <w:pStyle w:val="paragraph"/>
        <w:spacing w:before="0" w:beforeAutospacing="0" w:after="0" w:afterAutospacing="0" w:line="360" w:lineRule="auto"/>
        <w:textAlignment w:val="baseline"/>
        <w:rPr>
          <w:rStyle w:val="eop"/>
          <w:rFonts w:asciiTheme="minorHAnsi" w:hAnsiTheme="minorHAnsi" w:cstheme="minorHAnsi"/>
        </w:rPr>
      </w:pPr>
    </w:p>
    <w:p w14:paraId="0248A9DF" w14:textId="7BEF75CC"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61AE9336" w14:textId="77777777" w:rsidR="00792F23" w:rsidRPr="00792F23" w:rsidRDefault="00792F23" w:rsidP="00E70C15">
      <w:pPr>
        <w:pStyle w:val="paragraph"/>
        <w:spacing w:before="0" w:beforeAutospacing="0" w:after="0" w:afterAutospacing="0" w:line="360" w:lineRule="auto"/>
        <w:ind w:left="720"/>
        <w:textAlignment w:val="baseline"/>
        <w:rPr>
          <w:rFonts w:asciiTheme="minorHAnsi" w:hAnsiTheme="minorHAnsi" w:cstheme="minorHAnsi"/>
        </w:rPr>
      </w:pPr>
    </w:p>
    <w:p w14:paraId="361FF447" w14:textId="77777777" w:rsidR="0075279C" w:rsidRPr="00792F23" w:rsidRDefault="0075279C" w:rsidP="00E70C15">
      <w:pPr>
        <w:rPr>
          <w:rFonts w:asciiTheme="minorHAnsi" w:hAnsiTheme="minorHAnsi" w:cstheme="minorHAnsi"/>
          <w:highlight w:val="green"/>
        </w:rPr>
      </w:pPr>
      <w:r w:rsidRPr="00792F23">
        <w:rPr>
          <w:rFonts w:asciiTheme="minorHAnsi" w:hAnsiTheme="minorHAnsi" w:cstheme="minorHAnsi"/>
          <w:highlight w:val="green"/>
        </w:rPr>
        <w:br w:type="page"/>
      </w:r>
    </w:p>
    <w:p w14:paraId="02EB1D71" w14:textId="250C667F" w:rsidR="0075279C" w:rsidRPr="00F359D8" w:rsidRDefault="0075279C" w:rsidP="00E70C15">
      <w:pPr>
        <w:pStyle w:val="Heading4"/>
        <w:spacing w:line="360" w:lineRule="auto"/>
        <w:rPr>
          <w:rStyle w:val="normaltextrun"/>
          <w:sz w:val="32"/>
          <w:szCs w:val="36"/>
        </w:rPr>
      </w:pPr>
      <w:bookmarkStart w:id="84" w:name="_Annex_X:_RP1388"/>
      <w:bookmarkStart w:id="85" w:name="Bookmark24"/>
      <w:bookmarkEnd w:id="84"/>
      <w:r w:rsidRPr="00F359D8">
        <w:rPr>
          <w:rStyle w:val="normaltextrun"/>
          <w:rFonts w:eastAsiaTheme="minorEastAsia"/>
          <w:sz w:val="32"/>
          <w:szCs w:val="36"/>
        </w:rPr>
        <w:lastRenderedPageBreak/>
        <w:t xml:space="preserve">Annex </w:t>
      </w:r>
      <w:r w:rsidR="006D66D3">
        <w:rPr>
          <w:rStyle w:val="normaltextrun"/>
          <w:rFonts w:eastAsiaTheme="minorEastAsia"/>
          <w:sz w:val="32"/>
          <w:szCs w:val="36"/>
        </w:rPr>
        <w:t>W</w:t>
      </w:r>
      <w:r w:rsidRPr="00F359D8">
        <w:rPr>
          <w:rStyle w:val="normaltextrun"/>
          <w:rFonts w:eastAsiaTheme="minorEastAsia"/>
          <w:sz w:val="32"/>
          <w:szCs w:val="36"/>
        </w:rPr>
        <w:t xml:space="preserve">: </w:t>
      </w:r>
      <w:bookmarkStart w:id="86" w:name="_Hlk162527328"/>
      <w:r w:rsidRPr="00F359D8">
        <w:rPr>
          <w:rStyle w:val="normaltextrun"/>
          <w:rFonts w:eastAsiaTheme="minorEastAsia"/>
          <w:sz w:val="32"/>
          <w:szCs w:val="36"/>
        </w:rPr>
        <w:t xml:space="preserve">RP1388 </w:t>
      </w:r>
      <w:r w:rsidR="00146890">
        <w:rPr>
          <w:rStyle w:val="normaltextrun"/>
          <w:rFonts w:eastAsiaTheme="minorEastAsia"/>
          <w:sz w:val="32"/>
          <w:szCs w:val="36"/>
        </w:rPr>
        <w:t xml:space="preserve">- </w:t>
      </w:r>
      <w:r w:rsidRPr="00F359D8">
        <w:rPr>
          <w:rStyle w:val="normaltextrun"/>
          <w:rFonts w:eastAsiaTheme="minorEastAsia"/>
          <w:sz w:val="32"/>
          <w:szCs w:val="36"/>
        </w:rPr>
        <w:t>Zinc chelate of hydroxy analogue of methionine as a feed additive for all animal species (Novus Europe NV) (renewal</w:t>
      </w:r>
      <w:r w:rsidR="00F359D8">
        <w:rPr>
          <w:rStyle w:val="normaltextrun"/>
          <w:rFonts w:eastAsiaTheme="minorEastAsia"/>
          <w:sz w:val="32"/>
          <w:szCs w:val="36"/>
        </w:rPr>
        <w:t xml:space="preserve"> and modification</w:t>
      </w:r>
      <w:r w:rsidRPr="00F359D8">
        <w:rPr>
          <w:rStyle w:val="normaltextrun"/>
          <w:rFonts w:eastAsiaTheme="minorEastAsia"/>
          <w:sz w:val="32"/>
          <w:szCs w:val="36"/>
        </w:rPr>
        <w:t>)  </w:t>
      </w:r>
      <w:bookmarkEnd w:id="85"/>
      <w:r w:rsidRPr="00F359D8">
        <w:rPr>
          <w:rStyle w:val="normaltextrun"/>
          <w:rFonts w:eastAsiaTheme="minorEastAsia"/>
          <w:sz w:val="32"/>
          <w:szCs w:val="36"/>
        </w:rPr>
        <w:t xml:space="preserve"> </w:t>
      </w:r>
      <w:bookmarkEnd w:id="86"/>
    </w:p>
    <w:p w14:paraId="5ABD6531" w14:textId="77777777" w:rsidR="0075279C" w:rsidRPr="00B64716" w:rsidRDefault="0075279C" w:rsidP="00E70C15">
      <w:pPr>
        <w:rPr>
          <w:rFonts w:eastAsia="Calibri"/>
          <w:color w:val="079DBE"/>
          <w:sz w:val="20"/>
          <w:szCs w:val="20"/>
        </w:rPr>
      </w:pPr>
    </w:p>
    <w:p w14:paraId="62564D96" w14:textId="5342A75C" w:rsidR="0075279C" w:rsidRPr="00F359D8" w:rsidRDefault="00F359D8" w:rsidP="00E70C15">
      <w:pPr>
        <w:rPr>
          <w:rStyle w:val="normaltextrun"/>
          <w:rFonts w:asciiTheme="minorHAnsi" w:eastAsiaTheme="minorEastAsia" w:hAnsiTheme="minorHAnsi" w:cstheme="minorHAnsi"/>
          <w:b/>
          <w:bCs/>
          <w:color w:val="079DBE"/>
          <w:sz w:val="30"/>
          <w:szCs w:val="30"/>
          <w:lang w:val="en-US"/>
        </w:rPr>
      </w:pPr>
      <w:r>
        <w:rPr>
          <w:rStyle w:val="normaltextrun"/>
          <w:rFonts w:asciiTheme="minorHAnsi" w:eastAsiaTheme="minorEastAsia" w:hAnsiTheme="minorHAnsi" w:cstheme="minorHAnsi"/>
          <w:b/>
          <w:bCs/>
          <w:color w:val="079DBE"/>
          <w:sz w:val="30"/>
          <w:szCs w:val="30"/>
          <w:lang w:val="en-US"/>
        </w:rPr>
        <w:t xml:space="preserve">Background </w:t>
      </w:r>
    </w:p>
    <w:p w14:paraId="6B5B411E" w14:textId="669F2ACA" w:rsidR="00B64716" w:rsidRDefault="00C31B01" w:rsidP="00E70C15">
      <w:pPr>
        <w:rPr>
          <w:rFonts w:asciiTheme="minorHAnsi" w:hAnsiTheme="minorHAnsi" w:cstheme="minorHAnsi"/>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RP1388 for the renewal </w:t>
      </w:r>
      <w:r w:rsidR="00F359D8">
        <w:rPr>
          <w:rFonts w:asciiTheme="minorHAnsi" w:hAnsiTheme="minorHAnsi" w:cstheme="minorHAnsi"/>
        </w:rPr>
        <w:t xml:space="preserve">and modification </w:t>
      </w:r>
      <w:r w:rsidR="0075279C" w:rsidRPr="00792F23">
        <w:rPr>
          <w:rFonts w:asciiTheme="minorHAnsi" w:hAnsiTheme="minorHAnsi" w:cstheme="minorHAnsi"/>
        </w:rPr>
        <w:t>of use of zinc chelate of hydroxy analogue of methionine as a feed additive for all animal species.</w:t>
      </w:r>
    </w:p>
    <w:p w14:paraId="52FA4708" w14:textId="77777777" w:rsidR="00580B04" w:rsidRDefault="00580B04" w:rsidP="00E70C15">
      <w:pPr>
        <w:rPr>
          <w:rFonts w:asciiTheme="minorHAnsi" w:hAnsiTheme="minorHAnsi" w:cstheme="minorHAnsi"/>
        </w:rPr>
      </w:pPr>
    </w:p>
    <w:p w14:paraId="3E2AFD17" w14:textId="77777777" w:rsidR="009E2116" w:rsidRPr="00F359D8" w:rsidRDefault="009E2116"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F359D8">
        <w:rPr>
          <w:rStyle w:val="normaltextrun"/>
          <w:rFonts w:ascii="Arial" w:hAnsi="Arial" w:cs="Arial"/>
          <w:b/>
          <w:color w:val="009CBD"/>
          <w:sz w:val="30"/>
          <w:szCs w:val="30"/>
        </w:rPr>
        <w:t>Safety assessment summary</w:t>
      </w:r>
      <w:r w:rsidRPr="00F359D8">
        <w:rPr>
          <w:rStyle w:val="eop"/>
          <w:rFonts w:ascii="Arial" w:hAnsi="Arial" w:cs="Arial"/>
          <w:b/>
          <w:color w:val="009CBD"/>
          <w:sz w:val="30"/>
          <w:szCs w:val="30"/>
        </w:rPr>
        <w:t> </w:t>
      </w:r>
    </w:p>
    <w:p w14:paraId="123C28C2" w14:textId="36E53694" w:rsidR="009E2116" w:rsidRDefault="009E2116"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386"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of zinc chelate of hydroxy analogue</w:t>
      </w:r>
      <w:r w:rsidRPr="00792F23">
        <w:rPr>
          <w:rStyle w:val="normaltextrun"/>
          <w:rFonts w:asciiTheme="minorHAnsi" w:hAnsiTheme="minorHAnsi" w:cstheme="minorHAnsi"/>
          <w:lang w:val="en-US"/>
        </w:rPr>
        <w:t xml:space="preserve"> of methionine </w:t>
      </w:r>
      <w:r w:rsidRPr="00792F23">
        <w:rPr>
          <w:rStyle w:val="normaltextrun"/>
          <w:rFonts w:asciiTheme="minorHAnsi" w:hAnsiTheme="minorHAnsi" w:cstheme="minorHAnsi"/>
          <w:color w:val="000000" w:themeColor="text1"/>
        </w:rPr>
        <w:t xml:space="preserve">shows that the conditions for authorisation in </w:t>
      </w:r>
      <w:hyperlink r:id="rId387"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388">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3E9FA776" w14:textId="77777777" w:rsidR="00580B04" w:rsidRDefault="00580B04" w:rsidP="00E70C15">
      <w:pPr>
        <w:rPr>
          <w:rStyle w:val="Hyperlink"/>
          <w:rFonts w:asciiTheme="minorHAnsi" w:hAnsiTheme="minorHAnsi" w:cstheme="minorHAnsi"/>
          <w:color w:val="auto"/>
          <w:u w:val="none"/>
        </w:rPr>
      </w:pPr>
    </w:p>
    <w:p w14:paraId="7A155FB9" w14:textId="63A05437" w:rsidR="00F359D8" w:rsidRPr="00792F23" w:rsidRDefault="00F359D8" w:rsidP="00E70C15">
      <w:pPr>
        <w:pStyle w:val="paragraph"/>
        <w:spacing w:before="0" w:beforeAutospacing="0" w:after="0" w:afterAutospacing="0" w:line="360" w:lineRule="auto"/>
        <w:ind w:left="-105"/>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 xml:space="preserve">conclusion </w:t>
      </w:r>
      <w:r w:rsidRPr="00792F23">
        <w:rPr>
          <w:rStyle w:val="normaltextrun"/>
          <w:rFonts w:asciiTheme="minorHAnsi" w:hAnsiTheme="minorHAnsi" w:cstheme="minorHAnsi"/>
          <w:shd w:val="clear" w:color="auto" w:fill="FFFFFF"/>
        </w:rPr>
        <w:t>on </w:t>
      </w:r>
      <w:r w:rsidRPr="00792F23">
        <w:rPr>
          <w:rStyle w:val="normaltextrun"/>
          <w:rFonts w:asciiTheme="minorHAnsi" w:hAnsiTheme="minorHAnsi" w:cstheme="minorHAnsi"/>
        </w:rPr>
        <w:t>z</w:t>
      </w:r>
      <w:r w:rsidRPr="00792F23">
        <w:rPr>
          <w:rStyle w:val="normaltextrun"/>
          <w:rFonts w:asciiTheme="minorHAnsi" w:hAnsiTheme="minorHAnsi" w:cstheme="minorHAnsi"/>
          <w:shd w:val="clear" w:color="auto" w:fill="FFFFFF"/>
        </w:rPr>
        <w:t>inc chelate of hydroxy analogue of methionine</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shd w:val="clear" w:color="auto" w:fill="FFFFFF"/>
        </w:rPr>
        <w:t>is</w:t>
      </w:r>
      <w:r w:rsidRPr="00792F23">
        <w:rPr>
          <w:rStyle w:val="normaltextrun"/>
          <w:rFonts w:asciiTheme="minorHAnsi" w:hAnsiTheme="minorHAnsi" w:cstheme="minorHAnsi"/>
          <w:color w:val="7030A0"/>
          <w:shd w:val="clear" w:color="auto" w:fill="FFFFFF"/>
        </w:rPr>
        <w:t xml:space="preserve">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2106457A" w14:textId="4D8CBFC6" w:rsidR="00F359D8" w:rsidRPr="00792F23" w:rsidRDefault="00F359D8" w:rsidP="00E70C15">
      <w:pPr>
        <w:pStyle w:val="paragraph"/>
        <w:numPr>
          <w:ilvl w:val="0"/>
          <w:numId w:val="20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T</w:t>
      </w:r>
      <w:r w:rsidRPr="00792F23">
        <w:rPr>
          <w:rStyle w:val="normaltextrun"/>
          <w:rFonts w:asciiTheme="minorHAnsi" w:hAnsiTheme="minorHAnsi" w:cstheme="minorHAnsi"/>
        </w:rPr>
        <w:t>he additive is safe for the target species, consumers and the environment. </w:t>
      </w:r>
      <w:r w:rsidRPr="00792F23">
        <w:rPr>
          <w:rStyle w:val="eop"/>
          <w:rFonts w:asciiTheme="minorHAnsi" w:hAnsiTheme="minorHAnsi" w:cstheme="minorHAnsi"/>
        </w:rPr>
        <w:t> </w:t>
      </w:r>
    </w:p>
    <w:p w14:paraId="08A42A2C" w14:textId="1541C8DE" w:rsidR="00F359D8" w:rsidRPr="00792F23" w:rsidRDefault="00F359D8" w:rsidP="00E70C15">
      <w:pPr>
        <w:pStyle w:val="paragraph"/>
        <w:numPr>
          <w:ilvl w:val="0"/>
          <w:numId w:val="20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A</w:t>
      </w:r>
      <w:r w:rsidRPr="00792F23">
        <w:rPr>
          <w:rStyle w:val="normaltextrun"/>
          <w:rFonts w:asciiTheme="minorHAnsi" w:hAnsiTheme="minorHAnsi" w:cstheme="minorHAnsi"/>
        </w:rPr>
        <w:t>s its effectiveness (efficacy) has previously been demonstrated and this renewal application does not propose amendments under its existing conditions of authorisation, no further evidence is required. </w:t>
      </w:r>
      <w:r w:rsidRPr="00792F23">
        <w:rPr>
          <w:rStyle w:val="eop"/>
          <w:rFonts w:asciiTheme="minorHAnsi" w:hAnsiTheme="minorHAnsi" w:cstheme="minorHAnsi"/>
        </w:rPr>
        <w:t> </w:t>
      </w:r>
    </w:p>
    <w:p w14:paraId="1CF28D17" w14:textId="48278EAF" w:rsidR="00F359D8" w:rsidRPr="00792F23" w:rsidRDefault="00F359D8" w:rsidP="00E70C15">
      <w:pPr>
        <w:pStyle w:val="paragraph"/>
        <w:numPr>
          <w:ilvl w:val="0"/>
          <w:numId w:val="202"/>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O</w:t>
      </w:r>
      <w:r w:rsidRPr="00792F23">
        <w:rPr>
          <w:rStyle w:val="normaltextrun"/>
          <w:rFonts w:asciiTheme="minorHAnsi" w:hAnsiTheme="minorHAnsi" w:cstheme="minorHAnsi"/>
        </w:rPr>
        <w:t>n worker safety, the additive is not a skin or eye irritant but is a skin sensitiser and poses a risk to users by inhalation.</w:t>
      </w:r>
      <w:r w:rsidRPr="00792F23">
        <w:rPr>
          <w:rStyle w:val="eop"/>
          <w:rFonts w:asciiTheme="minorHAnsi" w:hAnsiTheme="minorHAnsi" w:cstheme="minorHAnsi"/>
        </w:rPr>
        <w:t> </w:t>
      </w:r>
    </w:p>
    <w:p w14:paraId="6D533393" w14:textId="5D380396" w:rsidR="00F359D8" w:rsidRPr="00F359D8" w:rsidRDefault="00F359D8" w:rsidP="00E70C15">
      <w:pPr>
        <w:pStyle w:val="paragraph"/>
        <w:numPr>
          <w:ilvl w:val="0"/>
          <w:numId w:val="202"/>
        </w:numPr>
        <w:spacing w:before="0" w:beforeAutospacing="0" w:after="0" w:afterAutospacing="0" w:line="360" w:lineRule="auto"/>
        <w:textAlignment w:val="baseline"/>
        <w:rPr>
          <w:rStyle w:val="Hyperlink"/>
          <w:rFonts w:asciiTheme="minorHAnsi" w:hAnsiTheme="minorHAnsi" w:cstheme="minorHAnsi"/>
          <w:color w:val="auto"/>
          <w:u w:val="none"/>
        </w:rPr>
      </w:pPr>
      <w:r>
        <w:rPr>
          <w:rStyle w:val="normaltextrun"/>
          <w:rFonts w:asciiTheme="minorHAnsi" w:hAnsiTheme="minorHAnsi" w:cstheme="minorHAnsi"/>
        </w:rPr>
        <w:t>T</w:t>
      </w:r>
      <w:r w:rsidRPr="00792F23">
        <w:rPr>
          <w:rStyle w:val="normaltextrun"/>
          <w:rFonts w:asciiTheme="minorHAnsi" w:hAnsiTheme="minorHAnsi" w:cstheme="minorHAnsi"/>
        </w:rPr>
        <w:t>here is no need for specific requirements for a post-market monitoring plan.</w:t>
      </w:r>
    </w:p>
    <w:p w14:paraId="62BA6FA7" w14:textId="77777777" w:rsidR="00094F6C" w:rsidRPr="00094F6C" w:rsidRDefault="00094F6C" w:rsidP="00E70C15">
      <w:pPr>
        <w:rPr>
          <w:rStyle w:val="normaltextrun"/>
          <w:rFonts w:asciiTheme="minorHAnsi" w:hAnsiTheme="minorHAnsi" w:cstheme="minorHAnsi"/>
          <w:highlight w:val="yellow"/>
        </w:rPr>
      </w:pPr>
    </w:p>
    <w:p w14:paraId="568D7AEB"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0CB16FCD"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389"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43C7180F" w14:textId="382433AB" w:rsidR="005A023C" w:rsidRPr="00F359D8" w:rsidRDefault="005A023C" w:rsidP="00E70C15">
      <w:pPr>
        <w:textAlignment w:val="baseline"/>
        <w:rPr>
          <w:rFonts w:asciiTheme="minorHAnsi" w:eastAsia="Arial" w:hAnsiTheme="minorHAnsi" w:cstheme="minorHAnsi"/>
          <w:color w:val="000000" w:themeColor="text1"/>
        </w:rPr>
      </w:pPr>
    </w:p>
    <w:p w14:paraId="0D612B6B" w14:textId="0AE1A8FE" w:rsidR="009E2116" w:rsidRDefault="00000000" w:rsidP="00E70C15">
      <w:pPr>
        <w:pStyle w:val="paragraph"/>
        <w:numPr>
          <w:ilvl w:val="0"/>
          <w:numId w:val="42"/>
        </w:numPr>
        <w:spacing w:before="0" w:beforeAutospacing="0" w:after="0" w:afterAutospacing="0" w:line="360" w:lineRule="auto"/>
        <w:textAlignment w:val="baseline"/>
        <w:rPr>
          <w:rFonts w:asciiTheme="minorHAnsi" w:hAnsiTheme="minorHAnsi" w:cstheme="minorHAnsi"/>
        </w:rPr>
      </w:pPr>
      <w:hyperlink r:id="rId390" w:history="1">
        <w:r w:rsidR="009E2116" w:rsidRPr="00464C98">
          <w:rPr>
            <w:rStyle w:val="Hyperlink"/>
            <w:rFonts w:asciiTheme="minorHAnsi" w:hAnsiTheme="minorHAnsi" w:cstheme="minorHAnsi"/>
          </w:rPr>
          <w:t>Article 6</w:t>
        </w:r>
      </w:hyperlink>
      <w:r w:rsidR="009E2116">
        <w:rPr>
          <w:rFonts w:asciiTheme="minorHAnsi" w:hAnsiTheme="minorHAnsi" w:cstheme="minorHAnsi"/>
        </w:rPr>
        <w:t xml:space="preserve">: Categories of feed additives. </w:t>
      </w:r>
    </w:p>
    <w:p w14:paraId="2E4A24E8" w14:textId="77777777" w:rsidR="00BF34D3" w:rsidRDefault="00000000" w:rsidP="00E70C15">
      <w:pPr>
        <w:pStyle w:val="paragraph"/>
        <w:numPr>
          <w:ilvl w:val="0"/>
          <w:numId w:val="42"/>
        </w:numPr>
        <w:spacing w:before="0" w:beforeAutospacing="0" w:after="0" w:afterAutospacing="0" w:line="360" w:lineRule="auto"/>
        <w:textAlignment w:val="baseline"/>
        <w:rPr>
          <w:rFonts w:asciiTheme="minorHAnsi" w:hAnsiTheme="minorHAnsi" w:cstheme="minorHAnsi"/>
        </w:rPr>
      </w:pPr>
      <w:hyperlink r:id="rId391" w:history="1">
        <w:r w:rsidR="00BF34D3" w:rsidRPr="00A65BCC">
          <w:rPr>
            <w:rStyle w:val="Hyperlink"/>
            <w:rFonts w:asciiTheme="minorHAnsi" w:hAnsiTheme="minorHAnsi" w:cstheme="minorHAnsi"/>
          </w:rPr>
          <w:t>Article 13</w:t>
        </w:r>
      </w:hyperlink>
      <w:r w:rsidR="00BF34D3">
        <w:rPr>
          <w:rFonts w:asciiTheme="minorHAnsi" w:hAnsiTheme="minorHAnsi" w:cstheme="minorHAnsi"/>
        </w:rPr>
        <w:t xml:space="preserve">: </w:t>
      </w:r>
      <w:r w:rsidR="00BF34D3" w:rsidRPr="00A65BCC">
        <w:rPr>
          <w:rFonts w:asciiTheme="minorHAnsi" w:hAnsiTheme="minorHAnsi" w:cstheme="minorHAnsi"/>
        </w:rPr>
        <w:t>Modification, suspension and revocation of authorisation</w:t>
      </w:r>
      <w:r w:rsidR="00BF34D3">
        <w:rPr>
          <w:rFonts w:asciiTheme="minorHAnsi" w:hAnsiTheme="minorHAnsi" w:cstheme="minorHAnsi"/>
        </w:rPr>
        <w:t>.</w:t>
      </w:r>
    </w:p>
    <w:p w14:paraId="3E3C670D" w14:textId="4D8ACB4A" w:rsidR="00BF34D3" w:rsidRPr="00BF34D3" w:rsidRDefault="00000000" w:rsidP="00E70C15">
      <w:pPr>
        <w:pStyle w:val="paragraph"/>
        <w:numPr>
          <w:ilvl w:val="0"/>
          <w:numId w:val="42"/>
        </w:numPr>
        <w:spacing w:before="0" w:beforeAutospacing="0" w:after="0" w:afterAutospacing="0" w:line="360" w:lineRule="auto"/>
        <w:textAlignment w:val="baseline"/>
        <w:rPr>
          <w:rFonts w:asciiTheme="minorHAnsi" w:hAnsiTheme="minorHAnsi" w:cstheme="minorHAnsi"/>
        </w:rPr>
      </w:pPr>
      <w:hyperlink r:id="rId392" w:history="1">
        <w:r w:rsidR="00BF34D3" w:rsidRPr="00A65BCC">
          <w:rPr>
            <w:rStyle w:val="Hyperlink"/>
            <w:rFonts w:asciiTheme="minorHAnsi" w:hAnsiTheme="minorHAnsi" w:cstheme="minorHAnsi"/>
          </w:rPr>
          <w:t>Article 14</w:t>
        </w:r>
      </w:hyperlink>
      <w:r w:rsidR="00BF34D3">
        <w:rPr>
          <w:rFonts w:asciiTheme="minorHAnsi" w:hAnsiTheme="minorHAnsi" w:cstheme="minorHAnsi"/>
        </w:rPr>
        <w:t xml:space="preserve">: </w:t>
      </w:r>
      <w:r w:rsidR="00BF34D3" w:rsidRPr="00A65BCC">
        <w:rPr>
          <w:rFonts w:asciiTheme="minorHAnsi" w:hAnsiTheme="minorHAnsi" w:cstheme="minorHAnsi"/>
        </w:rPr>
        <w:t>Renewal of authorisation</w:t>
      </w:r>
      <w:r w:rsidR="00BF34D3">
        <w:rPr>
          <w:rFonts w:asciiTheme="minorHAnsi" w:hAnsiTheme="minorHAnsi" w:cstheme="minorHAnsi"/>
        </w:rPr>
        <w:t>.</w:t>
      </w:r>
    </w:p>
    <w:p w14:paraId="0959EC2B" w14:textId="375624BD" w:rsidR="005A023C" w:rsidRPr="00F359D8" w:rsidRDefault="00000000" w:rsidP="00E70C15">
      <w:pPr>
        <w:pStyle w:val="paragraph"/>
        <w:numPr>
          <w:ilvl w:val="0"/>
          <w:numId w:val="178"/>
        </w:numPr>
        <w:spacing w:before="0" w:beforeAutospacing="0" w:after="0" w:afterAutospacing="0" w:line="360" w:lineRule="auto"/>
        <w:textAlignment w:val="baseline"/>
        <w:rPr>
          <w:rFonts w:asciiTheme="minorHAnsi" w:hAnsiTheme="minorHAnsi" w:cstheme="minorHAnsi"/>
        </w:rPr>
      </w:pPr>
      <w:hyperlink r:id="rId393"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394"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46F461DC" w14:textId="16E549AF" w:rsidR="00F359D8" w:rsidRDefault="00000000" w:rsidP="00E70C15">
      <w:pPr>
        <w:pStyle w:val="paragraph"/>
        <w:numPr>
          <w:ilvl w:val="0"/>
          <w:numId w:val="43"/>
        </w:numPr>
        <w:spacing w:before="0" w:beforeAutospacing="0" w:after="0" w:afterAutospacing="0" w:line="360" w:lineRule="auto"/>
        <w:textAlignment w:val="baseline"/>
        <w:rPr>
          <w:rStyle w:val="eop"/>
          <w:rFonts w:asciiTheme="minorHAnsi" w:hAnsiTheme="minorHAnsi" w:cstheme="minorHAnsi"/>
        </w:rPr>
      </w:pPr>
      <w:hyperlink r:id="rId395"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zinc chelate of hydroxy analogue of methionine</w:t>
      </w:r>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396" w:tgtFrame="_blank" w:history="1">
        <w:r w:rsidR="0075279C" w:rsidRPr="00792F23">
          <w:rPr>
            <w:rStyle w:val="normaltextrun"/>
            <w:rFonts w:asciiTheme="minorHAnsi" w:hAnsiTheme="minorHAnsi" w:cstheme="minorHAnsi"/>
            <w:color w:val="0000FF"/>
            <w:u w:val="single"/>
            <w:shd w:val="clear" w:color="auto" w:fill="FFFFFF"/>
          </w:rPr>
          <w:t>FAD-2007-0010</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7528A0B1" w14:textId="55B43DDE" w:rsidR="00B63073" w:rsidRDefault="00F359D8" w:rsidP="00E70C15">
      <w:pPr>
        <w:pStyle w:val="paragraph"/>
        <w:numPr>
          <w:ilvl w:val="0"/>
          <w:numId w:val="203"/>
        </w:numPr>
        <w:spacing w:before="0" w:beforeAutospacing="0" w:after="0" w:afterAutospacing="0" w:line="360" w:lineRule="auto"/>
        <w:textAlignment w:val="baseline"/>
        <w:rPr>
          <w:rStyle w:val="eop"/>
          <w:rFonts w:asciiTheme="minorHAnsi" w:hAnsiTheme="minorHAnsi" w:cstheme="minorHAnsi"/>
        </w:rPr>
      </w:pPr>
      <w:r w:rsidRPr="00F359D8">
        <w:rPr>
          <w:rStyle w:val="normaltextrun"/>
          <w:rFonts w:asciiTheme="minorHAnsi" w:hAnsiTheme="minorHAnsi" w:cstheme="minorHAnsi"/>
          <w:shd w:val="clear" w:color="auto" w:fill="FFFFFF"/>
        </w:rPr>
        <w:t>T</w:t>
      </w:r>
      <w:r w:rsidR="0075279C" w:rsidRPr="00F359D8">
        <w:rPr>
          <w:rStyle w:val="normaltextrun"/>
          <w:rFonts w:asciiTheme="minorHAnsi" w:hAnsiTheme="minorHAnsi" w:cstheme="minorHAnsi"/>
          <w:shd w:val="clear" w:color="auto" w:fill="FFFFFF"/>
        </w:rPr>
        <w:t>he quantification of the hydroxy analogue of methionine content in the feed additive</w:t>
      </w:r>
      <w:r w:rsidR="00901B89">
        <w:rPr>
          <w:rStyle w:val="normaltextrun"/>
          <w:rFonts w:asciiTheme="minorHAnsi" w:hAnsiTheme="minorHAnsi" w:cstheme="minorHAnsi"/>
          <w:shd w:val="clear" w:color="auto" w:fill="FFFFFF"/>
        </w:rPr>
        <w:t>.</w:t>
      </w:r>
      <w:r w:rsidR="0075279C" w:rsidRPr="00F359D8">
        <w:rPr>
          <w:rStyle w:val="eop"/>
          <w:rFonts w:asciiTheme="minorHAnsi" w:hAnsiTheme="minorHAnsi" w:cstheme="minorHAnsi"/>
        </w:rPr>
        <w:t> </w:t>
      </w:r>
    </w:p>
    <w:p w14:paraId="47054162" w14:textId="5BA8C8B5" w:rsidR="0075279C" w:rsidRPr="00F359D8" w:rsidRDefault="00F359D8" w:rsidP="00E70C15">
      <w:pPr>
        <w:pStyle w:val="paragraph"/>
        <w:numPr>
          <w:ilvl w:val="0"/>
          <w:numId w:val="203"/>
        </w:numPr>
        <w:spacing w:before="0" w:beforeAutospacing="0" w:after="0" w:afterAutospacing="0" w:line="360" w:lineRule="auto"/>
        <w:textAlignment w:val="baseline"/>
        <w:rPr>
          <w:rStyle w:val="eop"/>
          <w:rFonts w:asciiTheme="minorHAnsi" w:hAnsiTheme="minorHAnsi" w:cstheme="minorHAnsi"/>
        </w:rPr>
      </w:pPr>
      <w:r w:rsidRPr="00F359D8">
        <w:rPr>
          <w:rStyle w:val="normaltextrun"/>
          <w:rFonts w:asciiTheme="minorHAnsi" w:hAnsiTheme="minorHAnsi" w:cstheme="minorHAnsi"/>
          <w:shd w:val="clear" w:color="auto" w:fill="FFFFFF"/>
        </w:rPr>
        <w:t>T</w:t>
      </w:r>
      <w:r w:rsidR="0075279C" w:rsidRPr="00F359D8">
        <w:rPr>
          <w:rStyle w:val="normaltextrun"/>
          <w:rFonts w:asciiTheme="minorHAnsi" w:hAnsiTheme="minorHAnsi" w:cstheme="minorHAnsi"/>
          <w:shd w:val="clear" w:color="auto" w:fill="FFFFFF"/>
        </w:rPr>
        <w:t>he quantification of total zinc in the feed additive, premixtures, feed materials and compound feed.</w:t>
      </w:r>
      <w:r w:rsidR="0075279C" w:rsidRPr="00F359D8">
        <w:rPr>
          <w:rStyle w:val="eop"/>
          <w:rFonts w:asciiTheme="minorHAnsi" w:hAnsiTheme="minorHAnsi" w:cstheme="minorHAnsi"/>
        </w:rPr>
        <w:t> </w:t>
      </w:r>
    </w:p>
    <w:p w14:paraId="7D7BAB2E" w14:textId="77777777" w:rsidR="005A023C" w:rsidRPr="00792F23" w:rsidRDefault="005A023C" w:rsidP="00E70C15">
      <w:pPr>
        <w:pStyle w:val="paragraph"/>
        <w:spacing w:before="0" w:beforeAutospacing="0" w:after="0" w:afterAutospacing="0" w:line="360" w:lineRule="auto"/>
        <w:ind w:left="426"/>
        <w:textAlignment w:val="baseline"/>
        <w:rPr>
          <w:rFonts w:asciiTheme="minorHAnsi" w:hAnsiTheme="minorHAnsi" w:cstheme="minorHAnsi"/>
        </w:rPr>
      </w:pPr>
    </w:p>
    <w:p w14:paraId="2FAA2E16" w14:textId="77777777" w:rsidR="0075279C" w:rsidRPr="00792F23" w:rsidRDefault="00000000" w:rsidP="00E70C15">
      <w:pPr>
        <w:pStyle w:val="paragraph"/>
        <w:numPr>
          <w:ilvl w:val="0"/>
          <w:numId w:val="44"/>
        </w:numPr>
        <w:spacing w:before="0" w:beforeAutospacing="0" w:after="0" w:afterAutospacing="0" w:line="360" w:lineRule="auto"/>
        <w:textAlignment w:val="baseline"/>
        <w:rPr>
          <w:rFonts w:asciiTheme="minorHAnsi" w:hAnsiTheme="minorHAnsi" w:cstheme="minorHAnsi"/>
        </w:rPr>
      </w:pPr>
      <w:hyperlink r:id="rId397"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2EB6C188" w14:textId="77777777" w:rsidR="0075279C" w:rsidRPr="00792F23" w:rsidRDefault="0075279C" w:rsidP="00E70C15">
      <w:pPr>
        <w:rPr>
          <w:rFonts w:asciiTheme="minorHAnsi" w:hAnsiTheme="minorHAnsi" w:cstheme="minorHAnsi"/>
          <w:highlight w:val="green"/>
        </w:rPr>
      </w:pPr>
    </w:p>
    <w:p w14:paraId="6A5EDE47" w14:textId="29F56D5C" w:rsidR="00094F6C" w:rsidRPr="00094F6C" w:rsidRDefault="00F359D8" w:rsidP="00E70C15">
      <w:pPr>
        <w:rPr>
          <w:rFonts w:asciiTheme="minorHAnsi" w:eastAsiaTheme="minorEastAsia" w:hAnsiTheme="minorHAnsi" w:cstheme="minorHAnsi"/>
          <w:b/>
          <w:color w:val="079DBE"/>
          <w:szCs w:val="20"/>
          <w:lang w:val="en-US"/>
        </w:rPr>
      </w:pPr>
      <w:r w:rsidRPr="00F359D8">
        <w:rPr>
          <w:rStyle w:val="normaltextrun"/>
          <w:rFonts w:asciiTheme="minorHAnsi" w:eastAsiaTheme="minorEastAsia" w:hAnsiTheme="minorHAnsi" w:cstheme="minorHAnsi"/>
          <w:b/>
          <w:bCs/>
          <w:color w:val="079DBE"/>
          <w:sz w:val="30"/>
          <w:szCs w:val="30"/>
          <w:lang w:val="en-US"/>
        </w:rPr>
        <w:t>FSS/FSA risk management recommendations</w:t>
      </w:r>
    </w:p>
    <w:p w14:paraId="29E30078" w14:textId="3DD26D2E" w:rsidR="00F359D8" w:rsidRDefault="00F359D8" w:rsidP="00E70C15">
      <w:pPr>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Fonts w:asciiTheme="minorHAnsi" w:hAnsiTheme="minorHAnsi" w:cstheme="minorHAnsi"/>
        </w:rPr>
        <w:t>zinc chelate of hydroxy analogue of methionine</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00B63073" w:rsidRPr="00381A2E">
        <w:rPr>
          <w:rFonts w:asciiTheme="minorHAnsi" w:eastAsia="Arial" w:hAnsiTheme="minorHAnsi" w:cstheme="minorHAnsi"/>
          <w:color w:val="000000" w:themeColor="text1"/>
        </w:rPr>
        <w:t>The FS</w:t>
      </w:r>
      <w:r w:rsidR="00B63073">
        <w:rPr>
          <w:rFonts w:asciiTheme="minorHAnsi" w:eastAsia="Arial" w:hAnsiTheme="minorHAnsi" w:cstheme="minorHAnsi"/>
          <w:color w:val="000000" w:themeColor="text1"/>
        </w:rPr>
        <w:t>S</w:t>
      </w:r>
      <w:r w:rsidR="00B63073" w:rsidRPr="00381A2E">
        <w:rPr>
          <w:rFonts w:asciiTheme="minorHAnsi" w:eastAsia="Arial" w:hAnsiTheme="minorHAnsi" w:cstheme="minorHAnsi"/>
          <w:color w:val="000000" w:themeColor="text1"/>
        </w:rPr>
        <w:t>/FS</w:t>
      </w:r>
      <w:r w:rsidR="00B63073">
        <w:rPr>
          <w:rFonts w:asciiTheme="minorHAnsi" w:eastAsia="Arial" w:hAnsiTheme="minorHAnsi" w:cstheme="minorHAnsi"/>
          <w:color w:val="000000" w:themeColor="text1"/>
        </w:rPr>
        <w:t xml:space="preserve">A </w:t>
      </w:r>
      <w:r w:rsidR="00B63073" w:rsidRPr="00381A2E">
        <w:rPr>
          <w:rFonts w:asciiTheme="minorHAnsi" w:eastAsia="Arial" w:hAnsiTheme="minorHAnsi" w:cstheme="minorHAnsi"/>
          <w:color w:val="000000" w:themeColor="text1"/>
        </w:rPr>
        <w:t xml:space="preserve">conclusion is that we are in favour of authorising the feed additive as per </w:t>
      </w:r>
      <w:hyperlink r:id="rId398" w:history="1">
        <w:r w:rsidR="00B63073" w:rsidRPr="00381A2E">
          <w:rPr>
            <w:rStyle w:val="Hyperlink"/>
            <w:rFonts w:asciiTheme="minorHAnsi" w:eastAsia="Arial" w:hAnsiTheme="minorHAnsi" w:cstheme="minorHAnsi"/>
          </w:rPr>
          <w:t>Regulation (EC) 1831/2003 Article 8</w:t>
        </w:r>
      </w:hyperlink>
      <w:r w:rsidR="00B63073">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0271958A" w14:textId="77777777" w:rsidR="00094F6C" w:rsidRPr="00094F6C" w:rsidRDefault="00094F6C" w:rsidP="00E70C15">
      <w:pPr>
        <w:pStyle w:val="paragraph"/>
        <w:spacing w:before="0" w:beforeAutospacing="0" w:after="0" w:afterAutospacing="0" w:line="360" w:lineRule="auto"/>
        <w:textAlignment w:val="baseline"/>
        <w:rPr>
          <w:rStyle w:val="normaltextrun"/>
          <w:rFonts w:asciiTheme="minorHAnsi" w:hAnsiTheme="minorHAnsi" w:cstheme="minorHAnsi"/>
        </w:rPr>
      </w:pPr>
    </w:p>
    <w:p w14:paraId="0E27EA09" w14:textId="3996FF06" w:rsidR="00B523BD" w:rsidRPr="00B63073" w:rsidRDefault="0075279C" w:rsidP="00E70C15">
      <w:pPr>
        <w:rPr>
          <w:rFonts w:asciiTheme="minorHAnsi" w:eastAsiaTheme="minorEastAsia" w:hAnsiTheme="minorHAnsi" w:cstheme="minorHAnsi"/>
          <w:b/>
          <w:bCs/>
          <w:color w:val="079DBE"/>
          <w:sz w:val="30"/>
          <w:szCs w:val="30"/>
          <w:lang w:val="en-US"/>
        </w:rPr>
      </w:pPr>
      <w:r w:rsidRPr="00B63073">
        <w:rPr>
          <w:rStyle w:val="normaltextrun"/>
          <w:rFonts w:asciiTheme="minorHAnsi" w:eastAsiaTheme="minorEastAsia" w:hAnsiTheme="minorHAnsi" w:cstheme="minorHAnsi"/>
          <w:b/>
          <w:bCs/>
          <w:color w:val="079DBE"/>
          <w:sz w:val="30"/>
          <w:szCs w:val="30"/>
          <w:lang w:val="en-US"/>
        </w:rPr>
        <w:t>Proposed terms of authorisation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3"/>
        <w:gridCol w:w="5443"/>
      </w:tblGrid>
      <w:tr w:rsidR="00B523BD" w:rsidRPr="00792F23" w14:paraId="15BA62A1" w14:textId="77777777" w:rsidTr="0073187F">
        <w:tc>
          <w:tcPr>
            <w:tcW w:w="3085" w:type="dxa"/>
            <w:gridSpan w:val="2"/>
          </w:tcPr>
          <w:p w14:paraId="2C4A1D48"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w:t>
            </w:r>
          </w:p>
        </w:tc>
        <w:tc>
          <w:tcPr>
            <w:tcW w:w="5443" w:type="dxa"/>
          </w:tcPr>
          <w:p w14:paraId="32522DF8"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Zinc chelate of hydroxy analogue of methionine</w:t>
            </w:r>
          </w:p>
        </w:tc>
      </w:tr>
      <w:tr w:rsidR="00B523BD" w:rsidRPr="00792F23" w14:paraId="231093AE" w14:textId="77777777" w:rsidTr="0073187F">
        <w:tc>
          <w:tcPr>
            <w:tcW w:w="3085" w:type="dxa"/>
            <w:gridSpan w:val="2"/>
          </w:tcPr>
          <w:p w14:paraId="2A6684AB"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Identification number </w:t>
            </w:r>
          </w:p>
        </w:tc>
        <w:tc>
          <w:tcPr>
            <w:tcW w:w="5443" w:type="dxa"/>
          </w:tcPr>
          <w:p w14:paraId="39FC6738"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3b610</w:t>
            </w:r>
          </w:p>
        </w:tc>
      </w:tr>
      <w:tr w:rsidR="00B523BD" w:rsidRPr="00792F23" w14:paraId="7CDC5752" w14:textId="77777777" w:rsidTr="0073187F">
        <w:tc>
          <w:tcPr>
            <w:tcW w:w="3085" w:type="dxa"/>
            <w:gridSpan w:val="2"/>
          </w:tcPr>
          <w:p w14:paraId="4DFE46DD" w14:textId="77777777" w:rsidR="00B523BD" w:rsidRPr="00792F23" w:rsidRDefault="00B523BD" w:rsidP="00E70C15">
            <w:pPr>
              <w:pStyle w:val="TableText"/>
              <w:spacing w:before="0" w:line="360" w:lineRule="auto"/>
              <w:rPr>
                <w:rFonts w:asciiTheme="minorHAnsi" w:hAnsiTheme="minorHAnsi" w:cstheme="minorHAnsi"/>
                <w:i/>
                <w:sz w:val="24"/>
                <w:szCs w:val="24"/>
                <w:vertAlign w:val="superscript"/>
              </w:rPr>
            </w:pPr>
            <w:r w:rsidRPr="00792F23">
              <w:rPr>
                <w:rFonts w:asciiTheme="minorHAnsi" w:hAnsiTheme="minorHAnsi" w:cstheme="minorHAnsi"/>
                <w:i/>
                <w:sz w:val="24"/>
                <w:szCs w:val="24"/>
              </w:rPr>
              <w:t>Authorisation holder</w:t>
            </w:r>
            <w:r w:rsidRPr="00792F23">
              <w:rPr>
                <w:rStyle w:val="FootnoteReference"/>
                <w:rFonts w:asciiTheme="minorHAnsi" w:hAnsiTheme="minorHAnsi" w:cstheme="minorHAnsi"/>
                <w:i/>
                <w:szCs w:val="24"/>
              </w:rPr>
              <w:footnoteReference w:id="100"/>
            </w:r>
          </w:p>
        </w:tc>
        <w:tc>
          <w:tcPr>
            <w:tcW w:w="5443" w:type="dxa"/>
          </w:tcPr>
          <w:p w14:paraId="2EF15F28"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None</w:t>
            </w:r>
          </w:p>
        </w:tc>
      </w:tr>
      <w:tr w:rsidR="00B523BD" w:rsidRPr="00792F23" w14:paraId="7F115181" w14:textId="77777777" w:rsidTr="0073187F">
        <w:tc>
          <w:tcPr>
            <w:tcW w:w="3085" w:type="dxa"/>
            <w:gridSpan w:val="2"/>
          </w:tcPr>
          <w:p w14:paraId="2C0EE42B"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category</w:t>
            </w:r>
          </w:p>
        </w:tc>
        <w:tc>
          <w:tcPr>
            <w:tcW w:w="5443" w:type="dxa"/>
          </w:tcPr>
          <w:p w14:paraId="5254175E" w14:textId="551A13E5"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 xml:space="preserve">Nutritional </w:t>
            </w:r>
            <w:r w:rsidR="006D66D3">
              <w:rPr>
                <w:rFonts w:asciiTheme="minorHAnsi" w:hAnsiTheme="minorHAnsi" w:cstheme="minorHAnsi"/>
                <w:sz w:val="24"/>
                <w:szCs w:val="24"/>
              </w:rPr>
              <w:t>additive</w:t>
            </w:r>
          </w:p>
        </w:tc>
      </w:tr>
      <w:tr w:rsidR="00B523BD" w:rsidRPr="00792F23" w14:paraId="1D927C0E" w14:textId="77777777" w:rsidTr="0073187F">
        <w:tc>
          <w:tcPr>
            <w:tcW w:w="3085" w:type="dxa"/>
            <w:gridSpan w:val="2"/>
          </w:tcPr>
          <w:p w14:paraId="5670B254"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Functional group</w:t>
            </w:r>
          </w:p>
        </w:tc>
        <w:tc>
          <w:tcPr>
            <w:tcW w:w="5443" w:type="dxa"/>
          </w:tcPr>
          <w:p w14:paraId="3C763315"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Compounds of trace elements</w:t>
            </w:r>
          </w:p>
        </w:tc>
      </w:tr>
      <w:tr w:rsidR="00B523BD" w:rsidRPr="00792F23" w14:paraId="66CC3E1A" w14:textId="77777777" w:rsidTr="0073187F">
        <w:tc>
          <w:tcPr>
            <w:tcW w:w="3085" w:type="dxa"/>
            <w:gridSpan w:val="2"/>
          </w:tcPr>
          <w:p w14:paraId="17ADED3F"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Additive composition</w:t>
            </w:r>
          </w:p>
        </w:tc>
        <w:tc>
          <w:tcPr>
            <w:tcW w:w="5443" w:type="dxa"/>
          </w:tcPr>
          <w:p w14:paraId="06733A4B" w14:textId="62DA5335" w:rsidR="00B523BD" w:rsidRPr="00792F23" w:rsidRDefault="00B523BD" w:rsidP="00E70C15">
            <w:pPr>
              <w:rPr>
                <w:rFonts w:asciiTheme="minorHAnsi" w:hAnsiTheme="minorHAnsi" w:cstheme="minorHAnsi"/>
              </w:rPr>
            </w:pPr>
            <w:r w:rsidRPr="00792F23">
              <w:rPr>
                <w:rFonts w:asciiTheme="minorHAnsi" w:hAnsiTheme="minorHAnsi" w:cstheme="minorHAnsi"/>
              </w:rPr>
              <w:t>Zinc chelate of hydroxy analogue of methionine in solid form containing a minimum of 17% zinc and the following components.</w:t>
            </w:r>
          </w:p>
          <w:p w14:paraId="0D900FC3" w14:textId="77777777" w:rsidR="00B523BD" w:rsidRPr="00792F23" w:rsidRDefault="00B523BD" w:rsidP="00E70C15">
            <w:pPr>
              <w:pStyle w:val="TableText"/>
              <w:numPr>
                <w:ilvl w:val="0"/>
                <w:numId w:val="15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lastRenderedPageBreak/>
              <w:t>(2-hydroxy-4-methylthio) butanoic acid: 79% minimum</w:t>
            </w:r>
          </w:p>
          <w:p w14:paraId="6AB96E60" w14:textId="77777777" w:rsidR="00B523BD" w:rsidRPr="00792F23" w:rsidRDefault="00B523BD" w:rsidP="00E70C15">
            <w:pPr>
              <w:pStyle w:val="TableText"/>
              <w:numPr>
                <w:ilvl w:val="0"/>
                <w:numId w:val="157"/>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Nickel: 1.7 ppm maximum</w:t>
            </w:r>
          </w:p>
        </w:tc>
      </w:tr>
      <w:tr w:rsidR="00B523BD" w:rsidRPr="00792F23" w14:paraId="7F51372F" w14:textId="77777777" w:rsidTr="0073187F">
        <w:tc>
          <w:tcPr>
            <w:tcW w:w="3085" w:type="dxa"/>
            <w:gridSpan w:val="2"/>
          </w:tcPr>
          <w:p w14:paraId="4477547F"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Characterisation of the active substance(s)</w:t>
            </w:r>
          </w:p>
        </w:tc>
        <w:tc>
          <w:tcPr>
            <w:tcW w:w="5443" w:type="dxa"/>
          </w:tcPr>
          <w:p w14:paraId="30F158F1"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Zinc chelate of hydroxy analogue of methionine (Zn(CH</w:t>
            </w:r>
            <w:r w:rsidRPr="00792F23">
              <w:rPr>
                <w:rFonts w:asciiTheme="minorHAnsi" w:hAnsiTheme="minorHAnsi" w:cstheme="minorHAnsi"/>
                <w:sz w:val="24"/>
                <w:szCs w:val="24"/>
                <w:vertAlign w:val="subscript"/>
              </w:rPr>
              <w:t>3</w:t>
            </w:r>
            <w:r w:rsidRPr="00792F23">
              <w:rPr>
                <w:rFonts w:asciiTheme="minorHAnsi" w:hAnsiTheme="minorHAnsi" w:cstheme="minorHAnsi"/>
                <w:sz w:val="24"/>
                <w:szCs w:val="24"/>
              </w:rPr>
              <w:t>S(CH</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-CH(OH)-COO)</w:t>
            </w:r>
            <w:r w:rsidRPr="00792F23">
              <w:rPr>
                <w:rFonts w:asciiTheme="minorHAnsi" w:hAnsiTheme="minorHAnsi" w:cstheme="minorHAnsi"/>
                <w:sz w:val="24"/>
                <w:szCs w:val="24"/>
                <w:vertAlign w:val="subscript"/>
              </w:rPr>
              <w:t>2</w:t>
            </w:r>
            <w:r w:rsidRPr="00792F23">
              <w:rPr>
                <w:rFonts w:asciiTheme="minorHAnsi" w:hAnsiTheme="minorHAnsi" w:cstheme="minorHAnsi"/>
                <w:sz w:val="24"/>
                <w:szCs w:val="24"/>
              </w:rPr>
              <w:t>)</w:t>
            </w:r>
          </w:p>
          <w:p w14:paraId="35EDCFFF" w14:textId="3C3D5E9F" w:rsidR="00B523BD" w:rsidRPr="00792F23" w:rsidRDefault="00B523BD" w:rsidP="00E70C15">
            <w:pPr>
              <w:pStyle w:val="TableText"/>
              <w:numPr>
                <w:ilvl w:val="0"/>
                <w:numId w:val="159"/>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CAS no: 292140-</w:t>
            </w:r>
            <w:r w:rsidR="00801581">
              <w:rPr>
                <w:rFonts w:asciiTheme="minorHAnsi" w:hAnsiTheme="minorHAnsi" w:cstheme="minorHAnsi"/>
                <w:sz w:val="24"/>
                <w:szCs w:val="24"/>
              </w:rPr>
              <w:t>29-5</w:t>
            </w:r>
            <w:r w:rsidRPr="00792F23">
              <w:rPr>
                <w:rFonts w:asciiTheme="minorHAnsi" w:hAnsiTheme="minorHAnsi" w:cstheme="minorHAnsi"/>
                <w:sz w:val="24"/>
                <w:szCs w:val="24"/>
                <w:vertAlign w:val="superscript"/>
              </w:rPr>
              <w:footnoteReference w:id="101"/>
            </w:r>
          </w:p>
        </w:tc>
      </w:tr>
      <w:tr w:rsidR="00B523BD" w:rsidRPr="00792F23" w14:paraId="2A9E82E7" w14:textId="77777777" w:rsidTr="0073187F">
        <w:tc>
          <w:tcPr>
            <w:tcW w:w="3085" w:type="dxa"/>
            <w:gridSpan w:val="2"/>
          </w:tcPr>
          <w:p w14:paraId="69BF0633"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i/>
                <w:sz w:val="24"/>
                <w:szCs w:val="24"/>
              </w:rPr>
              <w:t>Analytical method</w:t>
            </w:r>
            <w:r w:rsidRPr="00792F23">
              <w:rPr>
                <w:rStyle w:val="FootnoteReference"/>
                <w:rFonts w:asciiTheme="minorHAnsi" w:hAnsiTheme="minorHAnsi" w:cstheme="minorHAnsi"/>
                <w:i/>
                <w:szCs w:val="24"/>
              </w:rPr>
              <w:footnoteReference w:id="102"/>
            </w:r>
          </w:p>
        </w:tc>
        <w:tc>
          <w:tcPr>
            <w:tcW w:w="5443" w:type="dxa"/>
          </w:tcPr>
          <w:p w14:paraId="605DC3BE" w14:textId="77777777" w:rsidR="00B523BD" w:rsidRPr="00792F23" w:rsidRDefault="00B523BD" w:rsidP="00E70C15">
            <w:pPr>
              <w:rPr>
                <w:rFonts w:asciiTheme="minorHAnsi" w:hAnsiTheme="minorHAnsi" w:cstheme="minorHAnsi"/>
              </w:rPr>
            </w:pPr>
            <w:r w:rsidRPr="00792F23">
              <w:rPr>
                <w:rFonts w:asciiTheme="minorHAnsi" w:hAnsiTheme="minorHAnsi" w:cstheme="minorHAnsi"/>
              </w:rPr>
              <w:t xml:space="preserve">For the quantification of the hydroxy analogue of methionine content in the feed additive: </w:t>
            </w:r>
          </w:p>
          <w:p w14:paraId="082B3B79" w14:textId="77777777" w:rsidR="00B523BD" w:rsidRPr="00792F23" w:rsidRDefault="00B523BD" w:rsidP="00E70C15">
            <w:pPr>
              <w:pStyle w:val="ListParagraph"/>
              <w:numPr>
                <w:ilvl w:val="0"/>
                <w:numId w:val="149"/>
              </w:numPr>
              <w:spacing w:after="0"/>
              <w:contextualSpacing/>
              <w:rPr>
                <w:rFonts w:asciiTheme="minorHAnsi" w:hAnsiTheme="minorHAnsi" w:cstheme="minorHAnsi"/>
              </w:rPr>
            </w:pPr>
            <w:r w:rsidRPr="00792F23">
              <w:rPr>
                <w:rFonts w:asciiTheme="minorHAnsi" w:hAnsiTheme="minorHAnsi" w:cstheme="minorHAnsi"/>
              </w:rPr>
              <w:t>Titrimetry, potentiometric titration after oxidation reduction reaction.</w:t>
            </w:r>
          </w:p>
          <w:p w14:paraId="7D955690" w14:textId="07EC803B" w:rsidR="00B523BD" w:rsidRPr="00792F23" w:rsidRDefault="00B63073" w:rsidP="00E70C15">
            <w:pPr>
              <w:rPr>
                <w:rFonts w:asciiTheme="minorHAnsi" w:hAnsiTheme="minorHAnsi" w:cstheme="minorHAnsi"/>
              </w:rPr>
            </w:pPr>
            <w:r w:rsidRPr="00B63073">
              <w:rPr>
                <w:rFonts w:asciiTheme="minorHAnsi" w:hAnsiTheme="minorHAnsi" w:cstheme="minorHAnsi"/>
              </w:rPr>
              <w:t>For the quantification of total zinc in the feed additive</w:t>
            </w:r>
            <w:r w:rsidR="00B523BD" w:rsidRPr="00792F23">
              <w:rPr>
                <w:rFonts w:asciiTheme="minorHAnsi" w:hAnsiTheme="minorHAnsi" w:cstheme="minorHAnsi"/>
              </w:rPr>
              <w:t>:</w:t>
            </w:r>
          </w:p>
          <w:p w14:paraId="5D99D5ED" w14:textId="77777777" w:rsidR="00FC0F0E" w:rsidRDefault="00B523BD" w:rsidP="00E70C15">
            <w:pPr>
              <w:pStyle w:val="ListParagraph"/>
              <w:numPr>
                <w:ilvl w:val="0"/>
                <w:numId w:val="149"/>
              </w:numPr>
              <w:spacing w:after="0"/>
              <w:contextualSpacing/>
              <w:rPr>
                <w:rFonts w:asciiTheme="minorHAnsi" w:hAnsiTheme="minorHAnsi" w:cstheme="minorHAnsi"/>
              </w:rPr>
            </w:pPr>
            <w:r w:rsidRPr="00792F23">
              <w:rPr>
                <w:rFonts w:asciiTheme="minorHAnsi" w:hAnsiTheme="minorHAnsi" w:cstheme="minorHAnsi"/>
              </w:rPr>
              <w:t>Inductively coupled plasma atomic emission spectrometry, (ICP-AES) in accordance with BS EN 15510:2017</w:t>
            </w:r>
            <w:r w:rsidRPr="00792F23">
              <w:rPr>
                <w:rStyle w:val="FootnoteReference"/>
                <w:rFonts w:asciiTheme="minorHAnsi" w:eastAsia="Arial" w:hAnsiTheme="minorHAnsi" w:cstheme="minorHAnsi"/>
              </w:rPr>
              <w:footnoteReference w:id="103"/>
            </w:r>
            <w:r w:rsidRPr="00792F23">
              <w:rPr>
                <w:rFonts w:asciiTheme="minorHAnsi" w:hAnsiTheme="minorHAnsi" w:cstheme="minorHAnsi"/>
              </w:rPr>
              <w:t xml:space="preserve"> or BS EN 15621:2017 </w:t>
            </w:r>
            <w:r w:rsidRPr="00792F23">
              <w:rPr>
                <w:rStyle w:val="FootnoteReference"/>
                <w:rFonts w:asciiTheme="minorHAnsi" w:eastAsia="Arial" w:hAnsiTheme="minorHAnsi" w:cstheme="minorHAnsi"/>
              </w:rPr>
              <w:footnoteReference w:id="104"/>
            </w:r>
            <w:r w:rsidRPr="00792F23">
              <w:rPr>
                <w:rFonts w:asciiTheme="minorHAnsi" w:hAnsiTheme="minorHAnsi" w:cstheme="minorHAnsi"/>
              </w:rPr>
              <w:t xml:space="preserve"> or</w:t>
            </w:r>
          </w:p>
          <w:p w14:paraId="1BEE5492" w14:textId="7F8A22B1" w:rsidR="00B523BD" w:rsidRPr="00FC0F0E" w:rsidRDefault="00B523BD" w:rsidP="00E70C15">
            <w:pPr>
              <w:pStyle w:val="ListParagraph"/>
              <w:numPr>
                <w:ilvl w:val="0"/>
                <w:numId w:val="149"/>
              </w:numPr>
              <w:spacing w:after="0"/>
              <w:contextualSpacing/>
              <w:rPr>
                <w:rFonts w:asciiTheme="minorHAnsi" w:hAnsiTheme="minorHAnsi" w:cstheme="minorHAnsi"/>
              </w:rPr>
            </w:pPr>
            <w:r w:rsidRPr="00FC0F0E">
              <w:rPr>
                <w:rFonts w:asciiTheme="minorHAnsi" w:hAnsiTheme="minorHAnsi" w:cstheme="minorHAnsi"/>
              </w:rPr>
              <w:t>Atomic absorption spectrometry, (AAS) in</w:t>
            </w:r>
            <w:r w:rsidR="00FC0F0E">
              <w:rPr>
                <w:rFonts w:asciiTheme="minorHAnsi" w:hAnsiTheme="minorHAnsi" w:cstheme="minorHAnsi"/>
              </w:rPr>
              <w:t xml:space="preserve"> </w:t>
            </w:r>
            <w:r w:rsidR="004D01B0" w:rsidRPr="00895D18">
              <w:rPr>
                <w:rFonts w:asciiTheme="minorHAnsi" w:hAnsiTheme="minorHAnsi" w:cstheme="minorHAnsi"/>
              </w:rPr>
              <w:t xml:space="preserve">in accordance with </w:t>
            </w:r>
            <w:hyperlink r:id="rId399" w:history="1">
              <w:r w:rsidR="004D01B0" w:rsidRPr="00895D18">
                <w:rPr>
                  <w:rStyle w:val="Hyperlink"/>
                  <w:rFonts w:asciiTheme="minorHAnsi" w:hAnsiTheme="minorHAnsi" w:cstheme="minorHAnsi"/>
                </w:rPr>
                <w:t>Regulation (EC) No 152/2009</w:t>
              </w:r>
            </w:hyperlink>
            <w:r w:rsidR="004D01B0">
              <w:rPr>
                <w:rFonts w:asciiTheme="minorHAnsi" w:hAnsiTheme="minorHAnsi" w:cstheme="minorHAnsi"/>
              </w:rPr>
              <w:t xml:space="preserve"> laying down the methods of </w:t>
            </w:r>
            <w:r w:rsidR="004D01B0">
              <w:rPr>
                <w:rFonts w:asciiTheme="minorHAnsi" w:hAnsiTheme="minorHAnsi" w:cstheme="minorHAnsi"/>
              </w:rPr>
              <w:lastRenderedPageBreak/>
              <w:t>sampling and analysis for official control of feed</w:t>
            </w:r>
            <w:r w:rsidRPr="00FC0F0E">
              <w:rPr>
                <w:rFonts w:asciiTheme="minorHAnsi" w:hAnsiTheme="minorHAnsi" w:cstheme="minorHAnsi"/>
              </w:rPr>
              <w:t xml:space="preserve"> </w:t>
            </w:r>
            <w:r w:rsidR="00FC0F0E">
              <w:rPr>
                <w:rFonts w:asciiTheme="minorHAnsi" w:hAnsiTheme="minorHAnsi" w:cstheme="minorHAnsi"/>
              </w:rPr>
              <w:t xml:space="preserve">or </w:t>
            </w:r>
            <w:r w:rsidRPr="00FC0F0E">
              <w:rPr>
                <w:rFonts w:asciiTheme="minorHAnsi" w:hAnsiTheme="minorHAnsi" w:cstheme="minorHAnsi"/>
              </w:rPr>
              <w:t>BS EN ISO 6869:2001</w:t>
            </w:r>
            <w:r w:rsidRPr="00792F23">
              <w:rPr>
                <w:rStyle w:val="FootnoteReference"/>
                <w:rFonts w:asciiTheme="minorHAnsi" w:eastAsia="Arial" w:hAnsiTheme="minorHAnsi" w:cstheme="minorHAnsi"/>
              </w:rPr>
              <w:footnoteReference w:id="105"/>
            </w:r>
          </w:p>
          <w:p w14:paraId="74042535" w14:textId="77777777" w:rsidR="00FC0F0E" w:rsidRPr="00792F23" w:rsidRDefault="00FC0F0E" w:rsidP="00E70C15">
            <w:pPr>
              <w:pStyle w:val="ListParagraph"/>
              <w:numPr>
                <w:ilvl w:val="0"/>
                <w:numId w:val="0"/>
              </w:numPr>
              <w:spacing w:after="0"/>
              <w:ind w:left="720"/>
              <w:contextualSpacing/>
              <w:rPr>
                <w:rStyle w:val="FootnoteReference"/>
                <w:rFonts w:asciiTheme="minorHAnsi" w:hAnsiTheme="minorHAnsi" w:cstheme="minorHAnsi"/>
              </w:rPr>
            </w:pPr>
          </w:p>
          <w:p w14:paraId="212F1AD7" w14:textId="16FFFDE0" w:rsidR="00B523BD" w:rsidRPr="00792F23" w:rsidRDefault="00B523BD" w:rsidP="00E70C15">
            <w:pPr>
              <w:rPr>
                <w:rFonts w:asciiTheme="minorHAnsi" w:hAnsiTheme="minorHAnsi" w:cstheme="minorHAnsi"/>
              </w:rPr>
            </w:pPr>
            <w:r w:rsidRPr="00792F23">
              <w:rPr>
                <w:rFonts w:asciiTheme="minorHAnsi" w:hAnsiTheme="minorHAnsi" w:cstheme="minorHAnsi"/>
              </w:rPr>
              <w:t>For the quantification of total zinc in premixtures:</w:t>
            </w:r>
          </w:p>
          <w:p w14:paraId="3F48775D" w14:textId="77777777" w:rsidR="00B63073" w:rsidRDefault="00B63073" w:rsidP="00E70C15">
            <w:pPr>
              <w:pStyle w:val="ListParagraph"/>
              <w:numPr>
                <w:ilvl w:val="0"/>
                <w:numId w:val="149"/>
              </w:numPr>
              <w:spacing w:after="0"/>
              <w:contextualSpacing/>
              <w:rPr>
                <w:rFonts w:asciiTheme="minorHAnsi" w:hAnsiTheme="minorHAnsi" w:cstheme="minorHAnsi"/>
              </w:rPr>
            </w:pPr>
            <w:r w:rsidRPr="00792F23">
              <w:rPr>
                <w:rFonts w:asciiTheme="minorHAnsi" w:hAnsiTheme="minorHAnsi" w:cstheme="minorHAnsi"/>
              </w:rPr>
              <w:t>Inductively coupled plasma atomic emission spectrometry, (ICP-AES) in accordance with BS EN 15510:2017</w:t>
            </w:r>
            <w:r w:rsidRPr="00792F23">
              <w:rPr>
                <w:rStyle w:val="FootnoteReference"/>
                <w:rFonts w:asciiTheme="minorHAnsi" w:eastAsia="Arial" w:hAnsiTheme="minorHAnsi" w:cstheme="minorHAnsi"/>
              </w:rPr>
              <w:footnoteReference w:id="106"/>
            </w:r>
            <w:r w:rsidRPr="00792F23">
              <w:rPr>
                <w:rFonts w:asciiTheme="minorHAnsi" w:hAnsiTheme="minorHAnsi" w:cstheme="minorHAnsi"/>
              </w:rPr>
              <w:t xml:space="preserve"> or BS EN 15621:2017 </w:t>
            </w:r>
            <w:r w:rsidRPr="00792F23">
              <w:rPr>
                <w:rStyle w:val="FootnoteReference"/>
                <w:rFonts w:asciiTheme="minorHAnsi" w:eastAsia="Arial" w:hAnsiTheme="minorHAnsi" w:cstheme="minorHAnsi"/>
              </w:rPr>
              <w:footnoteReference w:id="107"/>
            </w:r>
            <w:r w:rsidRPr="00792F23">
              <w:rPr>
                <w:rFonts w:asciiTheme="minorHAnsi" w:hAnsiTheme="minorHAnsi" w:cstheme="minorHAnsi"/>
              </w:rPr>
              <w:t xml:space="preserve"> or</w:t>
            </w:r>
          </w:p>
          <w:p w14:paraId="220FE8FE" w14:textId="3C97AEB6" w:rsidR="00B63073" w:rsidRDefault="004D01B0" w:rsidP="00E70C15">
            <w:pPr>
              <w:pStyle w:val="ListParagraph"/>
              <w:numPr>
                <w:ilvl w:val="0"/>
                <w:numId w:val="149"/>
              </w:numPr>
              <w:spacing w:after="0"/>
              <w:contextualSpacing/>
              <w:rPr>
                <w:rFonts w:asciiTheme="minorHAnsi" w:hAnsiTheme="minorHAnsi" w:cstheme="minorHAnsi"/>
              </w:rPr>
            </w:pPr>
            <w:r w:rsidRPr="00FC0F0E">
              <w:rPr>
                <w:rFonts w:asciiTheme="minorHAnsi" w:hAnsiTheme="minorHAnsi" w:cstheme="minorHAnsi"/>
              </w:rPr>
              <w:t>Atomic absorption spectrometry, (AAS) in</w:t>
            </w:r>
            <w:r>
              <w:rPr>
                <w:rFonts w:asciiTheme="minorHAnsi" w:hAnsiTheme="minorHAnsi" w:cstheme="minorHAnsi"/>
              </w:rPr>
              <w:t xml:space="preserve"> </w:t>
            </w:r>
            <w:r w:rsidRPr="00895D18">
              <w:rPr>
                <w:rFonts w:asciiTheme="minorHAnsi" w:hAnsiTheme="minorHAnsi" w:cstheme="minorHAnsi"/>
              </w:rPr>
              <w:t xml:space="preserve">in accordance with </w:t>
            </w:r>
            <w:hyperlink r:id="rId400" w:history="1">
              <w:r w:rsidRPr="00895D18">
                <w:rPr>
                  <w:rStyle w:val="Hyperlink"/>
                  <w:rFonts w:asciiTheme="minorHAnsi" w:hAnsiTheme="minorHAnsi" w:cstheme="minorHAnsi"/>
                </w:rPr>
                <w:t>Regulation (EC) No 152/2009</w:t>
              </w:r>
            </w:hyperlink>
            <w:r>
              <w:rPr>
                <w:rFonts w:asciiTheme="minorHAnsi" w:hAnsiTheme="minorHAnsi" w:cstheme="minorHAnsi"/>
              </w:rPr>
              <w:t xml:space="preserve"> laying down the methods of sampling and analysis for official control of feed </w:t>
            </w:r>
            <w:r w:rsidR="00FC0F0E">
              <w:rPr>
                <w:rFonts w:asciiTheme="minorHAnsi" w:hAnsiTheme="minorHAnsi" w:cstheme="minorHAnsi"/>
              </w:rPr>
              <w:t xml:space="preserve">or </w:t>
            </w:r>
            <w:r w:rsidR="00B63073" w:rsidRPr="00B63073">
              <w:rPr>
                <w:rFonts w:asciiTheme="minorHAnsi" w:hAnsiTheme="minorHAnsi" w:cstheme="minorHAnsi"/>
              </w:rPr>
              <w:t>BS EN ISO 6869:2001</w:t>
            </w:r>
            <w:r w:rsidR="00B63073" w:rsidRPr="00792F23">
              <w:rPr>
                <w:rStyle w:val="FootnoteReference"/>
                <w:rFonts w:asciiTheme="minorHAnsi" w:eastAsia="Arial" w:hAnsiTheme="minorHAnsi" w:cstheme="minorHAnsi"/>
              </w:rPr>
              <w:footnoteReference w:id="108"/>
            </w:r>
            <w:r w:rsidR="00FC0F0E">
              <w:rPr>
                <w:rFonts w:asciiTheme="minorHAnsi" w:hAnsiTheme="minorHAnsi" w:cstheme="minorHAnsi"/>
              </w:rPr>
              <w:t xml:space="preserve"> or</w:t>
            </w:r>
          </w:p>
          <w:p w14:paraId="19802F49" w14:textId="50416BD5" w:rsidR="00FC0F0E" w:rsidRPr="00FC0F0E" w:rsidRDefault="00FC0F0E" w:rsidP="00E70C15">
            <w:pPr>
              <w:pStyle w:val="ListParagraph"/>
              <w:numPr>
                <w:ilvl w:val="0"/>
                <w:numId w:val="149"/>
              </w:numPr>
              <w:spacing w:after="0"/>
              <w:contextualSpacing/>
              <w:rPr>
                <w:rFonts w:asciiTheme="minorHAnsi" w:hAnsiTheme="minorHAnsi" w:cstheme="minorHAnsi"/>
              </w:rPr>
            </w:pPr>
            <w:r w:rsidRPr="00792F23">
              <w:rPr>
                <w:rFonts w:asciiTheme="minorHAnsi" w:hAnsiTheme="minorHAnsi" w:cstheme="minorHAnsi"/>
              </w:rPr>
              <w:t>Inductively coupled plasma mass spectrometry (ICP-MS) in accordance with BS EN 17053:2018</w:t>
            </w:r>
            <w:r w:rsidRPr="00792F23">
              <w:rPr>
                <w:rStyle w:val="FootnoteReference"/>
                <w:rFonts w:asciiTheme="minorHAnsi" w:eastAsia="Arial" w:hAnsiTheme="minorHAnsi" w:cstheme="minorHAnsi"/>
              </w:rPr>
              <w:footnoteReference w:id="109"/>
            </w:r>
            <w:r w:rsidRPr="00792F23">
              <w:rPr>
                <w:rFonts w:asciiTheme="minorHAnsi" w:hAnsiTheme="minorHAnsi" w:cstheme="minorHAnsi"/>
                <w:vertAlign w:val="superscript"/>
              </w:rPr>
              <w:t>.</w:t>
            </w:r>
          </w:p>
          <w:p w14:paraId="74EB8B31" w14:textId="77777777" w:rsidR="00B63073" w:rsidRPr="00FC0F0E" w:rsidRDefault="00B63073" w:rsidP="00E70C15">
            <w:pPr>
              <w:contextualSpacing/>
              <w:rPr>
                <w:rStyle w:val="FootnoteReference"/>
                <w:rFonts w:asciiTheme="minorHAnsi" w:hAnsiTheme="minorHAnsi" w:cstheme="minorHAnsi"/>
                <w:vertAlign w:val="baseline"/>
              </w:rPr>
            </w:pPr>
          </w:p>
          <w:p w14:paraId="67CD5AC9" w14:textId="7EA67AFB" w:rsidR="00B63073" w:rsidRPr="00B63073" w:rsidRDefault="00B63073" w:rsidP="00E70C15">
            <w:pPr>
              <w:contextualSpacing/>
              <w:rPr>
                <w:rFonts w:asciiTheme="minorHAnsi" w:hAnsiTheme="minorHAnsi" w:cstheme="minorHAnsi"/>
              </w:rPr>
            </w:pPr>
            <w:r w:rsidRPr="00B63073">
              <w:rPr>
                <w:rFonts w:asciiTheme="minorHAnsi" w:hAnsiTheme="minorHAnsi" w:cstheme="minorHAnsi"/>
              </w:rPr>
              <w:t>For the quantification of total zinc in</w:t>
            </w:r>
            <w:r w:rsidR="00FC0F0E">
              <w:rPr>
                <w:rFonts w:asciiTheme="minorHAnsi" w:hAnsiTheme="minorHAnsi" w:cstheme="minorHAnsi"/>
              </w:rPr>
              <w:t xml:space="preserve"> feed materials and compound feed</w:t>
            </w:r>
            <w:r w:rsidRPr="00B63073">
              <w:rPr>
                <w:rFonts w:asciiTheme="minorHAnsi" w:hAnsiTheme="minorHAnsi" w:cstheme="minorHAnsi"/>
              </w:rPr>
              <w:t>:</w:t>
            </w:r>
          </w:p>
          <w:p w14:paraId="246F832B" w14:textId="77777777" w:rsidR="00FC0F0E" w:rsidRDefault="00FC0F0E" w:rsidP="00E70C15">
            <w:pPr>
              <w:pStyle w:val="ListParagraph"/>
              <w:numPr>
                <w:ilvl w:val="0"/>
                <w:numId w:val="149"/>
              </w:numPr>
              <w:spacing w:after="0"/>
              <w:contextualSpacing/>
              <w:rPr>
                <w:rFonts w:asciiTheme="minorHAnsi" w:hAnsiTheme="minorHAnsi" w:cstheme="minorHAnsi"/>
              </w:rPr>
            </w:pPr>
            <w:r w:rsidRPr="00792F23">
              <w:rPr>
                <w:rFonts w:asciiTheme="minorHAnsi" w:hAnsiTheme="minorHAnsi" w:cstheme="minorHAnsi"/>
              </w:rPr>
              <w:lastRenderedPageBreak/>
              <w:t>Inductively coupled plasma atomic emission spectrometry, (ICP-AES) in accordance with BS EN 15510:2017</w:t>
            </w:r>
            <w:r w:rsidRPr="00792F23">
              <w:rPr>
                <w:rStyle w:val="FootnoteReference"/>
                <w:rFonts w:asciiTheme="minorHAnsi" w:eastAsia="Arial" w:hAnsiTheme="minorHAnsi" w:cstheme="minorHAnsi"/>
              </w:rPr>
              <w:footnoteReference w:id="110"/>
            </w:r>
            <w:r w:rsidRPr="00792F23">
              <w:rPr>
                <w:rFonts w:asciiTheme="minorHAnsi" w:hAnsiTheme="minorHAnsi" w:cstheme="minorHAnsi"/>
              </w:rPr>
              <w:t xml:space="preserve"> or BS EN 15621:2017 </w:t>
            </w:r>
            <w:r w:rsidRPr="00792F23">
              <w:rPr>
                <w:rStyle w:val="FootnoteReference"/>
                <w:rFonts w:asciiTheme="minorHAnsi" w:eastAsia="Arial" w:hAnsiTheme="minorHAnsi" w:cstheme="minorHAnsi"/>
              </w:rPr>
              <w:footnoteReference w:id="111"/>
            </w:r>
            <w:r w:rsidRPr="00792F23">
              <w:rPr>
                <w:rFonts w:asciiTheme="minorHAnsi" w:hAnsiTheme="minorHAnsi" w:cstheme="minorHAnsi"/>
              </w:rPr>
              <w:t xml:space="preserve"> or</w:t>
            </w:r>
          </w:p>
          <w:p w14:paraId="521CAAAA" w14:textId="53391A09" w:rsidR="00B523BD" w:rsidRDefault="004D01B0" w:rsidP="00E70C15">
            <w:pPr>
              <w:pStyle w:val="ListParagraph"/>
              <w:numPr>
                <w:ilvl w:val="0"/>
                <w:numId w:val="149"/>
              </w:numPr>
              <w:spacing w:after="0"/>
              <w:contextualSpacing/>
              <w:rPr>
                <w:rFonts w:asciiTheme="minorHAnsi" w:hAnsiTheme="minorHAnsi" w:cstheme="minorHAnsi"/>
              </w:rPr>
            </w:pPr>
            <w:r w:rsidRPr="00FC0F0E">
              <w:rPr>
                <w:rFonts w:asciiTheme="minorHAnsi" w:hAnsiTheme="minorHAnsi" w:cstheme="minorHAnsi"/>
              </w:rPr>
              <w:t>Atomic absorption spectrometry, (AAS) in</w:t>
            </w:r>
            <w:r>
              <w:rPr>
                <w:rFonts w:asciiTheme="minorHAnsi" w:hAnsiTheme="minorHAnsi" w:cstheme="minorHAnsi"/>
              </w:rPr>
              <w:t xml:space="preserve"> </w:t>
            </w:r>
            <w:r w:rsidRPr="00895D18">
              <w:rPr>
                <w:rFonts w:asciiTheme="minorHAnsi" w:hAnsiTheme="minorHAnsi" w:cstheme="minorHAnsi"/>
              </w:rPr>
              <w:t xml:space="preserve">in accordance with </w:t>
            </w:r>
            <w:hyperlink r:id="rId401" w:history="1">
              <w:r w:rsidRPr="00895D18">
                <w:rPr>
                  <w:rStyle w:val="Hyperlink"/>
                  <w:rFonts w:asciiTheme="minorHAnsi" w:hAnsiTheme="minorHAnsi" w:cstheme="minorHAnsi"/>
                </w:rPr>
                <w:t>Regulation (EC) No 152/2009</w:t>
              </w:r>
            </w:hyperlink>
            <w:r>
              <w:rPr>
                <w:rFonts w:asciiTheme="minorHAnsi" w:hAnsiTheme="minorHAnsi" w:cstheme="minorHAnsi"/>
              </w:rPr>
              <w:t xml:space="preserve"> </w:t>
            </w:r>
            <w:r w:rsidR="00CD3B34">
              <w:rPr>
                <w:rFonts w:asciiTheme="minorHAnsi" w:hAnsiTheme="minorHAnsi" w:cstheme="minorHAnsi"/>
              </w:rPr>
              <w:t xml:space="preserve">(annex IV-C) </w:t>
            </w:r>
            <w:r>
              <w:rPr>
                <w:rFonts w:asciiTheme="minorHAnsi" w:hAnsiTheme="minorHAnsi" w:cstheme="minorHAnsi"/>
              </w:rPr>
              <w:t xml:space="preserve">laying down the methods of sampling and analysis for official control of feed </w:t>
            </w:r>
            <w:r w:rsidR="00FC0F0E">
              <w:rPr>
                <w:rFonts w:asciiTheme="minorHAnsi" w:hAnsiTheme="minorHAnsi" w:cstheme="minorHAnsi"/>
              </w:rPr>
              <w:t>or</w:t>
            </w:r>
            <w:r w:rsidR="00FC0F0E" w:rsidRPr="00FC0F0E">
              <w:rPr>
                <w:rFonts w:asciiTheme="minorHAnsi" w:hAnsiTheme="minorHAnsi" w:cstheme="minorHAnsi"/>
              </w:rPr>
              <w:t xml:space="preserve"> BS EN ISO 6869:2001</w:t>
            </w:r>
            <w:r w:rsidR="00FC0F0E" w:rsidRPr="00792F23">
              <w:rPr>
                <w:rStyle w:val="FootnoteReference"/>
                <w:rFonts w:asciiTheme="minorHAnsi" w:eastAsia="Arial" w:hAnsiTheme="minorHAnsi" w:cstheme="minorHAnsi"/>
              </w:rPr>
              <w:footnoteReference w:id="112"/>
            </w:r>
          </w:p>
          <w:p w14:paraId="12498C78" w14:textId="06F74C8C" w:rsidR="004D01B0" w:rsidRPr="00FC0F0E" w:rsidRDefault="004D01B0" w:rsidP="00E70C15">
            <w:pPr>
              <w:pStyle w:val="ListParagraph"/>
              <w:numPr>
                <w:ilvl w:val="0"/>
                <w:numId w:val="149"/>
              </w:numPr>
              <w:spacing w:after="0"/>
              <w:contextualSpacing/>
              <w:rPr>
                <w:rFonts w:asciiTheme="minorHAnsi" w:hAnsiTheme="minorHAnsi" w:cstheme="minorHAnsi"/>
              </w:rPr>
            </w:pPr>
            <w:r>
              <w:rPr>
                <w:rFonts w:asciiTheme="minorHAnsi" w:hAnsiTheme="minorHAnsi" w:cstheme="minorHAnsi"/>
              </w:rPr>
              <w:t xml:space="preserve">Inductively coupled plasma mass spectrometry ICP-MS </w:t>
            </w:r>
            <w:r w:rsidR="00A81B08">
              <w:rPr>
                <w:rFonts w:asciiTheme="minorHAnsi" w:hAnsiTheme="minorHAnsi" w:cstheme="minorHAnsi"/>
              </w:rPr>
              <w:t xml:space="preserve">in accordance with BS </w:t>
            </w:r>
            <w:r>
              <w:rPr>
                <w:rFonts w:asciiTheme="minorHAnsi" w:hAnsiTheme="minorHAnsi" w:cstheme="minorHAnsi"/>
              </w:rPr>
              <w:t>EN</w:t>
            </w:r>
            <w:r w:rsidR="00A81B08">
              <w:rPr>
                <w:rFonts w:asciiTheme="minorHAnsi" w:hAnsiTheme="minorHAnsi" w:cstheme="minorHAnsi"/>
              </w:rPr>
              <w:t xml:space="preserve"> </w:t>
            </w:r>
            <w:r>
              <w:rPr>
                <w:rFonts w:asciiTheme="minorHAnsi" w:hAnsiTheme="minorHAnsi" w:cstheme="minorHAnsi"/>
              </w:rPr>
              <w:t>17053</w:t>
            </w:r>
            <w:r>
              <w:rPr>
                <w:rStyle w:val="FootnoteReference"/>
                <w:rFonts w:asciiTheme="minorHAnsi" w:hAnsiTheme="minorHAnsi" w:cstheme="minorHAnsi"/>
              </w:rPr>
              <w:footnoteReference w:id="113"/>
            </w:r>
          </w:p>
        </w:tc>
      </w:tr>
      <w:tr w:rsidR="00B523BD" w:rsidRPr="00792F23" w14:paraId="1843DCDA" w14:textId="77777777" w:rsidTr="0073187F">
        <w:tc>
          <w:tcPr>
            <w:tcW w:w="3085" w:type="dxa"/>
            <w:gridSpan w:val="2"/>
          </w:tcPr>
          <w:p w14:paraId="1E10B14F"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 xml:space="preserve">Species or category of animal </w:t>
            </w:r>
          </w:p>
        </w:tc>
        <w:tc>
          <w:tcPr>
            <w:tcW w:w="5443" w:type="dxa"/>
          </w:tcPr>
          <w:p w14:paraId="016EF1EE" w14:textId="77777777" w:rsidR="00B523BD" w:rsidRPr="00792F23" w:rsidRDefault="00B523BD"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All animal species</w:t>
            </w:r>
          </w:p>
        </w:tc>
      </w:tr>
      <w:tr w:rsidR="00B523BD" w:rsidRPr="00792F23" w14:paraId="588AA86D" w14:textId="77777777" w:rsidTr="0073187F">
        <w:tc>
          <w:tcPr>
            <w:tcW w:w="3085" w:type="dxa"/>
            <w:gridSpan w:val="2"/>
          </w:tcPr>
          <w:p w14:paraId="7E7C632C"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age</w:t>
            </w:r>
          </w:p>
        </w:tc>
        <w:tc>
          <w:tcPr>
            <w:tcW w:w="5443" w:type="dxa"/>
          </w:tcPr>
          <w:p w14:paraId="04F57B5F" w14:textId="77777777" w:rsidR="00B523BD" w:rsidRPr="00792F23" w:rsidRDefault="00B523BD" w:rsidP="00E70C15">
            <w:pPr>
              <w:pStyle w:val="TableText"/>
              <w:spacing w:before="0" w:line="360" w:lineRule="auto"/>
              <w:rPr>
                <w:rFonts w:asciiTheme="minorHAnsi" w:hAnsiTheme="minorHAnsi" w:cstheme="minorHAnsi"/>
                <w:sz w:val="24"/>
                <w:szCs w:val="24"/>
              </w:rPr>
            </w:pPr>
            <w:r w:rsidRPr="00792F23">
              <w:rPr>
                <w:rFonts w:asciiTheme="minorHAnsi" w:hAnsiTheme="minorHAnsi" w:cstheme="minorHAnsi"/>
                <w:sz w:val="24"/>
                <w:szCs w:val="24"/>
              </w:rPr>
              <w:t>Not applicable</w:t>
            </w:r>
          </w:p>
        </w:tc>
      </w:tr>
      <w:tr w:rsidR="00B523BD" w:rsidRPr="00792F23" w14:paraId="08C1E6BF" w14:textId="77777777" w:rsidTr="0073187F">
        <w:tc>
          <w:tcPr>
            <w:tcW w:w="1542" w:type="dxa"/>
            <w:vMerge w:val="restart"/>
          </w:tcPr>
          <w:p w14:paraId="5A6C5149"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 xml:space="preserve">Content of Zinc (Zn) (mg/kg of complete feed with a moisture </w:t>
            </w:r>
            <w:r w:rsidRPr="00792F23">
              <w:rPr>
                <w:rFonts w:asciiTheme="minorHAnsi" w:hAnsiTheme="minorHAnsi" w:cstheme="minorHAnsi"/>
                <w:i/>
                <w:sz w:val="24"/>
                <w:szCs w:val="24"/>
              </w:rPr>
              <w:lastRenderedPageBreak/>
              <w:t>content of 12%)</w:t>
            </w:r>
          </w:p>
        </w:tc>
        <w:tc>
          <w:tcPr>
            <w:tcW w:w="1543" w:type="dxa"/>
          </w:tcPr>
          <w:p w14:paraId="087748BF"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Minimum level</w:t>
            </w:r>
          </w:p>
        </w:tc>
        <w:tc>
          <w:tcPr>
            <w:tcW w:w="5443" w:type="dxa"/>
          </w:tcPr>
          <w:p w14:paraId="632E7817" w14:textId="77777777" w:rsidR="00B523BD" w:rsidRPr="00792F23" w:rsidRDefault="00B523BD" w:rsidP="00E70C15">
            <w:pPr>
              <w:pStyle w:val="List1"/>
              <w:spacing w:before="0" w:line="360" w:lineRule="auto"/>
              <w:ind w:left="0" w:firstLine="0"/>
              <w:jc w:val="left"/>
              <w:rPr>
                <w:rFonts w:asciiTheme="minorHAnsi" w:hAnsiTheme="minorHAnsi" w:cstheme="minorHAnsi"/>
                <w:sz w:val="24"/>
                <w:szCs w:val="24"/>
              </w:rPr>
            </w:pPr>
            <w:r w:rsidRPr="00792F23">
              <w:rPr>
                <w:rFonts w:asciiTheme="minorHAnsi" w:hAnsiTheme="minorHAnsi" w:cstheme="minorHAnsi"/>
                <w:sz w:val="24"/>
                <w:szCs w:val="24"/>
              </w:rPr>
              <w:t>No minimum</w:t>
            </w:r>
          </w:p>
        </w:tc>
      </w:tr>
      <w:tr w:rsidR="00B523BD" w:rsidRPr="00792F23" w14:paraId="7A584AE4" w14:textId="77777777" w:rsidTr="0073187F">
        <w:tc>
          <w:tcPr>
            <w:tcW w:w="1542" w:type="dxa"/>
            <w:vMerge/>
          </w:tcPr>
          <w:p w14:paraId="11BDDF71" w14:textId="77777777" w:rsidR="00B523BD" w:rsidRPr="00792F23" w:rsidRDefault="00B523BD" w:rsidP="00E70C15">
            <w:pPr>
              <w:pStyle w:val="TableText"/>
              <w:spacing w:before="0" w:line="360" w:lineRule="auto"/>
              <w:rPr>
                <w:rFonts w:asciiTheme="minorHAnsi" w:hAnsiTheme="minorHAnsi" w:cstheme="minorHAnsi"/>
                <w:i/>
                <w:iCs/>
              </w:rPr>
            </w:pPr>
          </w:p>
        </w:tc>
        <w:tc>
          <w:tcPr>
            <w:tcW w:w="1543" w:type="dxa"/>
            <w:tcBorders>
              <w:bottom w:val="single" w:sz="4" w:space="0" w:color="auto"/>
            </w:tcBorders>
          </w:tcPr>
          <w:p w14:paraId="3C31B26A"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t>Maximum level</w:t>
            </w:r>
          </w:p>
        </w:tc>
        <w:tc>
          <w:tcPr>
            <w:tcW w:w="5443" w:type="dxa"/>
          </w:tcPr>
          <w:p w14:paraId="59966778" w14:textId="77777777" w:rsidR="00B523BD" w:rsidRPr="00792F23" w:rsidRDefault="00B523BD" w:rsidP="00E70C15">
            <w:pPr>
              <w:pStyle w:val="TableText"/>
              <w:numPr>
                <w:ilvl w:val="0"/>
                <w:numId w:val="158"/>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Dogs and cats: 200 mg/kg (total)</w:t>
            </w:r>
          </w:p>
          <w:p w14:paraId="7A0C5410" w14:textId="0F9403E3" w:rsidR="00B523BD" w:rsidRPr="00792F23" w:rsidRDefault="00B523BD" w:rsidP="00E70C15">
            <w:pPr>
              <w:pStyle w:val="TableText"/>
              <w:numPr>
                <w:ilvl w:val="0"/>
                <w:numId w:val="158"/>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Salmonids and milk replacers for c</w:t>
            </w:r>
            <w:r w:rsidR="00347DDD">
              <w:rPr>
                <w:rFonts w:asciiTheme="minorHAnsi" w:hAnsiTheme="minorHAnsi" w:cstheme="minorHAnsi"/>
                <w:sz w:val="24"/>
                <w:szCs w:val="24"/>
              </w:rPr>
              <w:t>alves</w:t>
            </w:r>
            <w:r w:rsidRPr="00792F23">
              <w:rPr>
                <w:rFonts w:asciiTheme="minorHAnsi" w:hAnsiTheme="minorHAnsi" w:cstheme="minorHAnsi"/>
                <w:sz w:val="24"/>
                <w:szCs w:val="24"/>
              </w:rPr>
              <w:t>: 180 mg/kg (total)</w:t>
            </w:r>
          </w:p>
          <w:p w14:paraId="4601D21D" w14:textId="77777777" w:rsidR="00B523BD" w:rsidRPr="00792F23" w:rsidRDefault="00B523BD" w:rsidP="00E70C15">
            <w:pPr>
              <w:pStyle w:val="TableText"/>
              <w:numPr>
                <w:ilvl w:val="0"/>
                <w:numId w:val="158"/>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lastRenderedPageBreak/>
              <w:t>Piglets, sows, rabbits and all fish other than salmonids: 150 mg/kg (total)</w:t>
            </w:r>
          </w:p>
          <w:p w14:paraId="4EE67661" w14:textId="284C0B57" w:rsidR="00B523BD" w:rsidRPr="00792F23" w:rsidRDefault="00B523BD" w:rsidP="00E70C15">
            <w:pPr>
              <w:pStyle w:val="TableText"/>
              <w:numPr>
                <w:ilvl w:val="0"/>
                <w:numId w:val="158"/>
              </w:numPr>
              <w:spacing w:before="0" w:line="360" w:lineRule="auto"/>
              <w:rPr>
                <w:rFonts w:asciiTheme="minorHAnsi" w:hAnsiTheme="minorHAnsi" w:cstheme="minorHAnsi"/>
                <w:sz w:val="24"/>
                <w:szCs w:val="24"/>
              </w:rPr>
            </w:pPr>
            <w:r w:rsidRPr="00792F23">
              <w:rPr>
                <w:rFonts w:asciiTheme="minorHAnsi" w:hAnsiTheme="minorHAnsi" w:cstheme="minorHAnsi"/>
                <w:sz w:val="24"/>
                <w:szCs w:val="24"/>
              </w:rPr>
              <w:t>Other animal species</w:t>
            </w:r>
            <w:r w:rsidR="002A0E3E">
              <w:rPr>
                <w:rFonts w:asciiTheme="minorHAnsi" w:hAnsiTheme="minorHAnsi" w:cstheme="minorHAnsi"/>
                <w:sz w:val="24"/>
                <w:szCs w:val="24"/>
              </w:rPr>
              <w:t xml:space="preserve"> and categories</w:t>
            </w:r>
            <w:r w:rsidRPr="00792F23">
              <w:rPr>
                <w:rFonts w:asciiTheme="minorHAnsi" w:hAnsiTheme="minorHAnsi" w:cstheme="minorHAnsi"/>
                <w:sz w:val="24"/>
                <w:szCs w:val="24"/>
              </w:rPr>
              <w:t>: 120 mg/kg (total)</w:t>
            </w:r>
          </w:p>
        </w:tc>
      </w:tr>
      <w:tr w:rsidR="00B523BD" w:rsidRPr="00792F23" w14:paraId="63A51B41" w14:textId="77777777" w:rsidTr="0073187F">
        <w:tc>
          <w:tcPr>
            <w:tcW w:w="3085" w:type="dxa"/>
            <w:gridSpan w:val="2"/>
            <w:shd w:val="clear" w:color="auto" w:fill="auto"/>
          </w:tcPr>
          <w:p w14:paraId="283DFCFF" w14:textId="77777777" w:rsidR="00B523BD" w:rsidRPr="00792F23" w:rsidRDefault="00B523BD" w:rsidP="00E70C15">
            <w:pPr>
              <w:pStyle w:val="TableText"/>
              <w:spacing w:before="0" w:line="360" w:lineRule="auto"/>
              <w:rPr>
                <w:rFonts w:asciiTheme="minorHAnsi" w:hAnsiTheme="minorHAnsi" w:cstheme="minorHAnsi"/>
                <w:i/>
                <w:sz w:val="24"/>
                <w:szCs w:val="24"/>
              </w:rPr>
            </w:pPr>
            <w:r w:rsidRPr="00792F23">
              <w:rPr>
                <w:rFonts w:asciiTheme="minorHAnsi" w:hAnsiTheme="minorHAnsi" w:cstheme="minorHAnsi"/>
                <w:i/>
                <w:sz w:val="24"/>
                <w:szCs w:val="24"/>
              </w:rPr>
              <w:lastRenderedPageBreak/>
              <w:t>Other provisions</w:t>
            </w:r>
          </w:p>
        </w:tc>
        <w:tc>
          <w:tcPr>
            <w:tcW w:w="5443" w:type="dxa"/>
            <w:shd w:val="clear" w:color="auto" w:fill="auto"/>
          </w:tcPr>
          <w:p w14:paraId="6D1F9954" w14:textId="77777777" w:rsidR="00B523BD" w:rsidRPr="00792F23" w:rsidRDefault="00B523BD" w:rsidP="00E70C15">
            <w:pPr>
              <w:pStyle w:val="ListParagraph"/>
              <w:numPr>
                <w:ilvl w:val="0"/>
                <w:numId w:val="160"/>
              </w:numPr>
              <w:spacing w:after="0"/>
              <w:contextualSpacing/>
              <w:rPr>
                <w:rFonts w:asciiTheme="minorHAnsi" w:hAnsiTheme="minorHAnsi" w:cstheme="minorHAnsi"/>
              </w:rPr>
            </w:pPr>
            <w:r w:rsidRPr="00792F23">
              <w:rPr>
                <w:rFonts w:asciiTheme="minorHAnsi" w:hAnsiTheme="minorHAnsi" w:cstheme="minorHAnsi"/>
              </w:rPr>
              <w:t xml:space="preserve">The additive shall be incorporated into feed in the form of a premixture. </w:t>
            </w:r>
          </w:p>
          <w:p w14:paraId="704A0B6C" w14:textId="77777777" w:rsidR="00B523BD" w:rsidRPr="00792F23" w:rsidRDefault="00B523BD" w:rsidP="00E70C15">
            <w:pPr>
              <w:pStyle w:val="ListParagraph"/>
              <w:numPr>
                <w:ilvl w:val="0"/>
                <w:numId w:val="160"/>
              </w:numPr>
              <w:spacing w:after="0"/>
              <w:ind w:left="714" w:hanging="357"/>
              <w:contextualSpacing/>
              <w:rPr>
                <w:rFonts w:asciiTheme="minorHAnsi" w:hAnsiTheme="minorHAnsi" w:cstheme="minorHAnsi"/>
              </w:rPr>
            </w:pPr>
            <w:r w:rsidRPr="00792F23">
              <w:rPr>
                <w:rFonts w:asciiTheme="minorHAnsi" w:hAnsiTheme="minorHAnsi" w:cstheme="minorHAnsi"/>
              </w:rPr>
              <w:t>Zinc chelate of hydroxy analogue of methionine may be placed on the market and used as an additive consisting of a preparation.</w:t>
            </w:r>
          </w:p>
        </w:tc>
      </w:tr>
    </w:tbl>
    <w:p w14:paraId="7BD87587" w14:textId="77777777" w:rsidR="0075279C" w:rsidRPr="00792F23" w:rsidRDefault="0075279C" w:rsidP="00E70C15">
      <w:pPr>
        <w:rPr>
          <w:rFonts w:asciiTheme="minorHAnsi" w:hAnsiTheme="minorHAnsi" w:cstheme="minorHAnsi"/>
        </w:rPr>
      </w:pPr>
    </w:p>
    <w:p w14:paraId="3A21B1D5" w14:textId="77777777" w:rsidR="0075279C" w:rsidRPr="004D01B0" w:rsidRDefault="0075279C" w:rsidP="00E70C15">
      <w:pPr>
        <w:rPr>
          <w:rStyle w:val="normaltextrun"/>
          <w:rFonts w:asciiTheme="minorHAnsi" w:eastAsiaTheme="minorEastAsia" w:hAnsiTheme="minorHAnsi" w:cstheme="minorHAnsi"/>
          <w:b/>
          <w:bCs/>
          <w:color w:val="079DBE"/>
          <w:sz w:val="30"/>
          <w:szCs w:val="30"/>
          <w:lang w:val="en-US"/>
        </w:rPr>
      </w:pPr>
      <w:r w:rsidRPr="004D01B0">
        <w:rPr>
          <w:rStyle w:val="normaltextrun"/>
          <w:rFonts w:asciiTheme="minorHAnsi" w:eastAsiaTheme="minorEastAsia" w:hAnsiTheme="minorHAnsi" w:cstheme="minorHAnsi"/>
          <w:b/>
          <w:bCs/>
          <w:color w:val="079DBE"/>
          <w:sz w:val="30"/>
          <w:szCs w:val="30"/>
          <w:lang w:val="en-US"/>
        </w:rPr>
        <w:t xml:space="preserve">Supplementary information </w:t>
      </w:r>
    </w:p>
    <w:p w14:paraId="39B0179D" w14:textId="0A14B5A4" w:rsidR="0075279C" w:rsidRPr="00792F23" w:rsidRDefault="0075279C" w:rsidP="00E70C15">
      <w:pPr>
        <w:pStyle w:val="paragraph"/>
        <w:numPr>
          <w:ilvl w:val="0"/>
          <w:numId w:val="204"/>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Feed additives are subject to </w:t>
      </w:r>
      <w:hyperlink r:id="rId402" w:history="1">
        <w:r w:rsidRPr="003E080F">
          <w:rPr>
            <w:rStyle w:val="Hyperlink"/>
            <w:rFonts w:asciiTheme="minorHAnsi" w:hAnsiTheme="minorHAnsi" w:cstheme="minorHAnsi"/>
          </w:rPr>
          <w:t>UK health and safety legislation</w:t>
        </w:r>
      </w:hyperlink>
      <w:r w:rsidRPr="00792F23">
        <w:rPr>
          <w:rStyle w:val="normaltextrun"/>
          <w:rFonts w:asciiTheme="minorHAnsi" w:hAnsiTheme="minorHAnsi" w:cstheme="minorHAnsi"/>
        </w:rPr>
        <w:t>. The safety assessment identified that particular consideration should be given to hazards as a:</w:t>
      </w:r>
      <w:r w:rsidRPr="00792F23">
        <w:rPr>
          <w:rStyle w:val="eop"/>
          <w:rFonts w:asciiTheme="minorHAnsi" w:hAnsiTheme="minorHAnsi" w:cstheme="minorHAnsi"/>
        </w:rPr>
        <w:t> </w:t>
      </w:r>
    </w:p>
    <w:p w14:paraId="3386B6B5" w14:textId="77777777" w:rsidR="0075279C" w:rsidRPr="00792F23" w:rsidRDefault="0075279C" w:rsidP="00E70C15">
      <w:pPr>
        <w:pStyle w:val="paragraph"/>
        <w:numPr>
          <w:ilvl w:val="1"/>
          <w:numId w:val="204"/>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Skin sensitiser</w:t>
      </w:r>
      <w:r w:rsidRPr="00792F23">
        <w:rPr>
          <w:rStyle w:val="eop"/>
          <w:rFonts w:asciiTheme="minorHAnsi" w:hAnsiTheme="minorHAnsi" w:cstheme="minorHAnsi"/>
        </w:rPr>
        <w:t> </w:t>
      </w:r>
    </w:p>
    <w:p w14:paraId="521BFAF8" w14:textId="77777777" w:rsidR="0075279C" w:rsidRPr="00792F23" w:rsidRDefault="0075279C" w:rsidP="00E70C15">
      <w:pPr>
        <w:pStyle w:val="paragraph"/>
        <w:numPr>
          <w:ilvl w:val="1"/>
          <w:numId w:val="204"/>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Risk to users by inhalation</w:t>
      </w:r>
      <w:r w:rsidRPr="00792F23">
        <w:rPr>
          <w:rStyle w:val="eop"/>
          <w:rFonts w:asciiTheme="minorHAnsi" w:hAnsiTheme="minorHAnsi" w:cstheme="minorHAnsi"/>
        </w:rPr>
        <w:t> </w:t>
      </w:r>
    </w:p>
    <w:p w14:paraId="1677E54C" w14:textId="5E011186" w:rsidR="0075279C" w:rsidRPr="00792F23" w:rsidRDefault="00B70C26" w:rsidP="00E70C15">
      <w:pPr>
        <w:pStyle w:val="paragraph"/>
        <w:numPr>
          <w:ilvl w:val="0"/>
          <w:numId w:val="204"/>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 xml:space="preserve"> Categories and definitions of target animals</w:t>
      </w:r>
      <w:r w:rsidR="006D66D3">
        <w:rPr>
          <w:rStyle w:val="normaltextrun"/>
          <w:rFonts w:asciiTheme="minorHAnsi" w:hAnsiTheme="minorHAnsi" w:cstheme="minorHAnsi"/>
        </w:rPr>
        <w:t xml:space="preserve"> </w:t>
      </w:r>
      <w:r w:rsidR="0075279C" w:rsidRPr="00792F23">
        <w:rPr>
          <w:rStyle w:val="normaltextrun"/>
          <w:rFonts w:asciiTheme="minorHAnsi" w:hAnsiTheme="minorHAnsi" w:cstheme="minorHAnsi"/>
        </w:rPr>
        <w:t xml:space="preserve">in Annex IV of </w:t>
      </w:r>
      <w:hyperlink r:id="rId403" w:history="1">
        <w:r w:rsidR="0074000F" w:rsidRPr="004D01B0">
          <w:rPr>
            <w:rStyle w:val="Hyperlink"/>
            <w:rFonts w:asciiTheme="minorHAnsi" w:hAnsiTheme="minorHAnsi" w:cstheme="minorHAnsi"/>
          </w:rPr>
          <w:t xml:space="preserve">Regulation (EC) </w:t>
        </w:r>
        <w:r w:rsidR="0075279C" w:rsidRPr="004D01B0">
          <w:rPr>
            <w:rStyle w:val="Hyperlink"/>
            <w:rFonts w:asciiTheme="minorHAnsi" w:hAnsiTheme="minorHAnsi" w:cstheme="minorHAnsi"/>
          </w:rPr>
          <w:t xml:space="preserve"> 429/2008</w:t>
        </w:r>
      </w:hyperlink>
      <w:r w:rsidR="0075279C" w:rsidRPr="00792F23">
        <w:rPr>
          <w:rStyle w:val="normaltextrun"/>
          <w:rFonts w:asciiTheme="minorHAnsi" w:hAnsiTheme="minorHAnsi" w:cstheme="minorHAnsi"/>
        </w:rPr>
        <w:t>.</w:t>
      </w:r>
      <w:r w:rsidR="0075279C" w:rsidRPr="00792F23">
        <w:rPr>
          <w:rStyle w:val="eop"/>
          <w:rFonts w:asciiTheme="minorHAnsi" w:hAnsiTheme="minorHAnsi" w:cstheme="minorHAnsi"/>
        </w:rPr>
        <w:t> </w:t>
      </w:r>
    </w:p>
    <w:p w14:paraId="10A448FD" w14:textId="3495D94A" w:rsidR="0075279C" w:rsidRDefault="0075279C" w:rsidP="00E70C15">
      <w:pPr>
        <w:pStyle w:val="paragraph"/>
        <w:numPr>
          <w:ilvl w:val="0"/>
          <w:numId w:val="204"/>
        </w:numPr>
        <w:spacing w:before="0" w:beforeAutospacing="0" w:after="0" w:afterAutospacing="0" w:line="360" w:lineRule="auto"/>
        <w:textAlignment w:val="baseline"/>
        <w:rPr>
          <w:rStyle w:val="eop"/>
          <w:rFonts w:asciiTheme="minorHAnsi" w:hAnsiTheme="minorHAnsi" w:cstheme="minorHAnsi"/>
        </w:rPr>
      </w:pPr>
      <w:r w:rsidRPr="00792F23">
        <w:rPr>
          <w:rStyle w:val="normaltextrun"/>
          <w:rFonts w:asciiTheme="minorHAnsi" w:hAnsiTheme="minorHAnsi" w:cstheme="minorHAnsi"/>
        </w:rPr>
        <w:t>The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consider there is no basis to propose specific requirements for a post-market monitoring plan other than those established in </w:t>
      </w:r>
      <w:hyperlink r:id="rId404" w:history="1">
        <w:r w:rsidRPr="004D01B0">
          <w:rPr>
            <w:rStyle w:val="Hyperlink"/>
            <w:rFonts w:asciiTheme="minorHAnsi" w:hAnsiTheme="minorHAnsi" w:cstheme="minorHAnsi"/>
          </w:rPr>
          <w:t xml:space="preserve">Regulation </w:t>
        </w:r>
        <w:r w:rsidR="00732FC0" w:rsidRPr="004D01B0">
          <w:rPr>
            <w:rStyle w:val="Hyperlink"/>
            <w:rFonts w:asciiTheme="minorHAnsi" w:hAnsiTheme="minorHAnsi" w:cstheme="minorHAnsi"/>
          </w:rPr>
          <w:t xml:space="preserve">(EC) </w:t>
        </w:r>
        <w:r w:rsidRPr="004D01B0">
          <w:rPr>
            <w:rStyle w:val="Hyperlink"/>
            <w:rFonts w:asciiTheme="minorHAnsi" w:hAnsiTheme="minorHAnsi" w:cstheme="minorHAnsi"/>
          </w:rPr>
          <w:t>183/2005</w:t>
        </w:r>
      </w:hyperlink>
      <w:r w:rsidRPr="00792F23">
        <w:rPr>
          <w:rStyle w:val="normaltextrun"/>
          <w:rFonts w:asciiTheme="minorHAnsi" w:hAnsiTheme="minorHAnsi" w:cstheme="minorHAnsi"/>
        </w:rPr>
        <w:t xml:space="preserve"> </w:t>
      </w:r>
      <w:r w:rsidR="00732FC0" w:rsidRPr="00732FC0">
        <w:rPr>
          <w:rStyle w:val="normaltextrun"/>
          <w:rFonts w:asciiTheme="minorHAnsi" w:hAnsiTheme="minorHAnsi" w:cstheme="minorHAnsi"/>
        </w:rPr>
        <w:t xml:space="preserve">laying down requirements for </w:t>
      </w:r>
      <w:r w:rsidR="005F51AC">
        <w:rPr>
          <w:rStyle w:val="normaltextrun"/>
          <w:rFonts w:asciiTheme="minorHAnsi" w:hAnsiTheme="minorHAnsi" w:cstheme="minorHAnsi"/>
        </w:rPr>
        <w:t>feed hygiene</w:t>
      </w:r>
      <w:r w:rsidRPr="00792F23">
        <w:rPr>
          <w:rStyle w:val="normaltextrun"/>
          <w:rFonts w:asciiTheme="minorHAnsi" w:hAnsiTheme="minorHAnsi" w:cstheme="minorHAnsi"/>
        </w:rPr>
        <w:t xml:space="preserve"> and </w:t>
      </w:r>
      <w:r w:rsidR="004D01B0">
        <w:rPr>
          <w:rStyle w:val="normaltextrun"/>
          <w:rFonts w:asciiTheme="minorHAnsi" w:hAnsiTheme="minorHAnsi" w:cstheme="minorHAnsi"/>
        </w:rPr>
        <w:t>g</w:t>
      </w:r>
      <w:r w:rsidR="00FE0E4E">
        <w:rPr>
          <w:rStyle w:val="normaltextrun"/>
          <w:rFonts w:asciiTheme="minorHAnsi" w:hAnsiTheme="minorHAnsi" w:cstheme="minorHAnsi"/>
        </w:rPr>
        <w:t>ood manufacturing practice</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5DAF92D7" w14:textId="77777777" w:rsidR="003E080F" w:rsidRDefault="003E080F" w:rsidP="00E70C15">
      <w:pPr>
        <w:pStyle w:val="paragraph"/>
        <w:spacing w:before="0" w:beforeAutospacing="0" w:after="0" w:afterAutospacing="0" w:line="360" w:lineRule="auto"/>
        <w:textAlignment w:val="baseline"/>
        <w:rPr>
          <w:rStyle w:val="eop"/>
          <w:rFonts w:asciiTheme="minorHAnsi" w:hAnsiTheme="minorHAnsi" w:cstheme="minorHAnsi"/>
        </w:rPr>
      </w:pPr>
    </w:p>
    <w:p w14:paraId="3F291799" w14:textId="6BF5D0A5" w:rsidR="003E080F" w:rsidRPr="007A27FB" w:rsidRDefault="003E080F" w:rsidP="00E70C15">
      <w:pPr>
        <w:rPr>
          <w:rStyle w:val="normaltextrun"/>
          <w:rFonts w:asciiTheme="minorHAnsi" w:eastAsia="Arial" w:hAnsiTheme="minorHAnsi" w:cstheme="minorHAnsi"/>
          <w:b/>
          <w:color w:val="079DBE"/>
          <w:sz w:val="30"/>
          <w:szCs w:val="30"/>
        </w:rPr>
      </w:pPr>
      <w:r w:rsidRPr="007A27FB">
        <w:rPr>
          <w:rStyle w:val="normaltextrun"/>
          <w:rFonts w:asciiTheme="minorHAnsi" w:eastAsia="Arial" w:hAnsiTheme="minorHAnsi" w:cstheme="minorHAnsi"/>
          <w:b/>
          <w:color w:val="079DBE"/>
          <w:sz w:val="30"/>
          <w:szCs w:val="30"/>
        </w:rPr>
        <w:t>Other legitimate factors</w:t>
      </w:r>
    </w:p>
    <w:p w14:paraId="267B306F" w14:textId="7085BF8A" w:rsidR="003E080F" w:rsidRPr="00407B9C" w:rsidRDefault="003E080F"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5EFDE2B9" w14:textId="0C91F49E" w:rsidR="003E080F" w:rsidRPr="00407B9C" w:rsidRDefault="003E080F" w:rsidP="00E70C15">
      <w:pPr>
        <w:textAlignment w:val="baseline"/>
        <w:rPr>
          <w:rFonts w:ascii="Segoe UI" w:hAnsi="Segoe UI" w:cs="Segoe UI"/>
          <w:sz w:val="2"/>
          <w:szCs w:val="2"/>
        </w:rPr>
      </w:pPr>
      <w:r w:rsidRPr="00407B9C">
        <w:rPr>
          <w:sz w:val="12"/>
          <w:szCs w:val="12"/>
        </w:rPr>
        <w:t>   </w:t>
      </w:r>
    </w:p>
    <w:p w14:paraId="4CEFA939" w14:textId="799B4702" w:rsidR="003E080F" w:rsidRPr="00407B9C" w:rsidRDefault="003E080F"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213BDDA1" w14:textId="55000173" w:rsidR="003E080F" w:rsidRPr="00496350" w:rsidRDefault="003E080F" w:rsidP="00E70C15">
      <w:pPr>
        <w:rPr>
          <w:rStyle w:val="normaltextrun"/>
          <w:rFonts w:asciiTheme="minorHAnsi" w:eastAsia="Arial" w:hAnsiTheme="minorHAnsi" w:cstheme="minorHAnsi"/>
        </w:rPr>
      </w:pPr>
    </w:p>
    <w:p w14:paraId="10B22EE0" w14:textId="6AA2D569" w:rsidR="003E080F" w:rsidRPr="007A27FB" w:rsidRDefault="003E080F" w:rsidP="00E70C15">
      <w:pPr>
        <w:rPr>
          <w:rStyle w:val="normaltextrun"/>
          <w:rFonts w:asciiTheme="minorHAnsi" w:eastAsia="Arial" w:hAnsiTheme="minorHAnsi" w:cstheme="minorHAnsi"/>
          <w:b/>
          <w:color w:val="079DBE"/>
          <w:sz w:val="30"/>
          <w:szCs w:val="30"/>
        </w:rPr>
      </w:pPr>
      <w:r w:rsidRPr="007A27FB">
        <w:rPr>
          <w:rStyle w:val="normaltextrun"/>
          <w:rFonts w:asciiTheme="minorHAnsi" w:eastAsia="Arial" w:hAnsiTheme="minorHAnsi" w:cstheme="minorHAnsi"/>
          <w:b/>
          <w:color w:val="079DBE"/>
          <w:sz w:val="30"/>
          <w:szCs w:val="30"/>
        </w:rPr>
        <w:t>Impacts</w:t>
      </w:r>
    </w:p>
    <w:p w14:paraId="1EBD027F" w14:textId="4EDD69F5" w:rsidR="003E080F"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w:t>
      </w:r>
      <w:r w:rsidR="003E080F" w:rsidRPr="00407B9C">
        <w:t>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465828FC" w14:textId="77777777" w:rsidR="003E080F" w:rsidRPr="00792F23" w:rsidRDefault="003E080F" w:rsidP="00E70C15">
      <w:pPr>
        <w:pStyle w:val="paragraph"/>
        <w:spacing w:before="0" w:beforeAutospacing="0" w:after="0" w:afterAutospacing="0" w:line="360" w:lineRule="auto"/>
        <w:textAlignment w:val="baseline"/>
        <w:rPr>
          <w:rFonts w:asciiTheme="minorHAnsi" w:hAnsiTheme="minorHAnsi" w:cstheme="minorHAnsi"/>
        </w:rPr>
      </w:pPr>
    </w:p>
    <w:p w14:paraId="4C0D9C3B" w14:textId="77777777" w:rsidR="00792F23" w:rsidRPr="00792F23" w:rsidRDefault="00000000" w:rsidP="00E70C15">
      <w:pPr>
        <w:rPr>
          <w:rFonts w:asciiTheme="minorHAnsi" w:eastAsia="Arial" w:hAnsiTheme="minorHAnsi" w:cstheme="minorHAnsi"/>
          <w:color w:val="000000" w:themeColor="text1"/>
        </w:rPr>
      </w:pPr>
      <w:hyperlink w:anchor="_top" w:history="1">
        <w:r w:rsidR="00792F23" w:rsidRPr="00792F23">
          <w:rPr>
            <w:rFonts w:asciiTheme="minorHAnsi" w:hAnsiTheme="minorHAnsi" w:cstheme="minorHAnsi"/>
            <w:color w:val="0000FF"/>
            <w:u w:val="single"/>
          </w:rPr>
          <w:t>Return to top of opinions document.</w:t>
        </w:r>
      </w:hyperlink>
    </w:p>
    <w:p w14:paraId="0990C41E" w14:textId="77777777" w:rsidR="0075279C" w:rsidRPr="00792F23" w:rsidRDefault="0075279C" w:rsidP="00E70C15">
      <w:pPr>
        <w:rPr>
          <w:rFonts w:asciiTheme="minorHAnsi" w:hAnsiTheme="minorHAnsi" w:cstheme="minorHAnsi"/>
          <w:highlight w:val="yellow"/>
        </w:rPr>
      </w:pPr>
      <w:r w:rsidRPr="00792F23">
        <w:rPr>
          <w:rFonts w:asciiTheme="minorHAnsi" w:hAnsiTheme="minorHAnsi" w:cstheme="minorHAnsi"/>
          <w:highlight w:val="yellow"/>
        </w:rPr>
        <w:br w:type="page"/>
      </w:r>
    </w:p>
    <w:p w14:paraId="11C05AD7" w14:textId="08C420AB" w:rsidR="0075279C" w:rsidRPr="007A27FB" w:rsidRDefault="0075279C" w:rsidP="00E70C15">
      <w:pPr>
        <w:pStyle w:val="Heading4"/>
        <w:spacing w:line="360" w:lineRule="auto"/>
        <w:rPr>
          <w:rStyle w:val="normaltextrun"/>
          <w:sz w:val="32"/>
          <w:szCs w:val="36"/>
        </w:rPr>
      </w:pPr>
      <w:bookmarkStart w:id="87" w:name="_Annex_Y:_RP1591"/>
      <w:bookmarkStart w:id="88" w:name="Bookmark25"/>
      <w:bookmarkEnd w:id="87"/>
      <w:r w:rsidRPr="007A27FB">
        <w:rPr>
          <w:rStyle w:val="normaltextrun"/>
          <w:rFonts w:eastAsiaTheme="minorEastAsia"/>
          <w:sz w:val="32"/>
          <w:szCs w:val="36"/>
        </w:rPr>
        <w:lastRenderedPageBreak/>
        <w:t xml:space="preserve">Annex </w:t>
      </w:r>
      <w:r w:rsidR="006D66D3">
        <w:rPr>
          <w:rStyle w:val="normaltextrun"/>
          <w:rFonts w:eastAsiaTheme="minorEastAsia"/>
          <w:sz w:val="32"/>
          <w:szCs w:val="36"/>
        </w:rPr>
        <w:t>X</w:t>
      </w:r>
      <w:r w:rsidRPr="007A27FB">
        <w:rPr>
          <w:rStyle w:val="normaltextrun"/>
          <w:rFonts w:eastAsiaTheme="minorEastAsia"/>
          <w:sz w:val="32"/>
          <w:szCs w:val="36"/>
        </w:rPr>
        <w:t xml:space="preserve">: </w:t>
      </w:r>
      <w:bookmarkStart w:id="89" w:name="_Hlk163657671"/>
      <w:r w:rsidRPr="007A27FB">
        <w:rPr>
          <w:rStyle w:val="normaltextrun"/>
          <w:rFonts w:eastAsiaTheme="minorEastAsia"/>
          <w:sz w:val="32"/>
          <w:szCs w:val="36"/>
        </w:rPr>
        <w:t xml:space="preserve">RP1591 </w:t>
      </w:r>
      <w:r w:rsidR="00146890">
        <w:rPr>
          <w:rStyle w:val="normaltextrun"/>
          <w:rFonts w:eastAsiaTheme="minorEastAsia"/>
          <w:sz w:val="32"/>
          <w:szCs w:val="36"/>
        </w:rPr>
        <w:t xml:space="preserve">- </w:t>
      </w:r>
      <w:r w:rsidRPr="007A27FB">
        <w:rPr>
          <w:rStyle w:val="normaltextrun"/>
          <w:rFonts w:eastAsiaTheme="minorEastAsia"/>
          <w:sz w:val="32"/>
          <w:szCs w:val="36"/>
        </w:rPr>
        <w:t xml:space="preserve">Fumonisin esterase (EC 3.1.1.87) produced from </w:t>
      </w:r>
      <w:r w:rsidRPr="003118C0">
        <w:rPr>
          <w:rStyle w:val="normaltextrun"/>
          <w:rFonts w:eastAsiaTheme="minorEastAsia"/>
          <w:i/>
          <w:iCs/>
          <w:sz w:val="32"/>
          <w:szCs w:val="36"/>
        </w:rPr>
        <w:t>Komagataella phaffii</w:t>
      </w:r>
      <w:r w:rsidRPr="007A27FB">
        <w:rPr>
          <w:rStyle w:val="normaltextrun"/>
          <w:rFonts w:eastAsiaTheme="minorEastAsia"/>
          <w:sz w:val="32"/>
          <w:szCs w:val="36"/>
        </w:rPr>
        <w:t xml:space="preserve"> (DSM 32159) as a feed additive for all species (DSM Nutritional Products Ltd, Switzerland) (new use)  </w:t>
      </w:r>
      <w:bookmarkEnd w:id="88"/>
      <w:bookmarkEnd w:id="89"/>
    </w:p>
    <w:p w14:paraId="3CBE1B16" w14:textId="77777777" w:rsidR="0075279C" w:rsidRPr="00094F6C" w:rsidRDefault="0075279C" w:rsidP="00E70C15">
      <w:pPr>
        <w:rPr>
          <w:rFonts w:eastAsia="Calibri"/>
          <w:color w:val="079DBE"/>
          <w:sz w:val="20"/>
          <w:szCs w:val="20"/>
        </w:rPr>
      </w:pPr>
    </w:p>
    <w:p w14:paraId="6421FC3F" w14:textId="08F55ECC" w:rsidR="0075279C" w:rsidRPr="007A27FB" w:rsidRDefault="007A27FB" w:rsidP="00E70C15">
      <w:pPr>
        <w:rPr>
          <w:rStyle w:val="normaltextrun"/>
          <w:rFonts w:asciiTheme="minorHAnsi" w:eastAsiaTheme="minorEastAsia" w:hAnsiTheme="minorHAnsi" w:cstheme="minorHAnsi"/>
          <w:b/>
          <w:bCs/>
          <w:iCs/>
          <w:color w:val="079DBE"/>
          <w:sz w:val="30"/>
          <w:szCs w:val="30"/>
          <w:lang w:val="en-US"/>
        </w:rPr>
      </w:pPr>
      <w:r>
        <w:rPr>
          <w:rStyle w:val="normaltextrun"/>
          <w:rFonts w:asciiTheme="minorHAnsi" w:eastAsiaTheme="minorEastAsia" w:hAnsiTheme="minorHAnsi" w:cstheme="minorHAnsi"/>
          <w:b/>
          <w:bCs/>
          <w:iCs/>
          <w:color w:val="079DBE"/>
          <w:sz w:val="30"/>
          <w:szCs w:val="30"/>
          <w:lang w:val="en-US"/>
        </w:rPr>
        <w:t xml:space="preserve">Background </w:t>
      </w:r>
    </w:p>
    <w:p w14:paraId="16BC3033" w14:textId="36342F78" w:rsidR="00094F6C" w:rsidRDefault="00C31B01" w:rsidP="00E70C15">
      <w:pPr>
        <w:rPr>
          <w:rStyle w:val="normaltextrun"/>
          <w:rFonts w:asciiTheme="minorHAnsi" w:hAnsiTheme="minorHAnsi" w:cstheme="minorHAnsi"/>
          <w:lang w:val="en-US"/>
        </w:rPr>
      </w:pPr>
      <w:r>
        <w:rPr>
          <w:rFonts w:asciiTheme="minorHAnsi" w:hAnsiTheme="minorHAnsi" w:cstheme="minorHAnsi"/>
        </w:rPr>
        <w:t>FSS/FSA</w:t>
      </w:r>
      <w:r w:rsidR="0075279C" w:rsidRPr="00792F23">
        <w:rPr>
          <w:rFonts w:asciiTheme="minorHAnsi" w:hAnsiTheme="minorHAnsi" w:cstheme="minorHAnsi"/>
        </w:rPr>
        <w:t xml:space="preserve"> has undertaken a safety assessment of application RP1591 for the authorisation of </w:t>
      </w:r>
      <w:r w:rsidR="0075279C" w:rsidRPr="00792F23">
        <w:rPr>
          <w:rStyle w:val="normaltextrun"/>
          <w:rFonts w:asciiTheme="minorHAnsi" w:hAnsiTheme="minorHAnsi" w:cstheme="minorHAnsi"/>
          <w:lang w:val="en-US"/>
        </w:rPr>
        <w:t xml:space="preserve">fumonisin esterase (EC 3.1.1.87) produced by fermentation with </w:t>
      </w:r>
      <w:r w:rsidR="0075279C" w:rsidRPr="00792F23">
        <w:rPr>
          <w:rStyle w:val="normaltextrun"/>
          <w:rFonts w:asciiTheme="minorHAnsi" w:hAnsiTheme="minorHAnsi" w:cstheme="minorHAnsi"/>
          <w:i/>
          <w:iCs/>
          <w:lang w:val="en-US"/>
        </w:rPr>
        <w:t>Komagataella</w:t>
      </w:r>
      <w:r w:rsidR="0075279C" w:rsidRPr="00792F23">
        <w:rPr>
          <w:rStyle w:val="normaltextrun"/>
          <w:rFonts w:asciiTheme="minorHAnsi" w:hAnsiTheme="minorHAnsi" w:cstheme="minorHAnsi"/>
          <w:lang w:val="en-US"/>
        </w:rPr>
        <w:t xml:space="preserve"> </w:t>
      </w:r>
      <w:r w:rsidR="0075279C" w:rsidRPr="00792F23">
        <w:rPr>
          <w:rStyle w:val="normaltextrun"/>
          <w:rFonts w:asciiTheme="minorHAnsi" w:hAnsiTheme="minorHAnsi" w:cstheme="minorHAnsi"/>
          <w:i/>
          <w:iCs/>
          <w:lang w:val="en-US"/>
        </w:rPr>
        <w:t>phaffii</w:t>
      </w:r>
      <w:r w:rsidR="0075279C" w:rsidRPr="00792F23">
        <w:rPr>
          <w:rStyle w:val="normaltextrun"/>
          <w:rFonts w:asciiTheme="minorHAnsi" w:hAnsiTheme="minorHAnsi" w:cstheme="minorHAnsi"/>
          <w:lang w:val="en-US"/>
        </w:rPr>
        <w:t xml:space="preserve"> (DSM 32159) </w:t>
      </w:r>
      <w:r w:rsidR="0075279C" w:rsidRPr="00792F23">
        <w:rPr>
          <w:rFonts w:asciiTheme="minorHAnsi" w:hAnsiTheme="minorHAnsi" w:cstheme="minorHAnsi"/>
        </w:rPr>
        <w:t xml:space="preserve">as a feed additive for </w:t>
      </w:r>
      <w:r w:rsidR="0075279C" w:rsidRPr="00792F23">
        <w:rPr>
          <w:rStyle w:val="normaltextrun"/>
          <w:rFonts w:asciiTheme="minorHAnsi" w:hAnsiTheme="minorHAnsi" w:cstheme="minorHAnsi"/>
          <w:lang w:val="en-US"/>
        </w:rPr>
        <w:t>all species.</w:t>
      </w:r>
    </w:p>
    <w:p w14:paraId="6314265C" w14:textId="77777777" w:rsidR="00AC6A2B" w:rsidRDefault="00AC6A2B" w:rsidP="00E70C15">
      <w:pPr>
        <w:rPr>
          <w:rFonts w:asciiTheme="minorHAnsi" w:hAnsiTheme="minorHAnsi" w:cstheme="minorHAnsi"/>
        </w:rPr>
      </w:pPr>
    </w:p>
    <w:p w14:paraId="0DC41301" w14:textId="77777777" w:rsidR="003E080F" w:rsidRPr="007A27FB" w:rsidRDefault="003E080F"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7A27FB">
        <w:rPr>
          <w:rStyle w:val="normaltextrun"/>
          <w:rFonts w:ascii="Arial" w:hAnsi="Arial" w:cs="Arial"/>
          <w:b/>
          <w:color w:val="009CBD"/>
          <w:sz w:val="30"/>
          <w:szCs w:val="30"/>
        </w:rPr>
        <w:t>Safety assessment summary</w:t>
      </w:r>
      <w:r w:rsidRPr="007A27FB">
        <w:rPr>
          <w:rStyle w:val="eop"/>
          <w:rFonts w:ascii="Arial" w:hAnsi="Arial" w:cs="Arial"/>
          <w:b/>
          <w:color w:val="009CBD"/>
          <w:sz w:val="30"/>
          <w:szCs w:val="30"/>
        </w:rPr>
        <w:t> </w:t>
      </w:r>
    </w:p>
    <w:p w14:paraId="3619C7CF" w14:textId="346542F1" w:rsidR="003E080F" w:rsidRDefault="003E080F" w:rsidP="00E70C15">
      <w:pPr>
        <w:rPr>
          <w:rStyle w:val="normaltextrun"/>
          <w:rFonts w:asciiTheme="minorHAnsi"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405"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The assessment </w:t>
      </w:r>
      <w:r w:rsidRPr="00792F23">
        <w:rPr>
          <w:rFonts w:asciiTheme="minorHAnsi" w:eastAsia="Arial" w:hAnsiTheme="minorHAnsi" w:cstheme="minorHAnsi"/>
          <w:color w:val="000000" w:themeColor="text1"/>
        </w:rPr>
        <w:t xml:space="preserve">of fumonisin esterase (EC 3.1.1.87) </w:t>
      </w:r>
      <w:r w:rsidRPr="00792F23">
        <w:rPr>
          <w:rStyle w:val="normaltextrun"/>
          <w:rFonts w:asciiTheme="minorHAnsi" w:hAnsiTheme="minorHAnsi" w:cstheme="minorHAnsi"/>
          <w:color w:val="000000" w:themeColor="text1"/>
        </w:rPr>
        <w:t xml:space="preserve">shows that the conditions for authorisation in </w:t>
      </w:r>
      <w:hyperlink r:id="rId406" w:history="1">
        <w:r w:rsidRPr="00F510C3">
          <w:rPr>
            <w:rStyle w:val="Hyperlink"/>
            <w:rFonts w:asciiTheme="minorHAnsi" w:hAnsiTheme="minorHAnsi" w:cstheme="minorHAnsi"/>
          </w:rPr>
          <w:t>Article 5</w:t>
        </w:r>
      </w:hyperlink>
      <w:r>
        <w:rPr>
          <w:rStyle w:val="normaltextrun"/>
          <w:rFonts w:asciiTheme="minorHAnsi" w:hAnsiTheme="minorHAnsi" w:cstheme="minorHAnsi"/>
          <w:color w:val="000000" w:themeColor="text1"/>
        </w:rPr>
        <w:t xml:space="preserve"> of</w:t>
      </w:r>
      <w:r w:rsidRPr="00792F23">
        <w:rPr>
          <w:rStyle w:val="normaltextrun"/>
          <w:rFonts w:asciiTheme="minorHAnsi" w:hAnsiTheme="minorHAnsi" w:cstheme="minorHAnsi"/>
          <w:color w:val="000000" w:themeColor="text1"/>
        </w:rPr>
        <w:t xml:space="preserve"> </w:t>
      </w:r>
      <w:hyperlink r:id="rId407">
        <w:r w:rsidRPr="00792F23">
          <w:rPr>
            <w:rStyle w:val="normaltextrun"/>
            <w:rFonts w:asciiTheme="minorHAnsi" w:hAnsiTheme="minorHAnsi" w:cstheme="minorHAnsi"/>
            <w:color w:val="0563C1"/>
            <w:u w:val="single"/>
          </w:rPr>
          <w:t>Regulation (EC) 1831/2003</w:t>
        </w:r>
      </w:hyperlink>
      <w:r w:rsidRPr="00792F23">
        <w:rPr>
          <w:rStyle w:val="normaltextrun"/>
          <w:rFonts w:asciiTheme="minorHAnsi" w:hAnsiTheme="minorHAnsi" w:cstheme="minorHAnsi"/>
          <w:color w:val="000000" w:themeColor="text1"/>
        </w:rPr>
        <w:t xml:space="preserve"> are satisfied. </w:t>
      </w:r>
    </w:p>
    <w:p w14:paraId="06711A6F" w14:textId="77777777" w:rsidR="00AC6A2B" w:rsidRDefault="00AC6A2B" w:rsidP="00E70C15">
      <w:pPr>
        <w:rPr>
          <w:rStyle w:val="Hyperlink"/>
          <w:rFonts w:asciiTheme="minorHAnsi" w:hAnsiTheme="minorHAnsi" w:cstheme="minorHAnsi"/>
          <w:color w:val="auto"/>
          <w:u w:val="none"/>
        </w:rPr>
      </w:pPr>
    </w:p>
    <w:p w14:paraId="59096D9E" w14:textId="1A37E578" w:rsidR="007A27FB" w:rsidRPr="00792F23" w:rsidRDefault="007A27FB" w:rsidP="00E70C15">
      <w:pPr>
        <w:pStyle w:val="paragraph"/>
        <w:tabs>
          <w:tab w:val="left" w:pos="0"/>
        </w:tabs>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The </w:t>
      </w:r>
      <w:r>
        <w:rPr>
          <w:rStyle w:val="normaltextrun"/>
          <w:rFonts w:asciiTheme="minorHAnsi" w:hAnsiTheme="minorHAnsi" w:cstheme="minorHAnsi"/>
        </w:rPr>
        <w:t>FSS/FSA</w:t>
      </w:r>
      <w:r w:rsidRPr="00792F23">
        <w:rPr>
          <w:rStyle w:val="normaltextrun"/>
          <w:rFonts w:asciiTheme="minorHAnsi" w:hAnsiTheme="minorHAnsi" w:cstheme="minorHAnsi"/>
          <w:color w:val="7030A0"/>
        </w:rPr>
        <w:t xml:space="preserve"> </w:t>
      </w:r>
      <w:r w:rsidRPr="00792F23">
        <w:rPr>
          <w:rStyle w:val="normaltextrun"/>
          <w:rFonts w:asciiTheme="minorHAnsi" w:hAnsiTheme="minorHAnsi" w:cstheme="minorHAnsi"/>
        </w:rPr>
        <w:t>conclusion </w:t>
      </w:r>
      <w:r w:rsidRPr="00792F23">
        <w:rPr>
          <w:rStyle w:val="normaltextrun"/>
          <w:rFonts w:asciiTheme="minorHAnsi" w:hAnsiTheme="minorHAnsi" w:cstheme="minorHAnsi"/>
          <w:shd w:val="clear" w:color="auto" w:fill="FFFFFF"/>
        </w:rPr>
        <w:t xml:space="preserve">on </w:t>
      </w:r>
      <w:r w:rsidRPr="00792F23">
        <w:rPr>
          <w:rStyle w:val="normaltextrun"/>
          <w:rFonts w:asciiTheme="minorHAnsi" w:hAnsiTheme="minorHAnsi" w:cstheme="minorHAnsi"/>
        </w:rPr>
        <w:t xml:space="preserve">fumonisin esterase (EC 3.1.1.87) produced by fermentation with </w:t>
      </w:r>
      <w:r w:rsidRPr="00792F23">
        <w:rPr>
          <w:rStyle w:val="normaltextrun"/>
          <w:rFonts w:asciiTheme="minorHAnsi" w:hAnsiTheme="minorHAnsi" w:cstheme="minorHAnsi"/>
          <w:i/>
          <w:iCs/>
        </w:rPr>
        <w:t>Komagataella phaffii</w:t>
      </w:r>
      <w:r w:rsidRPr="00792F23">
        <w:rPr>
          <w:rStyle w:val="normaltextrun"/>
          <w:rFonts w:asciiTheme="minorHAnsi" w:hAnsiTheme="minorHAnsi" w:cstheme="minorHAnsi"/>
        </w:rPr>
        <w:t xml:space="preserve"> (DSM 32159)</w:t>
      </w:r>
      <w:r w:rsidRPr="00792F23">
        <w:rPr>
          <w:rStyle w:val="normaltextrun"/>
          <w:rFonts w:asciiTheme="minorHAnsi" w:hAnsiTheme="minorHAnsi" w:cstheme="minorHAnsi"/>
          <w:shd w:val="clear" w:color="auto" w:fill="FFFFFF"/>
        </w:rPr>
        <w:t xml:space="preserve"> is </w:t>
      </w:r>
      <w:r w:rsidRPr="00792F23">
        <w:rPr>
          <w:rStyle w:val="normaltextrun"/>
          <w:rFonts w:asciiTheme="minorHAnsi" w:hAnsiTheme="minorHAnsi" w:cstheme="minorHAnsi"/>
          <w:color w:val="000000"/>
          <w:shd w:val="clear" w:color="auto" w:fill="FFFFFF"/>
        </w:rPr>
        <w:t>that</w:t>
      </w:r>
      <w:r w:rsidRPr="00792F23">
        <w:rPr>
          <w:rStyle w:val="normaltextrun"/>
          <w:rFonts w:asciiTheme="minorHAnsi" w:hAnsiTheme="minorHAnsi" w:cstheme="minorHAnsi"/>
          <w:shd w:val="clear" w:color="auto" w:fill="FFFFFF"/>
        </w:rPr>
        <w:t>: </w:t>
      </w:r>
      <w:r w:rsidRPr="00792F23">
        <w:rPr>
          <w:rStyle w:val="eop"/>
          <w:rFonts w:asciiTheme="minorHAnsi" w:hAnsiTheme="minorHAnsi" w:cstheme="minorHAnsi"/>
        </w:rPr>
        <w:t> </w:t>
      </w:r>
    </w:p>
    <w:p w14:paraId="59BF23D5" w14:textId="1490B1BC"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produced by a genetically modified strain of K</w:t>
      </w:r>
      <w:r w:rsidRPr="00792F23">
        <w:rPr>
          <w:rStyle w:val="normaltextrun"/>
          <w:rFonts w:asciiTheme="minorHAnsi" w:hAnsiTheme="minorHAnsi" w:cstheme="minorHAnsi"/>
          <w:i/>
          <w:iCs/>
          <w:color w:val="000000"/>
          <w:shd w:val="clear" w:color="auto" w:fill="FFFFFF"/>
        </w:rPr>
        <w:t xml:space="preserve">. phaffii </w:t>
      </w:r>
      <w:r w:rsidRPr="00792F23">
        <w:rPr>
          <w:rStyle w:val="normaltextrun"/>
          <w:rFonts w:asciiTheme="minorHAnsi" w:hAnsiTheme="minorHAnsi" w:cstheme="minorHAnsi"/>
          <w:color w:val="000000"/>
          <w:shd w:val="clear" w:color="auto" w:fill="FFFFFF"/>
        </w:rPr>
        <w:t xml:space="preserve">(DSM 32159). The production strain and its recombinant DNA were not detected in the finished feed </w:t>
      </w:r>
      <w:r w:rsidRPr="00792F23">
        <w:rPr>
          <w:rStyle w:val="normaltextrun"/>
          <w:rFonts w:asciiTheme="minorHAnsi" w:hAnsiTheme="minorHAnsi" w:cstheme="minorHAnsi"/>
          <w:color w:val="000000" w:themeColor="text1"/>
        </w:rPr>
        <w:t>additive,</w:t>
      </w:r>
      <w:r w:rsidRPr="00792F23">
        <w:rPr>
          <w:rStyle w:val="normaltextrun"/>
          <w:rFonts w:asciiTheme="minorHAnsi" w:hAnsiTheme="minorHAnsi" w:cstheme="minorHAnsi"/>
          <w:color w:val="000000"/>
          <w:shd w:val="clear" w:color="auto" w:fill="FFFFFF"/>
        </w:rPr>
        <w:t xml:space="preserve"> and no safety concerns were raised with regard to the genetic modification.</w:t>
      </w:r>
      <w:r w:rsidRPr="00792F23">
        <w:rPr>
          <w:rStyle w:val="eop"/>
          <w:rFonts w:asciiTheme="minorHAnsi" w:hAnsiTheme="minorHAnsi" w:cstheme="minorHAnsi"/>
          <w:color w:val="000000"/>
        </w:rPr>
        <w:t> </w:t>
      </w:r>
    </w:p>
    <w:p w14:paraId="14CE8FA1" w14:textId="0A55E7AF"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his yeast is well-characterised and is considered suitable for the qualified presumption of safety (QPS) approach to safety assessment. </w:t>
      </w:r>
      <w:r w:rsidRPr="00792F23">
        <w:rPr>
          <w:rStyle w:val="normaltextrun"/>
          <w:rFonts w:asciiTheme="minorHAnsi" w:hAnsiTheme="minorHAnsi" w:cstheme="minorHAnsi"/>
        </w:rPr>
        <w:t> </w:t>
      </w:r>
      <w:r w:rsidRPr="00792F23">
        <w:rPr>
          <w:rStyle w:val="eop"/>
          <w:rFonts w:asciiTheme="minorHAnsi" w:hAnsiTheme="minorHAnsi" w:cstheme="minorHAnsi"/>
        </w:rPr>
        <w:t> </w:t>
      </w:r>
    </w:p>
    <w:p w14:paraId="5368C085" w14:textId="7EC20908"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he additive is safe for the target species, consumers and the environment under the proposed conditions of use.</w:t>
      </w:r>
      <w:r w:rsidRPr="00792F23">
        <w:rPr>
          <w:rStyle w:val="eop"/>
          <w:rFonts w:asciiTheme="minorHAnsi" w:hAnsiTheme="minorHAnsi" w:cstheme="minorHAnsi"/>
          <w:color w:val="000000"/>
        </w:rPr>
        <w:t> </w:t>
      </w:r>
    </w:p>
    <w:p w14:paraId="74AE8E85" w14:textId="7F23BF17"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T</w:t>
      </w:r>
      <w:r w:rsidRPr="00792F23">
        <w:rPr>
          <w:rStyle w:val="normaltextrun"/>
          <w:rFonts w:asciiTheme="minorHAnsi" w:hAnsiTheme="minorHAnsi" w:cstheme="minorHAnsi"/>
          <w:color w:val="000000"/>
          <w:shd w:val="clear" w:color="auto" w:fill="FFFFFF"/>
        </w:rPr>
        <w:t xml:space="preserve">he additive has the capacity to degrade fumonisins in fermenting feed (with a fumonisin content within the guidance limits) when used at the minimum recommended dose of 40 U/kg feed however, efficacy has only been demonstrated in </w:t>
      </w:r>
      <w:r w:rsidR="00886637">
        <w:rPr>
          <w:rStyle w:val="normaltextrun"/>
          <w:rFonts w:asciiTheme="minorHAnsi" w:hAnsiTheme="minorHAnsi" w:cstheme="minorHAnsi"/>
          <w:color w:val="000000"/>
          <w:shd w:val="clear" w:color="auto" w:fill="FFFFFF"/>
        </w:rPr>
        <w:t xml:space="preserve">maize based </w:t>
      </w:r>
      <w:r w:rsidRPr="00792F23">
        <w:rPr>
          <w:rStyle w:val="normaltextrun"/>
          <w:rFonts w:asciiTheme="minorHAnsi" w:hAnsiTheme="minorHAnsi" w:cstheme="minorHAnsi"/>
          <w:color w:val="000000"/>
          <w:shd w:val="clear" w:color="auto" w:fill="FFFFFF"/>
        </w:rPr>
        <w:t>silages.</w:t>
      </w:r>
      <w:r w:rsidRPr="00792F23">
        <w:rPr>
          <w:rStyle w:val="eop"/>
          <w:rFonts w:asciiTheme="minorHAnsi" w:hAnsiTheme="minorHAnsi" w:cstheme="minorHAnsi"/>
          <w:color w:val="000000"/>
        </w:rPr>
        <w:t> </w:t>
      </w:r>
    </w:p>
    <w:p w14:paraId="679E8D35" w14:textId="413D2255"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shd w:val="clear" w:color="auto" w:fill="FFFFFF"/>
        </w:rPr>
        <w:t>O</w:t>
      </w:r>
      <w:r w:rsidRPr="00792F23">
        <w:rPr>
          <w:rStyle w:val="normaltextrun"/>
          <w:rFonts w:asciiTheme="minorHAnsi" w:hAnsiTheme="minorHAnsi" w:cstheme="minorHAnsi"/>
          <w:color w:val="000000"/>
          <w:shd w:val="clear" w:color="auto" w:fill="FFFFFF"/>
        </w:rPr>
        <w:t>n worker safety, the additive is non-irritant to skin and eyes, is not a dermal sensitiser, not toxic by inhalation and the respiratory exposure is low however, a risk of sensitisation via the respiratory route cannot be excluded. </w:t>
      </w:r>
      <w:r w:rsidRPr="00792F23">
        <w:rPr>
          <w:rStyle w:val="eop"/>
          <w:rFonts w:asciiTheme="minorHAnsi" w:hAnsiTheme="minorHAnsi" w:cstheme="minorHAnsi"/>
          <w:color w:val="000000"/>
        </w:rPr>
        <w:t> </w:t>
      </w:r>
    </w:p>
    <w:p w14:paraId="489C2510" w14:textId="78EE5338" w:rsidR="007A27FB" w:rsidRPr="00792F23" w:rsidRDefault="007A27FB" w:rsidP="00E70C15">
      <w:pPr>
        <w:pStyle w:val="paragraph"/>
        <w:numPr>
          <w:ilvl w:val="0"/>
          <w:numId w:val="205"/>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color w:val="000000"/>
        </w:rPr>
        <w:t>T</w:t>
      </w:r>
      <w:r w:rsidRPr="00792F23">
        <w:rPr>
          <w:rStyle w:val="normaltextrun"/>
          <w:rFonts w:asciiTheme="minorHAnsi" w:hAnsiTheme="minorHAnsi" w:cstheme="minorHAnsi"/>
          <w:color w:val="000000"/>
        </w:rPr>
        <w:t>here is no need for specific requirements for a post-market monitoring plan.</w:t>
      </w:r>
      <w:r w:rsidRPr="00792F23">
        <w:rPr>
          <w:rStyle w:val="eop"/>
          <w:rFonts w:asciiTheme="minorHAnsi" w:hAnsiTheme="minorHAnsi" w:cstheme="minorHAnsi"/>
          <w:color w:val="000000"/>
        </w:rPr>
        <w:t> </w:t>
      </w:r>
    </w:p>
    <w:p w14:paraId="698A2ECE" w14:textId="77777777" w:rsidR="00363A6C" w:rsidRDefault="00363A6C" w:rsidP="00E70C15">
      <w:pPr>
        <w:textAlignment w:val="baseline"/>
        <w:rPr>
          <w:rStyle w:val="Hyperlink"/>
          <w:rFonts w:asciiTheme="minorHAnsi" w:hAnsiTheme="minorHAnsi" w:cstheme="minorHAnsi"/>
          <w:color w:val="auto"/>
          <w:u w:val="none"/>
        </w:rPr>
      </w:pPr>
    </w:p>
    <w:p w14:paraId="0557DB88" w14:textId="1929896F"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168DA1A3"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408"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795C62E8" w14:textId="3098F8FE" w:rsidR="00AC6A2B" w:rsidRPr="007A27FB" w:rsidRDefault="00AC6A2B" w:rsidP="00E70C15">
      <w:pPr>
        <w:textAlignment w:val="baseline"/>
        <w:rPr>
          <w:rFonts w:asciiTheme="minorHAnsi" w:eastAsia="Arial" w:hAnsiTheme="minorHAnsi" w:cstheme="minorHAnsi"/>
          <w:color w:val="000000" w:themeColor="text1"/>
        </w:rPr>
      </w:pPr>
    </w:p>
    <w:p w14:paraId="4C68F197" w14:textId="4A7E5BC6" w:rsidR="00BF34D3" w:rsidRDefault="00000000" w:rsidP="00E70C15">
      <w:pPr>
        <w:pStyle w:val="paragraph"/>
        <w:numPr>
          <w:ilvl w:val="0"/>
          <w:numId w:val="45"/>
        </w:numPr>
        <w:spacing w:before="0" w:beforeAutospacing="0" w:after="0" w:afterAutospacing="0" w:line="360" w:lineRule="auto"/>
        <w:textAlignment w:val="baseline"/>
        <w:rPr>
          <w:rFonts w:asciiTheme="minorHAnsi" w:hAnsiTheme="minorHAnsi" w:cstheme="minorHAnsi"/>
        </w:rPr>
      </w:pPr>
      <w:hyperlink r:id="rId409" w:history="1">
        <w:r w:rsidR="00BF34D3">
          <w:rPr>
            <w:rStyle w:val="Hyperlink"/>
            <w:rFonts w:asciiTheme="minorHAnsi" w:hAnsiTheme="minorHAnsi" w:cstheme="minorHAnsi"/>
          </w:rPr>
          <w:t>Article 4</w:t>
        </w:r>
      </w:hyperlink>
      <w:r w:rsidR="00BF34D3">
        <w:rPr>
          <w:rFonts w:asciiTheme="minorHAnsi" w:hAnsiTheme="minorHAnsi" w:cstheme="minorHAnsi"/>
        </w:rPr>
        <w:t xml:space="preserve">: </w:t>
      </w:r>
      <w:r w:rsidR="00BF34D3">
        <w:rPr>
          <w:rStyle w:val="normaltextrun"/>
          <w:rFonts w:ascii="Arial" w:hAnsi="Arial" w:cs="Arial"/>
          <w:color w:val="000000"/>
          <w:bdr w:val="none" w:sz="0" w:space="0" w:color="auto" w:frame="1"/>
        </w:rPr>
        <w:t>Authorisation for a new or new use of a feed additive.</w:t>
      </w:r>
    </w:p>
    <w:p w14:paraId="71091002" w14:textId="77777777" w:rsidR="00BF34D3" w:rsidRDefault="00000000" w:rsidP="00E70C15">
      <w:pPr>
        <w:pStyle w:val="paragraph"/>
        <w:numPr>
          <w:ilvl w:val="0"/>
          <w:numId w:val="45"/>
        </w:numPr>
        <w:spacing w:before="0" w:beforeAutospacing="0" w:after="0" w:afterAutospacing="0" w:line="360" w:lineRule="auto"/>
        <w:textAlignment w:val="baseline"/>
        <w:rPr>
          <w:rFonts w:asciiTheme="minorHAnsi" w:hAnsiTheme="minorHAnsi" w:cstheme="minorHAnsi"/>
        </w:rPr>
      </w:pPr>
      <w:hyperlink r:id="rId410" w:history="1">
        <w:r w:rsidR="00BF34D3">
          <w:rPr>
            <w:rStyle w:val="Hyperlink"/>
            <w:rFonts w:asciiTheme="minorHAnsi" w:hAnsiTheme="minorHAnsi" w:cstheme="minorHAnsi"/>
          </w:rPr>
          <w:t>Article 6</w:t>
        </w:r>
      </w:hyperlink>
      <w:r w:rsidR="00BF34D3">
        <w:rPr>
          <w:rFonts w:asciiTheme="minorHAnsi" w:hAnsiTheme="minorHAnsi" w:cstheme="minorHAnsi"/>
        </w:rPr>
        <w:t xml:space="preserve">: Categories of feed additives. </w:t>
      </w:r>
    </w:p>
    <w:p w14:paraId="03B81AFC" w14:textId="77777777" w:rsidR="00BF34D3" w:rsidRDefault="00000000" w:rsidP="00E70C15">
      <w:pPr>
        <w:pStyle w:val="paragraph"/>
        <w:numPr>
          <w:ilvl w:val="0"/>
          <w:numId w:val="45"/>
        </w:numPr>
        <w:spacing w:before="0" w:beforeAutospacing="0" w:after="0" w:afterAutospacing="0" w:line="360" w:lineRule="auto"/>
        <w:textAlignment w:val="baseline"/>
        <w:rPr>
          <w:rFonts w:asciiTheme="minorHAnsi" w:hAnsiTheme="minorHAnsi" w:cstheme="minorHAnsi"/>
        </w:rPr>
      </w:pPr>
      <w:hyperlink r:id="rId411" w:history="1">
        <w:r w:rsidR="00BF34D3">
          <w:rPr>
            <w:rStyle w:val="Hyperlink"/>
            <w:rFonts w:asciiTheme="minorHAnsi" w:hAnsiTheme="minorHAnsi" w:cstheme="minorHAnsi"/>
          </w:rPr>
          <w:t>Article 7</w:t>
        </w:r>
      </w:hyperlink>
      <w:r w:rsidR="00BF34D3">
        <w:rPr>
          <w:rFonts w:asciiTheme="minorHAnsi" w:hAnsiTheme="minorHAnsi" w:cstheme="minorHAnsi"/>
        </w:rPr>
        <w:t>: Application for authorisation of a feed additive.</w:t>
      </w:r>
    </w:p>
    <w:p w14:paraId="4ED978A5" w14:textId="364D639D" w:rsidR="00AC6A2B" w:rsidRPr="007A27FB" w:rsidRDefault="00000000" w:rsidP="00E70C15">
      <w:pPr>
        <w:pStyle w:val="paragraph"/>
        <w:numPr>
          <w:ilvl w:val="0"/>
          <w:numId w:val="45"/>
        </w:numPr>
        <w:spacing w:before="0" w:beforeAutospacing="0" w:after="0" w:afterAutospacing="0" w:line="360" w:lineRule="auto"/>
        <w:textAlignment w:val="baseline"/>
        <w:rPr>
          <w:rFonts w:asciiTheme="minorHAnsi" w:hAnsiTheme="minorHAnsi" w:cstheme="minorHAnsi"/>
        </w:rPr>
      </w:pPr>
      <w:hyperlink r:id="rId412" w:tgtFrame="_blank" w:history="1">
        <w:r w:rsidR="0075279C" w:rsidRPr="00792F23">
          <w:rPr>
            <w:rStyle w:val="normaltextrun"/>
            <w:rFonts w:asciiTheme="minorHAnsi" w:hAnsiTheme="minorHAnsi" w:cstheme="minorHAnsi"/>
            <w:color w:val="0000FF"/>
            <w:u w:val="single"/>
            <w:shd w:val="clear" w:color="auto" w:fill="FFFFFF"/>
          </w:rPr>
          <w:t>Article 16</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rPr>
        <w:t xml:space="preserve">and </w:t>
      </w:r>
      <w:hyperlink r:id="rId413" w:tgtFrame="_blank" w:history="1">
        <w:r w:rsidR="0075279C" w:rsidRPr="00792F23">
          <w:rPr>
            <w:rStyle w:val="normaltextrun"/>
            <w:rFonts w:asciiTheme="minorHAnsi" w:hAnsiTheme="minorHAnsi" w:cstheme="minorHAnsi"/>
            <w:color w:val="0000FF"/>
            <w:u w:val="single"/>
          </w:rPr>
          <w:t>Annex III</w:t>
        </w:r>
      </w:hyperlink>
      <w:r w:rsidR="0075279C" w:rsidRPr="00792F23">
        <w:rPr>
          <w:rStyle w:val="normaltextrun"/>
          <w:rFonts w:asciiTheme="minorHAnsi" w:hAnsiTheme="minorHAnsi" w:cstheme="minorHAnsi"/>
          <w:color w:val="0000FF"/>
          <w:u w:val="single"/>
        </w:rPr>
        <w:t xml:space="preserve">: </w:t>
      </w:r>
      <w:r w:rsidR="0075279C" w:rsidRPr="00792F23">
        <w:rPr>
          <w:rStyle w:val="normaltextrun"/>
          <w:rFonts w:asciiTheme="minorHAnsi" w:hAnsiTheme="minorHAnsi" w:cstheme="minorHAnsi"/>
          <w:color w:val="000000"/>
          <w:shd w:val="clear" w:color="auto" w:fill="FFFFFF"/>
        </w:rPr>
        <w:t>Labelling and packaging requirements apply, if authorised.</w:t>
      </w:r>
      <w:r w:rsidR="0075279C" w:rsidRPr="00792F23">
        <w:rPr>
          <w:rStyle w:val="eop"/>
          <w:rFonts w:asciiTheme="minorHAnsi" w:hAnsiTheme="minorHAnsi" w:cstheme="minorHAnsi"/>
          <w:color w:val="000000"/>
        </w:rPr>
        <w:t> </w:t>
      </w:r>
    </w:p>
    <w:p w14:paraId="4FE96765" w14:textId="78AADE9D" w:rsidR="007A27FB" w:rsidRPr="007A27FB" w:rsidRDefault="00000000" w:rsidP="00E70C15">
      <w:pPr>
        <w:pStyle w:val="paragraph"/>
        <w:numPr>
          <w:ilvl w:val="0"/>
          <w:numId w:val="45"/>
        </w:numPr>
        <w:spacing w:before="0" w:beforeAutospacing="0" w:after="0" w:afterAutospacing="0" w:line="360" w:lineRule="auto"/>
        <w:textAlignment w:val="baseline"/>
        <w:rPr>
          <w:rStyle w:val="eop"/>
          <w:rFonts w:asciiTheme="minorHAnsi" w:hAnsiTheme="minorHAnsi" w:cstheme="minorHAnsi"/>
        </w:rPr>
      </w:pPr>
      <w:hyperlink r:id="rId414" w:tgtFrame="_blank" w:history="1">
        <w:r w:rsidR="0075279C" w:rsidRPr="00792F23">
          <w:rPr>
            <w:rStyle w:val="normaltextrun"/>
            <w:rFonts w:asciiTheme="minorHAnsi" w:hAnsiTheme="minorHAnsi" w:cstheme="minorHAnsi"/>
            <w:color w:val="0000FF"/>
            <w:u w:val="single"/>
            <w:shd w:val="clear" w:color="auto" w:fill="FFFFFF"/>
          </w:rPr>
          <w:t>Article 21</w:t>
        </w:r>
      </w:hyperlink>
      <w:r w:rsidR="0075279C" w:rsidRPr="00792F23">
        <w:rPr>
          <w:rStyle w:val="normaltextrun"/>
          <w:rFonts w:asciiTheme="minorHAnsi" w:hAnsiTheme="minorHAnsi" w:cstheme="minorHAnsi"/>
          <w:color w:val="000000"/>
          <w:shd w:val="clear" w:color="auto" w:fill="FFFFFF"/>
        </w:rPr>
        <w:t xml:space="preserve">: Analytical methods have been verified </w:t>
      </w:r>
      <w:r w:rsidR="0075279C" w:rsidRPr="00792F23">
        <w:rPr>
          <w:rStyle w:val="normaltextrun"/>
          <w:rFonts w:asciiTheme="minorHAnsi" w:hAnsiTheme="minorHAnsi" w:cstheme="minorHAnsi"/>
          <w:color w:val="000000"/>
          <w:shd w:val="clear" w:color="auto" w:fill="FFFFFF"/>
          <w:lang w:val="en-US"/>
        </w:rPr>
        <w:t xml:space="preserve">by the </w:t>
      </w:r>
      <w:r w:rsidR="00A9234C">
        <w:rPr>
          <w:rStyle w:val="normaltextrun"/>
          <w:rFonts w:asciiTheme="minorHAnsi" w:hAnsiTheme="minorHAnsi" w:cstheme="minorHAnsi"/>
          <w:color w:val="000000"/>
          <w:shd w:val="clear" w:color="auto" w:fill="FFFFFF"/>
          <w:lang w:val="en-US"/>
        </w:rPr>
        <w:t>Reference Laboratory</w:t>
      </w:r>
      <w:r w:rsidR="0075279C" w:rsidRPr="00792F23">
        <w:rPr>
          <w:rStyle w:val="normaltextrun"/>
          <w:rFonts w:asciiTheme="minorHAnsi" w:hAnsiTheme="minorHAnsi" w:cstheme="minorHAnsi"/>
          <w:color w:val="000000"/>
          <w:lang w:val="en-US"/>
        </w:rPr>
        <w:t xml:space="preserve"> as used for the control of </w:t>
      </w:r>
      <w:r w:rsidR="0075279C" w:rsidRPr="00792F23">
        <w:rPr>
          <w:rStyle w:val="normaltextrun"/>
          <w:rFonts w:asciiTheme="minorHAnsi" w:hAnsiTheme="minorHAnsi" w:cstheme="minorHAnsi"/>
        </w:rPr>
        <w:t xml:space="preserve">fumonisin esterase (3.1.1.87) </w:t>
      </w:r>
      <w:r w:rsidR="0075279C" w:rsidRPr="00792F23">
        <w:rPr>
          <w:rStyle w:val="normaltextrun"/>
          <w:rFonts w:asciiTheme="minorHAnsi" w:hAnsiTheme="minorHAnsi" w:cstheme="minorHAnsi"/>
          <w:color w:val="000000"/>
          <w:shd w:val="clear" w:color="auto" w:fill="FFFFFF"/>
          <w:lang w:val="en-US"/>
        </w:rPr>
        <w:t xml:space="preserve">in animal feed as detailed in the </w:t>
      </w:r>
      <w:r w:rsidR="0075279C" w:rsidRPr="00792F23">
        <w:rPr>
          <w:rStyle w:val="normaltextrun"/>
          <w:rFonts w:asciiTheme="minorHAnsi" w:hAnsiTheme="minorHAnsi" w:cstheme="minorHAnsi"/>
          <w:color w:val="000000"/>
          <w:shd w:val="clear" w:color="auto" w:fill="FFFFFF"/>
        </w:rPr>
        <w:t>EURL analytical method evaluation report (</w:t>
      </w:r>
      <w:hyperlink r:id="rId415" w:tgtFrame="_blank" w:history="1">
        <w:r w:rsidR="0075279C" w:rsidRPr="00792F23">
          <w:rPr>
            <w:rStyle w:val="normaltextrun"/>
            <w:rFonts w:asciiTheme="minorHAnsi" w:hAnsiTheme="minorHAnsi" w:cstheme="minorHAnsi"/>
            <w:color w:val="0000FF"/>
            <w:u w:val="single"/>
            <w:shd w:val="clear" w:color="auto" w:fill="FFFFFF"/>
          </w:rPr>
          <w:t>FAD-2017-0005</w:t>
        </w:r>
      </w:hyperlink>
      <w:r w:rsidR="0075279C" w:rsidRPr="00792F23">
        <w:rPr>
          <w:rStyle w:val="normaltextrun"/>
          <w:rFonts w:asciiTheme="minorHAnsi" w:hAnsiTheme="minorHAnsi" w:cstheme="minorHAnsi"/>
          <w:color w:val="000000"/>
          <w:shd w:val="clear" w:color="auto" w:fill="FFFFFF"/>
        </w:rPr>
        <w:t xml:space="preserve">). </w:t>
      </w:r>
      <w:r w:rsidR="0075279C" w:rsidRPr="00792F23">
        <w:rPr>
          <w:rStyle w:val="normaltextrun"/>
          <w:rFonts w:asciiTheme="minorHAnsi" w:hAnsiTheme="minorHAnsi" w:cstheme="minorHAnsi"/>
          <w:color w:val="000000"/>
          <w:shd w:val="clear" w:color="auto" w:fill="FFFFFF"/>
          <w:lang w:val="en-US"/>
        </w:rPr>
        <w:t xml:space="preserve">Valid analytical methods exist for: </w:t>
      </w:r>
      <w:r w:rsidR="0075279C" w:rsidRPr="00792F23">
        <w:rPr>
          <w:rStyle w:val="normaltextrun"/>
          <w:rFonts w:asciiTheme="minorHAnsi" w:hAnsiTheme="minorHAnsi" w:cstheme="minorHAnsi"/>
          <w:color w:val="000000"/>
          <w:shd w:val="clear" w:color="auto" w:fill="FFFFFF"/>
        </w:rPr>
        <w:t> </w:t>
      </w:r>
      <w:r w:rsidR="0075279C" w:rsidRPr="00792F23">
        <w:rPr>
          <w:rStyle w:val="eop"/>
          <w:rFonts w:asciiTheme="minorHAnsi" w:hAnsiTheme="minorHAnsi" w:cstheme="minorHAnsi"/>
          <w:color w:val="000000"/>
        </w:rPr>
        <w:t> </w:t>
      </w:r>
    </w:p>
    <w:p w14:paraId="0FC448FC" w14:textId="77777777" w:rsidR="007A27FB" w:rsidRDefault="007A27FB" w:rsidP="00E70C15">
      <w:pPr>
        <w:pStyle w:val="paragraph"/>
        <w:spacing w:before="0" w:beforeAutospacing="0" w:after="0" w:afterAutospacing="0" w:line="360" w:lineRule="auto"/>
        <w:ind w:left="720"/>
        <w:textAlignment w:val="baseline"/>
        <w:rPr>
          <w:rStyle w:val="eop"/>
          <w:rFonts w:asciiTheme="minorHAnsi" w:hAnsiTheme="minorHAnsi" w:cstheme="minorHAnsi"/>
        </w:rPr>
      </w:pPr>
    </w:p>
    <w:p w14:paraId="19CAB3F1" w14:textId="563BD1B8" w:rsidR="0075279C" w:rsidRPr="007A27FB" w:rsidRDefault="0075279C" w:rsidP="00E70C15">
      <w:pPr>
        <w:pStyle w:val="paragraph"/>
        <w:numPr>
          <w:ilvl w:val="0"/>
          <w:numId w:val="206"/>
        </w:numPr>
        <w:spacing w:before="0" w:beforeAutospacing="0" w:after="0" w:afterAutospacing="0" w:line="360" w:lineRule="auto"/>
        <w:textAlignment w:val="baseline"/>
        <w:rPr>
          <w:rStyle w:val="eop"/>
          <w:rFonts w:asciiTheme="minorHAnsi" w:hAnsiTheme="minorHAnsi" w:cstheme="minorHAnsi"/>
        </w:rPr>
      </w:pPr>
      <w:r w:rsidRPr="007A27FB">
        <w:rPr>
          <w:rStyle w:val="normaltextrun"/>
          <w:rFonts w:asciiTheme="minorHAnsi" w:hAnsiTheme="minorHAnsi" w:cstheme="minorHAnsi"/>
          <w:shd w:val="clear" w:color="auto" w:fill="FFFFFF"/>
        </w:rPr>
        <w:t>The quantification of fumonisin esterase activity in the feed additive, premixtures and compound feed.</w:t>
      </w:r>
      <w:r w:rsidRPr="007A27FB">
        <w:rPr>
          <w:rStyle w:val="eop"/>
          <w:rFonts w:asciiTheme="minorHAnsi" w:hAnsiTheme="minorHAnsi" w:cstheme="minorHAnsi"/>
        </w:rPr>
        <w:t> </w:t>
      </w:r>
    </w:p>
    <w:p w14:paraId="630ADD26" w14:textId="77777777" w:rsidR="00AC6A2B" w:rsidRPr="00792F23" w:rsidRDefault="00AC6A2B" w:rsidP="00E70C15">
      <w:pPr>
        <w:pStyle w:val="paragraph"/>
        <w:spacing w:before="0" w:beforeAutospacing="0" w:after="0" w:afterAutospacing="0" w:line="360" w:lineRule="auto"/>
        <w:ind w:left="720"/>
        <w:textAlignment w:val="baseline"/>
        <w:rPr>
          <w:rFonts w:asciiTheme="minorHAnsi" w:hAnsiTheme="minorHAnsi" w:cstheme="minorHAnsi"/>
        </w:rPr>
      </w:pPr>
    </w:p>
    <w:p w14:paraId="1065DEEC" w14:textId="77777777" w:rsidR="0075279C" w:rsidRPr="00792F23" w:rsidRDefault="00000000" w:rsidP="00E70C15">
      <w:pPr>
        <w:pStyle w:val="paragraph"/>
        <w:numPr>
          <w:ilvl w:val="0"/>
          <w:numId w:val="45"/>
        </w:numPr>
        <w:spacing w:before="0" w:beforeAutospacing="0" w:after="0" w:afterAutospacing="0" w:line="360" w:lineRule="auto"/>
        <w:textAlignment w:val="baseline"/>
        <w:rPr>
          <w:rFonts w:asciiTheme="minorHAnsi" w:hAnsiTheme="minorHAnsi" w:cstheme="minorHAnsi"/>
        </w:rPr>
      </w:pPr>
      <w:hyperlink r:id="rId416" w:tgtFrame="_blank" w:history="1">
        <w:r w:rsidR="0075279C" w:rsidRPr="00792F23">
          <w:rPr>
            <w:rStyle w:val="normaltextrun"/>
            <w:rFonts w:asciiTheme="minorHAnsi" w:hAnsiTheme="minorHAnsi" w:cstheme="minorHAnsi"/>
            <w:color w:val="0000FF"/>
            <w:u w:val="single"/>
          </w:rPr>
          <w:t>Annex IV</w:t>
        </w:r>
      </w:hyperlink>
      <w:r w:rsidR="0075279C" w:rsidRPr="00792F23">
        <w:rPr>
          <w:rStyle w:val="normaltextrun"/>
          <w:rFonts w:asciiTheme="minorHAnsi" w:hAnsiTheme="minorHAnsi" w:cstheme="minorHAnsi"/>
          <w:color w:val="000000"/>
        </w:rPr>
        <w:t>: The general conditions of use must be complied with, where applicable for the individual feed additive authorisation.</w:t>
      </w:r>
      <w:r w:rsidR="0075279C" w:rsidRPr="00792F23">
        <w:rPr>
          <w:rStyle w:val="eop"/>
          <w:rFonts w:asciiTheme="minorHAnsi" w:hAnsiTheme="minorHAnsi" w:cstheme="minorHAnsi"/>
          <w:color w:val="000000"/>
        </w:rPr>
        <w:t> </w:t>
      </w:r>
    </w:p>
    <w:p w14:paraId="2F25CA51" w14:textId="77777777" w:rsidR="0075279C" w:rsidRPr="00792F23" w:rsidRDefault="0075279C" w:rsidP="00E70C15">
      <w:pPr>
        <w:rPr>
          <w:rFonts w:asciiTheme="minorHAnsi" w:hAnsiTheme="minorHAnsi" w:cstheme="minorHAnsi"/>
          <w:highlight w:val="green"/>
        </w:rPr>
      </w:pPr>
    </w:p>
    <w:p w14:paraId="4A21BE64" w14:textId="066A8021" w:rsidR="0075279C" w:rsidRPr="00094F6C" w:rsidRDefault="007A27FB" w:rsidP="00E70C15">
      <w:pPr>
        <w:rPr>
          <w:rFonts w:asciiTheme="minorHAnsi" w:eastAsiaTheme="minorEastAsia" w:hAnsiTheme="minorHAnsi" w:cstheme="minorHAnsi"/>
          <w:b/>
          <w:iCs/>
          <w:color w:val="079DBE"/>
          <w:szCs w:val="20"/>
          <w:lang w:val="en-US"/>
        </w:rPr>
      </w:pPr>
      <w:r w:rsidRPr="007A27FB">
        <w:rPr>
          <w:rStyle w:val="normaltextrun"/>
          <w:rFonts w:asciiTheme="minorHAnsi" w:eastAsiaTheme="minorEastAsia" w:hAnsiTheme="minorHAnsi" w:cstheme="minorHAnsi"/>
          <w:b/>
          <w:bCs/>
          <w:iCs/>
          <w:color w:val="079DBE"/>
          <w:sz w:val="30"/>
          <w:szCs w:val="30"/>
          <w:lang w:val="en-US"/>
        </w:rPr>
        <w:t>FSS/FSA risk management recommendations</w:t>
      </w:r>
    </w:p>
    <w:p w14:paraId="3462C71D" w14:textId="70F78F93" w:rsidR="007A27FB" w:rsidRPr="00094F6C" w:rsidRDefault="007A27FB" w:rsidP="00E70C15">
      <w:pPr>
        <w:rPr>
          <w:rFonts w:asciiTheme="minorHAnsi" w:hAnsiTheme="minorHAnsi" w:cstheme="minorHAnsi"/>
          <w:highlight w:val="yellow"/>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w:t>
      </w:r>
      <w:r w:rsidRPr="00792F23">
        <w:rPr>
          <w:rStyle w:val="normaltextrun"/>
          <w:rFonts w:asciiTheme="minorHAnsi" w:hAnsiTheme="minorHAnsi" w:cstheme="minorHAnsi"/>
          <w:lang w:val="en-US"/>
        </w:rPr>
        <w:t>fumonisin esterase (EC 3.1.1.87)</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conditions of use. </w:t>
      </w:r>
      <w:r w:rsidRPr="00381A2E">
        <w:rPr>
          <w:rFonts w:asciiTheme="minorHAnsi" w:eastAsia="Arial" w:hAnsiTheme="minorHAnsi" w:cstheme="minorHAnsi"/>
          <w:color w:val="000000" w:themeColor="text1"/>
        </w:rPr>
        <w:t>The FS</w:t>
      </w:r>
      <w:r>
        <w:rPr>
          <w:rFonts w:asciiTheme="minorHAnsi" w:eastAsia="Arial" w:hAnsiTheme="minorHAnsi" w:cstheme="minorHAnsi"/>
          <w:color w:val="000000" w:themeColor="text1"/>
        </w:rPr>
        <w:t>S</w:t>
      </w:r>
      <w:r w:rsidRPr="00381A2E">
        <w:rPr>
          <w:rFonts w:asciiTheme="minorHAnsi" w:eastAsia="Arial" w:hAnsiTheme="minorHAnsi" w:cstheme="minorHAnsi"/>
          <w:color w:val="000000" w:themeColor="text1"/>
        </w:rPr>
        <w:t>/FS</w:t>
      </w:r>
      <w:r>
        <w:rPr>
          <w:rFonts w:asciiTheme="minorHAnsi" w:eastAsia="Arial" w:hAnsiTheme="minorHAnsi" w:cstheme="minorHAnsi"/>
          <w:color w:val="000000" w:themeColor="text1"/>
        </w:rPr>
        <w:t xml:space="preserve">A </w:t>
      </w:r>
      <w:r w:rsidRPr="00381A2E">
        <w:rPr>
          <w:rFonts w:asciiTheme="minorHAnsi" w:eastAsia="Arial" w:hAnsiTheme="minorHAnsi" w:cstheme="minorHAnsi"/>
          <w:color w:val="000000" w:themeColor="text1"/>
        </w:rPr>
        <w:t xml:space="preserve">conclusion is that we are in favour of authorising the feed additive as per </w:t>
      </w:r>
      <w:hyperlink r:id="rId417" w:history="1">
        <w:r w:rsidRPr="00381A2E">
          <w:rPr>
            <w:rStyle w:val="Hyperlink"/>
            <w:rFonts w:asciiTheme="minorHAnsi" w:eastAsia="Arial" w:hAnsiTheme="minorHAnsi" w:cstheme="minorHAnsi"/>
          </w:rPr>
          <w:t>Regulation (EC) 1831/2003 Article 8</w:t>
        </w:r>
      </w:hyperlink>
      <w:r>
        <w:rPr>
          <w:rFonts w:asciiTheme="minorHAnsi" w:eastAsia="Arial" w:hAnsiTheme="minorHAnsi" w:cstheme="minorHAnsi"/>
          <w:color w:val="000000" w:themeColor="text1"/>
        </w:rPr>
        <w:t xml:space="preserve">. </w:t>
      </w:r>
      <w:r w:rsidRPr="00792F23">
        <w:rPr>
          <w:rFonts w:asciiTheme="minorHAnsi" w:eastAsia="Arial" w:hAnsiTheme="minorHAnsi" w:cstheme="minorHAnsi"/>
          <w:color w:val="000000" w:themeColor="text1"/>
        </w:rPr>
        <w:t>The proposed terms of authorisation are set out below.</w:t>
      </w:r>
    </w:p>
    <w:p w14:paraId="74DA31EB" w14:textId="77777777" w:rsidR="0075279C" w:rsidRPr="00094F6C" w:rsidRDefault="0075279C" w:rsidP="00E70C15">
      <w:pPr>
        <w:rPr>
          <w:color w:val="079DBE"/>
          <w:sz w:val="20"/>
          <w:szCs w:val="20"/>
        </w:rPr>
      </w:pPr>
    </w:p>
    <w:p w14:paraId="106D4B3E" w14:textId="5BF6E161" w:rsidR="00FE007E" w:rsidRPr="007A27FB" w:rsidRDefault="0075279C" w:rsidP="00E70C15">
      <w:pPr>
        <w:rPr>
          <w:rFonts w:asciiTheme="minorHAnsi" w:eastAsiaTheme="minorEastAsia" w:hAnsiTheme="minorHAnsi" w:cstheme="minorHAnsi"/>
          <w:b/>
          <w:bCs/>
          <w:iCs/>
          <w:color w:val="079DBE"/>
          <w:sz w:val="30"/>
          <w:szCs w:val="30"/>
          <w:lang w:val="en-US"/>
        </w:rPr>
      </w:pPr>
      <w:r w:rsidRPr="007A27FB">
        <w:rPr>
          <w:rStyle w:val="normaltextrun"/>
          <w:rFonts w:asciiTheme="minorHAnsi" w:eastAsiaTheme="minorEastAsia" w:hAnsiTheme="minorHAnsi" w:cstheme="minorHAnsi"/>
          <w:b/>
          <w:bCs/>
          <w:iCs/>
          <w:color w:val="079DBE"/>
          <w:sz w:val="30"/>
          <w:szCs w:val="30"/>
          <w:lang w:val="en-US"/>
        </w:rPr>
        <w:t>Proposed terms of authorisation </w:t>
      </w:r>
    </w:p>
    <w:tbl>
      <w:tblPr>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45"/>
        <w:gridCol w:w="5430"/>
      </w:tblGrid>
      <w:tr w:rsidR="00FE007E" w:rsidRPr="00792F23" w14:paraId="4A3C8346"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EC4DDC"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Additive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373BD93"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Fumonisin esterase (EC 3.1.1.87)</w:t>
            </w:r>
          </w:p>
        </w:tc>
      </w:tr>
      <w:tr w:rsidR="00FE007E" w:rsidRPr="00792F23" w14:paraId="3BBD3BF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84EA3A"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Identification number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1C1A65B9"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1m03i</w:t>
            </w:r>
          </w:p>
        </w:tc>
      </w:tr>
      <w:tr w:rsidR="00FE007E" w:rsidRPr="00792F23" w14:paraId="1FBB19F0"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B1DFFF"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lastRenderedPageBreak/>
              <w:t>Authorisation holder</w:t>
            </w:r>
            <w:r w:rsidRPr="00792F23">
              <w:rPr>
                <w:rStyle w:val="FootnoteReference"/>
                <w:rFonts w:asciiTheme="minorHAnsi" w:hAnsiTheme="minorHAnsi" w:cstheme="minorHAnsi"/>
                <w:b/>
                <w:i/>
              </w:rPr>
              <w:footnoteReference w:id="114"/>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3EB2A1A"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None </w:t>
            </w:r>
          </w:p>
        </w:tc>
      </w:tr>
      <w:tr w:rsidR="00FE007E" w:rsidRPr="00792F23" w14:paraId="46135CBC"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DED4A4"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Additive category</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6A908A37" w14:textId="3C58400C"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Technological</w:t>
            </w:r>
            <w:r w:rsidR="006D66D3">
              <w:rPr>
                <w:rFonts w:asciiTheme="minorHAnsi" w:hAnsiTheme="minorHAnsi" w:cstheme="minorHAnsi"/>
              </w:rPr>
              <w:t xml:space="preserve"> additive</w:t>
            </w:r>
          </w:p>
        </w:tc>
      </w:tr>
      <w:tr w:rsidR="00FE007E" w:rsidRPr="00792F23" w14:paraId="3AB96B4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D982B1"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Functional group</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677BDCF" w14:textId="789C234A"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Substances for reduction of the contamination of feed by mycotoxin</w:t>
            </w:r>
            <w:r w:rsidR="007A27FB">
              <w:rPr>
                <w:rFonts w:asciiTheme="minorHAnsi" w:hAnsiTheme="minorHAnsi" w:cstheme="minorHAnsi"/>
              </w:rPr>
              <w:t>: fumonisins.</w:t>
            </w:r>
            <w:r w:rsidRPr="00792F23">
              <w:rPr>
                <w:rFonts w:asciiTheme="minorHAnsi" w:hAnsiTheme="minorHAnsi" w:cstheme="minorHAnsi"/>
              </w:rPr>
              <w:t> </w:t>
            </w:r>
          </w:p>
        </w:tc>
      </w:tr>
      <w:tr w:rsidR="00FE007E" w:rsidRPr="00792F23" w14:paraId="13DA6603"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54EAF6"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Additive composition</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2C6E8B6" w14:textId="77777777" w:rsidR="00FE007E" w:rsidRPr="00792F23" w:rsidRDefault="00FE007E" w:rsidP="00E70C15">
            <w:pPr>
              <w:numPr>
                <w:ilvl w:val="0"/>
                <w:numId w:val="161"/>
              </w:numPr>
              <w:ind w:left="1080" w:firstLine="0"/>
              <w:textAlignment w:val="baseline"/>
              <w:rPr>
                <w:rFonts w:asciiTheme="minorHAnsi" w:hAnsiTheme="minorHAnsi" w:cstheme="minorHAnsi"/>
              </w:rPr>
            </w:pPr>
            <w:r w:rsidRPr="00792F23">
              <w:rPr>
                <w:rFonts w:asciiTheme="minorHAnsi" w:hAnsiTheme="minorHAnsi" w:cstheme="minorHAnsi"/>
              </w:rPr>
              <w:t xml:space="preserve">Preparation of fumonisin esterase (EC 3.1.1.87) produced by fermentation with </w:t>
            </w:r>
            <w:r w:rsidRPr="003118C0">
              <w:rPr>
                <w:rFonts w:asciiTheme="minorHAnsi" w:hAnsiTheme="minorHAnsi" w:cstheme="minorHAnsi"/>
                <w:i/>
                <w:iCs/>
              </w:rPr>
              <w:t>Komagataella phaffii</w:t>
            </w:r>
            <w:r w:rsidRPr="00792F23">
              <w:rPr>
                <w:rFonts w:asciiTheme="minorHAnsi" w:hAnsiTheme="minorHAnsi" w:cstheme="minorHAnsi"/>
              </w:rPr>
              <w:t xml:space="preserve"> (DSM 32159) having a minimum enzyme activity of 3000 U/g</w:t>
            </w:r>
            <w:r w:rsidRPr="00792F23">
              <w:rPr>
                <w:rStyle w:val="FootnoteReference"/>
                <w:rFonts w:asciiTheme="minorHAnsi" w:hAnsiTheme="minorHAnsi" w:cstheme="minorHAnsi"/>
              </w:rPr>
              <w:footnoteReference w:id="115"/>
            </w:r>
          </w:p>
        </w:tc>
      </w:tr>
      <w:tr w:rsidR="00FE007E" w:rsidRPr="00792F23" w14:paraId="7A40E11F"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88370A"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Characterisation of the active substance(s)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9B735E5" w14:textId="77777777" w:rsidR="007A27FB" w:rsidRDefault="00FE007E" w:rsidP="00E70C15">
            <w:pPr>
              <w:textAlignment w:val="baseline"/>
              <w:rPr>
                <w:rFonts w:asciiTheme="minorHAnsi" w:hAnsiTheme="minorHAnsi" w:cstheme="minorHAnsi"/>
              </w:rPr>
            </w:pPr>
            <w:r w:rsidRPr="00792F23">
              <w:rPr>
                <w:rFonts w:asciiTheme="minorHAnsi" w:hAnsiTheme="minorHAnsi" w:cstheme="minorHAnsi"/>
              </w:rPr>
              <w:t>Fumonisin esterase (EC 3.1.1.87)</w:t>
            </w:r>
            <w:r w:rsidR="007A27FB">
              <w:rPr>
                <w:rFonts w:asciiTheme="minorHAnsi" w:hAnsiTheme="minorHAnsi" w:cstheme="minorHAnsi"/>
              </w:rPr>
              <w:t xml:space="preserve"> </w:t>
            </w:r>
            <w:r w:rsidR="007A27FB" w:rsidRPr="007A27FB">
              <w:rPr>
                <w:rFonts w:asciiTheme="minorHAnsi" w:hAnsiTheme="minorHAnsi" w:cstheme="minorHAnsi"/>
              </w:rPr>
              <w:t xml:space="preserve">produced by </w:t>
            </w:r>
            <w:r w:rsidR="007A27FB" w:rsidRPr="003118C0">
              <w:rPr>
                <w:rFonts w:asciiTheme="minorHAnsi" w:hAnsiTheme="minorHAnsi" w:cstheme="minorHAnsi"/>
                <w:i/>
                <w:iCs/>
              </w:rPr>
              <w:t>Komagataella phaffii (</w:t>
            </w:r>
            <w:r w:rsidR="007A27FB" w:rsidRPr="007A27FB">
              <w:rPr>
                <w:rFonts w:asciiTheme="minorHAnsi" w:hAnsiTheme="minorHAnsi" w:cstheme="minorHAnsi"/>
              </w:rPr>
              <w:t>DSM 32159) </w:t>
            </w:r>
          </w:p>
          <w:p w14:paraId="50B44C14" w14:textId="424098A3" w:rsidR="00FE007E" w:rsidRPr="007A27FB" w:rsidRDefault="007A27FB" w:rsidP="00E70C15">
            <w:pPr>
              <w:pStyle w:val="ListParagraph"/>
              <w:numPr>
                <w:ilvl w:val="0"/>
                <w:numId w:val="206"/>
              </w:numPr>
              <w:textAlignment w:val="baseline"/>
              <w:rPr>
                <w:rFonts w:asciiTheme="minorHAnsi" w:hAnsiTheme="minorHAnsi" w:cstheme="minorHAnsi"/>
              </w:rPr>
            </w:pPr>
            <w:r w:rsidRPr="007A27FB">
              <w:rPr>
                <w:rFonts w:asciiTheme="minorHAnsi" w:hAnsiTheme="minorHAnsi" w:cstheme="minorHAnsi"/>
              </w:rPr>
              <w:t>EC (IUBMB) No: 3.1.1.87 </w:t>
            </w:r>
          </w:p>
          <w:p w14:paraId="2FD7861D" w14:textId="77777777" w:rsidR="00FE007E" w:rsidRPr="00792F23" w:rsidRDefault="00FE007E" w:rsidP="00E70C15">
            <w:pPr>
              <w:textAlignment w:val="baseline"/>
              <w:rPr>
                <w:rFonts w:asciiTheme="minorHAnsi" w:hAnsiTheme="minorHAnsi" w:cstheme="minorHAnsi"/>
              </w:rPr>
            </w:pPr>
          </w:p>
        </w:tc>
      </w:tr>
      <w:tr w:rsidR="00FE007E" w:rsidRPr="00792F23" w14:paraId="07DA86C4"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095341"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Analytical method</w:t>
            </w:r>
            <w:r w:rsidRPr="00792F23">
              <w:rPr>
                <w:rStyle w:val="FootnoteReference"/>
                <w:rFonts w:asciiTheme="minorHAnsi" w:hAnsiTheme="minorHAnsi" w:cstheme="minorHAnsi"/>
                <w:i/>
              </w:rPr>
              <w:footnoteReference w:id="116"/>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ECBBB28"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For the determination of fumonisin esterase activity: </w:t>
            </w:r>
          </w:p>
          <w:p w14:paraId="78D7BF80" w14:textId="66BF930A" w:rsidR="00FE007E" w:rsidRPr="00792F23" w:rsidRDefault="00FE007E" w:rsidP="00E70C15">
            <w:pPr>
              <w:numPr>
                <w:ilvl w:val="0"/>
                <w:numId w:val="162"/>
              </w:numPr>
              <w:ind w:left="1080" w:firstLine="0"/>
              <w:textAlignment w:val="baseline"/>
              <w:rPr>
                <w:rFonts w:asciiTheme="minorHAnsi" w:hAnsiTheme="minorHAnsi" w:cstheme="minorHAnsi"/>
              </w:rPr>
            </w:pPr>
            <w:r w:rsidRPr="00792F23">
              <w:rPr>
                <w:rFonts w:asciiTheme="minorHAnsi" w:hAnsiTheme="minorHAnsi" w:cstheme="minorHAnsi"/>
              </w:rPr>
              <w:t xml:space="preserve">High performance liquid chromatography coupled with a tandem mass spectrometry (HPLC-MS/MS) method based on the quantification of the </w:t>
            </w:r>
            <w:r w:rsidR="00B22759" w:rsidRPr="00B22759">
              <w:rPr>
                <w:rFonts w:asciiTheme="minorHAnsi" w:hAnsiTheme="minorHAnsi" w:cstheme="minorHAnsi"/>
              </w:rPr>
              <w:t xml:space="preserve">tricarboxylic </w:t>
            </w:r>
            <w:r w:rsidRPr="00792F23">
              <w:rPr>
                <w:rFonts w:asciiTheme="minorHAnsi" w:hAnsiTheme="minorHAnsi" w:cstheme="minorHAnsi"/>
              </w:rPr>
              <w:t xml:space="preserve"> acid released from the action of the enzyme on fumonisin B</w:t>
            </w:r>
            <w:r w:rsidRPr="00792F23">
              <w:rPr>
                <w:rFonts w:asciiTheme="minorHAnsi" w:hAnsiTheme="minorHAnsi" w:cstheme="minorHAnsi"/>
                <w:vertAlign w:val="subscript"/>
              </w:rPr>
              <w:t xml:space="preserve">1 </w:t>
            </w:r>
            <w:r w:rsidRPr="00792F23">
              <w:rPr>
                <w:rFonts w:asciiTheme="minorHAnsi" w:hAnsiTheme="minorHAnsi" w:cstheme="minorHAnsi"/>
              </w:rPr>
              <w:t xml:space="preserve">at pH 8.0 and 30 ºC. </w:t>
            </w:r>
          </w:p>
        </w:tc>
      </w:tr>
      <w:tr w:rsidR="00FE007E" w:rsidRPr="00792F23" w14:paraId="26762AFB"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70CB04"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Species or category of animal </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3295309" w14:textId="77777777" w:rsidR="00FE007E" w:rsidRPr="00792F23" w:rsidRDefault="00FE007E" w:rsidP="00E70C15">
            <w:pPr>
              <w:ind w:left="390" w:hanging="390"/>
              <w:textAlignment w:val="baseline"/>
              <w:rPr>
                <w:rFonts w:asciiTheme="minorHAnsi" w:hAnsiTheme="minorHAnsi" w:cstheme="minorHAnsi"/>
              </w:rPr>
            </w:pPr>
            <w:r w:rsidRPr="00792F23">
              <w:rPr>
                <w:rFonts w:asciiTheme="minorHAnsi" w:hAnsiTheme="minorHAnsi" w:cstheme="minorHAnsi"/>
              </w:rPr>
              <w:t>All animal species</w:t>
            </w:r>
          </w:p>
          <w:p w14:paraId="53636067" w14:textId="77777777" w:rsidR="00FE007E" w:rsidRPr="00792F23" w:rsidRDefault="00FE007E" w:rsidP="00E70C15">
            <w:pPr>
              <w:ind w:left="735" w:hanging="390"/>
              <w:textAlignment w:val="baseline"/>
              <w:rPr>
                <w:rFonts w:asciiTheme="minorHAnsi" w:hAnsiTheme="minorHAnsi" w:cstheme="minorHAnsi"/>
              </w:rPr>
            </w:pPr>
            <w:r w:rsidRPr="00792F23">
              <w:rPr>
                <w:rFonts w:asciiTheme="minorHAnsi" w:hAnsiTheme="minorHAnsi" w:cstheme="minorHAnsi"/>
              </w:rPr>
              <w:t> </w:t>
            </w:r>
          </w:p>
        </w:tc>
      </w:tr>
      <w:tr w:rsidR="00FE007E" w:rsidRPr="00792F23" w14:paraId="4BF8CE8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5BB7AD"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Maximum age</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3FA22F2E"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Not applicable </w:t>
            </w:r>
          </w:p>
        </w:tc>
      </w:tr>
      <w:tr w:rsidR="00FE007E" w:rsidRPr="00792F23" w14:paraId="69C5770D" w14:textId="77777777" w:rsidTr="0073187F">
        <w:trPr>
          <w:trHeight w:val="300"/>
        </w:trPr>
        <w:tc>
          <w:tcPr>
            <w:tcW w:w="15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318E512"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 xml:space="preserve">Units of activity/kg of </w:t>
            </w:r>
            <w:r w:rsidRPr="00792F23">
              <w:rPr>
                <w:rFonts w:asciiTheme="minorHAnsi" w:hAnsiTheme="minorHAnsi" w:cstheme="minorHAnsi"/>
                <w:i/>
              </w:rPr>
              <w:lastRenderedPageBreak/>
              <w:t>fresh material</w:t>
            </w:r>
            <w:r w:rsidRPr="00792F23">
              <w:rPr>
                <w:rFonts w:asciiTheme="minorHAnsi" w:hAnsiTheme="minorHAnsi" w:cstheme="minorHAnsi"/>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D18A1F5"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lastRenderedPageBreak/>
              <w:t>Minimum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0509F33F"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40 U/kg</w:t>
            </w:r>
          </w:p>
        </w:tc>
      </w:tr>
      <w:tr w:rsidR="00FE007E" w:rsidRPr="00792F23" w14:paraId="44D69E30" w14:textId="77777777" w:rsidTr="0073187F">
        <w:trPr>
          <w:trHeight w:val="300"/>
        </w:trPr>
        <w:tc>
          <w:tcPr>
            <w:tcW w:w="0" w:type="auto"/>
            <w:vMerge/>
            <w:vAlign w:val="center"/>
            <w:hideMark/>
          </w:tcPr>
          <w:p w14:paraId="57750C48" w14:textId="77777777" w:rsidR="00FE007E" w:rsidRPr="00792F23" w:rsidRDefault="00FE007E" w:rsidP="00E70C15">
            <w:pPr>
              <w:rPr>
                <w:rFonts w:asciiTheme="minorHAnsi" w:hAnsiTheme="minorHAnsi" w:cstheme="minorHAnsi"/>
              </w:rPr>
            </w:pP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06508D6"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Maximum content</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7F10DC0B"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rPr>
              <w:t xml:space="preserve">No maximum </w:t>
            </w:r>
          </w:p>
        </w:tc>
      </w:tr>
      <w:tr w:rsidR="00FE007E" w:rsidRPr="00792F23" w14:paraId="29EF4C8D" w14:textId="77777777" w:rsidTr="0073187F">
        <w:trPr>
          <w:trHeight w:val="300"/>
        </w:trPr>
        <w:tc>
          <w:tcPr>
            <w:tcW w:w="30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7F6B94" w14:textId="77777777" w:rsidR="00FE007E" w:rsidRPr="00792F23" w:rsidRDefault="00FE007E" w:rsidP="00E70C15">
            <w:pPr>
              <w:textAlignment w:val="baseline"/>
              <w:rPr>
                <w:rFonts w:asciiTheme="minorHAnsi" w:hAnsiTheme="minorHAnsi" w:cstheme="minorHAnsi"/>
              </w:rPr>
            </w:pPr>
            <w:r w:rsidRPr="00792F23">
              <w:rPr>
                <w:rFonts w:asciiTheme="minorHAnsi" w:hAnsiTheme="minorHAnsi" w:cstheme="minorHAnsi"/>
                <w:i/>
              </w:rPr>
              <w:t>Other provisions</w:t>
            </w:r>
            <w:r w:rsidRPr="00792F23">
              <w:rPr>
                <w:rFonts w:asciiTheme="minorHAnsi" w:hAnsiTheme="minorHAnsi" w:cstheme="minorHAnsi"/>
              </w:rPr>
              <w:t> </w:t>
            </w:r>
          </w:p>
        </w:tc>
        <w:tc>
          <w:tcPr>
            <w:tcW w:w="5430" w:type="dxa"/>
            <w:tcBorders>
              <w:top w:val="single" w:sz="6" w:space="0" w:color="auto"/>
              <w:left w:val="single" w:sz="6" w:space="0" w:color="auto"/>
              <w:bottom w:val="single" w:sz="6" w:space="0" w:color="auto"/>
              <w:right w:val="single" w:sz="6" w:space="0" w:color="auto"/>
            </w:tcBorders>
            <w:shd w:val="clear" w:color="auto" w:fill="auto"/>
            <w:hideMark/>
          </w:tcPr>
          <w:p w14:paraId="4B4F0C4B" w14:textId="77777777" w:rsidR="00FE007E" w:rsidRPr="00792F23" w:rsidRDefault="00FE007E" w:rsidP="00E70C15">
            <w:pPr>
              <w:numPr>
                <w:ilvl w:val="0"/>
                <w:numId w:val="163"/>
              </w:numPr>
              <w:ind w:left="1080" w:firstLine="0"/>
              <w:textAlignment w:val="baseline"/>
              <w:rPr>
                <w:rFonts w:asciiTheme="minorHAnsi" w:hAnsiTheme="minorHAnsi" w:cstheme="minorHAnsi"/>
              </w:rPr>
            </w:pPr>
            <w:r w:rsidRPr="00792F23">
              <w:rPr>
                <w:rFonts w:asciiTheme="minorHAnsi" w:hAnsiTheme="minorHAnsi" w:cstheme="minorHAnsi"/>
              </w:rPr>
              <w:t>The storage conditions and stability to heat treatment must be stated in the directions for use of the feed additive and premixture.</w:t>
            </w:r>
          </w:p>
          <w:p w14:paraId="08BF320A" w14:textId="4BE028E3" w:rsidR="00FE007E" w:rsidRPr="007E7FBD" w:rsidRDefault="00FE007E" w:rsidP="00E70C15">
            <w:pPr>
              <w:numPr>
                <w:ilvl w:val="0"/>
                <w:numId w:val="163"/>
              </w:numPr>
              <w:ind w:left="1080" w:firstLine="0"/>
              <w:textAlignment w:val="baseline"/>
              <w:rPr>
                <w:rFonts w:asciiTheme="minorHAnsi" w:hAnsiTheme="minorHAnsi" w:cstheme="minorHAnsi"/>
              </w:rPr>
            </w:pPr>
            <w:r w:rsidRPr="00792F23">
              <w:rPr>
                <w:rFonts w:asciiTheme="minorHAnsi" w:hAnsiTheme="minorHAnsi" w:cstheme="minorHAnsi"/>
                <w:color w:val="000000" w:themeColor="text1"/>
              </w:rPr>
              <w:t xml:space="preserve">The additive </w:t>
            </w:r>
            <w:r w:rsidR="003E2E53">
              <w:rPr>
                <w:rFonts w:asciiTheme="minorHAnsi" w:hAnsiTheme="minorHAnsi" w:cstheme="minorHAnsi"/>
                <w:color w:val="000000" w:themeColor="text1"/>
              </w:rPr>
              <w:t>is only allowed</w:t>
            </w:r>
            <w:r w:rsidRPr="00792F23">
              <w:rPr>
                <w:rFonts w:asciiTheme="minorHAnsi" w:hAnsiTheme="minorHAnsi" w:cstheme="minorHAnsi"/>
                <w:color w:val="000000" w:themeColor="text1"/>
              </w:rPr>
              <w:t xml:space="preserve"> in maize-based silages. </w:t>
            </w:r>
          </w:p>
        </w:tc>
      </w:tr>
    </w:tbl>
    <w:p w14:paraId="4D89E5E3" w14:textId="77777777" w:rsidR="0075279C" w:rsidRPr="00792F23" w:rsidRDefault="0075279C" w:rsidP="00E70C15">
      <w:pPr>
        <w:rPr>
          <w:rFonts w:asciiTheme="minorHAnsi" w:hAnsiTheme="minorHAnsi" w:cstheme="minorHAnsi"/>
        </w:rPr>
      </w:pPr>
    </w:p>
    <w:p w14:paraId="3E450A49" w14:textId="77777777" w:rsidR="0075279C" w:rsidRPr="007E7FBD" w:rsidRDefault="0075279C" w:rsidP="00E70C15">
      <w:pPr>
        <w:rPr>
          <w:rStyle w:val="normaltextrun"/>
          <w:rFonts w:asciiTheme="minorHAnsi" w:eastAsiaTheme="minorEastAsia" w:hAnsiTheme="minorHAnsi" w:cstheme="minorHAnsi"/>
          <w:b/>
          <w:bCs/>
          <w:iCs/>
          <w:color w:val="079DBE"/>
          <w:sz w:val="30"/>
          <w:szCs w:val="30"/>
          <w:lang w:val="en-US"/>
        </w:rPr>
      </w:pPr>
      <w:r w:rsidRPr="007E7FBD">
        <w:rPr>
          <w:rStyle w:val="normaltextrun"/>
          <w:rFonts w:asciiTheme="minorHAnsi" w:eastAsiaTheme="minorEastAsia" w:hAnsiTheme="minorHAnsi" w:cstheme="minorHAnsi"/>
          <w:b/>
          <w:bCs/>
          <w:iCs/>
          <w:color w:val="079DBE"/>
          <w:sz w:val="30"/>
          <w:szCs w:val="30"/>
          <w:lang w:val="en-US"/>
        </w:rPr>
        <w:t>Supplementary information</w:t>
      </w:r>
    </w:p>
    <w:p w14:paraId="79A85DAB" w14:textId="47A8A286" w:rsidR="0075279C" w:rsidRPr="007E7FBD" w:rsidRDefault="0075279C" w:rsidP="00E70C15">
      <w:pPr>
        <w:pStyle w:val="paragraph"/>
        <w:numPr>
          <w:ilvl w:val="0"/>
          <w:numId w:val="206"/>
        </w:numPr>
        <w:spacing w:before="0" w:beforeAutospacing="0" w:after="0" w:afterAutospacing="0" w:line="360" w:lineRule="auto"/>
        <w:textAlignment w:val="baseline"/>
        <w:rPr>
          <w:rFonts w:asciiTheme="minorHAnsi" w:hAnsiTheme="minorHAnsi" w:cstheme="minorHAnsi"/>
        </w:rPr>
      </w:pPr>
      <w:r w:rsidRPr="007E7FBD">
        <w:rPr>
          <w:rStyle w:val="normaltextrun"/>
          <w:rFonts w:asciiTheme="minorHAnsi" w:hAnsiTheme="minorHAnsi" w:cstheme="minorHAnsi"/>
        </w:rPr>
        <w:t xml:space="preserve">Feed additives are subject to </w:t>
      </w:r>
      <w:hyperlink r:id="rId418" w:history="1">
        <w:r w:rsidRPr="007E7FBD">
          <w:rPr>
            <w:rStyle w:val="Hyperlink"/>
            <w:rFonts w:asciiTheme="minorHAnsi" w:hAnsiTheme="minorHAnsi" w:cstheme="minorHAnsi"/>
          </w:rPr>
          <w:t>UK health and safety legislation</w:t>
        </w:r>
      </w:hyperlink>
      <w:r w:rsidRPr="007E7FBD">
        <w:rPr>
          <w:rStyle w:val="normaltextrun"/>
          <w:rFonts w:asciiTheme="minorHAnsi" w:hAnsiTheme="minorHAnsi" w:cstheme="minorHAnsi"/>
        </w:rPr>
        <w:t>. The safety assessment identified that particular consideration should be given to hazards as a: </w:t>
      </w:r>
      <w:r w:rsidRPr="007E7FBD">
        <w:rPr>
          <w:rStyle w:val="eop"/>
          <w:rFonts w:asciiTheme="minorHAnsi" w:hAnsiTheme="minorHAnsi" w:cstheme="minorHAnsi"/>
        </w:rPr>
        <w:t> </w:t>
      </w:r>
    </w:p>
    <w:p w14:paraId="4B1E7071" w14:textId="77777777" w:rsidR="0075279C" w:rsidRPr="007E7FBD" w:rsidRDefault="0075279C" w:rsidP="00E70C15">
      <w:pPr>
        <w:pStyle w:val="paragraph"/>
        <w:numPr>
          <w:ilvl w:val="1"/>
          <w:numId w:val="206"/>
        </w:numPr>
        <w:spacing w:before="0" w:beforeAutospacing="0" w:after="0" w:afterAutospacing="0" w:line="360" w:lineRule="auto"/>
        <w:textAlignment w:val="baseline"/>
        <w:rPr>
          <w:rFonts w:asciiTheme="minorHAnsi" w:hAnsiTheme="minorHAnsi" w:cstheme="minorHAnsi"/>
        </w:rPr>
      </w:pPr>
      <w:r w:rsidRPr="007E7FBD">
        <w:rPr>
          <w:rStyle w:val="normaltextrun"/>
          <w:rFonts w:asciiTheme="minorHAnsi" w:hAnsiTheme="minorHAnsi" w:cstheme="minorHAnsi"/>
        </w:rPr>
        <w:t>Respiratory sensitiser</w:t>
      </w:r>
      <w:r w:rsidRPr="007E7FBD">
        <w:rPr>
          <w:rStyle w:val="eop"/>
          <w:rFonts w:asciiTheme="minorHAnsi" w:hAnsiTheme="minorHAnsi" w:cstheme="minorHAnsi"/>
        </w:rPr>
        <w:t> </w:t>
      </w:r>
    </w:p>
    <w:p w14:paraId="69CC7AB0" w14:textId="738D7BAB" w:rsidR="0075279C" w:rsidRPr="007E7FBD" w:rsidRDefault="00026648" w:rsidP="00E70C15">
      <w:pPr>
        <w:pStyle w:val="paragraph"/>
        <w:numPr>
          <w:ilvl w:val="0"/>
          <w:numId w:val="206"/>
        </w:numPr>
        <w:spacing w:before="0" w:beforeAutospacing="0" w:after="0" w:afterAutospacing="0" w:line="360" w:lineRule="auto"/>
        <w:textAlignment w:val="baseline"/>
        <w:rPr>
          <w:rFonts w:asciiTheme="minorHAnsi" w:hAnsiTheme="minorHAnsi" w:cstheme="minorHAnsi"/>
        </w:rPr>
      </w:pPr>
      <w:r>
        <w:rPr>
          <w:rStyle w:val="normaltextrun"/>
          <w:rFonts w:asciiTheme="minorHAnsi" w:hAnsiTheme="minorHAnsi" w:cstheme="minorHAnsi"/>
        </w:rPr>
        <w:t>Categories and definitions of target animals</w:t>
      </w:r>
      <w:r w:rsidR="0075279C" w:rsidRPr="007E7FBD">
        <w:rPr>
          <w:rStyle w:val="normaltextrun"/>
          <w:rFonts w:asciiTheme="minorHAnsi" w:hAnsiTheme="minorHAnsi" w:cstheme="minorHAnsi"/>
        </w:rPr>
        <w:t xml:space="preserve"> are defined in Annex IV of </w:t>
      </w:r>
      <w:hyperlink r:id="rId419" w:history="1">
        <w:r w:rsidR="000D2C75" w:rsidRPr="007E7FBD">
          <w:rPr>
            <w:rStyle w:val="Hyperlink"/>
            <w:rFonts w:asciiTheme="minorHAnsi" w:hAnsiTheme="minorHAnsi" w:cstheme="minorHAnsi"/>
          </w:rPr>
          <w:t xml:space="preserve">Regulation (EC) </w:t>
        </w:r>
        <w:r w:rsidR="0075279C" w:rsidRPr="007E7FBD">
          <w:rPr>
            <w:rStyle w:val="Hyperlink"/>
            <w:rFonts w:asciiTheme="minorHAnsi" w:hAnsiTheme="minorHAnsi" w:cstheme="minorHAnsi"/>
          </w:rPr>
          <w:t xml:space="preserve"> 429/2008</w:t>
        </w:r>
      </w:hyperlink>
      <w:r w:rsidR="0075279C" w:rsidRPr="007E7FBD">
        <w:rPr>
          <w:rStyle w:val="normaltextrun"/>
          <w:rFonts w:asciiTheme="minorHAnsi" w:hAnsiTheme="minorHAnsi" w:cstheme="minorHAnsi"/>
        </w:rPr>
        <w:t>.</w:t>
      </w:r>
      <w:r w:rsidR="0075279C" w:rsidRPr="007E7FBD">
        <w:rPr>
          <w:rStyle w:val="eop"/>
          <w:rFonts w:asciiTheme="minorHAnsi" w:hAnsiTheme="minorHAnsi" w:cstheme="minorHAnsi"/>
        </w:rPr>
        <w:t> </w:t>
      </w:r>
    </w:p>
    <w:p w14:paraId="648B9165" w14:textId="43CC710D" w:rsidR="0075279C" w:rsidRPr="007E7FBD" w:rsidRDefault="0075279C" w:rsidP="00E70C15">
      <w:pPr>
        <w:pStyle w:val="paragraph"/>
        <w:numPr>
          <w:ilvl w:val="0"/>
          <w:numId w:val="206"/>
        </w:numPr>
        <w:spacing w:before="0" w:beforeAutospacing="0" w:after="0" w:afterAutospacing="0" w:line="360" w:lineRule="auto"/>
        <w:textAlignment w:val="baseline"/>
        <w:rPr>
          <w:rFonts w:asciiTheme="minorHAnsi" w:hAnsiTheme="minorHAnsi" w:cstheme="minorHAnsi"/>
        </w:rPr>
      </w:pPr>
      <w:r w:rsidRPr="007E7FBD">
        <w:rPr>
          <w:rStyle w:val="normaltextrun"/>
          <w:rFonts w:asciiTheme="minorHAnsi" w:hAnsiTheme="minorHAnsi" w:cstheme="minorHAnsi"/>
        </w:rPr>
        <w:t>The </w:t>
      </w:r>
      <w:r w:rsidR="00C31B01" w:rsidRPr="007E7FBD">
        <w:rPr>
          <w:rStyle w:val="normaltextrun"/>
          <w:rFonts w:asciiTheme="minorHAnsi" w:hAnsiTheme="minorHAnsi" w:cstheme="minorHAnsi"/>
        </w:rPr>
        <w:t>FSS/FSA</w:t>
      </w:r>
      <w:r w:rsidRPr="007E7FBD">
        <w:rPr>
          <w:rStyle w:val="normaltextrun"/>
          <w:rFonts w:asciiTheme="minorHAnsi" w:hAnsiTheme="minorHAnsi" w:cstheme="minorHAnsi"/>
        </w:rPr>
        <w:t xml:space="preserve"> consider there is no basis to propose specific requirements for a post-market monitoring plan other than those established in </w:t>
      </w:r>
      <w:hyperlink r:id="rId420" w:history="1">
        <w:r w:rsidRPr="007E7FBD">
          <w:rPr>
            <w:rStyle w:val="Hyperlink"/>
            <w:rFonts w:asciiTheme="minorHAnsi" w:hAnsiTheme="minorHAnsi" w:cstheme="minorHAnsi"/>
          </w:rPr>
          <w:t>Regulation (EC) 183/2005</w:t>
        </w:r>
      </w:hyperlink>
      <w:r w:rsidRPr="007E7FBD">
        <w:rPr>
          <w:rStyle w:val="normaltextrun"/>
          <w:rFonts w:asciiTheme="minorHAnsi" w:hAnsiTheme="minorHAnsi" w:cstheme="minorHAnsi"/>
        </w:rPr>
        <w:t xml:space="preserve"> </w:t>
      </w:r>
      <w:r w:rsidR="00791B3C" w:rsidRPr="007E7FBD">
        <w:rPr>
          <w:rStyle w:val="normaltextrun"/>
          <w:rFonts w:asciiTheme="minorHAnsi" w:hAnsiTheme="minorHAnsi" w:cstheme="minorHAnsi"/>
        </w:rPr>
        <w:t xml:space="preserve">laying down requirements for </w:t>
      </w:r>
      <w:r w:rsidR="005F51AC" w:rsidRPr="007E7FBD">
        <w:rPr>
          <w:rStyle w:val="normaltextrun"/>
          <w:rFonts w:asciiTheme="minorHAnsi" w:hAnsiTheme="minorHAnsi" w:cstheme="minorHAnsi"/>
        </w:rPr>
        <w:t>feed hygiene</w:t>
      </w:r>
      <w:r w:rsidRPr="007E7FBD">
        <w:rPr>
          <w:rStyle w:val="normaltextrun"/>
          <w:rFonts w:asciiTheme="minorHAnsi" w:hAnsiTheme="minorHAnsi" w:cstheme="minorHAnsi"/>
        </w:rPr>
        <w:t xml:space="preserve"> and </w:t>
      </w:r>
      <w:r w:rsidR="007E7FBD">
        <w:rPr>
          <w:rStyle w:val="normaltextrun"/>
          <w:rFonts w:asciiTheme="minorHAnsi" w:hAnsiTheme="minorHAnsi" w:cstheme="minorHAnsi"/>
        </w:rPr>
        <w:t>g</w:t>
      </w:r>
      <w:r w:rsidR="00FE0E4E" w:rsidRPr="007E7FBD">
        <w:rPr>
          <w:rStyle w:val="normaltextrun"/>
          <w:rFonts w:asciiTheme="minorHAnsi" w:hAnsiTheme="minorHAnsi" w:cstheme="minorHAnsi"/>
        </w:rPr>
        <w:t>ood manufacturing practice</w:t>
      </w:r>
      <w:r w:rsidRPr="007E7FBD">
        <w:rPr>
          <w:rStyle w:val="normaltextrun"/>
          <w:rFonts w:asciiTheme="minorHAnsi" w:hAnsiTheme="minorHAnsi" w:cstheme="minorHAnsi"/>
        </w:rPr>
        <w:t>. </w:t>
      </w:r>
      <w:r w:rsidRPr="007E7FBD">
        <w:rPr>
          <w:rStyle w:val="eop"/>
          <w:rFonts w:asciiTheme="minorHAnsi" w:hAnsiTheme="minorHAnsi" w:cstheme="minorHAnsi"/>
        </w:rPr>
        <w:t> </w:t>
      </w:r>
    </w:p>
    <w:p w14:paraId="5955B944" w14:textId="77777777" w:rsidR="0075279C" w:rsidRPr="007E7FBD" w:rsidRDefault="0075279C" w:rsidP="00E70C15">
      <w:pPr>
        <w:rPr>
          <w:rFonts w:asciiTheme="minorHAnsi" w:hAnsiTheme="minorHAnsi" w:cstheme="minorHAnsi"/>
          <w:highlight w:val="green"/>
        </w:rPr>
      </w:pPr>
    </w:p>
    <w:p w14:paraId="3CE88079" w14:textId="77777777" w:rsidR="007E7FBD" w:rsidRDefault="0075279C" w:rsidP="00E70C15">
      <w:pPr>
        <w:rPr>
          <w:rStyle w:val="normaltextrun"/>
          <w:rFonts w:asciiTheme="minorHAnsi" w:eastAsiaTheme="minorEastAsia" w:hAnsiTheme="minorHAnsi" w:cstheme="minorHAnsi"/>
          <w:b/>
          <w:bCs/>
          <w:iCs/>
          <w:color w:val="079DBE"/>
          <w:sz w:val="30"/>
          <w:szCs w:val="30"/>
          <w:lang w:val="en-US"/>
        </w:rPr>
      </w:pPr>
      <w:r w:rsidRPr="007E7FBD">
        <w:rPr>
          <w:rStyle w:val="normaltextrun"/>
          <w:rFonts w:asciiTheme="minorHAnsi" w:eastAsiaTheme="minorEastAsia" w:hAnsiTheme="minorHAnsi" w:cstheme="minorHAnsi"/>
          <w:b/>
          <w:bCs/>
          <w:iCs/>
          <w:color w:val="079DBE"/>
          <w:sz w:val="30"/>
          <w:szCs w:val="30"/>
          <w:lang w:val="en-US"/>
        </w:rPr>
        <w:t>Recommend</w:t>
      </w:r>
      <w:r w:rsidR="007E7FBD">
        <w:rPr>
          <w:rStyle w:val="normaltextrun"/>
          <w:rFonts w:asciiTheme="minorHAnsi" w:eastAsiaTheme="minorEastAsia" w:hAnsiTheme="minorHAnsi" w:cstheme="minorHAnsi"/>
          <w:b/>
          <w:bCs/>
          <w:iCs/>
          <w:color w:val="079DBE"/>
          <w:sz w:val="30"/>
          <w:szCs w:val="30"/>
          <w:lang w:val="en-US"/>
        </w:rPr>
        <w:t>ed use</w:t>
      </w:r>
    </w:p>
    <w:p w14:paraId="527AEDB2" w14:textId="048351DF" w:rsidR="0075279C" w:rsidRDefault="0075279C" w:rsidP="00E70C15">
      <w:pPr>
        <w:rPr>
          <w:rFonts w:asciiTheme="minorHAnsi" w:eastAsia="Arial" w:hAnsiTheme="minorHAnsi" w:cstheme="minorHAnsi"/>
        </w:rPr>
      </w:pPr>
      <w:r w:rsidRPr="00792F23">
        <w:rPr>
          <w:rFonts w:asciiTheme="minorHAnsi" w:eastAsia="Arial" w:hAnsiTheme="minorHAnsi" w:cstheme="minorHAnsi"/>
        </w:rPr>
        <w:t>Fumonisin esterase (EC 3.1.1.87) is recommended at a maximum dose of 300 U/kg of fresh material.</w:t>
      </w:r>
    </w:p>
    <w:p w14:paraId="70AD0EB4" w14:textId="77777777" w:rsidR="00A13095" w:rsidRDefault="00A13095" w:rsidP="00E70C15">
      <w:pPr>
        <w:textAlignment w:val="baseline"/>
        <w:rPr>
          <w:rFonts w:asciiTheme="minorHAnsi" w:eastAsia="Arial" w:hAnsiTheme="minorHAnsi" w:cstheme="minorHAnsi"/>
        </w:rPr>
      </w:pPr>
    </w:p>
    <w:p w14:paraId="1C0E7ADA" w14:textId="71EAAC51" w:rsidR="00A13095" w:rsidRPr="007E7FBD" w:rsidRDefault="00A13095" w:rsidP="00E70C15">
      <w:pPr>
        <w:rPr>
          <w:rStyle w:val="normaltextrun"/>
          <w:rFonts w:asciiTheme="minorHAnsi" w:eastAsia="Arial" w:hAnsiTheme="minorHAnsi" w:cstheme="minorHAnsi"/>
          <w:b/>
          <w:color w:val="079DBE"/>
          <w:sz w:val="30"/>
          <w:szCs w:val="30"/>
        </w:rPr>
      </w:pPr>
      <w:r w:rsidRPr="007E7FBD">
        <w:rPr>
          <w:rStyle w:val="normaltextrun"/>
          <w:rFonts w:asciiTheme="minorHAnsi" w:eastAsia="Arial" w:hAnsiTheme="minorHAnsi" w:cstheme="minorHAnsi"/>
          <w:b/>
          <w:color w:val="079DBE"/>
          <w:sz w:val="30"/>
          <w:szCs w:val="30"/>
        </w:rPr>
        <w:t>Other legitimate factors</w:t>
      </w:r>
    </w:p>
    <w:p w14:paraId="728BD0AA" w14:textId="1A5B4BDE" w:rsidR="00A13095" w:rsidRPr="00407B9C" w:rsidRDefault="00A13095" w:rsidP="00E70C15">
      <w:pPr>
        <w:textAlignment w:val="baseline"/>
        <w:rPr>
          <w:rFonts w:ascii="Segoe UI" w:hAnsi="Segoe UI" w:cs="Segoe UI"/>
          <w:sz w:val="18"/>
          <w:szCs w:val="18"/>
        </w:rPr>
      </w:pPr>
      <w:r w:rsidRPr="00407B9C">
        <w:rPr>
          <w:lang w:val="en-US"/>
        </w:rPr>
        <w:t>In developing the Risk Management recommendations,</w:t>
      </w:r>
      <w:r>
        <w:rPr>
          <w:lang w:val="en-US"/>
        </w:rPr>
        <w:t xml:space="preserve"> </w:t>
      </w:r>
      <w:r w:rsidRPr="00407B9C">
        <w:rPr>
          <w:lang w:val="en-US"/>
        </w:rPr>
        <w:t>FS</w:t>
      </w:r>
      <w:r>
        <w:rPr>
          <w:lang w:val="en-US"/>
        </w:rPr>
        <w:t>S</w:t>
      </w:r>
      <w:r w:rsidRPr="00407B9C">
        <w:rPr>
          <w:lang w:val="en-US"/>
        </w:rPr>
        <w:t>/FS</w:t>
      </w:r>
      <w:r w:rsidRPr="00A30DD7">
        <w:rPr>
          <w:lang w:val="en-US"/>
        </w:rPr>
        <w:t>A</w:t>
      </w:r>
      <w:r w:rsidRPr="00407B9C">
        <w:rPr>
          <w:lang w:val="en-US"/>
        </w:rPr>
        <w:t xml:space="preserve"> ha</w:t>
      </w:r>
      <w:r>
        <w:rPr>
          <w:lang w:val="en-US"/>
        </w:rPr>
        <w:t>ve</w:t>
      </w:r>
      <w:r w:rsidRPr="00407B9C">
        <w:rPr>
          <w:lang w:val="en-US"/>
        </w:rPr>
        <w:t xml:space="preserve"> had regard to the other legitimate factors (including Consumer Interests, Political, Environmental, Societal and Technical Feasibility) that </w:t>
      </w:r>
      <w:r>
        <w:rPr>
          <w:lang w:val="en-US"/>
        </w:rPr>
        <w:t xml:space="preserve">Scottish </w:t>
      </w:r>
      <w:r w:rsidRPr="00407B9C">
        <w:rPr>
          <w:lang w:val="en-US"/>
        </w:rPr>
        <w:t>Ministers will consider as part of their decision on authorisation.</w:t>
      </w:r>
    </w:p>
    <w:p w14:paraId="78D0F0EE" w14:textId="5F3383A9" w:rsidR="00A13095" w:rsidRPr="00407B9C" w:rsidRDefault="00A13095" w:rsidP="00E70C15">
      <w:pPr>
        <w:textAlignment w:val="baseline"/>
        <w:rPr>
          <w:rFonts w:ascii="Segoe UI" w:hAnsi="Segoe UI" w:cs="Segoe UI"/>
          <w:sz w:val="2"/>
          <w:szCs w:val="2"/>
        </w:rPr>
      </w:pPr>
      <w:r w:rsidRPr="00407B9C">
        <w:rPr>
          <w:sz w:val="12"/>
          <w:szCs w:val="12"/>
        </w:rPr>
        <w:t>   </w:t>
      </w:r>
    </w:p>
    <w:p w14:paraId="02B7DF50" w14:textId="0BE0F930" w:rsidR="00A13095" w:rsidRPr="00407B9C" w:rsidRDefault="00A13095" w:rsidP="00E70C15">
      <w:pPr>
        <w:textAlignment w:val="baseline"/>
        <w:rPr>
          <w:rFonts w:ascii="Segoe UI" w:hAnsi="Segoe UI" w:cs="Segoe UI"/>
          <w:sz w:val="18"/>
          <w:szCs w:val="18"/>
        </w:rPr>
      </w:pPr>
      <w:r w:rsidRPr="00407B9C">
        <w:rPr>
          <w:lang w:val="en-US"/>
        </w:rPr>
        <w:t>FS</w:t>
      </w:r>
      <w:r>
        <w:rPr>
          <w:lang w:val="en-US"/>
        </w:rPr>
        <w:t>S</w:t>
      </w:r>
      <w:r w:rsidRPr="00407B9C">
        <w:rPr>
          <w:lang w:val="en-US"/>
        </w:rPr>
        <w:t>/FS</w:t>
      </w:r>
      <w:r w:rsidRPr="00437D1A">
        <w:rPr>
          <w:lang w:val="en-US"/>
        </w:rPr>
        <w:t>A</w:t>
      </w:r>
      <w:r w:rsidRPr="00407B9C">
        <w:rPr>
          <w:lang w:val="en-US"/>
        </w:rPr>
        <w:t xml:space="preserve"> have not identified any applicable other legitimate factors to date that would prevent authorisation</w:t>
      </w:r>
      <w:r>
        <w:rPr>
          <w:lang w:val="en-US"/>
        </w:rPr>
        <w:t xml:space="preserve"> or</w:t>
      </w:r>
      <w:r w:rsidRPr="00407B9C">
        <w:rPr>
          <w:lang w:val="en-US"/>
        </w:rPr>
        <w:t xml:space="preserve"> </w:t>
      </w:r>
      <w:r>
        <w:rPr>
          <w:lang w:val="en-US"/>
        </w:rPr>
        <w:t xml:space="preserve">affect the conditions of authorisation </w:t>
      </w:r>
      <w:r w:rsidRPr="00407B9C">
        <w:rPr>
          <w:lang w:val="en-US"/>
        </w:rPr>
        <w:t xml:space="preserve">of this </w:t>
      </w:r>
      <w:r>
        <w:rPr>
          <w:lang w:val="en-US"/>
        </w:rPr>
        <w:t>animal feed additive</w:t>
      </w:r>
      <w:r w:rsidRPr="00407B9C">
        <w:rPr>
          <w:lang w:val="en-US"/>
        </w:rPr>
        <w:t xml:space="preserve">. </w:t>
      </w:r>
      <w:r w:rsidRPr="00407B9C">
        <w:rPr>
          <w:lang w:val="en-US"/>
        </w:rPr>
        <w:lastRenderedPageBreak/>
        <w:t xml:space="preserve">As noted above, stakeholders and the broader public are equally invited to consider and provide their views on any relevant </w:t>
      </w:r>
      <w:r w:rsidRPr="00953F3E">
        <w:rPr>
          <w:lang w:val="en-US"/>
        </w:rPr>
        <w:t>other legitimate factors</w:t>
      </w:r>
      <w:r w:rsidRPr="00407B9C">
        <w:rPr>
          <w:lang w:val="en-US"/>
        </w:rPr>
        <w:t xml:space="preserve"> as part of the consultation process.</w:t>
      </w:r>
      <w:r w:rsidRPr="00407B9C">
        <w:t> </w:t>
      </w:r>
    </w:p>
    <w:p w14:paraId="62FEB57C" w14:textId="77777777" w:rsidR="00A13095" w:rsidRPr="00496350" w:rsidRDefault="00A13095" w:rsidP="00E70C15">
      <w:pPr>
        <w:rPr>
          <w:rStyle w:val="normaltextrun"/>
          <w:rFonts w:asciiTheme="minorHAnsi" w:eastAsia="Arial" w:hAnsiTheme="minorHAnsi" w:cstheme="minorHAnsi"/>
        </w:rPr>
      </w:pPr>
    </w:p>
    <w:p w14:paraId="60854371" w14:textId="64251C37" w:rsidR="00A13095" w:rsidRPr="007E7FBD" w:rsidRDefault="00A13095" w:rsidP="00E70C15">
      <w:pPr>
        <w:rPr>
          <w:rStyle w:val="normaltextrun"/>
          <w:rFonts w:asciiTheme="minorHAnsi" w:eastAsia="Arial" w:hAnsiTheme="minorHAnsi" w:cstheme="minorHAnsi"/>
          <w:b/>
          <w:color w:val="079DBE"/>
          <w:sz w:val="30"/>
          <w:szCs w:val="30"/>
        </w:rPr>
      </w:pPr>
      <w:r w:rsidRPr="007E7FBD">
        <w:rPr>
          <w:rStyle w:val="normaltextrun"/>
          <w:rFonts w:asciiTheme="minorHAnsi" w:eastAsia="Arial" w:hAnsiTheme="minorHAnsi" w:cstheme="minorHAnsi"/>
          <w:b/>
          <w:color w:val="079DBE"/>
          <w:sz w:val="30"/>
          <w:szCs w:val="30"/>
        </w:rPr>
        <w:t>Impacts</w:t>
      </w:r>
    </w:p>
    <w:p w14:paraId="73793E62" w14:textId="2F0F1CEF" w:rsidR="00A13095"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6D66D3">
        <w:t>isation. The impacts con</w:t>
      </w:r>
      <w:r w:rsidR="00A13095" w:rsidRPr="00407B9C">
        <w:t>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27204547" w14:textId="77777777" w:rsidR="00A13095" w:rsidRPr="00A13095" w:rsidRDefault="00A13095" w:rsidP="00E70C15">
      <w:pPr>
        <w:textAlignment w:val="baseline"/>
        <w:rPr>
          <w:rFonts w:asciiTheme="minorHAnsi" w:eastAsia="Arial" w:hAnsiTheme="minorHAnsi" w:cstheme="minorHAnsi"/>
        </w:rPr>
      </w:pPr>
    </w:p>
    <w:p w14:paraId="2C36BFB0" w14:textId="77777777" w:rsidR="00575D3D" w:rsidRPr="00792F23" w:rsidRDefault="00000000" w:rsidP="00E70C15">
      <w:pPr>
        <w:rPr>
          <w:rFonts w:asciiTheme="minorHAnsi" w:eastAsia="Arial" w:hAnsiTheme="minorHAnsi" w:cstheme="minorHAnsi"/>
          <w:color w:val="000000" w:themeColor="text1"/>
        </w:rPr>
      </w:pPr>
      <w:hyperlink w:anchor="_top" w:history="1">
        <w:r w:rsidR="00575D3D" w:rsidRPr="00792F23">
          <w:rPr>
            <w:rFonts w:asciiTheme="minorHAnsi" w:hAnsiTheme="minorHAnsi" w:cstheme="minorHAnsi"/>
            <w:color w:val="0000FF"/>
            <w:u w:val="single"/>
          </w:rPr>
          <w:t>Return to top of opinions document.</w:t>
        </w:r>
      </w:hyperlink>
    </w:p>
    <w:p w14:paraId="50FD95D6" w14:textId="77777777" w:rsidR="0075279C" w:rsidRPr="00792F23" w:rsidRDefault="0075279C" w:rsidP="00E70C15">
      <w:pPr>
        <w:rPr>
          <w:rFonts w:asciiTheme="minorHAnsi" w:hAnsiTheme="minorHAnsi" w:cstheme="minorHAnsi"/>
          <w:highlight w:val="green"/>
        </w:rPr>
      </w:pPr>
      <w:r w:rsidRPr="00792F23">
        <w:rPr>
          <w:rFonts w:asciiTheme="minorHAnsi" w:hAnsiTheme="minorHAnsi" w:cstheme="minorHAnsi"/>
          <w:highlight w:val="green"/>
        </w:rPr>
        <w:br w:type="page"/>
      </w:r>
    </w:p>
    <w:p w14:paraId="2B6A1A38" w14:textId="77777777"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p>
    <w:p w14:paraId="207CAA44" w14:textId="37A2B360" w:rsidR="0075279C" w:rsidRPr="00A81B08" w:rsidRDefault="0075279C" w:rsidP="00E70C15">
      <w:pPr>
        <w:pStyle w:val="Heading4"/>
        <w:spacing w:line="360" w:lineRule="auto"/>
        <w:rPr>
          <w:rStyle w:val="normaltextrun"/>
          <w:sz w:val="32"/>
          <w:szCs w:val="36"/>
        </w:rPr>
      </w:pPr>
      <w:bookmarkStart w:id="90" w:name="_Annex_Z:_RP1654"/>
      <w:bookmarkStart w:id="91" w:name="Bookmark26"/>
      <w:bookmarkEnd w:id="90"/>
      <w:r w:rsidRPr="00A81B08">
        <w:rPr>
          <w:rStyle w:val="normaltextrun"/>
          <w:rFonts w:eastAsiaTheme="minorEastAsia"/>
          <w:sz w:val="32"/>
          <w:szCs w:val="36"/>
        </w:rPr>
        <w:t xml:space="preserve">Annex </w:t>
      </w:r>
      <w:r w:rsidR="006D66D3">
        <w:rPr>
          <w:rStyle w:val="normaltextrun"/>
          <w:rFonts w:eastAsiaTheme="minorEastAsia"/>
          <w:sz w:val="32"/>
          <w:szCs w:val="36"/>
        </w:rPr>
        <w:t>Y</w:t>
      </w:r>
      <w:r w:rsidRPr="00A81B08">
        <w:rPr>
          <w:rStyle w:val="normaltextrun"/>
          <w:rFonts w:eastAsiaTheme="minorEastAsia"/>
          <w:sz w:val="32"/>
          <w:szCs w:val="36"/>
        </w:rPr>
        <w:t xml:space="preserve">: </w:t>
      </w:r>
      <w:bookmarkStart w:id="92" w:name="_Hlk163657662"/>
      <w:r w:rsidRPr="00A81B08">
        <w:rPr>
          <w:rStyle w:val="normaltextrun"/>
          <w:rFonts w:eastAsiaTheme="minorEastAsia"/>
          <w:sz w:val="32"/>
          <w:szCs w:val="36"/>
        </w:rPr>
        <w:t xml:space="preserve">RP1654 </w:t>
      </w:r>
      <w:bookmarkStart w:id="93" w:name="_Hlk163655629"/>
      <w:bookmarkEnd w:id="91"/>
      <w:r w:rsidR="00146890">
        <w:rPr>
          <w:rStyle w:val="normaltextrun"/>
          <w:rFonts w:eastAsiaTheme="minorEastAsia"/>
          <w:sz w:val="32"/>
          <w:szCs w:val="36"/>
        </w:rPr>
        <w:t xml:space="preserve">- </w:t>
      </w:r>
      <w:r w:rsidR="00B22759" w:rsidRPr="00B22759">
        <w:rPr>
          <w:rStyle w:val="normaltextrun"/>
          <w:rFonts w:eastAsiaTheme="minorEastAsia"/>
          <w:sz w:val="32"/>
          <w:szCs w:val="36"/>
        </w:rPr>
        <w:t>Ecobiol® (</w:t>
      </w:r>
      <w:r w:rsidR="00B22759" w:rsidRPr="009E34B8">
        <w:rPr>
          <w:rStyle w:val="normaltextrun"/>
          <w:rFonts w:eastAsiaTheme="minorEastAsia"/>
          <w:i/>
          <w:iCs/>
          <w:sz w:val="32"/>
          <w:szCs w:val="36"/>
        </w:rPr>
        <w:t>Bacillus amyloliquefaciens</w:t>
      </w:r>
      <w:r w:rsidR="00B22759" w:rsidRPr="00B22759">
        <w:rPr>
          <w:rStyle w:val="normaltextrun"/>
          <w:rFonts w:eastAsiaTheme="minorEastAsia"/>
          <w:sz w:val="32"/>
          <w:szCs w:val="36"/>
        </w:rPr>
        <w:t xml:space="preserve">  CECT 5940) and Fecinor® (</w:t>
      </w:r>
      <w:r w:rsidR="00B22759" w:rsidRPr="009E34B8">
        <w:rPr>
          <w:rStyle w:val="normaltextrun"/>
          <w:rFonts w:eastAsiaTheme="minorEastAsia"/>
          <w:i/>
          <w:iCs/>
          <w:sz w:val="32"/>
          <w:szCs w:val="36"/>
        </w:rPr>
        <w:t>Enterococcus faecium</w:t>
      </w:r>
      <w:r w:rsidR="00B22759" w:rsidRPr="00B22759">
        <w:rPr>
          <w:rStyle w:val="normaltextrun"/>
          <w:rFonts w:eastAsiaTheme="minorEastAsia"/>
          <w:sz w:val="32"/>
          <w:szCs w:val="36"/>
        </w:rPr>
        <w:t xml:space="preserve"> CECT 4515)(Evonik Operations GmbH) (modification) </w:t>
      </w:r>
      <w:r w:rsidR="00A348C1">
        <w:rPr>
          <w:rStyle w:val="normaltextrun"/>
          <w:rFonts w:eastAsiaTheme="minorEastAsia"/>
          <w:sz w:val="32"/>
          <w:szCs w:val="36"/>
        </w:rPr>
        <w:t>a</w:t>
      </w:r>
      <w:r w:rsidR="00B22759" w:rsidRPr="00B22759">
        <w:rPr>
          <w:rStyle w:val="normaltextrun"/>
          <w:rFonts w:eastAsiaTheme="minorEastAsia"/>
          <w:sz w:val="32"/>
          <w:szCs w:val="36"/>
        </w:rPr>
        <w:t>dministrative change of authorisation holder</w:t>
      </w:r>
      <w:bookmarkEnd w:id="92"/>
      <w:bookmarkEnd w:id="93"/>
    </w:p>
    <w:p w14:paraId="3C23E76A" w14:textId="77777777"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rPr>
      </w:pPr>
    </w:p>
    <w:p w14:paraId="4AC097EB" w14:textId="3E66A0D6" w:rsidR="0075279C" w:rsidRPr="00A81B08" w:rsidRDefault="0075279C" w:rsidP="00E70C15">
      <w:pPr>
        <w:rPr>
          <w:rStyle w:val="normaltextrun"/>
          <w:rFonts w:asciiTheme="minorHAnsi" w:eastAsiaTheme="minorEastAsia" w:hAnsiTheme="minorHAnsi" w:cstheme="minorHAnsi"/>
          <w:b/>
          <w:bCs/>
          <w:color w:val="079DBE"/>
          <w:sz w:val="30"/>
          <w:szCs w:val="30"/>
          <w:lang w:val="en-US"/>
        </w:rPr>
      </w:pPr>
      <w:r w:rsidRPr="00A81B08">
        <w:rPr>
          <w:rStyle w:val="normaltextrun"/>
          <w:rFonts w:asciiTheme="minorHAnsi" w:eastAsiaTheme="minorEastAsia" w:hAnsiTheme="minorHAnsi" w:cstheme="minorHAnsi"/>
          <w:b/>
          <w:bCs/>
          <w:color w:val="079DBE"/>
          <w:sz w:val="30"/>
          <w:szCs w:val="30"/>
          <w:lang w:val="en-US"/>
        </w:rPr>
        <w:t xml:space="preserve">Background </w:t>
      </w:r>
    </w:p>
    <w:p w14:paraId="282A20A3" w14:textId="03156481"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 xml:space="preserve">In accordance with </w:t>
      </w:r>
      <w:hyperlink r:id="rId421" w:history="1">
        <w:r w:rsidRPr="008108B0">
          <w:rPr>
            <w:rStyle w:val="Hyperlink"/>
            <w:rFonts w:asciiTheme="minorHAnsi" w:hAnsiTheme="minorHAnsi" w:cstheme="minorHAnsi"/>
          </w:rPr>
          <w:t xml:space="preserve">Article (13) of </w:t>
        </w:r>
        <w:r w:rsidR="00810EBB" w:rsidRPr="008108B0">
          <w:rPr>
            <w:rStyle w:val="Hyperlink"/>
            <w:rFonts w:asciiTheme="minorHAnsi" w:hAnsiTheme="minorHAnsi" w:cstheme="minorHAnsi"/>
          </w:rPr>
          <w:t>Regulation (EC)</w:t>
        </w:r>
        <w:r w:rsidRPr="008108B0">
          <w:rPr>
            <w:rStyle w:val="Hyperlink"/>
            <w:rFonts w:asciiTheme="minorHAnsi" w:hAnsiTheme="minorHAnsi" w:cstheme="minorHAnsi"/>
            <w:shd w:val="clear" w:color="auto" w:fill="FFFFFF"/>
          </w:rPr>
          <w:t xml:space="preserve"> 1831/2003</w:t>
        </w:r>
      </w:hyperlink>
      <w:r w:rsidRPr="00792F23">
        <w:rPr>
          <w:rStyle w:val="normaltextrun"/>
          <w:rFonts w:asciiTheme="minorHAnsi" w:hAnsiTheme="minorHAnsi" w:cstheme="minorHAnsi"/>
        </w:rPr>
        <w:t xml:space="preserve"> on feed additives, application RP1654 is submitted for administrative amendments to be made to change the authorisation holder. The administrative amendments requested are with current authorisations that remain applicable to Great Britain.</w:t>
      </w:r>
      <w:r w:rsidRPr="00792F23">
        <w:rPr>
          <w:rStyle w:val="eop"/>
          <w:rFonts w:asciiTheme="minorHAnsi" w:hAnsiTheme="minorHAnsi" w:cstheme="minorHAnsi"/>
        </w:rPr>
        <w:t> </w:t>
      </w:r>
    </w:p>
    <w:p w14:paraId="48E53DA1" w14:textId="0219636C" w:rsidR="00F01273" w:rsidRPr="00A81B08" w:rsidRDefault="0075279C" w:rsidP="00E70C15">
      <w:pPr>
        <w:pStyle w:val="paragraph"/>
        <w:spacing w:before="0" w:beforeAutospacing="0" w:after="0" w:afterAutospacing="0" w:line="360" w:lineRule="auto"/>
        <w:textAlignment w:val="baseline"/>
        <w:rPr>
          <w:rFonts w:asciiTheme="minorHAnsi" w:hAnsiTheme="minorHAnsi" w:cstheme="minorHAnsi"/>
          <w:color w:val="000000"/>
        </w:rPr>
      </w:pPr>
      <w:r w:rsidRPr="00792F23">
        <w:rPr>
          <w:rStyle w:val="normaltextrun"/>
          <w:rFonts w:asciiTheme="minorHAnsi" w:hAnsiTheme="minorHAnsi" w:cstheme="minorHAnsi"/>
          <w:i/>
          <w:iCs/>
        </w:rPr>
        <w:t>Enterococcus faecium</w:t>
      </w:r>
      <w:r w:rsidRPr="00792F23">
        <w:rPr>
          <w:rStyle w:val="normaltextrun"/>
          <w:rFonts w:asciiTheme="minorHAnsi" w:hAnsiTheme="minorHAnsi" w:cstheme="minorHAnsi"/>
        </w:rPr>
        <w:t xml:space="preserve"> (CECT 4515) </w:t>
      </w:r>
      <w:r w:rsidRPr="00792F23">
        <w:rPr>
          <w:rStyle w:val="normaltextrun"/>
          <w:rFonts w:asciiTheme="minorHAnsi" w:hAnsiTheme="minorHAnsi" w:cstheme="minorHAnsi"/>
          <w:color w:val="000000"/>
        </w:rPr>
        <w:t>is currently authorised under the Regulation in feed for:</w:t>
      </w:r>
      <w:r w:rsidRPr="00792F23">
        <w:rPr>
          <w:rStyle w:val="eop"/>
          <w:rFonts w:asciiTheme="minorHAnsi" w:hAnsiTheme="minorHAnsi" w:cstheme="minorHAnsi"/>
          <w:color w:val="000000"/>
        </w:rPr>
        <w:t> </w:t>
      </w:r>
    </w:p>
    <w:p w14:paraId="4102B29A" w14:textId="23D9A98C" w:rsidR="00F01273" w:rsidRPr="00BF34D3" w:rsidRDefault="0075279C" w:rsidP="00E70C15">
      <w:pPr>
        <w:pStyle w:val="paragraph"/>
        <w:numPr>
          <w:ilvl w:val="0"/>
          <w:numId w:val="225"/>
        </w:numPr>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rPr>
        <w:t>Weaned piglets</w:t>
      </w:r>
      <w:r w:rsidRPr="00792F23">
        <w:rPr>
          <w:rStyle w:val="normaltextrun"/>
          <w:rFonts w:asciiTheme="minorHAnsi" w:hAnsiTheme="minorHAnsi" w:cstheme="minorHAnsi"/>
          <w:color w:val="7030A0"/>
        </w:rPr>
        <w:t xml:space="preserve"> </w:t>
      </w:r>
      <w:r w:rsidR="00560FD0">
        <w:rPr>
          <w:rStyle w:val="eop"/>
          <w:rFonts w:asciiTheme="minorHAnsi" w:hAnsiTheme="minorHAnsi" w:cstheme="minorHAnsi"/>
        </w:rPr>
        <w:t xml:space="preserve"> </w:t>
      </w:r>
      <w:hyperlink r:id="rId422" w:history="1">
        <w:r w:rsidR="00560FD0" w:rsidRPr="008108B0">
          <w:rPr>
            <w:rStyle w:val="Hyperlink"/>
            <w:rFonts w:asciiTheme="minorHAnsi" w:hAnsiTheme="minorHAnsi" w:cstheme="minorHAnsi"/>
          </w:rPr>
          <w:t>Regulation (EU) 9</w:t>
        </w:r>
        <w:r w:rsidR="000054A7" w:rsidRPr="008108B0">
          <w:rPr>
            <w:rStyle w:val="Hyperlink"/>
            <w:rFonts w:asciiTheme="minorHAnsi" w:hAnsiTheme="minorHAnsi" w:cstheme="minorHAnsi"/>
          </w:rPr>
          <w:t>61/2017</w:t>
        </w:r>
      </w:hyperlink>
    </w:p>
    <w:p w14:paraId="4AB68C37" w14:textId="77777777" w:rsidR="00A81B08" w:rsidRDefault="0075279C" w:rsidP="00E70C15">
      <w:pPr>
        <w:pStyle w:val="paragraph"/>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i/>
          <w:iCs/>
        </w:rPr>
        <w:t>Bacillus amyloliquefaciens</w:t>
      </w:r>
      <w:r w:rsidRPr="00792F23">
        <w:rPr>
          <w:rStyle w:val="normaltextrun"/>
          <w:rFonts w:asciiTheme="minorHAnsi" w:hAnsiTheme="minorHAnsi" w:cstheme="minorHAnsi"/>
        </w:rPr>
        <w:t xml:space="preserve"> (CECT 5940) </w:t>
      </w:r>
      <w:r w:rsidRPr="00792F23">
        <w:rPr>
          <w:rStyle w:val="normaltextrun"/>
          <w:rFonts w:asciiTheme="minorHAnsi" w:hAnsiTheme="minorHAnsi" w:cstheme="minorHAnsi"/>
          <w:color w:val="000000"/>
        </w:rPr>
        <w:t>is currently authorised under the Regulation in feed fo</w:t>
      </w:r>
      <w:r w:rsidR="00A81B08">
        <w:rPr>
          <w:rStyle w:val="normaltextrun"/>
          <w:rFonts w:asciiTheme="minorHAnsi" w:hAnsiTheme="minorHAnsi" w:cstheme="minorHAnsi"/>
          <w:color w:val="000000"/>
        </w:rPr>
        <w:t>r:</w:t>
      </w:r>
    </w:p>
    <w:p w14:paraId="2713B3B5" w14:textId="0AA2BA64" w:rsidR="0075279C" w:rsidRDefault="0075279C" w:rsidP="00E70C15">
      <w:pPr>
        <w:pStyle w:val="paragraph"/>
        <w:numPr>
          <w:ilvl w:val="0"/>
          <w:numId w:val="224"/>
        </w:numPr>
        <w:spacing w:before="0" w:beforeAutospacing="0" w:after="0" w:afterAutospacing="0" w:line="360" w:lineRule="auto"/>
        <w:textAlignment w:val="baseline"/>
        <w:rPr>
          <w:rStyle w:val="eop"/>
          <w:rFonts w:asciiTheme="minorHAnsi" w:hAnsiTheme="minorHAnsi" w:cstheme="minorHAnsi"/>
        </w:rPr>
      </w:pPr>
      <w:bookmarkStart w:id="94" w:name="_Hlk163661028"/>
      <w:r w:rsidRPr="00792F23">
        <w:rPr>
          <w:rStyle w:val="normaltextrun"/>
          <w:rFonts w:asciiTheme="minorHAnsi" w:hAnsiTheme="minorHAnsi" w:cstheme="minorHAnsi"/>
        </w:rPr>
        <w:t xml:space="preserve">Chickens for fattening and chickens for laying </w:t>
      </w:r>
      <w:hyperlink r:id="rId423" w:history="1">
        <w:r w:rsidR="00FB7937" w:rsidRPr="008108B0">
          <w:rPr>
            <w:rStyle w:val="Hyperlink"/>
            <w:rFonts w:asciiTheme="minorHAnsi" w:hAnsiTheme="minorHAnsi" w:cstheme="minorHAnsi"/>
          </w:rPr>
          <w:t>Regulation (EU) 1395/2020</w:t>
        </w:r>
        <w:r w:rsidRPr="008108B0">
          <w:rPr>
            <w:rStyle w:val="Hyperlink"/>
            <w:rFonts w:asciiTheme="minorHAnsi" w:hAnsiTheme="minorHAnsi" w:cstheme="minorHAnsi"/>
          </w:rPr>
          <w:t> </w:t>
        </w:r>
      </w:hyperlink>
    </w:p>
    <w:bookmarkEnd w:id="94"/>
    <w:p w14:paraId="08A4920B" w14:textId="77777777" w:rsidR="00F01273" w:rsidRPr="00792F23" w:rsidRDefault="00F01273" w:rsidP="00E70C15">
      <w:pPr>
        <w:pStyle w:val="paragraph"/>
        <w:spacing w:before="0" w:beforeAutospacing="0" w:after="0" w:afterAutospacing="0" w:line="360" w:lineRule="auto"/>
        <w:ind w:left="1080"/>
        <w:textAlignment w:val="baseline"/>
        <w:rPr>
          <w:rFonts w:asciiTheme="minorHAnsi" w:hAnsiTheme="minorHAnsi" w:cstheme="minorHAnsi"/>
        </w:rPr>
      </w:pPr>
    </w:p>
    <w:p w14:paraId="39E1DEF3" w14:textId="3C08A2B8" w:rsidR="0075279C" w:rsidRPr="00792F23" w:rsidRDefault="0075279C" w:rsidP="00E70C15">
      <w:pPr>
        <w:pStyle w:val="paragraph"/>
        <w:spacing w:before="0" w:beforeAutospacing="0" w:after="0" w:afterAutospacing="0" w:line="360" w:lineRule="auto"/>
        <w:textAlignment w:val="baseline"/>
        <w:rPr>
          <w:rFonts w:asciiTheme="minorHAnsi" w:hAnsiTheme="minorHAnsi" w:cstheme="minorHAnsi"/>
        </w:rPr>
      </w:pPr>
      <w:r w:rsidRPr="00792F23">
        <w:rPr>
          <w:rStyle w:val="normaltextrun"/>
          <w:rFonts w:asciiTheme="minorHAnsi" w:hAnsiTheme="minorHAnsi" w:cstheme="minorHAnsi"/>
          <w:color w:val="000000"/>
        </w:rPr>
        <w:t>The applicant requests modification of authorisations</w:t>
      </w:r>
      <w:r w:rsidR="008108B0">
        <w:rPr>
          <w:rStyle w:val="normaltextrun"/>
          <w:rFonts w:asciiTheme="minorHAnsi" w:hAnsiTheme="minorHAnsi" w:cstheme="minorHAnsi"/>
          <w:color w:val="000000"/>
        </w:rPr>
        <w:t xml:space="preserve"> in accordance with</w:t>
      </w:r>
      <w:r w:rsidRPr="00792F23">
        <w:rPr>
          <w:rStyle w:val="normaltextrun"/>
          <w:rFonts w:asciiTheme="minorHAnsi" w:hAnsiTheme="minorHAnsi" w:cstheme="minorHAnsi"/>
          <w:color w:val="000000"/>
        </w:rPr>
        <w:t xml:space="preserve"> </w:t>
      </w:r>
      <w:hyperlink r:id="rId424" w:history="1">
        <w:r w:rsidR="008108B0" w:rsidRPr="008108B0">
          <w:rPr>
            <w:rStyle w:val="Hyperlink"/>
            <w:rFonts w:asciiTheme="minorHAnsi" w:hAnsiTheme="minorHAnsi" w:cstheme="minorHAnsi"/>
          </w:rPr>
          <w:t>Article (13) of Regulation (EC)</w:t>
        </w:r>
        <w:r w:rsidR="008108B0" w:rsidRPr="008108B0">
          <w:rPr>
            <w:rStyle w:val="Hyperlink"/>
            <w:rFonts w:asciiTheme="minorHAnsi" w:hAnsiTheme="minorHAnsi" w:cstheme="minorHAnsi"/>
            <w:shd w:val="clear" w:color="auto" w:fill="FFFFFF"/>
          </w:rPr>
          <w:t xml:space="preserve"> 1831/2003</w:t>
        </w:r>
      </w:hyperlink>
      <w:r w:rsidR="008108B0" w:rsidRPr="00792F23">
        <w:rPr>
          <w:rStyle w:val="normaltextrun"/>
          <w:rFonts w:asciiTheme="minorHAnsi" w:hAnsiTheme="minorHAnsi" w:cstheme="minorHAnsi"/>
        </w:rPr>
        <w:t xml:space="preserve"> </w:t>
      </w:r>
      <w:r w:rsidRPr="00792F23">
        <w:rPr>
          <w:rStyle w:val="normaltextrun"/>
          <w:rFonts w:asciiTheme="minorHAnsi" w:hAnsiTheme="minorHAnsi" w:cstheme="minorHAnsi"/>
          <w:color w:val="000000"/>
        </w:rPr>
        <w:t>to amend the name of the holder of authorisation from Evonik Nutrition &amp; Care GmbH to Evonik Operations GmbH.</w:t>
      </w:r>
      <w:r w:rsidRPr="00792F23">
        <w:rPr>
          <w:rStyle w:val="eop"/>
          <w:rFonts w:asciiTheme="minorHAnsi" w:hAnsiTheme="minorHAnsi" w:cstheme="minorHAnsi"/>
          <w:color w:val="000000"/>
        </w:rPr>
        <w:t> </w:t>
      </w:r>
    </w:p>
    <w:p w14:paraId="2932F2F6" w14:textId="77777777" w:rsidR="0075279C" w:rsidRPr="00792F23" w:rsidRDefault="0075279C" w:rsidP="00E70C15">
      <w:pPr>
        <w:pStyle w:val="paragraph"/>
        <w:spacing w:before="0" w:beforeAutospacing="0" w:after="0" w:afterAutospacing="0" w:line="360" w:lineRule="auto"/>
        <w:rPr>
          <w:rStyle w:val="normaltextrun"/>
          <w:rFonts w:asciiTheme="minorHAnsi" w:hAnsiTheme="minorHAnsi" w:cstheme="minorHAnsi"/>
        </w:rPr>
      </w:pPr>
    </w:p>
    <w:p w14:paraId="6D1B24E6" w14:textId="77777777" w:rsidR="008E7AF0" w:rsidRPr="008108B0" w:rsidRDefault="008E7AF0"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8108B0">
        <w:rPr>
          <w:rStyle w:val="normaltextrun"/>
          <w:rFonts w:ascii="Arial" w:hAnsi="Arial" w:cs="Arial"/>
          <w:b/>
          <w:color w:val="009CBD"/>
          <w:sz w:val="30"/>
          <w:szCs w:val="30"/>
        </w:rPr>
        <w:t>Safety assessment summary</w:t>
      </w:r>
      <w:r w:rsidRPr="008108B0">
        <w:rPr>
          <w:rStyle w:val="eop"/>
          <w:rFonts w:ascii="Arial" w:hAnsi="Arial" w:cs="Arial"/>
          <w:b/>
          <w:color w:val="009CBD"/>
          <w:sz w:val="30"/>
          <w:szCs w:val="30"/>
        </w:rPr>
        <w:t> </w:t>
      </w:r>
    </w:p>
    <w:p w14:paraId="0DD95471" w14:textId="5D2A5488" w:rsidR="0075279C" w:rsidRDefault="0075279C" w:rsidP="00E70C15">
      <w:pPr>
        <w:pStyle w:val="paragraph"/>
        <w:spacing w:before="0" w:beforeAutospacing="0" w:after="0" w:afterAutospacing="0" w:line="360" w:lineRule="auto"/>
        <w:textAlignment w:val="baseline"/>
        <w:rPr>
          <w:rFonts w:asciiTheme="minorHAnsi" w:hAnsiTheme="minorHAnsi" w:cstheme="minorHAnsi"/>
          <w:sz w:val="18"/>
          <w:szCs w:val="18"/>
        </w:rPr>
      </w:pPr>
      <w:r w:rsidRPr="00792F23">
        <w:rPr>
          <w:rStyle w:val="normaltextrun"/>
          <w:rFonts w:asciiTheme="minorHAnsi" w:hAnsiTheme="minorHAnsi" w:cstheme="minorHAnsi"/>
        </w:rPr>
        <w:t>The proposed change of the terms of authorisation is administrative in nature. T</w:t>
      </w:r>
      <w:r w:rsidR="008108B0">
        <w:rPr>
          <w:rStyle w:val="normaltextrun"/>
          <w:rFonts w:asciiTheme="minorHAnsi" w:hAnsiTheme="minorHAnsi" w:cstheme="minorHAnsi"/>
        </w:rPr>
        <w:t>herefore t</w:t>
      </w:r>
      <w:r w:rsidRPr="00792F23">
        <w:rPr>
          <w:rStyle w:val="normaltextrun"/>
          <w:rFonts w:asciiTheme="minorHAnsi" w:hAnsiTheme="minorHAnsi" w:cstheme="minorHAnsi"/>
        </w:rPr>
        <w:t xml:space="preserve">he </w:t>
      </w:r>
      <w:r w:rsidR="00C31B01">
        <w:rPr>
          <w:rStyle w:val="normaltextrun"/>
          <w:rFonts w:asciiTheme="minorHAnsi" w:hAnsiTheme="minorHAnsi" w:cstheme="minorHAnsi"/>
        </w:rPr>
        <w:t>FSS/FSA</w:t>
      </w:r>
      <w:r w:rsidRPr="00792F23">
        <w:rPr>
          <w:rStyle w:val="normaltextrun"/>
          <w:rFonts w:asciiTheme="minorHAnsi" w:hAnsiTheme="minorHAnsi" w:cstheme="minorHAnsi"/>
        </w:rPr>
        <w:t xml:space="preserve"> do not require new assessments of the additives</w:t>
      </w:r>
      <w:r w:rsidR="008108B0">
        <w:rPr>
          <w:rStyle w:val="normaltextrun"/>
          <w:rFonts w:asciiTheme="minorHAnsi" w:hAnsiTheme="minorHAnsi" w:cstheme="minorHAnsi"/>
        </w:rPr>
        <w:t>.</w:t>
      </w:r>
    </w:p>
    <w:p w14:paraId="1641DCC9" w14:textId="77777777" w:rsidR="00094F6C" w:rsidRPr="00094F6C" w:rsidRDefault="00094F6C" w:rsidP="00E70C15">
      <w:pPr>
        <w:pStyle w:val="paragraph"/>
        <w:spacing w:before="0" w:beforeAutospacing="0" w:after="0" w:afterAutospacing="0" w:line="360" w:lineRule="auto"/>
        <w:textAlignment w:val="baseline"/>
        <w:rPr>
          <w:rStyle w:val="normaltextrun"/>
          <w:rFonts w:asciiTheme="minorHAnsi" w:hAnsiTheme="minorHAnsi" w:cstheme="minorHAnsi"/>
          <w:sz w:val="18"/>
          <w:szCs w:val="18"/>
        </w:rPr>
      </w:pPr>
    </w:p>
    <w:p w14:paraId="2A4566CC" w14:textId="77777777"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438558FB" w14:textId="77777777" w:rsidR="008754DD" w:rsidRDefault="008754DD" w:rsidP="00E70C15">
      <w:pPr>
        <w:textAlignment w:val="baseline"/>
        <w:rPr>
          <w:rFonts w:asciiTheme="minorHAnsi" w:eastAsia="Arial" w:hAnsiTheme="minorHAnsi" w:cstheme="minorHAnsi"/>
          <w:color w:val="000000" w:themeColor="text1"/>
        </w:rPr>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425" w:history="1">
        <w:r w:rsidRPr="00474009">
          <w:rPr>
            <w:rStyle w:val="Hyperlink"/>
            <w:rFonts w:asciiTheme="minorHAnsi" w:eastAsia="Arial" w:hAnsiTheme="minorHAnsi" w:cstheme="minorHAnsi"/>
          </w:rPr>
          <w:t>Regulation (EC) No 1831/2003</w:t>
        </w:r>
      </w:hyperlink>
      <w:r w:rsidRPr="00792F23">
        <w:rPr>
          <w:rFonts w:asciiTheme="minorHAnsi" w:eastAsia="Arial" w:hAnsiTheme="minorHAnsi" w:cstheme="minorHAnsi"/>
          <w:color w:val="000000" w:themeColor="text1"/>
        </w:rPr>
        <w:t xml:space="preserve"> for feed additives</w:t>
      </w:r>
      <w:r>
        <w:rPr>
          <w:rFonts w:asciiTheme="minorHAnsi" w:eastAsia="Arial" w:hAnsiTheme="minorHAnsi" w:cstheme="minorHAnsi"/>
          <w:color w:val="000000" w:themeColor="text1"/>
        </w:rPr>
        <w:t xml:space="preserve"> </w:t>
      </w:r>
      <w:r w:rsidRPr="00C67229">
        <w:rPr>
          <w:rFonts w:asciiTheme="minorHAnsi" w:eastAsia="Arial" w:hAnsiTheme="minorHAnsi" w:cstheme="minorHAnsi"/>
          <w:color w:val="000000" w:themeColor="text1"/>
        </w:rPr>
        <w:t>for use in animal nutrition</w:t>
      </w:r>
      <w:r w:rsidRPr="00792F23">
        <w:rPr>
          <w:rFonts w:asciiTheme="minorHAnsi" w:eastAsia="Arial" w:hAnsiTheme="minorHAnsi" w:cstheme="minorHAnsi"/>
          <w:color w:val="000000" w:themeColor="text1"/>
        </w:rPr>
        <w:t>:</w:t>
      </w:r>
    </w:p>
    <w:p w14:paraId="719F1264" w14:textId="609CDA1B" w:rsidR="00474009" w:rsidRDefault="00474009" w:rsidP="00E70C15">
      <w:pPr>
        <w:textAlignment w:val="baseline"/>
        <w:rPr>
          <w:rFonts w:asciiTheme="minorHAnsi" w:eastAsia="Arial" w:hAnsiTheme="minorHAnsi" w:cstheme="minorHAnsi"/>
          <w:color w:val="000000" w:themeColor="text1"/>
        </w:rPr>
      </w:pPr>
    </w:p>
    <w:p w14:paraId="793D57E8" w14:textId="77777777" w:rsidR="00865896" w:rsidRPr="00792F23" w:rsidRDefault="00865896" w:rsidP="00E70C15">
      <w:pPr>
        <w:pStyle w:val="paragraph"/>
        <w:spacing w:before="0" w:beforeAutospacing="0" w:after="0" w:afterAutospacing="0" w:line="360" w:lineRule="auto"/>
        <w:textAlignment w:val="baseline"/>
        <w:rPr>
          <w:rFonts w:asciiTheme="minorHAnsi" w:hAnsiTheme="minorHAnsi" w:cstheme="minorHAnsi"/>
          <w:sz w:val="18"/>
          <w:szCs w:val="18"/>
        </w:rPr>
      </w:pPr>
    </w:p>
    <w:p w14:paraId="131E655D" w14:textId="77777777" w:rsidR="008108B0" w:rsidRDefault="00000000" w:rsidP="00E70C15">
      <w:pPr>
        <w:pStyle w:val="paragraph"/>
        <w:numPr>
          <w:ilvl w:val="0"/>
          <w:numId w:val="226"/>
        </w:numPr>
        <w:spacing w:before="0" w:beforeAutospacing="0" w:after="0" w:afterAutospacing="0" w:line="360" w:lineRule="auto"/>
        <w:textAlignment w:val="baseline"/>
        <w:rPr>
          <w:rFonts w:asciiTheme="minorHAnsi" w:hAnsiTheme="minorHAnsi" w:cstheme="minorHAnsi"/>
        </w:rPr>
      </w:pPr>
      <w:hyperlink r:id="rId426" w:history="1">
        <w:r w:rsidR="008108B0" w:rsidRPr="008108B0">
          <w:rPr>
            <w:rStyle w:val="Hyperlink"/>
            <w:rFonts w:asciiTheme="minorHAnsi" w:hAnsiTheme="minorHAnsi" w:cstheme="minorHAnsi"/>
          </w:rPr>
          <w:t>Article 13:</w:t>
        </w:r>
      </w:hyperlink>
      <w:r w:rsidR="008108B0">
        <w:rPr>
          <w:rFonts w:asciiTheme="minorHAnsi" w:hAnsiTheme="minorHAnsi" w:cstheme="minorHAnsi"/>
        </w:rPr>
        <w:t xml:space="preserve"> </w:t>
      </w:r>
      <w:r w:rsidR="008108B0" w:rsidRPr="008108B0">
        <w:rPr>
          <w:rFonts w:asciiTheme="minorHAnsi" w:hAnsiTheme="minorHAnsi" w:cstheme="minorHAnsi"/>
        </w:rPr>
        <w:t>Modification, suspension and revocation of authorisation</w:t>
      </w:r>
      <w:r w:rsidR="008108B0">
        <w:rPr>
          <w:rFonts w:asciiTheme="minorHAnsi" w:hAnsiTheme="minorHAnsi" w:cstheme="minorHAnsi"/>
        </w:rPr>
        <w:t>.</w:t>
      </w:r>
    </w:p>
    <w:p w14:paraId="45708A68" w14:textId="10235EAE" w:rsidR="0075279C" w:rsidRPr="00792F23" w:rsidRDefault="008108B0" w:rsidP="00E70C15">
      <w:pPr>
        <w:pStyle w:val="paragraph"/>
        <w:spacing w:before="0" w:beforeAutospacing="0" w:after="0" w:afterAutospacing="0" w:line="360" w:lineRule="auto"/>
        <w:ind w:left="720"/>
        <w:textAlignment w:val="baseline"/>
        <w:rPr>
          <w:rStyle w:val="normaltextrun"/>
          <w:rFonts w:asciiTheme="minorHAnsi" w:hAnsiTheme="minorHAnsi" w:cstheme="minorHAnsi"/>
        </w:rPr>
      </w:pPr>
      <w:r>
        <w:rPr>
          <w:rFonts w:asciiTheme="minorHAnsi" w:hAnsiTheme="minorHAnsi" w:cstheme="minorHAnsi"/>
        </w:rPr>
        <w:t xml:space="preserve"> </w:t>
      </w:r>
    </w:p>
    <w:p w14:paraId="47CAFCCE" w14:textId="77777777" w:rsidR="00575D3D" w:rsidRPr="00792F23" w:rsidRDefault="00000000" w:rsidP="00E70C15">
      <w:pPr>
        <w:ind w:left="-100"/>
        <w:rPr>
          <w:rFonts w:asciiTheme="minorHAnsi" w:eastAsia="Arial" w:hAnsiTheme="minorHAnsi" w:cstheme="minorHAnsi"/>
          <w:color w:val="000000" w:themeColor="text1"/>
        </w:rPr>
      </w:pPr>
      <w:hyperlink w:anchor="_top" w:history="1">
        <w:r w:rsidR="00575D3D" w:rsidRPr="00792F23">
          <w:rPr>
            <w:rFonts w:asciiTheme="minorHAnsi" w:hAnsiTheme="minorHAnsi" w:cstheme="minorHAnsi"/>
            <w:color w:val="0000FF"/>
            <w:u w:val="single"/>
          </w:rPr>
          <w:t>Return to top of opinions document.</w:t>
        </w:r>
      </w:hyperlink>
    </w:p>
    <w:p w14:paraId="3F81FE22" w14:textId="77777777" w:rsidR="0075279C" w:rsidRPr="00792F23" w:rsidRDefault="0075279C" w:rsidP="00E70C15">
      <w:pPr>
        <w:pStyle w:val="paragraph"/>
        <w:spacing w:before="0" w:beforeAutospacing="0" w:after="0" w:afterAutospacing="0" w:line="360" w:lineRule="auto"/>
        <w:rPr>
          <w:rStyle w:val="normaltextrun"/>
          <w:rFonts w:asciiTheme="minorHAnsi" w:hAnsiTheme="minorHAnsi" w:cstheme="minorHAnsi"/>
        </w:rPr>
      </w:pPr>
    </w:p>
    <w:p w14:paraId="78FF3A6F" w14:textId="77777777" w:rsidR="0075279C" w:rsidRPr="00792F23" w:rsidRDefault="0075279C" w:rsidP="00E70C15">
      <w:pPr>
        <w:pStyle w:val="paragraph"/>
        <w:spacing w:before="0" w:beforeAutospacing="0" w:after="0" w:afterAutospacing="0" w:line="360" w:lineRule="auto"/>
        <w:rPr>
          <w:rFonts w:asciiTheme="minorHAnsi" w:eastAsia="Arial" w:hAnsiTheme="minorHAnsi" w:cstheme="minorHAnsi"/>
          <w:b/>
          <w:color w:val="006F51"/>
          <w:sz w:val="31"/>
          <w:szCs w:val="31"/>
          <w:lang w:val="en-US"/>
        </w:rPr>
      </w:pPr>
    </w:p>
    <w:p w14:paraId="7271BD97" w14:textId="77777777" w:rsidR="0075279C" w:rsidRPr="00792F23" w:rsidRDefault="0075279C" w:rsidP="00E70C15">
      <w:pPr>
        <w:rPr>
          <w:rFonts w:asciiTheme="minorHAnsi" w:eastAsiaTheme="minorEastAsia" w:hAnsiTheme="minorHAnsi" w:cstheme="minorHAnsi"/>
          <w:b/>
          <w:color w:val="006F51"/>
          <w:sz w:val="31"/>
          <w:szCs w:val="31"/>
        </w:rPr>
      </w:pPr>
      <w:bookmarkStart w:id="95" w:name="Bookmark27"/>
      <w:r w:rsidRPr="00792F23">
        <w:rPr>
          <w:rFonts w:asciiTheme="minorHAnsi" w:eastAsiaTheme="minorEastAsia" w:hAnsiTheme="minorHAnsi" w:cstheme="minorHAnsi"/>
          <w:b/>
          <w:color w:val="006F51"/>
          <w:sz w:val="31"/>
          <w:szCs w:val="31"/>
        </w:rPr>
        <w:br w:type="page"/>
      </w:r>
    </w:p>
    <w:p w14:paraId="166402B8" w14:textId="4CFDD13F" w:rsidR="0075279C" w:rsidRPr="00363A6C" w:rsidRDefault="0075279C" w:rsidP="00E70C15">
      <w:pPr>
        <w:pStyle w:val="Heading4"/>
        <w:spacing w:line="360" w:lineRule="auto"/>
        <w:rPr>
          <w:rStyle w:val="normaltextrun"/>
          <w:rFonts w:eastAsia="Arial"/>
          <w:sz w:val="32"/>
          <w:szCs w:val="36"/>
        </w:rPr>
      </w:pPr>
      <w:bookmarkStart w:id="96" w:name="AnnexAA"/>
      <w:r w:rsidRPr="006D6AAC">
        <w:rPr>
          <w:rFonts w:eastAsiaTheme="minorEastAsia"/>
          <w:sz w:val="32"/>
          <w:szCs w:val="36"/>
        </w:rPr>
        <w:lastRenderedPageBreak/>
        <w:t xml:space="preserve">Annex </w:t>
      </w:r>
      <w:r w:rsidR="0064720A">
        <w:rPr>
          <w:rFonts w:eastAsiaTheme="minorEastAsia"/>
          <w:sz w:val="32"/>
          <w:szCs w:val="36"/>
        </w:rPr>
        <w:t>Z</w:t>
      </w:r>
      <w:r w:rsidRPr="006D6AAC">
        <w:rPr>
          <w:rFonts w:eastAsiaTheme="minorEastAsia"/>
          <w:sz w:val="32"/>
          <w:szCs w:val="36"/>
        </w:rPr>
        <w:t xml:space="preserve">: </w:t>
      </w:r>
      <w:bookmarkStart w:id="97" w:name="_Hlk163657653"/>
      <w:r w:rsidRPr="006D6AAC">
        <w:rPr>
          <w:rFonts w:eastAsiaTheme="minorEastAsia"/>
          <w:sz w:val="32"/>
          <w:szCs w:val="36"/>
        </w:rPr>
        <w:t xml:space="preserve">RP658 </w:t>
      </w:r>
      <w:r w:rsidR="00146890">
        <w:rPr>
          <w:rFonts w:eastAsiaTheme="minorEastAsia"/>
          <w:sz w:val="32"/>
          <w:szCs w:val="36"/>
        </w:rPr>
        <w:t xml:space="preserve">- </w:t>
      </w:r>
      <w:r w:rsidR="008108B0">
        <w:rPr>
          <w:rFonts w:eastAsiaTheme="minorEastAsia"/>
          <w:sz w:val="32"/>
          <w:szCs w:val="36"/>
        </w:rPr>
        <w:t>Modification of e</w:t>
      </w:r>
      <w:r w:rsidRPr="006D6AAC">
        <w:rPr>
          <w:rFonts w:eastAsiaTheme="minorEastAsia"/>
          <w:sz w:val="32"/>
          <w:szCs w:val="36"/>
        </w:rPr>
        <w:t>ntry number 60</w:t>
      </w:r>
      <w:r w:rsidR="008108B0">
        <w:rPr>
          <w:rFonts w:eastAsiaTheme="minorEastAsia"/>
          <w:sz w:val="32"/>
          <w:szCs w:val="36"/>
        </w:rPr>
        <w:t xml:space="preserve"> of the PARNUT </w:t>
      </w:r>
      <w:r w:rsidR="007909AF">
        <w:rPr>
          <w:rFonts w:eastAsiaTheme="minorEastAsia"/>
          <w:sz w:val="32"/>
          <w:szCs w:val="36"/>
        </w:rPr>
        <w:t>R</w:t>
      </w:r>
      <w:r w:rsidR="008108B0">
        <w:rPr>
          <w:rFonts w:eastAsiaTheme="minorEastAsia"/>
          <w:sz w:val="32"/>
          <w:szCs w:val="36"/>
        </w:rPr>
        <w:t>egulation</w:t>
      </w:r>
      <w:r w:rsidRPr="006D6AAC">
        <w:rPr>
          <w:rFonts w:eastAsiaTheme="minorEastAsia"/>
          <w:sz w:val="32"/>
          <w:szCs w:val="36"/>
        </w:rPr>
        <w:t xml:space="preserve">, ‘Reduction of the risk of milk fever and subclinical hypocalcaemia’ as a feed for particular nutritional purposes for dairy cows (Prince Agri Products, Inc) (modification). </w:t>
      </w:r>
      <w:bookmarkEnd w:id="95"/>
      <w:bookmarkEnd w:id="96"/>
      <w:bookmarkEnd w:id="97"/>
    </w:p>
    <w:p w14:paraId="15C902A5" w14:textId="77777777" w:rsidR="0075279C" w:rsidRPr="00792F23" w:rsidRDefault="0075279C" w:rsidP="00E70C15">
      <w:pPr>
        <w:contextualSpacing/>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w:t>
      </w:r>
    </w:p>
    <w:p w14:paraId="5B773773" w14:textId="1A15DD4B" w:rsidR="0075279C" w:rsidRPr="006D6AAC" w:rsidRDefault="006D6AAC" w:rsidP="00E70C15">
      <w:pPr>
        <w:rPr>
          <w:rFonts w:asciiTheme="minorHAnsi" w:eastAsiaTheme="minorEastAsia" w:hAnsiTheme="minorHAnsi" w:cstheme="minorHAnsi"/>
          <w:b/>
          <w:color w:val="079DBE"/>
          <w:sz w:val="30"/>
          <w:szCs w:val="30"/>
        </w:rPr>
      </w:pPr>
      <w:r w:rsidRPr="006D6AAC">
        <w:rPr>
          <w:rFonts w:asciiTheme="minorHAnsi" w:eastAsiaTheme="minorEastAsia" w:hAnsiTheme="minorHAnsi" w:cstheme="minorHAnsi"/>
          <w:b/>
          <w:color w:val="079DBE"/>
          <w:sz w:val="30"/>
          <w:szCs w:val="30"/>
        </w:rPr>
        <w:t>Background</w:t>
      </w:r>
    </w:p>
    <w:p w14:paraId="56B8127E" w14:textId="7D8D0A5F" w:rsidR="006D6AAC" w:rsidRDefault="006D6AAC" w:rsidP="00E70C15">
      <w:pPr>
        <w:pStyle w:val="paragraph"/>
        <w:spacing w:before="0" w:beforeAutospacing="0" w:after="0" w:afterAutospacing="0" w:line="360" w:lineRule="auto"/>
        <w:textAlignment w:val="baseline"/>
        <w:rPr>
          <w:rFonts w:asciiTheme="minorHAnsi" w:eastAsia="Arial" w:hAnsiTheme="minorHAnsi" w:cstheme="minorHAnsi"/>
          <w:color w:val="000000" w:themeColor="text1"/>
        </w:rPr>
      </w:pPr>
      <w:r w:rsidRPr="006D6AAC">
        <w:rPr>
          <w:rFonts w:asciiTheme="minorHAnsi" w:eastAsia="Arial" w:hAnsiTheme="minorHAnsi" w:cstheme="minorHAnsi"/>
          <w:color w:val="000000" w:themeColor="text1"/>
        </w:rPr>
        <w:t>FS</w:t>
      </w:r>
      <w:r>
        <w:rPr>
          <w:rFonts w:asciiTheme="minorHAnsi" w:eastAsia="Arial" w:hAnsiTheme="minorHAnsi" w:cstheme="minorHAnsi"/>
          <w:color w:val="000000" w:themeColor="text1"/>
        </w:rPr>
        <w:t>S</w:t>
      </w:r>
      <w:r w:rsidRPr="006D6AAC">
        <w:rPr>
          <w:rFonts w:asciiTheme="minorHAnsi" w:eastAsia="Arial" w:hAnsiTheme="minorHAnsi" w:cstheme="minorHAnsi"/>
          <w:color w:val="000000" w:themeColor="text1"/>
        </w:rPr>
        <w:t>/FS</w:t>
      </w:r>
      <w:r>
        <w:rPr>
          <w:rFonts w:asciiTheme="minorHAnsi" w:eastAsia="Arial" w:hAnsiTheme="minorHAnsi" w:cstheme="minorHAnsi"/>
          <w:color w:val="000000" w:themeColor="text1"/>
        </w:rPr>
        <w:t>A</w:t>
      </w:r>
      <w:r w:rsidRPr="006D6AAC">
        <w:rPr>
          <w:rFonts w:asciiTheme="minorHAnsi" w:eastAsia="Arial" w:hAnsiTheme="minorHAnsi" w:cstheme="minorHAnsi"/>
          <w:color w:val="000000" w:themeColor="text1"/>
        </w:rPr>
        <w:t xml:space="preserve"> has undertaken a safety assessment of application RP658 to amend entry number 60, ‘</w:t>
      </w:r>
      <w:r w:rsidR="001E1CBA">
        <w:rPr>
          <w:rFonts w:asciiTheme="minorHAnsi" w:eastAsia="Arial" w:hAnsiTheme="minorHAnsi" w:cstheme="minorHAnsi"/>
          <w:color w:val="000000" w:themeColor="text1"/>
        </w:rPr>
        <w:t>r</w:t>
      </w:r>
      <w:r w:rsidRPr="006D6AAC">
        <w:rPr>
          <w:rFonts w:asciiTheme="minorHAnsi" w:eastAsia="Arial" w:hAnsiTheme="minorHAnsi" w:cstheme="minorHAnsi"/>
          <w:color w:val="000000" w:themeColor="text1"/>
        </w:rPr>
        <w:t xml:space="preserve">eduction of the </w:t>
      </w:r>
      <w:r w:rsidR="001E1CBA">
        <w:rPr>
          <w:rFonts w:asciiTheme="minorHAnsi" w:eastAsia="Arial" w:hAnsiTheme="minorHAnsi" w:cstheme="minorHAnsi"/>
          <w:color w:val="000000" w:themeColor="text1"/>
        </w:rPr>
        <w:t>r</w:t>
      </w:r>
      <w:r w:rsidRPr="006D6AAC">
        <w:rPr>
          <w:rFonts w:asciiTheme="minorHAnsi" w:eastAsia="Arial" w:hAnsiTheme="minorHAnsi" w:cstheme="minorHAnsi"/>
          <w:color w:val="000000" w:themeColor="text1"/>
        </w:rPr>
        <w:t xml:space="preserve">isk of </w:t>
      </w:r>
      <w:r w:rsidR="001E1CBA">
        <w:rPr>
          <w:rFonts w:asciiTheme="minorHAnsi" w:eastAsia="Arial" w:hAnsiTheme="minorHAnsi" w:cstheme="minorHAnsi"/>
          <w:color w:val="000000" w:themeColor="text1"/>
        </w:rPr>
        <w:t>m</w:t>
      </w:r>
      <w:r w:rsidRPr="006D6AAC">
        <w:rPr>
          <w:rFonts w:asciiTheme="minorHAnsi" w:eastAsia="Arial" w:hAnsiTheme="minorHAnsi" w:cstheme="minorHAnsi"/>
          <w:color w:val="000000" w:themeColor="text1"/>
        </w:rPr>
        <w:t xml:space="preserve">ild </w:t>
      </w:r>
      <w:r w:rsidR="001E1CBA">
        <w:rPr>
          <w:rFonts w:asciiTheme="minorHAnsi" w:eastAsia="Arial" w:hAnsiTheme="minorHAnsi" w:cstheme="minorHAnsi"/>
          <w:color w:val="000000" w:themeColor="text1"/>
        </w:rPr>
        <w:t>f</w:t>
      </w:r>
      <w:r w:rsidRPr="006D6AAC">
        <w:rPr>
          <w:rFonts w:asciiTheme="minorHAnsi" w:eastAsia="Arial" w:hAnsiTheme="minorHAnsi" w:cstheme="minorHAnsi"/>
          <w:color w:val="000000" w:themeColor="text1"/>
        </w:rPr>
        <w:t xml:space="preserve">ever and </w:t>
      </w:r>
      <w:r w:rsidR="001E1CBA">
        <w:rPr>
          <w:rFonts w:asciiTheme="minorHAnsi" w:eastAsia="Arial" w:hAnsiTheme="minorHAnsi" w:cstheme="minorHAnsi"/>
          <w:color w:val="000000" w:themeColor="text1"/>
        </w:rPr>
        <w:t>s</w:t>
      </w:r>
      <w:r w:rsidRPr="006D6AAC">
        <w:rPr>
          <w:rFonts w:asciiTheme="minorHAnsi" w:eastAsia="Arial" w:hAnsiTheme="minorHAnsi" w:cstheme="minorHAnsi"/>
          <w:color w:val="000000" w:themeColor="text1"/>
        </w:rPr>
        <w:t xml:space="preserve">ubclinical </w:t>
      </w:r>
      <w:r w:rsidR="001E1CBA">
        <w:rPr>
          <w:rFonts w:asciiTheme="minorHAnsi" w:eastAsia="Arial" w:hAnsiTheme="minorHAnsi" w:cstheme="minorHAnsi"/>
          <w:color w:val="000000" w:themeColor="text1"/>
        </w:rPr>
        <w:t>h</w:t>
      </w:r>
      <w:r w:rsidRPr="006D6AAC">
        <w:rPr>
          <w:rFonts w:asciiTheme="minorHAnsi" w:eastAsia="Arial" w:hAnsiTheme="minorHAnsi" w:cstheme="minorHAnsi"/>
          <w:color w:val="000000" w:themeColor="text1"/>
        </w:rPr>
        <w:t>ypocalcaemia’, of Part B of the Annex</w:t>
      </w:r>
      <w:r w:rsidR="007909AF">
        <w:rPr>
          <w:rFonts w:asciiTheme="minorHAnsi" w:eastAsia="Arial" w:hAnsiTheme="minorHAnsi" w:cstheme="minorHAnsi"/>
          <w:color w:val="000000" w:themeColor="text1"/>
        </w:rPr>
        <w:t xml:space="preserve"> </w:t>
      </w:r>
      <w:r w:rsidRPr="006D6AAC">
        <w:rPr>
          <w:rFonts w:asciiTheme="minorHAnsi" w:eastAsia="Arial" w:hAnsiTheme="minorHAnsi" w:cstheme="minorHAnsi"/>
          <w:color w:val="000000" w:themeColor="text1"/>
        </w:rPr>
        <w:t xml:space="preserve">to </w:t>
      </w:r>
      <w:hyperlink r:id="rId427" w:history="1">
        <w:r w:rsidRPr="006D6AAC">
          <w:rPr>
            <w:rStyle w:val="Hyperlink"/>
            <w:rFonts w:asciiTheme="minorHAnsi" w:eastAsia="Arial" w:hAnsiTheme="minorHAnsi" w:cstheme="minorHAnsi"/>
          </w:rPr>
          <w:t>Regulation (EU) 2020/354</w:t>
        </w:r>
      </w:hyperlink>
      <w:r w:rsidRPr="006D6AAC">
        <w:rPr>
          <w:rFonts w:asciiTheme="minorHAnsi" w:eastAsia="Arial" w:hAnsiTheme="minorHAnsi" w:cstheme="minorHAnsi"/>
          <w:color w:val="000000" w:themeColor="text1"/>
        </w:rPr>
        <w:t xml:space="preserve"> establishing a list of intended uses of feed intended for particular nutritional purposes.  </w:t>
      </w:r>
    </w:p>
    <w:p w14:paraId="2812A73A" w14:textId="77777777" w:rsidR="006D6AAC" w:rsidRDefault="006D6AAC" w:rsidP="00E70C15">
      <w:pPr>
        <w:pStyle w:val="paragraph"/>
        <w:spacing w:before="0" w:beforeAutospacing="0" w:after="0" w:afterAutospacing="0" w:line="360" w:lineRule="auto"/>
        <w:textAlignment w:val="baseline"/>
        <w:rPr>
          <w:rFonts w:asciiTheme="minorHAnsi" w:eastAsia="Arial" w:hAnsiTheme="minorHAnsi" w:cstheme="minorHAnsi"/>
          <w:color w:val="000000" w:themeColor="text1"/>
        </w:rPr>
      </w:pPr>
    </w:p>
    <w:p w14:paraId="1156776A" w14:textId="636EADE9" w:rsidR="00227F19" w:rsidRPr="0040290A" w:rsidRDefault="00227F19" w:rsidP="00E70C15">
      <w:pPr>
        <w:pStyle w:val="paragraph"/>
        <w:spacing w:before="0" w:beforeAutospacing="0" w:after="0" w:afterAutospacing="0" w:line="360" w:lineRule="auto"/>
        <w:textAlignment w:val="baseline"/>
        <w:rPr>
          <w:rFonts w:ascii="Segoe UI" w:hAnsi="Segoe UI" w:cs="Segoe UI"/>
          <w:b/>
          <w:color w:val="009CBD"/>
          <w:sz w:val="30"/>
          <w:szCs w:val="30"/>
        </w:rPr>
      </w:pPr>
      <w:r w:rsidRPr="0040290A">
        <w:rPr>
          <w:rStyle w:val="normaltextrun"/>
          <w:rFonts w:ascii="Arial" w:hAnsi="Arial" w:cs="Arial"/>
          <w:b/>
          <w:color w:val="009CBD"/>
          <w:sz w:val="30"/>
          <w:szCs w:val="30"/>
        </w:rPr>
        <w:t>Safety assessment summary</w:t>
      </w:r>
      <w:r w:rsidRPr="0040290A">
        <w:rPr>
          <w:rStyle w:val="eop"/>
          <w:rFonts w:ascii="Arial" w:hAnsi="Arial" w:cs="Arial"/>
          <w:b/>
          <w:color w:val="009CBD"/>
          <w:sz w:val="30"/>
          <w:szCs w:val="30"/>
        </w:rPr>
        <w:t> </w:t>
      </w:r>
    </w:p>
    <w:p w14:paraId="5AE7667D" w14:textId="10C95B4E" w:rsidR="00703418" w:rsidRDefault="00227F19" w:rsidP="00E70C15">
      <w:pPr>
        <w:rPr>
          <w:rFonts w:asciiTheme="minorHAnsi" w:eastAsia="Arial" w:hAnsiTheme="minorHAnsi" w:cstheme="minorHAnsi"/>
          <w:color w:val="000000" w:themeColor="text1"/>
        </w:rPr>
      </w:pPr>
      <w:r w:rsidRPr="00792F23">
        <w:rPr>
          <w:rStyle w:val="normaltextrun"/>
          <w:rFonts w:asciiTheme="minorHAnsi" w:hAnsiTheme="minorHAnsi" w:cstheme="minorHAnsi"/>
          <w:color w:val="000000" w:themeColor="text1"/>
        </w:rPr>
        <w:t>The application was evaluated by our independent</w:t>
      </w:r>
      <w:r>
        <w:rPr>
          <w:rFonts w:asciiTheme="minorHAnsi" w:hAnsiTheme="minorHAnsi" w:cstheme="minorHAnsi"/>
        </w:rPr>
        <w:t xml:space="preserve"> </w:t>
      </w:r>
      <w:r w:rsidRPr="00792F23">
        <w:rPr>
          <w:rFonts w:asciiTheme="minorHAnsi" w:hAnsiTheme="minorHAnsi" w:cstheme="minorHAnsi"/>
        </w:rPr>
        <w:t>Advisory Committee on Animal Feedingstuffs (ACAF)</w:t>
      </w:r>
      <w:r>
        <w:rPr>
          <w:rFonts w:asciiTheme="minorHAnsi" w:hAnsiTheme="minorHAnsi" w:cstheme="minorHAnsi"/>
        </w:rPr>
        <w:t xml:space="preserve">. </w:t>
      </w: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safety assessment was published on 29 September 2023 and can be found</w:t>
      </w:r>
      <w:r>
        <w:rPr>
          <w:rFonts w:asciiTheme="minorHAnsi" w:eastAsia="Arial" w:hAnsiTheme="minorHAnsi" w:cstheme="minorHAnsi"/>
          <w:color w:val="000000" w:themeColor="text1"/>
        </w:rPr>
        <w:t xml:space="preserve"> </w:t>
      </w:r>
      <w:hyperlink r:id="rId428" w:history="1">
        <w:r w:rsidRPr="00B743FF">
          <w:rPr>
            <w:rStyle w:val="Hyperlink"/>
            <w:rFonts w:asciiTheme="minorHAnsi" w:eastAsia="Arial" w:hAnsiTheme="minorHAnsi" w:cstheme="minorHAnsi"/>
          </w:rPr>
          <w:t>here</w:t>
        </w:r>
      </w:hyperlink>
      <w:r>
        <w:rPr>
          <w:rFonts w:asciiTheme="minorHAnsi" w:eastAsia="Arial" w:hAnsiTheme="minorHAnsi" w:cstheme="minorHAnsi"/>
          <w:color w:val="000000" w:themeColor="text1"/>
        </w:rPr>
        <w:t xml:space="preserve">. </w:t>
      </w:r>
      <w:r w:rsidR="00703418">
        <w:rPr>
          <w:rFonts w:asciiTheme="minorHAnsi" w:eastAsia="Arial" w:hAnsiTheme="minorHAnsi" w:cstheme="minorHAnsi"/>
          <w:color w:val="000000" w:themeColor="text1"/>
        </w:rPr>
        <w:t xml:space="preserve">The assessment </w:t>
      </w:r>
      <w:r w:rsidR="00703418" w:rsidRPr="00792F23">
        <w:rPr>
          <w:rStyle w:val="normaltextrun"/>
          <w:rFonts w:asciiTheme="minorHAnsi" w:eastAsia="Arial" w:hAnsiTheme="minorHAnsi" w:cstheme="minorHAnsi"/>
          <w:color w:val="000000" w:themeColor="text1"/>
        </w:rPr>
        <w:t xml:space="preserve">of the application to modify entry number 60, </w:t>
      </w:r>
      <w:r w:rsidR="001E1CBA">
        <w:rPr>
          <w:rStyle w:val="normaltextrun"/>
          <w:rFonts w:asciiTheme="minorHAnsi" w:eastAsia="Arial" w:hAnsiTheme="minorHAnsi" w:cstheme="minorHAnsi"/>
          <w:color w:val="000000" w:themeColor="text1"/>
        </w:rPr>
        <w:t>‘r</w:t>
      </w:r>
      <w:r w:rsidR="00703418" w:rsidRPr="00792F23">
        <w:rPr>
          <w:rStyle w:val="normaltextrun"/>
          <w:rFonts w:asciiTheme="minorHAnsi" w:eastAsia="Arial" w:hAnsiTheme="minorHAnsi" w:cstheme="minorHAnsi"/>
          <w:color w:val="000000" w:themeColor="text1"/>
        </w:rPr>
        <w:t xml:space="preserve">eduction of the </w:t>
      </w:r>
      <w:r w:rsidR="001E1CBA">
        <w:rPr>
          <w:rStyle w:val="normaltextrun"/>
          <w:rFonts w:asciiTheme="minorHAnsi" w:eastAsia="Arial" w:hAnsiTheme="minorHAnsi" w:cstheme="minorHAnsi"/>
          <w:color w:val="000000" w:themeColor="text1"/>
        </w:rPr>
        <w:t>r</w:t>
      </w:r>
      <w:r w:rsidR="00703418" w:rsidRPr="00792F23">
        <w:rPr>
          <w:rStyle w:val="normaltextrun"/>
          <w:rFonts w:asciiTheme="minorHAnsi" w:eastAsia="Arial" w:hAnsiTheme="minorHAnsi" w:cstheme="minorHAnsi"/>
          <w:color w:val="000000" w:themeColor="text1"/>
        </w:rPr>
        <w:t xml:space="preserve">isk of </w:t>
      </w:r>
      <w:r w:rsidR="001E1CBA">
        <w:rPr>
          <w:rStyle w:val="normaltextrun"/>
          <w:rFonts w:asciiTheme="minorHAnsi" w:eastAsia="Arial" w:hAnsiTheme="minorHAnsi" w:cstheme="minorHAnsi"/>
          <w:color w:val="000000" w:themeColor="text1"/>
        </w:rPr>
        <w:t>m</w:t>
      </w:r>
      <w:r w:rsidR="00703418" w:rsidRPr="00792F23">
        <w:rPr>
          <w:rStyle w:val="normaltextrun"/>
          <w:rFonts w:asciiTheme="minorHAnsi" w:eastAsia="Arial" w:hAnsiTheme="minorHAnsi" w:cstheme="minorHAnsi"/>
          <w:color w:val="000000" w:themeColor="text1"/>
        </w:rPr>
        <w:t xml:space="preserve">ild </w:t>
      </w:r>
      <w:r w:rsidR="001E1CBA">
        <w:rPr>
          <w:rStyle w:val="normaltextrun"/>
          <w:rFonts w:asciiTheme="minorHAnsi" w:eastAsia="Arial" w:hAnsiTheme="minorHAnsi" w:cstheme="minorHAnsi"/>
          <w:color w:val="000000" w:themeColor="text1"/>
        </w:rPr>
        <w:t>f</w:t>
      </w:r>
      <w:r w:rsidR="00703418" w:rsidRPr="00792F23">
        <w:rPr>
          <w:rStyle w:val="normaltextrun"/>
          <w:rFonts w:asciiTheme="minorHAnsi" w:eastAsia="Arial" w:hAnsiTheme="minorHAnsi" w:cstheme="minorHAnsi"/>
          <w:color w:val="000000" w:themeColor="text1"/>
        </w:rPr>
        <w:t xml:space="preserve">ever and </w:t>
      </w:r>
      <w:r w:rsidR="001E1CBA">
        <w:rPr>
          <w:rStyle w:val="normaltextrun"/>
          <w:rFonts w:asciiTheme="minorHAnsi" w:eastAsia="Arial" w:hAnsiTheme="minorHAnsi" w:cstheme="minorHAnsi"/>
          <w:color w:val="000000" w:themeColor="text1"/>
        </w:rPr>
        <w:t>s</w:t>
      </w:r>
      <w:r w:rsidR="00703418" w:rsidRPr="00792F23">
        <w:rPr>
          <w:rStyle w:val="normaltextrun"/>
          <w:rFonts w:asciiTheme="minorHAnsi" w:eastAsia="Arial" w:hAnsiTheme="minorHAnsi" w:cstheme="minorHAnsi"/>
          <w:color w:val="000000" w:themeColor="text1"/>
        </w:rPr>
        <w:t xml:space="preserve">ubclinical </w:t>
      </w:r>
      <w:r w:rsidR="001E1CBA">
        <w:rPr>
          <w:rStyle w:val="normaltextrun"/>
          <w:rFonts w:asciiTheme="minorHAnsi" w:eastAsia="Arial" w:hAnsiTheme="minorHAnsi" w:cstheme="minorHAnsi"/>
          <w:color w:val="000000" w:themeColor="text1"/>
        </w:rPr>
        <w:t>h</w:t>
      </w:r>
      <w:r w:rsidR="00703418" w:rsidRPr="00792F23">
        <w:rPr>
          <w:rStyle w:val="normaltextrun"/>
          <w:rFonts w:asciiTheme="minorHAnsi" w:eastAsia="Arial" w:hAnsiTheme="minorHAnsi" w:cstheme="minorHAnsi"/>
          <w:color w:val="000000" w:themeColor="text1"/>
        </w:rPr>
        <w:t>ypocalcaemia</w:t>
      </w:r>
      <w:r w:rsidR="001E1CBA">
        <w:rPr>
          <w:rStyle w:val="normaltextrun"/>
          <w:rFonts w:asciiTheme="minorHAnsi" w:eastAsia="Arial" w:hAnsiTheme="minorHAnsi" w:cstheme="minorHAnsi"/>
          <w:color w:val="000000" w:themeColor="text1"/>
        </w:rPr>
        <w:t>’</w:t>
      </w:r>
      <w:r w:rsidR="00703418" w:rsidRPr="00792F23">
        <w:rPr>
          <w:rStyle w:val="normaltextrun"/>
          <w:rFonts w:asciiTheme="minorHAnsi" w:eastAsia="Arial" w:hAnsiTheme="minorHAnsi" w:cstheme="minorHAnsi"/>
          <w:color w:val="000000" w:themeColor="text1"/>
        </w:rPr>
        <w:t xml:space="preserve"> shows that </w:t>
      </w:r>
      <w:r w:rsidR="00703418" w:rsidRPr="00792F23">
        <w:rPr>
          <w:rFonts w:asciiTheme="minorHAnsi" w:eastAsiaTheme="minorEastAsia" w:hAnsiTheme="minorHAnsi" w:cstheme="minorHAnsi"/>
          <w:color w:val="000000" w:themeColor="text1"/>
        </w:rPr>
        <w:t xml:space="preserve">the </w:t>
      </w:r>
      <w:r w:rsidR="00703418" w:rsidRPr="00703418">
        <w:rPr>
          <w:rFonts w:asciiTheme="minorHAnsi" w:eastAsiaTheme="minorEastAsia" w:hAnsiTheme="minorHAnsi" w:cstheme="minorHAnsi"/>
          <w:color w:val="000000" w:themeColor="text1"/>
        </w:rPr>
        <w:t>cond</w:t>
      </w:r>
      <w:r w:rsidR="00703418" w:rsidRPr="00703418">
        <w:rPr>
          <w:rFonts w:asciiTheme="minorHAnsi" w:eastAsia="Arial" w:hAnsiTheme="minorHAnsi" w:cstheme="minorHAnsi"/>
          <w:color w:val="000000" w:themeColor="text1"/>
        </w:rPr>
        <w:t>itions</w:t>
      </w:r>
      <w:r w:rsidR="00703418" w:rsidRPr="00792F23">
        <w:rPr>
          <w:rFonts w:asciiTheme="minorHAnsi" w:eastAsia="Arial" w:hAnsiTheme="minorHAnsi" w:cstheme="minorHAnsi"/>
          <w:color w:val="000000" w:themeColor="text1"/>
        </w:rPr>
        <w:t xml:space="preserve"> for authorisation in</w:t>
      </w:r>
      <w:r w:rsidR="00703418">
        <w:rPr>
          <w:rFonts w:asciiTheme="minorHAnsi" w:eastAsia="Arial" w:hAnsiTheme="minorHAnsi" w:cstheme="minorHAnsi"/>
          <w:color w:val="000000" w:themeColor="text1"/>
        </w:rPr>
        <w:t xml:space="preserve"> </w:t>
      </w:r>
      <w:hyperlink r:id="rId429" w:history="1">
        <w:r w:rsidR="00703418" w:rsidRPr="00BA1676">
          <w:rPr>
            <w:rStyle w:val="Hyperlink"/>
            <w:rFonts w:asciiTheme="minorHAnsi" w:eastAsia="Arial" w:hAnsiTheme="minorHAnsi" w:cstheme="minorHAnsi"/>
          </w:rPr>
          <w:t>Regulation (EU) 2020/354</w:t>
        </w:r>
      </w:hyperlink>
      <w:r w:rsidR="00703418" w:rsidRPr="00792F23">
        <w:rPr>
          <w:rFonts w:asciiTheme="minorHAnsi" w:eastAsia="Arial" w:hAnsiTheme="minorHAnsi" w:cstheme="minorHAnsi"/>
          <w:color w:val="000000" w:themeColor="text1"/>
        </w:rPr>
        <w:t xml:space="preserve"> which establishes a list of intended uses of feed intended for particular nutritional purposes (PARNUT) are satisfied.  </w:t>
      </w:r>
    </w:p>
    <w:p w14:paraId="4DECD051" w14:textId="77777777" w:rsidR="00865896" w:rsidRDefault="00865896" w:rsidP="00E70C15">
      <w:pPr>
        <w:rPr>
          <w:rFonts w:asciiTheme="minorHAnsi" w:eastAsia="Arial" w:hAnsiTheme="minorHAnsi" w:cstheme="minorHAnsi"/>
          <w:color w:val="000000" w:themeColor="text1"/>
        </w:rPr>
      </w:pPr>
    </w:p>
    <w:p w14:paraId="54ACA8D3" w14:textId="5DE22F40" w:rsidR="006D6AAC" w:rsidRDefault="006D6AAC" w:rsidP="00E70C15">
      <w:pPr>
        <w:ind w:left="-100"/>
        <w:rPr>
          <w:rFonts w:asciiTheme="minorHAnsi" w:eastAsiaTheme="minorEastAsia" w:hAnsiTheme="minorHAnsi" w:cstheme="minorHAnsi"/>
          <w:color w:val="000000" w:themeColor="text1"/>
        </w:rPr>
      </w:pPr>
      <w:r w:rsidRPr="00792F23">
        <w:rPr>
          <w:rFonts w:asciiTheme="minorHAnsi" w:eastAsiaTheme="minorEastAsia" w:hAnsiTheme="minorHAnsi" w:cstheme="minorHAnsi"/>
          <w:color w:val="000000" w:themeColor="text1"/>
        </w:rPr>
        <w:t xml:space="preserve">The </w:t>
      </w:r>
      <w:r>
        <w:rPr>
          <w:rFonts w:asciiTheme="minorHAnsi" w:eastAsiaTheme="minorEastAsia" w:hAnsiTheme="minorHAnsi" w:cstheme="minorHAnsi"/>
          <w:color w:val="000000" w:themeColor="text1"/>
        </w:rPr>
        <w:t>FSS/FSA</w:t>
      </w:r>
      <w:r w:rsidRPr="00792F23">
        <w:rPr>
          <w:rFonts w:asciiTheme="minorHAnsi" w:eastAsiaTheme="minorEastAsia" w:hAnsiTheme="minorHAnsi" w:cstheme="minorHAnsi"/>
          <w:color w:val="000000" w:themeColor="text1"/>
        </w:rPr>
        <w:t xml:space="preserve"> concluded </w:t>
      </w:r>
      <w:r>
        <w:rPr>
          <w:rFonts w:asciiTheme="minorHAnsi" w:eastAsiaTheme="minorEastAsia" w:hAnsiTheme="minorHAnsi" w:cstheme="minorHAnsi"/>
          <w:color w:val="000000" w:themeColor="text1"/>
        </w:rPr>
        <w:t>that</w:t>
      </w:r>
      <w:r w:rsidRPr="00792F23">
        <w:rPr>
          <w:rFonts w:asciiTheme="minorHAnsi" w:eastAsiaTheme="minorEastAsia" w:hAnsiTheme="minorHAnsi" w:cstheme="minorHAnsi"/>
          <w:color w:val="000000" w:themeColor="text1"/>
        </w:rPr>
        <w:t xml:space="preserve"> the </w:t>
      </w:r>
      <w:r>
        <w:rPr>
          <w:rFonts w:asciiTheme="minorHAnsi" w:eastAsiaTheme="minorEastAsia" w:hAnsiTheme="minorHAnsi" w:cstheme="minorHAnsi"/>
          <w:color w:val="000000" w:themeColor="text1"/>
        </w:rPr>
        <w:t>modification of</w:t>
      </w:r>
      <w:r w:rsidRPr="00792F23">
        <w:rPr>
          <w:rFonts w:asciiTheme="minorHAnsi" w:eastAsiaTheme="minorEastAsia" w:hAnsiTheme="minorHAnsi" w:cstheme="minorHAnsi"/>
          <w:color w:val="000000" w:themeColor="text1"/>
        </w:rPr>
        <w:t xml:space="preserve"> entry number 60, </w:t>
      </w:r>
      <w:r w:rsidR="007909AF">
        <w:rPr>
          <w:rFonts w:asciiTheme="minorHAnsi" w:eastAsiaTheme="minorEastAsia" w:hAnsiTheme="minorHAnsi" w:cstheme="minorHAnsi"/>
          <w:color w:val="000000" w:themeColor="text1"/>
        </w:rPr>
        <w:t>‘</w:t>
      </w:r>
      <w:r w:rsidR="001E1CBA">
        <w:rPr>
          <w:rFonts w:asciiTheme="minorHAnsi" w:eastAsiaTheme="minorEastAsia" w:hAnsiTheme="minorHAnsi" w:cstheme="minorHAnsi"/>
          <w:color w:val="000000" w:themeColor="text1"/>
        </w:rPr>
        <w:t>r</w:t>
      </w:r>
      <w:r w:rsidRPr="00792F23">
        <w:rPr>
          <w:rFonts w:asciiTheme="minorHAnsi" w:eastAsiaTheme="minorEastAsia" w:hAnsiTheme="minorHAnsi" w:cstheme="minorHAnsi"/>
          <w:color w:val="000000" w:themeColor="text1"/>
        </w:rPr>
        <w:t>eduction of the risk of milk fever and subclinical hypocalcaemia</w:t>
      </w:r>
      <w:r w:rsidR="007909AF">
        <w:rPr>
          <w:rFonts w:asciiTheme="minorHAnsi" w:eastAsiaTheme="minorEastAsia" w:hAnsiTheme="minorHAnsi" w:cstheme="minorHAnsi"/>
          <w:color w:val="000000" w:themeColor="text1"/>
        </w:rPr>
        <w:t>’</w:t>
      </w:r>
      <w:r w:rsidRPr="00792F23">
        <w:rPr>
          <w:rFonts w:asciiTheme="minorHAnsi" w:eastAsiaTheme="minorEastAsia" w:hAnsiTheme="minorHAnsi" w:cstheme="minorHAnsi"/>
          <w:color w:val="000000" w:themeColor="text1"/>
        </w:rPr>
        <w:t xml:space="preserve"> that a modification of the entry to include DCAD levels between -200 and 100 mEq/kg dry matter would not pose any additional risks to the target species and would be expected to improve efficacy</w:t>
      </w:r>
      <w:bookmarkStart w:id="98" w:name="_Annex_B:_RP15"/>
      <w:bookmarkEnd w:id="98"/>
      <w:r w:rsidR="007909AF">
        <w:rPr>
          <w:rFonts w:asciiTheme="minorHAnsi" w:eastAsiaTheme="minorEastAsia" w:hAnsiTheme="minorHAnsi" w:cstheme="minorHAnsi"/>
          <w:color w:val="000000" w:themeColor="text1"/>
        </w:rPr>
        <w:t>.</w:t>
      </w:r>
    </w:p>
    <w:p w14:paraId="0A1546BE" w14:textId="77777777" w:rsidR="00363A6C" w:rsidRDefault="00363A6C" w:rsidP="00E70C15">
      <w:pPr>
        <w:textAlignment w:val="baseline"/>
        <w:rPr>
          <w:rFonts w:asciiTheme="minorHAnsi" w:eastAsiaTheme="minorEastAsia" w:hAnsiTheme="minorHAnsi" w:cstheme="minorHAnsi"/>
          <w:b/>
          <w:bCs/>
          <w:color w:val="079DBE"/>
          <w:sz w:val="30"/>
          <w:szCs w:val="30"/>
        </w:rPr>
      </w:pPr>
    </w:p>
    <w:p w14:paraId="22907532" w14:textId="40514D75" w:rsidR="008754DD" w:rsidRDefault="008754DD" w:rsidP="00E70C15">
      <w:pPr>
        <w:textAlignment w:val="baseline"/>
        <w:rPr>
          <w:rFonts w:asciiTheme="minorHAnsi" w:eastAsiaTheme="minorEastAsia" w:hAnsiTheme="minorHAnsi" w:cstheme="minorHAnsi"/>
          <w:b/>
          <w:bCs/>
          <w:color w:val="079DBE"/>
          <w:sz w:val="30"/>
          <w:szCs w:val="30"/>
        </w:rPr>
      </w:pPr>
      <w:r>
        <w:rPr>
          <w:rFonts w:asciiTheme="minorHAnsi" w:eastAsiaTheme="minorEastAsia" w:hAnsiTheme="minorHAnsi" w:cstheme="minorHAnsi"/>
          <w:b/>
          <w:bCs/>
          <w:color w:val="079DBE"/>
          <w:sz w:val="30"/>
          <w:szCs w:val="30"/>
        </w:rPr>
        <w:t xml:space="preserve">Relevant </w:t>
      </w:r>
      <w:r w:rsidRPr="00026648">
        <w:rPr>
          <w:rFonts w:asciiTheme="minorHAnsi" w:eastAsiaTheme="minorEastAsia" w:hAnsiTheme="minorHAnsi" w:cstheme="minorHAnsi"/>
          <w:b/>
          <w:bCs/>
          <w:color w:val="079DBE"/>
          <w:sz w:val="30"/>
          <w:szCs w:val="30"/>
        </w:rPr>
        <w:t xml:space="preserve">Legislation </w:t>
      </w:r>
    </w:p>
    <w:p w14:paraId="6906DCF2" w14:textId="3D075D9B" w:rsidR="00D22CF2" w:rsidRPr="008754DD" w:rsidRDefault="008754DD" w:rsidP="00E70C15">
      <w:pPr>
        <w:textAlignment w:val="baseline"/>
      </w:pPr>
      <w:r w:rsidRPr="00492876">
        <w:rPr>
          <w:rFonts w:asciiTheme="minorHAnsi" w:eastAsiaTheme="minorEastAsia" w:hAnsiTheme="minorHAnsi" w:cstheme="minorHAnsi"/>
        </w:rPr>
        <w:t xml:space="preserve">Legislation in respect of feed additives applies to this application. In particular it is noted that this application must fulfil the following requirements </w:t>
      </w:r>
      <w:r w:rsidRPr="00792F23">
        <w:rPr>
          <w:rFonts w:asciiTheme="minorHAnsi" w:eastAsia="Arial" w:hAnsiTheme="minorHAnsi" w:cstheme="minorHAnsi"/>
          <w:color w:val="000000" w:themeColor="text1"/>
        </w:rPr>
        <w:t xml:space="preserve">of </w:t>
      </w:r>
      <w:hyperlink r:id="rId430">
        <w:r w:rsidR="0075279C" w:rsidRPr="00792F23">
          <w:rPr>
            <w:rStyle w:val="Hyperlink"/>
            <w:rFonts w:asciiTheme="minorHAnsi" w:eastAsia="Arial" w:hAnsiTheme="minorHAnsi" w:cstheme="minorHAnsi"/>
          </w:rPr>
          <w:t>Regulation (EC) 767/2009</w:t>
        </w:r>
      </w:hyperlink>
      <w:r w:rsidR="0075279C" w:rsidRPr="00792F23">
        <w:rPr>
          <w:rFonts w:asciiTheme="minorHAnsi" w:eastAsia="Arial" w:hAnsiTheme="minorHAnsi" w:cstheme="minorHAnsi"/>
          <w:color w:val="000000" w:themeColor="text1"/>
        </w:rPr>
        <w:t xml:space="preserve"> on the placing on the market and use of feed:</w:t>
      </w:r>
    </w:p>
    <w:p w14:paraId="67332ECE" w14:textId="3368467F" w:rsidR="00D22CF2" w:rsidRPr="0040290A" w:rsidRDefault="00000000" w:rsidP="00E70C15">
      <w:pPr>
        <w:pStyle w:val="ListParagraph"/>
        <w:numPr>
          <w:ilvl w:val="0"/>
          <w:numId w:val="179"/>
        </w:numPr>
        <w:contextualSpacing/>
        <w:rPr>
          <w:rFonts w:asciiTheme="minorHAnsi" w:eastAsia="Arial" w:hAnsiTheme="minorHAnsi" w:cstheme="minorHAnsi"/>
        </w:rPr>
      </w:pPr>
      <w:hyperlink r:id="rId431" w:history="1">
        <w:r w:rsidR="0075279C" w:rsidRPr="00534313">
          <w:rPr>
            <w:rStyle w:val="Hyperlink"/>
            <w:rFonts w:asciiTheme="minorHAnsi" w:eastAsia="Arial" w:hAnsiTheme="minorHAnsi" w:cstheme="minorHAnsi"/>
          </w:rPr>
          <w:t>Article 9</w:t>
        </w:r>
      </w:hyperlink>
      <w:r w:rsidR="0075279C" w:rsidRPr="00D46C32">
        <w:rPr>
          <w:rFonts w:asciiTheme="minorHAnsi" w:eastAsia="Arial" w:hAnsiTheme="minorHAnsi" w:cstheme="minorHAnsi"/>
        </w:rPr>
        <w:t xml:space="preserve">: </w:t>
      </w:r>
      <w:r w:rsidR="00901B89">
        <w:rPr>
          <w:rFonts w:asciiTheme="minorHAnsi" w:eastAsia="Arial" w:hAnsiTheme="minorHAnsi" w:cstheme="minorHAnsi"/>
        </w:rPr>
        <w:t>T</w:t>
      </w:r>
      <w:r w:rsidR="0075279C" w:rsidRPr="00D46C32">
        <w:rPr>
          <w:rFonts w:asciiTheme="minorHAnsi" w:eastAsia="Arial" w:hAnsiTheme="minorHAnsi" w:cstheme="minorHAnsi"/>
        </w:rPr>
        <w:t>he marketing of feed intended for particular nutritional purposes apply.</w:t>
      </w:r>
    </w:p>
    <w:p w14:paraId="0C480384" w14:textId="402DA45C" w:rsidR="0075279C" w:rsidRPr="00D46C32" w:rsidRDefault="00000000" w:rsidP="00E70C15">
      <w:pPr>
        <w:pStyle w:val="ListParagraph"/>
        <w:numPr>
          <w:ilvl w:val="0"/>
          <w:numId w:val="179"/>
        </w:numPr>
        <w:contextualSpacing/>
        <w:rPr>
          <w:rFonts w:asciiTheme="minorHAnsi" w:eastAsia="Arial" w:hAnsiTheme="minorHAnsi" w:cstheme="minorHAnsi"/>
        </w:rPr>
      </w:pPr>
      <w:hyperlink r:id="rId432" w:history="1">
        <w:r w:rsidR="0075279C" w:rsidRPr="00534313">
          <w:rPr>
            <w:rStyle w:val="Hyperlink"/>
            <w:rFonts w:asciiTheme="minorHAnsi" w:eastAsia="Arial" w:hAnsiTheme="minorHAnsi" w:cstheme="minorHAnsi"/>
          </w:rPr>
          <w:t>Article 10</w:t>
        </w:r>
      </w:hyperlink>
      <w:r w:rsidR="0075279C" w:rsidRPr="00D46C32">
        <w:rPr>
          <w:rFonts w:asciiTheme="minorHAnsi" w:eastAsia="Arial" w:hAnsiTheme="minorHAnsi" w:cstheme="minorHAnsi"/>
        </w:rPr>
        <w:t xml:space="preserve">: </w:t>
      </w:r>
      <w:r w:rsidR="00901B89">
        <w:rPr>
          <w:rFonts w:asciiTheme="minorHAnsi" w:eastAsia="Arial" w:hAnsiTheme="minorHAnsi" w:cstheme="minorHAnsi"/>
        </w:rPr>
        <w:t>T</w:t>
      </w:r>
      <w:r w:rsidR="0075279C" w:rsidRPr="00D46C32">
        <w:rPr>
          <w:rFonts w:asciiTheme="minorHAnsi" w:eastAsia="Arial" w:hAnsiTheme="minorHAnsi" w:cstheme="minorHAnsi"/>
        </w:rPr>
        <w:t>he application procedure applies.</w:t>
      </w:r>
    </w:p>
    <w:p w14:paraId="2852FA23" w14:textId="77777777" w:rsidR="00D22CF2" w:rsidRPr="00792F23" w:rsidRDefault="00D22CF2" w:rsidP="00E70C15">
      <w:pPr>
        <w:pStyle w:val="ListParagraph"/>
        <w:numPr>
          <w:ilvl w:val="0"/>
          <w:numId w:val="0"/>
        </w:numPr>
        <w:spacing w:after="0"/>
        <w:ind w:left="1440"/>
        <w:contextualSpacing/>
        <w:rPr>
          <w:rFonts w:asciiTheme="minorHAnsi" w:eastAsia="Arial" w:hAnsiTheme="minorHAnsi" w:cstheme="minorHAnsi"/>
        </w:rPr>
      </w:pPr>
    </w:p>
    <w:p w14:paraId="43B8C758" w14:textId="5F0C45E4" w:rsidR="00D22CF2" w:rsidRPr="00D22CF2" w:rsidRDefault="0075279C" w:rsidP="00E70C15">
      <w:pPr>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Under the requirements of </w:t>
      </w:r>
      <w:hyperlink r:id="rId433" w:anchor=":~:text=%281%29%20The%20placing%20on%20the%20market%20and%20use,accordance%20with%20Article%2010%20of%20the%20said%20Regulation." w:history="1">
        <w:r w:rsidR="00B57640" w:rsidRPr="00DC4DD7">
          <w:rPr>
            <w:rStyle w:val="Hyperlink"/>
            <w:rFonts w:asciiTheme="minorHAnsi" w:eastAsia="Arial" w:hAnsiTheme="minorHAnsi" w:cstheme="minorHAnsi"/>
          </w:rPr>
          <w:t>Regulation</w:t>
        </w:r>
        <w:r w:rsidRPr="00DC4DD7">
          <w:rPr>
            <w:rStyle w:val="Hyperlink"/>
            <w:rFonts w:asciiTheme="minorHAnsi" w:eastAsia="Arial" w:hAnsiTheme="minorHAnsi" w:cstheme="minorHAnsi"/>
          </w:rPr>
          <w:t xml:space="preserve"> </w:t>
        </w:r>
        <w:r w:rsidR="003F5711" w:rsidRPr="00DC4DD7">
          <w:rPr>
            <w:rStyle w:val="Hyperlink"/>
            <w:rFonts w:asciiTheme="minorHAnsi" w:eastAsia="Arial" w:hAnsiTheme="minorHAnsi" w:cstheme="minorHAnsi"/>
          </w:rPr>
          <w:t>(EU) 2020/354</w:t>
        </w:r>
      </w:hyperlink>
      <w:r w:rsidRPr="00792F23">
        <w:rPr>
          <w:rFonts w:asciiTheme="minorHAnsi" w:eastAsia="Arial" w:hAnsiTheme="minorHAnsi" w:cstheme="minorHAnsi"/>
          <w:color w:val="000000" w:themeColor="text1"/>
        </w:rPr>
        <w:t xml:space="preserve"> for feed for particular nutritional purposes: </w:t>
      </w:r>
    </w:p>
    <w:p w14:paraId="51094BBF" w14:textId="597E1B68" w:rsidR="00D22CF2" w:rsidRPr="0040290A" w:rsidRDefault="00000000" w:rsidP="00E70C15">
      <w:pPr>
        <w:pStyle w:val="ListParagraph"/>
        <w:numPr>
          <w:ilvl w:val="0"/>
          <w:numId w:val="180"/>
        </w:numPr>
        <w:contextualSpacing/>
        <w:rPr>
          <w:rFonts w:asciiTheme="minorHAnsi" w:eastAsia="Arial" w:hAnsiTheme="minorHAnsi" w:cstheme="minorHAnsi"/>
        </w:rPr>
      </w:pPr>
      <w:hyperlink r:id="rId434" w:history="1">
        <w:r w:rsidR="0075279C" w:rsidRPr="008A5CD3">
          <w:rPr>
            <w:rStyle w:val="Hyperlink"/>
            <w:rFonts w:asciiTheme="minorHAnsi" w:eastAsiaTheme="minorEastAsia" w:hAnsiTheme="minorHAnsi" w:cstheme="minorHAnsi"/>
          </w:rPr>
          <w:t>Article 1</w:t>
        </w:r>
      </w:hyperlink>
      <w:r w:rsidR="0075279C" w:rsidRPr="00D46C32">
        <w:rPr>
          <w:rFonts w:asciiTheme="minorHAnsi" w:eastAsiaTheme="minorEastAsia" w:hAnsiTheme="minorHAnsi" w:cstheme="minorHAnsi"/>
        </w:rPr>
        <w:t xml:space="preserve">: </w:t>
      </w:r>
      <w:r w:rsidR="00901B89">
        <w:rPr>
          <w:rFonts w:asciiTheme="minorHAnsi" w:eastAsiaTheme="minorEastAsia" w:hAnsiTheme="minorHAnsi" w:cstheme="minorHAnsi"/>
        </w:rPr>
        <w:t>T</w:t>
      </w:r>
      <w:r w:rsidR="0075279C" w:rsidRPr="00D46C32">
        <w:rPr>
          <w:rFonts w:asciiTheme="minorHAnsi" w:eastAsiaTheme="minorEastAsia" w:hAnsiTheme="minorHAnsi" w:cstheme="minorHAnsi"/>
        </w:rPr>
        <w:t>he marketing of feed may only be marketed if the general provisions and the intended use are complied with.</w:t>
      </w:r>
    </w:p>
    <w:p w14:paraId="2A4600D4" w14:textId="0E9F76D2" w:rsidR="0075279C" w:rsidRPr="004F61D6" w:rsidRDefault="00000000" w:rsidP="00E70C15">
      <w:pPr>
        <w:pStyle w:val="paragraph"/>
        <w:numPr>
          <w:ilvl w:val="0"/>
          <w:numId w:val="180"/>
        </w:numPr>
        <w:spacing w:before="0" w:beforeAutospacing="0" w:after="0" w:afterAutospacing="0" w:line="360" w:lineRule="auto"/>
        <w:textAlignment w:val="baseline"/>
        <w:rPr>
          <w:rStyle w:val="eop"/>
          <w:rFonts w:asciiTheme="minorHAnsi" w:hAnsiTheme="minorHAnsi" w:cstheme="minorHAnsi"/>
        </w:rPr>
      </w:pPr>
      <w:hyperlink r:id="rId435" w:history="1">
        <w:r w:rsidR="002A357B">
          <w:rPr>
            <w:rStyle w:val="Hyperlink"/>
            <w:rFonts w:asciiTheme="minorHAnsi" w:eastAsiaTheme="minorEastAsia" w:hAnsiTheme="minorHAnsi" w:cstheme="minorHAnsi"/>
          </w:rPr>
          <w:t>Annex Part B</w:t>
        </w:r>
      </w:hyperlink>
      <w:r w:rsidR="0075279C" w:rsidRPr="00792F23">
        <w:rPr>
          <w:rFonts w:asciiTheme="minorHAnsi" w:eastAsiaTheme="minorEastAsia" w:hAnsiTheme="minorHAnsi" w:cstheme="minorHAnsi"/>
          <w:color w:val="000000" w:themeColor="text1"/>
        </w:rPr>
        <w:t>: The general provisions and list of intended uses must be complied with,</w:t>
      </w:r>
      <w:r w:rsidR="0075279C" w:rsidRPr="00792F23">
        <w:rPr>
          <w:rStyle w:val="normaltextrun"/>
          <w:rFonts w:asciiTheme="minorHAnsi" w:hAnsiTheme="minorHAnsi" w:cstheme="minorHAnsi"/>
          <w:color w:val="000000"/>
        </w:rPr>
        <w:t xml:space="preserve"> where applicable for the individual PARNUT authorisation.</w:t>
      </w:r>
      <w:r w:rsidR="0075279C" w:rsidRPr="00792F23">
        <w:rPr>
          <w:rStyle w:val="eop"/>
          <w:rFonts w:asciiTheme="minorHAnsi" w:hAnsiTheme="minorHAnsi" w:cstheme="minorHAnsi"/>
          <w:color w:val="000000"/>
        </w:rPr>
        <w:t> </w:t>
      </w:r>
    </w:p>
    <w:p w14:paraId="16BBAB87" w14:textId="77777777" w:rsidR="00094F6C" w:rsidRDefault="00094F6C" w:rsidP="00E70C15">
      <w:pPr>
        <w:rPr>
          <w:rFonts w:eastAsiaTheme="minorEastAsia"/>
          <w:color w:val="079DBE"/>
        </w:rPr>
      </w:pPr>
    </w:p>
    <w:p w14:paraId="7526D342" w14:textId="4A7A7E92" w:rsidR="0075279C" w:rsidRPr="0040290A" w:rsidRDefault="0040290A" w:rsidP="00E70C15">
      <w:pPr>
        <w:rPr>
          <w:rFonts w:eastAsiaTheme="minorEastAsia"/>
          <w:b/>
          <w:bCs/>
          <w:color w:val="079DBE"/>
          <w:sz w:val="30"/>
          <w:szCs w:val="30"/>
        </w:rPr>
      </w:pPr>
      <w:r w:rsidRPr="0040290A">
        <w:rPr>
          <w:rFonts w:eastAsiaTheme="minorEastAsia"/>
          <w:b/>
          <w:bCs/>
          <w:color w:val="079DBE"/>
          <w:sz w:val="30"/>
          <w:szCs w:val="30"/>
        </w:rPr>
        <w:t>FSS/FSA Risk management recommendation</w:t>
      </w:r>
    </w:p>
    <w:bookmarkEnd w:id="3"/>
    <w:bookmarkEnd w:id="4"/>
    <w:p w14:paraId="207CB029" w14:textId="14B294CB" w:rsidR="009B1AC8" w:rsidRDefault="0040290A" w:rsidP="00E70C15">
      <w:pPr>
        <w:pStyle w:val="paragraph"/>
        <w:spacing w:before="0" w:beforeAutospacing="0" w:after="0" w:afterAutospacing="0" w:line="360" w:lineRule="auto"/>
        <w:ind w:left="-105"/>
        <w:textAlignment w:val="baseline"/>
        <w:rPr>
          <w:rFonts w:asciiTheme="minorHAnsi" w:eastAsia="Arial" w:hAnsiTheme="minorHAnsi" w:cstheme="minorHAnsi"/>
          <w:color w:val="000000" w:themeColor="text1"/>
        </w:rPr>
      </w:pPr>
      <w:r w:rsidRPr="00792F23">
        <w:rPr>
          <w:rFonts w:asciiTheme="minorHAnsi" w:eastAsia="Arial" w:hAnsiTheme="minorHAnsi" w:cstheme="minorHAnsi"/>
          <w:color w:val="000000" w:themeColor="text1"/>
        </w:rPr>
        <w:t xml:space="preserve">The </w:t>
      </w:r>
      <w:r>
        <w:rPr>
          <w:rFonts w:asciiTheme="minorHAnsi" w:eastAsia="Arial" w:hAnsiTheme="minorHAnsi" w:cstheme="minorHAnsi"/>
          <w:color w:val="000000" w:themeColor="text1"/>
        </w:rPr>
        <w:t>FSS/FSA</w:t>
      </w:r>
      <w:r w:rsidRPr="00792F23">
        <w:rPr>
          <w:rFonts w:asciiTheme="minorHAnsi" w:eastAsia="Arial" w:hAnsiTheme="minorHAnsi" w:cstheme="minorHAnsi"/>
          <w:color w:val="000000" w:themeColor="text1"/>
        </w:rPr>
        <w:t xml:space="preserve"> </w:t>
      </w:r>
      <w:r>
        <w:rPr>
          <w:rFonts w:asciiTheme="minorHAnsi" w:eastAsia="Arial" w:hAnsiTheme="minorHAnsi" w:cstheme="minorHAnsi"/>
          <w:color w:val="000000" w:themeColor="text1"/>
        </w:rPr>
        <w:t>concluded</w:t>
      </w:r>
      <w:r w:rsidRPr="00792F23">
        <w:rPr>
          <w:rFonts w:asciiTheme="minorHAnsi" w:eastAsia="Arial" w:hAnsiTheme="minorHAnsi" w:cstheme="minorHAnsi"/>
          <w:color w:val="000000" w:themeColor="text1"/>
        </w:rPr>
        <w:t xml:space="preserve"> that the modification of entry number 60 of the Regulation, </w:t>
      </w:r>
      <w:r w:rsidR="007909AF">
        <w:rPr>
          <w:rFonts w:asciiTheme="minorHAnsi" w:eastAsia="Arial" w:hAnsiTheme="minorHAnsi" w:cstheme="minorHAnsi"/>
          <w:color w:val="000000" w:themeColor="text1"/>
        </w:rPr>
        <w:t>‘</w:t>
      </w:r>
      <w:r w:rsidRPr="00792F23">
        <w:rPr>
          <w:rFonts w:asciiTheme="minorHAnsi" w:eastAsiaTheme="minorEastAsia" w:hAnsiTheme="minorHAnsi" w:cstheme="minorHAnsi"/>
          <w:color w:val="000000" w:themeColor="text1"/>
          <w:lang w:val="en"/>
        </w:rPr>
        <w:t xml:space="preserve">Reduction of the </w:t>
      </w:r>
      <w:r w:rsidR="007909AF">
        <w:rPr>
          <w:rFonts w:asciiTheme="minorHAnsi" w:eastAsiaTheme="minorEastAsia" w:hAnsiTheme="minorHAnsi" w:cstheme="minorHAnsi"/>
          <w:color w:val="000000" w:themeColor="text1"/>
          <w:lang w:val="en"/>
        </w:rPr>
        <w:t>r</w:t>
      </w:r>
      <w:r w:rsidRPr="00792F23">
        <w:rPr>
          <w:rFonts w:asciiTheme="minorHAnsi" w:eastAsiaTheme="minorEastAsia" w:hAnsiTheme="minorHAnsi" w:cstheme="minorHAnsi"/>
          <w:color w:val="000000" w:themeColor="text1"/>
          <w:lang w:val="en"/>
        </w:rPr>
        <w:t xml:space="preserve">isk of </w:t>
      </w:r>
      <w:r w:rsidR="007909AF">
        <w:rPr>
          <w:rFonts w:asciiTheme="minorHAnsi" w:eastAsiaTheme="minorEastAsia" w:hAnsiTheme="minorHAnsi" w:cstheme="minorHAnsi"/>
          <w:color w:val="000000" w:themeColor="text1"/>
          <w:lang w:val="en"/>
        </w:rPr>
        <w:t>m</w:t>
      </w:r>
      <w:r w:rsidRPr="00792F23">
        <w:rPr>
          <w:rFonts w:asciiTheme="minorHAnsi" w:eastAsiaTheme="minorEastAsia" w:hAnsiTheme="minorHAnsi" w:cstheme="minorHAnsi"/>
          <w:color w:val="000000" w:themeColor="text1"/>
          <w:lang w:val="en"/>
        </w:rPr>
        <w:t xml:space="preserve">ilk </w:t>
      </w:r>
      <w:r w:rsidR="007909AF">
        <w:rPr>
          <w:rFonts w:asciiTheme="minorHAnsi" w:eastAsiaTheme="minorEastAsia" w:hAnsiTheme="minorHAnsi" w:cstheme="minorHAnsi"/>
          <w:color w:val="000000" w:themeColor="text1"/>
          <w:lang w:val="en"/>
        </w:rPr>
        <w:t>f</w:t>
      </w:r>
      <w:r w:rsidRPr="00792F23">
        <w:rPr>
          <w:rFonts w:asciiTheme="minorHAnsi" w:eastAsiaTheme="minorEastAsia" w:hAnsiTheme="minorHAnsi" w:cstheme="minorHAnsi"/>
          <w:color w:val="000000" w:themeColor="text1"/>
          <w:lang w:val="en"/>
        </w:rPr>
        <w:t>ever</w:t>
      </w:r>
      <w:r w:rsidR="007909AF">
        <w:rPr>
          <w:rFonts w:asciiTheme="minorHAnsi" w:eastAsiaTheme="minorEastAsia" w:hAnsiTheme="minorHAnsi" w:cstheme="minorHAnsi"/>
          <w:color w:val="000000" w:themeColor="text1"/>
          <w:lang w:val="en"/>
        </w:rPr>
        <w:t>’</w:t>
      </w:r>
      <w:r w:rsidRPr="00792F23">
        <w:rPr>
          <w:rFonts w:asciiTheme="minorHAnsi" w:eastAsiaTheme="minorEastAsia" w:hAnsiTheme="minorHAnsi" w:cstheme="minorHAnsi"/>
          <w:color w:val="000000" w:themeColor="text1"/>
          <w:lang w:val="en"/>
        </w:rPr>
        <w:t xml:space="preserve"> and </w:t>
      </w:r>
      <w:r w:rsidR="007909AF">
        <w:rPr>
          <w:rFonts w:asciiTheme="minorHAnsi" w:eastAsiaTheme="minorEastAsia" w:hAnsiTheme="minorHAnsi" w:cstheme="minorHAnsi"/>
          <w:color w:val="000000" w:themeColor="text1"/>
          <w:lang w:val="en"/>
        </w:rPr>
        <w:t>s</w:t>
      </w:r>
      <w:r w:rsidRPr="00792F23">
        <w:rPr>
          <w:rFonts w:asciiTheme="minorHAnsi" w:eastAsiaTheme="minorEastAsia" w:hAnsiTheme="minorHAnsi" w:cstheme="minorHAnsi"/>
          <w:color w:val="000000" w:themeColor="text1"/>
          <w:lang w:val="en"/>
        </w:rPr>
        <w:t xml:space="preserve">ubclinical </w:t>
      </w:r>
      <w:r w:rsidR="007909AF">
        <w:rPr>
          <w:rFonts w:asciiTheme="minorHAnsi" w:eastAsiaTheme="minorEastAsia" w:hAnsiTheme="minorHAnsi" w:cstheme="minorHAnsi"/>
          <w:color w:val="000000" w:themeColor="text1"/>
          <w:lang w:val="en"/>
        </w:rPr>
        <w:t>h</w:t>
      </w:r>
      <w:r w:rsidRPr="00792F23">
        <w:rPr>
          <w:rFonts w:asciiTheme="minorHAnsi" w:eastAsiaTheme="minorEastAsia" w:hAnsiTheme="minorHAnsi" w:cstheme="minorHAnsi"/>
          <w:color w:val="000000" w:themeColor="text1"/>
          <w:lang w:val="en"/>
        </w:rPr>
        <w:t>ypocalcaemia</w:t>
      </w:r>
      <w:r w:rsidR="007909AF">
        <w:rPr>
          <w:rFonts w:asciiTheme="minorHAnsi" w:eastAsiaTheme="minorEastAsia" w:hAnsiTheme="minorHAnsi" w:cstheme="minorHAnsi"/>
          <w:color w:val="000000" w:themeColor="text1"/>
          <w:lang w:val="en"/>
        </w:rPr>
        <w:t>’</w:t>
      </w:r>
      <w:r w:rsidRPr="00792F23">
        <w:rPr>
          <w:rFonts w:asciiTheme="minorHAnsi" w:eastAsia="Arial" w:hAnsiTheme="minorHAnsi" w:cstheme="minorHAnsi"/>
          <w:color w:val="000000" w:themeColor="text1"/>
        </w:rPr>
        <w:t xml:space="preserve"> as described in this application, is safe and is not liable to have an adverse effect on the target species, environmental safety and human health under the proposed intended use. </w:t>
      </w:r>
      <w:r w:rsidR="009B1AC8" w:rsidRPr="00381A2E">
        <w:rPr>
          <w:rFonts w:asciiTheme="minorHAnsi" w:eastAsia="Arial" w:hAnsiTheme="minorHAnsi" w:cstheme="minorHAnsi"/>
          <w:color w:val="000000" w:themeColor="text1"/>
        </w:rPr>
        <w:t>The FS</w:t>
      </w:r>
      <w:r w:rsidR="009B1AC8">
        <w:rPr>
          <w:rFonts w:asciiTheme="minorHAnsi" w:eastAsia="Arial" w:hAnsiTheme="minorHAnsi" w:cstheme="minorHAnsi"/>
          <w:color w:val="000000" w:themeColor="text1"/>
        </w:rPr>
        <w:t>S</w:t>
      </w:r>
      <w:r w:rsidR="009B1AC8" w:rsidRPr="00381A2E">
        <w:rPr>
          <w:rFonts w:asciiTheme="minorHAnsi" w:eastAsia="Arial" w:hAnsiTheme="minorHAnsi" w:cstheme="minorHAnsi"/>
          <w:color w:val="000000" w:themeColor="text1"/>
        </w:rPr>
        <w:t>/FS</w:t>
      </w:r>
      <w:r w:rsidR="009B1AC8">
        <w:rPr>
          <w:rFonts w:asciiTheme="minorHAnsi" w:eastAsia="Arial" w:hAnsiTheme="minorHAnsi" w:cstheme="minorHAnsi"/>
          <w:color w:val="000000" w:themeColor="text1"/>
        </w:rPr>
        <w:t xml:space="preserve">A </w:t>
      </w:r>
      <w:r w:rsidR="009B1AC8" w:rsidRPr="00381A2E">
        <w:rPr>
          <w:rFonts w:asciiTheme="minorHAnsi" w:eastAsia="Arial" w:hAnsiTheme="minorHAnsi" w:cstheme="minorHAnsi"/>
          <w:color w:val="000000" w:themeColor="text1"/>
        </w:rPr>
        <w:t xml:space="preserve">conclusion is that we are in favour of authorising the feed additive as per </w:t>
      </w:r>
      <w:hyperlink r:id="rId436" w:history="1">
        <w:r w:rsidR="009B1AC8" w:rsidRPr="009B1AC8">
          <w:rPr>
            <w:rStyle w:val="Hyperlink"/>
            <w:rFonts w:asciiTheme="minorHAnsi" w:eastAsia="Arial" w:hAnsiTheme="minorHAnsi" w:cstheme="minorHAnsi"/>
          </w:rPr>
          <w:t>Regulation (EC) 767/2009 Article 10</w:t>
        </w:r>
      </w:hyperlink>
      <w:r w:rsidR="009B1AC8">
        <w:rPr>
          <w:rFonts w:asciiTheme="minorHAnsi" w:eastAsia="Arial" w:hAnsiTheme="minorHAnsi" w:cstheme="minorHAnsi"/>
          <w:color w:val="000000" w:themeColor="text1"/>
        </w:rPr>
        <w:t xml:space="preserve">. </w:t>
      </w:r>
      <w:r w:rsidR="009B1AC8" w:rsidRPr="00792F23">
        <w:rPr>
          <w:rFonts w:asciiTheme="minorHAnsi" w:eastAsia="Arial" w:hAnsiTheme="minorHAnsi" w:cstheme="minorHAnsi"/>
          <w:color w:val="000000" w:themeColor="text1"/>
        </w:rPr>
        <w:t>The proposed</w:t>
      </w:r>
      <w:r w:rsidR="009B1AC8">
        <w:rPr>
          <w:rFonts w:asciiTheme="minorHAnsi" w:eastAsiaTheme="minorEastAsia" w:hAnsiTheme="minorHAnsi" w:cstheme="minorHAnsi"/>
          <w:b/>
          <w:bCs/>
          <w:color w:val="079DBE"/>
          <w:sz w:val="30"/>
          <w:szCs w:val="30"/>
        </w:rPr>
        <w:t xml:space="preserve"> </w:t>
      </w:r>
      <w:r w:rsidR="009B1AC8" w:rsidRPr="00792F23">
        <w:rPr>
          <w:rFonts w:asciiTheme="minorHAnsi" w:eastAsia="Arial" w:hAnsiTheme="minorHAnsi" w:cstheme="minorHAnsi"/>
          <w:color w:val="000000" w:themeColor="text1"/>
        </w:rPr>
        <w:t>terms of authorisation are set out below.</w:t>
      </w:r>
    </w:p>
    <w:p w14:paraId="53F92D65" w14:textId="77777777" w:rsidR="009B1AC8" w:rsidRDefault="009B1AC8" w:rsidP="00E70C15">
      <w:pPr>
        <w:pStyle w:val="paragraph"/>
        <w:spacing w:before="0" w:beforeAutospacing="0" w:after="0" w:afterAutospacing="0" w:line="360" w:lineRule="auto"/>
        <w:ind w:left="-105"/>
        <w:textAlignment w:val="baseline"/>
        <w:rPr>
          <w:rFonts w:asciiTheme="minorHAnsi" w:eastAsia="Arial" w:hAnsiTheme="minorHAnsi" w:cstheme="minorHAnsi"/>
          <w:color w:val="000000" w:themeColor="text1"/>
        </w:rPr>
      </w:pPr>
    </w:p>
    <w:p w14:paraId="28B914EF" w14:textId="641C9F81" w:rsidR="009B1AC8" w:rsidRPr="009B1AC8" w:rsidRDefault="009B1AC8" w:rsidP="00E70C15">
      <w:pPr>
        <w:rPr>
          <w:rFonts w:asciiTheme="minorHAnsi" w:eastAsiaTheme="minorEastAsia" w:hAnsiTheme="minorHAnsi" w:cstheme="minorHAnsi"/>
          <w:b/>
          <w:bCs/>
          <w:iCs/>
          <w:color w:val="079DBE"/>
          <w:sz w:val="30"/>
          <w:szCs w:val="30"/>
          <w:lang w:val="en-US"/>
        </w:rPr>
      </w:pPr>
      <w:r w:rsidRPr="007A27FB">
        <w:rPr>
          <w:rStyle w:val="normaltextrun"/>
          <w:rFonts w:asciiTheme="minorHAnsi" w:eastAsiaTheme="minorEastAsia" w:hAnsiTheme="minorHAnsi" w:cstheme="minorHAnsi"/>
          <w:b/>
          <w:bCs/>
          <w:iCs/>
          <w:color w:val="079DBE"/>
          <w:sz w:val="30"/>
          <w:szCs w:val="30"/>
          <w:lang w:val="en-US"/>
        </w:rPr>
        <w:t>Proposed terms of authorisation </w:t>
      </w:r>
    </w:p>
    <w:tbl>
      <w:tblPr>
        <w:tblW w:w="9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1134"/>
        <w:gridCol w:w="1701"/>
        <w:gridCol w:w="992"/>
        <w:gridCol w:w="2126"/>
        <w:gridCol w:w="1701"/>
        <w:gridCol w:w="1233"/>
      </w:tblGrid>
      <w:tr w:rsidR="009B1AC8" w:rsidRPr="009B1AC8" w14:paraId="00766F2E" w14:textId="77777777" w:rsidTr="009B1AC8">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6A86FAF7"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Entry number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5756BFE7"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Particular nutritional purpose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360CE985"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Essential nutritional characteristics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28675CAC"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Species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205B05A8"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Labelling declarations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EF4C955"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Recommended length of time  </w:t>
            </w:r>
          </w:p>
        </w:tc>
        <w:tc>
          <w:tcPr>
            <w:tcW w:w="1233" w:type="dxa"/>
            <w:tcBorders>
              <w:top w:val="single" w:sz="6" w:space="0" w:color="000000"/>
              <w:left w:val="single" w:sz="6" w:space="0" w:color="000000"/>
              <w:bottom w:val="single" w:sz="6" w:space="0" w:color="000000"/>
              <w:right w:val="single" w:sz="6" w:space="0" w:color="000000"/>
            </w:tcBorders>
            <w:shd w:val="clear" w:color="auto" w:fill="auto"/>
            <w:hideMark/>
          </w:tcPr>
          <w:p w14:paraId="6FDCB0C5"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Other Provisions  </w:t>
            </w:r>
          </w:p>
        </w:tc>
      </w:tr>
      <w:tr w:rsidR="009B1AC8" w:rsidRPr="009B1AC8" w14:paraId="620C1428" w14:textId="77777777" w:rsidTr="009B1AC8">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5A93E3B1"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60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7692EF0A"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Reduction of the risk of milk fever and subclinical hypocalcaemia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DE953F5"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Low cations/anions ratio.  </w:t>
            </w:r>
          </w:p>
          <w:p w14:paraId="7B46CB9F"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 </w:t>
            </w:r>
          </w:p>
          <w:p w14:paraId="65FE8912"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For the total ration:  </w:t>
            </w:r>
          </w:p>
          <w:p w14:paraId="70DD708C" w14:textId="6E112406" w:rsidR="009B1AC8" w:rsidRDefault="009B1AC8" w:rsidP="00E70C15">
            <w:pPr>
              <w:textAlignment w:val="baseline"/>
              <w:rPr>
                <w:rFonts w:asciiTheme="minorHAnsi" w:hAnsiTheme="minorHAnsi" w:cstheme="minorHAnsi"/>
                <w:color w:val="000000"/>
              </w:rPr>
            </w:pPr>
            <w:r>
              <w:rPr>
                <w:rFonts w:asciiTheme="minorHAnsi" w:hAnsiTheme="minorHAnsi" w:cstheme="minorHAnsi"/>
                <w:color w:val="000000"/>
              </w:rPr>
              <w:t>M</w:t>
            </w:r>
            <w:r w:rsidRPr="009B1AC8">
              <w:rPr>
                <w:rFonts w:asciiTheme="minorHAnsi" w:hAnsiTheme="minorHAnsi" w:cstheme="minorHAnsi"/>
                <w:color w:val="000000"/>
              </w:rPr>
              <w:t>inimum acidification via feed for particular nutritional purpose: 100</w:t>
            </w:r>
            <w:r w:rsidRPr="009B1AC8">
              <w:rPr>
                <w:rFonts w:asciiTheme="minorHAnsi" w:hAnsiTheme="minorHAnsi" w:cstheme="minorHAnsi"/>
                <w:color w:val="038387"/>
                <w:u w:val="single"/>
              </w:rPr>
              <w:t xml:space="preserve"> </w:t>
            </w:r>
            <w:r w:rsidRPr="009B1AC8">
              <w:rPr>
                <w:rFonts w:asciiTheme="minorHAnsi" w:hAnsiTheme="minorHAnsi" w:cstheme="minorHAnsi"/>
                <w:color w:val="000000"/>
              </w:rPr>
              <w:lastRenderedPageBreak/>
              <w:t>mEq/kg dry matter.  </w:t>
            </w:r>
          </w:p>
          <w:p w14:paraId="50DC83FB" w14:textId="77777777" w:rsidR="00CF0A31" w:rsidRPr="009B1AC8" w:rsidRDefault="00CF0A31" w:rsidP="00E70C15">
            <w:pPr>
              <w:textAlignment w:val="baseline"/>
              <w:rPr>
                <w:rFonts w:asciiTheme="minorHAnsi" w:hAnsiTheme="minorHAnsi" w:cstheme="minorHAnsi"/>
                <w:sz w:val="18"/>
                <w:szCs w:val="18"/>
              </w:rPr>
            </w:pPr>
          </w:p>
          <w:p w14:paraId="7A33921B" w14:textId="4CD4589A"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Objective: Range from negative DCAD values to &lt;</w:t>
            </w:r>
            <w:r w:rsidRPr="00CF0A31">
              <w:rPr>
                <w:rFonts w:asciiTheme="minorHAnsi" w:hAnsiTheme="minorHAnsi" w:cstheme="minorHAnsi"/>
              </w:rPr>
              <w:t>2</w:t>
            </w:r>
            <w:r w:rsidRPr="009B1AC8">
              <w:rPr>
                <w:rFonts w:asciiTheme="minorHAnsi" w:hAnsiTheme="minorHAnsi" w:cstheme="minorHAnsi"/>
                <w:color w:val="000000"/>
              </w:rPr>
              <w:t>00 DCAD</w:t>
            </w:r>
            <w:r w:rsidR="00E8325F">
              <w:rPr>
                <w:rStyle w:val="FootnoteReference"/>
                <w:rFonts w:asciiTheme="minorHAnsi" w:hAnsiTheme="minorHAnsi" w:cstheme="minorHAnsi"/>
                <w:color w:val="000000"/>
              </w:rPr>
              <w:footnoteReference w:id="117"/>
            </w:r>
            <w:r w:rsidRPr="009B1AC8">
              <w:rPr>
                <w:rFonts w:asciiTheme="minorHAnsi" w:hAnsiTheme="minorHAnsi" w:cstheme="minorHAnsi"/>
                <w:color w:val="000000"/>
              </w:rPr>
              <w:t> </w:t>
            </w:r>
          </w:p>
          <w:p w14:paraId="277921B4" w14:textId="77777777" w:rsidR="009B1AC8" w:rsidRPr="009B1AC8" w:rsidRDefault="009B1AC8" w:rsidP="00E70C15">
            <w:pPr>
              <w:textAlignment w:val="baseline"/>
              <w:rPr>
                <w:rFonts w:asciiTheme="minorHAnsi" w:hAnsiTheme="minorHAnsi" w:cstheme="minorHAnsi"/>
                <w:sz w:val="18"/>
                <w:szCs w:val="18"/>
              </w:rPr>
            </w:pPr>
            <w:r w:rsidRPr="00946A42">
              <w:rPr>
                <w:rFonts w:asciiTheme="minorHAnsi" w:hAnsiTheme="minorHAnsi" w:cstheme="minorHAnsi"/>
              </w:rPr>
              <w:t> </w:t>
            </w:r>
            <w:r w:rsidRPr="00946A42">
              <w:rPr>
                <w:rFonts w:asciiTheme="minorHAnsi" w:hAnsiTheme="minorHAnsi" w:cstheme="minorHAnsi"/>
                <w:u w:val="single"/>
              </w:rPr>
              <w:t>Or</w:t>
            </w:r>
            <w:r w:rsidRPr="00946A42">
              <w:rPr>
                <w:rFonts w:asciiTheme="minorHAnsi" w:hAnsiTheme="minorHAnsi" w:cstheme="minorHAnsi"/>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D0EAEA9"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lastRenderedPageBreak/>
              <w:t>Dairy Cows  </w:t>
            </w:r>
          </w:p>
        </w:tc>
        <w:tc>
          <w:tcPr>
            <w:tcW w:w="2126" w:type="dxa"/>
            <w:tcBorders>
              <w:top w:val="single" w:sz="6" w:space="0" w:color="000000"/>
              <w:left w:val="single" w:sz="6" w:space="0" w:color="000000"/>
              <w:bottom w:val="single" w:sz="6" w:space="0" w:color="000000"/>
              <w:right w:val="single" w:sz="6" w:space="0" w:color="000000"/>
            </w:tcBorders>
            <w:shd w:val="clear" w:color="auto" w:fill="auto"/>
            <w:hideMark/>
          </w:tcPr>
          <w:p w14:paraId="674F730B"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Calcium </w:t>
            </w:r>
          </w:p>
          <w:p w14:paraId="344DD51C"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Phosphorus </w:t>
            </w:r>
          </w:p>
          <w:p w14:paraId="6DFD4B54" w14:textId="38ABDD19" w:rsidR="009B1AC8" w:rsidRPr="009B1AC8" w:rsidRDefault="009B1AC8" w:rsidP="00E70C15">
            <w:pPr>
              <w:pStyle w:val="ListParagraph"/>
              <w:numPr>
                <w:ilvl w:val="0"/>
                <w:numId w:val="0"/>
              </w:numPr>
              <w:ind w:left="720"/>
              <w:textAlignment w:val="baseline"/>
              <w:rPr>
                <w:rFonts w:asciiTheme="minorHAnsi" w:hAnsiTheme="minorHAnsi" w:cstheme="minorHAnsi"/>
              </w:rPr>
            </w:pPr>
            <w:r w:rsidRPr="009B1AC8">
              <w:rPr>
                <w:rFonts w:asciiTheme="minorHAnsi" w:hAnsiTheme="minorHAnsi" w:cstheme="minorHAnsi"/>
                <w:color w:val="000000"/>
              </w:rPr>
              <w:t>Magnesium </w:t>
            </w:r>
          </w:p>
          <w:p w14:paraId="293FC9A8"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Sodium  </w:t>
            </w:r>
          </w:p>
          <w:p w14:paraId="0F27FA7D"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Potassium  </w:t>
            </w:r>
          </w:p>
          <w:p w14:paraId="0BC159B1"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Chlorides  </w:t>
            </w:r>
          </w:p>
          <w:p w14:paraId="139A8B55" w14:textId="77777777" w:rsidR="009B1AC8" w:rsidRPr="009B1AC8" w:rsidRDefault="009B1AC8" w:rsidP="00E70C15">
            <w:pPr>
              <w:pStyle w:val="ListParagraph"/>
              <w:numPr>
                <w:ilvl w:val="0"/>
                <w:numId w:val="210"/>
              </w:numPr>
              <w:textAlignment w:val="baseline"/>
              <w:rPr>
                <w:rFonts w:asciiTheme="minorHAnsi" w:hAnsiTheme="minorHAnsi" w:cstheme="minorHAnsi"/>
              </w:rPr>
            </w:pPr>
            <w:r w:rsidRPr="009B1AC8">
              <w:rPr>
                <w:rFonts w:asciiTheme="minorHAnsi" w:hAnsiTheme="minorHAnsi" w:cstheme="minorHAnsi"/>
                <w:color w:val="000000"/>
              </w:rPr>
              <w:t>Sulphur  </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2ADFFFEA"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From 3 weeks before calving until calving  </w:t>
            </w:r>
          </w:p>
        </w:tc>
        <w:tc>
          <w:tcPr>
            <w:tcW w:w="1233" w:type="dxa"/>
            <w:tcBorders>
              <w:top w:val="single" w:sz="6" w:space="0" w:color="000000"/>
              <w:left w:val="single" w:sz="6" w:space="0" w:color="000000"/>
              <w:bottom w:val="single" w:sz="6" w:space="0" w:color="000000"/>
              <w:right w:val="single" w:sz="6" w:space="0" w:color="000000"/>
            </w:tcBorders>
            <w:shd w:val="clear" w:color="auto" w:fill="auto"/>
            <w:hideMark/>
          </w:tcPr>
          <w:p w14:paraId="6E698B26" w14:textId="77777777" w:rsidR="009B1AC8" w:rsidRPr="009B1AC8" w:rsidRDefault="009B1AC8" w:rsidP="00E70C15">
            <w:pPr>
              <w:textAlignment w:val="baseline"/>
              <w:rPr>
                <w:rFonts w:asciiTheme="minorHAnsi" w:hAnsiTheme="minorHAnsi" w:cstheme="minorHAnsi"/>
                <w:sz w:val="18"/>
                <w:szCs w:val="18"/>
              </w:rPr>
            </w:pPr>
            <w:r w:rsidRPr="009B1AC8">
              <w:rPr>
                <w:rFonts w:asciiTheme="minorHAnsi" w:hAnsiTheme="minorHAnsi" w:cstheme="minorHAnsi"/>
                <w:color w:val="000000"/>
              </w:rPr>
              <w:t>Indicate in the instructions for proper use “stop feeding after calving”  </w:t>
            </w:r>
          </w:p>
        </w:tc>
      </w:tr>
    </w:tbl>
    <w:p w14:paraId="3DAEE6BC" w14:textId="77777777" w:rsidR="009B1AC8" w:rsidRDefault="009B1AC8" w:rsidP="00E70C15">
      <w:pPr>
        <w:rPr>
          <w:rFonts w:asciiTheme="minorHAnsi" w:eastAsiaTheme="minorEastAsia" w:hAnsiTheme="minorHAnsi" w:cstheme="minorHAnsi"/>
          <w:color w:val="000000" w:themeColor="text1"/>
        </w:rPr>
      </w:pPr>
    </w:p>
    <w:p w14:paraId="265A39EF" w14:textId="77777777" w:rsidR="00B71D53" w:rsidRPr="00F359D8" w:rsidRDefault="00B71D53" w:rsidP="00E70C15">
      <w:pPr>
        <w:rPr>
          <w:rStyle w:val="normaltextrun"/>
          <w:rFonts w:asciiTheme="minorHAnsi" w:eastAsia="Arial" w:hAnsiTheme="minorHAnsi" w:cstheme="minorHAnsi"/>
          <w:b/>
          <w:color w:val="079DBE"/>
          <w:sz w:val="30"/>
          <w:szCs w:val="30"/>
        </w:rPr>
      </w:pPr>
      <w:r w:rsidRPr="00F359D8">
        <w:rPr>
          <w:rStyle w:val="normaltextrun"/>
          <w:rFonts w:asciiTheme="minorHAnsi" w:eastAsia="Arial" w:hAnsiTheme="minorHAnsi" w:cstheme="minorHAnsi"/>
          <w:b/>
          <w:color w:val="079DBE"/>
          <w:sz w:val="30"/>
          <w:szCs w:val="30"/>
        </w:rPr>
        <w:t>Other legitimate factors</w:t>
      </w:r>
    </w:p>
    <w:p w14:paraId="0BCEF470" w14:textId="77777777" w:rsidR="006D66D3" w:rsidRDefault="006D66D3" w:rsidP="00E70C15">
      <w:pPr>
        <w:textAlignment w:val="baseline"/>
      </w:pPr>
      <w:r>
        <w:t>In developing the Risk Management recommendations, FSS/FSA have had regard to the other legitimate factors (including Consumer Interests, Political, Environmental, Societal and Technical Feasibility) that Scottish Ministers will consider as part of their decision on authorisation.</w:t>
      </w:r>
    </w:p>
    <w:p w14:paraId="1D8413E1" w14:textId="77777777" w:rsidR="006D66D3" w:rsidRDefault="006D66D3" w:rsidP="00E70C15">
      <w:pPr>
        <w:textAlignment w:val="baseline"/>
      </w:pPr>
      <w:r>
        <w:t xml:space="preserve">   </w:t>
      </w:r>
    </w:p>
    <w:p w14:paraId="6EFB5223" w14:textId="77777777" w:rsidR="006D66D3" w:rsidRDefault="006D66D3" w:rsidP="00E70C15">
      <w:pPr>
        <w:textAlignment w:val="baseline"/>
      </w:pPr>
      <w:r>
        <w:t xml:space="preserve">FSS/FSA have not identified any applicable other legitimate factors to date that would prevent authorisation or affect the conditions of authorisation of this animal feed additive. As noted above, stakeholders and the broader public are equally invited to consider and provide their views on any relevant other legitimate factors as part of the consultation process. </w:t>
      </w:r>
    </w:p>
    <w:p w14:paraId="3A8AF9C8" w14:textId="77777777" w:rsidR="006D66D3" w:rsidRDefault="006D66D3" w:rsidP="00E70C15">
      <w:pPr>
        <w:textAlignment w:val="baseline"/>
      </w:pPr>
    </w:p>
    <w:p w14:paraId="6E788360" w14:textId="77777777" w:rsidR="00B71D53" w:rsidRPr="007A27FB" w:rsidRDefault="00B71D53" w:rsidP="00E70C15">
      <w:pPr>
        <w:rPr>
          <w:rStyle w:val="normaltextrun"/>
          <w:rFonts w:asciiTheme="minorHAnsi" w:eastAsia="Arial" w:hAnsiTheme="minorHAnsi" w:cstheme="minorHAnsi"/>
          <w:b/>
          <w:color w:val="079DBE"/>
          <w:sz w:val="30"/>
          <w:szCs w:val="30"/>
        </w:rPr>
      </w:pPr>
      <w:r w:rsidRPr="007A27FB">
        <w:rPr>
          <w:rStyle w:val="normaltextrun"/>
          <w:rFonts w:asciiTheme="minorHAnsi" w:eastAsia="Arial" w:hAnsiTheme="minorHAnsi" w:cstheme="minorHAnsi"/>
          <w:b/>
          <w:color w:val="079DBE"/>
          <w:sz w:val="30"/>
          <w:szCs w:val="30"/>
        </w:rPr>
        <w:t>Impacts</w:t>
      </w:r>
    </w:p>
    <w:p w14:paraId="04A95BB6" w14:textId="40AFF91D" w:rsidR="00D46C32" w:rsidRPr="005C290C" w:rsidRDefault="00A9234C" w:rsidP="00E70C15">
      <w:pPr>
        <w:textAlignment w:val="baseline"/>
        <w:rPr>
          <w:rFonts w:ascii="Segoe UI" w:hAnsi="Segoe UI" w:cs="Segoe UI"/>
          <w:sz w:val="18"/>
          <w:szCs w:val="18"/>
        </w:rPr>
      </w:pPr>
      <w:r>
        <w:t>As part of the risk analysis process, FSS/FSA have assessed the potential impacts that would result from the authorisation of this animal feed additive, should Scottish Ministers decide to authorise, no significant impacts were identified from this author</w:t>
      </w:r>
      <w:r w:rsidR="00B71D53">
        <w:t>isation. The impacts con</w:t>
      </w:r>
      <w:r w:rsidR="00D46C32" w:rsidRPr="00407B9C">
        <w:t>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644EC1E7" w14:textId="77777777" w:rsidR="00575D3D" w:rsidRPr="00792F23" w:rsidRDefault="00575D3D" w:rsidP="00E70C15">
      <w:pPr>
        <w:rPr>
          <w:rFonts w:asciiTheme="minorHAnsi" w:eastAsia="Arial" w:hAnsiTheme="minorHAnsi" w:cstheme="minorHAnsi"/>
          <w:color w:val="000000" w:themeColor="text1"/>
        </w:rPr>
      </w:pPr>
    </w:p>
    <w:p w14:paraId="696E206C" w14:textId="2F9AE4F8" w:rsidR="002169B4" w:rsidRPr="00792F23" w:rsidRDefault="00000000" w:rsidP="00E70C15">
      <w:pPr>
        <w:ind w:left="-100"/>
        <w:rPr>
          <w:rFonts w:asciiTheme="minorHAnsi" w:eastAsia="Arial" w:hAnsiTheme="minorHAnsi" w:cstheme="minorHAnsi"/>
          <w:color w:val="000000" w:themeColor="text1"/>
        </w:rPr>
      </w:pPr>
      <w:hyperlink w:anchor="_top" w:history="1">
        <w:r w:rsidR="002169B4" w:rsidRPr="00792F23">
          <w:rPr>
            <w:rFonts w:asciiTheme="minorHAnsi" w:hAnsiTheme="minorHAnsi" w:cstheme="minorHAnsi"/>
            <w:color w:val="0000FF"/>
            <w:u w:val="single"/>
          </w:rPr>
          <w:t>Return to top of opinions document.</w:t>
        </w:r>
      </w:hyperlink>
    </w:p>
    <w:p w14:paraId="74F049AE" w14:textId="77777777" w:rsidR="002169B4" w:rsidRPr="00792F23" w:rsidRDefault="002169B4" w:rsidP="00E70C15">
      <w:pPr>
        <w:rPr>
          <w:rFonts w:asciiTheme="minorHAnsi" w:eastAsia="Arial" w:hAnsiTheme="minorHAnsi" w:cstheme="minorHAnsi"/>
        </w:rPr>
      </w:pPr>
    </w:p>
    <w:sectPr w:rsidR="002169B4" w:rsidRPr="00792F23" w:rsidSect="00CF5BD0">
      <w:headerReference w:type="default" r:id="rId437"/>
      <w:footerReference w:type="default" r:id="rId438"/>
      <w:headerReference w:type="first" r:id="rId439"/>
      <w:footerReference w:type="first" r:id="rId440"/>
      <w:pgSz w:w="11906" w:h="16838"/>
      <w:pgMar w:top="1440" w:right="1080" w:bottom="1440" w:left="1080"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39FD" w14:textId="77777777" w:rsidR="00CF5BD0" w:rsidRDefault="00CF5BD0" w:rsidP="005C657D">
      <w:pPr>
        <w:spacing w:line="240" w:lineRule="auto"/>
      </w:pPr>
      <w:r>
        <w:separator/>
      </w:r>
    </w:p>
    <w:p w14:paraId="46509C0A" w14:textId="77777777" w:rsidR="00CF5BD0" w:rsidRDefault="00CF5BD0"/>
  </w:endnote>
  <w:endnote w:type="continuationSeparator" w:id="0">
    <w:p w14:paraId="2EFBADDE" w14:textId="77777777" w:rsidR="00CF5BD0" w:rsidRDefault="00CF5BD0" w:rsidP="005C657D">
      <w:pPr>
        <w:spacing w:line="240" w:lineRule="auto"/>
      </w:pPr>
      <w:r>
        <w:continuationSeparator/>
      </w:r>
    </w:p>
    <w:p w14:paraId="0849FAA3" w14:textId="77777777" w:rsidR="00CF5BD0" w:rsidRDefault="00CF5BD0"/>
  </w:endnote>
  <w:endnote w:type="continuationNotice" w:id="1">
    <w:p w14:paraId="226F866E" w14:textId="77777777" w:rsidR="00CF5BD0" w:rsidRDefault="00CF5B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0E1C6101" w14:textId="1F2C89EB" w:rsidR="00845B4F" w:rsidRDefault="00845B4F" w:rsidP="00755882">
        <w:pPr>
          <w:pStyle w:val="Footer"/>
          <w:spacing w:before="24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F02EF">
          <w:rPr>
            <w:noProof/>
          </w:rPr>
          <w:t>40</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48DA272A" w14:textId="77777777" w:rsidTr="00794995">
      <w:tc>
        <w:tcPr>
          <w:tcW w:w="3165" w:type="dxa"/>
        </w:tcPr>
        <w:p w14:paraId="62A3247A" w14:textId="77777777" w:rsidR="00845B4F" w:rsidRDefault="00845B4F" w:rsidP="00794995">
          <w:pPr>
            <w:pStyle w:val="Header"/>
            <w:ind w:left="-115"/>
          </w:pPr>
        </w:p>
      </w:tc>
      <w:tc>
        <w:tcPr>
          <w:tcW w:w="3165" w:type="dxa"/>
        </w:tcPr>
        <w:p w14:paraId="27BB3F01" w14:textId="77777777" w:rsidR="00845B4F" w:rsidRDefault="00845B4F" w:rsidP="00794995">
          <w:pPr>
            <w:pStyle w:val="Header"/>
            <w:jc w:val="center"/>
          </w:pPr>
        </w:p>
      </w:tc>
      <w:tc>
        <w:tcPr>
          <w:tcW w:w="3165" w:type="dxa"/>
        </w:tcPr>
        <w:p w14:paraId="556CC54E" w14:textId="77777777" w:rsidR="00845B4F" w:rsidRDefault="00845B4F" w:rsidP="00794995">
          <w:pPr>
            <w:pStyle w:val="Header"/>
            <w:ind w:right="-115"/>
            <w:jc w:val="right"/>
          </w:pPr>
        </w:p>
      </w:tc>
    </w:tr>
  </w:tbl>
  <w:p w14:paraId="741D4A53" w14:textId="77777777" w:rsidR="00845B4F" w:rsidRDefault="00845B4F" w:rsidP="00794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BA01" w14:textId="77777777" w:rsidR="00CF5BD0" w:rsidRDefault="00CF5BD0" w:rsidP="005C657D">
      <w:pPr>
        <w:spacing w:line="240" w:lineRule="auto"/>
      </w:pPr>
      <w:r>
        <w:separator/>
      </w:r>
    </w:p>
    <w:p w14:paraId="4E12BE2F" w14:textId="77777777" w:rsidR="00CF5BD0" w:rsidRDefault="00CF5BD0"/>
  </w:footnote>
  <w:footnote w:type="continuationSeparator" w:id="0">
    <w:p w14:paraId="4CA04943" w14:textId="77777777" w:rsidR="00CF5BD0" w:rsidRDefault="00CF5BD0" w:rsidP="005C657D">
      <w:pPr>
        <w:spacing w:line="240" w:lineRule="auto"/>
      </w:pPr>
      <w:r>
        <w:continuationSeparator/>
      </w:r>
    </w:p>
    <w:p w14:paraId="3C27716C" w14:textId="77777777" w:rsidR="00CF5BD0" w:rsidRDefault="00CF5BD0"/>
  </w:footnote>
  <w:footnote w:type="continuationNotice" w:id="1">
    <w:p w14:paraId="6B0097F6" w14:textId="77777777" w:rsidR="00CF5BD0" w:rsidRDefault="00CF5BD0">
      <w:pPr>
        <w:spacing w:line="240" w:lineRule="auto"/>
      </w:pPr>
    </w:p>
  </w:footnote>
  <w:footnote w:id="2">
    <w:p w14:paraId="2251EF04" w14:textId="77777777" w:rsidR="0078381C" w:rsidRPr="005F7974" w:rsidDel="00AE2554" w:rsidRDefault="0078381C" w:rsidP="0078381C">
      <w:pPr>
        <w:pStyle w:val="FootnoteText"/>
        <w:rPr>
          <w:sz w:val="18"/>
          <w:szCs w:val="18"/>
        </w:rPr>
      </w:pPr>
      <w:r w:rsidRPr="005F7974">
        <w:rPr>
          <w:rStyle w:val="FootnoteReference"/>
          <w:sz w:val="18"/>
          <w:szCs w:val="18"/>
        </w:rPr>
        <w:footnoteRef/>
      </w:r>
      <w:r w:rsidRPr="005F7974">
        <w:rPr>
          <w:sz w:val="18"/>
          <w:szCs w:val="18"/>
        </w:rPr>
        <w:t xml:space="preserve"> Details of the analytical methods set out in the document referenced “D06/FSQ/CVH/CMP/mdr/ARES (2010)58412” and last updated on 6 June 2016 are available at: </w:t>
      </w:r>
      <w:hyperlink r:id="rId1" w:history="1">
        <w:r w:rsidRPr="005F7974">
          <w:rPr>
            <w:rStyle w:val="Hyperlink"/>
            <w:sz w:val="18"/>
            <w:szCs w:val="18"/>
          </w:rPr>
          <w:t>https://joint-research-centre.ec.europa.eu/publications/fad-2009-0028_en</w:t>
        </w:r>
      </w:hyperlink>
      <w:r w:rsidRPr="005F7974">
        <w:rPr>
          <w:sz w:val="18"/>
          <w:szCs w:val="18"/>
        </w:rPr>
        <w:t>.</w:t>
      </w:r>
    </w:p>
  </w:footnote>
  <w:footnote w:id="3">
    <w:p w14:paraId="3C4B2DA4" w14:textId="77777777" w:rsidR="0078381C" w:rsidRPr="005F7974" w:rsidRDefault="0078381C" w:rsidP="0078381C">
      <w:pPr>
        <w:rPr>
          <w:sz w:val="18"/>
          <w:szCs w:val="18"/>
        </w:rPr>
      </w:pPr>
      <w:r w:rsidRPr="005F7974">
        <w:rPr>
          <w:rStyle w:val="FootnoteReference"/>
          <w:sz w:val="18"/>
          <w:szCs w:val="18"/>
        </w:rPr>
        <w:footnoteRef/>
      </w:r>
      <w:r w:rsidRPr="005F7974">
        <w:rPr>
          <w:sz w:val="18"/>
          <w:szCs w:val="18"/>
        </w:rPr>
        <w:t xml:space="preserve"> </w:t>
      </w:r>
      <w:r w:rsidRPr="005F7974">
        <w:rPr>
          <w:color w:val="000000" w:themeColor="text1"/>
          <w:sz w:val="18"/>
          <w:szCs w:val="18"/>
        </w:rPr>
        <w:t xml:space="preserve">BS EN 15789:2021 </w:t>
      </w:r>
      <w:r w:rsidRPr="005F7974">
        <w:rPr>
          <w:i/>
          <w:iCs/>
          <w:color w:val="000000" w:themeColor="text1"/>
          <w:sz w:val="18"/>
          <w:szCs w:val="18"/>
        </w:rPr>
        <w:t>“Animal feeding stuffs. Methods of sampling and analysis. Detection and enumeration of Saccharomyces cerevisiae used as feed additive”.</w:t>
      </w:r>
      <w:r w:rsidRPr="005F7974">
        <w:rPr>
          <w:color w:val="000000" w:themeColor="text1"/>
          <w:sz w:val="18"/>
          <w:szCs w:val="18"/>
        </w:rPr>
        <w:t xml:space="preserve"> Published by the British Standards Institution on 30</w:t>
      </w:r>
      <w:r w:rsidRPr="005F7974">
        <w:rPr>
          <w:color w:val="000000" w:themeColor="text1"/>
          <w:sz w:val="18"/>
          <w:szCs w:val="18"/>
          <w:vertAlign w:val="superscript"/>
        </w:rPr>
        <w:t>th</w:t>
      </w:r>
      <w:r w:rsidRPr="005F7974">
        <w:rPr>
          <w:color w:val="000000" w:themeColor="text1"/>
          <w:sz w:val="18"/>
          <w:szCs w:val="18"/>
        </w:rPr>
        <w:t xml:space="preserve"> November 2021 (ISBN 978 0 580 99832 4) and available at: </w:t>
      </w:r>
      <w:hyperlink r:id="rId2" w:history="1">
        <w:r w:rsidRPr="005F7974">
          <w:rPr>
            <w:rStyle w:val="Hyperlink"/>
            <w:sz w:val="18"/>
            <w:szCs w:val="18"/>
          </w:rPr>
          <w:t>https://knowledge.bsigroup.com</w:t>
        </w:r>
      </w:hyperlink>
      <w:r w:rsidRPr="005F7974">
        <w:rPr>
          <w:color w:val="000000" w:themeColor="text1"/>
          <w:sz w:val="18"/>
          <w:szCs w:val="18"/>
        </w:rPr>
        <w:t>.</w:t>
      </w:r>
    </w:p>
    <w:p w14:paraId="2B22C778" w14:textId="77777777" w:rsidR="0078381C" w:rsidRPr="005F7974" w:rsidDel="0000146B" w:rsidRDefault="0078381C" w:rsidP="0078381C">
      <w:pPr>
        <w:pStyle w:val="FootnoteText"/>
        <w:rPr>
          <w:sz w:val="18"/>
          <w:szCs w:val="18"/>
        </w:rPr>
      </w:pPr>
    </w:p>
  </w:footnote>
  <w:footnote w:id="4">
    <w:p w14:paraId="704B06BB" w14:textId="77777777" w:rsidR="0078381C" w:rsidRDefault="0078381C" w:rsidP="0078381C">
      <w:pPr>
        <w:pStyle w:val="FootnoteText"/>
      </w:pPr>
      <w:r w:rsidRPr="005F7974">
        <w:rPr>
          <w:rStyle w:val="FootnoteReference"/>
          <w:sz w:val="18"/>
          <w:szCs w:val="18"/>
        </w:rPr>
        <w:footnoteRef/>
      </w:r>
      <w:r w:rsidRPr="005F7974">
        <w:rPr>
          <w:sz w:val="18"/>
          <w:szCs w:val="18"/>
        </w:rPr>
        <w:t xml:space="preserve"> </w:t>
      </w:r>
      <w:r w:rsidRPr="005F7974">
        <w:rPr>
          <w:rFonts w:cs="Arial"/>
          <w:color w:val="1E1E1E"/>
          <w:sz w:val="18"/>
          <w:szCs w:val="18"/>
          <w:shd w:val="clear" w:color="auto" w:fill="FFFFFF"/>
        </w:rPr>
        <w:t>DD CEN/TS:15790:2008 </w:t>
      </w:r>
      <w:r w:rsidRPr="005F7974">
        <w:rPr>
          <w:rStyle w:val="Emphasis"/>
          <w:rFonts w:cs="Arial"/>
          <w:color w:val="1E1E1E"/>
          <w:sz w:val="18"/>
          <w:szCs w:val="18"/>
        </w:rPr>
        <w:t>“Animal Feeding Stuffs – PCR typing of probiotic strains of Sacccharomyces cerevisiae (yeast)”.</w:t>
      </w:r>
      <w:r w:rsidRPr="005F7974">
        <w:rPr>
          <w:rFonts w:cs="Arial"/>
          <w:color w:val="1E1E1E"/>
          <w:sz w:val="18"/>
          <w:szCs w:val="18"/>
          <w:shd w:val="clear" w:color="auto" w:fill="FFFFFF"/>
        </w:rPr>
        <w:t> Published by the British Standards Institution on 31st January 2009 (ISBN 978 0 580 61806 2). Available from the British Standards Institution </w:t>
      </w:r>
      <w:hyperlink r:id="rId3" w:history="1">
        <w:r w:rsidRPr="005F7974">
          <w:rPr>
            <w:rStyle w:val="Hyperlink"/>
            <w:rFonts w:cs="Arial"/>
            <w:color w:val="2D7CA4"/>
            <w:sz w:val="18"/>
            <w:szCs w:val="18"/>
          </w:rPr>
          <w:t>https://knowledge.bsigroup.com</w:t>
        </w:r>
      </w:hyperlink>
    </w:p>
  </w:footnote>
  <w:footnote w:id="5">
    <w:p w14:paraId="3040415E" w14:textId="77777777" w:rsidR="001E0A40" w:rsidRPr="005A7B1D" w:rsidDel="00AE2554" w:rsidRDefault="001E0A40" w:rsidP="001E0A40">
      <w:pPr>
        <w:pStyle w:val="FootnoteText"/>
        <w:rPr>
          <w:sz w:val="18"/>
          <w:szCs w:val="18"/>
        </w:rPr>
      </w:pPr>
      <w:r w:rsidRPr="005A7B1D">
        <w:rPr>
          <w:rStyle w:val="FootnoteReference"/>
          <w:sz w:val="18"/>
          <w:szCs w:val="18"/>
        </w:rPr>
        <w:footnoteRef/>
      </w:r>
      <w:r w:rsidRPr="005A7B1D">
        <w:rPr>
          <w:sz w:val="18"/>
          <w:szCs w:val="18"/>
        </w:rPr>
        <w:t xml:space="preserve"> Details of the analytical methods set out in the document referenced “D06/FSQ/CVH/CMP/mdr/ARES (2010)58412” and last updated on 6 June 2016 are available at: </w:t>
      </w:r>
      <w:hyperlink r:id="rId4" w:history="1">
        <w:r w:rsidRPr="005A7B1D">
          <w:rPr>
            <w:rStyle w:val="Hyperlink"/>
            <w:sz w:val="18"/>
            <w:szCs w:val="18"/>
          </w:rPr>
          <w:t>https://joint-research-centre.ec.europa.eu/publications/fad-2009-0028_en</w:t>
        </w:r>
      </w:hyperlink>
      <w:r w:rsidRPr="005A7B1D">
        <w:rPr>
          <w:sz w:val="18"/>
          <w:szCs w:val="18"/>
        </w:rPr>
        <w:t>.</w:t>
      </w:r>
    </w:p>
  </w:footnote>
  <w:footnote w:id="6">
    <w:p w14:paraId="2C187F0D" w14:textId="77777777" w:rsidR="001E0A40" w:rsidRPr="00432BD1" w:rsidRDefault="001E0A40" w:rsidP="001E0A40">
      <w:pPr>
        <w:rPr>
          <w:sz w:val="18"/>
          <w:szCs w:val="18"/>
        </w:rPr>
      </w:pPr>
      <w:r w:rsidRPr="00432BD1">
        <w:rPr>
          <w:rStyle w:val="FootnoteReference"/>
          <w:sz w:val="18"/>
          <w:szCs w:val="18"/>
        </w:rPr>
        <w:footnoteRef/>
      </w:r>
      <w:r w:rsidRPr="00432BD1">
        <w:rPr>
          <w:sz w:val="18"/>
          <w:szCs w:val="18"/>
        </w:rPr>
        <w:t xml:space="preserve"> </w:t>
      </w:r>
      <w:r w:rsidRPr="00432BD1">
        <w:rPr>
          <w:color w:val="000000" w:themeColor="text1"/>
          <w:sz w:val="18"/>
          <w:szCs w:val="18"/>
        </w:rPr>
        <w:t xml:space="preserve">BS EN 15789:2021 </w:t>
      </w:r>
      <w:r w:rsidRPr="00432BD1">
        <w:rPr>
          <w:i/>
          <w:iCs/>
          <w:color w:val="000000" w:themeColor="text1"/>
          <w:sz w:val="18"/>
          <w:szCs w:val="18"/>
        </w:rPr>
        <w:t>“Animal feeding stuffs. Methods of sampling and analysis. Detection and enumeration of Saccharomyces cerevisiae used as feed additive”.</w:t>
      </w:r>
      <w:r w:rsidRPr="00432BD1">
        <w:rPr>
          <w:color w:val="000000" w:themeColor="text1"/>
          <w:sz w:val="18"/>
          <w:szCs w:val="18"/>
        </w:rPr>
        <w:t xml:space="preserve"> Published by the British Standards Institution on 30</w:t>
      </w:r>
      <w:r w:rsidRPr="00432BD1">
        <w:rPr>
          <w:color w:val="000000" w:themeColor="text1"/>
          <w:sz w:val="18"/>
          <w:szCs w:val="18"/>
          <w:vertAlign w:val="superscript"/>
        </w:rPr>
        <w:t>th</w:t>
      </w:r>
      <w:r w:rsidRPr="00432BD1">
        <w:rPr>
          <w:color w:val="000000" w:themeColor="text1"/>
          <w:sz w:val="18"/>
          <w:szCs w:val="18"/>
        </w:rPr>
        <w:t xml:space="preserve"> November 2021 (ISBN 978 0 580 99832 4) and available at: </w:t>
      </w:r>
      <w:hyperlink r:id="rId5" w:history="1">
        <w:r w:rsidRPr="00432BD1">
          <w:rPr>
            <w:rStyle w:val="Hyperlink"/>
            <w:sz w:val="18"/>
            <w:szCs w:val="18"/>
          </w:rPr>
          <w:t>https://knowledge.bsigroup.com</w:t>
        </w:r>
      </w:hyperlink>
      <w:r w:rsidRPr="00432BD1">
        <w:rPr>
          <w:color w:val="000000" w:themeColor="text1"/>
          <w:sz w:val="18"/>
          <w:szCs w:val="18"/>
        </w:rPr>
        <w:t>.</w:t>
      </w:r>
    </w:p>
    <w:p w14:paraId="42CEEFA3" w14:textId="77777777" w:rsidR="001E0A40" w:rsidRPr="00432BD1" w:rsidDel="0000146B" w:rsidRDefault="001E0A40" w:rsidP="001E0A40">
      <w:pPr>
        <w:pStyle w:val="FootnoteText"/>
        <w:rPr>
          <w:sz w:val="18"/>
          <w:szCs w:val="18"/>
        </w:rPr>
      </w:pPr>
    </w:p>
  </w:footnote>
  <w:footnote w:id="7">
    <w:p w14:paraId="17CC18DC" w14:textId="77777777" w:rsidR="001E0A40" w:rsidRDefault="001E0A40" w:rsidP="001E0A40">
      <w:pPr>
        <w:pStyle w:val="FootnoteText"/>
      </w:pPr>
      <w:r w:rsidRPr="00432BD1">
        <w:rPr>
          <w:rStyle w:val="FootnoteReference"/>
          <w:sz w:val="18"/>
          <w:szCs w:val="18"/>
        </w:rPr>
        <w:footnoteRef/>
      </w:r>
      <w:r w:rsidRPr="00432BD1">
        <w:rPr>
          <w:sz w:val="18"/>
          <w:szCs w:val="18"/>
        </w:rPr>
        <w:t xml:space="preserve"> </w:t>
      </w:r>
      <w:r w:rsidRPr="00432BD1">
        <w:rPr>
          <w:rFonts w:cs="Arial"/>
          <w:color w:val="1E1E1E"/>
          <w:sz w:val="18"/>
          <w:szCs w:val="18"/>
          <w:shd w:val="clear" w:color="auto" w:fill="FFFFFF"/>
        </w:rPr>
        <w:t>DD CEN/TS:15790:2008 </w:t>
      </w:r>
      <w:r w:rsidRPr="00432BD1">
        <w:rPr>
          <w:rStyle w:val="Emphasis"/>
          <w:rFonts w:cs="Arial"/>
          <w:color w:val="1E1E1E"/>
          <w:sz w:val="18"/>
          <w:szCs w:val="18"/>
        </w:rPr>
        <w:t>“Animal Feeding Stuffs – PCR typing of probiotic strains of Sacccharomyces cerevisiae (yeast)”.</w:t>
      </w:r>
      <w:r w:rsidRPr="00432BD1">
        <w:rPr>
          <w:rFonts w:cs="Arial"/>
          <w:color w:val="1E1E1E"/>
          <w:sz w:val="18"/>
          <w:szCs w:val="18"/>
          <w:shd w:val="clear" w:color="auto" w:fill="FFFFFF"/>
        </w:rPr>
        <w:t> Published by the British Standards Institution on 31st January 2009 (ISBN 978 0 580 61806 2). Available from the British Standards Institution </w:t>
      </w:r>
      <w:hyperlink r:id="rId6" w:history="1">
        <w:r w:rsidRPr="00432BD1">
          <w:rPr>
            <w:rStyle w:val="Hyperlink"/>
            <w:rFonts w:cs="Arial"/>
            <w:color w:val="2D7CA4"/>
            <w:sz w:val="18"/>
            <w:szCs w:val="18"/>
          </w:rPr>
          <w:t>https://knowledge.bsigroup.com</w:t>
        </w:r>
      </w:hyperlink>
    </w:p>
  </w:footnote>
  <w:footnote w:id="8">
    <w:p w14:paraId="00C3D252" w14:textId="77777777" w:rsidR="001E0A40" w:rsidRPr="00F56903" w:rsidDel="00AE2554" w:rsidRDefault="001E0A40" w:rsidP="001E0A40">
      <w:pPr>
        <w:pStyle w:val="FootnoteText"/>
        <w:rPr>
          <w:sz w:val="18"/>
          <w:szCs w:val="18"/>
        </w:rPr>
      </w:pPr>
      <w:r w:rsidRPr="00F56903">
        <w:rPr>
          <w:rStyle w:val="FootnoteReference"/>
          <w:sz w:val="18"/>
          <w:szCs w:val="18"/>
        </w:rPr>
        <w:footnoteRef/>
      </w:r>
      <w:r w:rsidRPr="00F56903">
        <w:rPr>
          <w:sz w:val="18"/>
          <w:szCs w:val="18"/>
        </w:rPr>
        <w:t xml:space="preserve"> Details of the analytical methods set out in the document referenced “D06/FSQ/CVH/CMP/mdr/ARES (2010)58412” and last updated on 6 June 2016 are available at: </w:t>
      </w:r>
      <w:hyperlink r:id="rId7" w:history="1">
        <w:r w:rsidRPr="00F56903">
          <w:rPr>
            <w:rStyle w:val="Hyperlink"/>
            <w:sz w:val="18"/>
            <w:szCs w:val="18"/>
          </w:rPr>
          <w:t>https://joint-research-centre.ec.europa.eu/publications/fad-2009-0028_en</w:t>
        </w:r>
      </w:hyperlink>
      <w:r w:rsidRPr="00F56903">
        <w:rPr>
          <w:sz w:val="18"/>
          <w:szCs w:val="18"/>
        </w:rPr>
        <w:t>.</w:t>
      </w:r>
    </w:p>
  </w:footnote>
  <w:footnote w:id="9">
    <w:p w14:paraId="736845B0" w14:textId="77777777" w:rsidR="001E0A40" w:rsidRPr="00442F1B" w:rsidRDefault="001E0A40" w:rsidP="001E0A40">
      <w:pPr>
        <w:rPr>
          <w:sz w:val="18"/>
          <w:szCs w:val="18"/>
        </w:rPr>
      </w:pPr>
      <w:r w:rsidRPr="00442F1B">
        <w:rPr>
          <w:rStyle w:val="FootnoteReference"/>
          <w:sz w:val="18"/>
          <w:szCs w:val="18"/>
        </w:rPr>
        <w:footnoteRef/>
      </w:r>
      <w:r w:rsidRPr="00442F1B">
        <w:rPr>
          <w:sz w:val="18"/>
          <w:szCs w:val="18"/>
        </w:rPr>
        <w:t xml:space="preserve"> </w:t>
      </w:r>
      <w:r w:rsidRPr="00442F1B">
        <w:rPr>
          <w:color w:val="000000" w:themeColor="text1"/>
          <w:sz w:val="18"/>
          <w:szCs w:val="18"/>
        </w:rPr>
        <w:t xml:space="preserve">BS EN 15789:2021 </w:t>
      </w:r>
      <w:r w:rsidRPr="00442F1B">
        <w:rPr>
          <w:i/>
          <w:iCs/>
          <w:color w:val="000000" w:themeColor="text1"/>
          <w:sz w:val="18"/>
          <w:szCs w:val="18"/>
        </w:rPr>
        <w:t>“Animal feeding stuffs. Methods of sampling and analysis. Detection and enumeration of Saccharomyces cerevisiae used as feed additive”.</w:t>
      </w:r>
      <w:r w:rsidRPr="00442F1B">
        <w:rPr>
          <w:color w:val="000000" w:themeColor="text1"/>
          <w:sz w:val="18"/>
          <w:szCs w:val="18"/>
        </w:rPr>
        <w:t xml:space="preserve"> Published by the British Standards Institution on 30</w:t>
      </w:r>
      <w:r w:rsidRPr="00442F1B">
        <w:rPr>
          <w:color w:val="000000" w:themeColor="text1"/>
          <w:sz w:val="18"/>
          <w:szCs w:val="18"/>
          <w:vertAlign w:val="superscript"/>
        </w:rPr>
        <w:t>th</w:t>
      </w:r>
      <w:r w:rsidRPr="00442F1B">
        <w:rPr>
          <w:color w:val="000000" w:themeColor="text1"/>
          <w:sz w:val="18"/>
          <w:szCs w:val="18"/>
        </w:rPr>
        <w:t xml:space="preserve"> November 2021 (ISBN 978 0 580 99832 4) and available at: </w:t>
      </w:r>
      <w:hyperlink r:id="rId8" w:history="1">
        <w:r w:rsidRPr="00442F1B">
          <w:rPr>
            <w:rStyle w:val="Hyperlink"/>
            <w:sz w:val="18"/>
            <w:szCs w:val="18"/>
          </w:rPr>
          <w:t>https://knowledge.bsigroup.com</w:t>
        </w:r>
      </w:hyperlink>
      <w:r w:rsidRPr="00442F1B">
        <w:rPr>
          <w:color w:val="000000" w:themeColor="text1"/>
          <w:sz w:val="18"/>
          <w:szCs w:val="18"/>
        </w:rPr>
        <w:t>.</w:t>
      </w:r>
    </w:p>
    <w:p w14:paraId="02467019" w14:textId="77777777" w:rsidR="001E0A40" w:rsidRPr="00442F1B" w:rsidDel="0000146B" w:rsidRDefault="001E0A40" w:rsidP="001E0A40">
      <w:pPr>
        <w:pStyle w:val="FootnoteText"/>
        <w:rPr>
          <w:sz w:val="18"/>
          <w:szCs w:val="18"/>
        </w:rPr>
      </w:pPr>
    </w:p>
  </w:footnote>
  <w:footnote w:id="10">
    <w:p w14:paraId="6347112C" w14:textId="77777777" w:rsidR="001E0A40" w:rsidRDefault="001E0A40" w:rsidP="001E0A40">
      <w:pPr>
        <w:pStyle w:val="FootnoteText"/>
      </w:pPr>
      <w:r w:rsidRPr="00442F1B">
        <w:rPr>
          <w:rStyle w:val="FootnoteReference"/>
          <w:sz w:val="18"/>
          <w:szCs w:val="18"/>
        </w:rPr>
        <w:footnoteRef/>
      </w:r>
      <w:r w:rsidRPr="00442F1B">
        <w:rPr>
          <w:sz w:val="18"/>
          <w:szCs w:val="18"/>
        </w:rPr>
        <w:t xml:space="preserve"> </w:t>
      </w:r>
      <w:r w:rsidRPr="00442F1B">
        <w:rPr>
          <w:rFonts w:cs="Arial"/>
          <w:color w:val="1E1E1E"/>
          <w:sz w:val="18"/>
          <w:szCs w:val="18"/>
          <w:shd w:val="clear" w:color="auto" w:fill="FFFFFF"/>
        </w:rPr>
        <w:t>DD CEN/TS:15790:2008 </w:t>
      </w:r>
      <w:r w:rsidRPr="00442F1B">
        <w:rPr>
          <w:rStyle w:val="Emphasis"/>
          <w:rFonts w:cs="Arial"/>
          <w:color w:val="1E1E1E"/>
          <w:sz w:val="18"/>
          <w:szCs w:val="18"/>
        </w:rPr>
        <w:t>“Animal Feeding Stuffs – PCR typing of probiotic strains of Sacccharomyces cerevisiae (yeast)”.</w:t>
      </w:r>
      <w:r w:rsidRPr="00442F1B">
        <w:rPr>
          <w:rFonts w:cs="Arial"/>
          <w:color w:val="1E1E1E"/>
          <w:sz w:val="18"/>
          <w:szCs w:val="18"/>
          <w:shd w:val="clear" w:color="auto" w:fill="FFFFFF"/>
        </w:rPr>
        <w:t> Published by the British Standards Institution on 31st January 2009 (ISBN 978 0 580 61806 2). Available from the British Standards Institution </w:t>
      </w:r>
      <w:hyperlink r:id="rId9" w:history="1">
        <w:r w:rsidRPr="00442F1B">
          <w:rPr>
            <w:rStyle w:val="Hyperlink"/>
            <w:rFonts w:cs="Arial"/>
            <w:color w:val="2D7CA4"/>
            <w:sz w:val="18"/>
            <w:szCs w:val="18"/>
          </w:rPr>
          <w:t>https://knowledge.bsigroup.com</w:t>
        </w:r>
      </w:hyperlink>
    </w:p>
  </w:footnote>
  <w:footnote w:id="11">
    <w:p w14:paraId="44FEC268" w14:textId="77777777" w:rsidR="00DA5FA4" w:rsidRPr="00BD448E" w:rsidDel="00D319D7" w:rsidRDefault="00DA5FA4" w:rsidP="00DA5FA4">
      <w:pPr>
        <w:pStyle w:val="FootnoteText"/>
        <w:rPr>
          <w:sz w:val="18"/>
          <w:szCs w:val="18"/>
        </w:rPr>
      </w:pPr>
      <w:r w:rsidRPr="00BD448E">
        <w:rPr>
          <w:rStyle w:val="FootnoteReference"/>
          <w:sz w:val="18"/>
          <w:szCs w:val="18"/>
        </w:rPr>
        <w:footnoteRef/>
      </w:r>
      <w:r w:rsidRPr="00BD448E">
        <w:rPr>
          <w:sz w:val="18"/>
          <w:szCs w:val="18"/>
        </w:rPr>
        <w:t xml:space="preserve"> There is no requirement to include the name of the holder of this authorisation as this authorisation does not fall within the scope of Article 9(5) of Regulation (EC) 1831/2003.</w:t>
      </w:r>
    </w:p>
  </w:footnote>
  <w:footnote w:id="12">
    <w:p w14:paraId="7C74E38C" w14:textId="77777777" w:rsidR="00DA5FA4" w:rsidRPr="00BD448E" w:rsidRDefault="00DA5FA4" w:rsidP="00DA5FA4">
      <w:pPr>
        <w:pStyle w:val="FootnoteText"/>
        <w:rPr>
          <w:sz w:val="18"/>
          <w:szCs w:val="18"/>
        </w:rPr>
      </w:pPr>
      <w:r w:rsidRPr="00BD448E">
        <w:rPr>
          <w:rStyle w:val="FootnoteReference"/>
          <w:sz w:val="18"/>
          <w:szCs w:val="18"/>
        </w:rPr>
        <w:footnoteRef/>
      </w:r>
      <w:r w:rsidRPr="00BD448E">
        <w:rPr>
          <w:sz w:val="18"/>
          <w:szCs w:val="18"/>
        </w:rPr>
        <w:t xml:space="preserve"> Details of the analytical methods set out in the document referenced “JRC.D.5/SFB/CvH/JO /mds/Ares” and last updated on 6 June 2016 are available at: </w:t>
      </w:r>
      <w:hyperlink r:id="rId10" w:history="1">
        <w:r w:rsidRPr="00BD448E">
          <w:rPr>
            <w:rStyle w:val="Hyperlink"/>
            <w:sz w:val="18"/>
            <w:szCs w:val="18"/>
          </w:rPr>
          <w:t>https://joint-research-centre.ec.europa.eu/publications/fad-2013-0031_en</w:t>
        </w:r>
      </w:hyperlink>
      <w:r w:rsidRPr="00BD448E">
        <w:rPr>
          <w:sz w:val="18"/>
          <w:szCs w:val="18"/>
        </w:rPr>
        <w:t>.</w:t>
      </w:r>
    </w:p>
    <w:p w14:paraId="2B4A74E9" w14:textId="77777777" w:rsidR="00DA5FA4" w:rsidRPr="00BD448E" w:rsidDel="004F68A8" w:rsidRDefault="00DA5FA4" w:rsidP="00DA5FA4">
      <w:pPr>
        <w:pStyle w:val="FootnoteText"/>
      </w:pPr>
    </w:p>
  </w:footnote>
  <w:footnote w:id="13">
    <w:p w14:paraId="6273DCA5" w14:textId="77777777" w:rsidR="00DA5FA4" w:rsidRPr="00BD448E" w:rsidDel="005620B8" w:rsidRDefault="00DA5FA4" w:rsidP="00DA5FA4">
      <w:pPr>
        <w:rPr>
          <w:rFonts w:cs="Arial"/>
          <w:sz w:val="18"/>
          <w:szCs w:val="18"/>
        </w:rPr>
      </w:pPr>
      <w:r w:rsidRPr="00BD448E">
        <w:rPr>
          <w:rStyle w:val="FootnoteReference"/>
          <w:rFonts w:cs="Arial"/>
          <w:sz w:val="18"/>
          <w:szCs w:val="18"/>
        </w:rPr>
        <w:footnoteRef/>
      </w:r>
      <w:r w:rsidRPr="00BD448E">
        <w:rPr>
          <w:rFonts w:cs="Arial"/>
          <w:sz w:val="18"/>
          <w:szCs w:val="18"/>
        </w:rPr>
        <w:t xml:space="preserve"> </w:t>
      </w:r>
      <w:r w:rsidRPr="00BD448E">
        <w:rPr>
          <w:rStyle w:val="FootnoteReference"/>
          <w:rFonts w:cs="Arial"/>
          <w:sz w:val="18"/>
          <w:szCs w:val="18"/>
        </w:rPr>
        <w:t>BS EN 15876:2021</w:t>
      </w:r>
      <w:r w:rsidRPr="00BD448E">
        <w:rPr>
          <w:rStyle w:val="FootnoteReference"/>
          <w:rFonts w:cs="Arial"/>
          <w:i/>
          <w:iCs/>
          <w:sz w:val="18"/>
          <w:szCs w:val="18"/>
        </w:rPr>
        <w:t>“Animal feeding stuffs. Methods of sampling and analysis. Detection and enumeration of Pediococcus spp. used as feed additive”</w:t>
      </w:r>
      <w:r w:rsidRPr="00BD448E">
        <w:rPr>
          <w:rStyle w:val="FootnoteReference"/>
          <w:rFonts w:cs="Arial"/>
          <w:sz w:val="18"/>
          <w:szCs w:val="18"/>
        </w:rPr>
        <w:t xml:space="preserve">. Published by the British Standards Institution on 30th November 2021 (ISBN 978 0 539 24219 5) and available at: </w:t>
      </w:r>
      <w:hyperlink r:id="rId11" w:history="1">
        <w:r w:rsidRPr="00BD448E">
          <w:rPr>
            <w:rStyle w:val="Hyperlink"/>
            <w:rFonts w:cs="Arial"/>
            <w:sz w:val="18"/>
            <w:szCs w:val="18"/>
          </w:rPr>
          <w:t>https://knowledge.bsigroup.com</w:t>
        </w:r>
      </w:hyperlink>
      <w:r w:rsidRPr="00BD448E">
        <w:rPr>
          <w:rStyle w:val="FootnoteReference"/>
          <w:rFonts w:cs="Arial"/>
          <w:sz w:val="18"/>
          <w:szCs w:val="18"/>
        </w:rPr>
        <w:t>.</w:t>
      </w:r>
    </w:p>
  </w:footnote>
  <w:footnote w:id="14">
    <w:p w14:paraId="43B3D3D0" w14:textId="77777777" w:rsidR="007666D1" w:rsidRPr="00B74826" w:rsidDel="00124F05" w:rsidRDefault="007666D1" w:rsidP="007666D1">
      <w:pPr>
        <w:pStyle w:val="FootnoteText"/>
        <w:rPr>
          <w:sz w:val="18"/>
          <w:szCs w:val="18"/>
        </w:rPr>
      </w:pPr>
      <w:r w:rsidRPr="00B74826">
        <w:rPr>
          <w:rStyle w:val="FootnoteReference"/>
          <w:sz w:val="18"/>
          <w:szCs w:val="18"/>
        </w:rPr>
        <w:footnoteRef/>
      </w:r>
      <w:r w:rsidRPr="00B74826">
        <w:rPr>
          <w:sz w:val="18"/>
          <w:szCs w:val="18"/>
        </w:rPr>
        <w:t xml:space="preserve"> </w:t>
      </w:r>
      <w:r w:rsidRPr="00B74826">
        <w:rPr>
          <w:rFonts w:cs="Arial"/>
          <w:color w:val="1E1E1E"/>
          <w:sz w:val="18"/>
          <w:szCs w:val="18"/>
          <w:shd w:val="clear" w:color="auto" w:fill="FFFFFF"/>
        </w:rPr>
        <w:t>This is a reference to the CAS Registry Number</w:t>
      </w:r>
      <w:r w:rsidRPr="00B74826">
        <w:rPr>
          <w:rFonts w:cs="Arial"/>
          <w:color w:val="1E1E1E"/>
          <w:sz w:val="18"/>
          <w:szCs w:val="18"/>
          <w:vertAlign w:val="superscript"/>
        </w:rPr>
        <w:t>®</w:t>
      </w:r>
      <w:r w:rsidRPr="00B74826">
        <w:rPr>
          <w:rFonts w:cs="Arial"/>
          <w:color w:val="1E1E1E"/>
          <w:sz w:val="18"/>
          <w:szCs w:val="18"/>
          <w:shd w:val="clear" w:color="auto" w:fill="FFFFFF"/>
        </w:rPr>
        <w:t> assigned to this preparation by the Chemical Abstracts Service https://cas.org/cas-data/cas-registry.</w:t>
      </w:r>
    </w:p>
  </w:footnote>
  <w:footnote w:id="15">
    <w:p w14:paraId="64D1B2FE" w14:textId="77777777" w:rsidR="007666D1" w:rsidRPr="00B74826" w:rsidRDefault="007666D1" w:rsidP="007666D1">
      <w:pPr>
        <w:pStyle w:val="FootnoteText"/>
        <w:rPr>
          <w:sz w:val="18"/>
          <w:szCs w:val="18"/>
        </w:rPr>
      </w:pPr>
      <w:r w:rsidRPr="00B74826">
        <w:rPr>
          <w:rStyle w:val="FootnoteReference"/>
          <w:sz w:val="18"/>
          <w:szCs w:val="18"/>
        </w:rPr>
        <w:footnoteRef/>
      </w:r>
      <w:r w:rsidRPr="00B74826">
        <w:rPr>
          <w:sz w:val="18"/>
          <w:szCs w:val="18"/>
        </w:rPr>
        <w:t xml:space="preserve"> Details of the analytical methods set out in the document referenced “JRC F.5/CvH/MGH /mds/Ares” and last updated on 27 April 2017 are available at: </w:t>
      </w:r>
      <w:hyperlink r:id="rId12" w:history="1">
        <w:r w:rsidRPr="00B74826">
          <w:rPr>
            <w:rStyle w:val="Hyperlink"/>
            <w:sz w:val="18"/>
            <w:szCs w:val="18"/>
          </w:rPr>
          <w:t>https://joint-research-centre.ec.europa.eu/publications/fad-2016-0009_en</w:t>
        </w:r>
      </w:hyperlink>
    </w:p>
    <w:p w14:paraId="5BCCB1B5" w14:textId="77777777" w:rsidR="007666D1" w:rsidRPr="00B74826" w:rsidDel="003A1A8C" w:rsidRDefault="007666D1" w:rsidP="007666D1">
      <w:pPr>
        <w:pStyle w:val="FootnoteText"/>
        <w:rPr>
          <w:sz w:val="18"/>
          <w:szCs w:val="18"/>
        </w:rPr>
      </w:pPr>
    </w:p>
  </w:footnote>
  <w:footnote w:id="16">
    <w:p w14:paraId="56CA5B1F" w14:textId="77777777" w:rsidR="007666D1" w:rsidDel="00CD2EDC" w:rsidRDefault="007666D1" w:rsidP="007666D1">
      <w:pPr>
        <w:pStyle w:val="FootnoteText"/>
      </w:pPr>
      <w:r w:rsidRPr="00B74826">
        <w:rPr>
          <w:rStyle w:val="FootnoteReference"/>
          <w:sz w:val="18"/>
          <w:szCs w:val="18"/>
        </w:rPr>
        <w:footnoteRef/>
      </w:r>
      <w:r w:rsidRPr="00B74826">
        <w:rPr>
          <w:sz w:val="18"/>
          <w:szCs w:val="18"/>
        </w:rPr>
        <w:t xml:space="preserve"> </w:t>
      </w:r>
      <w:r w:rsidRPr="00B74826">
        <w:rPr>
          <w:rStyle w:val="FootnoteReference"/>
          <w:b/>
          <w:sz w:val="18"/>
          <w:szCs w:val="18"/>
        </w:rPr>
        <w:t>BS EN ISO 1</w:t>
      </w:r>
      <w:r w:rsidRPr="00B74826">
        <w:rPr>
          <w:bCs/>
          <w:sz w:val="18"/>
          <w:szCs w:val="18"/>
        </w:rPr>
        <w:t>4183</w:t>
      </w:r>
      <w:r w:rsidRPr="00B74826">
        <w:rPr>
          <w:rStyle w:val="FootnoteReference"/>
          <w:b/>
          <w:sz w:val="18"/>
          <w:szCs w:val="18"/>
        </w:rPr>
        <w:t>:20</w:t>
      </w:r>
      <w:r w:rsidRPr="00B74826">
        <w:rPr>
          <w:bCs/>
          <w:sz w:val="18"/>
          <w:szCs w:val="18"/>
        </w:rPr>
        <w:t>08</w:t>
      </w:r>
      <w:r w:rsidRPr="00B74826">
        <w:rPr>
          <w:rStyle w:val="FootnoteReference"/>
          <w:b/>
          <w:i/>
          <w:iCs/>
          <w:sz w:val="18"/>
          <w:szCs w:val="18"/>
        </w:rPr>
        <w:t xml:space="preserve">“Animal feeding stuffs. </w:t>
      </w:r>
      <w:r w:rsidRPr="00B74826">
        <w:rPr>
          <w:bCs/>
          <w:i/>
          <w:iCs/>
          <w:sz w:val="18"/>
          <w:szCs w:val="18"/>
        </w:rPr>
        <w:t>Determination of monensin, Narasin and salinomycin contents. Liquid chromatographic method using post-column derivitization</w:t>
      </w:r>
      <w:r w:rsidRPr="00B74826">
        <w:rPr>
          <w:rStyle w:val="FootnoteReference"/>
          <w:b/>
          <w:i/>
          <w:iCs/>
          <w:sz w:val="18"/>
          <w:szCs w:val="18"/>
        </w:rPr>
        <w:t>”</w:t>
      </w:r>
      <w:r w:rsidRPr="00B74826">
        <w:rPr>
          <w:rStyle w:val="FootnoteReference"/>
          <w:b/>
          <w:sz w:val="18"/>
          <w:szCs w:val="18"/>
        </w:rPr>
        <w:t xml:space="preserve">. Published by the British Standards Institution on </w:t>
      </w:r>
      <w:r w:rsidRPr="00B74826">
        <w:rPr>
          <w:bCs/>
          <w:sz w:val="18"/>
          <w:szCs w:val="18"/>
        </w:rPr>
        <w:t>24</w:t>
      </w:r>
      <w:r w:rsidRPr="00B74826">
        <w:rPr>
          <w:rStyle w:val="FootnoteReference"/>
          <w:b/>
          <w:sz w:val="18"/>
          <w:szCs w:val="18"/>
        </w:rPr>
        <w:t xml:space="preserve">th </w:t>
      </w:r>
      <w:r w:rsidRPr="00B74826">
        <w:rPr>
          <w:bCs/>
          <w:sz w:val="18"/>
          <w:szCs w:val="18"/>
        </w:rPr>
        <w:t>January</w:t>
      </w:r>
      <w:r w:rsidRPr="00B74826">
        <w:rPr>
          <w:rStyle w:val="FootnoteReference"/>
          <w:b/>
          <w:sz w:val="18"/>
          <w:szCs w:val="18"/>
        </w:rPr>
        <w:t xml:space="preserve"> 20</w:t>
      </w:r>
      <w:r w:rsidRPr="00B74826">
        <w:rPr>
          <w:bCs/>
          <w:sz w:val="18"/>
          <w:szCs w:val="18"/>
        </w:rPr>
        <w:t>06</w:t>
      </w:r>
      <w:r w:rsidRPr="00B74826">
        <w:rPr>
          <w:rStyle w:val="FootnoteReference"/>
          <w:b/>
          <w:sz w:val="18"/>
          <w:szCs w:val="18"/>
        </w:rPr>
        <w:t xml:space="preserve"> (ISBN 978 0 5</w:t>
      </w:r>
      <w:r w:rsidRPr="00B74826">
        <w:rPr>
          <w:bCs/>
          <w:sz w:val="18"/>
          <w:szCs w:val="18"/>
        </w:rPr>
        <w:t>80</w:t>
      </w:r>
      <w:r w:rsidRPr="00B74826">
        <w:rPr>
          <w:rStyle w:val="FootnoteReference"/>
          <w:b/>
          <w:sz w:val="18"/>
          <w:szCs w:val="18"/>
        </w:rPr>
        <w:t xml:space="preserve"> </w:t>
      </w:r>
      <w:r w:rsidRPr="00B74826">
        <w:rPr>
          <w:bCs/>
          <w:sz w:val="18"/>
          <w:szCs w:val="18"/>
        </w:rPr>
        <w:t>6</w:t>
      </w:r>
      <w:r w:rsidRPr="00B74826">
        <w:rPr>
          <w:rStyle w:val="FootnoteReference"/>
          <w:b/>
          <w:sz w:val="18"/>
          <w:szCs w:val="18"/>
        </w:rPr>
        <w:t>2</w:t>
      </w:r>
      <w:r w:rsidRPr="00B74826">
        <w:rPr>
          <w:bCs/>
          <w:sz w:val="18"/>
          <w:szCs w:val="18"/>
        </w:rPr>
        <w:t>955</w:t>
      </w:r>
      <w:r w:rsidRPr="00B74826">
        <w:rPr>
          <w:rStyle w:val="FootnoteReference"/>
          <w:b/>
          <w:sz w:val="18"/>
          <w:szCs w:val="18"/>
        </w:rPr>
        <w:t xml:space="preserve"> </w:t>
      </w:r>
      <w:r w:rsidRPr="00B74826">
        <w:rPr>
          <w:bCs/>
          <w:sz w:val="18"/>
          <w:szCs w:val="18"/>
        </w:rPr>
        <w:t>6</w:t>
      </w:r>
      <w:r w:rsidRPr="00B74826">
        <w:rPr>
          <w:rStyle w:val="FootnoteReference"/>
          <w:b/>
          <w:sz w:val="18"/>
          <w:szCs w:val="18"/>
        </w:rPr>
        <w:t xml:space="preserve">) and available at: </w:t>
      </w:r>
      <w:hyperlink r:id="rId13" w:history="1">
        <w:r w:rsidRPr="00B74826">
          <w:rPr>
            <w:rStyle w:val="Hyperlink"/>
            <w:bCs/>
            <w:sz w:val="18"/>
            <w:szCs w:val="18"/>
          </w:rPr>
          <w:t>https://knowledge.bsigroup.com</w:t>
        </w:r>
      </w:hyperlink>
      <w:r w:rsidRPr="00B74826">
        <w:rPr>
          <w:rStyle w:val="FootnoteReference"/>
          <w:b/>
          <w:sz w:val="18"/>
          <w:szCs w:val="18"/>
        </w:rPr>
        <w:t>.</w:t>
      </w:r>
    </w:p>
  </w:footnote>
  <w:footnote w:id="17">
    <w:p w14:paraId="22317B0F" w14:textId="77777777" w:rsidR="003E0957" w:rsidRDefault="003E0957" w:rsidP="003E0957">
      <w:pPr>
        <w:pStyle w:val="FootnoteText"/>
      </w:pPr>
      <w:r>
        <w:rPr>
          <w:rStyle w:val="FootnoteReference"/>
        </w:rPr>
        <w:footnoteRef/>
      </w:r>
      <w:r>
        <w:t xml:space="preserve"> “appropriate authority” refers to:</w:t>
      </w:r>
    </w:p>
    <w:p w14:paraId="5F4AB089" w14:textId="77777777" w:rsidR="003E0957" w:rsidRDefault="003E0957" w:rsidP="003E0957">
      <w:pPr>
        <w:pStyle w:val="FootnoteText"/>
      </w:pPr>
      <w:r>
        <w:t>(i)the Secretary of State in relation to England;</w:t>
      </w:r>
    </w:p>
    <w:p w14:paraId="4F63598D" w14:textId="77777777" w:rsidR="003E0957" w:rsidRDefault="003E0957" w:rsidP="003E0957">
      <w:pPr>
        <w:pStyle w:val="FootnoteText"/>
      </w:pPr>
      <w:r>
        <w:t>(ii)the Welsh Ministers in relation to Wales;</w:t>
      </w:r>
    </w:p>
    <w:p w14:paraId="59ED7729" w14:textId="316F51A3" w:rsidR="003E0957" w:rsidRDefault="003E0957" w:rsidP="003E0957">
      <w:pPr>
        <w:pStyle w:val="FootnoteText"/>
      </w:pPr>
      <w:r>
        <w:t>(iii) the Scottish Ministers in relation to Scotland.</w:t>
      </w:r>
    </w:p>
  </w:footnote>
  <w:footnote w:id="18">
    <w:p w14:paraId="07ACABEB" w14:textId="77777777" w:rsidR="00661B3B" w:rsidRPr="0024552D" w:rsidRDefault="00661B3B" w:rsidP="00661B3B">
      <w:pPr>
        <w:pStyle w:val="FootnoteText"/>
        <w:rPr>
          <w:sz w:val="18"/>
          <w:szCs w:val="18"/>
        </w:rPr>
      </w:pPr>
      <w:r w:rsidRPr="0024552D">
        <w:rPr>
          <w:rStyle w:val="FootnoteReference"/>
          <w:sz w:val="18"/>
          <w:szCs w:val="18"/>
        </w:rPr>
        <w:footnoteRef/>
      </w:r>
      <w:r w:rsidRPr="0024552D">
        <w:rPr>
          <w:sz w:val="18"/>
          <w:szCs w:val="18"/>
        </w:rPr>
        <w:t xml:space="preserve"> </w:t>
      </w:r>
      <w:r w:rsidRPr="0024552D">
        <w:rPr>
          <w:rFonts w:cs="Arial"/>
          <w:color w:val="1E1E1E"/>
          <w:sz w:val="18"/>
          <w:szCs w:val="18"/>
          <w:shd w:val="clear" w:color="auto" w:fill="FFFFFF"/>
        </w:rPr>
        <w:t>This is a reference to the CAS Registry Number</w:t>
      </w:r>
      <w:r w:rsidRPr="0024552D">
        <w:rPr>
          <w:rFonts w:cs="Arial"/>
          <w:color w:val="1E1E1E"/>
          <w:sz w:val="18"/>
          <w:szCs w:val="18"/>
          <w:vertAlign w:val="superscript"/>
        </w:rPr>
        <w:t>®</w:t>
      </w:r>
      <w:r w:rsidRPr="0024552D">
        <w:rPr>
          <w:rFonts w:cs="Arial"/>
          <w:color w:val="1E1E1E"/>
          <w:sz w:val="18"/>
          <w:szCs w:val="18"/>
          <w:shd w:val="clear" w:color="auto" w:fill="FFFFFF"/>
        </w:rPr>
        <w:t xml:space="preserve"> assigned to this preparation by the Chemical Abstracts Service </w:t>
      </w:r>
      <w:hyperlink r:id="rId14" w:history="1">
        <w:r w:rsidRPr="0024552D">
          <w:rPr>
            <w:rStyle w:val="Hyperlink"/>
            <w:rFonts w:cs="Arial"/>
            <w:sz w:val="18"/>
            <w:szCs w:val="18"/>
            <w:shd w:val="clear" w:color="auto" w:fill="FFFFFF"/>
          </w:rPr>
          <w:t>https://cas.org/cas-data/cas-registry</w:t>
        </w:r>
      </w:hyperlink>
      <w:r w:rsidRPr="0024552D">
        <w:rPr>
          <w:rFonts w:cs="Arial"/>
          <w:color w:val="1E1E1E"/>
          <w:sz w:val="18"/>
          <w:szCs w:val="18"/>
          <w:shd w:val="clear" w:color="auto" w:fill="FFFFFF"/>
        </w:rPr>
        <w:t>.</w:t>
      </w:r>
    </w:p>
  </w:footnote>
  <w:footnote w:id="19">
    <w:p w14:paraId="064BF94B" w14:textId="77777777" w:rsidR="00661B3B" w:rsidRPr="0024552D" w:rsidDel="00353B7B" w:rsidRDefault="00661B3B" w:rsidP="00661B3B">
      <w:pPr>
        <w:pStyle w:val="FootnoteText"/>
        <w:rPr>
          <w:sz w:val="18"/>
          <w:szCs w:val="18"/>
        </w:rPr>
      </w:pPr>
      <w:r w:rsidRPr="0024552D">
        <w:rPr>
          <w:rStyle w:val="FootnoteReference"/>
          <w:sz w:val="18"/>
          <w:szCs w:val="18"/>
        </w:rPr>
        <w:footnoteRef/>
      </w:r>
      <w:r w:rsidRPr="0024552D">
        <w:rPr>
          <w:sz w:val="18"/>
          <w:szCs w:val="18"/>
        </w:rPr>
        <w:t xml:space="preserve"> Details of the analytical methods set out in the document referenced “JRC F.5/CvH/MGH /mds/Ares” and last updated on 27 April 2017 are available at: </w:t>
      </w:r>
      <w:hyperlink r:id="rId15" w:history="1">
        <w:r w:rsidRPr="0024552D">
          <w:rPr>
            <w:rStyle w:val="Hyperlink"/>
            <w:sz w:val="18"/>
            <w:szCs w:val="18"/>
          </w:rPr>
          <w:t>https://joint-research-centre.ec.europa.eu/publications/fad-2016-0009_en</w:t>
        </w:r>
      </w:hyperlink>
      <w:r w:rsidRPr="0024552D">
        <w:rPr>
          <w:sz w:val="18"/>
          <w:szCs w:val="18"/>
        </w:rPr>
        <w:t>.</w:t>
      </w:r>
    </w:p>
  </w:footnote>
  <w:footnote w:id="20">
    <w:p w14:paraId="2BA75816" w14:textId="77777777" w:rsidR="00661B3B" w:rsidDel="00074C0C" w:rsidRDefault="00661B3B" w:rsidP="00661B3B">
      <w:pPr>
        <w:pStyle w:val="FootnoteText"/>
      </w:pPr>
      <w:r w:rsidRPr="0024552D">
        <w:rPr>
          <w:rStyle w:val="FootnoteReference"/>
          <w:sz w:val="18"/>
          <w:szCs w:val="18"/>
        </w:rPr>
        <w:footnoteRef/>
      </w:r>
      <w:r w:rsidRPr="0024552D">
        <w:rPr>
          <w:sz w:val="18"/>
          <w:szCs w:val="18"/>
        </w:rPr>
        <w:t xml:space="preserve"> </w:t>
      </w:r>
      <w:r w:rsidRPr="0024552D">
        <w:rPr>
          <w:rStyle w:val="FootnoteReference"/>
          <w:b/>
          <w:sz w:val="18"/>
          <w:szCs w:val="18"/>
        </w:rPr>
        <w:t>BS EN ISO 1</w:t>
      </w:r>
      <w:r w:rsidRPr="0024552D">
        <w:rPr>
          <w:bCs/>
          <w:sz w:val="18"/>
          <w:szCs w:val="18"/>
        </w:rPr>
        <w:t>4183</w:t>
      </w:r>
      <w:r w:rsidRPr="0024552D">
        <w:rPr>
          <w:rStyle w:val="FootnoteReference"/>
          <w:b/>
          <w:sz w:val="18"/>
          <w:szCs w:val="18"/>
        </w:rPr>
        <w:t>:20</w:t>
      </w:r>
      <w:r w:rsidRPr="0024552D">
        <w:rPr>
          <w:bCs/>
          <w:sz w:val="18"/>
          <w:szCs w:val="18"/>
        </w:rPr>
        <w:t>08</w:t>
      </w:r>
      <w:r w:rsidRPr="0024552D">
        <w:rPr>
          <w:rStyle w:val="FootnoteReference"/>
          <w:b/>
          <w:i/>
          <w:iCs/>
          <w:sz w:val="18"/>
          <w:szCs w:val="18"/>
        </w:rPr>
        <w:t xml:space="preserve">“Animal feeding stuffs. </w:t>
      </w:r>
      <w:r w:rsidRPr="0024552D">
        <w:rPr>
          <w:bCs/>
          <w:i/>
          <w:iCs/>
          <w:sz w:val="18"/>
          <w:szCs w:val="18"/>
        </w:rPr>
        <w:t>Determination of monensin, Narasin and salinomycin contents. Liquid chromatographic method using post-column derivitization</w:t>
      </w:r>
      <w:r w:rsidRPr="0024552D">
        <w:rPr>
          <w:rStyle w:val="FootnoteReference"/>
          <w:b/>
          <w:i/>
          <w:iCs/>
          <w:sz w:val="18"/>
          <w:szCs w:val="18"/>
        </w:rPr>
        <w:t>”</w:t>
      </w:r>
      <w:r w:rsidRPr="0024552D">
        <w:rPr>
          <w:rStyle w:val="FootnoteReference"/>
          <w:b/>
          <w:sz w:val="18"/>
          <w:szCs w:val="18"/>
        </w:rPr>
        <w:t xml:space="preserve">. Published by the British Standards Institution on </w:t>
      </w:r>
      <w:r w:rsidRPr="0024552D">
        <w:rPr>
          <w:bCs/>
          <w:sz w:val="18"/>
          <w:szCs w:val="18"/>
        </w:rPr>
        <w:t>24</w:t>
      </w:r>
      <w:r w:rsidRPr="0024552D">
        <w:rPr>
          <w:rStyle w:val="FootnoteReference"/>
          <w:b/>
          <w:sz w:val="18"/>
          <w:szCs w:val="18"/>
        </w:rPr>
        <w:t xml:space="preserve">th </w:t>
      </w:r>
      <w:r w:rsidRPr="0024552D">
        <w:rPr>
          <w:bCs/>
          <w:sz w:val="18"/>
          <w:szCs w:val="18"/>
        </w:rPr>
        <w:t>January</w:t>
      </w:r>
      <w:r w:rsidRPr="0024552D">
        <w:rPr>
          <w:rStyle w:val="FootnoteReference"/>
          <w:b/>
          <w:sz w:val="18"/>
          <w:szCs w:val="18"/>
        </w:rPr>
        <w:t xml:space="preserve"> 20</w:t>
      </w:r>
      <w:r w:rsidRPr="0024552D">
        <w:rPr>
          <w:bCs/>
          <w:sz w:val="18"/>
          <w:szCs w:val="18"/>
        </w:rPr>
        <w:t>06</w:t>
      </w:r>
      <w:r w:rsidRPr="0024552D">
        <w:rPr>
          <w:rStyle w:val="FootnoteReference"/>
          <w:b/>
          <w:sz w:val="18"/>
          <w:szCs w:val="18"/>
        </w:rPr>
        <w:t xml:space="preserve"> (ISBN 978 0 5</w:t>
      </w:r>
      <w:r w:rsidRPr="0024552D">
        <w:rPr>
          <w:bCs/>
          <w:sz w:val="18"/>
          <w:szCs w:val="18"/>
        </w:rPr>
        <w:t>80</w:t>
      </w:r>
      <w:r w:rsidRPr="0024552D">
        <w:rPr>
          <w:rStyle w:val="FootnoteReference"/>
          <w:b/>
          <w:sz w:val="18"/>
          <w:szCs w:val="18"/>
        </w:rPr>
        <w:t xml:space="preserve"> </w:t>
      </w:r>
      <w:r w:rsidRPr="0024552D">
        <w:rPr>
          <w:bCs/>
          <w:sz w:val="18"/>
          <w:szCs w:val="18"/>
        </w:rPr>
        <w:t>6</w:t>
      </w:r>
      <w:r w:rsidRPr="0024552D">
        <w:rPr>
          <w:rStyle w:val="FootnoteReference"/>
          <w:b/>
          <w:sz w:val="18"/>
          <w:szCs w:val="18"/>
        </w:rPr>
        <w:t>2</w:t>
      </w:r>
      <w:r w:rsidRPr="0024552D">
        <w:rPr>
          <w:bCs/>
          <w:sz w:val="18"/>
          <w:szCs w:val="18"/>
        </w:rPr>
        <w:t>955</w:t>
      </w:r>
      <w:r w:rsidRPr="0024552D">
        <w:rPr>
          <w:rStyle w:val="FootnoteReference"/>
          <w:b/>
          <w:sz w:val="18"/>
          <w:szCs w:val="18"/>
        </w:rPr>
        <w:t xml:space="preserve"> </w:t>
      </w:r>
      <w:r w:rsidRPr="0024552D">
        <w:rPr>
          <w:bCs/>
          <w:sz w:val="18"/>
          <w:szCs w:val="18"/>
        </w:rPr>
        <w:t>6</w:t>
      </w:r>
      <w:r w:rsidRPr="0024552D">
        <w:rPr>
          <w:rStyle w:val="FootnoteReference"/>
          <w:b/>
          <w:sz w:val="18"/>
          <w:szCs w:val="18"/>
        </w:rPr>
        <w:t xml:space="preserve">) and available at: </w:t>
      </w:r>
      <w:hyperlink r:id="rId16" w:history="1">
        <w:r w:rsidRPr="0024552D">
          <w:rPr>
            <w:rStyle w:val="Hyperlink"/>
            <w:bCs/>
            <w:sz w:val="18"/>
            <w:szCs w:val="18"/>
          </w:rPr>
          <w:t>https://knowledge.bsigroup.com</w:t>
        </w:r>
      </w:hyperlink>
      <w:r w:rsidRPr="0024552D">
        <w:rPr>
          <w:rStyle w:val="FootnoteReference"/>
          <w:b/>
          <w:sz w:val="18"/>
          <w:szCs w:val="18"/>
        </w:rPr>
        <w:t>.</w:t>
      </w:r>
    </w:p>
  </w:footnote>
  <w:footnote w:id="21">
    <w:p w14:paraId="6539D223" w14:textId="77777777" w:rsidR="003E0957" w:rsidRDefault="003E0957" w:rsidP="003E0957">
      <w:pPr>
        <w:pStyle w:val="FootnoteText"/>
      </w:pPr>
      <w:r>
        <w:rPr>
          <w:rStyle w:val="FootnoteReference"/>
        </w:rPr>
        <w:footnoteRef/>
      </w:r>
      <w:r>
        <w:t xml:space="preserve"> “appropriate authority” refers to:</w:t>
      </w:r>
    </w:p>
    <w:p w14:paraId="763F7D27" w14:textId="77777777" w:rsidR="003E0957" w:rsidRDefault="003E0957" w:rsidP="003E0957">
      <w:pPr>
        <w:pStyle w:val="FootnoteText"/>
      </w:pPr>
      <w:r>
        <w:t>(i)the Secretary of State in relation to England;</w:t>
      </w:r>
    </w:p>
    <w:p w14:paraId="7CB12558" w14:textId="77777777" w:rsidR="003E0957" w:rsidRDefault="003E0957" w:rsidP="003E0957">
      <w:pPr>
        <w:pStyle w:val="FootnoteText"/>
      </w:pPr>
      <w:r>
        <w:t>(ii)the Welsh Ministers in relation to Wales;</w:t>
      </w:r>
    </w:p>
    <w:p w14:paraId="32F29BA1" w14:textId="77777777" w:rsidR="003E0957" w:rsidRDefault="003E0957" w:rsidP="003E0957">
      <w:pPr>
        <w:pStyle w:val="FootnoteText"/>
      </w:pPr>
      <w:r>
        <w:t>(iii) the Scottish Ministers in relation to Scotland.</w:t>
      </w:r>
    </w:p>
  </w:footnote>
  <w:footnote w:id="22">
    <w:p w14:paraId="0FB2CAA1" w14:textId="77777777" w:rsidR="00661B3B" w:rsidRPr="00D20DDB" w:rsidRDefault="00661B3B" w:rsidP="00661B3B">
      <w:pPr>
        <w:pStyle w:val="FootnoteText"/>
        <w:rPr>
          <w:sz w:val="18"/>
          <w:szCs w:val="18"/>
        </w:rPr>
      </w:pPr>
      <w:r w:rsidRPr="00D20DDB">
        <w:rPr>
          <w:rStyle w:val="FootnoteReference"/>
          <w:sz w:val="18"/>
          <w:szCs w:val="18"/>
        </w:rPr>
        <w:footnoteRef/>
      </w:r>
      <w:r w:rsidRPr="00D20DDB">
        <w:rPr>
          <w:sz w:val="18"/>
          <w:szCs w:val="18"/>
        </w:rPr>
        <w:t xml:space="preserve"> </w:t>
      </w:r>
      <w:r w:rsidRPr="00D20DDB">
        <w:rPr>
          <w:rFonts w:cs="Arial"/>
          <w:color w:val="1E1E1E"/>
          <w:sz w:val="18"/>
          <w:szCs w:val="18"/>
          <w:shd w:val="clear" w:color="auto" w:fill="FFFFFF"/>
        </w:rPr>
        <w:t>This is a reference to the CAS Registry Number</w:t>
      </w:r>
      <w:r w:rsidRPr="00D20DDB">
        <w:rPr>
          <w:rFonts w:cs="Arial"/>
          <w:color w:val="1E1E1E"/>
          <w:sz w:val="18"/>
          <w:szCs w:val="18"/>
          <w:vertAlign w:val="superscript"/>
        </w:rPr>
        <w:t>®</w:t>
      </w:r>
      <w:r w:rsidRPr="00D20DDB">
        <w:rPr>
          <w:rFonts w:cs="Arial"/>
          <w:color w:val="1E1E1E"/>
          <w:sz w:val="18"/>
          <w:szCs w:val="18"/>
          <w:shd w:val="clear" w:color="auto" w:fill="FFFFFF"/>
        </w:rPr>
        <w:t xml:space="preserve"> assigned to this preparation by the Chemical Abstracts Service </w:t>
      </w:r>
      <w:hyperlink r:id="rId17" w:history="1">
        <w:r w:rsidRPr="00D20DDB">
          <w:rPr>
            <w:rStyle w:val="Hyperlink"/>
            <w:rFonts w:cs="Arial"/>
            <w:sz w:val="18"/>
            <w:szCs w:val="18"/>
            <w:shd w:val="clear" w:color="auto" w:fill="FFFFFF"/>
          </w:rPr>
          <w:t>https://cas.org/cas-data/cas-registry</w:t>
        </w:r>
      </w:hyperlink>
      <w:r w:rsidRPr="00D20DDB">
        <w:rPr>
          <w:rFonts w:cs="Arial"/>
          <w:color w:val="1E1E1E"/>
          <w:sz w:val="18"/>
          <w:szCs w:val="18"/>
          <w:shd w:val="clear" w:color="auto" w:fill="FFFFFF"/>
        </w:rPr>
        <w:t>.</w:t>
      </w:r>
    </w:p>
  </w:footnote>
  <w:footnote w:id="23">
    <w:p w14:paraId="5914428D" w14:textId="77777777" w:rsidR="00661B3B" w:rsidRPr="00D20DDB" w:rsidDel="00353B7B" w:rsidRDefault="00661B3B" w:rsidP="00661B3B">
      <w:pPr>
        <w:pStyle w:val="FootnoteText"/>
        <w:rPr>
          <w:sz w:val="18"/>
          <w:szCs w:val="18"/>
        </w:rPr>
      </w:pPr>
      <w:r w:rsidRPr="00D20DDB">
        <w:rPr>
          <w:rStyle w:val="FootnoteReference"/>
          <w:sz w:val="18"/>
          <w:szCs w:val="18"/>
        </w:rPr>
        <w:footnoteRef/>
      </w:r>
      <w:r w:rsidRPr="00D20DDB">
        <w:rPr>
          <w:sz w:val="18"/>
          <w:szCs w:val="18"/>
        </w:rPr>
        <w:t xml:space="preserve"> Details of the analytical methods set out in the document referenced “JRC F.5/CvH/MGH /mds/Ares” and last updated on 27 April 2017 are available at: </w:t>
      </w:r>
      <w:hyperlink r:id="rId18" w:history="1">
        <w:r w:rsidRPr="00D20DDB">
          <w:rPr>
            <w:rStyle w:val="Hyperlink"/>
            <w:sz w:val="18"/>
            <w:szCs w:val="18"/>
          </w:rPr>
          <w:t>https://joint-research-centre.ec.europa.eu/publications/fad-2016-0009_en</w:t>
        </w:r>
      </w:hyperlink>
      <w:r w:rsidRPr="00D20DDB">
        <w:rPr>
          <w:sz w:val="18"/>
          <w:szCs w:val="18"/>
        </w:rPr>
        <w:t>.</w:t>
      </w:r>
    </w:p>
  </w:footnote>
  <w:footnote w:id="24">
    <w:p w14:paraId="794A00AC" w14:textId="77777777" w:rsidR="00661B3B" w:rsidDel="00074C0C" w:rsidRDefault="00661B3B" w:rsidP="00661B3B">
      <w:pPr>
        <w:pStyle w:val="FootnoteText"/>
      </w:pPr>
      <w:r w:rsidRPr="00D20DDB">
        <w:rPr>
          <w:rStyle w:val="FootnoteReference"/>
          <w:sz w:val="18"/>
          <w:szCs w:val="18"/>
        </w:rPr>
        <w:footnoteRef/>
      </w:r>
      <w:r w:rsidRPr="00D20DDB">
        <w:rPr>
          <w:sz w:val="18"/>
          <w:szCs w:val="18"/>
        </w:rPr>
        <w:t xml:space="preserve"> </w:t>
      </w:r>
      <w:r w:rsidRPr="00D20DDB">
        <w:rPr>
          <w:rStyle w:val="FootnoteReference"/>
          <w:b/>
          <w:sz w:val="18"/>
          <w:szCs w:val="18"/>
        </w:rPr>
        <w:t>BS EN ISO 1</w:t>
      </w:r>
      <w:r w:rsidRPr="00D20DDB">
        <w:rPr>
          <w:bCs/>
          <w:sz w:val="18"/>
          <w:szCs w:val="18"/>
        </w:rPr>
        <w:t>4183</w:t>
      </w:r>
      <w:r w:rsidRPr="00D20DDB">
        <w:rPr>
          <w:rStyle w:val="FootnoteReference"/>
          <w:b/>
          <w:sz w:val="18"/>
          <w:szCs w:val="18"/>
        </w:rPr>
        <w:t>:20</w:t>
      </w:r>
      <w:r w:rsidRPr="00D20DDB">
        <w:rPr>
          <w:bCs/>
          <w:sz w:val="18"/>
          <w:szCs w:val="18"/>
        </w:rPr>
        <w:t>08</w:t>
      </w:r>
      <w:r w:rsidRPr="00D20DDB">
        <w:rPr>
          <w:rStyle w:val="FootnoteReference"/>
          <w:b/>
          <w:i/>
          <w:iCs/>
          <w:sz w:val="18"/>
          <w:szCs w:val="18"/>
        </w:rPr>
        <w:t xml:space="preserve">“Animal feeding stuffs. </w:t>
      </w:r>
      <w:r w:rsidRPr="00D20DDB">
        <w:rPr>
          <w:bCs/>
          <w:i/>
          <w:iCs/>
          <w:sz w:val="18"/>
          <w:szCs w:val="18"/>
        </w:rPr>
        <w:t>Determination of monensin, Narasin and salinomycin contents. Liquid chromatographic method using post-column derivitization</w:t>
      </w:r>
      <w:r w:rsidRPr="00D20DDB">
        <w:rPr>
          <w:rStyle w:val="FootnoteReference"/>
          <w:b/>
          <w:i/>
          <w:iCs/>
          <w:sz w:val="18"/>
          <w:szCs w:val="18"/>
        </w:rPr>
        <w:t>”</w:t>
      </w:r>
      <w:r w:rsidRPr="00D20DDB">
        <w:rPr>
          <w:rStyle w:val="FootnoteReference"/>
          <w:b/>
          <w:sz w:val="18"/>
          <w:szCs w:val="18"/>
        </w:rPr>
        <w:t xml:space="preserve">. Published by the British Standards Institution on </w:t>
      </w:r>
      <w:r w:rsidRPr="00D20DDB">
        <w:rPr>
          <w:bCs/>
          <w:sz w:val="18"/>
          <w:szCs w:val="18"/>
        </w:rPr>
        <w:t>24</w:t>
      </w:r>
      <w:r w:rsidRPr="00D20DDB">
        <w:rPr>
          <w:rStyle w:val="FootnoteReference"/>
          <w:b/>
          <w:sz w:val="18"/>
          <w:szCs w:val="18"/>
        </w:rPr>
        <w:t xml:space="preserve">th </w:t>
      </w:r>
      <w:r w:rsidRPr="00D20DDB">
        <w:rPr>
          <w:bCs/>
          <w:sz w:val="18"/>
          <w:szCs w:val="18"/>
        </w:rPr>
        <w:t>January</w:t>
      </w:r>
      <w:r w:rsidRPr="00D20DDB">
        <w:rPr>
          <w:rStyle w:val="FootnoteReference"/>
          <w:b/>
          <w:sz w:val="18"/>
          <w:szCs w:val="18"/>
        </w:rPr>
        <w:t xml:space="preserve"> 20</w:t>
      </w:r>
      <w:r w:rsidRPr="00D20DDB">
        <w:rPr>
          <w:bCs/>
          <w:sz w:val="18"/>
          <w:szCs w:val="18"/>
        </w:rPr>
        <w:t>06</w:t>
      </w:r>
      <w:r w:rsidRPr="00D20DDB">
        <w:rPr>
          <w:rStyle w:val="FootnoteReference"/>
          <w:b/>
          <w:sz w:val="18"/>
          <w:szCs w:val="18"/>
        </w:rPr>
        <w:t xml:space="preserve"> (ISBN 978 0 5</w:t>
      </w:r>
      <w:r w:rsidRPr="00D20DDB">
        <w:rPr>
          <w:bCs/>
          <w:sz w:val="18"/>
          <w:szCs w:val="18"/>
        </w:rPr>
        <w:t>80</w:t>
      </w:r>
      <w:r w:rsidRPr="00D20DDB">
        <w:rPr>
          <w:rStyle w:val="FootnoteReference"/>
          <w:b/>
          <w:sz w:val="18"/>
          <w:szCs w:val="18"/>
        </w:rPr>
        <w:t xml:space="preserve"> </w:t>
      </w:r>
      <w:r w:rsidRPr="00D20DDB">
        <w:rPr>
          <w:bCs/>
          <w:sz w:val="18"/>
          <w:szCs w:val="18"/>
        </w:rPr>
        <w:t>6</w:t>
      </w:r>
      <w:r w:rsidRPr="00D20DDB">
        <w:rPr>
          <w:rStyle w:val="FootnoteReference"/>
          <w:b/>
          <w:sz w:val="18"/>
          <w:szCs w:val="18"/>
        </w:rPr>
        <w:t>2</w:t>
      </w:r>
      <w:r w:rsidRPr="00D20DDB">
        <w:rPr>
          <w:bCs/>
          <w:sz w:val="18"/>
          <w:szCs w:val="18"/>
        </w:rPr>
        <w:t>955</w:t>
      </w:r>
      <w:r w:rsidRPr="00D20DDB">
        <w:rPr>
          <w:rStyle w:val="FootnoteReference"/>
          <w:b/>
          <w:sz w:val="18"/>
          <w:szCs w:val="18"/>
        </w:rPr>
        <w:t xml:space="preserve"> </w:t>
      </w:r>
      <w:r w:rsidRPr="00D20DDB">
        <w:rPr>
          <w:bCs/>
          <w:sz w:val="18"/>
          <w:szCs w:val="18"/>
        </w:rPr>
        <w:t>6</w:t>
      </w:r>
      <w:r w:rsidRPr="00D20DDB">
        <w:rPr>
          <w:rStyle w:val="FootnoteReference"/>
          <w:b/>
          <w:sz w:val="18"/>
          <w:szCs w:val="18"/>
        </w:rPr>
        <w:t xml:space="preserve">) and available at: </w:t>
      </w:r>
      <w:hyperlink r:id="rId19" w:history="1">
        <w:r w:rsidRPr="00D20DDB">
          <w:rPr>
            <w:rStyle w:val="Hyperlink"/>
            <w:bCs/>
            <w:sz w:val="18"/>
            <w:szCs w:val="18"/>
          </w:rPr>
          <w:t>https://knowledge.bsigroup.com</w:t>
        </w:r>
      </w:hyperlink>
      <w:r w:rsidRPr="00D20DDB">
        <w:rPr>
          <w:rStyle w:val="FootnoteReference"/>
          <w:b/>
          <w:sz w:val="18"/>
          <w:szCs w:val="18"/>
        </w:rPr>
        <w:t>.</w:t>
      </w:r>
    </w:p>
  </w:footnote>
  <w:footnote w:id="25">
    <w:p w14:paraId="493F803B" w14:textId="77777777" w:rsidR="003E0957" w:rsidRDefault="003E0957" w:rsidP="003E0957">
      <w:pPr>
        <w:pStyle w:val="FootnoteText"/>
      </w:pPr>
      <w:r>
        <w:rPr>
          <w:rStyle w:val="FootnoteReference"/>
        </w:rPr>
        <w:footnoteRef/>
      </w:r>
      <w:r>
        <w:t xml:space="preserve"> “appropriate authority” refers to:</w:t>
      </w:r>
    </w:p>
    <w:p w14:paraId="242740CA" w14:textId="77777777" w:rsidR="003E0957" w:rsidRDefault="003E0957" w:rsidP="003E0957">
      <w:pPr>
        <w:pStyle w:val="FootnoteText"/>
      </w:pPr>
      <w:r>
        <w:t>(i)the Secretary of State in relation to England;</w:t>
      </w:r>
    </w:p>
    <w:p w14:paraId="10ED3856" w14:textId="77777777" w:rsidR="003E0957" w:rsidRDefault="003E0957" w:rsidP="003E0957">
      <w:pPr>
        <w:pStyle w:val="FootnoteText"/>
      </w:pPr>
      <w:r>
        <w:t>(ii)the Welsh Ministers in relation to Wales;</w:t>
      </w:r>
    </w:p>
    <w:p w14:paraId="7797027F" w14:textId="77777777" w:rsidR="003E0957" w:rsidRDefault="003E0957" w:rsidP="003E0957">
      <w:pPr>
        <w:pStyle w:val="FootnoteText"/>
      </w:pPr>
      <w:r>
        <w:t>(iii) the Scottish Ministers in relation to Scotland.</w:t>
      </w:r>
    </w:p>
  </w:footnote>
  <w:footnote w:id="26">
    <w:p w14:paraId="62C2CEC3" w14:textId="77777777" w:rsidR="002B024E" w:rsidRPr="00DD5C6E" w:rsidRDefault="002B024E" w:rsidP="002B024E">
      <w:pPr>
        <w:pStyle w:val="FootnoteText"/>
        <w:rPr>
          <w:sz w:val="18"/>
          <w:szCs w:val="18"/>
        </w:rPr>
      </w:pPr>
      <w:r w:rsidRPr="00DD5C6E">
        <w:rPr>
          <w:rStyle w:val="FootnoteReference"/>
          <w:sz w:val="18"/>
          <w:szCs w:val="18"/>
        </w:rPr>
        <w:footnoteRef/>
      </w:r>
      <w:r w:rsidRPr="00DD5C6E">
        <w:rPr>
          <w:sz w:val="18"/>
          <w:szCs w:val="18"/>
        </w:rPr>
        <w:t xml:space="preserve"> 1 OTU is the amount of enzyme that catalyses the release of 1 µmol of inorganic phosphate per minute from 5.1mM sodium phytate in pH 5.5 citrate buffer at 37ºC, measured as the blue P-molybdate complex colour at 820 nm.</w:t>
      </w:r>
    </w:p>
  </w:footnote>
  <w:footnote w:id="27">
    <w:p w14:paraId="6682FE68" w14:textId="77777777" w:rsidR="002B024E" w:rsidRDefault="002B024E" w:rsidP="002B024E">
      <w:pPr>
        <w:pStyle w:val="FootnoteText"/>
      </w:pPr>
      <w:r w:rsidRPr="00DD5C6E">
        <w:rPr>
          <w:rStyle w:val="FootnoteReference"/>
          <w:sz w:val="18"/>
          <w:szCs w:val="18"/>
        </w:rPr>
        <w:footnoteRef/>
      </w:r>
      <w:r w:rsidRPr="00DD5C6E">
        <w:rPr>
          <w:sz w:val="18"/>
          <w:szCs w:val="18"/>
        </w:rPr>
        <w:t xml:space="preserve"> </w:t>
      </w:r>
      <w:r w:rsidRPr="00DD5C6E">
        <w:rPr>
          <w:rFonts w:cs="Arial"/>
          <w:color w:val="1E1E1E"/>
          <w:sz w:val="18"/>
          <w:szCs w:val="18"/>
          <w:shd w:val="clear" w:color="auto" w:fill="FFFFFF"/>
        </w:rPr>
        <w:t>This is a reference to the CAS Registry Number</w:t>
      </w:r>
      <w:r w:rsidRPr="00DD5C6E">
        <w:rPr>
          <w:rFonts w:cs="Arial"/>
          <w:color w:val="1E1E1E"/>
          <w:sz w:val="18"/>
          <w:szCs w:val="18"/>
          <w:vertAlign w:val="superscript"/>
        </w:rPr>
        <w:t>®</w:t>
      </w:r>
      <w:r w:rsidRPr="00DD5C6E">
        <w:rPr>
          <w:rFonts w:cs="Arial"/>
          <w:color w:val="1E1E1E"/>
          <w:sz w:val="18"/>
          <w:szCs w:val="18"/>
          <w:shd w:val="clear" w:color="auto" w:fill="FFFFFF"/>
        </w:rPr>
        <w:t xml:space="preserve"> assigned to this preparation by the Chemical Abstracts Service </w:t>
      </w:r>
      <w:hyperlink r:id="rId20" w:history="1">
        <w:r w:rsidRPr="00DD5C6E">
          <w:rPr>
            <w:rStyle w:val="Hyperlink"/>
            <w:rFonts w:cs="Arial"/>
            <w:sz w:val="18"/>
            <w:szCs w:val="18"/>
            <w:shd w:val="clear" w:color="auto" w:fill="FFFFFF"/>
          </w:rPr>
          <w:t>https://cas.org/cas-data/cas-registry</w:t>
        </w:r>
      </w:hyperlink>
    </w:p>
  </w:footnote>
  <w:footnote w:id="28">
    <w:p w14:paraId="4A66C761" w14:textId="77777777" w:rsidR="002B024E" w:rsidDel="00B970AB" w:rsidRDefault="002B024E" w:rsidP="002B024E">
      <w:pPr>
        <w:pStyle w:val="FootnoteText"/>
      </w:pPr>
      <w:r>
        <w:rPr>
          <w:rStyle w:val="FootnoteReference"/>
        </w:rPr>
        <w:footnoteRef/>
      </w:r>
      <w:r>
        <w:t xml:space="preserve"> </w:t>
      </w:r>
      <w:r>
        <w:rPr>
          <w:rFonts w:cs="Arial"/>
          <w:color w:val="1E1E1E"/>
          <w:sz w:val="19"/>
          <w:szCs w:val="19"/>
          <w:shd w:val="clear" w:color="auto" w:fill="FFFFFF"/>
        </w:rPr>
        <w:t>This is the identification number allocated by the International Union of Biochemistry and Molecular Biology (IUBMB) https://iubmb.org.</w:t>
      </w:r>
    </w:p>
  </w:footnote>
  <w:footnote w:id="29">
    <w:p w14:paraId="63FBA7C8" w14:textId="77777777" w:rsidR="002B024E" w:rsidRPr="006944B1" w:rsidRDefault="002B024E" w:rsidP="002B024E">
      <w:pPr>
        <w:pStyle w:val="FootnoteText"/>
        <w:rPr>
          <w:sz w:val="18"/>
          <w:szCs w:val="18"/>
        </w:rPr>
      </w:pPr>
      <w:r w:rsidRPr="006944B1">
        <w:rPr>
          <w:rStyle w:val="FootnoteReference"/>
          <w:sz w:val="18"/>
          <w:szCs w:val="18"/>
        </w:rPr>
        <w:footnoteRef/>
      </w:r>
      <w:r w:rsidRPr="006944B1">
        <w:rPr>
          <w:sz w:val="18"/>
          <w:szCs w:val="18"/>
        </w:rPr>
        <w:t xml:space="preserve"> Details of the analytical methods set out in the document referenced “JRC F.5/CvH/MGH /mds/Ares” and last updated on 17 November 2016 are available at: </w:t>
      </w:r>
      <w:hyperlink r:id="rId21" w:history="1">
        <w:r w:rsidRPr="006944B1">
          <w:rPr>
            <w:rStyle w:val="Hyperlink"/>
            <w:sz w:val="18"/>
            <w:szCs w:val="18"/>
          </w:rPr>
          <w:t>https://joint-research-centre.ec.europa.eu/publications/fad-2016-0019_en</w:t>
        </w:r>
      </w:hyperlink>
      <w:r w:rsidRPr="006944B1">
        <w:rPr>
          <w:sz w:val="18"/>
          <w:szCs w:val="18"/>
        </w:rPr>
        <w:t>.</w:t>
      </w:r>
    </w:p>
    <w:p w14:paraId="486091CD" w14:textId="77777777" w:rsidR="002B024E" w:rsidDel="00B3742E" w:rsidRDefault="002B024E" w:rsidP="002B024E">
      <w:pPr>
        <w:pStyle w:val="FootnoteText"/>
      </w:pPr>
    </w:p>
  </w:footnote>
  <w:footnote w:id="30">
    <w:p w14:paraId="53DC0955" w14:textId="77777777" w:rsidR="00C12A16" w:rsidRPr="008E6A49" w:rsidRDefault="00C12A16" w:rsidP="00C12A16">
      <w:pPr>
        <w:pStyle w:val="FootnoteText"/>
        <w:rPr>
          <w:sz w:val="18"/>
          <w:szCs w:val="18"/>
        </w:rPr>
      </w:pPr>
      <w:r w:rsidRPr="008E6A49">
        <w:rPr>
          <w:rStyle w:val="FootnoteReference"/>
          <w:sz w:val="18"/>
          <w:szCs w:val="18"/>
        </w:rPr>
        <w:footnoteRef/>
      </w:r>
      <w:r w:rsidRPr="008E6A49">
        <w:rPr>
          <w:sz w:val="18"/>
          <w:szCs w:val="18"/>
        </w:rPr>
        <w:t xml:space="preserve"> </w:t>
      </w:r>
      <w:r w:rsidRPr="008E6A49">
        <w:rPr>
          <w:rFonts w:cs="Arial"/>
          <w:color w:val="1E1E1E"/>
          <w:sz w:val="18"/>
          <w:szCs w:val="18"/>
          <w:shd w:val="clear" w:color="auto" w:fill="FFFFFF"/>
        </w:rPr>
        <w:t xml:space="preserve">There is no requirement to include the name of the holder of this authorisation as this authorisation does not fall within the scope of </w:t>
      </w:r>
      <w:hyperlink r:id="rId22" w:tooltip="Go to item of legislation" w:history="1">
        <w:r w:rsidRPr="008E6A49">
          <w:rPr>
            <w:rStyle w:val="Hyperlink"/>
            <w:rFonts w:cs="Arial"/>
            <w:sz w:val="18"/>
            <w:szCs w:val="18"/>
            <w:shd w:val="clear" w:color="auto" w:fill="FFFFFF"/>
          </w:rPr>
          <w:t>Article 9(5) of Regulation </w:t>
        </w:r>
        <w:r w:rsidRPr="008E6A49">
          <w:rPr>
            <w:rStyle w:val="Hyperlink"/>
            <w:rFonts w:cs="Arial"/>
            <w:sz w:val="18"/>
            <w:szCs w:val="18"/>
          </w:rPr>
          <w:t>(EC) 1831/2003</w:t>
        </w:r>
      </w:hyperlink>
      <w:r w:rsidRPr="008E6A49">
        <w:rPr>
          <w:rFonts w:cs="Arial"/>
          <w:color w:val="1E1E1E"/>
          <w:sz w:val="18"/>
          <w:szCs w:val="18"/>
          <w:shd w:val="clear" w:color="auto" w:fill="FFFFFF"/>
        </w:rPr>
        <w:t>.</w:t>
      </w:r>
    </w:p>
  </w:footnote>
  <w:footnote w:id="31">
    <w:p w14:paraId="3B5ED679" w14:textId="77777777" w:rsidR="00C12A16" w:rsidRPr="008E6A49" w:rsidRDefault="00C12A16" w:rsidP="00C12A16">
      <w:pPr>
        <w:pStyle w:val="FootnoteText"/>
        <w:rPr>
          <w:rFonts w:asciiTheme="minorHAnsi" w:hAnsiTheme="minorHAnsi" w:cstheme="minorHAnsi"/>
          <w:sz w:val="18"/>
          <w:szCs w:val="18"/>
        </w:rPr>
      </w:pPr>
      <w:r w:rsidRPr="008E6A49">
        <w:rPr>
          <w:rStyle w:val="FootnoteReference"/>
          <w:rFonts w:asciiTheme="minorHAnsi" w:hAnsiTheme="minorHAnsi" w:cstheme="minorHAnsi"/>
          <w:sz w:val="18"/>
          <w:szCs w:val="18"/>
        </w:rPr>
        <w:footnoteRef/>
      </w:r>
      <w:r w:rsidRPr="008E6A49">
        <w:rPr>
          <w:rFonts w:asciiTheme="minorHAnsi" w:hAnsiTheme="minorHAnsi" w:cstheme="minorHAnsi"/>
          <w:sz w:val="18"/>
          <w:szCs w:val="18"/>
        </w:rPr>
        <w:t xml:space="preserve"> Details of the analytical methods set out in the document referenced “JRC.DG.D.6/CvH/PRO/AG/ARES(2011)255176” and last updated on 6th June 2016 are available at: </w:t>
      </w:r>
      <w:hyperlink r:id="rId23" w:history="1">
        <w:r w:rsidRPr="008E6A49">
          <w:rPr>
            <w:rStyle w:val="Hyperlink"/>
            <w:rFonts w:asciiTheme="minorHAnsi" w:hAnsiTheme="minorHAnsi" w:cstheme="minorHAnsi"/>
            <w:sz w:val="18"/>
            <w:szCs w:val="18"/>
          </w:rPr>
          <w:t>https://joint-research-centre.ec.europa.eu/publications/fad-2009-0029-fad-2010-0044_en</w:t>
        </w:r>
      </w:hyperlink>
      <w:r w:rsidRPr="008E6A49">
        <w:rPr>
          <w:rFonts w:asciiTheme="minorHAnsi" w:hAnsiTheme="minorHAnsi" w:cstheme="minorHAnsi"/>
          <w:sz w:val="18"/>
          <w:szCs w:val="18"/>
        </w:rPr>
        <w:t>.</w:t>
      </w:r>
    </w:p>
  </w:footnote>
  <w:footnote w:id="32">
    <w:p w14:paraId="4056BC92" w14:textId="77777777" w:rsidR="00C12A16" w:rsidRPr="008E6A49" w:rsidRDefault="00C12A16" w:rsidP="00C12A16">
      <w:pPr>
        <w:pStyle w:val="TableFoot"/>
        <w:ind w:left="426" w:hanging="426"/>
        <w:rPr>
          <w:rFonts w:asciiTheme="minorHAnsi" w:hAnsiTheme="minorHAnsi" w:cstheme="minorHAnsi"/>
          <w:color w:val="000000" w:themeColor="text1"/>
          <w:sz w:val="18"/>
          <w:szCs w:val="18"/>
        </w:rPr>
      </w:pPr>
      <w:r w:rsidRPr="008E6A49">
        <w:rPr>
          <w:rStyle w:val="FootnoteReference"/>
          <w:rFonts w:asciiTheme="minorHAnsi" w:hAnsiTheme="minorHAnsi" w:cstheme="minorHAnsi"/>
          <w:sz w:val="18"/>
          <w:szCs w:val="18"/>
        </w:rPr>
        <w:footnoteRef/>
      </w:r>
      <w:r w:rsidRPr="008E6A49">
        <w:rPr>
          <w:rFonts w:asciiTheme="minorHAnsi" w:hAnsiTheme="minorHAnsi" w:cstheme="minorHAnsi"/>
          <w:sz w:val="18"/>
          <w:szCs w:val="18"/>
        </w:rPr>
        <w:t xml:space="preserve"> BS EN</w:t>
      </w:r>
      <w:r w:rsidRPr="008E6A49" w:rsidDel="004E5A86">
        <w:rPr>
          <w:rFonts w:asciiTheme="minorHAnsi" w:hAnsiTheme="minorHAnsi" w:cstheme="minorHAnsi"/>
          <w:sz w:val="18"/>
          <w:szCs w:val="18"/>
        </w:rPr>
        <w:t xml:space="preserve"> </w:t>
      </w:r>
      <w:r w:rsidRPr="008E6A49">
        <w:rPr>
          <w:rFonts w:asciiTheme="minorHAnsi" w:hAnsiTheme="minorHAnsi" w:cstheme="minorHAnsi"/>
          <w:sz w:val="18"/>
          <w:szCs w:val="18"/>
        </w:rPr>
        <w:t xml:space="preserve">16159:2012 </w:t>
      </w:r>
      <w:r w:rsidRPr="008E6A49">
        <w:rPr>
          <w:rFonts w:asciiTheme="minorHAnsi" w:hAnsiTheme="minorHAnsi" w:cstheme="minorHAnsi"/>
          <w:i/>
          <w:iCs/>
          <w:sz w:val="18"/>
          <w:szCs w:val="18"/>
        </w:rPr>
        <w:t>“Animal feeding stuffs. Determination of selenium by hydride generation atomic absorption spectrometry (HGAAS) after microwave digestion (digestion with 65 % nitric acid and 30 % hydrogen peroxide)”</w:t>
      </w:r>
      <w:r w:rsidRPr="008E6A49">
        <w:rPr>
          <w:rFonts w:asciiTheme="minorHAnsi" w:hAnsiTheme="minorHAnsi" w:cstheme="minorHAnsi"/>
          <w:sz w:val="18"/>
          <w:szCs w:val="18"/>
        </w:rPr>
        <w:t>. Published by the British Standards Institution on 29</w:t>
      </w:r>
      <w:r w:rsidRPr="008E6A49">
        <w:rPr>
          <w:rFonts w:asciiTheme="minorHAnsi" w:hAnsiTheme="minorHAnsi" w:cstheme="minorHAnsi"/>
          <w:sz w:val="18"/>
          <w:szCs w:val="18"/>
          <w:vertAlign w:val="superscript"/>
        </w:rPr>
        <w:t>th</w:t>
      </w:r>
      <w:r w:rsidRPr="008E6A49">
        <w:rPr>
          <w:rFonts w:asciiTheme="minorHAnsi" w:hAnsiTheme="minorHAnsi" w:cstheme="minorHAnsi"/>
          <w:sz w:val="18"/>
          <w:szCs w:val="18"/>
        </w:rPr>
        <w:t xml:space="preserve"> February 2012 (ISBN 978 0 580 66997 2) and available at: </w:t>
      </w:r>
      <w:hyperlink r:id="rId24" w:history="1">
        <w:r w:rsidRPr="008E6A49">
          <w:rPr>
            <w:rStyle w:val="Hyperlink"/>
            <w:rFonts w:asciiTheme="minorHAnsi" w:hAnsiTheme="minorHAnsi" w:cstheme="minorHAnsi"/>
            <w:sz w:val="18"/>
            <w:szCs w:val="18"/>
          </w:rPr>
          <w:t>https://knowledge.bsigroup.com</w:t>
        </w:r>
      </w:hyperlink>
      <w:r w:rsidRPr="008E6A49">
        <w:rPr>
          <w:rFonts w:asciiTheme="minorHAnsi" w:hAnsiTheme="minorHAnsi" w:cstheme="minorHAnsi"/>
          <w:sz w:val="18"/>
          <w:szCs w:val="18"/>
        </w:rPr>
        <w:t>.</w:t>
      </w:r>
    </w:p>
    <w:p w14:paraId="6C7957FF" w14:textId="77777777" w:rsidR="00C12A16" w:rsidRDefault="00C12A16" w:rsidP="00C12A16"/>
  </w:footnote>
  <w:footnote w:id="33">
    <w:p w14:paraId="7B1B8705" w14:textId="77777777" w:rsidR="00335912" w:rsidRPr="00B06A85" w:rsidDel="00124F05" w:rsidRDefault="00335912" w:rsidP="00335912">
      <w:pPr>
        <w:pStyle w:val="FootnoteText"/>
        <w:rPr>
          <w:sz w:val="18"/>
          <w:szCs w:val="18"/>
        </w:rPr>
      </w:pPr>
      <w:r w:rsidRPr="00B06A85">
        <w:rPr>
          <w:rStyle w:val="FootnoteReference"/>
          <w:sz w:val="18"/>
          <w:szCs w:val="18"/>
        </w:rPr>
        <w:footnoteRef/>
      </w:r>
      <w:r w:rsidRPr="00B06A85">
        <w:rPr>
          <w:sz w:val="18"/>
          <w:szCs w:val="18"/>
        </w:rPr>
        <w:t xml:space="preserve"> </w:t>
      </w:r>
      <w:r w:rsidRPr="00B06A85">
        <w:rPr>
          <w:rFonts w:cs="Arial"/>
          <w:color w:val="1E1E1E"/>
          <w:sz w:val="18"/>
          <w:szCs w:val="18"/>
          <w:shd w:val="clear" w:color="auto" w:fill="FFFFFF"/>
        </w:rPr>
        <w:t>This is a reference to the CAS Registry Number</w:t>
      </w:r>
      <w:r w:rsidRPr="00B06A85">
        <w:rPr>
          <w:rFonts w:cs="Arial"/>
          <w:color w:val="1E1E1E"/>
          <w:sz w:val="18"/>
          <w:szCs w:val="18"/>
          <w:vertAlign w:val="superscript"/>
        </w:rPr>
        <w:t>®</w:t>
      </w:r>
      <w:r w:rsidRPr="00B06A85">
        <w:rPr>
          <w:rFonts w:cs="Arial"/>
          <w:color w:val="1E1E1E"/>
          <w:sz w:val="18"/>
          <w:szCs w:val="18"/>
          <w:shd w:val="clear" w:color="auto" w:fill="FFFFFF"/>
        </w:rPr>
        <w:t> assigned to this preparation by the Chemical Abstracts Service https://cas.org/cas-data/cas-registry.</w:t>
      </w:r>
    </w:p>
  </w:footnote>
  <w:footnote w:id="34">
    <w:p w14:paraId="6A17B536" w14:textId="77777777" w:rsidR="00335912" w:rsidRPr="00B06A85" w:rsidRDefault="00335912" w:rsidP="00335912">
      <w:pPr>
        <w:pStyle w:val="FootnoteText"/>
        <w:rPr>
          <w:sz w:val="18"/>
          <w:szCs w:val="18"/>
        </w:rPr>
      </w:pPr>
      <w:r w:rsidRPr="00B06A85">
        <w:rPr>
          <w:rStyle w:val="FootnoteReference"/>
          <w:sz w:val="18"/>
          <w:szCs w:val="18"/>
        </w:rPr>
        <w:footnoteRef/>
      </w:r>
      <w:r w:rsidRPr="00B06A85">
        <w:rPr>
          <w:sz w:val="18"/>
          <w:szCs w:val="18"/>
        </w:rPr>
        <w:t xml:space="preserve"> Details of the analytical methods set out in the document referenced “JRC F.5/CvH/MGH /mds/Ares” and last updated on 27 April 2017 are available at: </w:t>
      </w:r>
      <w:hyperlink r:id="rId25" w:history="1">
        <w:r w:rsidRPr="00B06A85">
          <w:rPr>
            <w:rStyle w:val="Hyperlink"/>
            <w:sz w:val="18"/>
            <w:szCs w:val="18"/>
          </w:rPr>
          <w:t>https://joint-research-centre.ec.europa.eu/publications/fad-2016-0009_en</w:t>
        </w:r>
      </w:hyperlink>
    </w:p>
    <w:p w14:paraId="2A8FD620" w14:textId="77777777" w:rsidR="00335912" w:rsidRPr="00B06A85" w:rsidDel="003A1A8C" w:rsidRDefault="00335912" w:rsidP="00335912">
      <w:pPr>
        <w:pStyle w:val="FootnoteText"/>
        <w:rPr>
          <w:sz w:val="18"/>
          <w:szCs w:val="18"/>
        </w:rPr>
      </w:pPr>
    </w:p>
  </w:footnote>
  <w:footnote w:id="35">
    <w:p w14:paraId="6B16469D" w14:textId="1C43B841" w:rsidR="00335912" w:rsidDel="00CD2EDC" w:rsidRDefault="00335912" w:rsidP="00335912">
      <w:pPr>
        <w:pStyle w:val="FootnoteText"/>
      </w:pPr>
      <w:r w:rsidRPr="00B06A85">
        <w:rPr>
          <w:rStyle w:val="FootnoteReference"/>
          <w:sz w:val="18"/>
          <w:szCs w:val="18"/>
        </w:rPr>
        <w:footnoteRef/>
      </w:r>
      <w:r w:rsidRPr="00B06A85">
        <w:rPr>
          <w:sz w:val="18"/>
          <w:szCs w:val="18"/>
        </w:rPr>
        <w:t xml:space="preserve"> </w:t>
      </w:r>
      <w:r w:rsidRPr="00B06A85">
        <w:rPr>
          <w:rStyle w:val="FootnoteReference"/>
          <w:b/>
          <w:sz w:val="18"/>
          <w:szCs w:val="18"/>
        </w:rPr>
        <w:t>BS EN ISO 1</w:t>
      </w:r>
      <w:r w:rsidRPr="00B06A85">
        <w:rPr>
          <w:bCs/>
          <w:sz w:val="18"/>
          <w:szCs w:val="18"/>
        </w:rPr>
        <w:t>4183</w:t>
      </w:r>
      <w:r w:rsidRPr="00B06A85">
        <w:rPr>
          <w:rStyle w:val="FootnoteReference"/>
          <w:b/>
          <w:sz w:val="18"/>
          <w:szCs w:val="18"/>
        </w:rPr>
        <w:t>:20</w:t>
      </w:r>
      <w:r w:rsidRPr="00B06A85">
        <w:rPr>
          <w:bCs/>
          <w:sz w:val="18"/>
          <w:szCs w:val="18"/>
        </w:rPr>
        <w:t>08</w:t>
      </w:r>
      <w:r w:rsidRPr="00B06A85">
        <w:rPr>
          <w:rStyle w:val="FootnoteReference"/>
          <w:b/>
          <w:i/>
          <w:iCs/>
          <w:sz w:val="18"/>
          <w:szCs w:val="18"/>
        </w:rPr>
        <w:t xml:space="preserve">“Animal feeding stuffs. </w:t>
      </w:r>
      <w:r w:rsidRPr="00B06A85">
        <w:rPr>
          <w:bCs/>
          <w:i/>
          <w:iCs/>
          <w:sz w:val="18"/>
          <w:szCs w:val="18"/>
        </w:rPr>
        <w:t xml:space="preserve">Determination of monensin, </w:t>
      </w:r>
      <w:r w:rsidR="001652DB">
        <w:rPr>
          <w:bCs/>
          <w:i/>
          <w:iCs/>
          <w:sz w:val="18"/>
          <w:szCs w:val="18"/>
        </w:rPr>
        <w:t>n</w:t>
      </w:r>
      <w:r w:rsidRPr="00B06A85">
        <w:rPr>
          <w:bCs/>
          <w:i/>
          <w:iCs/>
          <w:sz w:val="18"/>
          <w:szCs w:val="18"/>
        </w:rPr>
        <w:t>arasin and salinomycin contents. Liquid chromatographic method using post-column derivitization</w:t>
      </w:r>
      <w:r w:rsidRPr="00B06A85">
        <w:rPr>
          <w:rStyle w:val="FootnoteReference"/>
          <w:b/>
          <w:i/>
          <w:iCs/>
          <w:sz w:val="18"/>
          <w:szCs w:val="18"/>
        </w:rPr>
        <w:t>”</w:t>
      </w:r>
      <w:r w:rsidRPr="00B06A85">
        <w:rPr>
          <w:rStyle w:val="FootnoteReference"/>
          <w:b/>
          <w:sz w:val="18"/>
          <w:szCs w:val="18"/>
        </w:rPr>
        <w:t xml:space="preserve">. Published by the British Standards Institution on </w:t>
      </w:r>
      <w:r w:rsidRPr="00B06A85">
        <w:rPr>
          <w:bCs/>
          <w:sz w:val="18"/>
          <w:szCs w:val="18"/>
        </w:rPr>
        <w:t>24</w:t>
      </w:r>
      <w:r w:rsidRPr="00B06A85">
        <w:rPr>
          <w:rStyle w:val="FootnoteReference"/>
          <w:b/>
          <w:sz w:val="18"/>
          <w:szCs w:val="18"/>
        </w:rPr>
        <w:t xml:space="preserve">th </w:t>
      </w:r>
      <w:r w:rsidRPr="00B06A85">
        <w:rPr>
          <w:bCs/>
          <w:sz w:val="18"/>
          <w:szCs w:val="18"/>
        </w:rPr>
        <w:t>January</w:t>
      </w:r>
      <w:r w:rsidRPr="00B06A85">
        <w:rPr>
          <w:rStyle w:val="FootnoteReference"/>
          <w:b/>
          <w:sz w:val="18"/>
          <w:szCs w:val="18"/>
        </w:rPr>
        <w:t xml:space="preserve"> 20</w:t>
      </w:r>
      <w:r w:rsidRPr="00B06A85">
        <w:rPr>
          <w:bCs/>
          <w:sz w:val="18"/>
          <w:szCs w:val="18"/>
        </w:rPr>
        <w:t>06</w:t>
      </w:r>
      <w:r w:rsidRPr="00B06A85">
        <w:rPr>
          <w:rStyle w:val="FootnoteReference"/>
          <w:b/>
          <w:sz w:val="18"/>
          <w:szCs w:val="18"/>
        </w:rPr>
        <w:t xml:space="preserve"> (ISBN 978 0 5</w:t>
      </w:r>
      <w:r w:rsidRPr="00B06A85">
        <w:rPr>
          <w:bCs/>
          <w:sz w:val="18"/>
          <w:szCs w:val="18"/>
        </w:rPr>
        <w:t>80</w:t>
      </w:r>
      <w:r w:rsidRPr="00B06A85">
        <w:rPr>
          <w:rStyle w:val="FootnoteReference"/>
          <w:b/>
          <w:sz w:val="18"/>
          <w:szCs w:val="18"/>
        </w:rPr>
        <w:t xml:space="preserve"> </w:t>
      </w:r>
      <w:r w:rsidRPr="00B06A85">
        <w:rPr>
          <w:bCs/>
          <w:sz w:val="18"/>
          <w:szCs w:val="18"/>
        </w:rPr>
        <w:t>6</w:t>
      </w:r>
      <w:r w:rsidRPr="00B06A85">
        <w:rPr>
          <w:rStyle w:val="FootnoteReference"/>
          <w:b/>
          <w:sz w:val="18"/>
          <w:szCs w:val="18"/>
        </w:rPr>
        <w:t>2</w:t>
      </w:r>
      <w:r w:rsidRPr="00B06A85">
        <w:rPr>
          <w:bCs/>
          <w:sz w:val="18"/>
          <w:szCs w:val="18"/>
        </w:rPr>
        <w:t>955</w:t>
      </w:r>
      <w:r w:rsidRPr="00B06A85">
        <w:rPr>
          <w:rStyle w:val="FootnoteReference"/>
          <w:b/>
          <w:sz w:val="18"/>
          <w:szCs w:val="18"/>
        </w:rPr>
        <w:t xml:space="preserve"> </w:t>
      </w:r>
      <w:r w:rsidRPr="00B06A85">
        <w:rPr>
          <w:bCs/>
          <w:sz w:val="18"/>
          <w:szCs w:val="18"/>
        </w:rPr>
        <w:t>6</w:t>
      </w:r>
      <w:r w:rsidRPr="00B06A85">
        <w:rPr>
          <w:rStyle w:val="FootnoteReference"/>
          <w:b/>
          <w:sz w:val="18"/>
          <w:szCs w:val="18"/>
        </w:rPr>
        <w:t xml:space="preserve">) and available at: </w:t>
      </w:r>
      <w:hyperlink r:id="rId26" w:history="1">
        <w:r w:rsidRPr="00B06A85">
          <w:rPr>
            <w:rStyle w:val="Hyperlink"/>
            <w:bCs/>
            <w:sz w:val="18"/>
            <w:szCs w:val="18"/>
          </w:rPr>
          <w:t>https://knowledge.bsigroup.com</w:t>
        </w:r>
      </w:hyperlink>
      <w:r w:rsidRPr="00B06A85">
        <w:rPr>
          <w:rStyle w:val="FootnoteReference"/>
          <w:b/>
          <w:sz w:val="18"/>
          <w:szCs w:val="18"/>
        </w:rPr>
        <w:t>.</w:t>
      </w:r>
    </w:p>
  </w:footnote>
  <w:footnote w:id="36">
    <w:p w14:paraId="494D382A" w14:textId="77777777" w:rsidR="003E0957" w:rsidRDefault="003E0957" w:rsidP="003E0957">
      <w:pPr>
        <w:pStyle w:val="FootnoteText"/>
      </w:pPr>
      <w:r>
        <w:rPr>
          <w:rStyle w:val="FootnoteReference"/>
        </w:rPr>
        <w:footnoteRef/>
      </w:r>
      <w:r>
        <w:t xml:space="preserve"> “appropriate authority” refers to:</w:t>
      </w:r>
    </w:p>
    <w:p w14:paraId="32709261" w14:textId="77777777" w:rsidR="003E0957" w:rsidRDefault="003E0957" w:rsidP="003E0957">
      <w:pPr>
        <w:pStyle w:val="FootnoteText"/>
      </w:pPr>
      <w:r>
        <w:t>(i)the Secretary of State in relation to England;</w:t>
      </w:r>
    </w:p>
    <w:p w14:paraId="23AC5507" w14:textId="77777777" w:rsidR="003E0957" w:rsidRDefault="003E0957" w:rsidP="003E0957">
      <w:pPr>
        <w:pStyle w:val="FootnoteText"/>
      </w:pPr>
      <w:r>
        <w:t>(ii)the Welsh Ministers in relation to Wales;</w:t>
      </w:r>
    </w:p>
    <w:p w14:paraId="2546B374" w14:textId="77777777" w:rsidR="003E0957" w:rsidRDefault="003E0957" w:rsidP="003E0957">
      <w:pPr>
        <w:pStyle w:val="FootnoteText"/>
      </w:pPr>
      <w:r>
        <w:t>(iii) the Scottish Ministers in relation to Scotland.</w:t>
      </w:r>
    </w:p>
  </w:footnote>
  <w:footnote w:id="37">
    <w:p w14:paraId="18C3E796" w14:textId="77777777" w:rsidR="00960654" w:rsidRPr="009F443C" w:rsidRDefault="00960654" w:rsidP="00960654">
      <w:pPr>
        <w:pStyle w:val="FootnoteText"/>
        <w:rPr>
          <w:sz w:val="18"/>
          <w:szCs w:val="18"/>
        </w:rPr>
      </w:pPr>
      <w:r w:rsidRPr="009F443C">
        <w:rPr>
          <w:rStyle w:val="FootnoteReference"/>
          <w:sz w:val="18"/>
          <w:szCs w:val="18"/>
        </w:rPr>
        <w:footnoteRef/>
      </w:r>
      <w:r w:rsidRPr="009F443C">
        <w:rPr>
          <w:sz w:val="18"/>
          <w:szCs w:val="18"/>
        </w:rPr>
        <w:t xml:space="preserve"> Details of the analytical methods set out in the document referenced “D08/FSQ/CVH/CMP/mds/ARES (2009)347415” and last updated on 6 June 2016 are available at: </w:t>
      </w:r>
      <w:hyperlink r:id="rId27" w:history="1">
        <w:r w:rsidRPr="009F443C">
          <w:rPr>
            <w:rStyle w:val="Hyperlink"/>
            <w:sz w:val="18"/>
            <w:szCs w:val="18"/>
          </w:rPr>
          <w:t>https://joint-research-centre.ec.europa.eu/publications/fad-2009-0013_en</w:t>
        </w:r>
      </w:hyperlink>
      <w:r w:rsidRPr="009F443C">
        <w:rPr>
          <w:sz w:val="18"/>
          <w:szCs w:val="18"/>
        </w:rPr>
        <w:t>.</w:t>
      </w:r>
    </w:p>
    <w:p w14:paraId="2E981D04" w14:textId="77777777" w:rsidR="00960654" w:rsidRPr="009F443C" w:rsidRDefault="00960654" w:rsidP="00960654">
      <w:pPr>
        <w:pStyle w:val="FootnoteText"/>
        <w:rPr>
          <w:sz w:val="18"/>
          <w:szCs w:val="18"/>
        </w:rPr>
      </w:pPr>
    </w:p>
  </w:footnote>
  <w:footnote w:id="38">
    <w:p w14:paraId="1C9DECC9" w14:textId="77777777" w:rsidR="00960654" w:rsidRPr="009F443C" w:rsidRDefault="00960654" w:rsidP="00960654">
      <w:pPr>
        <w:pStyle w:val="FootnoteText"/>
        <w:rPr>
          <w:sz w:val="18"/>
          <w:szCs w:val="18"/>
        </w:rPr>
      </w:pPr>
      <w:r w:rsidRPr="009F443C">
        <w:rPr>
          <w:rStyle w:val="FootnoteReference"/>
          <w:sz w:val="18"/>
          <w:szCs w:val="18"/>
        </w:rPr>
        <w:footnoteRef/>
      </w:r>
      <w:r w:rsidRPr="009F443C">
        <w:rPr>
          <w:sz w:val="18"/>
          <w:szCs w:val="18"/>
        </w:rPr>
        <w:t xml:space="preserve"> BS EN 15784:2021 </w:t>
      </w:r>
      <w:r w:rsidRPr="009F443C">
        <w:rPr>
          <w:i/>
          <w:iCs/>
          <w:sz w:val="18"/>
          <w:szCs w:val="18"/>
        </w:rPr>
        <w:t>“Animal feeding stuffs. Methods of sampling and analysis. Detection and enumeration of Bacillus spp. used as feed additive”</w:t>
      </w:r>
      <w:r w:rsidRPr="009F443C">
        <w:rPr>
          <w:sz w:val="18"/>
          <w:szCs w:val="18"/>
        </w:rPr>
        <w:t>. Published by the British Standards Institution on 30</w:t>
      </w:r>
      <w:r w:rsidRPr="009F443C">
        <w:rPr>
          <w:sz w:val="18"/>
          <w:szCs w:val="18"/>
          <w:vertAlign w:val="superscript"/>
        </w:rPr>
        <w:t>th</w:t>
      </w:r>
      <w:r w:rsidRPr="009F443C">
        <w:rPr>
          <w:sz w:val="18"/>
          <w:szCs w:val="18"/>
        </w:rPr>
        <w:t xml:space="preserve"> November 2021 (ISBN 978 0 539 24209 6) and available at: https://knowledge.bsigroup.com. </w:t>
      </w:r>
    </w:p>
    <w:p w14:paraId="719195B0" w14:textId="77777777" w:rsidR="00960654" w:rsidRDefault="00960654" w:rsidP="00960654">
      <w:pPr>
        <w:pStyle w:val="FootnoteText"/>
      </w:pPr>
    </w:p>
    <w:p w14:paraId="79286364" w14:textId="77777777" w:rsidR="00960654" w:rsidRDefault="00960654" w:rsidP="00960654">
      <w:pPr>
        <w:pStyle w:val="FootnoteText"/>
      </w:pPr>
    </w:p>
  </w:footnote>
  <w:footnote w:id="39">
    <w:p w14:paraId="65C2B98F" w14:textId="77777777" w:rsidR="00CE4ED8" w:rsidRPr="005D51C3" w:rsidRDefault="00CE4ED8" w:rsidP="00CE4ED8">
      <w:pPr>
        <w:pStyle w:val="FootnoteText"/>
        <w:rPr>
          <w:sz w:val="18"/>
          <w:szCs w:val="18"/>
        </w:rPr>
      </w:pPr>
      <w:r w:rsidRPr="005D51C3">
        <w:rPr>
          <w:rStyle w:val="FootnoteReference"/>
          <w:sz w:val="18"/>
          <w:szCs w:val="18"/>
        </w:rPr>
        <w:footnoteRef/>
      </w:r>
      <w:r w:rsidRPr="005D51C3">
        <w:rPr>
          <w:sz w:val="18"/>
          <w:szCs w:val="18"/>
        </w:rPr>
        <w:t xml:space="preserve"> </w:t>
      </w:r>
      <w:r w:rsidRPr="005D51C3">
        <w:rPr>
          <w:rFonts w:cs="Arial"/>
          <w:color w:val="1E1E1E"/>
          <w:sz w:val="18"/>
          <w:szCs w:val="18"/>
          <w:shd w:val="clear" w:color="auto" w:fill="FFFFFF"/>
        </w:rPr>
        <w:t xml:space="preserve">There is no requirement to include the name of the holder of this authorisation as this authorisation does not fall within the scope of </w:t>
      </w:r>
      <w:hyperlink r:id="rId28" w:tooltip="Go to item of legislation" w:history="1">
        <w:r w:rsidRPr="005D51C3">
          <w:rPr>
            <w:rStyle w:val="Hyperlink"/>
            <w:rFonts w:cs="Arial"/>
            <w:sz w:val="18"/>
            <w:szCs w:val="18"/>
            <w:shd w:val="clear" w:color="auto" w:fill="FFFFFF"/>
          </w:rPr>
          <w:t>Article 9(5) of Regulation </w:t>
        </w:r>
        <w:r w:rsidRPr="005D51C3">
          <w:rPr>
            <w:rStyle w:val="Hyperlink"/>
            <w:rFonts w:cs="Arial"/>
            <w:sz w:val="18"/>
            <w:szCs w:val="18"/>
          </w:rPr>
          <w:t>(EC) 1831/2003</w:t>
        </w:r>
      </w:hyperlink>
      <w:r w:rsidRPr="005D51C3">
        <w:rPr>
          <w:rFonts w:cs="Arial"/>
          <w:color w:val="1E1E1E"/>
          <w:sz w:val="18"/>
          <w:szCs w:val="18"/>
          <w:shd w:val="clear" w:color="auto" w:fill="FFFFFF"/>
        </w:rPr>
        <w:t>.</w:t>
      </w:r>
    </w:p>
  </w:footnote>
  <w:footnote w:id="40">
    <w:p w14:paraId="7A558720" w14:textId="77777777" w:rsidR="00CE4ED8" w:rsidRPr="005D51C3" w:rsidRDefault="00CE4ED8" w:rsidP="00CE4ED8">
      <w:pPr>
        <w:pStyle w:val="FootnoteText"/>
        <w:rPr>
          <w:sz w:val="18"/>
          <w:szCs w:val="18"/>
        </w:rPr>
      </w:pPr>
      <w:r w:rsidRPr="005D51C3">
        <w:rPr>
          <w:rStyle w:val="FootnoteReference"/>
          <w:sz w:val="18"/>
          <w:szCs w:val="18"/>
        </w:rPr>
        <w:footnoteRef/>
      </w:r>
      <w:r w:rsidRPr="005D51C3">
        <w:rPr>
          <w:sz w:val="18"/>
          <w:szCs w:val="18"/>
        </w:rPr>
        <w:t xml:space="preserve"> </w:t>
      </w:r>
      <w:r w:rsidRPr="005D51C3">
        <w:rPr>
          <w:rFonts w:cs="Arial"/>
          <w:color w:val="1E1E1E"/>
          <w:sz w:val="18"/>
          <w:szCs w:val="18"/>
          <w:shd w:val="clear" w:color="auto" w:fill="FFFFFF"/>
        </w:rPr>
        <w:t>This is a reference to the CAS Registry Number</w:t>
      </w:r>
      <w:r w:rsidRPr="005D51C3">
        <w:rPr>
          <w:rFonts w:cs="Arial"/>
          <w:color w:val="1E1E1E"/>
          <w:sz w:val="18"/>
          <w:szCs w:val="18"/>
          <w:vertAlign w:val="superscript"/>
        </w:rPr>
        <w:t>®</w:t>
      </w:r>
      <w:r w:rsidRPr="005D51C3">
        <w:rPr>
          <w:rFonts w:cs="Arial"/>
          <w:color w:val="1E1E1E"/>
          <w:sz w:val="18"/>
          <w:szCs w:val="18"/>
          <w:shd w:val="clear" w:color="auto" w:fill="FFFFFF"/>
        </w:rPr>
        <w:t xml:space="preserve"> assigned to this preparation by the Chemical Abstracts Service </w:t>
      </w:r>
      <w:hyperlink r:id="rId29" w:history="1">
        <w:r w:rsidRPr="005D51C3">
          <w:rPr>
            <w:rStyle w:val="Hyperlink"/>
            <w:rFonts w:cs="Arial"/>
            <w:sz w:val="18"/>
            <w:szCs w:val="18"/>
            <w:shd w:val="clear" w:color="auto" w:fill="FFFFFF"/>
          </w:rPr>
          <w:t>https://cas.org/cas-data/cas-registry</w:t>
        </w:r>
      </w:hyperlink>
    </w:p>
    <w:p w14:paraId="3E2DD135" w14:textId="77777777" w:rsidR="00CE4ED8" w:rsidRPr="005D51C3" w:rsidRDefault="00CE4ED8" w:rsidP="00CE4ED8">
      <w:pPr>
        <w:pStyle w:val="FootnoteText"/>
        <w:rPr>
          <w:sz w:val="18"/>
          <w:szCs w:val="18"/>
        </w:rPr>
      </w:pPr>
    </w:p>
  </w:footnote>
  <w:footnote w:id="41">
    <w:p w14:paraId="7EBFBE62" w14:textId="77777777" w:rsidR="00CE4ED8" w:rsidRPr="005D51C3" w:rsidRDefault="00CE4ED8" w:rsidP="00CE4ED8">
      <w:pPr>
        <w:pStyle w:val="FootnoteText"/>
        <w:rPr>
          <w:sz w:val="18"/>
          <w:szCs w:val="18"/>
        </w:rPr>
      </w:pPr>
      <w:r w:rsidRPr="005D51C3">
        <w:rPr>
          <w:rStyle w:val="FootnoteReference"/>
          <w:sz w:val="18"/>
          <w:szCs w:val="18"/>
        </w:rPr>
        <w:footnoteRef/>
      </w:r>
      <w:r w:rsidRPr="005D51C3">
        <w:rPr>
          <w:sz w:val="18"/>
          <w:szCs w:val="18"/>
        </w:rPr>
        <w:t xml:space="preserve"> </w:t>
      </w:r>
      <w:r w:rsidRPr="005D51C3">
        <w:rPr>
          <w:rFonts w:cs="Arial"/>
          <w:color w:val="1E1E1E"/>
          <w:sz w:val="18"/>
          <w:szCs w:val="18"/>
          <w:shd w:val="clear" w:color="auto" w:fill="FFFFFF"/>
        </w:rPr>
        <w:t>The EINECS number is given in the European Inventory of Existing Commercial Substances, as published in O.J. No. C146A, 15.6.90, p.1.</w:t>
      </w:r>
    </w:p>
  </w:footnote>
  <w:footnote w:id="42">
    <w:p w14:paraId="1CF7B788" w14:textId="77777777" w:rsidR="00CE4ED8" w:rsidRPr="005D51C3" w:rsidRDefault="00CE4ED8" w:rsidP="00CE4ED8">
      <w:pPr>
        <w:pStyle w:val="FootnoteText"/>
        <w:rPr>
          <w:sz w:val="18"/>
          <w:szCs w:val="18"/>
        </w:rPr>
      </w:pPr>
      <w:r w:rsidRPr="005D51C3">
        <w:rPr>
          <w:rStyle w:val="FootnoteReference"/>
          <w:sz w:val="18"/>
          <w:szCs w:val="18"/>
        </w:rPr>
        <w:footnoteRef/>
      </w:r>
      <w:r w:rsidRPr="005D51C3">
        <w:rPr>
          <w:sz w:val="18"/>
          <w:szCs w:val="18"/>
        </w:rPr>
        <w:t xml:space="preserve"> Details of the analytical methods set out in the document referenced “JRC F.5/CvH/ZE/AS/Ares” and last updated on 16</w:t>
      </w:r>
      <w:r w:rsidRPr="005D51C3">
        <w:rPr>
          <w:sz w:val="18"/>
          <w:szCs w:val="18"/>
          <w:vertAlign w:val="superscript"/>
        </w:rPr>
        <w:t>th</w:t>
      </w:r>
      <w:r w:rsidRPr="005D51C3">
        <w:rPr>
          <w:sz w:val="18"/>
          <w:szCs w:val="18"/>
        </w:rPr>
        <w:t xml:space="preserve"> October 2020 are available at: </w:t>
      </w:r>
      <w:hyperlink r:id="rId30" w:history="1">
        <w:r w:rsidRPr="005D51C3">
          <w:rPr>
            <w:rStyle w:val="Hyperlink"/>
            <w:sz w:val="18"/>
            <w:szCs w:val="18"/>
          </w:rPr>
          <w:t>https://joint-research-centre.ec.europa.eu/publications/fad-2020-0016_en</w:t>
        </w:r>
      </w:hyperlink>
      <w:r w:rsidRPr="005D51C3">
        <w:rPr>
          <w:sz w:val="18"/>
          <w:szCs w:val="18"/>
        </w:rPr>
        <w:t>.</w:t>
      </w:r>
    </w:p>
    <w:p w14:paraId="66488EAE" w14:textId="77777777" w:rsidR="00CE4ED8" w:rsidRPr="005D51C3" w:rsidRDefault="00CE4ED8" w:rsidP="00CE4ED8">
      <w:pPr>
        <w:pStyle w:val="FootnoteText"/>
        <w:rPr>
          <w:sz w:val="18"/>
          <w:szCs w:val="18"/>
        </w:rPr>
      </w:pPr>
    </w:p>
    <w:p w14:paraId="0896A4D9" w14:textId="77777777" w:rsidR="00CE4ED8" w:rsidRPr="005D51C3" w:rsidRDefault="00CE4ED8" w:rsidP="00CE4ED8">
      <w:pPr>
        <w:pStyle w:val="FootnoteText"/>
        <w:rPr>
          <w:sz w:val="18"/>
          <w:szCs w:val="18"/>
        </w:rPr>
      </w:pPr>
    </w:p>
  </w:footnote>
  <w:footnote w:id="43">
    <w:p w14:paraId="163EC112" w14:textId="77777777" w:rsidR="00CE4ED8" w:rsidRDefault="00CE4ED8" w:rsidP="00CE4ED8">
      <w:pPr>
        <w:pStyle w:val="FootnoteText"/>
      </w:pPr>
      <w:r w:rsidRPr="005D51C3">
        <w:rPr>
          <w:rStyle w:val="FootnoteReference"/>
          <w:sz w:val="18"/>
          <w:szCs w:val="18"/>
        </w:rPr>
        <w:footnoteRef/>
      </w:r>
      <w:r w:rsidRPr="005D51C3">
        <w:rPr>
          <w:sz w:val="18"/>
          <w:szCs w:val="18"/>
        </w:rPr>
        <w:t xml:space="preserve"> BS EN ISO 13903:2005 </w:t>
      </w:r>
      <w:r w:rsidRPr="005D51C3">
        <w:rPr>
          <w:i/>
          <w:iCs/>
          <w:sz w:val="18"/>
          <w:szCs w:val="18"/>
        </w:rPr>
        <w:t>“Animal feeding stuffs. Determination of amino acids content”</w:t>
      </w:r>
      <w:r w:rsidRPr="005D51C3">
        <w:rPr>
          <w:sz w:val="18"/>
          <w:szCs w:val="18"/>
        </w:rPr>
        <w:t>. Published by the British Standards Institution on 24</w:t>
      </w:r>
      <w:r w:rsidRPr="005D51C3">
        <w:rPr>
          <w:sz w:val="18"/>
          <w:szCs w:val="18"/>
          <w:vertAlign w:val="superscript"/>
        </w:rPr>
        <w:t>th</w:t>
      </w:r>
      <w:r w:rsidRPr="005D51C3">
        <w:rPr>
          <w:sz w:val="18"/>
          <w:szCs w:val="18"/>
        </w:rPr>
        <w:t xml:space="preserve"> October 2005 (ISBN 0 580 46218 8) and available at: https://knowledge.bsigroup.com.</w:t>
      </w:r>
    </w:p>
  </w:footnote>
  <w:footnote w:id="44">
    <w:p w14:paraId="6DFA9756" w14:textId="77777777" w:rsidR="00B37351" w:rsidRPr="00074074" w:rsidRDefault="00B37351" w:rsidP="00B37351">
      <w:pPr>
        <w:pStyle w:val="FootnoteText"/>
        <w:rPr>
          <w:sz w:val="18"/>
          <w:szCs w:val="18"/>
        </w:rPr>
      </w:pPr>
      <w:r w:rsidRPr="00074074">
        <w:rPr>
          <w:rStyle w:val="FootnoteReference"/>
          <w:sz w:val="18"/>
          <w:szCs w:val="18"/>
        </w:rPr>
        <w:footnoteRef/>
      </w:r>
      <w:r w:rsidRPr="00074074">
        <w:rPr>
          <w:sz w:val="18"/>
          <w:szCs w:val="18"/>
        </w:rPr>
        <w:t xml:space="preserve"> </w:t>
      </w:r>
      <w:r w:rsidRPr="00074074">
        <w:rPr>
          <w:rFonts w:cs="Arial"/>
          <w:color w:val="1E1E1E"/>
          <w:sz w:val="18"/>
          <w:szCs w:val="18"/>
          <w:shd w:val="clear" w:color="auto" w:fill="FFFFFF"/>
        </w:rPr>
        <w:t>There is no requirement to include the name of the holder of this authorisation as this authorisation does not fall within the scope of Article 9(5) of Regulation </w:t>
      </w:r>
      <w:hyperlink r:id="rId31" w:tooltip="Go to item of legislation" w:history="1">
        <w:r w:rsidRPr="00074074">
          <w:rPr>
            <w:rStyle w:val="Hyperlink"/>
            <w:rFonts w:cs="Arial"/>
            <w:color w:val="0A64D7"/>
            <w:sz w:val="18"/>
            <w:szCs w:val="18"/>
          </w:rPr>
          <w:t>(EC) 1831/2003</w:t>
        </w:r>
      </w:hyperlink>
      <w:r w:rsidRPr="00074074">
        <w:rPr>
          <w:rFonts w:cs="Arial"/>
          <w:color w:val="1E1E1E"/>
          <w:sz w:val="18"/>
          <w:szCs w:val="18"/>
          <w:shd w:val="clear" w:color="auto" w:fill="FFFFFF"/>
        </w:rPr>
        <w:t>.</w:t>
      </w:r>
    </w:p>
    <w:p w14:paraId="418CBCCC" w14:textId="77777777" w:rsidR="00B37351" w:rsidRDefault="00B37351" w:rsidP="00B37351">
      <w:pPr>
        <w:pStyle w:val="FootnoteText"/>
      </w:pPr>
    </w:p>
  </w:footnote>
  <w:footnote w:id="45">
    <w:p w14:paraId="4F33B001" w14:textId="77777777" w:rsidR="00B37351" w:rsidRPr="005E11D6" w:rsidRDefault="00B37351" w:rsidP="00B37351">
      <w:pPr>
        <w:pStyle w:val="FootnoteText"/>
        <w:rPr>
          <w:sz w:val="18"/>
          <w:szCs w:val="18"/>
        </w:rPr>
      </w:pPr>
      <w:r w:rsidRPr="005E11D6">
        <w:rPr>
          <w:rStyle w:val="FootnoteReference"/>
          <w:sz w:val="18"/>
          <w:szCs w:val="18"/>
        </w:rPr>
        <w:footnoteRef/>
      </w:r>
      <w:r w:rsidRPr="005E11D6">
        <w:rPr>
          <w:sz w:val="18"/>
          <w:szCs w:val="18"/>
        </w:rPr>
        <w:t xml:space="preserve"> </w:t>
      </w:r>
      <w:r w:rsidRPr="005E11D6">
        <w:rPr>
          <w:rFonts w:cs="Arial"/>
          <w:color w:val="1E1E1E"/>
          <w:sz w:val="18"/>
          <w:szCs w:val="18"/>
          <w:shd w:val="clear" w:color="auto" w:fill="FFFFFF"/>
        </w:rPr>
        <w:t>This is a reference to the CAS Registry Number</w:t>
      </w:r>
      <w:r w:rsidRPr="005E11D6">
        <w:rPr>
          <w:rFonts w:cs="Arial"/>
          <w:color w:val="1E1E1E"/>
          <w:sz w:val="18"/>
          <w:szCs w:val="18"/>
          <w:vertAlign w:val="superscript"/>
        </w:rPr>
        <w:t>®</w:t>
      </w:r>
      <w:r w:rsidRPr="005E11D6">
        <w:rPr>
          <w:rFonts w:cs="Arial"/>
          <w:color w:val="1E1E1E"/>
          <w:sz w:val="18"/>
          <w:szCs w:val="18"/>
          <w:shd w:val="clear" w:color="auto" w:fill="FFFFFF"/>
        </w:rPr>
        <w:t> assigned to this preparation by the Chemical Abstracts Service https://cas.org/cas-data/cas-registry</w:t>
      </w:r>
    </w:p>
  </w:footnote>
  <w:footnote w:id="46">
    <w:p w14:paraId="0CF404A9" w14:textId="77777777" w:rsidR="00B37351" w:rsidRPr="005E11D6" w:rsidRDefault="00B37351" w:rsidP="00B37351">
      <w:pPr>
        <w:pStyle w:val="FootnoteText"/>
        <w:rPr>
          <w:sz w:val="18"/>
          <w:szCs w:val="18"/>
        </w:rPr>
      </w:pPr>
      <w:r w:rsidRPr="005E11D6">
        <w:rPr>
          <w:rStyle w:val="FootnoteReference"/>
          <w:sz w:val="18"/>
          <w:szCs w:val="18"/>
        </w:rPr>
        <w:footnoteRef/>
      </w:r>
      <w:r w:rsidRPr="005E11D6">
        <w:rPr>
          <w:sz w:val="18"/>
          <w:szCs w:val="18"/>
        </w:rPr>
        <w:t xml:space="preserve"> </w:t>
      </w:r>
      <w:r w:rsidRPr="005E11D6">
        <w:rPr>
          <w:rFonts w:cs="Arial"/>
          <w:color w:val="1E1E1E"/>
          <w:sz w:val="18"/>
          <w:szCs w:val="18"/>
          <w:shd w:val="clear" w:color="auto" w:fill="FFFFFF"/>
        </w:rPr>
        <w:t>The EINECS number is given in the European Inventory of Existing Commercial Substances, as published in O.J. No. C146A, 15.6.90, p.1.</w:t>
      </w:r>
    </w:p>
    <w:p w14:paraId="08638943" w14:textId="77777777" w:rsidR="00B37351" w:rsidRPr="005E11D6" w:rsidRDefault="00B37351" w:rsidP="00B37351">
      <w:pPr>
        <w:pStyle w:val="FootnoteText"/>
        <w:rPr>
          <w:sz w:val="18"/>
          <w:szCs w:val="18"/>
        </w:rPr>
      </w:pPr>
    </w:p>
  </w:footnote>
  <w:footnote w:id="47">
    <w:p w14:paraId="6D9575DA" w14:textId="77777777" w:rsidR="00B37351" w:rsidRPr="005E11D6" w:rsidRDefault="00B37351" w:rsidP="00B37351">
      <w:pPr>
        <w:pStyle w:val="FootnoteText"/>
        <w:rPr>
          <w:sz w:val="18"/>
          <w:szCs w:val="18"/>
        </w:rPr>
      </w:pPr>
      <w:r w:rsidRPr="005E11D6">
        <w:rPr>
          <w:rStyle w:val="FootnoteReference"/>
          <w:sz w:val="18"/>
          <w:szCs w:val="18"/>
        </w:rPr>
        <w:footnoteRef/>
      </w:r>
      <w:r w:rsidRPr="005E11D6">
        <w:rPr>
          <w:sz w:val="18"/>
          <w:szCs w:val="18"/>
        </w:rPr>
        <w:t xml:space="preserve"> Details of the analytical methods set out in the document referenced “JRC F.5/CvH/ZE/AS/Ares” and last updated on 19 December 2020 are available at: </w:t>
      </w:r>
      <w:hyperlink r:id="rId32" w:history="1">
        <w:r w:rsidRPr="005E11D6">
          <w:rPr>
            <w:rStyle w:val="Hyperlink"/>
            <w:sz w:val="18"/>
            <w:szCs w:val="18"/>
          </w:rPr>
          <w:t>https://joint-research-centre.ec.europa.eu/publications/fad-2020-0038_en</w:t>
        </w:r>
      </w:hyperlink>
    </w:p>
  </w:footnote>
  <w:footnote w:id="48">
    <w:p w14:paraId="19D713F9" w14:textId="77777777" w:rsidR="00B37351" w:rsidRPr="005E11D6" w:rsidRDefault="00B37351" w:rsidP="00B37351">
      <w:pPr>
        <w:pStyle w:val="FootnoteText"/>
        <w:rPr>
          <w:sz w:val="18"/>
          <w:szCs w:val="18"/>
        </w:rPr>
      </w:pPr>
      <w:r w:rsidRPr="005E11D6">
        <w:rPr>
          <w:rStyle w:val="FootnoteReference"/>
          <w:sz w:val="18"/>
          <w:szCs w:val="18"/>
        </w:rPr>
        <w:footnoteRef/>
      </w:r>
      <w:r w:rsidRPr="005E11D6">
        <w:rPr>
          <w:sz w:val="18"/>
          <w:szCs w:val="18"/>
        </w:rPr>
        <w:t xml:space="preserve"> Food Chemicals Codex (FCC), 13</w:t>
      </w:r>
      <w:r w:rsidRPr="005E11D6">
        <w:rPr>
          <w:sz w:val="18"/>
          <w:szCs w:val="18"/>
          <w:vertAlign w:val="superscript"/>
        </w:rPr>
        <w:t>th</w:t>
      </w:r>
      <w:r w:rsidRPr="005E11D6">
        <w:rPr>
          <w:sz w:val="18"/>
          <w:szCs w:val="18"/>
        </w:rPr>
        <w:t xml:space="preserve"> edition (Method: FCC L-tryptophan monograph published). Published by the United States Pharmacopeial Convention on 1</w:t>
      </w:r>
      <w:r w:rsidRPr="005E11D6">
        <w:rPr>
          <w:sz w:val="18"/>
          <w:szCs w:val="18"/>
          <w:vertAlign w:val="superscript"/>
        </w:rPr>
        <w:t>st</w:t>
      </w:r>
      <w:r w:rsidRPr="005E11D6">
        <w:rPr>
          <w:sz w:val="18"/>
          <w:szCs w:val="18"/>
        </w:rPr>
        <w:t xml:space="preserve"> March 2022 </w:t>
      </w:r>
      <w:r w:rsidRPr="005E11D6">
        <w:rPr>
          <w:rFonts w:cs="Arial"/>
          <w:color w:val="1E1E1E"/>
          <w:sz w:val="18"/>
          <w:szCs w:val="18"/>
          <w:shd w:val="clear" w:color="auto" w:fill="FFFFFF"/>
        </w:rPr>
        <w:t xml:space="preserve">(ISSN 2153-1455) </w:t>
      </w:r>
      <w:r w:rsidRPr="005E11D6">
        <w:rPr>
          <w:sz w:val="18"/>
          <w:szCs w:val="18"/>
        </w:rPr>
        <w:t xml:space="preserve">and available at: </w:t>
      </w:r>
      <w:hyperlink r:id="rId33" w:history="1">
        <w:r w:rsidRPr="005E11D6">
          <w:rPr>
            <w:rStyle w:val="Hyperlink"/>
            <w:sz w:val="18"/>
            <w:szCs w:val="18"/>
          </w:rPr>
          <w:t>https://www.foodchemicalscodex.org</w:t>
        </w:r>
      </w:hyperlink>
      <w:r w:rsidRPr="005E11D6">
        <w:rPr>
          <w:sz w:val="18"/>
          <w:szCs w:val="18"/>
        </w:rPr>
        <w:t>.</w:t>
      </w:r>
    </w:p>
    <w:p w14:paraId="6B2600F6" w14:textId="77777777" w:rsidR="00B37351" w:rsidRDefault="00B37351" w:rsidP="00B37351">
      <w:pPr>
        <w:pStyle w:val="FootnoteText"/>
      </w:pPr>
    </w:p>
  </w:footnote>
  <w:footnote w:id="49">
    <w:p w14:paraId="7460BA12" w14:textId="77777777" w:rsidR="0053449C" w:rsidRPr="00492284" w:rsidRDefault="0053449C" w:rsidP="0053449C">
      <w:pPr>
        <w:pStyle w:val="FootnoteText"/>
        <w:rPr>
          <w:sz w:val="18"/>
          <w:szCs w:val="18"/>
        </w:rPr>
      </w:pPr>
      <w:r w:rsidRPr="00492284">
        <w:rPr>
          <w:rStyle w:val="FootnoteReference"/>
          <w:sz w:val="18"/>
          <w:szCs w:val="18"/>
        </w:rPr>
        <w:footnoteRef/>
      </w:r>
      <w:r w:rsidRPr="00492284">
        <w:rPr>
          <w:sz w:val="18"/>
          <w:szCs w:val="18"/>
        </w:rPr>
        <w:t xml:space="preserve"> </w:t>
      </w:r>
      <w:r w:rsidRPr="00492284">
        <w:rPr>
          <w:rFonts w:cs="Arial"/>
          <w:color w:val="1E1E1E"/>
          <w:sz w:val="18"/>
          <w:szCs w:val="18"/>
          <w:shd w:val="clear" w:color="auto" w:fill="FFFFFF"/>
        </w:rPr>
        <w:t>This is a reference to the CAS Registry Number</w:t>
      </w:r>
      <w:r w:rsidRPr="00492284">
        <w:rPr>
          <w:rFonts w:cs="Arial"/>
          <w:color w:val="1E1E1E"/>
          <w:sz w:val="18"/>
          <w:szCs w:val="18"/>
          <w:vertAlign w:val="superscript"/>
        </w:rPr>
        <w:t>®</w:t>
      </w:r>
      <w:r w:rsidRPr="00492284">
        <w:rPr>
          <w:rFonts w:cs="Arial"/>
          <w:color w:val="1E1E1E"/>
          <w:sz w:val="18"/>
          <w:szCs w:val="18"/>
          <w:shd w:val="clear" w:color="auto" w:fill="FFFFFF"/>
        </w:rPr>
        <w:t> assigned to this preparation by the Chemical Abstracts Service https://cas.org/cas-data/cas-registry</w:t>
      </w:r>
    </w:p>
    <w:p w14:paraId="3DCF4D0F" w14:textId="77777777" w:rsidR="0053449C" w:rsidRDefault="0053449C" w:rsidP="0053449C">
      <w:pPr>
        <w:pStyle w:val="FootnoteText"/>
      </w:pPr>
    </w:p>
  </w:footnote>
  <w:footnote w:id="50">
    <w:p w14:paraId="54CC107D" w14:textId="77777777" w:rsidR="0053449C" w:rsidRPr="00492284" w:rsidRDefault="0053449C" w:rsidP="0053449C">
      <w:pPr>
        <w:pStyle w:val="FootnoteText"/>
        <w:rPr>
          <w:sz w:val="18"/>
          <w:szCs w:val="18"/>
        </w:rPr>
      </w:pPr>
      <w:r w:rsidRPr="00492284">
        <w:rPr>
          <w:rStyle w:val="FootnoteReference"/>
          <w:sz w:val="18"/>
          <w:szCs w:val="18"/>
        </w:rPr>
        <w:footnoteRef/>
      </w:r>
      <w:r w:rsidRPr="00492284">
        <w:rPr>
          <w:sz w:val="18"/>
          <w:szCs w:val="18"/>
        </w:rPr>
        <w:t xml:space="preserve"> Details of the analytical methods set out in the document referenced “JRC F.5/CvH/ZE/AS/Ares” and last updated on 2 July 2021 are available at the following address: </w:t>
      </w:r>
      <w:hyperlink r:id="rId34" w:history="1">
        <w:r w:rsidRPr="00492284">
          <w:rPr>
            <w:rStyle w:val="Hyperlink"/>
            <w:sz w:val="18"/>
            <w:szCs w:val="18"/>
          </w:rPr>
          <w:t>https://joint-research-centre.ec.europa.eu/publications/fad-2020-00820085_en</w:t>
        </w:r>
      </w:hyperlink>
    </w:p>
  </w:footnote>
  <w:footnote w:id="51">
    <w:p w14:paraId="33A175A9" w14:textId="77777777" w:rsidR="0053449C" w:rsidRPr="00492284" w:rsidRDefault="0053449C" w:rsidP="0053449C">
      <w:pPr>
        <w:pStyle w:val="FootnoteText"/>
        <w:rPr>
          <w:sz w:val="18"/>
          <w:szCs w:val="18"/>
        </w:rPr>
      </w:pPr>
      <w:r w:rsidRPr="00492284">
        <w:rPr>
          <w:rStyle w:val="FootnoteReference"/>
          <w:sz w:val="18"/>
          <w:szCs w:val="18"/>
        </w:rPr>
        <w:footnoteRef/>
      </w:r>
      <w:r w:rsidRPr="00492284">
        <w:rPr>
          <w:sz w:val="18"/>
          <w:szCs w:val="18"/>
        </w:rPr>
        <w:t xml:space="preserve"> BS EN ISO </w:t>
      </w:r>
      <w:r w:rsidRPr="00492284">
        <w:rPr>
          <w:rFonts w:cs="Arial"/>
          <w:color w:val="1E1E1E"/>
          <w:sz w:val="18"/>
          <w:szCs w:val="18"/>
          <w:shd w:val="clear" w:color="auto" w:fill="FFFFFF"/>
        </w:rPr>
        <w:t>17180:2013 </w:t>
      </w:r>
      <w:r w:rsidRPr="00492284">
        <w:rPr>
          <w:rStyle w:val="Emphasis"/>
          <w:rFonts w:cs="Arial"/>
          <w:color w:val="1E1E1E"/>
          <w:sz w:val="18"/>
          <w:szCs w:val="18"/>
        </w:rPr>
        <w:t>“Animal feeding stuffs. Determination of lysine, methionine and threonine in commercial amino acid products and premixtures”.</w:t>
      </w:r>
      <w:r w:rsidRPr="00492284">
        <w:rPr>
          <w:rFonts w:cs="Arial"/>
          <w:color w:val="1E1E1E"/>
          <w:sz w:val="18"/>
          <w:szCs w:val="18"/>
          <w:shd w:val="clear" w:color="auto" w:fill="FFFFFF"/>
        </w:rPr>
        <w:t> Published by the British Standards Institution on 30th April 2013 (ISBN 978 0 580 76077 8) and available at: https://knowledge.bsigroup.com.</w:t>
      </w:r>
    </w:p>
  </w:footnote>
  <w:footnote w:id="52">
    <w:p w14:paraId="542B9D99" w14:textId="77777777" w:rsidR="0053449C" w:rsidRDefault="0053449C" w:rsidP="0053449C">
      <w:pPr>
        <w:pStyle w:val="FootnoteText"/>
      </w:pPr>
      <w:r w:rsidRPr="00492284">
        <w:rPr>
          <w:rStyle w:val="FootnoteReference"/>
          <w:sz w:val="18"/>
          <w:szCs w:val="18"/>
        </w:rPr>
        <w:footnoteRef/>
      </w:r>
      <w:r w:rsidRPr="00492284">
        <w:rPr>
          <w:sz w:val="18"/>
          <w:szCs w:val="18"/>
        </w:rPr>
        <w:t xml:space="preserve"> European Pharmacopoeia, Monograph (Identification reactions of ions and functional groups – sulphates). Published online by the European Directorate for the Quality of Medicines and Healthcare on 1</w:t>
      </w:r>
      <w:r w:rsidRPr="00492284">
        <w:rPr>
          <w:sz w:val="18"/>
          <w:szCs w:val="18"/>
          <w:vertAlign w:val="superscript"/>
        </w:rPr>
        <w:t>st</w:t>
      </w:r>
      <w:r w:rsidRPr="00492284">
        <w:rPr>
          <w:sz w:val="18"/>
          <w:szCs w:val="18"/>
        </w:rPr>
        <w:t xml:space="preserve"> January 2024 and available at: </w:t>
      </w:r>
      <w:hyperlink r:id="rId35" w:history="1">
        <w:r w:rsidRPr="00492284">
          <w:rPr>
            <w:rStyle w:val="Hyperlink"/>
            <w:sz w:val="18"/>
            <w:szCs w:val="18"/>
          </w:rPr>
          <w:t>https://pheur.edqm.eu/home</w:t>
        </w:r>
      </w:hyperlink>
      <w:r w:rsidRPr="00492284">
        <w:rPr>
          <w:sz w:val="18"/>
          <w:szCs w:val="18"/>
        </w:rPr>
        <w:t>.</w:t>
      </w:r>
    </w:p>
  </w:footnote>
  <w:footnote w:id="53">
    <w:p w14:paraId="5FE0CBF1" w14:textId="3EAFA205" w:rsidR="0004529B" w:rsidRDefault="0004529B">
      <w:pPr>
        <w:pStyle w:val="FootnoteText"/>
      </w:pPr>
      <w:r>
        <w:rPr>
          <w:rStyle w:val="FootnoteReference"/>
        </w:rPr>
        <w:footnoteRef/>
      </w:r>
      <w:r w:rsidRPr="0004529B">
        <w:rPr>
          <w:rFonts w:asciiTheme="minorHAnsi" w:hAnsiTheme="minorHAnsi" w:cstheme="minorHAnsi"/>
          <w:color w:val="000000" w:themeColor="text1"/>
          <w:sz w:val="18"/>
          <w:szCs w:val="18"/>
        </w:rPr>
        <w:t xml:space="preserve">BS EN 17053:2018 </w:t>
      </w:r>
      <w:r w:rsidRPr="0004529B">
        <w:rPr>
          <w:rFonts w:asciiTheme="minorHAnsi" w:hAnsiTheme="minorHAnsi" w:cstheme="minorHAnsi"/>
          <w:i/>
          <w:iCs/>
          <w:color w:val="000000" w:themeColor="text1"/>
          <w:sz w:val="18"/>
          <w:szCs w:val="18"/>
        </w:rPr>
        <w:t>“Animal feeding stuffs. Methods of sampling and analysis. Determination of trace elements, heavy metals and other elements in feed by ICP-MS (multi-method)”.</w:t>
      </w:r>
      <w:r w:rsidRPr="0004529B">
        <w:rPr>
          <w:rFonts w:asciiTheme="minorHAnsi" w:hAnsiTheme="minorHAnsi" w:cstheme="minorHAnsi"/>
          <w:color w:val="000000" w:themeColor="text1"/>
          <w:sz w:val="18"/>
          <w:szCs w:val="18"/>
        </w:rPr>
        <w:t xml:space="preserve"> Published by the British Standards Institution on 28</w:t>
      </w:r>
      <w:r w:rsidRPr="0004529B">
        <w:rPr>
          <w:rFonts w:asciiTheme="minorHAnsi" w:hAnsiTheme="minorHAnsi" w:cstheme="minorHAnsi"/>
          <w:color w:val="000000" w:themeColor="text1"/>
          <w:sz w:val="18"/>
          <w:szCs w:val="18"/>
          <w:vertAlign w:val="superscript"/>
        </w:rPr>
        <w:t>th</w:t>
      </w:r>
      <w:r w:rsidRPr="0004529B">
        <w:rPr>
          <w:rFonts w:asciiTheme="minorHAnsi" w:hAnsiTheme="minorHAnsi" w:cstheme="minorHAnsi"/>
          <w:color w:val="000000" w:themeColor="text1"/>
          <w:sz w:val="18"/>
          <w:szCs w:val="18"/>
        </w:rPr>
        <w:t xml:space="preserve"> February 2018 (ISBN 978 0 580 94471 0) and available at: </w:t>
      </w:r>
      <w:r w:rsidRPr="0004529B">
        <w:rPr>
          <w:rFonts w:asciiTheme="minorHAnsi" w:hAnsiTheme="minorHAnsi" w:cstheme="minorHAnsi"/>
          <w:sz w:val="18"/>
          <w:szCs w:val="18"/>
        </w:rPr>
        <w:t xml:space="preserve"> </w:t>
      </w:r>
      <w:hyperlink r:id="rId36" w:history="1">
        <w:r w:rsidRPr="0004529B">
          <w:rPr>
            <w:rStyle w:val="Hyperlink"/>
            <w:rFonts w:asciiTheme="minorHAnsi" w:hAnsiTheme="minorHAnsi" w:cstheme="minorHAnsi"/>
            <w:sz w:val="18"/>
            <w:szCs w:val="18"/>
          </w:rPr>
          <w:t>BS EN ISO 17180:2013 | 30 Apr 2013 | BSI Knowledge (bsigroup.com)</w:t>
        </w:r>
      </w:hyperlink>
    </w:p>
  </w:footnote>
  <w:footnote w:id="54">
    <w:p w14:paraId="59C4BBB2" w14:textId="77777777" w:rsidR="00210F0D" w:rsidRPr="00EE1434" w:rsidRDefault="00210F0D" w:rsidP="00210F0D">
      <w:pPr>
        <w:rPr>
          <w:rFonts w:asciiTheme="minorHAnsi" w:hAnsiTheme="minorHAnsi" w:cstheme="minorHAnsi"/>
          <w:sz w:val="18"/>
          <w:szCs w:val="18"/>
        </w:rPr>
      </w:pPr>
      <w:r w:rsidRPr="00EE1434">
        <w:rPr>
          <w:rStyle w:val="FootnoteReference"/>
          <w:rFonts w:asciiTheme="minorHAnsi" w:hAnsiTheme="minorHAnsi" w:cstheme="minorHAnsi"/>
          <w:sz w:val="18"/>
          <w:szCs w:val="18"/>
        </w:rPr>
        <w:footnoteRef/>
      </w:r>
      <w:r w:rsidRPr="00EE1434">
        <w:rPr>
          <w:rFonts w:asciiTheme="minorHAnsi" w:hAnsiTheme="minorHAnsi" w:cstheme="minorHAnsi"/>
          <w:sz w:val="18"/>
          <w:szCs w:val="18"/>
        </w:rPr>
        <w:t xml:space="preserve"> There is no requirement to include the name of the holder of this authorisation as this authorisation does not fall within the scope of Article 9(5) of Regulation (EC) 1831/2003.</w:t>
      </w:r>
    </w:p>
  </w:footnote>
  <w:footnote w:id="55">
    <w:p w14:paraId="6B616F48" w14:textId="77777777" w:rsidR="00210F0D" w:rsidRPr="00EE1434" w:rsidRDefault="00210F0D" w:rsidP="00210F0D">
      <w:pPr>
        <w:pStyle w:val="TableFoot"/>
        <w:ind w:left="426" w:hanging="426"/>
        <w:rPr>
          <w:rFonts w:asciiTheme="minorHAnsi" w:hAnsiTheme="minorHAnsi" w:cstheme="minorHAnsi"/>
          <w:sz w:val="18"/>
          <w:szCs w:val="18"/>
        </w:rPr>
      </w:pPr>
      <w:r w:rsidRPr="00EE1434">
        <w:rPr>
          <w:rStyle w:val="FootnoteReference"/>
          <w:rFonts w:asciiTheme="minorHAnsi" w:hAnsiTheme="minorHAnsi" w:cstheme="minorHAnsi"/>
          <w:sz w:val="18"/>
          <w:szCs w:val="18"/>
        </w:rPr>
        <w:footnoteRef/>
      </w:r>
      <w:r w:rsidRPr="00EE1434">
        <w:rPr>
          <w:rFonts w:asciiTheme="minorHAnsi" w:hAnsiTheme="minorHAnsi" w:cstheme="minorHAnsi"/>
          <w:sz w:val="18"/>
          <w:szCs w:val="18"/>
        </w:rPr>
        <w:t xml:space="preserve"> This is a reference to the CAS Registry Number</w:t>
      </w:r>
      <w:r w:rsidRPr="00EE1434">
        <w:rPr>
          <w:rFonts w:asciiTheme="minorHAnsi" w:hAnsiTheme="minorHAnsi" w:cstheme="minorHAnsi"/>
          <w:sz w:val="18"/>
          <w:szCs w:val="18"/>
          <w:vertAlign w:val="superscript"/>
        </w:rPr>
        <w:t>®</w:t>
      </w:r>
      <w:r w:rsidRPr="00EE1434">
        <w:rPr>
          <w:rFonts w:asciiTheme="minorHAnsi" w:hAnsiTheme="minorHAnsi" w:cstheme="minorHAnsi"/>
          <w:sz w:val="18"/>
          <w:szCs w:val="18"/>
        </w:rPr>
        <w:t xml:space="preserve"> assigned to this preparation by the Chemical Abstracts Service </w:t>
      </w:r>
      <w:hyperlink r:id="rId37" w:history="1">
        <w:r w:rsidRPr="00EE1434">
          <w:rPr>
            <w:rStyle w:val="Hyperlink"/>
            <w:rFonts w:asciiTheme="minorHAnsi" w:hAnsiTheme="minorHAnsi" w:cstheme="minorHAnsi"/>
            <w:color w:val="auto"/>
            <w:sz w:val="18"/>
            <w:szCs w:val="18"/>
          </w:rPr>
          <w:t>https://cas.org/cas-data/cas-registry</w:t>
        </w:r>
      </w:hyperlink>
      <w:r w:rsidRPr="00EE1434">
        <w:rPr>
          <w:rFonts w:asciiTheme="minorHAnsi" w:hAnsiTheme="minorHAnsi" w:cstheme="minorHAnsi"/>
          <w:sz w:val="18"/>
          <w:szCs w:val="18"/>
        </w:rPr>
        <w:t>.</w:t>
      </w:r>
    </w:p>
    <w:p w14:paraId="13F71246" w14:textId="77777777" w:rsidR="00210F0D" w:rsidRPr="00EE1434" w:rsidRDefault="00210F0D" w:rsidP="00210F0D">
      <w:pPr>
        <w:rPr>
          <w:rFonts w:asciiTheme="minorHAnsi" w:hAnsiTheme="minorHAnsi" w:cstheme="minorHAnsi"/>
          <w:sz w:val="18"/>
          <w:szCs w:val="18"/>
        </w:rPr>
      </w:pPr>
    </w:p>
  </w:footnote>
  <w:footnote w:id="56">
    <w:p w14:paraId="0884B750" w14:textId="77777777" w:rsidR="00210F0D" w:rsidRDefault="00210F0D" w:rsidP="00210F0D">
      <w:pPr>
        <w:pStyle w:val="FootnoteText"/>
      </w:pPr>
      <w:r w:rsidRPr="00EE1434">
        <w:rPr>
          <w:rStyle w:val="FootnoteReference"/>
          <w:rFonts w:asciiTheme="minorHAnsi" w:hAnsiTheme="minorHAnsi" w:cstheme="minorHAnsi"/>
          <w:sz w:val="18"/>
          <w:szCs w:val="18"/>
        </w:rPr>
        <w:footnoteRef/>
      </w:r>
      <w:r w:rsidRPr="00EE1434">
        <w:rPr>
          <w:rFonts w:asciiTheme="minorHAnsi" w:hAnsiTheme="minorHAnsi" w:cstheme="minorHAnsi"/>
          <w:sz w:val="18"/>
          <w:szCs w:val="18"/>
        </w:rPr>
        <w:t xml:space="preserve"> Details of the analytical methods are set out in the document referenced “JRC.D.5/CvH/SB/ag/ARES(2012)40826” and last updated on 6 June 2016 and available at: </w:t>
      </w:r>
      <w:hyperlink r:id="rId38" w:history="1">
        <w:r w:rsidRPr="00EE1434">
          <w:rPr>
            <w:rStyle w:val="Hyperlink"/>
            <w:rFonts w:asciiTheme="minorHAnsi" w:hAnsiTheme="minorHAnsi" w:cstheme="minorHAnsi"/>
            <w:color w:val="auto"/>
            <w:sz w:val="18"/>
            <w:szCs w:val="18"/>
          </w:rPr>
          <w:t>https://joint-research-centre.ec.europa.eu/publications/fad-2010-0132_en</w:t>
        </w:r>
      </w:hyperlink>
      <w:r w:rsidRPr="00EE1434">
        <w:rPr>
          <w:rFonts w:asciiTheme="minorHAnsi" w:hAnsiTheme="minorHAnsi" w:cstheme="minorHAnsi"/>
          <w:sz w:val="18"/>
          <w:szCs w:val="18"/>
        </w:rPr>
        <w:t>.</w:t>
      </w:r>
    </w:p>
  </w:footnote>
  <w:footnote w:id="57">
    <w:p w14:paraId="66792E29" w14:textId="77777777" w:rsidR="00210F0D" w:rsidRPr="00EE1434" w:rsidRDefault="00210F0D" w:rsidP="00210F0D">
      <w:pPr>
        <w:pStyle w:val="FootnoteText"/>
        <w:rPr>
          <w:sz w:val="18"/>
          <w:szCs w:val="18"/>
        </w:rPr>
      </w:pPr>
      <w:r w:rsidRPr="00EE1434">
        <w:rPr>
          <w:rStyle w:val="FootnoteReference"/>
          <w:sz w:val="18"/>
          <w:szCs w:val="18"/>
        </w:rPr>
        <w:footnoteRef/>
      </w:r>
      <w:r w:rsidRPr="00EE1434">
        <w:rPr>
          <w:sz w:val="18"/>
          <w:szCs w:val="18"/>
        </w:rPr>
        <w:t xml:space="preserve"> Food Chemicals Codex (FCC), 13</w:t>
      </w:r>
      <w:r w:rsidRPr="00EE1434">
        <w:rPr>
          <w:sz w:val="18"/>
          <w:szCs w:val="18"/>
          <w:vertAlign w:val="superscript"/>
        </w:rPr>
        <w:t>th</w:t>
      </w:r>
      <w:r w:rsidRPr="00EE1434">
        <w:rPr>
          <w:sz w:val="18"/>
          <w:szCs w:val="18"/>
        </w:rPr>
        <w:t xml:space="preserve"> edition (Method: BHA-FCC V1 monograph _ published). Published by the United States Pharmacopeial Convention on 1</w:t>
      </w:r>
      <w:r w:rsidRPr="00EE1434">
        <w:rPr>
          <w:sz w:val="18"/>
          <w:szCs w:val="18"/>
          <w:vertAlign w:val="superscript"/>
        </w:rPr>
        <w:t>st</w:t>
      </w:r>
      <w:r w:rsidRPr="00EE1434">
        <w:rPr>
          <w:sz w:val="18"/>
          <w:szCs w:val="18"/>
        </w:rPr>
        <w:t xml:space="preserve"> March 2022 </w:t>
      </w:r>
      <w:r w:rsidRPr="00EE1434">
        <w:rPr>
          <w:rFonts w:cs="Arial"/>
          <w:color w:val="1E1E1E"/>
          <w:sz w:val="18"/>
          <w:szCs w:val="18"/>
          <w:shd w:val="clear" w:color="auto" w:fill="FFFFFF"/>
        </w:rPr>
        <w:t xml:space="preserve">(ISSN 2153-1455) </w:t>
      </w:r>
      <w:r w:rsidRPr="00EE1434">
        <w:rPr>
          <w:sz w:val="18"/>
          <w:szCs w:val="18"/>
        </w:rPr>
        <w:t xml:space="preserve">and available at: </w:t>
      </w:r>
      <w:hyperlink r:id="rId39" w:history="1">
        <w:r w:rsidRPr="00EE1434">
          <w:rPr>
            <w:rStyle w:val="Hyperlink"/>
            <w:sz w:val="18"/>
            <w:szCs w:val="18"/>
          </w:rPr>
          <w:t>https://www.foodchemicalscodex.org</w:t>
        </w:r>
      </w:hyperlink>
      <w:r w:rsidRPr="00EE1434">
        <w:rPr>
          <w:sz w:val="18"/>
          <w:szCs w:val="18"/>
        </w:rPr>
        <w:t>.</w:t>
      </w:r>
    </w:p>
    <w:p w14:paraId="51ECBA47" w14:textId="77777777" w:rsidR="00210F0D" w:rsidRDefault="00210F0D" w:rsidP="00210F0D">
      <w:pPr>
        <w:pStyle w:val="FootnoteText"/>
      </w:pPr>
    </w:p>
  </w:footnote>
  <w:footnote w:id="58">
    <w:p w14:paraId="3F18390F" w14:textId="77777777" w:rsidR="00733CD8" w:rsidRPr="00694977" w:rsidRDefault="00733CD8" w:rsidP="00733CD8">
      <w:pPr>
        <w:pStyle w:val="FootnoteText"/>
        <w:rPr>
          <w:rFonts w:asciiTheme="minorHAnsi" w:hAnsiTheme="minorHAnsi" w:cstheme="minorHAnsi"/>
          <w:sz w:val="18"/>
          <w:szCs w:val="18"/>
        </w:rPr>
      </w:pPr>
      <w:r w:rsidRPr="00694977">
        <w:rPr>
          <w:rStyle w:val="FootnoteReference"/>
          <w:rFonts w:asciiTheme="minorHAnsi" w:hAnsiTheme="minorHAnsi" w:cstheme="minorHAnsi"/>
          <w:sz w:val="18"/>
          <w:szCs w:val="18"/>
        </w:rPr>
        <w:footnoteRef/>
      </w:r>
      <w:r w:rsidRPr="00694977">
        <w:rPr>
          <w:rFonts w:asciiTheme="minorHAnsi" w:hAnsiTheme="minorHAnsi" w:cstheme="minorHAnsi"/>
          <w:sz w:val="18"/>
          <w:szCs w:val="18"/>
        </w:rPr>
        <w:t xml:space="preserve"> </w:t>
      </w:r>
      <w:r w:rsidRPr="00694977">
        <w:rPr>
          <w:rFonts w:asciiTheme="minorHAnsi" w:hAnsiTheme="minorHAnsi" w:cstheme="minorHAnsi"/>
          <w:color w:val="000000" w:themeColor="text1"/>
          <w:sz w:val="18"/>
          <w:szCs w:val="18"/>
        </w:rPr>
        <w:t>There is no requirement to include the name of the holder of this authorisation as this authorisation does not fall within the scope of Article 9(5) of Regulation (EC) 1831/2003</w:t>
      </w:r>
    </w:p>
  </w:footnote>
  <w:footnote w:id="59">
    <w:p w14:paraId="1F51C8E5" w14:textId="77777777" w:rsidR="00733CD8" w:rsidRPr="00694977" w:rsidRDefault="00733CD8" w:rsidP="00733CD8">
      <w:pPr>
        <w:pStyle w:val="TableFoot"/>
        <w:ind w:left="426" w:hanging="426"/>
        <w:rPr>
          <w:rFonts w:asciiTheme="minorHAnsi" w:hAnsiTheme="minorHAnsi" w:cstheme="minorHAnsi"/>
          <w:sz w:val="18"/>
          <w:szCs w:val="18"/>
        </w:rPr>
      </w:pPr>
      <w:r w:rsidRPr="00694977">
        <w:rPr>
          <w:rStyle w:val="FootnoteReference"/>
          <w:rFonts w:asciiTheme="minorHAnsi" w:hAnsiTheme="minorHAnsi" w:cstheme="minorHAnsi"/>
          <w:sz w:val="18"/>
          <w:szCs w:val="18"/>
        </w:rPr>
        <w:footnoteRef/>
      </w:r>
      <w:r w:rsidRPr="00694977">
        <w:rPr>
          <w:rFonts w:asciiTheme="minorHAnsi" w:hAnsiTheme="minorHAnsi" w:cstheme="minorHAnsi"/>
          <w:sz w:val="18"/>
          <w:szCs w:val="18"/>
        </w:rPr>
        <w:t xml:space="preserve"> </w:t>
      </w:r>
      <w:r w:rsidRPr="00694977">
        <w:rPr>
          <w:rFonts w:asciiTheme="minorHAnsi" w:hAnsiTheme="minorHAnsi" w:cstheme="minorHAnsi"/>
          <w:color w:val="000000" w:themeColor="text1"/>
          <w:sz w:val="18"/>
          <w:szCs w:val="18"/>
        </w:rPr>
        <w:t>This is a reference to the CAS Registry Number</w:t>
      </w:r>
      <w:r w:rsidRPr="00694977">
        <w:rPr>
          <w:rFonts w:asciiTheme="minorHAnsi" w:hAnsiTheme="minorHAnsi" w:cstheme="minorHAnsi"/>
          <w:color w:val="000000" w:themeColor="text1"/>
          <w:sz w:val="18"/>
          <w:szCs w:val="18"/>
          <w:vertAlign w:val="superscript"/>
        </w:rPr>
        <w:t>®</w:t>
      </w:r>
      <w:r w:rsidRPr="00694977">
        <w:rPr>
          <w:rFonts w:asciiTheme="minorHAnsi" w:hAnsiTheme="minorHAnsi" w:cstheme="minorHAnsi"/>
          <w:color w:val="000000" w:themeColor="text1"/>
          <w:sz w:val="18"/>
          <w:szCs w:val="18"/>
        </w:rPr>
        <w:t xml:space="preserve"> assigned to this preparation by the Chemical Abstracts Service </w:t>
      </w:r>
      <w:hyperlink r:id="rId40" w:history="1">
        <w:r w:rsidRPr="00694977">
          <w:rPr>
            <w:rStyle w:val="Hyperlink"/>
            <w:rFonts w:asciiTheme="minorHAnsi" w:hAnsiTheme="minorHAnsi" w:cstheme="minorHAnsi"/>
            <w:sz w:val="18"/>
            <w:szCs w:val="18"/>
          </w:rPr>
          <w:t>https://cas.org/cas-data/cas-registry</w:t>
        </w:r>
      </w:hyperlink>
      <w:r w:rsidRPr="00694977">
        <w:rPr>
          <w:rFonts w:asciiTheme="minorHAnsi" w:hAnsiTheme="minorHAnsi" w:cstheme="minorHAnsi"/>
          <w:color w:val="000000" w:themeColor="text1"/>
          <w:sz w:val="18"/>
          <w:szCs w:val="18"/>
        </w:rPr>
        <w:t>.</w:t>
      </w:r>
    </w:p>
    <w:p w14:paraId="1F94C7DE" w14:textId="77777777" w:rsidR="00733CD8" w:rsidRDefault="00733CD8" w:rsidP="00733CD8">
      <w:pPr>
        <w:pStyle w:val="FootnoteText"/>
      </w:pPr>
    </w:p>
  </w:footnote>
  <w:footnote w:id="60">
    <w:p w14:paraId="29C45ED9" w14:textId="77777777" w:rsidR="00733CD8" w:rsidRPr="00694977" w:rsidRDefault="00733CD8" w:rsidP="00733CD8">
      <w:pPr>
        <w:pStyle w:val="FootnoteText"/>
        <w:rPr>
          <w:sz w:val="18"/>
          <w:szCs w:val="18"/>
        </w:rPr>
      </w:pPr>
      <w:r w:rsidRPr="00694977">
        <w:rPr>
          <w:rStyle w:val="FootnoteReference"/>
          <w:sz w:val="18"/>
          <w:szCs w:val="18"/>
        </w:rPr>
        <w:footnoteRef/>
      </w:r>
      <w:r w:rsidRPr="00694977">
        <w:rPr>
          <w:sz w:val="18"/>
          <w:szCs w:val="18"/>
        </w:rPr>
        <w:t xml:space="preserve"> Details of the analytical methods are set out in the document referenced “JRC F.5/CvH/SB/AS/Ares” and last updated on 27 January 2020 and available at: </w:t>
      </w:r>
      <w:hyperlink r:id="rId41" w:history="1">
        <w:r w:rsidRPr="00694977">
          <w:rPr>
            <w:rStyle w:val="Hyperlink"/>
            <w:sz w:val="18"/>
            <w:szCs w:val="18"/>
          </w:rPr>
          <w:t>https://joint-research-centre.ec.europa.eu/publications/fad-2019-00160028_en</w:t>
        </w:r>
      </w:hyperlink>
      <w:r w:rsidRPr="00694977">
        <w:rPr>
          <w:sz w:val="18"/>
          <w:szCs w:val="18"/>
        </w:rPr>
        <w:t>.</w:t>
      </w:r>
    </w:p>
    <w:p w14:paraId="6D778472" w14:textId="77777777" w:rsidR="00733CD8" w:rsidRPr="00694977" w:rsidRDefault="00733CD8" w:rsidP="00733CD8">
      <w:pPr>
        <w:pStyle w:val="FootnoteText"/>
        <w:rPr>
          <w:sz w:val="18"/>
          <w:szCs w:val="18"/>
        </w:rPr>
      </w:pPr>
    </w:p>
  </w:footnote>
  <w:footnote w:id="61">
    <w:p w14:paraId="1D20EC8C" w14:textId="77777777" w:rsidR="00733CD8" w:rsidRDefault="00733CD8" w:rsidP="00733CD8">
      <w:pPr>
        <w:pStyle w:val="FootnoteText"/>
      </w:pPr>
      <w:r w:rsidRPr="00694977">
        <w:rPr>
          <w:rStyle w:val="FootnoteReference"/>
          <w:sz w:val="18"/>
          <w:szCs w:val="18"/>
        </w:rPr>
        <w:footnoteRef/>
      </w:r>
      <w:r w:rsidRPr="00694977">
        <w:rPr>
          <w:sz w:val="18"/>
          <w:szCs w:val="18"/>
        </w:rPr>
        <w:t xml:space="preserve"> BS EN ISO </w:t>
      </w:r>
      <w:r w:rsidRPr="00694977">
        <w:rPr>
          <w:rFonts w:cs="Arial"/>
          <w:color w:val="1E1E1E"/>
          <w:sz w:val="18"/>
          <w:szCs w:val="18"/>
          <w:shd w:val="clear" w:color="auto" w:fill="FFFFFF"/>
        </w:rPr>
        <w:t>17180:2013 </w:t>
      </w:r>
      <w:r w:rsidRPr="00694977">
        <w:rPr>
          <w:rStyle w:val="Emphasis"/>
          <w:rFonts w:cs="Arial"/>
          <w:color w:val="1E1E1E"/>
          <w:sz w:val="18"/>
          <w:szCs w:val="18"/>
        </w:rPr>
        <w:t>“Animal feeding stuffs. Determination of lysine, methionine and threonine in commercial amino acid products and premixtures”.</w:t>
      </w:r>
      <w:r w:rsidRPr="00694977">
        <w:rPr>
          <w:rFonts w:cs="Arial"/>
          <w:color w:val="1E1E1E"/>
          <w:sz w:val="18"/>
          <w:szCs w:val="18"/>
          <w:shd w:val="clear" w:color="auto" w:fill="FFFFFF"/>
        </w:rPr>
        <w:t> Published by the British Standards Institution on 30th April 2013 (ISBN 978 0 580 76077 8) and available at: https://knowledge.bsigroup.com.</w:t>
      </w:r>
    </w:p>
  </w:footnote>
  <w:footnote w:id="62">
    <w:p w14:paraId="296390D5" w14:textId="77777777" w:rsidR="00A42FEB" w:rsidRPr="003E241F" w:rsidRDefault="00A42FEB" w:rsidP="00A42FEB">
      <w:pPr>
        <w:pStyle w:val="FootnoteText"/>
        <w:rPr>
          <w:sz w:val="18"/>
          <w:szCs w:val="18"/>
        </w:rPr>
      </w:pPr>
      <w:r w:rsidRPr="003E241F">
        <w:rPr>
          <w:rStyle w:val="FootnoteReference"/>
          <w:sz w:val="18"/>
          <w:szCs w:val="18"/>
        </w:rPr>
        <w:footnoteRef/>
      </w:r>
      <w:r w:rsidRPr="003E241F">
        <w:rPr>
          <w:sz w:val="18"/>
          <w:szCs w:val="18"/>
        </w:rPr>
        <w:t xml:space="preserve"> </w:t>
      </w:r>
      <w:r w:rsidRPr="003E241F">
        <w:rPr>
          <w:color w:val="000000" w:themeColor="text1"/>
          <w:sz w:val="18"/>
          <w:szCs w:val="18"/>
        </w:rPr>
        <w:t>There is no requirement to include the name of the holder of this authorisation as this authorisation does not fall within the scope of Article 9(5) of Regulation (EC) 1831/2003</w:t>
      </w:r>
    </w:p>
  </w:footnote>
  <w:footnote w:id="63">
    <w:p w14:paraId="6BB80AA7" w14:textId="77777777" w:rsidR="00A42FEB" w:rsidRPr="00A07717" w:rsidRDefault="00A42FEB" w:rsidP="00A42FEB">
      <w:pPr>
        <w:pStyle w:val="TableFoot"/>
        <w:ind w:left="426" w:hanging="426"/>
        <w:rPr>
          <w:rFonts w:asciiTheme="minorHAnsi" w:hAnsiTheme="minorHAnsi" w:cstheme="minorHAnsi"/>
          <w:sz w:val="18"/>
          <w:szCs w:val="18"/>
        </w:rPr>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w:t>
      </w:r>
      <w:r w:rsidRPr="00A07717">
        <w:rPr>
          <w:rFonts w:asciiTheme="minorHAnsi" w:hAnsiTheme="minorHAnsi" w:cstheme="minorHAnsi"/>
          <w:color w:val="000000" w:themeColor="text1"/>
          <w:sz w:val="18"/>
          <w:szCs w:val="18"/>
        </w:rPr>
        <w:t>This is a reference to the CAS Registry Number</w:t>
      </w:r>
      <w:r w:rsidRPr="00A07717">
        <w:rPr>
          <w:rFonts w:asciiTheme="minorHAnsi" w:hAnsiTheme="minorHAnsi" w:cstheme="minorHAnsi"/>
          <w:color w:val="000000" w:themeColor="text1"/>
          <w:sz w:val="18"/>
          <w:szCs w:val="18"/>
          <w:vertAlign w:val="superscript"/>
        </w:rPr>
        <w:t>®</w:t>
      </w:r>
      <w:r w:rsidRPr="00A07717">
        <w:rPr>
          <w:rFonts w:asciiTheme="minorHAnsi" w:hAnsiTheme="minorHAnsi" w:cstheme="minorHAnsi"/>
          <w:color w:val="000000" w:themeColor="text1"/>
          <w:sz w:val="18"/>
          <w:szCs w:val="18"/>
        </w:rPr>
        <w:t xml:space="preserve"> assigned to this preparation by the Chemical Abstracts Service </w:t>
      </w:r>
      <w:hyperlink r:id="rId42" w:history="1">
        <w:r w:rsidRPr="00A07717">
          <w:rPr>
            <w:rStyle w:val="Hyperlink"/>
            <w:rFonts w:asciiTheme="minorHAnsi" w:hAnsiTheme="minorHAnsi" w:cstheme="minorHAnsi"/>
            <w:sz w:val="18"/>
            <w:szCs w:val="18"/>
          </w:rPr>
          <w:t>https://cas.org/cas-data/cas-registry</w:t>
        </w:r>
      </w:hyperlink>
      <w:r w:rsidRPr="00A07717">
        <w:rPr>
          <w:rFonts w:asciiTheme="minorHAnsi" w:hAnsiTheme="minorHAnsi" w:cstheme="minorHAnsi"/>
          <w:color w:val="000000" w:themeColor="text1"/>
          <w:sz w:val="18"/>
          <w:szCs w:val="18"/>
        </w:rPr>
        <w:t>.</w:t>
      </w:r>
    </w:p>
    <w:p w14:paraId="0E7D8941" w14:textId="77777777" w:rsidR="00A42FEB" w:rsidRPr="00A07717" w:rsidRDefault="00A42FEB" w:rsidP="00A42FEB">
      <w:pPr>
        <w:pStyle w:val="FootnoteText"/>
        <w:rPr>
          <w:rFonts w:asciiTheme="minorHAnsi" w:hAnsiTheme="minorHAnsi" w:cstheme="minorHAnsi"/>
          <w:sz w:val="18"/>
          <w:szCs w:val="18"/>
        </w:rPr>
      </w:pPr>
    </w:p>
  </w:footnote>
  <w:footnote w:id="64">
    <w:p w14:paraId="01073B57" w14:textId="77777777" w:rsidR="00A42FEB" w:rsidRPr="00A07717" w:rsidRDefault="00A42FEB" w:rsidP="00A42FEB">
      <w:pPr>
        <w:pStyle w:val="FootnoteText"/>
        <w:rPr>
          <w:rFonts w:asciiTheme="minorHAnsi" w:hAnsiTheme="minorHAnsi" w:cstheme="minorHAnsi"/>
          <w:sz w:val="18"/>
          <w:szCs w:val="18"/>
        </w:rPr>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Details of the analytical methods are set out in the document referenced “JRC F.5/CvH/SB/AS/Ares” and last updated on 27 January 2020 and available at: </w:t>
      </w:r>
      <w:hyperlink r:id="rId43" w:history="1">
        <w:r w:rsidRPr="00A07717">
          <w:rPr>
            <w:rStyle w:val="Hyperlink"/>
            <w:rFonts w:asciiTheme="minorHAnsi" w:hAnsiTheme="minorHAnsi" w:cstheme="minorHAnsi"/>
            <w:sz w:val="18"/>
            <w:szCs w:val="18"/>
          </w:rPr>
          <w:t>https://joint-research-centre.ec.europa.eu/publications/fad-2019-00160028_en</w:t>
        </w:r>
      </w:hyperlink>
      <w:r w:rsidRPr="00A07717">
        <w:rPr>
          <w:rFonts w:asciiTheme="minorHAnsi" w:hAnsiTheme="minorHAnsi" w:cstheme="minorHAnsi"/>
          <w:sz w:val="18"/>
          <w:szCs w:val="18"/>
        </w:rPr>
        <w:t>.</w:t>
      </w:r>
    </w:p>
    <w:p w14:paraId="0D7C18FA" w14:textId="77777777" w:rsidR="00A42FEB" w:rsidRPr="00A07717" w:rsidRDefault="00A42FEB" w:rsidP="00A42FEB">
      <w:pPr>
        <w:pStyle w:val="FootnoteText"/>
        <w:rPr>
          <w:rFonts w:asciiTheme="minorHAnsi" w:hAnsiTheme="minorHAnsi" w:cstheme="minorHAnsi"/>
          <w:sz w:val="18"/>
          <w:szCs w:val="18"/>
        </w:rPr>
      </w:pPr>
    </w:p>
  </w:footnote>
  <w:footnote w:id="65">
    <w:p w14:paraId="6CD6F447" w14:textId="77777777" w:rsidR="00A42FEB" w:rsidRPr="00A07717" w:rsidRDefault="00A42FEB" w:rsidP="00A42FEB">
      <w:pPr>
        <w:pStyle w:val="FootnoteText"/>
        <w:rPr>
          <w:rFonts w:asciiTheme="minorHAnsi" w:hAnsiTheme="minorHAnsi" w:cstheme="minorHAnsi"/>
          <w:sz w:val="18"/>
          <w:szCs w:val="18"/>
        </w:rPr>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w:t>
      </w:r>
      <w:r w:rsidRPr="00A07717">
        <w:rPr>
          <w:rFonts w:asciiTheme="minorHAnsi" w:hAnsiTheme="minorHAnsi" w:cstheme="minorHAnsi"/>
          <w:color w:val="1E1E1E"/>
          <w:sz w:val="18"/>
          <w:szCs w:val="18"/>
          <w:shd w:val="clear" w:color="auto" w:fill="FFFFFF"/>
        </w:rPr>
        <w:t xml:space="preserve">Food Chemicals Codex (FCC), 13th edition (method: FCC L-lysine monohydrochloride monograph published). Published by the United States Pharmacopeial Convention on 1st March 2022 (ISSN 2153-1455) and available at: </w:t>
      </w:r>
      <w:hyperlink r:id="rId44" w:history="1">
        <w:r w:rsidRPr="00A07717">
          <w:rPr>
            <w:rStyle w:val="Hyperlink"/>
            <w:rFonts w:asciiTheme="minorHAnsi" w:hAnsiTheme="minorHAnsi" w:cstheme="minorHAnsi"/>
            <w:sz w:val="18"/>
            <w:szCs w:val="18"/>
            <w:shd w:val="clear" w:color="auto" w:fill="FFFFFF"/>
          </w:rPr>
          <w:t>https://www.foodchemicalscodex.org</w:t>
        </w:r>
      </w:hyperlink>
      <w:r w:rsidRPr="00A07717">
        <w:rPr>
          <w:rFonts w:asciiTheme="minorHAnsi" w:hAnsiTheme="minorHAnsi" w:cstheme="minorHAnsi"/>
          <w:color w:val="1E1E1E"/>
          <w:sz w:val="18"/>
          <w:szCs w:val="18"/>
          <w:shd w:val="clear" w:color="auto" w:fill="FFFFFF"/>
        </w:rPr>
        <w:t>/.</w:t>
      </w:r>
    </w:p>
  </w:footnote>
  <w:footnote w:id="66">
    <w:p w14:paraId="0D663BBF" w14:textId="77777777" w:rsidR="00A42FEB" w:rsidRDefault="00A42FEB" w:rsidP="00A42FEB">
      <w:pPr>
        <w:pStyle w:val="FootnoteText"/>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BS EN ISO </w:t>
      </w:r>
      <w:r w:rsidRPr="00A07717">
        <w:rPr>
          <w:rFonts w:asciiTheme="minorHAnsi" w:hAnsiTheme="minorHAnsi" w:cstheme="minorHAnsi"/>
          <w:color w:val="1E1E1E"/>
          <w:sz w:val="18"/>
          <w:szCs w:val="18"/>
          <w:shd w:val="clear" w:color="auto" w:fill="FFFFFF"/>
        </w:rPr>
        <w:t>17180:2013 </w:t>
      </w:r>
      <w:r w:rsidRPr="00A07717">
        <w:rPr>
          <w:rStyle w:val="Emphasis"/>
          <w:rFonts w:asciiTheme="minorHAnsi" w:hAnsiTheme="minorHAnsi" w:cstheme="minorHAnsi"/>
          <w:color w:val="1E1E1E"/>
          <w:sz w:val="18"/>
          <w:szCs w:val="18"/>
        </w:rPr>
        <w:t>“Animal feeding stuffs. Determination of lysine, methionine and threonine in commercial amino acid products and premixtures”.</w:t>
      </w:r>
      <w:r w:rsidRPr="00A07717">
        <w:rPr>
          <w:rFonts w:asciiTheme="minorHAnsi" w:hAnsiTheme="minorHAnsi" w:cstheme="minorHAnsi"/>
          <w:color w:val="1E1E1E"/>
          <w:sz w:val="18"/>
          <w:szCs w:val="18"/>
          <w:shd w:val="clear" w:color="auto" w:fill="FFFFFF"/>
        </w:rPr>
        <w:t xml:space="preserve"> Published by the British Standards Institution on 30th April 2013 (ISBN 978 0 580 76077 8) and available at: </w:t>
      </w:r>
      <w:hyperlink r:id="rId45" w:history="1">
        <w:r w:rsidRPr="00A07717">
          <w:rPr>
            <w:rStyle w:val="Hyperlink"/>
            <w:rFonts w:asciiTheme="minorHAnsi" w:hAnsiTheme="minorHAnsi" w:cstheme="minorHAnsi"/>
            <w:sz w:val="18"/>
            <w:szCs w:val="18"/>
            <w:shd w:val="clear" w:color="auto" w:fill="FFFFFF"/>
          </w:rPr>
          <w:t>https://knowledge.bsigroup.com</w:t>
        </w:r>
      </w:hyperlink>
      <w:r w:rsidRPr="00A07717">
        <w:rPr>
          <w:rFonts w:asciiTheme="minorHAnsi" w:hAnsiTheme="minorHAnsi" w:cstheme="minorHAnsi"/>
          <w:color w:val="1E1E1E"/>
          <w:sz w:val="18"/>
          <w:szCs w:val="18"/>
          <w:shd w:val="clear" w:color="auto" w:fill="FFFFFF"/>
        </w:rPr>
        <w:t>.</w:t>
      </w:r>
    </w:p>
  </w:footnote>
  <w:footnote w:id="67">
    <w:p w14:paraId="15FE6F1C" w14:textId="77777777" w:rsidR="009459B4" w:rsidRPr="00A07717" w:rsidRDefault="009459B4" w:rsidP="009459B4">
      <w:pPr>
        <w:pStyle w:val="FootnoteText"/>
        <w:rPr>
          <w:rFonts w:asciiTheme="minorHAnsi" w:hAnsiTheme="minorHAnsi" w:cstheme="minorHAnsi"/>
          <w:sz w:val="18"/>
          <w:szCs w:val="18"/>
        </w:rPr>
      </w:pPr>
      <w:r>
        <w:rPr>
          <w:rStyle w:val="FootnoteReference"/>
        </w:rPr>
        <w:footnoteRef/>
      </w:r>
      <w:r>
        <w:t xml:space="preserve"> </w:t>
      </w:r>
      <w:r w:rsidRPr="00A07717">
        <w:rPr>
          <w:rFonts w:asciiTheme="minorHAnsi" w:hAnsiTheme="minorHAnsi" w:cstheme="minorHAnsi"/>
          <w:color w:val="000000" w:themeColor="text1"/>
          <w:sz w:val="18"/>
          <w:szCs w:val="18"/>
        </w:rPr>
        <w:t>There is no requirement to include the name of the holder of this authorisation as this authorisation does not fall within the scope of Article 9(5) of Regulation (EC) 1831/2003</w:t>
      </w:r>
    </w:p>
  </w:footnote>
  <w:footnote w:id="68">
    <w:p w14:paraId="5CF95173" w14:textId="77777777" w:rsidR="009459B4" w:rsidRPr="00A07717" w:rsidRDefault="009459B4" w:rsidP="009459B4">
      <w:pPr>
        <w:pStyle w:val="TableFoot"/>
        <w:ind w:left="426" w:hanging="426"/>
        <w:rPr>
          <w:rFonts w:asciiTheme="minorHAnsi" w:hAnsiTheme="minorHAnsi" w:cstheme="minorHAnsi"/>
          <w:sz w:val="18"/>
          <w:szCs w:val="18"/>
        </w:rPr>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w:t>
      </w:r>
      <w:r w:rsidRPr="00A07717">
        <w:rPr>
          <w:rFonts w:asciiTheme="minorHAnsi" w:hAnsiTheme="minorHAnsi" w:cstheme="minorHAnsi"/>
          <w:color w:val="000000" w:themeColor="text1"/>
          <w:sz w:val="18"/>
          <w:szCs w:val="18"/>
        </w:rPr>
        <w:t>This is a reference to the CAS Registry Number</w:t>
      </w:r>
      <w:r w:rsidRPr="00A07717">
        <w:rPr>
          <w:rFonts w:asciiTheme="minorHAnsi" w:hAnsiTheme="minorHAnsi" w:cstheme="minorHAnsi"/>
          <w:color w:val="000000" w:themeColor="text1"/>
          <w:sz w:val="18"/>
          <w:szCs w:val="18"/>
          <w:vertAlign w:val="superscript"/>
        </w:rPr>
        <w:t>®</w:t>
      </w:r>
      <w:r w:rsidRPr="00A07717">
        <w:rPr>
          <w:rFonts w:asciiTheme="minorHAnsi" w:hAnsiTheme="minorHAnsi" w:cstheme="minorHAnsi"/>
          <w:color w:val="000000" w:themeColor="text1"/>
          <w:sz w:val="18"/>
          <w:szCs w:val="18"/>
        </w:rPr>
        <w:t xml:space="preserve"> assigned to this preparation by the Chemical Abstracts Service </w:t>
      </w:r>
      <w:hyperlink r:id="rId46" w:history="1">
        <w:r w:rsidRPr="00A07717">
          <w:rPr>
            <w:rStyle w:val="Hyperlink"/>
            <w:rFonts w:asciiTheme="minorHAnsi" w:hAnsiTheme="minorHAnsi" w:cstheme="minorHAnsi"/>
            <w:sz w:val="18"/>
            <w:szCs w:val="18"/>
          </w:rPr>
          <w:t>https://cas.org/cas-data/cas-registry</w:t>
        </w:r>
      </w:hyperlink>
      <w:r w:rsidRPr="00A07717">
        <w:rPr>
          <w:rFonts w:asciiTheme="minorHAnsi" w:hAnsiTheme="minorHAnsi" w:cstheme="minorHAnsi"/>
          <w:color w:val="000000" w:themeColor="text1"/>
          <w:sz w:val="18"/>
          <w:szCs w:val="18"/>
        </w:rPr>
        <w:t>.</w:t>
      </w:r>
    </w:p>
    <w:p w14:paraId="63B67F2B" w14:textId="77777777" w:rsidR="009459B4" w:rsidRPr="00A07717" w:rsidRDefault="009459B4" w:rsidP="009459B4">
      <w:pPr>
        <w:pStyle w:val="FootnoteText"/>
        <w:rPr>
          <w:rFonts w:asciiTheme="minorHAnsi" w:hAnsiTheme="minorHAnsi" w:cstheme="minorHAnsi"/>
          <w:sz w:val="18"/>
          <w:szCs w:val="18"/>
        </w:rPr>
      </w:pPr>
    </w:p>
  </w:footnote>
  <w:footnote w:id="69">
    <w:p w14:paraId="6B397F04" w14:textId="77777777" w:rsidR="009459B4" w:rsidRPr="00A07717" w:rsidRDefault="009459B4" w:rsidP="009459B4">
      <w:pPr>
        <w:pStyle w:val="FootnoteText"/>
        <w:rPr>
          <w:rFonts w:asciiTheme="minorHAnsi" w:hAnsiTheme="minorHAnsi" w:cstheme="minorHAnsi"/>
          <w:sz w:val="18"/>
          <w:szCs w:val="18"/>
        </w:rPr>
      </w:pPr>
      <w:r w:rsidRPr="00A07717">
        <w:rPr>
          <w:rStyle w:val="FootnoteReference"/>
          <w:rFonts w:asciiTheme="minorHAnsi" w:hAnsiTheme="minorHAnsi" w:cstheme="minorHAnsi"/>
          <w:sz w:val="18"/>
          <w:szCs w:val="18"/>
        </w:rPr>
        <w:footnoteRef/>
      </w:r>
      <w:r w:rsidRPr="00A07717">
        <w:rPr>
          <w:rFonts w:asciiTheme="minorHAnsi" w:hAnsiTheme="minorHAnsi" w:cstheme="minorHAnsi"/>
          <w:sz w:val="18"/>
          <w:szCs w:val="18"/>
        </w:rPr>
        <w:t xml:space="preserve"> </w:t>
      </w:r>
      <w:r w:rsidRPr="00A07717">
        <w:rPr>
          <w:rFonts w:asciiTheme="minorHAnsi" w:hAnsiTheme="minorHAnsi" w:cstheme="minorHAnsi"/>
          <w:color w:val="1E1E1E"/>
          <w:sz w:val="18"/>
          <w:szCs w:val="18"/>
          <w:shd w:val="clear" w:color="auto" w:fill="FFFFFF"/>
        </w:rPr>
        <w:t>The EINECS number is given in the European Inventory of Existing Commercial Substances, as published in O.J. No. C146A, 15.6.90, p.1.</w:t>
      </w:r>
    </w:p>
    <w:p w14:paraId="17CAB9F6" w14:textId="77777777" w:rsidR="009459B4" w:rsidRDefault="009459B4" w:rsidP="009459B4">
      <w:pPr>
        <w:pStyle w:val="FootnoteText"/>
      </w:pPr>
    </w:p>
  </w:footnote>
  <w:footnote w:id="70">
    <w:p w14:paraId="574CCF6F" w14:textId="77777777" w:rsidR="009459B4" w:rsidRPr="00A07717" w:rsidRDefault="009459B4" w:rsidP="009459B4">
      <w:pPr>
        <w:pStyle w:val="FootnoteText"/>
        <w:rPr>
          <w:sz w:val="18"/>
          <w:szCs w:val="18"/>
        </w:rPr>
      </w:pPr>
      <w:r w:rsidRPr="00A07717">
        <w:rPr>
          <w:rStyle w:val="FootnoteReference"/>
          <w:sz w:val="18"/>
          <w:szCs w:val="18"/>
        </w:rPr>
        <w:footnoteRef/>
      </w:r>
      <w:r w:rsidRPr="00A07717">
        <w:rPr>
          <w:sz w:val="18"/>
          <w:szCs w:val="18"/>
        </w:rPr>
        <w:t xml:space="preserve"> Details of the analytical methods are set out in the document referenced “JRC F.5/CvH/ZE/AS/Ares” and last updated on 16 October 2020 and available at: </w:t>
      </w:r>
      <w:hyperlink r:id="rId47" w:history="1">
        <w:r w:rsidRPr="00A07717">
          <w:rPr>
            <w:rStyle w:val="Hyperlink"/>
            <w:sz w:val="18"/>
            <w:szCs w:val="18"/>
          </w:rPr>
          <w:t>https://joint-research-centre.ec.europa.eu/publications/fad-2019-0085_en</w:t>
        </w:r>
      </w:hyperlink>
      <w:r w:rsidRPr="00A07717">
        <w:rPr>
          <w:sz w:val="18"/>
          <w:szCs w:val="18"/>
        </w:rPr>
        <w:t>.</w:t>
      </w:r>
    </w:p>
    <w:p w14:paraId="38BEB096" w14:textId="77777777" w:rsidR="009459B4" w:rsidRPr="00A07717" w:rsidRDefault="009459B4" w:rsidP="009459B4">
      <w:pPr>
        <w:pStyle w:val="FootnoteText"/>
        <w:rPr>
          <w:sz w:val="18"/>
          <w:szCs w:val="18"/>
        </w:rPr>
      </w:pPr>
    </w:p>
  </w:footnote>
  <w:footnote w:id="71">
    <w:p w14:paraId="06894D7A" w14:textId="77777777" w:rsidR="009459B4" w:rsidRDefault="009459B4" w:rsidP="009459B4">
      <w:pPr>
        <w:pStyle w:val="FootnoteText"/>
      </w:pPr>
      <w:r w:rsidRPr="00A07717">
        <w:rPr>
          <w:rStyle w:val="FootnoteReference"/>
          <w:sz w:val="18"/>
          <w:szCs w:val="18"/>
        </w:rPr>
        <w:footnoteRef/>
      </w:r>
      <w:r w:rsidRPr="00A07717">
        <w:rPr>
          <w:sz w:val="18"/>
          <w:szCs w:val="18"/>
        </w:rPr>
        <w:t xml:space="preserve"> FAO JECFA Combined Compendium of Food Additive Specifications, “Disodium 5’-guanylate”. Published by the Food and Agriculture Organisation of the United Nations and last updated (Web version) August 2011 (ISBN 92-5-105569-6) and available at: </w:t>
      </w:r>
      <w:hyperlink r:id="rId48" w:history="1">
        <w:r w:rsidRPr="00A07717">
          <w:rPr>
            <w:rStyle w:val="Hyperlink"/>
            <w:sz w:val="18"/>
            <w:szCs w:val="18"/>
          </w:rPr>
          <w:t>http://www.fao.org</w:t>
        </w:r>
      </w:hyperlink>
      <w:r w:rsidRPr="00A07717">
        <w:rPr>
          <w:sz w:val="18"/>
          <w:szCs w:val="18"/>
        </w:rPr>
        <w:t>.</w:t>
      </w:r>
    </w:p>
  </w:footnote>
  <w:footnote w:id="72">
    <w:p w14:paraId="37A07611" w14:textId="77777777" w:rsidR="0012097C" w:rsidRDefault="0012097C" w:rsidP="0012097C">
      <w:pPr>
        <w:pStyle w:val="FootnoteText"/>
      </w:pPr>
      <w:r w:rsidRPr="008002C8">
        <w:rPr>
          <w:rStyle w:val="FootnoteReference"/>
          <w:sz w:val="18"/>
          <w:szCs w:val="18"/>
        </w:rPr>
        <w:footnoteRef/>
      </w:r>
      <w:r w:rsidRPr="008002C8">
        <w:rPr>
          <w:sz w:val="18"/>
          <w:szCs w:val="18"/>
        </w:rPr>
        <w:t xml:space="preserve"> 1 LSU(F) is defined as the amount of enzyme that increases the fluorescence of 12.5 µg/ml fluorescein-labelled peptidoglycan per minute at pH 6.0 and 30 ºC by a value that corresponds to the fluorescence of approximately 0.06 nmol fluorescein isothiocyanate isomer.</w:t>
      </w:r>
    </w:p>
  </w:footnote>
  <w:footnote w:id="73">
    <w:p w14:paraId="21DE382E" w14:textId="77777777" w:rsidR="0012097C" w:rsidRPr="008002C8" w:rsidRDefault="0012097C" w:rsidP="0012097C">
      <w:pPr>
        <w:pStyle w:val="TableFoot"/>
        <w:ind w:left="426" w:hanging="426"/>
        <w:rPr>
          <w:rFonts w:asciiTheme="minorHAnsi" w:hAnsiTheme="minorHAnsi" w:cstheme="minorHAnsi"/>
          <w:sz w:val="18"/>
          <w:szCs w:val="18"/>
        </w:rPr>
      </w:pPr>
      <w:r w:rsidRPr="008002C8">
        <w:rPr>
          <w:rStyle w:val="FootnoteReference"/>
          <w:rFonts w:asciiTheme="minorHAnsi" w:hAnsiTheme="minorHAnsi" w:cstheme="minorHAnsi"/>
          <w:sz w:val="18"/>
          <w:szCs w:val="18"/>
        </w:rPr>
        <w:footnoteRef/>
      </w:r>
      <w:r w:rsidRPr="008002C8">
        <w:rPr>
          <w:rFonts w:asciiTheme="minorHAnsi" w:hAnsiTheme="minorHAnsi" w:cstheme="minorHAnsi"/>
          <w:sz w:val="18"/>
          <w:szCs w:val="18"/>
        </w:rPr>
        <w:t xml:space="preserve"> </w:t>
      </w:r>
      <w:r w:rsidRPr="008002C8">
        <w:rPr>
          <w:rFonts w:asciiTheme="minorHAnsi" w:hAnsiTheme="minorHAnsi" w:cstheme="minorHAnsi"/>
          <w:color w:val="000000" w:themeColor="text1"/>
          <w:sz w:val="18"/>
          <w:szCs w:val="18"/>
        </w:rPr>
        <w:t>This is a reference to the CAS Registry Number</w:t>
      </w:r>
      <w:r w:rsidRPr="008002C8">
        <w:rPr>
          <w:rFonts w:asciiTheme="minorHAnsi" w:hAnsiTheme="minorHAnsi" w:cstheme="minorHAnsi"/>
          <w:color w:val="000000" w:themeColor="text1"/>
          <w:sz w:val="18"/>
          <w:szCs w:val="18"/>
          <w:vertAlign w:val="superscript"/>
        </w:rPr>
        <w:t>®</w:t>
      </w:r>
      <w:r w:rsidRPr="008002C8">
        <w:rPr>
          <w:rFonts w:asciiTheme="minorHAnsi" w:hAnsiTheme="minorHAnsi" w:cstheme="minorHAnsi"/>
          <w:color w:val="000000" w:themeColor="text1"/>
          <w:sz w:val="18"/>
          <w:szCs w:val="18"/>
        </w:rPr>
        <w:t xml:space="preserve"> assigned to this preparation by the Chemical Abstracts Service </w:t>
      </w:r>
      <w:hyperlink r:id="rId49" w:history="1">
        <w:r w:rsidRPr="008002C8">
          <w:rPr>
            <w:rStyle w:val="Hyperlink"/>
            <w:rFonts w:asciiTheme="minorHAnsi" w:hAnsiTheme="minorHAnsi" w:cstheme="minorHAnsi"/>
            <w:sz w:val="18"/>
            <w:szCs w:val="18"/>
          </w:rPr>
          <w:t>https://cas.org/cas-data/cas-registry</w:t>
        </w:r>
      </w:hyperlink>
      <w:r w:rsidRPr="008002C8">
        <w:rPr>
          <w:rFonts w:asciiTheme="minorHAnsi" w:hAnsiTheme="minorHAnsi" w:cstheme="minorHAnsi"/>
          <w:color w:val="000000" w:themeColor="text1"/>
          <w:sz w:val="18"/>
          <w:szCs w:val="18"/>
        </w:rPr>
        <w:t>.</w:t>
      </w:r>
    </w:p>
    <w:p w14:paraId="651DF38E" w14:textId="77777777" w:rsidR="0012097C" w:rsidRPr="008002C8" w:rsidRDefault="0012097C" w:rsidP="0012097C">
      <w:pPr>
        <w:pStyle w:val="FootnoteText"/>
        <w:rPr>
          <w:rFonts w:asciiTheme="minorHAnsi" w:hAnsiTheme="minorHAnsi" w:cstheme="minorHAnsi"/>
          <w:sz w:val="18"/>
          <w:szCs w:val="18"/>
        </w:rPr>
      </w:pPr>
    </w:p>
  </w:footnote>
  <w:footnote w:id="74">
    <w:p w14:paraId="49158D4A" w14:textId="77777777" w:rsidR="0012097C" w:rsidRPr="008002C8" w:rsidRDefault="0012097C" w:rsidP="0012097C">
      <w:pPr>
        <w:pStyle w:val="FootnoteText"/>
        <w:rPr>
          <w:rFonts w:asciiTheme="minorHAnsi" w:hAnsiTheme="minorHAnsi" w:cstheme="minorHAnsi"/>
          <w:sz w:val="18"/>
          <w:szCs w:val="18"/>
        </w:rPr>
      </w:pPr>
      <w:r w:rsidRPr="008002C8">
        <w:rPr>
          <w:rStyle w:val="FootnoteReference"/>
          <w:rFonts w:asciiTheme="minorHAnsi" w:hAnsiTheme="minorHAnsi" w:cstheme="minorHAnsi"/>
          <w:sz w:val="18"/>
          <w:szCs w:val="18"/>
        </w:rPr>
        <w:footnoteRef/>
      </w:r>
      <w:r w:rsidRPr="008002C8">
        <w:rPr>
          <w:rFonts w:asciiTheme="minorHAnsi" w:hAnsiTheme="minorHAnsi" w:cstheme="minorHAnsi"/>
          <w:sz w:val="18"/>
          <w:szCs w:val="18"/>
        </w:rPr>
        <w:t xml:space="preserve"> </w:t>
      </w:r>
      <w:r w:rsidRPr="008002C8">
        <w:rPr>
          <w:rFonts w:asciiTheme="minorHAnsi" w:hAnsiTheme="minorHAnsi" w:cstheme="minorHAnsi"/>
          <w:color w:val="1E1E1E"/>
          <w:sz w:val="18"/>
          <w:szCs w:val="18"/>
          <w:shd w:val="clear" w:color="auto" w:fill="FFFFFF"/>
        </w:rPr>
        <w:t>The EINECS number is given in the European Inventory of Existing Commercial Substances, as published in O.J. No. C146A, 15.6.90, p.1.</w:t>
      </w:r>
    </w:p>
    <w:p w14:paraId="5ADA2FA4" w14:textId="77777777" w:rsidR="0012097C" w:rsidRPr="008002C8" w:rsidRDefault="0012097C" w:rsidP="0012097C">
      <w:pPr>
        <w:pStyle w:val="FootnoteText"/>
        <w:rPr>
          <w:rFonts w:asciiTheme="minorHAnsi" w:hAnsiTheme="minorHAnsi" w:cstheme="minorHAnsi"/>
          <w:sz w:val="18"/>
          <w:szCs w:val="18"/>
        </w:rPr>
      </w:pPr>
    </w:p>
  </w:footnote>
  <w:footnote w:id="75">
    <w:p w14:paraId="7F6285A9" w14:textId="77777777" w:rsidR="0012097C" w:rsidRPr="008002C8" w:rsidRDefault="0012097C" w:rsidP="0012097C">
      <w:pPr>
        <w:pStyle w:val="FootnoteText"/>
        <w:rPr>
          <w:rFonts w:asciiTheme="minorHAnsi" w:hAnsiTheme="minorHAnsi" w:cstheme="minorHAnsi"/>
          <w:sz w:val="18"/>
          <w:szCs w:val="18"/>
        </w:rPr>
      </w:pPr>
      <w:r w:rsidRPr="008002C8">
        <w:rPr>
          <w:rStyle w:val="FootnoteReference"/>
          <w:rFonts w:asciiTheme="minorHAnsi" w:hAnsiTheme="minorHAnsi" w:cstheme="minorHAnsi"/>
          <w:sz w:val="18"/>
          <w:szCs w:val="18"/>
        </w:rPr>
        <w:footnoteRef/>
      </w:r>
      <w:r w:rsidRPr="008002C8">
        <w:rPr>
          <w:rFonts w:asciiTheme="minorHAnsi" w:hAnsiTheme="minorHAnsi" w:cstheme="minorHAnsi"/>
          <w:sz w:val="18"/>
          <w:szCs w:val="18"/>
        </w:rPr>
        <w:t xml:space="preserve"> Details of the analytical methods are set out in the document referenced “JRC F.5/CvH/SB/AS/Ares” and last updated on 2 March 2018 and available at: </w:t>
      </w:r>
      <w:hyperlink r:id="rId50" w:history="1">
        <w:r w:rsidRPr="008002C8">
          <w:rPr>
            <w:rStyle w:val="Hyperlink"/>
            <w:rFonts w:asciiTheme="minorHAnsi" w:hAnsiTheme="minorHAnsi" w:cstheme="minorHAnsi"/>
            <w:sz w:val="18"/>
            <w:szCs w:val="18"/>
          </w:rPr>
          <w:t>https://joint-research-centre.ec.europa.eu/publications/fad-2017-0046_en</w:t>
        </w:r>
      </w:hyperlink>
      <w:r w:rsidRPr="008002C8">
        <w:rPr>
          <w:rFonts w:asciiTheme="minorHAnsi" w:hAnsiTheme="minorHAnsi" w:cstheme="minorHAnsi"/>
          <w:sz w:val="18"/>
          <w:szCs w:val="18"/>
        </w:rPr>
        <w:t>.</w:t>
      </w:r>
    </w:p>
    <w:p w14:paraId="01AE917F" w14:textId="77777777" w:rsidR="0012097C" w:rsidRDefault="0012097C" w:rsidP="0012097C">
      <w:pPr>
        <w:pStyle w:val="FootnoteText"/>
      </w:pPr>
    </w:p>
  </w:footnote>
  <w:footnote w:id="76">
    <w:p w14:paraId="206BCFBB" w14:textId="77777777" w:rsidR="00956313" w:rsidRPr="00B64716" w:rsidRDefault="00956313" w:rsidP="00956313">
      <w:pPr>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There is no requirement to include the name of the holder of this authorisation as this authorisation does not fall within the scope of Article 9(5) of Regulation (EC) 1831/2003.</w:t>
      </w:r>
    </w:p>
  </w:footnote>
  <w:footnote w:id="77">
    <w:p w14:paraId="630CF4A6" w14:textId="77777777" w:rsidR="00956313" w:rsidRPr="00B64716" w:rsidRDefault="00956313" w:rsidP="00956313">
      <w:pPr>
        <w:pStyle w:val="TableFoot"/>
        <w:ind w:left="426" w:hanging="426"/>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This is a reference to the CAS Registry Number</w:t>
      </w:r>
      <w:r w:rsidRPr="00B64716">
        <w:rPr>
          <w:rFonts w:asciiTheme="minorHAnsi" w:hAnsiTheme="minorHAnsi" w:cstheme="minorHAnsi"/>
          <w:color w:val="000000" w:themeColor="text1"/>
          <w:sz w:val="18"/>
          <w:szCs w:val="18"/>
          <w:vertAlign w:val="superscript"/>
        </w:rPr>
        <w:t>®</w:t>
      </w:r>
      <w:r w:rsidRPr="00B64716">
        <w:rPr>
          <w:rFonts w:asciiTheme="minorHAnsi" w:hAnsiTheme="minorHAnsi" w:cstheme="minorHAnsi"/>
          <w:color w:val="000000" w:themeColor="text1"/>
          <w:sz w:val="18"/>
          <w:szCs w:val="18"/>
        </w:rPr>
        <w:t xml:space="preserve"> assigned to this preparation by the Chemical Abstracts Service </w:t>
      </w:r>
      <w:hyperlink r:id="rId51" w:history="1">
        <w:r w:rsidRPr="00B64716">
          <w:rPr>
            <w:rStyle w:val="Hyperlink"/>
            <w:rFonts w:asciiTheme="minorHAnsi" w:hAnsiTheme="minorHAnsi" w:cstheme="minorHAnsi"/>
            <w:sz w:val="18"/>
            <w:szCs w:val="18"/>
          </w:rPr>
          <w:t>https://cas.org/cas-data/cas-registry</w:t>
        </w:r>
      </w:hyperlink>
      <w:r w:rsidRPr="00B64716">
        <w:rPr>
          <w:rFonts w:asciiTheme="minorHAnsi" w:hAnsiTheme="minorHAnsi" w:cstheme="minorHAnsi"/>
          <w:color w:val="000000" w:themeColor="text1"/>
          <w:sz w:val="18"/>
          <w:szCs w:val="18"/>
        </w:rPr>
        <w:t>.</w:t>
      </w:r>
    </w:p>
    <w:p w14:paraId="03127B98" w14:textId="77777777" w:rsidR="00956313" w:rsidRPr="00B64716" w:rsidRDefault="00956313" w:rsidP="00956313">
      <w:pPr>
        <w:pStyle w:val="FootnoteText"/>
        <w:rPr>
          <w:rFonts w:asciiTheme="minorHAnsi" w:hAnsiTheme="minorHAnsi" w:cstheme="minorHAnsi"/>
          <w:sz w:val="18"/>
          <w:szCs w:val="18"/>
        </w:rPr>
      </w:pPr>
    </w:p>
  </w:footnote>
  <w:footnote w:id="78">
    <w:p w14:paraId="771C3049" w14:textId="77777777" w:rsidR="00956313" w:rsidRPr="00A80919" w:rsidRDefault="00956313" w:rsidP="00956313">
      <w:pPr>
        <w:pStyle w:val="FootnoteText"/>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The EINECS (</w:t>
      </w:r>
      <w:r w:rsidRPr="00B64716">
        <w:rPr>
          <w:rFonts w:asciiTheme="minorHAnsi" w:hAnsiTheme="minorHAnsi" w:cstheme="minorHAnsi"/>
          <w:sz w:val="18"/>
          <w:szCs w:val="18"/>
          <w:shd w:val="clear" w:color="auto" w:fill="FFFFFF"/>
        </w:rPr>
        <w:t>European INventory of Existing Commercial chemical Substances</w:t>
      </w:r>
      <w:r w:rsidRPr="00B64716">
        <w:rPr>
          <w:rFonts w:asciiTheme="minorHAnsi" w:hAnsiTheme="minorHAnsi" w:cstheme="minorHAnsi"/>
          <w:sz w:val="18"/>
          <w:szCs w:val="18"/>
        </w:rPr>
        <w:t xml:space="preserve">) number </w:t>
      </w:r>
      <w:r w:rsidRPr="00B64716">
        <w:rPr>
          <w:rFonts w:asciiTheme="minorHAnsi" w:eastAsiaTheme="minorHAnsi" w:hAnsiTheme="minorHAnsi" w:cstheme="minorHAnsi"/>
          <w:sz w:val="18"/>
          <w:szCs w:val="18"/>
        </w:rPr>
        <w:t>as published in O.J. No. C146A, 15.6.90, p.1.</w:t>
      </w:r>
    </w:p>
  </w:footnote>
  <w:footnote w:id="79">
    <w:p w14:paraId="0F7557F6" w14:textId="77777777" w:rsidR="00956313" w:rsidRPr="00B64716" w:rsidRDefault="00956313" w:rsidP="00956313">
      <w:pPr>
        <w:pStyle w:val="FootnoteText"/>
        <w:rPr>
          <w:sz w:val="18"/>
          <w:szCs w:val="18"/>
        </w:rPr>
      </w:pPr>
      <w:r w:rsidRPr="00B64716">
        <w:rPr>
          <w:rStyle w:val="FootnoteReference"/>
          <w:sz w:val="18"/>
          <w:szCs w:val="18"/>
        </w:rPr>
        <w:footnoteRef/>
      </w:r>
      <w:r w:rsidRPr="00B64716">
        <w:rPr>
          <w:sz w:val="18"/>
          <w:szCs w:val="18"/>
        </w:rPr>
        <w:t xml:space="preserve"> Details of the analytical method is set out in the document referenced “JRC F.5/CvH/SB/AS/Ares” and last updated on 17 February 2021, available at </w:t>
      </w:r>
      <w:hyperlink r:id="rId52" w:history="1">
        <w:r w:rsidRPr="00B64716">
          <w:rPr>
            <w:rStyle w:val="Hyperlink"/>
            <w:sz w:val="18"/>
            <w:szCs w:val="18"/>
          </w:rPr>
          <w:t>https://joint-research-centre.ec.europa.eu/publications/fad-2020-0006_en</w:t>
        </w:r>
      </w:hyperlink>
      <w:r w:rsidRPr="00B64716">
        <w:rPr>
          <w:sz w:val="18"/>
          <w:szCs w:val="18"/>
        </w:rPr>
        <w:t>.</w:t>
      </w:r>
    </w:p>
  </w:footnote>
  <w:footnote w:id="80">
    <w:p w14:paraId="23BC3117" w14:textId="77777777" w:rsidR="00956313" w:rsidRPr="00B64716" w:rsidRDefault="00956313" w:rsidP="00956313">
      <w:pPr>
        <w:pStyle w:val="FootnoteText"/>
        <w:rPr>
          <w:sz w:val="18"/>
          <w:szCs w:val="18"/>
        </w:rPr>
      </w:pPr>
      <w:r w:rsidRPr="00B64716">
        <w:rPr>
          <w:rStyle w:val="FootnoteReference"/>
          <w:sz w:val="18"/>
          <w:szCs w:val="18"/>
        </w:rPr>
        <w:footnoteRef/>
      </w:r>
      <w:r w:rsidRPr="00B64716">
        <w:rPr>
          <w:sz w:val="18"/>
          <w:szCs w:val="18"/>
        </w:rPr>
        <w:t xml:space="preserve"> European Pharmacopoeia, Monograph (Phytomenadione). Published online by the European Directorate for the Quality of Medicines and Healthcare on 1</w:t>
      </w:r>
      <w:r w:rsidRPr="00B64716">
        <w:rPr>
          <w:sz w:val="18"/>
          <w:szCs w:val="18"/>
          <w:vertAlign w:val="superscript"/>
        </w:rPr>
        <w:t>st</w:t>
      </w:r>
      <w:r w:rsidRPr="00B64716">
        <w:rPr>
          <w:sz w:val="18"/>
          <w:szCs w:val="18"/>
        </w:rPr>
        <w:t xml:space="preserve"> January 2024 and available at: </w:t>
      </w:r>
      <w:hyperlink r:id="rId53" w:history="1">
        <w:r w:rsidRPr="00B64716">
          <w:rPr>
            <w:rStyle w:val="Hyperlink"/>
            <w:sz w:val="18"/>
            <w:szCs w:val="18"/>
          </w:rPr>
          <w:t>https://pheur.edqm.eu/home</w:t>
        </w:r>
      </w:hyperlink>
      <w:r w:rsidRPr="00B64716">
        <w:rPr>
          <w:sz w:val="18"/>
          <w:szCs w:val="18"/>
        </w:rPr>
        <w:t>.</w:t>
      </w:r>
    </w:p>
    <w:p w14:paraId="05B40617" w14:textId="77777777" w:rsidR="00956313" w:rsidRPr="00B64716" w:rsidRDefault="00956313" w:rsidP="00956313">
      <w:pPr>
        <w:pStyle w:val="FootnoteText"/>
        <w:rPr>
          <w:sz w:val="18"/>
          <w:szCs w:val="18"/>
        </w:rPr>
      </w:pPr>
    </w:p>
  </w:footnote>
  <w:footnote w:id="81">
    <w:p w14:paraId="665A65D0" w14:textId="77777777" w:rsidR="00956313" w:rsidRPr="00B64716" w:rsidRDefault="00956313" w:rsidP="00956313">
      <w:pPr>
        <w:pStyle w:val="FootnoteText"/>
        <w:rPr>
          <w:sz w:val="18"/>
          <w:szCs w:val="18"/>
        </w:rPr>
      </w:pPr>
      <w:r w:rsidRPr="00B64716">
        <w:rPr>
          <w:rStyle w:val="FootnoteReference"/>
          <w:sz w:val="18"/>
          <w:szCs w:val="18"/>
        </w:rPr>
        <w:footnoteRef/>
      </w:r>
      <w:r w:rsidRPr="00B64716">
        <w:rPr>
          <w:sz w:val="18"/>
          <w:szCs w:val="18"/>
        </w:rPr>
        <w:t xml:space="preserve"> BS EN  </w:t>
      </w:r>
      <w:r w:rsidRPr="00B64716">
        <w:rPr>
          <w:color w:val="1E1E1E"/>
          <w:sz w:val="18"/>
          <w:szCs w:val="18"/>
          <w:shd w:val="clear" w:color="auto" w:fill="FFFFFF"/>
        </w:rPr>
        <w:t>14148:2003 </w:t>
      </w:r>
      <w:r w:rsidRPr="00B64716">
        <w:rPr>
          <w:rStyle w:val="Emphasis"/>
          <w:color w:val="1E1E1E"/>
          <w:sz w:val="18"/>
          <w:szCs w:val="18"/>
        </w:rPr>
        <w:t>“Foodstuffs. Determination of vitamin K1 by HPLC”.</w:t>
      </w:r>
      <w:r w:rsidRPr="00B64716">
        <w:rPr>
          <w:color w:val="1E1E1E"/>
          <w:sz w:val="18"/>
          <w:szCs w:val="18"/>
          <w:shd w:val="clear" w:color="auto" w:fill="FFFFFF"/>
        </w:rPr>
        <w:t> Published by the British Standards Institution on 25th July 2003 (ISBN 0 580 42317 4) and available at: https://knowledge.bsigroup.com.</w:t>
      </w:r>
    </w:p>
    <w:p w14:paraId="3500C503" w14:textId="77777777" w:rsidR="00956313" w:rsidRPr="00A80919" w:rsidRDefault="00956313" w:rsidP="00956313">
      <w:pPr>
        <w:pStyle w:val="FootnoteText"/>
      </w:pPr>
    </w:p>
  </w:footnote>
  <w:footnote w:id="82">
    <w:p w14:paraId="4CF36B02" w14:textId="77777777" w:rsidR="00EC3BBD" w:rsidRPr="00B64716" w:rsidRDefault="00EC3BBD" w:rsidP="00EC3BBD">
      <w:pPr>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There is no requirement to include the name of the holder of this authorisation as this authorisation does not fall within the scope of Article 9(5) of Regulation (EC) 1831/2003.</w:t>
      </w:r>
    </w:p>
  </w:footnote>
  <w:footnote w:id="83">
    <w:p w14:paraId="6B2F9473" w14:textId="2B0F8215" w:rsidR="00BF795E" w:rsidRDefault="00BF795E">
      <w:pPr>
        <w:pStyle w:val="FootnoteText"/>
        <w:rPr>
          <w:u w:val="single"/>
        </w:rPr>
      </w:pPr>
      <w:r>
        <w:rPr>
          <w:rStyle w:val="FootnoteReference"/>
        </w:rPr>
        <w:footnoteRef/>
      </w:r>
      <w:r>
        <w:t xml:space="preserve"> </w:t>
      </w:r>
      <w:r w:rsidRPr="00BF795E">
        <w:rPr>
          <w:u w:val="single"/>
        </w:rPr>
        <w:t> This is a reference to the CAS Registry Number</w:t>
      </w:r>
      <w:r w:rsidRPr="00BF795E">
        <w:rPr>
          <w:u w:val="single"/>
          <w:vertAlign w:val="superscript"/>
        </w:rPr>
        <w:t>®</w:t>
      </w:r>
      <w:r w:rsidRPr="00BF795E">
        <w:rPr>
          <w:u w:val="single"/>
        </w:rPr>
        <w:t> assigned to this preparation by the Chemical Abstracts Service </w:t>
      </w:r>
      <w:hyperlink r:id="rId54" w:tgtFrame="_blank" w:history="1">
        <w:r w:rsidRPr="00BF795E">
          <w:rPr>
            <w:rStyle w:val="Hyperlink"/>
          </w:rPr>
          <w:t>https://cas.org/cas-data/cas-registry</w:t>
        </w:r>
      </w:hyperlink>
      <w:r w:rsidRPr="00BF795E">
        <w:rPr>
          <w:u w:val="single"/>
        </w:rPr>
        <w:t>.</w:t>
      </w:r>
    </w:p>
    <w:p w14:paraId="27159A2C" w14:textId="77777777" w:rsidR="00AF5364" w:rsidRDefault="00AF5364">
      <w:pPr>
        <w:pStyle w:val="FootnoteText"/>
      </w:pPr>
    </w:p>
  </w:footnote>
  <w:footnote w:id="84">
    <w:p w14:paraId="580D4476" w14:textId="77777777" w:rsidR="00EC3BBD" w:rsidRDefault="00EC3BBD" w:rsidP="00EC3BBD">
      <w:pPr>
        <w:pStyle w:val="FootnoteText"/>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Details of the analytical methods are set out in the document referenced “D08-FSQ(2007)D/29104” and last updated on 6 June 2016 and available at</w:t>
      </w:r>
      <w:hyperlink r:id="rId55" w:history="1">
        <w:r w:rsidRPr="00B64716">
          <w:rPr>
            <w:rStyle w:val="Hyperlink"/>
            <w:rFonts w:asciiTheme="minorHAnsi" w:hAnsiTheme="minorHAnsi" w:cstheme="minorHAnsi"/>
            <w:sz w:val="18"/>
            <w:szCs w:val="18"/>
          </w:rPr>
          <w:t>: https://joint-research-centre.ec.europa.eu/publications/fad-2007-0012_en</w:t>
        </w:r>
      </w:hyperlink>
      <w:r w:rsidRPr="00B64716">
        <w:rPr>
          <w:rFonts w:asciiTheme="minorHAnsi" w:hAnsiTheme="minorHAnsi" w:cstheme="minorHAnsi"/>
          <w:sz w:val="18"/>
          <w:szCs w:val="18"/>
        </w:rPr>
        <w:t>.</w:t>
      </w:r>
    </w:p>
    <w:p w14:paraId="399A681B" w14:textId="77777777" w:rsidR="00AF5364" w:rsidRPr="00B64716" w:rsidRDefault="00AF5364" w:rsidP="00EC3BBD">
      <w:pPr>
        <w:pStyle w:val="FootnoteText"/>
        <w:rPr>
          <w:rFonts w:asciiTheme="minorHAnsi" w:hAnsiTheme="minorHAnsi" w:cstheme="minorHAnsi"/>
          <w:sz w:val="18"/>
          <w:szCs w:val="18"/>
        </w:rPr>
      </w:pPr>
    </w:p>
  </w:footnote>
  <w:footnote w:id="85">
    <w:p w14:paraId="03FAAAFC" w14:textId="77777777" w:rsidR="008738CE" w:rsidRPr="00AF5364" w:rsidRDefault="008738CE" w:rsidP="008738CE">
      <w:pPr>
        <w:pStyle w:val="FootnoteText"/>
        <w:rPr>
          <w:sz w:val="18"/>
          <w:szCs w:val="18"/>
          <w:u w:val="single"/>
        </w:rPr>
      </w:pPr>
      <w:r w:rsidRPr="00AF5364">
        <w:rPr>
          <w:rStyle w:val="FootnoteReference"/>
          <w:sz w:val="18"/>
          <w:szCs w:val="18"/>
        </w:rPr>
        <w:footnoteRef/>
      </w:r>
      <w:r w:rsidRPr="00AF5364">
        <w:rPr>
          <w:sz w:val="18"/>
          <w:szCs w:val="18"/>
        </w:rPr>
        <w:t xml:space="preserve"> BS EN 15510:2017 - TC </w:t>
      </w:r>
      <w:r w:rsidRPr="00AF5364">
        <w:rPr>
          <w:i/>
          <w:iCs/>
          <w:sz w:val="18"/>
          <w:szCs w:val="18"/>
        </w:rPr>
        <w:t>“Animal feeding stuffs. Methods of sampling and analysis. Determination of calcium, sodium, phosphorus, magnesium, potassium, iron, zinc, copper, manganese, cobalt, molybdenum and lead by ICP-AES”.</w:t>
      </w:r>
      <w:r w:rsidRPr="00AF5364">
        <w:rPr>
          <w:sz w:val="18"/>
          <w:szCs w:val="18"/>
        </w:rPr>
        <w:t xml:space="preserve"> Published by the British Standards Institution on 31</w:t>
      </w:r>
      <w:r w:rsidRPr="00AF5364">
        <w:rPr>
          <w:sz w:val="18"/>
          <w:szCs w:val="18"/>
          <w:vertAlign w:val="superscript"/>
        </w:rPr>
        <w:t>st</w:t>
      </w:r>
      <w:r w:rsidRPr="00AF5364">
        <w:rPr>
          <w:sz w:val="18"/>
          <w:szCs w:val="18"/>
        </w:rPr>
        <w:t xml:space="preserve"> August 2017 (ISBN 978 0 539 09335 3) and available at: </w:t>
      </w:r>
      <w:hyperlink r:id="rId56" w:history="1">
        <w:r w:rsidRPr="00AF5364">
          <w:rPr>
            <w:rStyle w:val="Hyperlink"/>
            <w:sz w:val="18"/>
            <w:szCs w:val="18"/>
          </w:rPr>
          <w:t>https://knowledge.bsigroup.com.</w:t>
        </w:r>
      </w:hyperlink>
    </w:p>
    <w:p w14:paraId="427E3008" w14:textId="77777777" w:rsidR="008738CE" w:rsidRDefault="008738CE" w:rsidP="008738CE">
      <w:pPr>
        <w:pStyle w:val="FootnoteText"/>
      </w:pPr>
    </w:p>
  </w:footnote>
  <w:footnote w:id="86">
    <w:p w14:paraId="7E057C5E" w14:textId="77777777" w:rsidR="008738CE" w:rsidRPr="00AF5364" w:rsidRDefault="008738CE" w:rsidP="008738CE">
      <w:pPr>
        <w:pStyle w:val="FootnoteText"/>
        <w:rPr>
          <w:sz w:val="18"/>
          <w:szCs w:val="18"/>
        </w:rPr>
      </w:pPr>
      <w:r w:rsidRPr="00AF5364">
        <w:rPr>
          <w:rStyle w:val="FootnoteReference"/>
          <w:sz w:val="18"/>
          <w:szCs w:val="18"/>
        </w:rPr>
        <w:footnoteRef/>
      </w:r>
      <w:r w:rsidRPr="00AF5364">
        <w:rPr>
          <w:sz w:val="18"/>
          <w:szCs w:val="18"/>
        </w:rPr>
        <w:t xml:space="preserve"> BS EN 15621:2017 </w:t>
      </w:r>
      <w:r w:rsidRPr="00AF5364">
        <w:rPr>
          <w:i/>
          <w:iCs/>
          <w:sz w:val="18"/>
          <w:szCs w:val="18"/>
        </w:rPr>
        <w:t>“Animal feeding stuffs. Methods of sampling and analysis. Determination of calcium, sodium, phosphorus, magnesium, potassium, sulphur, iron, zinc, copper, manganese and cobalt after pressure digestion by ICP-AES”.</w:t>
      </w:r>
      <w:r w:rsidRPr="00AF5364">
        <w:rPr>
          <w:sz w:val="18"/>
          <w:szCs w:val="18"/>
        </w:rPr>
        <w:t xml:space="preserve"> Published by the British Standards Institution on 31st August 2017 (ISBN 978 0 580 94543 4) and available at: </w:t>
      </w:r>
      <w:hyperlink r:id="rId57" w:history="1">
        <w:r w:rsidRPr="00AF5364">
          <w:rPr>
            <w:rStyle w:val="Hyperlink"/>
            <w:sz w:val="18"/>
            <w:szCs w:val="18"/>
          </w:rPr>
          <w:t>https://knowledge.bsigroup.com</w:t>
        </w:r>
      </w:hyperlink>
      <w:r w:rsidRPr="00AF5364">
        <w:rPr>
          <w:sz w:val="18"/>
          <w:szCs w:val="18"/>
        </w:rPr>
        <w:t>.</w:t>
      </w:r>
    </w:p>
    <w:p w14:paraId="33811DB5" w14:textId="77777777" w:rsidR="008738CE" w:rsidRDefault="008738CE" w:rsidP="008738CE">
      <w:pPr>
        <w:pStyle w:val="FootnoteText"/>
      </w:pPr>
    </w:p>
  </w:footnote>
  <w:footnote w:id="87">
    <w:p w14:paraId="7B5D7075" w14:textId="77777777" w:rsidR="008738CE" w:rsidRPr="00AF5364" w:rsidRDefault="008738CE" w:rsidP="008738CE">
      <w:pPr>
        <w:pStyle w:val="FootnoteText"/>
      </w:pPr>
      <w:r>
        <w:rPr>
          <w:rStyle w:val="FootnoteReference"/>
        </w:rPr>
        <w:footnoteRef/>
      </w:r>
      <w:r>
        <w:t xml:space="preserve"> </w:t>
      </w:r>
      <w:r w:rsidRPr="00AF5364">
        <w:rPr>
          <w:sz w:val="18"/>
          <w:szCs w:val="18"/>
        </w:rPr>
        <w:t xml:space="preserve">BS EN ISO 6869:2001 </w:t>
      </w:r>
      <w:r w:rsidRPr="00AF5364">
        <w:rPr>
          <w:i/>
          <w:iCs/>
          <w:sz w:val="18"/>
          <w:szCs w:val="18"/>
        </w:rPr>
        <w:t>“Animal feeding stuffs. Determination of the contents of calcium, copper, iron, magnesium, manganese, potassium, sodium and zinc. Method using atomic absorption spectrometry”.</w:t>
      </w:r>
      <w:r w:rsidRPr="00AF5364">
        <w:rPr>
          <w:sz w:val="18"/>
          <w:szCs w:val="18"/>
        </w:rPr>
        <w:t xml:space="preserve"> Published by the British Standards Institution on 15</w:t>
      </w:r>
      <w:r w:rsidRPr="00AF5364">
        <w:rPr>
          <w:sz w:val="18"/>
          <w:szCs w:val="18"/>
          <w:vertAlign w:val="superscript"/>
        </w:rPr>
        <w:t>th</w:t>
      </w:r>
      <w:r w:rsidRPr="00AF5364">
        <w:rPr>
          <w:sz w:val="18"/>
          <w:szCs w:val="18"/>
        </w:rPr>
        <w:t xml:space="preserve"> March 2001 (ISBN 0 580 36933 1) and available at:</w:t>
      </w:r>
      <w:hyperlink r:id="rId58" w:history="1">
        <w:r w:rsidRPr="00AF5364">
          <w:rPr>
            <w:rStyle w:val="Hyperlink"/>
            <w:sz w:val="18"/>
            <w:szCs w:val="18"/>
          </w:rPr>
          <w:t xml:space="preserve"> https://knowledge.bsigroup.com</w:t>
        </w:r>
      </w:hyperlink>
      <w:r w:rsidRPr="00AF5364">
        <w:rPr>
          <w:sz w:val="18"/>
          <w:szCs w:val="18"/>
        </w:rPr>
        <w:t>.</w:t>
      </w:r>
    </w:p>
    <w:p w14:paraId="4AB03230" w14:textId="77777777" w:rsidR="008738CE" w:rsidRDefault="008738CE" w:rsidP="008738CE">
      <w:pPr>
        <w:pStyle w:val="FootnoteText"/>
      </w:pPr>
    </w:p>
  </w:footnote>
  <w:footnote w:id="88">
    <w:p w14:paraId="7F57FB0C" w14:textId="77777777" w:rsidR="00AF5364" w:rsidRPr="00AF5364" w:rsidRDefault="00AF5364" w:rsidP="00AF5364">
      <w:pPr>
        <w:pStyle w:val="FootnoteText"/>
        <w:rPr>
          <w:sz w:val="18"/>
          <w:szCs w:val="18"/>
          <w:u w:val="single"/>
        </w:rPr>
      </w:pPr>
      <w:r w:rsidRPr="00AF5364">
        <w:rPr>
          <w:rStyle w:val="FootnoteReference"/>
          <w:sz w:val="18"/>
          <w:szCs w:val="18"/>
        </w:rPr>
        <w:footnoteRef/>
      </w:r>
      <w:r w:rsidRPr="00AF5364">
        <w:rPr>
          <w:sz w:val="18"/>
          <w:szCs w:val="18"/>
        </w:rPr>
        <w:t xml:space="preserve"> BS EN 15510:2017 - TC </w:t>
      </w:r>
      <w:r w:rsidRPr="00AF5364">
        <w:rPr>
          <w:i/>
          <w:iCs/>
          <w:sz w:val="18"/>
          <w:szCs w:val="18"/>
        </w:rPr>
        <w:t>“Animal feeding stuffs. Methods of sampling and analysis. Determination of calcium, sodium, phosphorus, magnesium, potassium, iron, zinc, copper, manganese, cobalt, molybdenum and lead by ICP-AES”.</w:t>
      </w:r>
      <w:r w:rsidRPr="00AF5364">
        <w:rPr>
          <w:sz w:val="18"/>
          <w:szCs w:val="18"/>
        </w:rPr>
        <w:t xml:space="preserve"> Published by the British Standards Institution on 31</w:t>
      </w:r>
      <w:r w:rsidRPr="00AF5364">
        <w:rPr>
          <w:sz w:val="18"/>
          <w:szCs w:val="18"/>
          <w:vertAlign w:val="superscript"/>
        </w:rPr>
        <w:t>st</w:t>
      </w:r>
      <w:r w:rsidRPr="00AF5364">
        <w:rPr>
          <w:sz w:val="18"/>
          <w:szCs w:val="18"/>
        </w:rPr>
        <w:t xml:space="preserve"> August 2017 (ISBN 978 0 539 09335 3) and available at: </w:t>
      </w:r>
      <w:hyperlink r:id="rId59" w:history="1">
        <w:r w:rsidRPr="00AF5364">
          <w:rPr>
            <w:rStyle w:val="Hyperlink"/>
            <w:sz w:val="18"/>
            <w:szCs w:val="18"/>
          </w:rPr>
          <w:t>https://knowledge.bsigroup.com.</w:t>
        </w:r>
      </w:hyperlink>
    </w:p>
    <w:p w14:paraId="68B984FA" w14:textId="6D46FB7C" w:rsidR="00AF5364" w:rsidRDefault="00AF5364">
      <w:pPr>
        <w:pStyle w:val="FootnoteText"/>
      </w:pPr>
    </w:p>
  </w:footnote>
  <w:footnote w:id="89">
    <w:p w14:paraId="79DBB79C" w14:textId="77777777" w:rsidR="00AF5364" w:rsidRPr="00AF5364" w:rsidRDefault="00AF5364" w:rsidP="00AF5364">
      <w:pPr>
        <w:pStyle w:val="FootnoteText"/>
        <w:rPr>
          <w:sz w:val="18"/>
          <w:szCs w:val="18"/>
        </w:rPr>
      </w:pPr>
      <w:r w:rsidRPr="00AF5364">
        <w:rPr>
          <w:rStyle w:val="FootnoteReference"/>
          <w:sz w:val="18"/>
          <w:szCs w:val="18"/>
        </w:rPr>
        <w:footnoteRef/>
      </w:r>
      <w:r w:rsidRPr="00AF5364">
        <w:rPr>
          <w:sz w:val="18"/>
          <w:szCs w:val="18"/>
        </w:rPr>
        <w:t xml:space="preserve"> BS EN 15621:2017 </w:t>
      </w:r>
      <w:r w:rsidRPr="00AF5364">
        <w:rPr>
          <w:i/>
          <w:iCs/>
          <w:sz w:val="18"/>
          <w:szCs w:val="18"/>
        </w:rPr>
        <w:t>“Animal feeding stuffs. Methods of sampling and analysis. Determination of calcium, sodium, phosphorus, magnesium, potassium, sulphur, iron, zinc, copper, manganese and cobalt after pressure digestion by ICP-AES”.</w:t>
      </w:r>
      <w:r w:rsidRPr="00AF5364">
        <w:rPr>
          <w:sz w:val="18"/>
          <w:szCs w:val="18"/>
        </w:rPr>
        <w:t xml:space="preserve"> Published by the British Standards Institution on 31st August 2017 (ISBN 978 0 580 94543 4) and available at: </w:t>
      </w:r>
      <w:hyperlink r:id="rId60" w:history="1">
        <w:r w:rsidRPr="00AF5364">
          <w:rPr>
            <w:rStyle w:val="Hyperlink"/>
            <w:sz w:val="18"/>
            <w:szCs w:val="18"/>
          </w:rPr>
          <w:t>https://knowledge.bsigroup.com</w:t>
        </w:r>
      </w:hyperlink>
      <w:r w:rsidRPr="00AF5364">
        <w:rPr>
          <w:sz w:val="18"/>
          <w:szCs w:val="18"/>
        </w:rPr>
        <w:t>.</w:t>
      </w:r>
    </w:p>
    <w:p w14:paraId="458E5B48" w14:textId="7D1FDA99" w:rsidR="00AF5364" w:rsidRDefault="00AF5364">
      <w:pPr>
        <w:pStyle w:val="FootnoteText"/>
      </w:pPr>
    </w:p>
  </w:footnote>
  <w:footnote w:id="90">
    <w:p w14:paraId="37DEC2D4" w14:textId="77777777" w:rsidR="00AF5364" w:rsidRPr="00AF5364" w:rsidRDefault="00AF5364" w:rsidP="00AF5364">
      <w:pPr>
        <w:pStyle w:val="FootnoteText"/>
      </w:pPr>
      <w:r>
        <w:rPr>
          <w:rStyle w:val="FootnoteReference"/>
        </w:rPr>
        <w:footnoteRef/>
      </w:r>
      <w:r>
        <w:t xml:space="preserve"> </w:t>
      </w:r>
      <w:r w:rsidRPr="00AF5364">
        <w:rPr>
          <w:sz w:val="18"/>
          <w:szCs w:val="18"/>
        </w:rPr>
        <w:t xml:space="preserve">BS EN ISO 6869:2001 </w:t>
      </w:r>
      <w:r w:rsidRPr="00AF5364">
        <w:rPr>
          <w:i/>
          <w:iCs/>
          <w:sz w:val="18"/>
          <w:szCs w:val="18"/>
        </w:rPr>
        <w:t>“Animal feeding stuffs. Determination of the contents of calcium, copper, iron, magnesium, manganese, potassium, sodium and zinc. Method using atomic absorption spectrometry”.</w:t>
      </w:r>
      <w:r w:rsidRPr="00AF5364">
        <w:rPr>
          <w:sz w:val="18"/>
          <w:szCs w:val="18"/>
        </w:rPr>
        <w:t xml:space="preserve"> Published by the British Standards Institution on 15</w:t>
      </w:r>
      <w:r w:rsidRPr="00AF5364">
        <w:rPr>
          <w:sz w:val="18"/>
          <w:szCs w:val="18"/>
          <w:vertAlign w:val="superscript"/>
        </w:rPr>
        <w:t>th</w:t>
      </w:r>
      <w:r w:rsidRPr="00AF5364">
        <w:rPr>
          <w:sz w:val="18"/>
          <w:szCs w:val="18"/>
        </w:rPr>
        <w:t xml:space="preserve"> March 2001 (ISBN 0 580 36933 1) and available at:</w:t>
      </w:r>
      <w:hyperlink r:id="rId61" w:history="1">
        <w:r w:rsidRPr="00AF5364">
          <w:rPr>
            <w:rStyle w:val="Hyperlink"/>
            <w:sz w:val="18"/>
            <w:szCs w:val="18"/>
          </w:rPr>
          <w:t xml:space="preserve"> https://knowledge.bsigroup.com</w:t>
        </w:r>
      </w:hyperlink>
      <w:r w:rsidRPr="00AF5364">
        <w:rPr>
          <w:sz w:val="18"/>
          <w:szCs w:val="18"/>
        </w:rPr>
        <w:t>.</w:t>
      </w:r>
    </w:p>
    <w:p w14:paraId="59602D37" w14:textId="77E505F8" w:rsidR="00AF5364" w:rsidRDefault="00AF5364">
      <w:pPr>
        <w:pStyle w:val="FootnoteText"/>
      </w:pPr>
    </w:p>
  </w:footnote>
  <w:footnote w:id="91">
    <w:p w14:paraId="4D7F2F1E" w14:textId="5AA9A1FB" w:rsidR="00AF5364" w:rsidRDefault="00AF5364">
      <w:pPr>
        <w:pStyle w:val="FootnoteText"/>
      </w:pPr>
      <w:r>
        <w:rPr>
          <w:rStyle w:val="FootnoteReference"/>
        </w:rPr>
        <w:footnoteRef/>
      </w:r>
      <w:r>
        <w:t xml:space="preserve"> </w:t>
      </w:r>
      <w:r w:rsidRPr="00AF5364">
        <w:rPr>
          <w:sz w:val="18"/>
          <w:szCs w:val="18"/>
        </w:rPr>
        <w:t xml:space="preserve">BS EN 17053:2018 </w:t>
      </w:r>
      <w:r w:rsidRPr="00AF5364">
        <w:rPr>
          <w:i/>
          <w:iCs/>
          <w:sz w:val="18"/>
          <w:szCs w:val="18"/>
        </w:rPr>
        <w:t>“Animal feeding stuffs. Methods of sampling and analysis. Determination of trace elements, heavy metals and other elements in feed by ICP-MS (multi-method)”.</w:t>
      </w:r>
      <w:r w:rsidRPr="00AF5364">
        <w:rPr>
          <w:sz w:val="18"/>
          <w:szCs w:val="18"/>
        </w:rPr>
        <w:t xml:space="preserve"> Published by the British Standards Institution on 28</w:t>
      </w:r>
      <w:r w:rsidRPr="00AF5364">
        <w:rPr>
          <w:sz w:val="18"/>
          <w:szCs w:val="18"/>
          <w:vertAlign w:val="superscript"/>
        </w:rPr>
        <w:t>th</w:t>
      </w:r>
      <w:r w:rsidRPr="00AF5364">
        <w:rPr>
          <w:sz w:val="18"/>
          <w:szCs w:val="18"/>
        </w:rPr>
        <w:t xml:space="preserve"> February 2018 (ISBN 978 0 580 94471 0) and available at: </w:t>
      </w:r>
      <w:hyperlink r:id="rId62" w:history="1">
        <w:r w:rsidRPr="00AF5364">
          <w:rPr>
            <w:rStyle w:val="Hyperlink"/>
            <w:sz w:val="18"/>
            <w:szCs w:val="18"/>
          </w:rPr>
          <w:t>https://knowledge.bsigroup.com</w:t>
        </w:r>
      </w:hyperlink>
    </w:p>
  </w:footnote>
  <w:footnote w:id="92">
    <w:p w14:paraId="15386EF0" w14:textId="77777777" w:rsidR="00FC0B52" w:rsidRPr="00B64716" w:rsidRDefault="00FC0B52" w:rsidP="00FC0B52">
      <w:pPr>
        <w:rPr>
          <w:rFonts w:asciiTheme="minorHAnsi" w:hAnsiTheme="minorHAnsi" w:cstheme="minorHAnsi"/>
          <w:sz w:val="18"/>
          <w:szCs w:val="22"/>
        </w:rPr>
      </w:pPr>
      <w:r w:rsidRPr="00B64716">
        <w:rPr>
          <w:rStyle w:val="FootnoteReference"/>
          <w:rFonts w:asciiTheme="minorHAnsi" w:hAnsiTheme="minorHAnsi" w:cstheme="minorHAnsi"/>
          <w:sz w:val="18"/>
          <w:szCs w:val="22"/>
        </w:rPr>
        <w:footnoteRef/>
      </w:r>
      <w:r w:rsidRPr="00B64716">
        <w:rPr>
          <w:rFonts w:asciiTheme="minorHAnsi" w:hAnsiTheme="minorHAnsi" w:cstheme="minorHAnsi"/>
          <w:sz w:val="18"/>
          <w:szCs w:val="22"/>
        </w:rPr>
        <w:t xml:space="preserve"> </w:t>
      </w:r>
      <w:r w:rsidRPr="00B64716">
        <w:rPr>
          <w:rFonts w:asciiTheme="minorHAnsi" w:hAnsiTheme="minorHAnsi" w:cstheme="minorHAnsi"/>
          <w:color w:val="000000" w:themeColor="text1"/>
          <w:sz w:val="18"/>
          <w:szCs w:val="22"/>
        </w:rPr>
        <w:t>There is no requirement to include the name of the holder of this authorisation as this authorisation does not fall within the scope of Article 9(5) of Regulation (EC) 1831/2003.</w:t>
      </w:r>
    </w:p>
    <w:p w14:paraId="3104B891" w14:textId="77777777" w:rsidR="00FC0B52" w:rsidRDefault="00FC0B52" w:rsidP="00FC0B52">
      <w:pPr>
        <w:pStyle w:val="FootnoteText"/>
      </w:pPr>
    </w:p>
  </w:footnote>
  <w:footnote w:id="93">
    <w:p w14:paraId="1D29622D" w14:textId="77777777" w:rsidR="00FC0B52" w:rsidRPr="00B64716" w:rsidRDefault="00FC0B52" w:rsidP="00FC0B52">
      <w:pPr>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This is a reference to the CAS Registry Number</w:t>
      </w:r>
      <w:r w:rsidRPr="00B64716">
        <w:rPr>
          <w:rFonts w:asciiTheme="minorHAnsi" w:hAnsiTheme="minorHAnsi" w:cstheme="minorHAnsi"/>
          <w:color w:val="000000" w:themeColor="text1"/>
          <w:sz w:val="18"/>
          <w:szCs w:val="18"/>
          <w:vertAlign w:val="superscript"/>
        </w:rPr>
        <w:t>®</w:t>
      </w:r>
      <w:r w:rsidRPr="00B64716">
        <w:rPr>
          <w:rFonts w:asciiTheme="minorHAnsi" w:hAnsiTheme="minorHAnsi" w:cstheme="minorHAnsi"/>
          <w:color w:val="000000" w:themeColor="text1"/>
          <w:sz w:val="18"/>
          <w:szCs w:val="18"/>
        </w:rPr>
        <w:t xml:space="preserve"> assigned to this preparation by the Chemical Abstracts Service </w:t>
      </w:r>
      <w:hyperlink r:id="rId63" w:history="1">
        <w:r w:rsidRPr="00B64716">
          <w:rPr>
            <w:rStyle w:val="Hyperlink"/>
            <w:rFonts w:asciiTheme="minorHAnsi" w:hAnsiTheme="minorHAnsi" w:cstheme="minorHAnsi"/>
            <w:sz w:val="18"/>
            <w:szCs w:val="18"/>
          </w:rPr>
          <w:t>https://cas.org/cas-data/cas-registry</w:t>
        </w:r>
      </w:hyperlink>
      <w:r w:rsidRPr="00B64716">
        <w:rPr>
          <w:rFonts w:asciiTheme="minorHAnsi" w:hAnsiTheme="minorHAnsi" w:cstheme="minorHAnsi"/>
          <w:color w:val="000000" w:themeColor="text1"/>
          <w:sz w:val="18"/>
          <w:szCs w:val="18"/>
        </w:rPr>
        <w:t>.</w:t>
      </w:r>
    </w:p>
  </w:footnote>
  <w:footnote w:id="94">
    <w:p w14:paraId="57A82779" w14:textId="77777777" w:rsidR="00FC0B52" w:rsidRPr="00B64716" w:rsidRDefault="00FC0B52" w:rsidP="00FC0B52">
      <w:pPr>
        <w:pStyle w:val="FootnoteText"/>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Details of the analytical methods are set out in the document referenced “D08-FSQ(2007)D/29224” and last updated on 6 June 2016 and available at</w:t>
      </w:r>
      <w:hyperlink r:id="rId64" w:history="1">
        <w:r w:rsidRPr="00B64716">
          <w:rPr>
            <w:rStyle w:val="Hyperlink"/>
            <w:rFonts w:asciiTheme="minorHAnsi" w:hAnsiTheme="minorHAnsi" w:cstheme="minorHAnsi"/>
            <w:sz w:val="18"/>
            <w:szCs w:val="18"/>
          </w:rPr>
          <w:t>: https://joint-research-centre.ec.europa.eu/publications/fad-2007-0011_e</w:t>
        </w:r>
      </w:hyperlink>
      <w:r w:rsidRPr="00B64716">
        <w:rPr>
          <w:rFonts w:asciiTheme="minorHAnsi" w:hAnsiTheme="minorHAnsi" w:cstheme="minorHAnsi"/>
          <w:sz w:val="18"/>
          <w:szCs w:val="18"/>
        </w:rPr>
        <w:t>n</w:t>
      </w:r>
    </w:p>
  </w:footnote>
  <w:footnote w:id="95">
    <w:p w14:paraId="68FF1F9A" w14:textId="77777777" w:rsidR="00FC0B52" w:rsidRPr="00B64716" w:rsidRDefault="00FC0B52" w:rsidP="00FC0B52">
      <w:pPr>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 xml:space="preserve">BS EN ISO 6869:2001 </w:t>
      </w:r>
      <w:r w:rsidRPr="00B64716">
        <w:rPr>
          <w:rFonts w:asciiTheme="minorHAnsi" w:hAnsiTheme="minorHAnsi" w:cstheme="minorHAnsi"/>
          <w:i/>
          <w:iCs/>
          <w:color w:val="000000" w:themeColor="text1"/>
          <w:sz w:val="18"/>
          <w:szCs w:val="18"/>
        </w:rPr>
        <w:t>“Animal feeding stuffs. Determination of the contents of calcium, copper, iron, magnesium, manganese, potassium, sodium and zinc. Method using atomic absorption spectrometry”.</w:t>
      </w:r>
      <w:r w:rsidRPr="00B64716">
        <w:rPr>
          <w:rFonts w:asciiTheme="minorHAnsi" w:hAnsiTheme="minorHAnsi" w:cstheme="minorHAnsi"/>
          <w:color w:val="000000" w:themeColor="text1"/>
          <w:sz w:val="18"/>
          <w:szCs w:val="18"/>
        </w:rPr>
        <w:t xml:space="preserve"> Published by the British Standards Institution on 15</w:t>
      </w:r>
      <w:r w:rsidRPr="00B64716">
        <w:rPr>
          <w:rFonts w:asciiTheme="minorHAnsi" w:hAnsiTheme="minorHAnsi" w:cstheme="minorHAnsi"/>
          <w:color w:val="000000" w:themeColor="text1"/>
          <w:sz w:val="18"/>
          <w:szCs w:val="18"/>
          <w:vertAlign w:val="superscript"/>
        </w:rPr>
        <w:t>th</w:t>
      </w:r>
      <w:r w:rsidRPr="00B64716">
        <w:rPr>
          <w:rFonts w:asciiTheme="minorHAnsi" w:hAnsiTheme="minorHAnsi" w:cstheme="minorHAnsi"/>
          <w:color w:val="000000" w:themeColor="text1"/>
          <w:sz w:val="18"/>
          <w:szCs w:val="18"/>
        </w:rPr>
        <w:t xml:space="preserve"> March 2001 (ISBN 0 580 36933 1) and available at: </w:t>
      </w:r>
      <w:hyperlink r:id="rId65" w:history="1">
        <w:r w:rsidRPr="00B64716">
          <w:rPr>
            <w:rStyle w:val="Hyperlink"/>
            <w:rFonts w:asciiTheme="minorHAnsi" w:hAnsiTheme="minorHAnsi" w:cstheme="minorHAnsi"/>
            <w:sz w:val="18"/>
            <w:szCs w:val="18"/>
          </w:rPr>
          <w:t>https://knowledge.bsigroup.com</w:t>
        </w:r>
      </w:hyperlink>
      <w:r w:rsidRPr="00B64716">
        <w:rPr>
          <w:rFonts w:asciiTheme="minorHAnsi" w:hAnsiTheme="minorHAnsi" w:cstheme="minorHAnsi"/>
          <w:color w:val="000000" w:themeColor="text1"/>
          <w:sz w:val="18"/>
          <w:szCs w:val="18"/>
        </w:rPr>
        <w:t>.</w:t>
      </w:r>
    </w:p>
  </w:footnote>
  <w:footnote w:id="96">
    <w:p w14:paraId="1E6C3E33" w14:textId="77777777" w:rsidR="00FC0B52" w:rsidRPr="00B64716" w:rsidRDefault="00FC0B52" w:rsidP="00FC0B52">
      <w:pPr>
        <w:rPr>
          <w:rFonts w:asciiTheme="minorHAnsi" w:hAnsiTheme="minorHAnsi" w:cstheme="minorHAnsi"/>
          <w:sz w:val="18"/>
          <w:szCs w:val="18"/>
        </w:rPr>
      </w:pPr>
      <w:r w:rsidRPr="00B64716">
        <w:rPr>
          <w:rStyle w:val="FootnoteReference"/>
          <w:rFonts w:asciiTheme="minorHAnsi" w:hAnsiTheme="minorHAnsi" w:cstheme="minorHAnsi"/>
          <w:sz w:val="18"/>
          <w:szCs w:val="18"/>
        </w:rPr>
        <w:footnoteRef/>
      </w:r>
      <w:r w:rsidRPr="00B64716">
        <w:rPr>
          <w:rFonts w:asciiTheme="minorHAnsi" w:hAnsiTheme="minorHAnsi" w:cstheme="minorHAnsi"/>
          <w:sz w:val="18"/>
          <w:szCs w:val="18"/>
        </w:rPr>
        <w:t xml:space="preserve"> </w:t>
      </w:r>
      <w:r w:rsidRPr="00B64716">
        <w:rPr>
          <w:rFonts w:asciiTheme="minorHAnsi" w:hAnsiTheme="minorHAnsi" w:cstheme="minorHAnsi"/>
          <w:color w:val="000000" w:themeColor="text1"/>
          <w:sz w:val="18"/>
          <w:szCs w:val="18"/>
        </w:rPr>
        <w:t xml:space="preserve">BS EN 15510:2017 - TC </w:t>
      </w:r>
      <w:r w:rsidRPr="00B64716">
        <w:rPr>
          <w:rFonts w:asciiTheme="minorHAnsi" w:hAnsiTheme="minorHAnsi" w:cstheme="minorHAnsi"/>
          <w:i/>
          <w:iCs/>
          <w:color w:val="000000" w:themeColor="text1"/>
          <w:sz w:val="18"/>
          <w:szCs w:val="18"/>
        </w:rPr>
        <w:t>“Animal feeding stuffs. Methods of sampling and analysis. Determination of calcium, sodium, phosphorus, magnesium, potassium, iron, zinc, copper, manganese, cobalt, molybdenum and lead by ICP-AES”.</w:t>
      </w:r>
      <w:r w:rsidRPr="00B64716">
        <w:rPr>
          <w:rFonts w:asciiTheme="minorHAnsi" w:hAnsiTheme="minorHAnsi" w:cstheme="minorHAnsi"/>
          <w:color w:val="000000" w:themeColor="text1"/>
          <w:sz w:val="18"/>
          <w:szCs w:val="18"/>
        </w:rPr>
        <w:t xml:space="preserve"> Published by the British Standards Institution on 31</w:t>
      </w:r>
      <w:r w:rsidRPr="00B64716">
        <w:rPr>
          <w:rFonts w:asciiTheme="minorHAnsi" w:hAnsiTheme="minorHAnsi" w:cstheme="minorHAnsi"/>
          <w:color w:val="000000" w:themeColor="text1"/>
          <w:sz w:val="18"/>
          <w:szCs w:val="18"/>
          <w:vertAlign w:val="superscript"/>
        </w:rPr>
        <w:t>st</w:t>
      </w:r>
      <w:r w:rsidRPr="00B64716">
        <w:rPr>
          <w:rFonts w:asciiTheme="minorHAnsi" w:hAnsiTheme="minorHAnsi" w:cstheme="minorHAnsi"/>
          <w:color w:val="000000" w:themeColor="text1"/>
          <w:sz w:val="18"/>
          <w:szCs w:val="18"/>
        </w:rPr>
        <w:t xml:space="preserve"> August 2017 (ISBN 978 0 539 09335 3) and available at: </w:t>
      </w:r>
      <w:hyperlink r:id="rId66" w:history="1">
        <w:r w:rsidRPr="00B64716">
          <w:rPr>
            <w:rStyle w:val="Hyperlink"/>
            <w:rFonts w:asciiTheme="minorHAnsi" w:hAnsiTheme="minorHAnsi" w:cstheme="minorHAnsi"/>
            <w:sz w:val="18"/>
            <w:szCs w:val="18"/>
          </w:rPr>
          <w:t>https://knowledge.bsigroup.com.</w:t>
        </w:r>
      </w:hyperlink>
    </w:p>
  </w:footnote>
  <w:footnote w:id="97">
    <w:p w14:paraId="399AE98B" w14:textId="77777777" w:rsidR="00FC0B52" w:rsidRDefault="00FC0B52" w:rsidP="00FC0B52">
      <w:r w:rsidRPr="00B64716">
        <w:rPr>
          <w:rStyle w:val="FootnoteReference"/>
          <w:rFonts w:asciiTheme="minorHAnsi" w:hAnsiTheme="minorHAnsi" w:cstheme="minorHAnsi"/>
          <w:sz w:val="18"/>
          <w:szCs w:val="18"/>
        </w:rPr>
        <w:footnoteRef/>
      </w:r>
      <w:r w:rsidRPr="00B64716">
        <w:rPr>
          <w:rFonts w:asciiTheme="minorHAnsi" w:hAnsiTheme="minorHAnsi" w:cstheme="minorHAnsi"/>
          <w:color w:val="000000" w:themeColor="text1"/>
          <w:sz w:val="18"/>
          <w:szCs w:val="18"/>
        </w:rPr>
        <w:t xml:space="preserve"> BS EN 15621:2017 </w:t>
      </w:r>
      <w:r w:rsidRPr="00B64716">
        <w:rPr>
          <w:rFonts w:asciiTheme="minorHAnsi" w:hAnsiTheme="minorHAnsi" w:cstheme="minorHAnsi"/>
          <w:i/>
          <w:iCs/>
          <w:color w:val="000000" w:themeColor="text1"/>
          <w:sz w:val="18"/>
          <w:szCs w:val="18"/>
        </w:rPr>
        <w:t>“Animal feeding stuffs. Methods of sampling and analysis. Determination of calcium, sodium, phosphorus, magnesium, potassium, sulphur, iron, zinc, copper, manganese and cobalt after pressure digestion by ICP-AES”.</w:t>
      </w:r>
      <w:r w:rsidRPr="00B64716">
        <w:rPr>
          <w:rFonts w:asciiTheme="minorHAnsi" w:hAnsiTheme="minorHAnsi" w:cstheme="minorHAnsi"/>
          <w:color w:val="000000" w:themeColor="text1"/>
          <w:sz w:val="18"/>
          <w:szCs w:val="18"/>
        </w:rPr>
        <w:t xml:space="preserve"> Published by the British Standards Institution on 31st August 2017 (ISBN 978 0 580 94543 4) and available at: </w:t>
      </w:r>
      <w:hyperlink r:id="rId67" w:history="1">
        <w:r w:rsidRPr="00B64716">
          <w:rPr>
            <w:rStyle w:val="Hyperlink"/>
            <w:rFonts w:asciiTheme="minorHAnsi" w:hAnsiTheme="minorHAnsi" w:cstheme="minorHAnsi"/>
            <w:sz w:val="18"/>
            <w:szCs w:val="18"/>
          </w:rPr>
          <w:t>https://knowledge.bsigroup.com</w:t>
        </w:r>
      </w:hyperlink>
      <w:r w:rsidRPr="00B64716">
        <w:rPr>
          <w:rFonts w:asciiTheme="minorHAnsi" w:hAnsiTheme="minorHAnsi" w:cstheme="minorHAnsi"/>
          <w:color w:val="000000" w:themeColor="text1"/>
          <w:sz w:val="18"/>
          <w:szCs w:val="18"/>
        </w:rPr>
        <w:t>.</w:t>
      </w:r>
    </w:p>
  </w:footnote>
  <w:footnote w:id="98">
    <w:p w14:paraId="348E9C68" w14:textId="0557B558" w:rsidR="00CD3B34" w:rsidRPr="00CD3B34" w:rsidRDefault="00CD3B34" w:rsidP="00CD3B34">
      <w:pPr>
        <w:rPr>
          <w:rFonts w:ascii="Times New Roman" w:hAnsi="Times New Roman"/>
          <w:sz w:val="18"/>
          <w:szCs w:val="18"/>
        </w:rPr>
      </w:pPr>
      <w:r w:rsidRPr="00CD3B34">
        <w:rPr>
          <w:rStyle w:val="FootnoteReference"/>
          <w:sz w:val="18"/>
          <w:szCs w:val="18"/>
        </w:rPr>
        <w:footnoteRef/>
      </w:r>
      <w:r w:rsidRPr="00CD3B34">
        <w:rPr>
          <w:sz w:val="18"/>
          <w:szCs w:val="18"/>
        </w:rPr>
        <w:t xml:space="preserve"> </w:t>
      </w:r>
      <w:r w:rsidRPr="00CD3B34">
        <w:rPr>
          <w:rFonts w:asciiTheme="minorHAnsi" w:hAnsiTheme="minorHAnsi" w:cstheme="minorHAnsi"/>
          <w:color w:val="000000" w:themeColor="text1"/>
          <w:sz w:val="18"/>
          <w:szCs w:val="18"/>
        </w:rPr>
        <w:t xml:space="preserve">BS EN 15510:2017 - TC </w:t>
      </w:r>
      <w:r w:rsidRPr="00CD3B34">
        <w:rPr>
          <w:rFonts w:asciiTheme="minorHAnsi" w:hAnsiTheme="minorHAnsi" w:cstheme="minorHAnsi"/>
          <w:i/>
          <w:iCs/>
          <w:color w:val="000000" w:themeColor="text1"/>
          <w:sz w:val="18"/>
          <w:szCs w:val="18"/>
        </w:rPr>
        <w:t>“Animal feeding stuffs. Methods of sampling and analysis. Determination of calcium, sodium, phosphorus, magnesium, potassium, iron, zinc, copper, manganese, cobalt, molybdenum and lead by ICP-AES”.</w:t>
      </w:r>
      <w:r w:rsidRPr="00CD3B34">
        <w:rPr>
          <w:rFonts w:asciiTheme="minorHAnsi" w:hAnsiTheme="minorHAnsi" w:cstheme="minorHAnsi"/>
          <w:color w:val="000000" w:themeColor="text1"/>
          <w:sz w:val="18"/>
          <w:szCs w:val="18"/>
        </w:rPr>
        <w:t xml:space="preserve"> Published by the British Standards Institution on 31</w:t>
      </w:r>
      <w:r w:rsidRPr="00CD3B34">
        <w:rPr>
          <w:rFonts w:asciiTheme="minorHAnsi" w:hAnsiTheme="minorHAnsi" w:cstheme="minorHAnsi"/>
          <w:color w:val="000000" w:themeColor="text1"/>
          <w:sz w:val="18"/>
          <w:szCs w:val="18"/>
          <w:vertAlign w:val="superscript"/>
        </w:rPr>
        <w:t>st</w:t>
      </w:r>
      <w:r w:rsidRPr="00CD3B34">
        <w:rPr>
          <w:rFonts w:asciiTheme="minorHAnsi" w:hAnsiTheme="minorHAnsi" w:cstheme="minorHAnsi"/>
          <w:color w:val="000000" w:themeColor="text1"/>
          <w:sz w:val="18"/>
          <w:szCs w:val="18"/>
        </w:rPr>
        <w:t xml:space="preserve"> August 2017 (ISBN 978 0 539 09335 3) and available at: </w:t>
      </w:r>
      <w:hyperlink r:id="rId68" w:history="1">
        <w:r w:rsidRPr="00CD3B34">
          <w:rPr>
            <w:rStyle w:val="Hyperlink"/>
            <w:rFonts w:asciiTheme="minorHAnsi" w:hAnsiTheme="minorHAnsi" w:cstheme="minorHAnsi"/>
            <w:sz w:val="18"/>
            <w:szCs w:val="18"/>
          </w:rPr>
          <w:t>https://knowledge.bsigroup.com.</w:t>
        </w:r>
      </w:hyperlink>
    </w:p>
  </w:footnote>
  <w:footnote w:id="99">
    <w:p w14:paraId="2D8FE417" w14:textId="77777777" w:rsidR="00CD3B34" w:rsidRPr="00CD3B34" w:rsidRDefault="00CD3B34" w:rsidP="00CD3B34">
      <w:pPr>
        <w:rPr>
          <w:rFonts w:ascii="Times New Roman" w:hAnsi="Times New Roman"/>
          <w:color w:val="000000" w:themeColor="text1"/>
          <w:sz w:val="18"/>
          <w:szCs w:val="18"/>
        </w:rPr>
      </w:pPr>
      <w:r w:rsidRPr="00CD3B34">
        <w:rPr>
          <w:rStyle w:val="FootnoteReference"/>
          <w:sz w:val="18"/>
          <w:szCs w:val="18"/>
        </w:rPr>
        <w:footnoteRef/>
      </w:r>
      <w:r w:rsidRPr="00CD3B34">
        <w:rPr>
          <w:sz w:val="18"/>
          <w:szCs w:val="18"/>
        </w:rPr>
        <w:t xml:space="preserve"> </w:t>
      </w:r>
      <w:r w:rsidRPr="00CD3B34">
        <w:rPr>
          <w:rFonts w:asciiTheme="minorHAnsi" w:hAnsiTheme="minorHAnsi" w:cstheme="minorHAnsi"/>
          <w:color w:val="000000" w:themeColor="text1"/>
          <w:sz w:val="18"/>
          <w:szCs w:val="18"/>
        </w:rPr>
        <w:t xml:space="preserve">BS EN 15621:2017 </w:t>
      </w:r>
      <w:r w:rsidRPr="00CD3B34">
        <w:rPr>
          <w:rFonts w:asciiTheme="minorHAnsi" w:hAnsiTheme="minorHAnsi" w:cstheme="minorHAnsi"/>
          <w:i/>
          <w:iCs/>
          <w:color w:val="000000" w:themeColor="text1"/>
          <w:sz w:val="18"/>
          <w:szCs w:val="18"/>
        </w:rPr>
        <w:t>“Animal feeding stuffs. Methods of sampling and analysis. Determination of calcium, sodium, phosphorus, magnesium, potassium, sulphur, iron, zinc, copper, manganese and cobalt after pressure digestion by ICP-AES”.</w:t>
      </w:r>
      <w:r w:rsidRPr="00CD3B34">
        <w:rPr>
          <w:rFonts w:asciiTheme="minorHAnsi" w:hAnsiTheme="minorHAnsi" w:cstheme="minorHAnsi"/>
          <w:color w:val="000000" w:themeColor="text1"/>
          <w:sz w:val="18"/>
          <w:szCs w:val="18"/>
        </w:rPr>
        <w:t xml:space="preserve"> Published by the British Standards Institution on 31st August 2017 (ISBN 978 0 580 94543 4) and available at: </w:t>
      </w:r>
      <w:hyperlink r:id="rId69" w:history="1">
        <w:r w:rsidRPr="00CD3B34">
          <w:rPr>
            <w:rStyle w:val="Hyperlink"/>
            <w:rFonts w:asciiTheme="minorHAnsi" w:hAnsiTheme="minorHAnsi" w:cstheme="minorHAnsi"/>
            <w:sz w:val="18"/>
            <w:szCs w:val="18"/>
          </w:rPr>
          <w:t>https://knowledge.bsigroup.com</w:t>
        </w:r>
      </w:hyperlink>
      <w:r w:rsidRPr="00CD3B34">
        <w:rPr>
          <w:rFonts w:asciiTheme="minorHAnsi" w:hAnsiTheme="minorHAnsi" w:cstheme="minorHAnsi"/>
          <w:color w:val="000000" w:themeColor="text1"/>
          <w:sz w:val="18"/>
          <w:szCs w:val="18"/>
        </w:rPr>
        <w:t>.</w:t>
      </w:r>
    </w:p>
    <w:p w14:paraId="5416E77E" w14:textId="042E1DA7" w:rsidR="00CD3B34" w:rsidRDefault="00CD3B34">
      <w:pPr>
        <w:pStyle w:val="FootnoteText"/>
      </w:pPr>
    </w:p>
  </w:footnote>
  <w:footnote w:id="100">
    <w:p w14:paraId="5013718B" w14:textId="77777777" w:rsidR="00B523BD" w:rsidRPr="00094F6C" w:rsidRDefault="00B523BD" w:rsidP="00B523BD">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There is no requirement to include the name of the holder of this authorisation as this authorisation does not fall within the scope of Article 9(5) of Regulation (EC) 1831/2003.</w:t>
      </w:r>
    </w:p>
  </w:footnote>
  <w:footnote w:id="101">
    <w:p w14:paraId="14F7AEAD" w14:textId="77777777" w:rsidR="00B523BD" w:rsidRPr="00A80919" w:rsidRDefault="00B523BD" w:rsidP="00B523BD">
      <w:pPr>
        <w:rPr>
          <w:rFonts w:ascii="Times New Roman" w:hAnsi="Times New Roman"/>
          <w:sz w:val="20"/>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This is a reference to the CAS Registry Number</w:t>
      </w:r>
      <w:r w:rsidRPr="00094F6C">
        <w:rPr>
          <w:rFonts w:asciiTheme="minorHAnsi" w:hAnsiTheme="minorHAnsi" w:cstheme="minorHAnsi"/>
          <w:color w:val="000000" w:themeColor="text1"/>
          <w:sz w:val="18"/>
          <w:szCs w:val="18"/>
          <w:vertAlign w:val="superscript"/>
        </w:rPr>
        <w:t>®</w:t>
      </w:r>
      <w:r w:rsidRPr="00094F6C">
        <w:rPr>
          <w:rFonts w:asciiTheme="minorHAnsi" w:hAnsiTheme="minorHAnsi" w:cstheme="minorHAnsi"/>
          <w:color w:val="000000" w:themeColor="text1"/>
          <w:sz w:val="18"/>
          <w:szCs w:val="18"/>
        </w:rPr>
        <w:t xml:space="preserve"> assigned to this preparation by the Chemical Abstracts Service </w:t>
      </w:r>
      <w:hyperlink r:id="rId70" w:history="1">
        <w:r w:rsidRPr="00094F6C">
          <w:rPr>
            <w:rStyle w:val="Hyperlink"/>
            <w:rFonts w:asciiTheme="minorHAnsi" w:hAnsiTheme="minorHAnsi" w:cstheme="minorHAnsi"/>
            <w:sz w:val="18"/>
            <w:szCs w:val="18"/>
          </w:rPr>
          <w:t>https://cas.org/cas-data/cas-registry</w:t>
        </w:r>
      </w:hyperlink>
      <w:r w:rsidRPr="00094F6C">
        <w:rPr>
          <w:rFonts w:asciiTheme="minorHAnsi" w:hAnsiTheme="minorHAnsi" w:cstheme="minorHAnsi"/>
          <w:color w:val="000000" w:themeColor="text1"/>
          <w:sz w:val="18"/>
          <w:szCs w:val="18"/>
        </w:rPr>
        <w:t>.</w:t>
      </w:r>
    </w:p>
  </w:footnote>
  <w:footnote w:id="102">
    <w:p w14:paraId="7CF4D9C4" w14:textId="77777777" w:rsidR="00B523BD" w:rsidRPr="00094F6C" w:rsidRDefault="00B523BD" w:rsidP="00B523BD">
      <w:pPr>
        <w:pStyle w:val="TableFoot"/>
        <w:jc w:val="left"/>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Details of the analytical methods are set out in the document referenced “D08-FSQ(2007)D/29110” and last updated on 6 June 2016 and available at: </w:t>
      </w:r>
      <w:hyperlink r:id="rId71" w:history="1">
        <w:r w:rsidRPr="00094F6C">
          <w:rPr>
            <w:rStyle w:val="Hyperlink"/>
            <w:rFonts w:asciiTheme="minorHAnsi" w:hAnsiTheme="minorHAnsi" w:cstheme="minorHAnsi"/>
            <w:sz w:val="18"/>
            <w:szCs w:val="18"/>
          </w:rPr>
          <w:t>https://joint-research-centre.ec.europa.eu/publications/fad-2007-0010_en</w:t>
        </w:r>
      </w:hyperlink>
      <w:r w:rsidRPr="00094F6C">
        <w:rPr>
          <w:rFonts w:asciiTheme="minorHAnsi" w:hAnsiTheme="minorHAnsi" w:cstheme="minorHAnsi"/>
          <w:sz w:val="18"/>
          <w:szCs w:val="18"/>
        </w:rPr>
        <w:t>.</w:t>
      </w:r>
    </w:p>
    <w:p w14:paraId="585339E0" w14:textId="77777777" w:rsidR="00B523BD" w:rsidRPr="00094F6C" w:rsidRDefault="00B523BD" w:rsidP="00B523BD">
      <w:pPr>
        <w:pStyle w:val="FootnoteText"/>
        <w:rPr>
          <w:rFonts w:asciiTheme="minorHAnsi" w:hAnsiTheme="minorHAnsi" w:cstheme="minorHAnsi"/>
          <w:sz w:val="18"/>
          <w:szCs w:val="18"/>
        </w:rPr>
      </w:pPr>
    </w:p>
  </w:footnote>
  <w:footnote w:id="103">
    <w:p w14:paraId="0BE02204" w14:textId="77777777" w:rsidR="00B523BD" w:rsidRPr="00094F6C" w:rsidRDefault="00B523BD" w:rsidP="00B523BD">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15510:2017 - TC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iron, zinc, copper, manganese, cobalt, molybdenum and lead by ICP-AES”.</w:t>
      </w:r>
      <w:r w:rsidRPr="00094F6C">
        <w:rPr>
          <w:rFonts w:asciiTheme="minorHAnsi" w:hAnsiTheme="minorHAnsi" w:cstheme="minorHAnsi"/>
          <w:color w:val="000000" w:themeColor="text1"/>
          <w:sz w:val="18"/>
          <w:szCs w:val="18"/>
        </w:rPr>
        <w:t xml:space="preserve"> Published by the British Standards Institution on 31</w:t>
      </w:r>
      <w:r w:rsidRPr="00094F6C">
        <w:rPr>
          <w:rFonts w:asciiTheme="minorHAnsi" w:hAnsiTheme="minorHAnsi" w:cstheme="minorHAnsi"/>
          <w:color w:val="000000" w:themeColor="text1"/>
          <w:sz w:val="18"/>
          <w:szCs w:val="18"/>
          <w:vertAlign w:val="superscript"/>
        </w:rPr>
        <w:t>st</w:t>
      </w:r>
      <w:r w:rsidRPr="00094F6C">
        <w:rPr>
          <w:rFonts w:asciiTheme="minorHAnsi" w:hAnsiTheme="minorHAnsi" w:cstheme="minorHAnsi"/>
          <w:color w:val="000000" w:themeColor="text1"/>
          <w:sz w:val="18"/>
          <w:szCs w:val="18"/>
        </w:rPr>
        <w:t xml:space="preserve"> August 2017 (ISBN 978 0 539 09335 3) and available at: </w:t>
      </w:r>
      <w:hyperlink r:id="rId72" w:history="1">
        <w:r w:rsidRPr="00094F6C">
          <w:rPr>
            <w:rStyle w:val="Hyperlink"/>
            <w:rFonts w:asciiTheme="minorHAnsi" w:hAnsiTheme="minorHAnsi" w:cstheme="minorHAnsi"/>
            <w:sz w:val="18"/>
            <w:szCs w:val="18"/>
          </w:rPr>
          <w:t>https://knowledge.bsigroup.com.</w:t>
        </w:r>
      </w:hyperlink>
    </w:p>
  </w:footnote>
  <w:footnote w:id="104">
    <w:p w14:paraId="3085AC8D" w14:textId="77777777" w:rsidR="00B523BD" w:rsidRPr="00094F6C" w:rsidRDefault="00B523BD" w:rsidP="00B523BD">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color w:val="000000" w:themeColor="text1"/>
          <w:sz w:val="18"/>
          <w:szCs w:val="18"/>
        </w:rPr>
        <w:t xml:space="preserve"> BS EN 15621:2017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sulphur, iron, zinc, copper, manganese and cobalt after pressure digestion by ICP-AES”.</w:t>
      </w:r>
      <w:r w:rsidRPr="00094F6C">
        <w:rPr>
          <w:rFonts w:asciiTheme="minorHAnsi" w:hAnsiTheme="minorHAnsi" w:cstheme="minorHAnsi"/>
          <w:color w:val="000000" w:themeColor="text1"/>
          <w:sz w:val="18"/>
          <w:szCs w:val="18"/>
        </w:rPr>
        <w:t xml:space="preserve"> Published by the British Standards Institution on 31st August 2017 (ISBN 978 0 580 94543 4) and available at: </w:t>
      </w:r>
      <w:hyperlink r:id="rId73"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05">
    <w:p w14:paraId="13396070" w14:textId="77777777" w:rsidR="00B523BD" w:rsidRPr="00094F6C" w:rsidRDefault="00B523BD" w:rsidP="00B523BD">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ISO 6869:2001 </w:t>
      </w:r>
      <w:r w:rsidRPr="00094F6C">
        <w:rPr>
          <w:rFonts w:asciiTheme="minorHAnsi" w:hAnsiTheme="minorHAnsi" w:cstheme="minorHAnsi"/>
          <w:i/>
          <w:iCs/>
          <w:color w:val="000000" w:themeColor="text1"/>
          <w:sz w:val="18"/>
          <w:szCs w:val="18"/>
        </w:rPr>
        <w:t>“Animal feeding stuffs. Determination of the contents of calcium, copper, iron, magnesium, manganese, potassium, sodium and zinc. Method using atomic absorption spectrometry”.</w:t>
      </w:r>
      <w:r w:rsidRPr="00094F6C">
        <w:rPr>
          <w:rFonts w:asciiTheme="minorHAnsi" w:hAnsiTheme="minorHAnsi" w:cstheme="minorHAnsi"/>
          <w:color w:val="000000" w:themeColor="text1"/>
          <w:sz w:val="18"/>
          <w:szCs w:val="18"/>
        </w:rPr>
        <w:t xml:space="preserve"> Published by the British Standards Institution on 15</w:t>
      </w:r>
      <w:r w:rsidRPr="00094F6C">
        <w:rPr>
          <w:rFonts w:asciiTheme="minorHAnsi" w:hAnsiTheme="minorHAnsi" w:cstheme="minorHAnsi"/>
          <w:color w:val="000000" w:themeColor="text1"/>
          <w:sz w:val="18"/>
          <w:szCs w:val="18"/>
          <w:vertAlign w:val="superscript"/>
        </w:rPr>
        <w:t>th</w:t>
      </w:r>
      <w:r w:rsidRPr="00094F6C">
        <w:rPr>
          <w:rFonts w:asciiTheme="minorHAnsi" w:hAnsiTheme="minorHAnsi" w:cstheme="minorHAnsi"/>
          <w:color w:val="000000" w:themeColor="text1"/>
          <w:sz w:val="18"/>
          <w:szCs w:val="18"/>
        </w:rPr>
        <w:t xml:space="preserve"> March 2001 (ISBN 0 580 36933 1) and available at: </w:t>
      </w:r>
      <w:hyperlink r:id="rId74"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06">
    <w:p w14:paraId="576A254C" w14:textId="77777777" w:rsidR="00B63073" w:rsidRPr="00094F6C" w:rsidRDefault="00B63073" w:rsidP="00B63073">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15510:2017 - TC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iron, zinc, copper, manganese, cobalt, molybdenum and lead by ICP-AES”.</w:t>
      </w:r>
      <w:r w:rsidRPr="00094F6C">
        <w:rPr>
          <w:rFonts w:asciiTheme="minorHAnsi" w:hAnsiTheme="minorHAnsi" w:cstheme="minorHAnsi"/>
          <w:color w:val="000000" w:themeColor="text1"/>
          <w:sz w:val="18"/>
          <w:szCs w:val="18"/>
        </w:rPr>
        <w:t xml:space="preserve"> Published by the British Standards Institution on 31</w:t>
      </w:r>
      <w:r w:rsidRPr="00094F6C">
        <w:rPr>
          <w:rFonts w:asciiTheme="minorHAnsi" w:hAnsiTheme="minorHAnsi" w:cstheme="minorHAnsi"/>
          <w:color w:val="000000" w:themeColor="text1"/>
          <w:sz w:val="18"/>
          <w:szCs w:val="18"/>
          <w:vertAlign w:val="superscript"/>
        </w:rPr>
        <w:t>st</w:t>
      </w:r>
      <w:r w:rsidRPr="00094F6C">
        <w:rPr>
          <w:rFonts w:asciiTheme="minorHAnsi" w:hAnsiTheme="minorHAnsi" w:cstheme="minorHAnsi"/>
          <w:color w:val="000000" w:themeColor="text1"/>
          <w:sz w:val="18"/>
          <w:szCs w:val="18"/>
        </w:rPr>
        <w:t xml:space="preserve"> August 2017 (ISBN 978 0 539 09335 3) and available at: </w:t>
      </w:r>
      <w:hyperlink r:id="rId75" w:history="1">
        <w:r w:rsidRPr="00094F6C">
          <w:rPr>
            <w:rStyle w:val="Hyperlink"/>
            <w:rFonts w:asciiTheme="minorHAnsi" w:hAnsiTheme="minorHAnsi" w:cstheme="minorHAnsi"/>
            <w:sz w:val="18"/>
            <w:szCs w:val="18"/>
          </w:rPr>
          <w:t>https://knowledge.bsigroup.com.</w:t>
        </w:r>
      </w:hyperlink>
    </w:p>
  </w:footnote>
  <w:footnote w:id="107">
    <w:p w14:paraId="1E25CA53" w14:textId="77777777" w:rsidR="00B63073" w:rsidRPr="00094F6C" w:rsidRDefault="00B63073" w:rsidP="00B63073">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color w:val="000000" w:themeColor="text1"/>
          <w:sz w:val="18"/>
          <w:szCs w:val="18"/>
        </w:rPr>
        <w:t xml:space="preserve"> BS EN 15621:2017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sulphur, iron, zinc, copper, manganese and cobalt after pressure digestion by ICP-AES”.</w:t>
      </w:r>
      <w:r w:rsidRPr="00094F6C">
        <w:rPr>
          <w:rFonts w:asciiTheme="minorHAnsi" w:hAnsiTheme="minorHAnsi" w:cstheme="minorHAnsi"/>
          <w:color w:val="000000" w:themeColor="text1"/>
          <w:sz w:val="18"/>
          <w:szCs w:val="18"/>
        </w:rPr>
        <w:t xml:space="preserve"> Published by the British Standards Institution on 31st August 2017 (ISBN 978 0 580 94543 4) and available at: </w:t>
      </w:r>
      <w:hyperlink r:id="rId76"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08">
    <w:p w14:paraId="2ACF9357" w14:textId="77777777" w:rsidR="00B63073" w:rsidRPr="00094F6C" w:rsidRDefault="00B63073" w:rsidP="00B63073">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ISO 6869:2001 </w:t>
      </w:r>
      <w:r w:rsidRPr="00094F6C">
        <w:rPr>
          <w:rFonts w:asciiTheme="minorHAnsi" w:hAnsiTheme="minorHAnsi" w:cstheme="minorHAnsi"/>
          <w:i/>
          <w:iCs/>
          <w:color w:val="000000" w:themeColor="text1"/>
          <w:sz w:val="18"/>
          <w:szCs w:val="18"/>
        </w:rPr>
        <w:t>“Animal feeding stuffs. Determination of the contents of calcium, copper, iron, magnesium, manganese, potassium, sodium and zinc. Method using atomic absorption spectrometry”.</w:t>
      </w:r>
      <w:r w:rsidRPr="00094F6C">
        <w:rPr>
          <w:rFonts w:asciiTheme="minorHAnsi" w:hAnsiTheme="minorHAnsi" w:cstheme="minorHAnsi"/>
          <w:color w:val="000000" w:themeColor="text1"/>
          <w:sz w:val="18"/>
          <w:szCs w:val="18"/>
        </w:rPr>
        <w:t xml:space="preserve"> Published by the British Standards Institution on 15</w:t>
      </w:r>
      <w:r w:rsidRPr="00094F6C">
        <w:rPr>
          <w:rFonts w:asciiTheme="minorHAnsi" w:hAnsiTheme="minorHAnsi" w:cstheme="minorHAnsi"/>
          <w:color w:val="000000" w:themeColor="text1"/>
          <w:sz w:val="18"/>
          <w:szCs w:val="18"/>
          <w:vertAlign w:val="superscript"/>
        </w:rPr>
        <w:t>th</w:t>
      </w:r>
      <w:r w:rsidRPr="00094F6C">
        <w:rPr>
          <w:rFonts w:asciiTheme="minorHAnsi" w:hAnsiTheme="minorHAnsi" w:cstheme="minorHAnsi"/>
          <w:color w:val="000000" w:themeColor="text1"/>
          <w:sz w:val="18"/>
          <w:szCs w:val="18"/>
        </w:rPr>
        <w:t xml:space="preserve"> March 2001 (ISBN 0 580 36933 1) and available at: </w:t>
      </w:r>
      <w:hyperlink r:id="rId77"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09">
    <w:p w14:paraId="2E9DE2F3" w14:textId="77777777" w:rsidR="00FC0F0E" w:rsidRPr="00A80919" w:rsidRDefault="00FC0F0E" w:rsidP="00FC0F0E">
      <w:pPr>
        <w:rPr>
          <w:rFonts w:ascii="Times New Roman" w:hAnsi="Times New Roman"/>
          <w:sz w:val="20"/>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17053:2018 </w:t>
      </w:r>
      <w:r w:rsidRPr="00094F6C">
        <w:rPr>
          <w:rFonts w:asciiTheme="minorHAnsi" w:hAnsiTheme="minorHAnsi" w:cstheme="minorHAnsi"/>
          <w:i/>
          <w:iCs/>
          <w:color w:val="000000" w:themeColor="text1"/>
          <w:sz w:val="18"/>
          <w:szCs w:val="18"/>
        </w:rPr>
        <w:t>“Animal feeding stuffs. Methods of sampling and analysis. Determination of trace elements, heavy metals and other elements in feed by ICP-MS (multi-method)”.</w:t>
      </w:r>
      <w:r w:rsidRPr="00094F6C">
        <w:rPr>
          <w:rFonts w:asciiTheme="minorHAnsi" w:hAnsiTheme="minorHAnsi" w:cstheme="minorHAnsi"/>
          <w:color w:val="000000" w:themeColor="text1"/>
          <w:sz w:val="18"/>
          <w:szCs w:val="18"/>
        </w:rPr>
        <w:t xml:space="preserve"> Published by the British Standards Institution on 28</w:t>
      </w:r>
      <w:r w:rsidRPr="00094F6C">
        <w:rPr>
          <w:rFonts w:asciiTheme="minorHAnsi" w:hAnsiTheme="minorHAnsi" w:cstheme="minorHAnsi"/>
          <w:color w:val="000000" w:themeColor="text1"/>
          <w:sz w:val="18"/>
          <w:szCs w:val="18"/>
          <w:vertAlign w:val="superscript"/>
        </w:rPr>
        <w:t>th</w:t>
      </w:r>
      <w:r w:rsidRPr="00094F6C">
        <w:rPr>
          <w:rFonts w:asciiTheme="minorHAnsi" w:hAnsiTheme="minorHAnsi" w:cstheme="minorHAnsi"/>
          <w:color w:val="000000" w:themeColor="text1"/>
          <w:sz w:val="18"/>
          <w:szCs w:val="18"/>
        </w:rPr>
        <w:t xml:space="preserve"> February 2018 (ISBN 978 0 580 94471 0) and available at: </w:t>
      </w:r>
      <w:hyperlink r:id="rId78"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10">
    <w:p w14:paraId="79E6A1C7" w14:textId="77777777" w:rsidR="00FC0F0E" w:rsidRPr="00094F6C" w:rsidRDefault="00FC0F0E" w:rsidP="00FC0F0E">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15510:2017 - TC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iron, zinc, copper, manganese, cobalt, molybdenum and lead by ICP-AES”.</w:t>
      </w:r>
      <w:r w:rsidRPr="00094F6C">
        <w:rPr>
          <w:rFonts w:asciiTheme="minorHAnsi" w:hAnsiTheme="minorHAnsi" w:cstheme="minorHAnsi"/>
          <w:color w:val="000000" w:themeColor="text1"/>
          <w:sz w:val="18"/>
          <w:szCs w:val="18"/>
        </w:rPr>
        <w:t xml:space="preserve"> Published by the British Standards Institution on 31</w:t>
      </w:r>
      <w:r w:rsidRPr="00094F6C">
        <w:rPr>
          <w:rFonts w:asciiTheme="minorHAnsi" w:hAnsiTheme="minorHAnsi" w:cstheme="minorHAnsi"/>
          <w:color w:val="000000" w:themeColor="text1"/>
          <w:sz w:val="18"/>
          <w:szCs w:val="18"/>
          <w:vertAlign w:val="superscript"/>
        </w:rPr>
        <w:t>st</w:t>
      </w:r>
      <w:r w:rsidRPr="00094F6C">
        <w:rPr>
          <w:rFonts w:asciiTheme="minorHAnsi" w:hAnsiTheme="minorHAnsi" w:cstheme="minorHAnsi"/>
          <w:color w:val="000000" w:themeColor="text1"/>
          <w:sz w:val="18"/>
          <w:szCs w:val="18"/>
        </w:rPr>
        <w:t xml:space="preserve"> August 2017 (ISBN 978 0 539 09335 3) and available at: </w:t>
      </w:r>
      <w:hyperlink r:id="rId79" w:history="1">
        <w:r w:rsidRPr="00094F6C">
          <w:rPr>
            <w:rStyle w:val="Hyperlink"/>
            <w:rFonts w:asciiTheme="minorHAnsi" w:hAnsiTheme="minorHAnsi" w:cstheme="minorHAnsi"/>
            <w:sz w:val="18"/>
            <w:szCs w:val="18"/>
          </w:rPr>
          <w:t>https://knowledge.bsigroup.com.</w:t>
        </w:r>
      </w:hyperlink>
    </w:p>
  </w:footnote>
  <w:footnote w:id="111">
    <w:p w14:paraId="1FD94FA6" w14:textId="77777777" w:rsidR="00FC0F0E" w:rsidRPr="00094F6C" w:rsidRDefault="00FC0F0E" w:rsidP="00FC0F0E">
      <w:pPr>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color w:val="000000" w:themeColor="text1"/>
          <w:sz w:val="18"/>
          <w:szCs w:val="18"/>
        </w:rPr>
        <w:t xml:space="preserve"> BS EN 15621:2017 </w:t>
      </w:r>
      <w:r w:rsidRPr="00094F6C">
        <w:rPr>
          <w:rFonts w:asciiTheme="minorHAnsi" w:hAnsiTheme="minorHAnsi" w:cstheme="minorHAnsi"/>
          <w:i/>
          <w:iCs/>
          <w:color w:val="000000" w:themeColor="text1"/>
          <w:sz w:val="18"/>
          <w:szCs w:val="18"/>
        </w:rPr>
        <w:t>“Animal feeding stuffs. Methods of sampling and analysis. Determination of calcium, sodium, phosphorus, magnesium, potassium, sulphur, iron, zinc, copper, manganese and cobalt after pressure digestion by ICP-AES”.</w:t>
      </w:r>
      <w:r w:rsidRPr="00094F6C">
        <w:rPr>
          <w:rFonts w:asciiTheme="minorHAnsi" w:hAnsiTheme="minorHAnsi" w:cstheme="minorHAnsi"/>
          <w:color w:val="000000" w:themeColor="text1"/>
          <w:sz w:val="18"/>
          <w:szCs w:val="18"/>
        </w:rPr>
        <w:t xml:space="preserve"> Published by the British Standards Institution on 31st August 2017 (ISBN 978 0 580 94543 4) and available at: </w:t>
      </w:r>
      <w:hyperlink r:id="rId80"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12">
    <w:p w14:paraId="292F1AA2" w14:textId="5840435E" w:rsidR="004D01B0" w:rsidRPr="00A81B08" w:rsidRDefault="00FC0F0E" w:rsidP="00FC0F0E">
      <w:pPr>
        <w:rPr>
          <w:rFonts w:asciiTheme="minorHAnsi" w:hAnsiTheme="minorHAnsi" w:cstheme="minorHAnsi"/>
          <w:color w:val="000000" w:themeColor="text1"/>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w:t>
      </w:r>
      <w:r w:rsidRPr="00094F6C">
        <w:rPr>
          <w:rFonts w:asciiTheme="minorHAnsi" w:hAnsiTheme="minorHAnsi" w:cstheme="minorHAnsi"/>
          <w:color w:val="000000" w:themeColor="text1"/>
          <w:sz w:val="18"/>
          <w:szCs w:val="18"/>
        </w:rPr>
        <w:t xml:space="preserve">BS EN ISO 6869:2001 </w:t>
      </w:r>
      <w:r w:rsidRPr="00094F6C">
        <w:rPr>
          <w:rFonts w:asciiTheme="minorHAnsi" w:hAnsiTheme="minorHAnsi" w:cstheme="minorHAnsi"/>
          <w:i/>
          <w:iCs/>
          <w:color w:val="000000" w:themeColor="text1"/>
          <w:sz w:val="18"/>
          <w:szCs w:val="18"/>
        </w:rPr>
        <w:t>“Animal feeding stuffs. Determination of the contents of calcium, copper, iron, magnesium, manganese, potassium, sodium and zinc. Method using atomic absorption spectrometry”.</w:t>
      </w:r>
      <w:r w:rsidRPr="00094F6C">
        <w:rPr>
          <w:rFonts w:asciiTheme="minorHAnsi" w:hAnsiTheme="minorHAnsi" w:cstheme="minorHAnsi"/>
          <w:color w:val="000000" w:themeColor="text1"/>
          <w:sz w:val="18"/>
          <w:szCs w:val="18"/>
        </w:rPr>
        <w:t xml:space="preserve"> Published by the British Standards Institution on 15</w:t>
      </w:r>
      <w:r w:rsidRPr="00094F6C">
        <w:rPr>
          <w:rFonts w:asciiTheme="minorHAnsi" w:hAnsiTheme="minorHAnsi" w:cstheme="minorHAnsi"/>
          <w:color w:val="000000" w:themeColor="text1"/>
          <w:sz w:val="18"/>
          <w:szCs w:val="18"/>
          <w:vertAlign w:val="superscript"/>
        </w:rPr>
        <w:t>th</w:t>
      </w:r>
      <w:r w:rsidRPr="00094F6C">
        <w:rPr>
          <w:rFonts w:asciiTheme="minorHAnsi" w:hAnsiTheme="minorHAnsi" w:cstheme="minorHAnsi"/>
          <w:color w:val="000000" w:themeColor="text1"/>
          <w:sz w:val="18"/>
          <w:szCs w:val="18"/>
        </w:rPr>
        <w:t xml:space="preserve"> March 2001 (ISBN 0 580 36933 1) and available at: </w:t>
      </w:r>
      <w:hyperlink r:id="rId81" w:history="1">
        <w:r w:rsidRPr="00094F6C">
          <w:rPr>
            <w:rStyle w:val="Hyperlink"/>
            <w:rFonts w:asciiTheme="minorHAnsi" w:hAnsiTheme="minorHAnsi" w:cstheme="minorHAnsi"/>
            <w:sz w:val="18"/>
            <w:szCs w:val="18"/>
          </w:rPr>
          <w:t>https://knowledge.bsigroup.com</w:t>
        </w:r>
      </w:hyperlink>
      <w:r w:rsidRPr="00094F6C">
        <w:rPr>
          <w:rFonts w:asciiTheme="minorHAnsi" w:hAnsiTheme="minorHAnsi" w:cstheme="minorHAnsi"/>
          <w:color w:val="000000" w:themeColor="text1"/>
          <w:sz w:val="18"/>
          <w:szCs w:val="18"/>
        </w:rPr>
        <w:t>.</w:t>
      </w:r>
    </w:p>
  </w:footnote>
  <w:footnote w:id="113">
    <w:p w14:paraId="69BBE350" w14:textId="54A52864" w:rsidR="004D01B0" w:rsidRPr="00A81B08" w:rsidRDefault="004D01B0">
      <w:pPr>
        <w:pStyle w:val="FootnoteText"/>
        <w:rPr>
          <w:sz w:val="18"/>
          <w:szCs w:val="18"/>
        </w:rPr>
      </w:pPr>
      <w:r w:rsidRPr="00A81B08">
        <w:rPr>
          <w:rStyle w:val="FootnoteReference"/>
          <w:sz w:val="18"/>
          <w:szCs w:val="18"/>
        </w:rPr>
        <w:footnoteRef/>
      </w:r>
      <w:r w:rsidRPr="00A81B08">
        <w:rPr>
          <w:sz w:val="18"/>
          <w:szCs w:val="18"/>
        </w:rPr>
        <w:t xml:space="preserve"> </w:t>
      </w:r>
      <w:r w:rsidRPr="00A81B08">
        <w:rPr>
          <w:rFonts w:cs="Arial"/>
          <w:color w:val="000000" w:themeColor="text1"/>
          <w:sz w:val="18"/>
          <w:szCs w:val="18"/>
        </w:rPr>
        <w:t xml:space="preserve">BS EN 17053:2018 </w:t>
      </w:r>
      <w:r w:rsidRPr="00A81B08">
        <w:rPr>
          <w:rFonts w:cs="Arial"/>
          <w:i/>
          <w:iCs/>
          <w:color w:val="000000" w:themeColor="text1"/>
          <w:sz w:val="18"/>
          <w:szCs w:val="18"/>
        </w:rPr>
        <w:t>“Animal feeding stuffs. Methods of sampling and analysis. Determination of trace elements, heavy metals and other elements in feed by ICP-MS (multi-method)”.</w:t>
      </w:r>
      <w:r w:rsidRPr="00A81B08">
        <w:rPr>
          <w:rFonts w:cs="Arial"/>
          <w:color w:val="000000" w:themeColor="text1"/>
          <w:sz w:val="18"/>
          <w:szCs w:val="18"/>
        </w:rPr>
        <w:t xml:space="preserve"> Published by the British Standards Institution on 28</w:t>
      </w:r>
      <w:r w:rsidRPr="00A81B08">
        <w:rPr>
          <w:rFonts w:cs="Arial"/>
          <w:color w:val="000000" w:themeColor="text1"/>
          <w:sz w:val="18"/>
          <w:szCs w:val="18"/>
          <w:vertAlign w:val="superscript"/>
        </w:rPr>
        <w:t>th</w:t>
      </w:r>
      <w:r w:rsidRPr="00A81B08">
        <w:rPr>
          <w:rFonts w:cs="Arial"/>
          <w:color w:val="000000" w:themeColor="text1"/>
          <w:sz w:val="18"/>
          <w:szCs w:val="18"/>
        </w:rPr>
        <w:t xml:space="preserve"> February 2018 (ISBN 978 0 580 94471 0) and available at: </w:t>
      </w:r>
      <w:hyperlink r:id="rId82" w:history="1">
        <w:r w:rsidRPr="00A81B08">
          <w:rPr>
            <w:rStyle w:val="Hyperlink"/>
            <w:rFonts w:cs="Arial"/>
            <w:sz w:val="18"/>
            <w:szCs w:val="18"/>
          </w:rPr>
          <w:t>https://knowledge.bsigroup.com</w:t>
        </w:r>
      </w:hyperlink>
      <w:r w:rsidRPr="00A81B08">
        <w:rPr>
          <w:rFonts w:cs="Arial"/>
          <w:color w:val="000000" w:themeColor="text1"/>
          <w:sz w:val="18"/>
          <w:szCs w:val="18"/>
        </w:rPr>
        <w:t>.</w:t>
      </w:r>
    </w:p>
  </w:footnote>
  <w:footnote w:id="114">
    <w:p w14:paraId="4B9CEA05" w14:textId="77777777" w:rsidR="00FE007E" w:rsidRPr="00094F6C" w:rsidRDefault="00FE007E" w:rsidP="00FE007E">
      <w:pPr>
        <w:rPr>
          <w:rFonts w:asciiTheme="minorHAnsi" w:hAnsiTheme="minorHAnsi" w:cstheme="minorHAnsi"/>
          <w:sz w:val="18"/>
          <w:szCs w:val="22"/>
        </w:rPr>
      </w:pPr>
      <w:r w:rsidRPr="00094F6C">
        <w:rPr>
          <w:rStyle w:val="FootnoteReference"/>
          <w:rFonts w:asciiTheme="minorHAnsi" w:hAnsiTheme="minorHAnsi" w:cstheme="minorHAnsi"/>
          <w:sz w:val="18"/>
          <w:szCs w:val="22"/>
        </w:rPr>
        <w:footnoteRef/>
      </w:r>
      <w:r w:rsidRPr="00094F6C">
        <w:rPr>
          <w:rFonts w:asciiTheme="minorHAnsi" w:hAnsiTheme="minorHAnsi" w:cstheme="minorHAnsi"/>
          <w:sz w:val="18"/>
          <w:szCs w:val="22"/>
        </w:rPr>
        <w:t xml:space="preserve"> </w:t>
      </w:r>
      <w:r w:rsidRPr="00094F6C">
        <w:rPr>
          <w:rFonts w:asciiTheme="minorHAnsi" w:hAnsiTheme="minorHAnsi" w:cstheme="minorHAnsi"/>
          <w:color w:val="000000" w:themeColor="text1"/>
          <w:sz w:val="18"/>
          <w:szCs w:val="22"/>
        </w:rPr>
        <w:t>There is no requirement to include the name of the holder of this authorisation as this authorisation does not fall within the scope of Article 9(5) of Regulation (EC) 1831/2003.</w:t>
      </w:r>
    </w:p>
    <w:p w14:paraId="5DCAB056" w14:textId="77777777" w:rsidR="00FE007E" w:rsidRPr="00094F6C" w:rsidRDefault="00FE007E" w:rsidP="00FE007E">
      <w:pPr>
        <w:pStyle w:val="FootnoteText"/>
        <w:rPr>
          <w:rFonts w:asciiTheme="minorHAnsi" w:hAnsiTheme="minorHAnsi" w:cstheme="minorHAnsi"/>
          <w:sz w:val="18"/>
          <w:szCs w:val="18"/>
        </w:rPr>
      </w:pPr>
    </w:p>
  </w:footnote>
  <w:footnote w:id="115">
    <w:p w14:paraId="43DBAA02" w14:textId="12BAB6FB" w:rsidR="00FE007E" w:rsidRPr="00A80919" w:rsidRDefault="00FE007E" w:rsidP="00FE007E">
      <w:pPr>
        <w:pStyle w:val="FootnoteText"/>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1 U is the enzymatic activity that releases 1 µmol</w:t>
      </w:r>
      <w:r w:rsidR="00B22759" w:rsidRPr="00B22759">
        <w:t xml:space="preserve"> </w:t>
      </w:r>
      <w:r w:rsidR="00B22759" w:rsidRPr="00B22759">
        <w:rPr>
          <w:rFonts w:asciiTheme="minorHAnsi" w:hAnsiTheme="minorHAnsi" w:cstheme="minorHAnsi"/>
          <w:sz w:val="18"/>
          <w:szCs w:val="18"/>
        </w:rPr>
        <w:t xml:space="preserve">tricarboxylic </w:t>
      </w:r>
      <w:r w:rsidRPr="00B22759">
        <w:rPr>
          <w:rFonts w:asciiTheme="minorHAnsi" w:hAnsiTheme="minorHAnsi" w:cstheme="minorHAnsi"/>
          <w:sz w:val="18"/>
          <w:szCs w:val="18"/>
        </w:rPr>
        <w:t xml:space="preserve">acid </w:t>
      </w:r>
      <w:r w:rsidRPr="00094F6C">
        <w:rPr>
          <w:rFonts w:asciiTheme="minorHAnsi" w:hAnsiTheme="minorHAnsi" w:cstheme="minorHAnsi"/>
          <w:sz w:val="18"/>
          <w:szCs w:val="18"/>
        </w:rPr>
        <w:t>per minute from 100 µM fumonisin B1 in 20 mM Tris-Cl buffer pH 8.0 with 0.1 mg/ml bovine serum albumin at 30 ºC.</w:t>
      </w:r>
    </w:p>
  </w:footnote>
  <w:footnote w:id="116">
    <w:p w14:paraId="5D15F59A" w14:textId="77777777" w:rsidR="00FE007E" w:rsidRPr="00094F6C" w:rsidRDefault="00FE007E" w:rsidP="00FE007E">
      <w:pPr>
        <w:pStyle w:val="TableFoot"/>
        <w:jc w:val="left"/>
        <w:rPr>
          <w:rFonts w:asciiTheme="minorHAnsi" w:hAnsiTheme="minorHAnsi" w:cstheme="minorHAnsi"/>
          <w:sz w:val="18"/>
          <w:szCs w:val="18"/>
        </w:rPr>
      </w:pPr>
      <w:r w:rsidRPr="00094F6C">
        <w:rPr>
          <w:rStyle w:val="FootnoteReference"/>
          <w:rFonts w:asciiTheme="minorHAnsi" w:hAnsiTheme="minorHAnsi" w:cstheme="minorHAnsi"/>
          <w:sz w:val="18"/>
          <w:szCs w:val="18"/>
        </w:rPr>
        <w:footnoteRef/>
      </w:r>
      <w:r w:rsidRPr="00094F6C">
        <w:rPr>
          <w:rFonts w:asciiTheme="minorHAnsi" w:hAnsiTheme="minorHAnsi" w:cstheme="minorHAnsi"/>
          <w:sz w:val="18"/>
          <w:szCs w:val="18"/>
        </w:rPr>
        <w:t xml:space="preserve"> Details of the analytical methods are set out in the document referenced “JRC F.5/CvH/MGH /mds/Ares” and last updated on 18 May 2017 and available at: </w:t>
      </w:r>
      <w:hyperlink r:id="rId83" w:history="1">
        <w:r w:rsidRPr="00094F6C">
          <w:rPr>
            <w:rStyle w:val="Hyperlink"/>
            <w:rFonts w:asciiTheme="minorHAnsi" w:hAnsiTheme="minorHAnsi" w:cstheme="minorHAnsi"/>
            <w:sz w:val="18"/>
            <w:szCs w:val="18"/>
          </w:rPr>
          <w:t>https://joint-research-centre.ec.europa.eu/publications/fad-2017-0005_en</w:t>
        </w:r>
      </w:hyperlink>
      <w:r w:rsidRPr="00094F6C">
        <w:rPr>
          <w:rFonts w:asciiTheme="minorHAnsi" w:hAnsiTheme="minorHAnsi" w:cstheme="minorHAnsi"/>
          <w:sz w:val="18"/>
          <w:szCs w:val="18"/>
        </w:rPr>
        <w:t>.</w:t>
      </w:r>
    </w:p>
    <w:p w14:paraId="2E7BFDD9" w14:textId="77777777" w:rsidR="00FE007E" w:rsidRDefault="00FE007E" w:rsidP="00FE007E">
      <w:pPr>
        <w:pStyle w:val="FootnoteText"/>
      </w:pPr>
    </w:p>
  </w:footnote>
  <w:footnote w:id="117">
    <w:p w14:paraId="0957F5BF" w14:textId="61913587" w:rsidR="00E8325F" w:rsidRDefault="00E8325F">
      <w:pPr>
        <w:pStyle w:val="FootnoteText"/>
      </w:pPr>
      <w:r>
        <w:rPr>
          <w:rStyle w:val="FootnoteReference"/>
        </w:rPr>
        <w:footnoteRef/>
      </w:r>
      <w:r>
        <w:t xml:space="preserve"> </w:t>
      </w:r>
      <w:r w:rsidRPr="00E8325F">
        <w:t>DCAD (mEq/kg dry matter) = (Na+K) - (Cl+S)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7F754E08" w14:textId="77777777" w:rsidTr="00794995">
      <w:tc>
        <w:tcPr>
          <w:tcW w:w="3165" w:type="dxa"/>
        </w:tcPr>
        <w:p w14:paraId="223B4CC9" w14:textId="77777777" w:rsidR="00845B4F" w:rsidRDefault="00845B4F" w:rsidP="00794995">
          <w:pPr>
            <w:pStyle w:val="Header"/>
            <w:ind w:left="-115"/>
          </w:pPr>
        </w:p>
      </w:tc>
      <w:tc>
        <w:tcPr>
          <w:tcW w:w="3165" w:type="dxa"/>
        </w:tcPr>
        <w:p w14:paraId="57FD8160" w14:textId="77777777" w:rsidR="00845B4F" w:rsidRDefault="00845B4F" w:rsidP="00794995">
          <w:pPr>
            <w:pStyle w:val="Header"/>
            <w:jc w:val="center"/>
          </w:pPr>
        </w:p>
      </w:tc>
      <w:tc>
        <w:tcPr>
          <w:tcW w:w="3165" w:type="dxa"/>
        </w:tcPr>
        <w:p w14:paraId="33592F38" w14:textId="77777777" w:rsidR="00845B4F" w:rsidRDefault="00845B4F" w:rsidP="00794995">
          <w:pPr>
            <w:pStyle w:val="Header"/>
            <w:ind w:right="-115"/>
            <w:jc w:val="right"/>
          </w:pPr>
        </w:p>
      </w:tc>
    </w:tr>
  </w:tbl>
  <w:p w14:paraId="523F8F2D" w14:textId="77777777" w:rsidR="00845B4F" w:rsidRDefault="00845B4F" w:rsidP="0079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00845B4F" w14:paraId="683A49FE" w14:textId="77777777" w:rsidTr="00794995">
      <w:tc>
        <w:tcPr>
          <w:tcW w:w="3165" w:type="dxa"/>
        </w:tcPr>
        <w:p w14:paraId="40C76730" w14:textId="77777777" w:rsidR="00845B4F" w:rsidRDefault="00845B4F" w:rsidP="00794995">
          <w:pPr>
            <w:pStyle w:val="Header"/>
            <w:ind w:left="-115"/>
          </w:pPr>
        </w:p>
      </w:tc>
      <w:tc>
        <w:tcPr>
          <w:tcW w:w="3165" w:type="dxa"/>
        </w:tcPr>
        <w:p w14:paraId="3CCE7348" w14:textId="77777777" w:rsidR="00845B4F" w:rsidRDefault="00845B4F" w:rsidP="00794995">
          <w:pPr>
            <w:pStyle w:val="Header"/>
            <w:jc w:val="center"/>
          </w:pPr>
        </w:p>
      </w:tc>
      <w:tc>
        <w:tcPr>
          <w:tcW w:w="3165" w:type="dxa"/>
        </w:tcPr>
        <w:p w14:paraId="572958A3" w14:textId="77777777" w:rsidR="00845B4F" w:rsidRDefault="00845B4F" w:rsidP="00794995">
          <w:pPr>
            <w:pStyle w:val="Header"/>
            <w:ind w:right="-115"/>
            <w:jc w:val="right"/>
          </w:pPr>
        </w:p>
      </w:tc>
    </w:tr>
  </w:tbl>
  <w:p w14:paraId="1F357AE1" w14:textId="77777777" w:rsidR="00845B4F" w:rsidRDefault="00845B4F" w:rsidP="0079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0488"/>
        </w:tabs>
        <w:ind w:left="10488"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006095E"/>
    <w:multiLevelType w:val="hybridMultilevel"/>
    <w:tmpl w:val="3AD0C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282718"/>
    <w:multiLevelType w:val="hybridMultilevel"/>
    <w:tmpl w:val="0FDA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BF4493"/>
    <w:multiLevelType w:val="hybridMultilevel"/>
    <w:tmpl w:val="010C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944B3B"/>
    <w:multiLevelType w:val="hybridMultilevel"/>
    <w:tmpl w:val="AC90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1D9218D"/>
    <w:multiLevelType w:val="multilevel"/>
    <w:tmpl w:val="CB12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190E12"/>
    <w:multiLevelType w:val="hybridMultilevel"/>
    <w:tmpl w:val="08A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6C73AE"/>
    <w:multiLevelType w:val="hybridMultilevel"/>
    <w:tmpl w:val="72B0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3910216"/>
    <w:multiLevelType w:val="hybridMultilevel"/>
    <w:tmpl w:val="C4E40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3B555C3"/>
    <w:multiLevelType w:val="hybridMultilevel"/>
    <w:tmpl w:val="86BA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5CC25A0"/>
    <w:multiLevelType w:val="multilevel"/>
    <w:tmpl w:val="7AA4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F12A1F"/>
    <w:multiLevelType w:val="multilevel"/>
    <w:tmpl w:val="5AD4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4F1F9D"/>
    <w:multiLevelType w:val="hybridMultilevel"/>
    <w:tmpl w:val="1DC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BE3169"/>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30384C"/>
    <w:multiLevelType w:val="hybridMultilevel"/>
    <w:tmpl w:val="0FAEF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0838068C"/>
    <w:multiLevelType w:val="hybridMultilevel"/>
    <w:tmpl w:val="2C0C4D86"/>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4" w15:restartNumberingAfterBreak="0">
    <w:nsid w:val="08DC07D4"/>
    <w:multiLevelType w:val="hybridMultilevel"/>
    <w:tmpl w:val="3A86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8EF698D"/>
    <w:multiLevelType w:val="multilevel"/>
    <w:tmpl w:val="EE4EBA68"/>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F421AB"/>
    <w:multiLevelType w:val="multilevel"/>
    <w:tmpl w:val="F9168B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095F2E0B"/>
    <w:multiLevelType w:val="multilevel"/>
    <w:tmpl w:val="3C5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6F2258"/>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8C74A6"/>
    <w:multiLevelType w:val="hybridMultilevel"/>
    <w:tmpl w:val="1850F7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09B5145F"/>
    <w:multiLevelType w:val="multilevel"/>
    <w:tmpl w:val="B4A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B93242"/>
    <w:multiLevelType w:val="multilevel"/>
    <w:tmpl w:val="BA42F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E058DE"/>
    <w:multiLevelType w:val="hybridMultilevel"/>
    <w:tmpl w:val="44A831F4"/>
    <w:lvl w:ilvl="0" w:tplc="C77C9B02">
      <w:start w:val="1"/>
      <w:numFmt w:val="bullet"/>
      <w:lvlText w:val=""/>
      <w:lvlJc w:val="left"/>
      <w:pPr>
        <w:ind w:left="720" w:hanging="360"/>
      </w:pPr>
      <w:rPr>
        <w:rFonts w:ascii="Symbol" w:hAnsi="Symbol" w:hint="default"/>
      </w:rPr>
    </w:lvl>
    <w:lvl w:ilvl="1" w:tplc="26C25406">
      <w:start w:val="1"/>
      <w:numFmt w:val="bullet"/>
      <w:lvlText w:val="o"/>
      <w:lvlJc w:val="left"/>
      <w:pPr>
        <w:ind w:left="1440" w:hanging="360"/>
      </w:pPr>
      <w:rPr>
        <w:rFonts w:ascii="Courier New" w:hAnsi="Courier New" w:hint="default"/>
      </w:rPr>
    </w:lvl>
    <w:lvl w:ilvl="2" w:tplc="C1B0024C">
      <w:start w:val="1"/>
      <w:numFmt w:val="bullet"/>
      <w:lvlText w:val=""/>
      <w:lvlJc w:val="left"/>
      <w:pPr>
        <w:ind w:left="2160" w:hanging="360"/>
      </w:pPr>
      <w:rPr>
        <w:rFonts w:ascii="Wingdings" w:hAnsi="Wingdings" w:hint="default"/>
      </w:rPr>
    </w:lvl>
    <w:lvl w:ilvl="3" w:tplc="8B3E4D94">
      <w:start w:val="1"/>
      <w:numFmt w:val="bullet"/>
      <w:lvlText w:val=""/>
      <w:lvlJc w:val="left"/>
      <w:pPr>
        <w:ind w:left="2880" w:hanging="360"/>
      </w:pPr>
      <w:rPr>
        <w:rFonts w:ascii="Symbol" w:hAnsi="Symbol" w:hint="default"/>
      </w:rPr>
    </w:lvl>
    <w:lvl w:ilvl="4" w:tplc="8208136C">
      <w:start w:val="1"/>
      <w:numFmt w:val="bullet"/>
      <w:lvlText w:val="o"/>
      <w:lvlJc w:val="left"/>
      <w:pPr>
        <w:ind w:left="3600" w:hanging="360"/>
      </w:pPr>
      <w:rPr>
        <w:rFonts w:ascii="Courier New" w:hAnsi="Courier New" w:hint="default"/>
      </w:rPr>
    </w:lvl>
    <w:lvl w:ilvl="5" w:tplc="57CA50AE">
      <w:start w:val="1"/>
      <w:numFmt w:val="bullet"/>
      <w:lvlText w:val=""/>
      <w:lvlJc w:val="left"/>
      <w:pPr>
        <w:ind w:left="4320" w:hanging="360"/>
      </w:pPr>
      <w:rPr>
        <w:rFonts w:ascii="Wingdings" w:hAnsi="Wingdings" w:hint="default"/>
      </w:rPr>
    </w:lvl>
    <w:lvl w:ilvl="6" w:tplc="75AA59F8">
      <w:start w:val="1"/>
      <w:numFmt w:val="bullet"/>
      <w:lvlText w:val=""/>
      <w:lvlJc w:val="left"/>
      <w:pPr>
        <w:ind w:left="5040" w:hanging="360"/>
      </w:pPr>
      <w:rPr>
        <w:rFonts w:ascii="Symbol" w:hAnsi="Symbol" w:hint="default"/>
      </w:rPr>
    </w:lvl>
    <w:lvl w:ilvl="7" w:tplc="0F6ABD28">
      <w:start w:val="1"/>
      <w:numFmt w:val="bullet"/>
      <w:lvlText w:val="o"/>
      <w:lvlJc w:val="left"/>
      <w:pPr>
        <w:ind w:left="5760" w:hanging="360"/>
      </w:pPr>
      <w:rPr>
        <w:rFonts w:ascii="Courier New" w:hAnsi="Courier New" w:hint="default"/>
      </w:rPr>
    </w:lvl>
    <w:lvl w:ilvl="8" w:tplc="56CAE96E">
      <w:start w:val="1"/>
      <w:numFmt w:val="bullet"/>
      <w:lvlText w:val=""/>
      <w:lvlJc w:val="left"/>
      <w:pPr>
        <w:ind w:left="6480" w:hanging="360"/>
      </w:pPr>
      <w:rPr>
        <w:rFonts w:ascii="Wingdings" w:hAnsi="Wingdings" w:hint="default"/>
      </w:rPr>
    </w:lvl>
  </w:abstractNum>
  <w:abstractNum w:abstractNumId="33" w15:restartNumberingAfterBreak="0">
    <w:nsid w:val="0AB2707E"/>
    <w:multiLevelType w:val="hybridMultilevel"/>
    <w:tmpl w:val="E5E88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0B0A3DB5"/>
    <w:multiLevelType w:val="multilevel"/>
    <w:tmpl w:val="1B38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60221E"/>
    <w:multiLevelType w:val="hybridMultilevel"/>
    <w:tmpl w:val="DE16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BA74456"/>
    <w:multiLevelType w:val="hybridMultilevel"/>
    <w:tmpl w:val="D7BAA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B72623"/>
    <w:multiLevelType w:val="hybridMultilevel"/>
    <w:tmpl w:val="BB12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303AFB"/>
    <w:multiLevelType w:val="hybridMultilevel"/>
    <w:tmpl w:val="03F4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D1A5DEE"/>
    <w:multiLevelType w:val="multilevel"/>
    <w:tmpl w:val="714E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204271"/>
    <w:multiLevelType w:val="multilevel"/>
    <w:tmpl w:val="B0B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DA811E6"/>
    <w:multiLevelType w:val="multilevel"/>
    <w:tmpl w:val="B66839A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0DAB065C"/>
    <w:multiLevelType w:val="hybridMultilevel"/>
    <w:tmpl w:val="159C837C"/>
    <w:lvl w:ilvl="0" w:tplc="A7E8FF5C">
      <w:start w:val="1"/>
      <w:numFmt w:val="bullet"/>
      <w:lvlText w:val=""/>
      <w:lvlJc w:val="left"/>
      <w:pPr>
        <w:ind w:left="720" w:hanging="360"/>
      </w:pPr>
      <w:rPr>
        <w:rFonts w:ascii="Symbol" w:hAnsi="Symbol" w:hint="default"/>
      </w:rPr>
    </w:lvl>
    <w:lvl w:ilvl="1" w:tplc="198E9DF8">
      <w:start w:val="1"/>
      <w:numFmt w:val="bullet"/>
      <w:lvlText w:val="o"/>
      <w:lvlJc w:val="left"/>
      <w:pPr>
        <w:ind w:left="1440" w:hanging="360"/>
      </w:pPr>
      <w:rPr>
        <w:rFonts w:ascii="Courier New" w:hAnsi="Courier New" w:hint="default"/>
      </w:rPr>
    </w:lvl>
    <w:lvl w:ilvl="2" w:tplc="C6C8768A">
      <w:start w:val="1"/>
      <w:numFmt w:val="bullet"/>
      <w:lvlText w:val=""/>
      <w:lvlJc w:val="left"/>
      <w:pPr>
        <w:ind w:left="2160" w:hanging="360"/>
      </w:pPr>
      <w:rPr>
        <w:rFonts w:ascii="Wingdings" w:hAnsi="Wingdings" w:hint="default"/>
      </w:rPr>
    </w:lvl>
    <w:lvl w:ilvl="3" w:tplc="EA2402FA">
      <w:start w:val="1"/>
      <w:numFmt w:val="bullet"/>
      <w:lvlText w:val=""/>
      <w:lvlJc w:val="left"/>
      <w:pPr>
        <w:ind w:left="2880" w:hanging="360"/>
      </w:pPr>
      <w:rPr>
        <w:rFonts w:ascii="Symbol" w:hAnsi="Symbol" w:hint="default"/>
      </w:rPr>
    </w:lvl>
    <w:lvl w:ilvl="4" w:tplc="7EFE4DCA">
      <w:start w:val="1"/>
      <w:numFmt w:val="bullet"/>
      <w:lvlText w:val="o"/>
      <w:lvlJc w:val="left"/>
      <w:pPr>
        <w:ind w:left="3600" w:hanging="360"/>
      </w:pPr>
      <w:rPr>
        <w:rFonts w:ascii="Courier New" w:hAnsi="Courier New" w:hint="default"/>
      </w:rPr>
    </w:lvl>
    <w:lvl w:ilvl="5" w:tplc="8F506CC4">
      <w:start w:val="1"/>
      <w:numFmt w:val="bullet"/>
      <w:lvlText w:val=""/>
      <w:lvlJc w:val="left"/>
      <w:pPr>
        <w:ind w:left="4320" w:hanging="360"/>
      </w:pPr>
      <w:rPr>
        <w:rFonts w:ascii="Wingdings" w:hAnsi="Wingdings" w:hint="default"/>
      </w:rPr>
    </w:lvl>
    <w:lvl w:ilvl="6" w:tplc="FDECF2EE">
      <w:start w:val="1"/>
      <w:numFmt w:val="bullet"/>
      <w:lvlText w:val=""/>
      <w:lvlJc w:val="left"/>
      <w:pPr>
        <w:ind w:left="5040" w:hanging="360"/>
      </w:pPr>
      <w:rPr>
        <w:rFonts w:ascii="Symbol" w:hAnsi="Symbol" w:hint="default"/>
      </w:rPr>
    </w:lvl>
    <w:lvl w:ilvl="7" w:tplc="24788E38">
      <w:start w:val="1"/>
      <w:numFmt w:val="bullet"/>
      <w:lvlText w:val="o"/>
      <w:lvlJc w:val="left"/>
      <w:pPr>
        <w:ind w:left="5760" w:hanging="360"/>
      </w:pPr>
      <w:rPr>
        <w:rFonts w:ascii="Courier New" w:hAnsi="Courier New" w:hint="default"/>
      </w:rPr>
    </w:lvl>
    <w:lvl w:ilvl="8" w:tplc="8E9EA5FA">
      <w:start w:val="1"/>
      <w:numFmt w:val="bullet"/>
      <w:lvlText w:val=""/>
      <w:lvlJc w:val="left"/>
      <w:pPr>
        <w:ind w:left="6480" w:hanging="360"/>
      </w:pPr>
      <w:rPr>
        <w:rFonts w:ascii="Wingdings" w:hAnsi="Wingdings" w:hint="default"/>
      </w:rPr>
    </w:lvl>
  </w:abstractNum>
  <w:abstractNum w:abstractNumId="43" w15:restartNumberingAfterBreak="0">
    <w:nsid w:val="0E075162"/>
    <w:multiLevelType w:val="multilevel"/>
    <w:tmpl w:val="C4EE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E97634D"/>
    <w:multiLevelType w:val="multilevel"/>
    <w:tmpl w:val="54FE22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6" w15:restartNumberingAfterBreak="0">
    <w:nsid w:val="0EF73C90"/>
    <w:multiLevelType w:val="hybridMultilevel"/>
    <w:tmpl w:val="52ECA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0F40346E"/>
    <w:multiLevelType w:val="hybridMultilevel"/>
    <w:tmpl w:val="50BA79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0FEF6C8D"/>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0A72E1"/>
    <w:multiLevelType w:val="multilevel"/>
    <w:tmpl w:val="CEF4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6D494A"/>
    <w:multiLevelType w:val="hybridMultilevel"/>
    <w:tmpl w:val="8806D99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11D845EF"/>
    <w:multiLevelType w:val="hybridMultilevel"/>
    <w:tmpl w:val="C4E4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2190765"/>
    <w:multiLevelType w:val="hybridMultilevel"/>
    <w:tmpl w:val="613EF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42C1818"/>
    <w:multiLevelType w:val="hybridMultilevel"/>
    <w:tmpl w:val="BAAC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4332B7B"/>
    <w:multiLevelType w:val="multilevel"/>
    <w:tmpl w:val="A900E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154F20FA"/>
    <w:multiLevelType w:val="hybridMultilevel"/>
    <w:tmpl w:val="A44E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57F6EF6"/>
    <w:multiLevelType w:val="hybridMultilevel"/>
    <w:tmpl w:val="4784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16847EFF"/>
    <w:multiLevelType w:val="hybridMultilevel"/>
    <w:tmpl w:val="7BAA8C3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6F67FFD"/>
    <w:multiLevelType w:val="hybridMultilevel"/>
    <w:tmpl w:val="A2A4F5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9" w15:restartNumberingAfterBreak="0">
    <w:nsid w:val="17055A5A"/>
    <w:multiLevelType w:val="multilevel"/>
    <w:tmpl w:val="F442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E13D84"/>
    <w:multiLevelType w:val="hybridMultilevel"/>
    <w:tmpl w:val="EF68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817586D"/>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92F4C90"/>
    <w:multiLevelType w:val="multilevel"/>
    <w:tmpl w:val="0E6A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5" w15:restartNumberingAfterBreak="0">
    <w:nsid w:val="19EF25DE"/>
    <w:multiLevelType w:val="hybridMultilevel"/>
    <w:tmpl w:val="F20A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C8C666A"/>
    <w:multiLevelType w:val="hybridMultilevel"/>
    <w:tmpl w:val="443A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170967"/>
    <w:multiLevelType w:val="multilevel"/>
    <w:tmpl w:val="DA82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E281E75"/>
    <w:multiLevelType w:val="multilevel"/>
    <w:tmpl w:val="FCEC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35007F"/>
    <w:multiLevelType w:val="multilevel"/>
    <w:tmpl w:val="5518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EA31B9C"/>
    <w:multiLevelType w:val="hybridMultilevel"/>
    <w:tmpl w:val="6F38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6A1F42"/>
    <w:multiLevelType w:val="hybridMultilevel"/>
    <w:tmpl w:val="A65249DC"/>
    <w:lvl w:ilvl="0" w:tplc="C75CBA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1B8529F"/>
    <w:multiLevelType w:val="multilevel"/>
    <w:tmpl w:val="65A040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220F495D"/>
    <w:multiLevelType w:val="hybridMultilevel"/>
    <w:tmpl w:val="8BEE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E97663"/>
    <w:multiLevelType w:val="hybridMultilevel"/>
    <w:tmpl w:val="E86057E0"/>
    <w:lvl w:ilvl="0" w:tplc="B55619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3412CB1"/>
    <w:multiLevelType w:val="multilevel"/>
    <w:tmpl w:val="75AA9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E259D7"/>
    <w:multiLevelType w:val="hybridMultilevel"/>
    <w:tmpl w:val="B4F8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42F5AAC"/>
    <w:multiLevelType w:val="multilevel"/>
    <w:tmpl w:val="8CA899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24E34218"/>
    <w:multiLevelType w:val="hybridMultilevel"/>
    <w:tmpl w:val="84BA3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5002A91"/>
    <w:multiLevelType w:val="hybridMultilevel"/>
    <w:tmpl w:val="8254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54E492E"/>
    <w:multiLevelType w:val="multilevel"/>
    <w:tmpl w:val="4504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61225F"/>
    <w:multiLevelType w:val="hybridMultilevel"/>
    <w:tmpl w:val="864A31B8"/>
    <w:lvl w:ilvl="0" w:tplc="6C06B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5B425AF"/>
    <w:multiLevelType w:val="multilevel"/>
    <w:tmpl w:val="85C6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9D5D18"/>
    <w:multiLevelType w:val="hybridMultilevel"/>
    <w:tmpl w:val="6E08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7BD2696"/>
    <w:multiLevelType w:val="hybridMultilevel"/>
    <w:tmpl w:val="7D4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7CD1A8C"/>
    <w:multiLevelType w:val="hybridMultilevel"/>
    <w:tmpl w:val="58AE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8406572"/>
    <w:multiLevelType w:val="multilevel"/>
    <w:tmpl w:val="0BF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8895636"/>
    <w:multiLevelType w:val="multilevel"/>
    <w:tmpl w:val="46A6B1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28BE2D19"/>
    <w:multiLevelType w:val="hybridMultilevel"/>
    <w:tmpl w:val="8206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8CE1A98"/>
    <w:multiLevelType w:val="multilevel"/>
    <w:tmpl w:val="C224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92E0BA3"/>
    <w:multiLevelType w:val="hybridMultilevel"/>
    <w:tmpl w:val="2E0E426E"/>
    <w:lvl w:ilvl="0" w:tplc="6D3CFA9C">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99D337C"/>
    <w:multiLevelType w:val="multilevel"/>
    <w:tmpl w:val="C68C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262417"/>
    <w:multiLevelType w:val="hybridMultilevel"/>
    <w:tmpl w:val="3A44B4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A6C1E9D"/>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ABC30DB"/>
    <w:multiLevelType w:val="hybridMultilevel"/>
    <w:tmpl w:val="20F0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D26EA1"/>
    <w:multiLevelType w:val="multilevel"/>
    <w:tmpl w:val="58C0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515514"/>
    <w:multiLevelType w:val="hybridMultilevel"/>
    <w:tmpl w:val="323C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C88259E"/>
    <w:multiLevelType w:val="multilevel"/>
    <w:tmpl w:val="C3DE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CB25DCB"/>
    <w:multiLevelType w:val="multilevel"/>
    <w:tmpl w:val="E206C604"/>
    <w:lvl w:ilvl="0">
      <w:start w:val="1"/>
      <w:numFmt w:val="decimal"/>
      <w:pStyle w:val="Style2"/>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DA1A25"/>
    <w:multiLevelType w:val="hybridMultilevel"/>
    <w:tmpl w:val="5FA25024"/>
    <w:lvl w:ilvl="0" w:tplc="3704F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F2B455B"/>
    <w:multiLevelType w:val="multilevel"/>
    <w:tmpl w:val="F8EA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F9B0CEE"/>
    <w:multiLevelType w:val="multilevel"/>
    <w:tmpl w:val="8FBC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FDD6CF7"/>
    <w:multiLevelType w:val="multilevel"/>
    <w:tmpl w:val="F92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09D222E"/>
    <w:multiLevelType w:val="multilevel"/>
    <w:tmpl w:val="FEFA5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color w:val="auto"/>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B47093"/>
    <w:multiLevelType w:val="hybridMultilevel"/>
    <w:tmpl w:val="613EF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21E5E8E"/>
    <w:multiLevelType w:val="multilevel"/>
    <w:tmpl w:val="8750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6504981"/>
    <w:multiLevelType w:val="hybridMultilevel"/>
    <w:tmpl w:val="2278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69A02ED"/>
    <w:multiLevelType w:val="hybridMultilevel"/>
    <w:tmpl w:val="B63A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75B6F59"/>
    <w:multiLevelType w:val="hybridMultilevel"/>
    <w:tmpl w:val="3C18EB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37B9623E"/>
    <w:multiLevelType w:val="hybridMultilevel"/>
    <w:tmpl w:val="B38450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0" w15:restartNumberingAfterBreak="0">
    <w:nsid w:val="37D066B5"/>
    <w:multiLevelType w:val="hybridMultilevel"/>
    <w:tmpl w:val="DDDC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84C7717"/>
    <w:multiLevelType w:val="hybridMultilevel"/>
    <w:tmpl w:val="116E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8F266D9"/>
    <w:multiLevelType w:val="hybridMultilevel"/>
    <w:tmpl w:val="E2C8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91D3CE2"/>
    <w:multiLevelType w:val="multilevel"/>
    <w:tmpl w:val="CBDA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837A22"/>
    <w:multiLevelType w:val="hybridMultilevel"/>
    <w:tmpl w:val="8036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A9B1977"/>
    <w:multiLevelType w:val="multilevel"/>
    <w:tmpl w:val="2CFA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AC72F38"/>
    <w:multiLevelType w:val="hybridMultilevel"/>
    <w:tmpl w:val="D74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B5E43CC"/>
    <w:multiLevelType w:val="hybridMultilevel"/>
    <w:tmpl w:val="790A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C8C785B"/>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CCA4359"/>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D8309F4"/>
    <w:multiLevelType w:val="multilevel"/>
    <w:tmpl w:val="F2AE85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15:restartNumberingAfterBreak="0">
    <w:nsid w:val="3EF876C7"/>
    <w:multiLevelType w:val="multilevel"/>
    <w:tmpl w:val="28A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F5C6BD0"/>
    <w:multiLevelType w:val="hybridMultilevel"/>
    <w:tmpl w:val="4B265A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0194DB7"/>
    <w:multiLevelType w:val="hybridMultilevel"/>
    <w:tmpl w:val="18026BE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4" w15:restartNumberingAfterBreak="0">
    <w:nsid w:val="422251CB"/>
    <w:multiLevelType w:val="hybridMultilevel"/>
    <w:tmpl w:val="1CF89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75431A"/>
    <w:multiLevelType w:val="multilevel"/>
    <w:tmpl w:val="AB6CFFE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6" w15:restartNumberingAfterBreak="0">
    <w:nsid w:val="42A57D63"/>
    <w:multiLevelType w:val="hybridMultilevel"/>
    <w:tmpl w:val="03D68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41D4117"/>
    <w:multiLevelType w:val="multilevel"/>
    <w:tmpl w:val="806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6E6A6F"/>
    <w:multiLevelType w:val="multilevel"/>
    <w:tmpl w:val="EE4EBA68"/>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4C73D75"/>
    <w:multiLevelType w:val="hybridMultilevel"/>
    <w:tmpl w:val="23C6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51452AC"/>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5174EA7"/>
    <w:multiLevelType w:val="multilevel"/>
    <w:tmpl w:val="384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5A766CB"/>
    <w:multiLevelType w:val="multilevel"/>
    <w:tmpl w:val="F72A98EE"/>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61D0398"/>
    <w:multiLevelType w:val="hybridMultilevel"/>
    <w:tmpl w:val="43C8B36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5" w15:restartNumberingAfterBreak="0">
    <w:nsid w:val="463F27B7"/>
    <w:multiLevelType w:val="multilevel"/>
    <w:tmpl w:val="F8CEA0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6" w15:restartNumberingAfterBreak="0">
    <w:nsid w:val="465866C4"/>
    <w:multiLevelType w:val="multilevel"/>
    <w:tmpl w:val="546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75A1292"/>
    <w:multiLevelType w:val="hybridMultilevel"/>
    <w:tmpl w:val="3DEE4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794360A"/>
    <w:multiLevelType w:val="multilevel"/>
    <w:tmpl w:val="9F1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0" w15:restartNumberingAfterBreak="0">
    <w:nsid w:val="48FF2E23"/>
    <w:multiLevelType w:val="hybridMultilevel"/>
    <w:tmpl w:val="36BACD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490C15DF"/>
    <w:multiLevelType w:val="hybridMultilevel"/>
    <w:tmpl w:val="45541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9C5453C"/>
    <w:multiLevelType w:val="multilevel"/>
    <w:tmpl w:val="B97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9DA0475"/>
    <w:multiLevelType w:val="hybridMultilevel"/>
    <w:tmpl w:val="42D2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9E087B5"/>
    <w:multiLevelType w:val="hybridMultilevel"/>
    <w:tmpl w:val="DFAA003A"/>
    <w:lvl w:ilvl="0" w:tplc="0B56234A">
      <w:start w:val="1"/>
      <w:numFmt w:val="bullet"/>
      <w:lvlText w:val=""/>
      <w:lvlJc w:val="left"/>
      <w:pPr>
        <w:ind w:left="720" w:hanging="360"/>
      </w:pPr>
      <w:rPr>
        <w:rFonts w:ascii="Symbol" w:hAnsi="Symbol" w:hint="default"/>
      </w:rPr>
    </w:lvl>
    <w:lvl w:ilvl="1" w:tplc="3C5044C6">
      <w:start w:val="1"/>
      <w:numFmt w:val="bullet"/>
      <w:lvlText w:val="o"/>
      <w:lvlJc w:val="left"/>
      <w:pPr>
        <w:ind w:left="1440" w:hanging="360"/>
      </w:pPr>
      <w:rPr>
        <w:rFonts w:ascii="Courier New" w:hAnsi="Courier New" w:hint="default"/>
      </w:rPr>
    </w:lvl>
    <w:lvl w:ilvl="2" w:tplc="D5D28BD2">
      <w:start w:val="1"/>
      <w:numFmt w:val="bullet"/>
      <w:lvlText w:val=""/>
      <w:lvlJc w:val="left"/>
      <w:pPr>
        <w:ind w:left="2160" w:hanging="360"/>
      </w:pPr>
      <w:rPr>
        <w:rFonts w:ascii="Wingdings" w:hAnsi="Wingdings" w:hint="default"/>
      </w:rPr>
    </w:lvl>
    <w:lvl w:ilvl="3" w:tplc="A06AA4D6">
      <w:start w:val="1"/>
      <w:numFmt w:val="bullet"/>
      <w:lvlText w:val=""/>
      <w:lvlJc w:val="left"/>
      <w:pPr>
        <w:ind w:left="2880" w:hanging="360"/>
      </w:pPr>
      <w:rPr>
        <w:rFonts w:ascii="Symbol" w:hAnsi="Symbol" w:hint="default"/>
      </w:rPr>
    </w:lvl>
    <w:lvl w:ilvl="4" w:tplc="4358F27E">
      <w:start w:val="1"/>
      <w:numFmt w:val="bullet"/>
      <w:lvlText w:val="o"/>
      <w:lvlJc w:val="left"/>
      <w:pPr>
        <w:ind w:left="3600" w:hanging="360"/>
      </w:pPr>
      <w:rPr>
        <w:rFonts w:ascii="Courier New" w:hAnsi="Courier New" w:hint="default"/>
      </w:rPr>
    </w:lvl>
    <w:lvl w:ilvl="5" w:tplc="5C06B69C">
      <w:start w:val="1"/>
      <w:numFmt w:val="bullet"/>
      <w:lvlText w:val=""/>
      <w:lvlJc w:val="left"/>
      <w:pPr>
        <w:ind w:left="4320" w:hanging="360"/>
      </w:pPr>
      <w:rPr>
        <w:rFonts w:ascii="Wingdings" w:hAnsi="Wingdings" w:hint="default"/>
      </w:rPr>
    </w:lvl>
    <w:lvl w:ilvl="6" w:tplc="F2FC350E">
      <w:start w:val="1"/>
      <w:numFmt w:val="bullet"/>
      <w:lvlText w:val=""/>
      <w:lvlJc w:val="left"/>
      <w:pPr>
        <w:ind w:left="5040" w:hanging="360"/>
      </w:pPr>
      <w:rPr>
        <w:rFonts w:ascii="Symbol" w:hAnsi="Symbol" w:hint="default"/>
      </w:rPr>
    </w:lvl>
    <w:lvl w:ilvl="7" w:tplc="A7A60B5E">
      <w:start w:val="1"/>
      <w:numFmt w:val="bullet"/>
      <w:lvlText w:val="o"/>
      <w:lvlJc w:val="left"/>
      <w:pPr>
        <w:ind w:left="5760" w:hanging="360"/>
      </w:pPr>
      <w:rPr>
        <w:rFonts w:ascii="Courier New" w:hAnsi="Courier New" w:hint="default"/>
      </w:rPr>
    </w:lvl>
    <w:lvl w:ilvl="8" w:tplc="9AA88B20">
      <w:start w:val="1"/>
      <w:numFmt w:val="bullet"/>
      <w:lvlText w:val=""/>
      <w:lvlJc w:val="left"/>
      <w:pPr>
        <w:ind w:left="6480" w:hanging="360"/>
      </w:pPr>
      <w:rPr>
        <w:rFonts w:ascii="Wingdings" w:hAnsi="Wingdings" w:hint="default"/>
      </w:rPr>
    </w:lvl>
  </w:abstractNum>
  <w:abstractNum w:abstractNumId="145" w15:restartNumberingAfterBreak="0">
    <w:nsid w:val="4A387CB2"/>
    <w:multiLevelType w:val="multilevel"/>
    <w:tmpl w:val="F92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A6254A3"/>
    <w:multiLevelType w:val="multilevel"/>
    <w:tmpl w:val="4C0E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A98769A"/>
    <w:multiLevelType w:val="multilevel"/>
    <w:tmpl w:val="93DC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DA5A09"/>
    <w:multiLevelType w:val="hybridMultilevel"/>
    <w:tmpl w:val="B706FBA6"/>
    <w:lvl w:ilvl="0" w:tplc="0396D1D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B136772"/>
    <w:multiLevelType w:val="hybridMultilevel"/>
    <w:tmpl w:val="B2A03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C174E3D"/>
    <w:multiLevelType w:val="hybridMultilevel"/>
    <w:tmpl w:val="070C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C4A0AB5"/>
    <w:multiLevelType w:val="multilevel"/>
    <w:tmpl w:val="0010AF28"/>
    <w:lvl w:ilvl="0">
      <w:start w:val="2"/>
      <w:numFmt w:val="decimal"/>
      <w:lvlText w:val="%1."/>
      <w:lvlJc w:val="left"/>
      <w:pPr>
        <w:tabs>
          <w:tab w:val="num" w:pos="720"/>
        </w:tabs>
        <w:ind w:left="720" w:hanging="360"/>
      </w:pPr>
    </w:lvl>
    <w:lvl w:ilvl="1">
      <w:numFmt w:val="bullet"/>
      <w:lvlText w:val="·"/>
      <w:lvlJc w:val="left"/>
      <w:pPr>
        <w:ind w:left="1470" w:hanging="390"/>
      </w:pPr>
      <w:rPr>
        <w:rFonts w:ascii="Times New Roman" w:eastAsia="Times New Roman" w:hAnsi="Times New Roman" w:cs="Times New Roman" w:hint="default"/>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60411B"/>
    <w:multiLevelType w:val="multilevel"/>
    <w:tmpl w:val="8BA4834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3" w15:restartNumberingAfterBreak="0">
    <w:nsid w:val="4D1B49CC"/>
    <w:multiLevelType w:val="hybridMultilevel"/>
    <w:tmpl w:val="BA8E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D4D42A9"/>
    <w:multiLevelType w:val="multilevel"/>
    <w:tmpl w:val="3482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7E7A31"/>
    <w:multiLevelType w:val="hybridMultilevel"/>
    <w:tmpl w:val="F5D4806C"/>
    <w:lvl w:ilvl="0" w:tplc="B55619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E9A310D"/>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EC46DED"/>
    <w:multiLevelType w:val="multilevel"/>
    <w:tmpl w:val="06FA27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8" w15:restartNumberingAfterBreak="0">
    <w:nsid w:val="4F1E07CA"/>
    <w:multiLevelType w:val="hybridMultilevel"/>
    <w:tmpl w:val="16D0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F780246"/>
    <w:multiLevelType w:val="hybridMultilevel"/>
    <w:tmpl w:val="C7FE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FEE285C"/>
    <w:multiLevelType w:val="hybridMultilevel"/>
    <w:tmpl w:val="0210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1252E37"/>
    <w:multiLevelType w:val="multilevel"/>
    <w:tmpl w:val="3AA8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1254391"/>
    <w:multiLevelType w:val="multilevel"/>
    <w:tmpl w:val="8D5EE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12B2331"/>
    <w:multiLevelType w:val="multilevel"/>
    <w:tmpl w:val="C3D2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2431E75"/>
    <w:multiLevelType w:val="multilevel"/>
    <w:tmpl w:val="54FE22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5" w15:restartNumberingAfterBreak="0">
    <w:nsid w:val="543659DF"/>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4EC16B1"/>
    <w:multiLevelType w:val="hybridMultilevel"/>
    <w:tmpl w:val="828236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7" w15:restartNumberingAfterBreak="0">
    <w:nsid w:val="554040D2"/>
    <w:multiLevelType w:val="multilevel"/>
    <w:tmpl w:val="5A4E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6DD1257"/>
    <w:multiLevelType w:val="hybridMultilevel"/>
    <w:tmpl w:val="CCD829C2"/>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6EA176D"/>
    <w:multiLevelType w:val="hybridMultilevel"/>
    <w:tmpl w:val="A83A3D9A"/>
    <w:lvl w:ilvl="0" w:tplc="CD0615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78715AF"/>
    <w:multiLevelType w:val="hybridMultilevel"/>
    <w:tmpl w:val="1692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8BC7B8C"/>
    <w:multiLevelType w:val="hybridMultilevel"/>
    <w:tmpl w:val="A9189B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2" w15:restartNumberingAfterBreak="0">
    <w:nsid w:val="5933330D"/>
    <w:multiLevelType w:val="multilevel"/>
    <w:tmpl w:val="F2F2D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59BA0857"/>
    <w:multiLevelType w:val="hybridMultilevel"/>
    <w:tmpl w:val="48B4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9C65489"/>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A15115B"/>
    <w:multiLevelType w:val="multilevel"/>
    <w:tmpl w:val="B6E8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A31632E"/>
    <w:multiLevelType w:val="hybridMultilevel"/>
    <w:tmpl w:val="4F16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BF049C7"/>
    <w:multiLevelType w:val="multilevel"/>
    <w:tmpl w:val="3D82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C087892"/>
    <w:multiLevelType w:val="hybridMultilevel"/>
    <w:tmpl w:val="0938F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5C894EAE"/>
    <w:multiLevelType w:val="multilevel"/>
    <w:tmpl w:val="567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CB30576"/>
    <w:multiLevelType w:val="multilevel"/>
    <w:tmpl w:val="F2F2D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5D0D176F"/>
    <w:multiLevelType w:val="multilevel"/>
    <w:tmpl w:val="84C4DAE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2" w15:restartNumberingAfterBreak="0">
    <w:nsid w:val="5D0E2875"/>
    <w:multiLevelType w:val="hybridMultilevel"/>
    <w:tmpl w:val="941C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D443627"/>
    <w:multiLevelType w:val="hybridMultilevel"/>
    <w:tmpl w:val="6940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DB034EF"/>
    <w:multiLevelType w:val="hybridMultilevel"/>
    <w:tmpl w:val="55AAC96E"/>
    <w:lvl w:ilvl="0" w:tplc="3F5C24DC">
      <w:start w:val="1"/>
      <w:numFmt w:val="bullet"/>
      <w:lvlText w:val=""/>
      <w:lvlJc w:val="left"/>
      <w:pPr>
        <w:ind w:left="720" w:hanging="360"/>
      </w:pPr>
      <w:rPr>
        <w:rFonts w:ascii="Symbol" w:hAnsi="Symbol" w:hint="default"/>
      </w:rPr>
    </w:lvl>
    <w:lvl w:ilvl="1" w:tplc="579A1AD6">
      <w:start w:val="1"/>
      <w:numFmt w:val="bullet"/>
      <w:lvlText w:val="o"/>
      <w:lvlJc w:val="left"/>
      <w:pPr>
        <w:ind w:left="1440" w:hanging="360"/>
      </w:pPr>
      <w:rPr>
        <w:rFonts w:ascii="Courier New" w:hAnsi="Courier New" w:hint="default"/>
      </w:rPr>
    </w:lvl>
    <w:lvl w:ilvl="2" w:tplc="F96AFD3A">
      <w:start w:val="1"/>
      <w:numFmt w:val="bullet"/>
      <w:lvlText w:val=""/>
      <w:lvlJc w:val="left"/>
      <w:pPr>
        <w:ind w:left="2160" w:hanging="360"/>
      </w:pPr>
      <w:rPr>
        <w:rFonts w:ascii="Wingdings" w:hAnsi="Wingdings" w:hint="default"/>
      </w:rPr>
    </w:lvl>
    <w:lvl w:ilvl="3" w:tplc="20F4B384">
      <w:start w:val="1"/>
      <w:numFmt w:val="bullet"/>
      <w:lvlText w:val=""/>
      <w:lvlJc w:val="left"/>
      <w:pPr>
        <w:ind w:left="2880" w:hanging="360"/>
      </w:pPr>
      <w:rPr>
        <w:rFonts w:ascii="Symbol" w:hAnsi="Symbol" w:hint="default"/>
      </w:rPr>
    </w:lvl>
    <w:lvl w:ilvl="4" w:tplc="59046726">
      <w:start w:val="1"/>
      <w:numFmt w:val="bullet"/>
      <w:lvlText w:val="o"/>
      <w:lvlJc w:val="left"/>
      <w:pPr>
        <w:ind w:left="3600" w:hanging="360"/>
      </w:pPr>
      <w:rPr>
        <w:rFonts w:ascii="Courier New" w:hAnsi="Courier New" w:hint="default"/>
      </w:rPr>
    </w:lvl>
    <w:lvl w:ilvl="5" w:tplc="9D2C1514">
      <w:start w:val="1"/>
      <w:numFmt w:val="bullet"/>
      <w:lvlText w:val=""/>
      <w:lvlJc w:val="left"/>
      <w:pPr>
        <w:ind w:left="4320" w:hanging="360"/>
      </w:pPr>
      <w:rPr>
        <w:rFonts w:ascii="Wingdings" w:hAnsi="Wingdings" w:hint="default"/>
      </w:rPr>
    </w:lvl>
    <w:lvl w:ilvl="6" w:tplc="125815B8">
      <w:start w:val="1"/>
      <w:numFmt w:val="bullet"/>
      <w:lvlText w:val=""/>
      <w:lvlJc w:val="left"/>
      <w:pPr>
        <w:ind w:left="5040" w:hanging="360"/>
      </w:pPr>
      <w:rPr>
        <w:rFonts w:ascii="Symbol" w:hAnsi="Symbol" w:hint="default"/>
      </w:rPr>
    </w:lvl>
    <w:lvl w:ilvl="7" w:tplc="B0E4ACA2">
      <w:start w:val="1"/>
      <w:numFmt w:val="bullet"/>
      <w:lvlText w:val="o"/>
      <w:lvlJc w:val="left"/>
      <w:pPr>
        <w:ind w:left="5760" w:hanging="360"/>
      </w:pPr>
      <w:rPr>
        <w:rFonts w:ascii="Courier New" w:hAnsi="Courier New" w:hint="default"/>
      </w:rPr>
    </w:lvl>
    <w:lvl w:ilvl="8" w:tplc="520E35FC">
      <w:start w:val="1"/>
      <w:numFmt w:val="bullet"/>
      <w:lvlText w:val=""/>
      <w:lvlJc w:val="left"/>
      <w:pPr>
        <w:ind w:left="6480" w:hanging="360"/>
      </w:pPr>
      <w:rPr>
        <w:rFonts w:ascii="Wingdings" w:hAnsi="Wingdings" w:hint="default"/>
      </w:rPr>
    </w:lvl>
  </w:abstractNum>
  <w:abstractNum w:abstractNumId="185" w15:restartNumberingAfterBreak="0">
    <w:nsid w:val="5DB41F13"/>
    <w:multiLevelType w:val="multilevel"/>
    <w:tmpl w:val="1A823490"/>
    <w:lvl w:ilvl="0">
      <w:start w:val="3"/>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86" w15:restartNumberingAfterBreak="0">
    <w:nsid w:val="5E2C1724"/>
    <w:multiLevelType w:val="hybridMultilevel"/>
    <w:tmpl w:val="A07E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EA81F2E"/>
    <w:multiLevelType w:val="hybridMultilevel"/>
    <w:tmpl w:val="8EC479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8" w15:restartNumberingAfterBreak="0">
    <w:nsid w:val="5F2F5478"/>
    <w:multiLevelType w:val="multilevel"/>
    <w:tmpl w:val="75A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FD65687"/>
    <w:multiLevelType w:val="hybridMultilevel"/>
    <w:tmpl w:val="61C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0125DE5"/>
    <w:multiLevelType w:val="hybridMultilevel"/>
    <w:tmpl w:val="3A264C18"/>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1751221"/>
    <w:multiLevelType w:val="multilevel"/>
    <w:tmpl w:val="8378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227332A"/>
    <w:multiLevelType w:val="hybridMultilevel"/>
    <w:tmpl w:val="DB18CBDA"/>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3" w15:restartNumberingAfterBreak="0">
    <w:nsid w:val="62E072A0"/>
    <w:multiLevelType w:val="multilevel"/>
    <w:tmpl w:val="73E0CF2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4" w15:restartNumberingAfterBreak="0">
    <w:nsid w:val="660A61A9"/>
    <w:multiLevelType w:val="hybridMultilevel"/>
    <w:tmpl w:val="BCD01280"/>
    <w:lvl w:ilvl="0" w:tplc="08090001">
      <w:start w:val="1"/>
      <w:numFmt w:val="bullet"/>
      <w:lvlText w:val=""/>
      <w:lvlJc w:val="left"/>
      <w:pPr>
        <w:ind w:left="620" w:hanging="360"/>
      </w:pPr>
      <w:rPr>
        <w:rFonts w:ascii="Symbol" w:hAnsi="Symbol" w:hint="default"/>
      </w:rPr>
    </w:lvl>
    <w:lvl w:ilvl="1" w:tplc="08090003" w:tentative="1">
      <w:start w:val="1"/>
      <w:numFmt w:val="bullet"/>
      <w:lvlText w:val="o"/>
      <w:lvlJc w:val="left"/>
      <w:pPr>
        <w:ind w:left="1340" w:hanging="360"/>
      </w:pPr>
      <w:rPr>
        <w:rFonts w:ascii="Courier New" w:hAnsi="Courier New" w:cs="Courier New" w:hint="default"/>
      </w:rPr>
    </w:lvl>
    <w:lvl w:ilvl="2" w:tplc="08090005" w:tentative="1">
      <w:start w:val="1"/>
      <w:numFmt w:val="bullet"/>
      <w:lvlText w:val=""/>
      <w:lvlJc w:val="left"/>
      <w:pPr>
        <w:ind w:left="2060" w:hanging="360"/>
      </w:pPr>
      <w:rPr>
        <w:rFonts w:ascii="Wingdings" w:hAnsi="Wingdings" w:hint="default"/>
      </w:rPr>
    </w:lvl>
    <w:lvl w:ilvl="3" w:tplc="08090001" w:tentative="1">
      <w:start w:val="1"/>
      <w:numFmt w:val="bullet"/>
      <w:lvlText w:val=""/>
      <w:lvlJc w:val="left"/>
      <w:pPr>
        <w:ind w:left="2780" w:hanging="360"/>
      </w:pPr>
      <w:rPr>
        <w:rFonts w:ascii="Symbol" w:hAnsi="Symbol" w:hint="default"/>
      </w:rPr>
    </w:lvl>
    <w:lvl w:ilvl="4" w:tplc="08090003" w:tentative="1">
      <w:start w:val="1"/>
      <w:numFmt w:val="bullet"/>
      <w:lvlText w:val="o"/>
      <w:lvlJc w:val="left"/>
      <w:pPr>
        <w:ind w:left="3500" w:hanging="360"/>
      </w:pPr>
      <w:rPr>
        <w:rFonts w:ascii="Courier New" w:hAnsi="Courier New" w:cs="Courier New" w:hint="default"/>
      </w:rPr>
    </w:lvl>
    <w:lvl w:ilvl="5" w:tplc="08090005" w:tentative="1">
      <w:start w:val="1"/>
      <w:numFmt w:val="bullet"/>
      <w:lvlText w:val=""/>
      <w:lvlJc w:val="left"/>
      <w:pPr>
        <w:ind w:left="4220" w:hanging="360"/>
      </w:pPr>
      <w:rPr>
        <w:rFonts w:ascii="Wingdings" w:hAnsi="Wingdings" w:hint="default"/>
      </w:rPr>
    </w:lvl>
    <w:lvl w:ilvl="6" w:tplc="08090001" w:tentative="1">
      <w:start w:val="1"/>
      <w:numFmt w:val="bullet"/>
      <w:lvlText w:val=""/>
      <w:lvlJc w:val="left"/>
      <w:pPr>
        <w:ind w:left="4940" w:hanging="360"/>
      </w:pPr>
      <w:rPr>
        <w:rFonts w:ascii="Symbol" w:hAnsi="Symbol" w:hint="default"/>
      </w:rPr>
    </w:lvl>
    <w:lvl w:ilvl="7" w:tplc="08090003" w:tentative="1">
      <w:start w:val="1"/>
      <w:numFmt w:val="bullet"/>
      <w:lvlText w:val="o"/>
      <w:lvlJc w:val="left"/>
      <w:pPr>
        <w:ind w:left="5660" w:hanging="360"/>
      </w:pPr>
      <w:rPr>
        <w:rFonts w:ascii="Courier New" w:hAnsi="Courier New" w:cs="Courier New" w:hint="default"/>
      </w:rPr>
    </w:lvl>
    <w:lvl w:ilvl="8" w:tplc="08090005" w:tentative="1">
      <w:start w:val="1"/>
      <w:numFmt w:val="bullet"/>
      <w:lvlText w:val=""/>
      <w:lvlJc w:val="left"/>
      <w:pPr>
        <w:ind w:left="6380" w:hanging="360"/>
      </w:pPr>
      <w:rPr>
        <w:rFonts w:ascii="Wingdings" w:hAnsi="Wingdings" w:hint="default"/>
      </w:rPr>
    </w:lvl>
  </w:abstractNum>
  <w:abstractNum w:abstractNumId="19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6" w15:restartNumberingAfterBreak="0">
    <w:nsid w:val="67267839"/>
    <w:multiLevelType w:val="hybridMultilevel"/>
    <w:tmpl w:val="FA6A4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7DF2AA5"/>
    <w:multiLevelType w:val="hybridMultilevel"/>
    <w:tmpl w:val="7ACE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686C4358"/>
    <w:multiLevelType w:val="multilevel"/>
    <w:tmpl w:val="42CAA6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9" w15:restartNumberingAfterBreak="0">
    <w:nsid w:val="69332A23"/>
    <w:multiLevelType w:val="multilevel"/>
    <w:tmpl w:val="76A88F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0" w15:restartNumberingAfterBreak="0">
    <w:nsid w:val="694E3085"/>
    <w:multiLevelType w:val="multilevel"/>
    <w:tmpl w:val="6B8AFBE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1" w15:restartNumberingAfterBreak="0">
    <w:nsid w:val="6A9524EB"/>
    <w:multiLevelType w:val="hybridMultilevel"/>
    <w:tmpl w:val="F6FC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6A9C41B5"/>
    <w:multiLevelType w:val="hybridMultilevel"/>
    <w:tmpl w:val="84BA3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B7B1A9D"/>
    <w:multiLevelType w:val="multilevel"/>
    <w:tmpl w:val="6A8C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BB60576"/>
    <w:multiLevelType w:val="multilevel"/>
    <w:tmpl w:val="F9168B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5" w15:restartNumberingAfterBreak="0">
    <w:nsid w:val="6CCF1E43"/>
    <w:multiLevelType w:val="multilevel"/>
    <w:tmpl w:val="D0D8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D9E167D"/>
    <w:multiLevelType w:val="hybridMultilevel"/>
    <w:tmpl w:val="6338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E7E1A30"/>
    <w:multiLevelType w:val="hybridMultilevel"/>
    <w:tmpl w:val="46E4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F473B49"/>
    <w:multiLevelType w:val="hybridMultilevel"/>
    <w:tmpl w:val="2F842E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9" w15:restartNumberingAfterBreak="0">
    <w:nsid w:val="6FF4214E"/>
    <w:multiLevelType w:val="multilevel"/>
    <w:tmpl w:val="DE166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0070AE4"/>
    <w:multiLevelType w:val="hybridMultilevel"/>
    <w:tmpl w:val="613EF9A2"/>
    <w:lvl w:ilvl="0" w:tplc="A4CCC2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09D7B72"/>
    <w:multiLevelType w:val="multilevel"/>
    <w:tmpl w:val="4B9A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1336FFA"/>
    <w:multiLevelType w:val="hybridMultilevel"/>
    <w:tmpl w:val="0608A1A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3" w15:restartNumberingAfterBreak="0">
    <w:nsid w:val="731E10D6"/>
    <w:multiLevelType w:val="hybridMultilevel"/>
    <w:tmpl w:val="CE0891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4" w15:restartNumberingAfterBreak="0">
    <w:nsid w:val="73541FCA"/>
    <w:multiLevelType w:val="multilevel"/>
    <w:tmpl w:val="F2AE85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5" w15:restartNumberingAfterBreak="0">
    <w:nsid w:val="745E7F9D"/>
    <w:multiLevelType w:val="hybridMultilevel"/>
    <w:tmpl w:val="52F888D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6" w15:restartNumberingAfterBreak="0">
    <w:nsid w:val="756A3419"/>
    <w:multiLevelType w:val="hybridMultilevel"/>
    <w:tmpl w:val="CDBA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75884470"/>
    <w:multiLevelType w:val="multilevel"/>
    <w:tmpl w:val="592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5EF13DB"/>
    <w:multiLevelType w:val="multilevel"/>
    <w:tmpl w:val="0C44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2342EE"/>
    <w:multiLevelType w:val="hybridMultilevel"/>
    <w:tmpl w:val="F162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8243FB7"/>
    <w:multiLevelType w:val="hybridMultilevel"/>
    <w:tmpl w:val="3F40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092055"/>
    <w:multiLevelType w:val="hybridMultilevel"/>
    <w:tmpl w:val="3D9A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9CB4415"/>
    <w:multiLevelType w:val="hybridMultilevel"/>
    <w:tmpl w:val="1F3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A513F1D"/>
    <w:multiLevelType w:val="multilevel"/>
    <w:tmpl w:val="EF80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C215671"/>
    <w:multiLevelType w:val="hybridMultilevel"/>
    <w:tmpl w:val="0B88A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C4E1446"/>
    <w:multiLevelType w:val="hybridMultilevel"/>
    <w:tmpl w:val="BAA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CBE492A"/>
    <w:multiLevelType w:val="multilevel"/>
    <w:tmpl w:val="842A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E06226"/>
    <w:multiLevelType w:val="multilevel"/>
    <w:tmpl w:val="5582D49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8" w15:restartNumberingAfterBreak="0">
    <w:nsid w:val="7D4E6330"/>
    <w:multiLevelType w:val="multilevel"/>
    <w:tmpl w:val="C3D2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D9C0FD5"/>
    <w:multiLevelType w:val="hybridMultilevel"/>
    <w:tmpl w:val="2C7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7D9D38EC"/>
    <w:multiLevelType w:val="multilevel"/>
    <w:tmpl w:val="FD5E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F77485E"/>
    <w:multiLevelType w:val="hybridMultilevel"/>
    <w:tmpl w:val="E4A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FDB45A5"/>
    <w:multiLevelType w:val="multilevel"/>
    <w:tmpl w:val="13B09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21823">
    <w:abstractNumId w:val="195"/>
  </w:num>
  <w:num w:numId="2" w16cid:durableId="637153754">
    <w:abstractNumId w:val="45"/>
  </w:num>
  <w:num w:numId="3" w16cid:durableId="2020429289">
    <w:abstractNumId w:val="7"/>
  </w:num>
  <w:num w:numId="4" w16cid:durableId="594486006">
    <w:abstractNumId w:val="6"/>
  </w:num>
  <w:num w:numId="5" w16cid:durableId="1562213542">
    <w:abstractNumId w:val="5"/>
  </w:num>
  <w:num w:numId="6" w16cid:durableId="447044971">
    <w:abstractNumId w:val="4"/>
  </w:num>
  <w:num w:numId="7" w16cid:durableId="1056272030">
    <w:abstractNumId w:val="8"/>
  </w:num>
  <w:num w:numId="8" w16cid:durableId="1205092888">
    <w:abstractNumId w:val="3"/>
  </w:num>
  <w:num w:numId="9" w16cid:durableId="1308900900">
    <w:abstractNumId w:val="2"/>
  </w:num>
  <w:num w:numId="10" w16cid:durableId="2135249632">
    <w:abstractNumId w:val="1"/>
  </w:num>
  <w:num w:numId="11" w16cid:durableId="1228299867">
    <w:abstractNumId w:val="0"/>
  </w:num>
  <w:num w:numId="12" w16cid:durableId="337083525">
    <w:abstractNumId w:val="64"/>
  </w:num>
  <w:num w:numId="13" w16cid:durableId="1822885296">
    <w:abstractNumId w:val="139"/>
  </w:num>
  <w:num w:numId="14" w16cid:durableId="23482910">
    <w:abstractNumId w:val="127"/>
  </w:num>
  <w:num w:numId="15" w16cid:durableId="996809731">
    <w:abstractNumId w:val="63"/>
  </w:num>
  <w:num w:numId="16" w16cid:durableId="1266421810">
    <w:abstractNumId w:val="56"/>
  </w:num>
  <w:num w:numId="17" w16cid:durableId="709185156">
    <w:abstractNumId w:val="98"/>
  </w:num>
  <w:num w:numId="18" w16cid:durableId="1488784464">
    <w:abstractNumId w:val="42"/>
  </w:num>
  <w:num w:numId="19" w16cid:durableId="1673297109">
    <w:abstractNumId w:val="80"/>
  </w:num>
  <w:num w:numId="20" w16cid:durableId="901141119">
    <w:abstractNumId w:val="95"/>
  </w:num>
  <w:num w:numId="21" w16cid:durableId="1191990596">
    <w:abstractNumId w:val="27"/>
  </w:num>
  <w:num w:numId="22" w16cid:durableId="665937682">
    <w:abstractNumId w:val="161"/>
  </w:num>
  <w:num w:numId="23" w16cid:durableId="1165516228">
    <w:abstractNumId w:val="193"/>
  </w:num>
  <w:num w:numId="24" w16cid:durableId="1350833561">
    <w:abstractNumId w:val="157"/>
  </w:num>
  <w:num w:numId="25" w16cid:durableId="24597862">
    <w:abstractNumId w:val="103"/>
  </w:num>
  <w:num w:numId="26" w16cid:durableId="1452506517">
    <w:abstractNumId w:val="154"/>
  </w:num>
  <w:num w:numId="27" w16cid:durableId="1465736880">
    <w:abstractNumId w:val="230"/>
  </w:num>
  <w:num w:numId="28" w16cid:durableId="2114862410">
    <w:abstractNumId w:val="86"/>
  </w:num>
  <w:num w:numId="29" w16cid:durableId="1922639679">
    <w:abstractNumId w:val="125"/>
  </w:num>
  <w:num w:numId="30" w16cid:durableId="391195904">
    <w:abstractNumId w:val="128"/>
  </w:num>
  <w:num w:numId="31" w16cid:durableId="1002203813">
    <w:abstractNumId w:val="217"/>
  </w:num>
  <w:num w:numId="32" w16cid:durableId="1851873285">
    <w:abstractNumId w:val="136"/>
  </w:num>
  <w:num w:numId="33" w16cid:durableId="499395790">
    <w:abstractNumId w:val="175"/>
  </w:num>
  <w:num w:numId="34" w16cid:durableId="181670382">
    <w:abstractNumId w:val="97"/>
  </w:num>
  <w:num w:numId="35" w16cid:durableId="906719598">
    <w:abstractNumId w:val="218"/>
  </w:num>
  <w:num w:numId="36" w16cid:durableId="132992214">
    <w:abstractNumId w:val="40"/>
  </w:num>
  <w:num w:numId="37" w16cid:durableId="1193804580">
    <w:abstractNumId w:val="18"/>
  </w:num>
  <w:num w:numId="38" w16cid:durableId="1465925008">
    <w:abstractNumId w:val="69"/>
  </w:num>
  <w:num w:numId="39" w16cid:durableId="235210450">
    <w:abstractNumId w:val="101"/>
  </w:num>
  <w:num w:numId="40" w16cid:durableId="1186673848">
    <w:abstractNumId w:val="91"/>
  </w:num>
  <w:num w:numId="41" w16cid:durableId="1344938268">
    <w:abstractNumId w:val="115"/>
  </w:num>
  <w:num w:numId="42" w16cid:durableId="1559852450">
    <w:abstractNumId w:val="89"/>
  </w:num>
  <w:num w:numId="43" w16cid:durableId="1174613089">
    <w:abstractNumId w:val="41"/>
  </w:num>
  <w:num w:numId="44" w16cid:durableId="194582091">
    <w:abstractNumId w:val="152"/>
  </w:num>
  <w:num w:numId="45" w16cid:durableId="312947408">
    <w:abstractNumId w:val="226"/>
  </w:num>
  <w:num w:numId="46" w16cid:durableId="27877462">
    <w:abstractNumId w:val="82"/>
  </w:num>
  <w:num w:numId="47" w16cid:durableId="1134523288">
    <w:abstractNumId w:val="113"/>
  </w:num>
  <w:num w:numId="48" w16cid:durableId="1049917597">
    <w:abstractNumId w:val="194"/>
  </w:num>
  <w:num w:numId="49" w16cid:durableId="956837829">
    <w:abstractNumId w:val="183"/>
  </w:num>
  <w:num w:numId="50" w16cid:durableId="1543635514">
    <w:abstractNumId w:val="36"/>
  </w:num>
  <w:num w:numId="51" w16cid:durableId="893665236">
    <w:abstractNumId w:val="205"/>
  </w:num>
  <w:num w:numId="52" w16cid:durableId="1104615719">
    <w:abstractNumId w:val="68"/>
  </w:num>
  <w:num w:numId="53" w16cid:durableId="1349987795">
    <w:abstractNumId w:val="92"/>
  </w:num>
  <w:num w:numId="54" w16cid:durableId="1949310821">
    <w:abstractNumId w:val="53"/>
  </w:num>
  <w:num w:numId="55" w16cid:durableId="1830752859">
    <w:abstractNumId w:val="178"/>
  </w:num>
  <w:num w:numId="56" w16cid:durableId="2129084916">
    <w:abstractNumId w:val="212"/>
  </w:num>
  <w:num w:numId="57" w16cid:durableId="275211301">
    <w:abstractNumId w:val="83"/>
  </w:num>
  <w:num w:numId="58" w16cid:durableId="139270552">
    <w:abstractNumId w:val="23"/>
  </w:num>
  <w:num w:numId="59" w16cid:durableId="794257985">
    <w:abstractNumId w:val="47"/>
  </w:num>
  <w:num w:numId="60" w16cid:durableId="2003772398">
    <w:abstractNumId w:val="24"/>
  </w:num>
  <w:num w:numId="61" w16cid:durableId="998920558">
    <w:abstractNumId w:val="70"/>
  </w:num>
  <w:num w:numId="62" w16cid:durableId="984508759">
    <w:abstractNumId w:val="37"/>
  </w:num>
  <w:num w:numId="63" w16cid:durableId="1244535765">
    <w:abstractNumId w:val="207"/>
  </w:num>
  <w:num w:numId="64" w16cid:durableId="650838771">
    <w:abstractNumId w:val="130"/>
  </w:num>
  <w:num w:numId="65" w16cid:durableId="615022589">
    <w:abstractNumId w:val="171"/>
  </w:num>
  <w:num w:numId="66" w16cid:durableId="1313559734">
    <w:abstractNumId w:val="22"/>
  </w:num>
  <w:num w:numId="67" w16cid:durableId="544633989">
    <w:abstractNumId w:val="213"/>
  </w:num>
  <w:num w:numId="68" w16cid:durableId="2138602180">
    <w:abstractNumId w:val="25"/>
  </w:num>
  <w:num w:numId="69" w16cid:durableId="1695881515">
    <w:abstractNumId w:val="134"/>
  </w:num>
  <w:num w:numId="70" w16cid:durableId="1975015584">
    <w:abstractNumId w:val="129"/>
  </w:num>
  <w:num w:numId="71" w16cid:durableId="349769835">
    <w:abstractNumId w:val="51"/>
  </w:num>
  <w:num w:numId="72" w16cid:durableId="596211085">
    <w:abstractNumId w:val="17"/>
  </w:num>
  <w:num w:numId="73" w16cid:durableId="1145663844">
    <w:abstractNumId w:val="192"/>
  </w:num>
  <w:num w:numId="74" w16cid:durableId="1162740919">
    <w:abstractNumId w:val="66"/>
  </w:num>
  <w:num w:numId="75" w16cid:durableId="1533566993">
    <w:abstractNumId w:val="84"/>
  </w:num>
  <w:num w:numId="76" w16cid:durableId="262804317">
    <w:abstractNumId w:val="35"/>
  </w:num>
  <w:num w:numId="77" w16cid:durableId="765224488">
    <w:abstractNumId w:val="140"/>
  </w:num>
  <w:num w:numId="78" w16cid:durableId="1838878880">
    <w:abstractNumId w:val="29"/>
  </w:num>
  <w:num w:numId="79" w16cid:durableId="1008216521">
    <w:abstractNumId w:val="78"/>
  </w:num>
  <w:num w:numId="80" w16cid:durableId="342825224">
    <w:abstractNumId w:val="220"/>
  </w:num>
  <w:num w:numId="81" w16cid:durableId="163980513">
    <w:abstractNumId w:val="60"/>
  </w:num>
  <w:num w:numId="82" w16cid:durableId="1953124377">
    <w:abstractNumId w:val="138"/>
  </w:num>
  <w:num w:numId="83" w16cid:durableId="300035211">
    <w:abstractNumId w:val="50"/>
  </w:num>
  <w:num w:numId="84" w16cid:durableId="1865820799">
    <w:abstractNumId w:val="30"/>
  </w:num>
  <w:num w:numId="85" w16cid:durableId="1218081316">
    <w:abstractNumId w:val="96"/>
  </w:num>
  <w:num w:numId="86" w16cid:durableId="1731418342">
    <w:abstractNumId w:val="107"/>
  </w:num>
  <w:num w:numId="87" w16cid:durableId="771170206">
    <w:abstractNumId w:val="93"/>
  </w:num>
  <w:num w:numId="88" w16cid:durableId="344871136">
    <w:abstractNumId w:val="201"/>
  </w:num>
  <w:num w:numId="89" w16cid:durableId="1204749260">
    <w:abstractNumId w:val="122"/>
  </w:num>
  <w:num w:numId="90" w16cid:durableId="159077835">
    <w:abstractNumId w:val="108"/>
  </w:num>
  <w:num w:numId="91" w16cid:durableId="1954826721">
    <w:abstractNumId w:val="54"/>
  </w:num>
  <w:num w:numId="92" w16cid:durableId="187303767">
    <w:abstractNumId w:val="48"/>
  </w:num>
  <w:num w:numId="93" w16cid:durableId="1349673774">
    <w:abstractNumId w:val="88"/>
  </w:num>
  <w:num w:numId="94" w16cid:durableId="949437567">
    <w:abstractNumId w:val="221"/>
  </w:num>
  <w:num w:numId="95" w16cid:durableId="304047585">
    <w:abstractNumId w:val="118"/>
  </w:num>
  <w:num w:numId="96" w16cid:durableId="502861319">
    <w:abstractNumId w:val="165"/>
  </w:num>
  <w:num w:numId="97" w16cid:durableId="1431585721">
    <w:abstractNumId w:val="131"/>
  </w:num>
  <w:num w:numId="98" w16cid:durableId="196167465">
    <w:abstractNumId w:val="156"/>
  </w:num>
  <w:num w:numId="99" w16cid:durableId="1918905451">
    <w:abstractNumId w:val="172"/>
  </w:num>
  <w:num w:numId="100" w16cid:durableId="1050304133">
    <w:abstractNumId w:val="187"/>
  </w:num>
  <w:num w:numId="101" w16cid:durableId="1762945101">
    <w:abstractNumId w:val="90"/>
  </w:num>
  <w:num w:numId="102" w16cid:durableId="266545214">
    <w:abstractNumId w:val="11"/>
  </w:num>
  <w:num w:numId="103" w16cid:durableId="412510524">
    <w:abstractNumId w:val="206"/>
  </w:num>
  <w:num w:numId="104" w16cid:durableId="1021666557">
    <w:abstractNumId w:val="168"/>
  </w:num>
  <w:num w:numId="105" w16cid:durableId="1199470793">
    <w:abstractNumId w:val="225"/>
  </w:num>
  <w:num w:numId="106" w16cid:durableId="1888757050">
    <w:abstractNumId w:val="167"/>
  </w:num>
  <w:num w:numId="107" w16cid:durableId="1933783776">
    <w:abstractNumId w:val="28"/>
  </w:num>
  <w:num w:numId="108" w16cid:durableId="1250238948">
    <w:abstractNumId w:val="174"/>
  </w:num>
  <w:num w:numId="109" w16cid:durableId="1137340861">
    <w:abstractNumId w:val="147"/>
  </w:num>
  <w:num w:numId="110" w16cid:durableId="1160385507">
    <w:abstractNumId w:val="59"/>
  </w:num>
  <w:num w:numId="111" w16cid:durableId="391002234">
    <w:abstractNumId w:val="181"/>
  </w:num>
  <w:num w:numId="112" w16cid:durableId="917128313">
    <w:abstractNumId w:val="180"/>
  </w:num>
  <w:num w:numId="113" w16cid:durableId="2064713967">
    <w:abstractNumId w:val="142"/>
  </w:num>
  <w:num w:numId="114" w16cid:durableId="1264150380">
    <w:abstractNumId w:val="43"/>
  </w:num>
  <w:num w:numId="115" w16cid:durableId="1325281676">
    <w:abstractNumId w:val="199"/>
  </w:num>
  <w:num w:numId="116" w16cid:durableId="1234509895">
    <w:abstractNumId w:val="132"/>
  </w:num>
  <w:num w:numId="117" w16cid:durableId="272057468">
    <w:abstractNumId w:val="105"/>
  </w:num>
  <w:num w:numId="118" w16cid:durableId="1652556649">
    <w:abstractNumId w:val="31"/>
  </w:num>
  <w:num w:numId="119" w16cid:durableId="2067952599">
    <w:abstractNumId w:val="185"/>
  </w:num>
  <w:num w:numId="120" w16cid:durableId="2126458634">
    <w:abstractNumId w:val="121"/>
  </w:num>
  <w:num w:numId="121" w16cid:durableId="737241118">
    <w:abstractNumId w:val="191"/>
  </w:num>
  <w:num w:numId="122" w16cid:durableId="113063234">
    <w:abstractNumId w:val="203"/>
  </w:num>
  <w:num w:numId="123" w16cid:durableId="1637368505">
    <w:abstractNumId w:val="77"/>
  </w:num>
  <w:num w:numId="124" w16cid:durableId="333149176">
    <w:abstractNumId w:val="211"/>
  </w:num>
  <w:num w:numId="125" w16cid:durableId="970013317">
    <w:abstractNumId w:val="19"/>
  </w:num>
  <w:num w:numId="126" w16cid:durableId="695230071">
    <w:abstractNumId w:val="151"/>
  </w:num>
  <w:num w:numId="127" w16cid:durableId="319387703">
    <w:abstractNumId w:val="109"/>
  </w:num>
  <w:num w:numId="128" w16cid:durableId="1464233506">
    <w:abstractNumId w:val="144"/>
  </w:num>
  <w:num w:numId="129" w16cid:durableId="838541078">
    <w:abstractNumId w:val="141"/>
  </w:num>
  <w:num w:numId="130" w16cid:durableId="2020421503">
    <w:abstractNumId w:val="119"/>
  </w:num>
  <w:num w:numId="131" w16cid:durableId="1026910726">
    <w:abstractNumId w:val="39"/>
  </w:num>
  <w:num w:numId="132" w16cid:durableId="782921358">
    <w:abstractNumId w:val="228"/>
  </w:num>
  <w:num w:numId="133" w16cid:durableId="1285965074">
    <w:abstractNumId w:val="223"/>
  </w:num>
  <w:num w:numId="134" w16cid:durableId="1446149655">
    <w:abstractNumId w:val="163"/>
  </w:num>
  <w:num w:numId="135" w16cid:durableId="1352608637">
    <w:abstractNumId w:val="49"/>
  </w:num>
  <w:num w:numId="136" w16cid:durableId="457341394">
    <w:abstractNumId w:val="145"/>
  </w:num>
  <w:num w:numId="137" w16cid:durableId="583926334">
    <w:abstractNumId w:val="179"/>
  </w:num>
  <w:num w:numId="138" w16cid:durableId="1716392685">
    <w:abstractNumId w:val="177"/>
  </w:num>
  <w:num w:numId="139" w16cid:durableId="198587407">
    <w:abstractNumId w:val="209"/>
  </w:num>
  <w:num w:numId="140" w16cid:durableId="659161311">
    <w:abstractNumId w:val="232"/>
  </w:num>
  <w:num w:numId="141" w16cid:durableId="16739184">
    <w:abstractNumId w:val="75"/>
  </w:num>
  <w:num w:numId="142" w16cid:durableId="1604462183">
    <w:abstractNumId w:val="188"/>
  </w:num>
  <w:num w:numId="143" w16cid:durableId="696547685">
    <w:abstractNumId w:val="146"/>
  </w:num>
  <w:num w:numId="144" w16cid:durableId="608700782">
    <w:abstractNumId w:val="196"/>
  </w:num>
  <w:num w:numId="145" w16cid:durableId="967509370">
    <w:abstractNumId w:val="173"/>
  </w:num>
  <w:num w:numId="146" w16cid:durableId="1257439503">
    <w:abstractNumId w:val="123"/>
  </w:num>
  <w:num w:numId="147" w16cid:durableId="2063096479">
    <w:abstractNumId w:val="149"/>
  </w:num>
  <w:num w:numId="148" w16cid:durableId="694695320">
    <w:abstractNumId w:val="61"/>
  </w:num>
  <w:num w:numId="149" w16cid:durableId="1255363647">
    <w:abstractNumId w:val="32"/>
  </w:num>
  <w:num w:numId="150" w16cid:durableId="201676649">
    <w:abstractNumId w:val="184"/>
  </w:num>
  <w:num w:numId="151" w16cid:durableId="2029519962">
    <w:abstractNumId w:val="76"/>
  </w:num>
  <w:num w:numId="152" w16cid:durableId="1760830403">
    <w:abstractNumId w:val="190"/>
  </w:num>
  <w:num w:numId="153" w16cid:durableId="1426609180">
    <w:abstractNumId w:val="21"/>
  </w:num>
  <w:num w:numId="154" w16cid:durableId="2035842831">
    <w:abstractNumId w:val="34"/>
  </w:num>
  <w:num w:numId="155" w16cid:durableId="155920392">
    <w:abstractNumId w:val="162"/>
  </w:num>
  <w:num w:numId="156" w16cid:durableId="1700471776">
    <w:abstractNumId w:val="215"/>
  </w:num>
  <w:num w:numId="157" w16cid:durableId="1981767953">
    <w:abstractNumId w:val="55"/>
  </w:num>
  <w:num w:numId="158" w16cid:durableId="1999338795">
    <w:abstractNumId w:val="116"/>
  </w:num>
  <w:num w:numId="159" w16cid:durableId="1509828859">
    <w:abstractNumId w:val="160"/>
  </w:num>
  <w:num w:numId="160" w16cid:durableId="1846506138">
    <w:abstractNumId w:val="202"/>
  </w:num>
  <w:num w:numId="161" w16cid:durableId="1509759542">
    <w:abstractNumId w:val="13"/>
  </w:num>
  <w:num w:numId="162" w16cid:durableId="1952933666">
    <w:abstractNumId w:val="62"/>
  </w:num>
  <w:num w:numId="163" w16cid:durableId="2103338267">
    <w:abstractNumId w:val="133"/>
  </w:num>
  <w:num w:numId="164" w16cid:durableId="829830035">
    <w:abstractNumId w:val="166"/>
  </w:num>
  <w:num w:numId="165" w16cid:durableId="1653753741">
    <w:abstractNumId w:val="99"/>
  </w:num>
  <w:num w:numId="166" w16cid:durableId="1753162263">
    <w:abstractNumId w:val="26"/>
  </w:num>
  <w:num w:numId="167" w16cid:durableId="648900861">
    <w:abstractNumId w:val="169"/>
  </w:num>
  <w:num w:numId="168" w16cid:durableId="1445415959">
    <w:abstractNumId w:val="135"/>
  </w:num>
  <w:num w:numId="169" w16cid:durableId="1877692429">
    <w:abstractNumId w:val="148"/>
  </w:num>
  <w:num w:numId="170" w16cid:durableId="1164662019">
    <w:abstractNumId w:val="72"/>
  </w:num>
  <w:num w:numId="171" w16cid:durableId="1233391804">
    <w:abstractNumId w:val="71"/>
  </w:num>
  <w:num w:numId="172" w16cid:durableId="1694722973">
    <w:abstractNumId w:val="87"/>
  </w:num>
  <w:num w:numId="173" w16cid:durableId="699670507">
    <w:abstractNumId w:val="81"/>
  </w:num>
  <w:num w:numId="174" w16cid:durableId="783497682">
    <w:abstractNumId w:val="102"/>
  </w:num>
  <w:num w:numId="175" w16cid:durableId="1531338251">
    <w:abstractNumId w:val="67"/>
  </w:num>
  <w:num w:numId="176" w16cid:durableId="1851136098">
    <w:abstractNumId w:val="100"/>
  </w:num>
  <w:num w:numId="177" w16cid:durableId="1159494383">
    <w:abstractNumId w:val="227"/>
  </w:num>
  <w:num w:numId="178" w16cid:durableId="747581395">
    <w:abstractNumId w:val="198"/>
  </w:num>
  <w:num w:numId="179" w16cid:durableId="1464690078">
    <w:abstractNumId w:val="120"/>
  </w:num>
  <w:num w:numId="180" w16cid:durableId="1789200510">
    <w:abstractNumId w:val="214"/>
  </w:num>
  <w:num w:numId="181" w16cid:durableId="1986005171">
    <w:abstractNumId w:val="210"/>
  </w:num>
  <w:num w:numId="182" w16cid:durableId="96876248">
    <w:abstractNumId w:val="137"/>
  </w:num>
  <w:num w:numId="183" w16cid:durableId="184944301">
    <w:abstractNumId w:val="126"/>
  </w:num>
  <w:num w:numId="184" w16cid:durableId="1622417059">
    <w:abstractNumId w:val="52"/>
  </w:num>
  <w:num w:numId="185" w16cid:durableId="2024892861">
    <w:abstractNumId w:val="104"/>
  </w:num>
  <w:num w:numId="186" w16cid:durableId="522591595">
    <w:abstractNumId w:val="110"/>
  </w:num>
  <w:num w:numId="187" w16cid:durableId="599263196">
    <w:abstractNumId w:val="204"/>
  </w:num>
  <w:num w:numId="188" w16cid:durableId="426462067">
    <w:abstractNumId w:val="106"/>
  </w:num>
  <w:num w:numId="189" w16cid:durableId="335499895">
    <w:abstractNumId w:val="170"/>
  </w:num>
  <w:num w:numId="190" w16cid:durableId="1138953949">
    <w:abstractNumId w:val="216"/>
  </w:num>
  <w:num w:numId="191" w16cid:durableId="2028870661">
    <w:abstractNumId w:val="57"/>
  </w:num>
  <w:num w:numId="192" w16cid:durableId="1824858032">
    <w:abstractNumId w:val="153"/>
  </w:num>
  <w:num w:numId="193" w16cid:durableId="79835557">
    <w:abstractNumId w:val="112"/>
  </w:num>
  <w:num w:numId="194" w16cid:durableId="2085490531">
    <w:abstractNumId w:val="231"/>
  </w:num>
  <w:num w:numId="195" w16cid:durableId="825824714">
    <w:abstractNumId w:val="73"/>
  </w:num>
  <w:num w:numId="196" w16cid:durableId="1100835848">
    <w:abstractNumId w:val="150"/>
  </w:num>
  <w:num w:numId="197" w16cid:durableId="2045136827">
    <w:abstractNumId w:val="222"/>
  </w:num>
  <w:num w:numId="198" w16cid:durableId="1329945246">
    <w:abstractNumId w:val="65"/>
  </w:num>
  <w:num w:numId="199" w16cid:durableId="918364536">
    <w:abstractNumId w:val="94"/>
  </w:num>
  <w:num w:numId="200" w16cid:durableId="1121221852">
    <w:abstractNumId w:val="182"/>
  </w:num>
  <w:num w:numId="201" w16cid:durableId="314185354">
    <w:abstractNumId w:val="186"/>
  </w:num>
  <w:num w:numId="202" w16cid:durableId="1521622218">
    <w:abstractNumId w:val="79"/>
  </w:num>
  <w:num w:numId="203" w16cid:durableId="1939169743">
    <w:abstractNumId w:val="33"/>
  </w:num>
  <w:num w:numId="204" w16cid:durableId="411128546">
    <w:abstractNumId w:val="224"/>
  </w:num>
  <w:num w:numId="205" w16cid:durableId="1717074466">
    <w:abstractNumId w:val="158"/>
  </w:num>
  <w:num w:numId="206" w16cid:durableId="687679636">
    <w:abstractNumId w:val="208"/>
  </w:num>
  <w:num w:numId="207" w16cid:durableId="11997885">
    <w:abstractNumId w:val="10"/>
  </w:num>
  <w:num w:numId="208" w16cid:durableId="568032223">
    <w:abstractNumId w:val="9"/>
  </w:num>
  <w:num w:numId="209" w16cid:durableId="1337077673">
    <w:abstractNumId w:val="74"/>
  </w:num>
  <w:num w:numId="210" w16cid:durableId="1391004243">
    <w:abstractNumId w:val="155"/>
  </w:num>
  <w:num w:numId="211" w16cid:durableId="869614057">
    <w:abstractNumId w:val="159"/>
  </w:num>
  <w:num w:numId="212" w16cid:durableId="1389911862">
    <w:abstractNumId w:val="189"/>
  </w:num>
  <w:num w:numId="213" w16cid:durableId="1334147628">
    <w:abstractNumId w:val="114"/>
  </w:num>
  <w:num w:numId="214" w16cid:durableId="818305244">
    <w:abstractNumId w:val="124"/>
  </w:num>
  <w:num w:numId="215" w16cid:durableId="1528175637">
    <w:abstractNumId w:val="46"/>
  </w:num>
  <w:num w:numId="216" w16cid:durableId="1322927549">
    <w:abstractNumId w:val="58"/>
  </w:num>
  <w:num w:numId="217" w16cid:durableId="191695601">
    <w:abstractNumId w:val="200"/>
  </w:num>
  <w:num w:numId="218" w16cid:durableId="646518760">
    <w:abstractNumId w:val="164"/>
  </w:num>
  <w:num w:numId="219" w16cid:durableId="2013020971">
    <w:abstractNumId w:val="12"/>
  </w:num>
  <w:num w:numId="220" w16cid:durableId="1756591178">
    <w:abstractNumId w:val="14"/>
  </w:num>
  <w:num w:numId="221" w16cid:durableId="61105956">
    <w:abstractNumId w:val="44"/>
  </w:num>
  <w:num w:numId="222" w16cid:durableId="1373531064">
    <w:abstractNumId w:val="143"/>
  </w:num>
  <w:num w:numId="223" w16cid:durableId="392116890">
    <w:abstractNumId w:val="219"/>
  </w:num>
  <w:num w:numId="224" w16cid:durableId="130367597">
    <w:abstractNumId w:val="197"/>
  </w:num>
  <w:num w:numId="225" w16cid:durableId="1481724394">
    <w:abstractNumId w:val="117"/>
  </w:num>
  <w:num w:numId="226" w16cid:durableId="1086271956">
    <w:abstractNumId w:val="16"/>
  </w:num>
  <w:num w:numId="227" w16cid:durableId="1760254608">
    <w:abstractNumId w:val="229"/>
  </w:num>
  <w:num w:numId="228" w16cid:durableId="1114858747">
    <w:abstractNumId w:val="111"/>
  </w:num>
  <w:num w:numId="229" w16cid:durableId="217133843">
    <w:abstractNumId w:val="85"/>
  </w:num>
  <w:num w:numId="230" w16cid:durableId="523248157">
    <w:abstractNumId w:val="176"/>
  </w:num>
  <w:num w:numId="231" w16cid:durableId="858281035">
    <w:abstractNumId w:val="38"/>
  </w:num>
  <w:num w:numId="232" w16cid:durableId="6258911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5305218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03673090">
    <w:abstractNumId w:val="15"/>
  </w:num>
  <w:num w:numId="235" w16cid:durableId="1568801011">
    <w:abstractNumId w:val="20"/>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29F"/>
    <w:rsid w:val="000002BC"/>
    <w:rsid w:val="000008B4"/>
    <w:rsid w:val="00000B04"/>
    <w:rsid w:val="00000FF8"/>
    <w:rsid w:val="0000123A"/>
    <w:rsid w:val="000018D8"/>
    <w:rsid w:val="00001C34"/>
    <w:rsid w:val="00002032"/>
    <w:rsid w:val="000020FA"/>
    <w:rsid w:val="0000235A"/>
    <w:rsid w:val="00003337"/>
    <w:rsid w:val="00003D93"/>
    <w:rsid w:val="0000400A"/>
    <w:rsid w:val="00004038"/>
    <w:rsid w:val="000043CC"/>
    <w:rsid w:val="00004CEB"/>
    <w:rsid w:val="00004D5F"/>
    <w:rsid w:val="00004E93"/>
    <w:rsid w:val="000054A7"/>
    <w:rsid w:val="00005B84"/>
    <w:rsid w:val="00006461"/>
    <w:rsid w:val="0000663E"/>
    <w:rsid w:val="000073BC"/>
    <w:rsid w:val="00007B76"/>
    <w:rsid w:val="00007DAA"/>
    <w:rsid w:val="0001083F"/>
    <w:rsid w:val="00010CF8"/>
    <w:rsid w:val="00011A88"/>
    <w:rsid w:val="0001206D"/>
    <w:rsid w:val="00012094"/>
    <w:rsid w:val="0001300E"/>
    <w:rsid w:val="000134B8"/>
    <w:rsid w:val="000134CA"/>
    <w:rsid w:val="0001377F"/>
    <w:rsid w:val="00013A6E"/>
    <w:rsid w:val="00013F44"/>
    <w:rsid w:val="00014BBC"/>
    <w:rsid w:val="00014D83"/>
    <w:rsid w:val="0001502D"/>
    <w:rsid w:val="00015080"/>
    <w:rsid w:val="00015159"/>
    <w:rsid w:val="000156BE"/>
    <w:rsid w:val="000158ED"/>
    <w:rsid w:val="00015A4A"/>
    <w:rsid w:val="00015BDA"/>
    <w:rsid w:val="00016AEC"/>
    <w:rsid w:val="00016F17"/>
    <w:rsid w:val="000174A4"/>
    <w:rsid w:val="000174DC"/>
    <w:rsid w:val="00017946"/>
    <w:rsid w:val="00017AF0"/>
    <w:rsid w:val="00020057"/>
    <w:rsid w:val="00020869"/>
    <w:rsid w:val="00020AC6"/>
    <w:rsid w:val="00020E1E"/>
    <w:rsid w:val="0002117E"/>
    <w:rsid w:val="00021B3E"/>
    <w:rsid w:val="0002203B"/>
    <w:rsid w:val="000220D5"/>
    <w:rsid w:val="000221C5"/>
    <w:rsid w:val="000228B0"/>
    <w:rsid w:val="00022D46"/>
    <w:rsid w:val="00023233"/>
    <w:rsid w:val="0002342A"/>
    <w:rsid w:val="0002412F"/>
    <w:rsid w:val="00025487"/>
    <w:rsid w:val="00025C1A"/>
    <w:rsid w:val="00026648"/>
    <w:rsid w:val="000268AB"/>
    <w:rsid w:val="000271F3"/>
    <w:rsid w:val="000272C0"/>
    <w:rsid w:val="0002740B"/>
    <w:rsid w:val="00027525"/>
    <w:rsid w:val="000275BF"/>
    <w:rsid w:val="0002765E"/>
    <w:rsid w:val="00027BB9"/>
    <w:rsid w:val="00027CA8"/>
    <w:rsid w:val="000306C2"/>
    <w:rsid w:val="00030C43"/>
    <w:rsid w:val="0003181A"/>
    <w:rsid w:val="00031890"/>
    <w:rsid w:val="00031F36"/>
    <w:rsid w:val="000326C4"/>
    <w:rsid w:val="00033721"/>
    <w:rsid w:val="00033FAB"/>
    <w:rsid w:val="00034174"/>
    <w:rsid w:val="000343C4"/>
    <w:rsid w:val="000348C4"/>
    <w:rsid w:val="00034CC6"/>
    <w:rsid w:val="0003530E"/>
    <w:rsid w:val="0003583C"/>
    <w:rsid w:val="0003585A"/>
    <w:rsid w:val="00035A2E"/>
    <w:rsid w:val="00035F5A"/>
    <w:rsid w:val="00037F5A"/>
    <w:rsid w:val="00037F9C"/>
    <w:rsid w:val="00040144"/>
    <w:rsid w:val="00040610"/>
    <w:rsid w:val="00040D12"/>
    <w:rsid w:val="000411D0"/>
    <w:rsid w:val="00041FD8"/>
    <w:rsid w:val="000432C4"/>
    <w:rsid w:val="000442BD"/>
    <w:rsid w:val="000443DF"/>
    <w:rsid w:val="0004458D"/>
    <w:rsid w:val="00044743"/>
    <w:rsid w:val="000448D4"/>
    <w:rsid w:val="00044DA2"/>
    <w:rsid w:val="0004529B"/>
    <w:rsid w:val="000455AE"/>
    <w:rsid w:val="00045746"/>
    <w:rsid w:val="00046131"/>
    <w:rsid w:val="00046235"/>
    <w:rsid w:val="00046BEC"/>
    <w:rsid w:val="00046D20"/>
    <w:rsid w:val="00046FB8"/>
    <w:rsid w:val="00047468"/>
    <w:rsid w:val="000477E2"/>
    <w:rsid w:val="00047802"/>
    <w:rsid w:val="00047807"/>
    <w:rsid w:val="00047A15"/>
    <w:rsid w:val="000514A1"/>
    <w:rsid w:val="00051868"/>
    <w:rsid w:val="00051F7F"/>
    <w:rsid w:val="00051FB0"/>
    <w:rsid w:val="00052261"/>
    <w:rsid w:val="00052585"/>
    <w:rsid w:val="000525EE"/>
    <w:rsid w:val="0005284F"/>
    <w:rsid w:val="0005285C"/>
    <w:rsid w:val="00052A72"/>
    <w:rsid w:val="00052F65"/>
    <w:rsid w:val="00053877"/>
    <w:rsid w:val="00053A67"/>
    <w:rsid w:val="000542A5"/>
    <w:rsid w:val="00054985"/>
    <w:rsid w:val="00055490"/>
    <w:rsid w:val="0005571C"/>
    <w:rsid w:val="0005587A"/>
    <w:rsid w:val="00056277"/>
    <w:rsid w:val="000569EA"/>
    <w:rsid w:val="00056F9F"/>
    <w:rsid w:val="00057048"/>
    <w:rsid w:val="00057100"/>
    <w:rsid w:val="00057534"/>
    <w:rsid w:val="00060B56"/>
    <w:rsid w:val="00060E18"/>
    <w:rsid w:val="00061BAA"/>
    <w:rsid w:val="00061FEE"/>
    <w:rsid w:val="0006229F"/>
    <w:rsid w:val="0006366C"/>
    <w:rsid w:val="00063E7D"/>
    <w:rsid w:val="00064AA6"/>
    <w:rsid w:val="00064BE1"/>
    <w:rsid w:val="00064F29"/>
    <w:rsid w:val="0006569B"/>
    <w:rsid w:val="000657D3"/>
    <w:rsid w:val="00065BCC"/>
    <w:rsid w:val="00066981"/>
    <w:rsid w:val="00066B1C"/>
    <w:rsid w:val="0006750D"/>
    <w:rsid w:val="00067970"/>
    <w:rsid w:val="0006799D"/>
    <w:rsid w:val="00067B7D"/>
    <w:rsid w:val="0007030C"/>
    <w:rsid w:val="000707BA"/>
    <w:rsid w:val="000708A5"/>
    <w:rsid w:val="00070B04"/>
    <w:rsid w:val="00071007"/>
    <w:rsid w:val="0007197D"/>
    <w:rsid w:val="000722B9"/>
    <w:rsid w:val="000731C6"/>
    <w:rsid w:val="00074074"/>
    <w:rsid w:val="000741A3"/>
    <w:rsid w:val="00074781"/>
    <w:rsid w:val="00074825"/>
    <w:rsid w:val="00075025"/>
    <w:rsid w:val="00075935"/>
    <w:rsid w:val="00075C5F"/>
    <w:rsid w:val="00075E2D"/>
    <w:rsid w:val="00075E80"/>
    <w:rsid w:val="00075EF7"/>
    <w:rsid w:val="000765AA"/>
    <w:rsid w:val="00076C29"/>
    <w:rsid w:val="000774BB"/>
    <w:rsid w:val="00077521"/>
    <w:rsid w:val="000802E9"/>
    <w:rsid w:val="00080B67"/>
    <w:rsid w:val="00080D46"/>
    <w:rsid w:val="00081D92"/>
    <w:rsid w:val="000820F9"/>
    <w:rsid w:val="000822C3"/>
    <w:rsid w:val="000829A0"/>
    <w:rsid w:val="00082BB9"/>
    <w:rsid w:val="00082C85"/>
    <w:rsid w:val="00083741"/>
    <w:rsid w:val="00083A73"/>
    <w:rsid w:val="00083F9B"/>
    <w:rsid w:val="00083FCA"/>
    <w:rsid w:val="0008472A"/>
    <w:rsid w:val="000854FE"/>
    <w:rsid w:val="000856A6"/>
    <w:rsid w:val="00085CFD"/>
    <w:rsid w:val="00086465"/>
    <w:rsid w:val="00086696"/>
    <w:rsid w:val="00086CC3"/>
    <w:rsid w:val="00086D4F"/>
    <w:rsid w:val="000872E1"/>
    <w:rsid w:val="00087639"/>
    <w:rsid w:val="000878B6"/>
    <w:rsid w:val="00087A75"/>
    <w:rsid w:val="000907BC"/>
    <w:rsid w:val="00091900"/>
    <w:rsid w:val="000919B0"/>
    <w:rsid w:val="00092B01"/>
    <w:rsid w:val="00092BC4"/>
    <w:rsid w:val="000945A6"/>
    <w:rsid w:val="00094F3D"/>
    <w:rsid w:val="00094F6C"/>
    <w:rsid w:val="00095BE7"/>
    <w:rsid w:val="00095EE7"/>
    <w:rsid w:val="00096126"/>
    <w:rsid w:val="0009638E"/>
    <w:rsid w:val="00096867"/>
    <w:rsid w:val="000968AC"/>
    <w:rsid w:val="00096A4D"/>
    <w:rsid w:val="000977EE"/>
    <w:rsid w:val="000979F2"/>
    <w:rsid w:val="00097AD6"/>
    <w:rsid w:val="000A03E5"/>
    <w:rsid w:val="000A0AEA"/>
    <w:rsid w:val="000A0EC5"/>
    <w:rsid w:val="000A0F20"/>
    <w:rsid w:val="000A10F4"/>
    <w:rsid w:val="000A111A"/>
    <w:rsid w:val="000A13E9"/>
    <w:rsid w:val="000A1703"/>
    <w:rsid w:val="000A1F49"/>
    <w:rsid w:val="000A24DF"/>
    <w:rsid w:val="000A27D2"/>
    <w:rsid w:val="000A298E"/>
    <w:rsid w:val="000A2E6E"/>
    <w:rsid w:val="000A36C6"/>
    <w:rsid w:val="000A3755"/>
    <w:rsid w:val="000A3840"/>
    <w:rsid w:val="000A3B73"/>
    <w:rsid w:val="000A4A54"/>
    <w:rsid w:val="000A4CEB"/>
    <w:rsid w:val="000A4FB8"/>
    <w:rsid w:val="000A5698"/>
    <w:rsid w:val="000A5E9B"/>
    <w:rsid w:val="000A6289"/>
    <w:rsid w:val="000A63A0"/>
    <w:rsid w:val="000A666F"/>
    <w:rsid w:val="000A6B1B"/>
    <w:rsid w:val="000A6D84"/>
    <w:rsid w:val="000A73AE"/>
    <w:rsid w:val="000A7917"/>
    <w:rsid w:val="000B0618"/>
    <w:rsid w:val="000B0EFF"/>
    <w:rsid w:val="000B1BCF"/>
    <w:rsid w:val="000B2749"/>
    <w:rsid w:val="000B2970"/>
    <w:rsid w:val="000B3259"/>
    <w:rsid w:val="000B3CD3"/>
    <w:rsid w:val="000B3DE0"/>
    <w:rsid w:val="000B42AE"/>
    <w:rsid w:val="000B45C7"/>
    <w:rsid w:val="000B480B"/>
    <w:rsid w:val="000B4C54"/>
    <w:rsid w:val="000B4E19"/>
    <w:rsid w:val="000B4EB0"/>
    <w:rsid w:val="000B55CD"/>
    <w:rsid w:val="000B65B8"/>
    <w:rsid w:val="000B6AFF"/>
    <w:rsid w:val="000C09E4"/>
    <w:rsid w:val="000C175B"/>
    <w:rsid w:val="000C1790"/>
    <w:rsid w:val="000C2704"/>
    <w:rsid w:val="000C270A"/>
    <w:rsid w:val="000C2BD7"/>
    <w:rsid w:val="000C362B"/>
    <w:rsid w:val="000C3C46"/>
    <w:rsid w:val="000C3C94"/>
    <w:rsid w:val="000C3CEC"/>
    <w:rsid w:val="000C4236"/>
    <w:rsid w:val="000C4710"/>
    <w:rsid w:val="000C48AF"/>
    <w:rsid w:val="000C4C02"/>
    <w:rsid w:val="000C5CE1"/>
    <w:rsid w:val="000C6706"/>
    <w:rsid w:val="000C69C9"/>
    <w:rsid w:val="000C6C63"/>
    <w:rsid w:val="000C7642"/>
    <w:rsid w:val="000C788A"/>
    <w:rsid w:val="000C7ED5"/>
    <w:rsid w:val="000C7FE4"/>
    <w:rsid w:val="000D0C70"/>
    <w:rsid w:val="000D0DC4"/>
    <w:rsid w:val="000D0DC6"/>
    <w:rsid w:val="000D1066"/>
    <w:rsid w:val="000D148E"/>
    <w:rsid w:val="000D1D30"/>
    <w:rsid w:val="000D2C75"/>
    <w:rsid w:val="000D3835"/>
    <w:rsid w:val="000D4433"/>
    <w:rsid w:val="000D47C1"/>
    <w:rsid w:val="000D4ACC"/>
    <w:rsid w:val="000D4C98"/>
    <w:rsid w:val="000D5693"/>
    <w:rsid w:val="000D56CD"/>
    <w:rsid w:val="000D6025"/>
    <w:rsid w:val="000D609B"/>
    <w:rsid w:val="000D6503"/>
    <w:rsid w:val="000D6AC8"/>
    <w:rsid w:val="000D6D5E"/>
    <w:rsid w:val="000D6DCC"/>
    <w:rsid w:val="000D7156"/>
    <w:rsid w:val="000E01F7"/>
    <w:rsid w:val="000E1099"/>
    <w:rsid w:val="000E13B8"/>
    <w:rsid w:val="000E13CB"/>
    <w:rsid w:val="000E1C3D"/>
    <w:rsid w:val="000E215C"/>
    <w:rsid w:val="000E2561"/>
    <w:rsid w:val="000E2CCF"/>
    <w:rsid w:val="000E2ED9"/>
    <w:rsid w:val="000E32A7"/>
    <w:rsid w:val="000E3350"/>
    <w:rsid w:val="000E3903"/>
    <w:rsid w:val="000E4198"/>
    <w:rsid w:val="000E55F8"/>
    <w:rsid w:val="000E6187"/>
    <w:rsid w:val="000E6601"/>
    <w:rsid w:val="000E6744"/>
    <w:rsid w:val="000E717E"/>
    <w:rsid w:val="000E729C"/>
    <w:rsid w:val="000E7E00"/>
    <w:rsid w:val="000E7E8D"/>
    <w:rsid w:val="000F04A6"/>
    <w:rsid w:val="000F1024"/>
    <w:rsid w:val="000F27B9"/>
    <w:rsid w:val="000F2A14"/>
    <w:rsid w:val="000F2C2B"/>
    <w:rsid w:val="000F3781"/>
    <w:rsid w:val="000F3FDB"/>
    <w:rsid w:val="000F4032"/>
    <w:rsid w:val="000F43A0"/>
    <w:rsid w:val="000F4760"/>
    <w:rsid w:val="000F4BAA"/>
    <w:rsid w:val="000F50DD"/>
    <w:rsid w:val="000F5FA8"/>
    <w:rsid w:val="000F68A4"/>
    <w:rsid w:val="000F6D86"/>
    <w:rsid w:val="000F708A"/>
    <w:rsid w:val="000F73F3"/>
    <w:rsid w:val="00100B5E"/>
    <w:rsid w:val="00100BA1"/>
    <w:rsid w:val="00101B7B"/>
    <w:rsid w:val="00101D79"/>
    <w:rsid w:val="00102037"/>
    <w:rsid w:val="001022A7"/>
    <w:rsid w:val="00102B9A"/>
    <w:rsid w:val="00102C80"/>
    <w:rsid w:val="00102DC8"/>
    <w:rsid w:val="00103002"/>
    <w:rsid w:val="001035D6"/>
    <w:rsid w:val="001038EE"/>
    <w:rsid w:val="00103E77"/>
    <w:rsid w:val="00105273"/>
    <w:rsid w:val="00105515"/>
    <w:rsid w:val="0010573A"/>
    <w:rsid w:val="0010695B"/>
    <w:rsid w:val="00107666"/>
    <w:rsid w:val="001079E6"/>
    <w:rsid w:val="00107A8C"/>
    <w:rsid w:val="00110895"/>
    <w:rsid w:val="00110A19"/>
    <w:rsid w:val="00110FD5"/>
    <w:rsid w:val="00111432"/>
    <w:rsid w:val="00111665"/>
    <w:rsid w:val="00111A7D"/>
    <w:rsid w:val="00111F03"/>
    <w:rsid w:val="001127A6"/>
    <w:rsid w:val="00112859"/>
    <w:rsid w:val="00112E9D"/>
    <w:rsid w:val="0011300C"/>
    <w:rsid w:val="00113547"/>
    <w:rsid w:val="001135D2"/>
    <w:rsid w:val="00113A2D"/>
    <w:rsid w:val="00113C08"/>
    <w:rsid w:val="001140A1"/>
    <w:rsid w:val="001144EE"/>
    <w:rsid w:val="00114636"/>
    <w:rsid w:val="00114724"/>
    <w:rsid w:val="00114823"/>
    <w:rsid w:val="0011494F"/>
    <w:rsid w:val="00114CE5"/>
    <w:rsid w:val="00114D87"/>
    <w:rsid w:val="00114F04"/>
    <w:rsid w:val="00115F03"/>
    <w:rsid w:val="00116C39"/>
    <w:rsid w:val="00117269"/>
    <w:rsid w:val="0011761F"/>
    <w:rsid w:val="00117C32"/>
    <w:rsid w:val="001203C0"/>
    <w:rsid w:val="0012097C"/>
    <w:rsid w:val="00120E90"/>
    <w:rsid w:val="001212A6"/>
    <w:rsid w:val="00121C6C"/>
    <w:rsid w:val="0012283B"/>
    <w:rsid w:val="001229DE"/>
    <w:rsid w:val="001236BE"/>
    <w:rsid w:val="00123785"/>
    <w:rsid w:val="00123A12"/>
    <w:rsid w:val="00124F6B"/>
    <w:rsid w:val="00125D12"/>
    <w:rsid w:val="00125F1F"/>
    <w:rsid w:val="00126797"/>
    <w:rsid w:val="001268C3"/>
    <w:rsid w:val="00126962"/>
    <w:rsid w:val="00130218"/>
    <w:rsid w:val="0013035B"/>
    <w:rsid w:val="00131181"/>
    <w:rsid w:val="00131A9B"/>
    <w:rsid w:val="00131AB4"/>
    <w:rsid w:val="00131FF8"/>
    <w:rsid w:val="001320B0"/>
    <w:rsid w:val="00132C93"/>
    <w:rsid w:val="00132E5B"/>
    <w:rsid w:val="00133075"/>
    <w:rsid w:val="00134092"/>
    <w:rsid w:val="001348F0"/>
    <w:rsid w:val="001351F2"/>
    <w:rsid w:val="00135846"/>
    <w:rsid w:val="001358AD"/>
    <w:rsid w:val="00135C33"/>
    <w:rsid w:val="00136315"/>
    <w:rsid w:val="00136648"/>
    <w:rsid w:val="0014007E"/>
    <w:rsid w:val="0014035E"/>
    <w:rsid w:val="00140CDC"/>
    <w:rsid w:val="0014122D"/>
    <w:rsid w:val="001413B0"/>
    <w:rsid w:val="00141873"/>
    <w:rsid w:val="00141F78"/>
    <w:rsid w:val="00141F7C"/>
    <w:rsid w:val="0014222B"/>
    <w:rsid w:val="0014251B"/>
    <w:rsid w:val="001430B6"/>
    <w:rsid w:val="001430BA"/>
    <w:rsid w:val="00143468"/>
    <w:rsid w:val="001436D5"/>
    <w:rsid w:val="00144E88"/>
    <w:rsid w:val="00145EBF"/>
    <w:rsid w:val="001461D2"/>
    <w:rsid w:val="00146890"/>
    <w:rsid w:val="00146CC3"/>
    <w:rsid w:val="001470A4"/>
    <w:rsid w:val="001470DA"/>
    <w:rsid w:val="00147214"/>
    <w:rsid w:val="00147318"/>
    <w:rsid w:val="001475FA"/>
    <w:rsid w:val="0015055B"/>
    <w:rsid w:val="00150C06"/>
    <w:rsid w:val="00150DB1"/>
    <w:rsid w:val="00150F79"/>
    <w:rsid w:val="001516AF"/>
    <w:rsid w:val="00151760"/>
    <w:rsid w:val="00151898"/>
    <w:rsid w:val="0015217B"/>
    <w:rsid w:val="00152589"/>
    <w:rsid w:val="00153122"/>
    <w:rsid w:val="00153148"/>
    <w:rsid w:val="00153C6F"/>
    <w:rsid w:val="00153CB1"/>
    <w:rsid w:val="00153E0D"/>
    <w:rsid w:val="001540AB"/>
    <w:rsid w:val="001541D6"/>
    <w:rsid w:val="0015427D"/>
    <w:rsid w:val="001545F0"/>
    <w:rsid w:val="00154794"/>
    <w:rsid w:val="00154A7D"/>
    <w:rsid w:val="00154DC5"/>
    <w:rsid w:val="00154FCF"/>
    <w:rsid w:val="001558AC"/>
    <w:rsid w:val="00155E8C"/>
    <w:rsid w:val="0015608A"/>
    <w:rsid w:val="00156323"/>
    <w:rsid w:val="0015F79C"/>
    <w:rsid w:val="0016018C"/>
    <w:rsid w:val="001601F9"/>
    <w:rsid w:val="001609BE"/>
    <w:rsid w:val="00160A1B"/>
    <w:rsid w:val="00160A42"/>
    <w:rsid w:val="00160AA1"/>
    <w:rsid w:val="00160C18"/>
    <w:rsid w:val="00160E9E"/>
    <w:rsid w:val="0016107E"/>
    <w:rsid w:val="0016110A"/>
    <w:rsid w:val="0016123E"/>
    <w:rsid w:val="00161677"/>
    <w:rsid w:val="00161830"/>
    <w:rsid w:val="0016280B"/>
    <w:rsid w:val="00163534"/>
    <w:rsid w:val="00163A00"/>
    <w:rsid w:val="001649B1"/>
    <w:rsid w:val="00165299"/>
    <w:rsid w:val="001652DB"/>
    <w:rsid w:val="001659AE"/>
    <w:rsid w:val="00165C33"/>
    <w:rsid w:val="0016604D"/>
    <w:rsid w:val="001663E5"/>
    <w:rsid w:val="00166851"/>
    <w:rsid w:val="001669BF"/>
    <w:rsid w:val="00166B1A"/>
    <w:rsid w:val="00167CF5"/>
    <w:rsid w:val="0017008A"/>
    <w:rsid w:val="00170579"/>
    <w:rsid w:val="001707BF"/>
    <w:rsid w:val="00170815"/>
    <w:rsid w:val="00170B07"/>
    <w:rsid w:val="00171673"/>
    <w:rsid w:val="001718EC"/>
    <w:rsid w:val="00171A85"/>
    <w:rsid w:val="00172202"/>
    <w:rsid w:val="00172D66"/>
    <w:rsid w:val="00172E5B"/>
    <w:rsid w:val="001732E7"/>
    <w:rsid w:val="001735AF"/>
    <w:rsid w:val="00173790"/>
    <w:rsid w:val="00173805"/>
    <w:rsid w:val="001739B3"/>
    <w:rsid w:val="001744CE"/>
    <w:rsid w:val="001747E2"/>
    <w:rsid w:val="00175721"/>
    <w:rsid w:val="00175804"/>
    <w:rsid w:val="001758C3"/>
    <w:rsid w:val="00175FBE"/>
    <w:rsid w:val="00176708"/>
    <w:rsid w:val="00176942"/>
    <w:rsid w:val="00176BF6"/>
    <w:rsid w:val="00176EB9"/>
    <w:rsid w:val="00176FFD"/>
    <w:rsid w:val="001773F6"/>
    <w:rsid w:val="001777B5"/>
    <w:rsid w:val="00177978"/>
    <w:rsid w:val="00177D1F"/>
    <w:rsid w:val="0018131E"/>
    <w:rsid w:val="001815DE"/>
    <w:rsid w:val="00181733"/>
    <w:rsid w:val="00181CBB"/>
    <w:rsid w:val="00181FB5"/>
    <w:rsid w:val="00182167"/>
    <w:rsid w:val="00182D46"/>
    <w:rsid w:val="00182F11"/>
    <w:rsid w:val="00183654"/>
    <w:rsid w:val="00183D64"/>
    <w:rsid w:val="00185037"/>
    <w:rsid w:val="00185045"/>
    <w:rsid w:val="00185426"/>
    <w:rsid w:val="001857B3"/>
    <w:rsid w:val="00185AF1"/>
    <w:rsid w:val="00185F00"/>
    <w:rsid w:val="0018781D"/>
    <w:rsid w:val="00190654"/>
    <w:rsid w:val="001909C4"/>
    <w:rsid w:val="00190C7E"/>
    <w:rsid w:val="00191006"/>
    <w:rsid w:val="00191523"/>
    <w:rsid w:val="00191B5C"/>
    <w:rsid w:val="00192265"/>
    <w:rsid w:val="00192F06"/>
    <w:rsid w:val="00192F55"/>
    <w:rsid w:val="00194102"/>
    <w:rsid w:val="00194987"/>
    <w:rsid w:val="00195058"/>
    <w:rsid w:val="0019522E"/>
    <w:rsid w:val="001955BC"/>
    <w:rsid w:val="00195F1A"/>
    <w:rsid w:val="00196306"/>
    <w:rsid w:val="0019684D"/>
    <w:rsid w:val="00196D19"/>
    <w:rsid w:val="00196D1E"/>
    <w:rsid w:val="001976FF"/>
    <w:rsid w:val="001977F0"/>
    <w:rsid w:val="00197809"/>
    <w:rsid w:val="00197B97"/>
    <w:rsid w:val="001A0B2C"/>
    <w:rsid w:val="001A0ECF"/>
    <w:rsid w:val="001A1A4E"/>
    <w:rsid w:val="001A1CB8"/>
    <w:rsid w:val="001A2036"/>
    <w:rsid w:val="001A253F"/>
    <w:rsid w:val="001A2F0E"/>
    <w:rsid w:val="001A3A04"/>
    <w:rsid w:val="001A46CF"/>
    <w:rsid w:val="001A511D"/>
    <w:rsid w:val="001A51FE"/>
    <w:rsid w:val="001A5EA3"/>
    <w:rsid w:val="001A602F"/>
    <w:rsid w:val="001A6C54"/>
    <w:rsid w:val="001A7733"/>
    <w:rsid w:val="001A7AD4"/>
    <w:rsid w:val="001B0208"/>
    <w:rsid w:val="001B0649"/>
    <w:rsid w:val="001B104A"/>
    <w:rsid w:val="001B1B29"/>
    <w:rsid w:val="001B1C14"/>
    <w:rsid w:val="001B202C"/>
    <w:rsid w:val="001B21E9"/>
    <w:rsid w:val="001B2AE2"/>
    <w:rsid w:val="001B31FF"/>
    <w:rsid w:val="001B3519"/>
    <w:rsid w:val="001B3594"/>
    <w:rsid w:val="001B3693"/>
    <w:rsid w:val="001B4520"/>
    <w:rsid w:val="001B4711"/>
    <w:rsid w:val="001B5C15"/>
    <w:rsid w:val="001B6D78"/>
    <w:rsid w:val="001B707F"/>
    <w:rsid w:val="001B7318"/>
    <w:rsid w:val="001B74B6"/>
    <w:rsid w:val="001B759A"/>
    <w:rsid w:val="001B7934"/>
    <w:rsid w:val="001B796F"/>
    <w:rsid w:val="001C0000"/>
    <w:rsid w:val="001C029C"/>
    <w:rsid w:val="001C09FE"/>
    <w:rsid w:val="001C106D"/>
    <w:rsid w:val="001C10C0"/>
    <w:rsid w:val="001C1628"/>
    <w:rsid w:val="001C1DE1"/>
    <w:rsid w:val="001C1FBF"/>
    <w:rsid w:val="001C214E"/>
    <w:rsid w:val="001C2436"/>
    <w:rsid w:val="001C30AB"/>
    <w:rsid w:val="001C30C7"/>
    <w:rsid w:val="001C332A"/>
    <w:rsid w:val="001C3671"/>
    <w:rsid w:val="001C379D"/>
    <w:rsid w:val="001C423D"/>
    <w:rsid w:val="001C43D7"/>
    <w:rsid w:val="001C4D3B"/>
    <w:rsid w:val="001C5A63"/>
    <w:rsid w:val="001C5EB6"/>
    <w:rsid w:val="001C6629"/>
    <w:rsid w:val="001C66F4"/>
    <w:rsid w:val="001C6AF0"/>
    <w:rsid w:val="001C730E"/>
    <w:rsid w:val="001C77BD"/>
    <w:rsid w:val="001C7DE0"/>
    <w:rsid w:val="001C7F9E"/>
    <w:rsid w:val="001C7FB8"/>
    <w:rsid w:val="001D23C5"/>
    <w:rsid w:val="001D2BCC"/>
    <w:rsid w:val="001D2BD6"/>
    <w:rsid w:val="001D30E1"/>
    <w:rsid w:val="001D31C5"/>
    <w:rsid w:val="001D3399"/>
    <w:rsid w:val="001D3E81"/>
    <w:rsid w:val="001D48EE"/>
    <w:rsid w:val="001D5383"/>
    <w:rsid w:val="001D5770"/>
    <w:rsid w:val="001D5E2F"/>
    <w:rsid w:val="001D5F2D"/>
    <w:rsid w:val="001D6B12"/>
    <w:rsid w:val="001D6B6F"/>
    <w:rsid w:val="001D7244"/>
    <w:rsid w:val="001D74C4"/>
    <w:rsid w:val="001D79FA"/>
    <w:rsid w:val="001E020F"/>
    <w:rsid w:val="001E0323"/>
    <w:rsid w:val="001E068C"/>
    <w:rsid w:val="001E0A40"/>
    <w:rsid w:val="001E0E9B"/>
    <w:rsid w:val="001E1326"/>
    <w:rsid w:val="001E1CBA"/>
    <w:rsid w:val="001E1E76"/>
    <w:rsid w:val="001E2006"/>
    <w:rsid w:val="001E253C"/>
    <w:rsid w:val="001E2675"/>
    <w:rsid w:val="001E36A6"/>
    <w:rsid w:val="001E3AF3"/>
    <w:rsid w:val="001E4D9E"/>
    <w:rsid w:val="001E5167"/>
    <w:rsid w:val="001E5241"/>
    <w:rsid w:val="001E5FFD"/>
    <w:rsid w:val="001E6318"/>
    <w:rsid w:val="001E6DAC"/>
    <w:rsid w:val="001F0826"/>
    <w:rsid w:val="001F0836"/>
    <w:rsid w:val="001F08C2"/>
    <w:rsid w:val="001F0CAA"/>
    <w:rsid w:val="001F0D06"/>
    <w:rsid w:val="001F1335"/>
    <w:rsid w:val="001F13AA"/>
    <w:rsid w:val="001F1510"/>
    <w:rsid w:val="001F1559"/>
    <w:rsid w:val="001F19D3"/>
    <w:rsid w:val="001F2CA8"/>
    <w:rsid w:val="001F4CF9"/>
    <w:rsid w:val="001F52BF"/>
    <w:rsid w:val="001F5AAC"/>
    <w:rsid w:val="001F6D66"/>
    <w:rsid w:val="001F7313"/>
    <w:rsid w:val="001F7C74"/>
    <w:rsid w:val="0020065A"/>
    <w:rsid w:val="0020110B"/>
    <w:rsid w:val="00201DCF"/>
    <w:rsid w:val="002026C0"/>
    <w:rsid w:val="00203BC2"/>
    <w:rsid w:val="00203EC9"/>
    <w:rsid w:val="00204292"/>
    <w:rsid w:val="0020431E"/>
    <w:rsid w:val="00204867"/>
    <w:rsid w:val="00204F2C"/>
    <w:rsid w:val="00205303"/>
    <w:rsid w:val="002059E9"/>
    <w:rsid w:val="00206254"/>
    <w:rsid w:val="00206473"/>
    <w:rsid w:val="002065A6"/>
    <w:rsid w:val="00206819"/>
    <w:rsid w:val="00207163"/>
    <w:rsid w:val="0020785F"/>
    <w:rsid w:val="002100CE"/>
    <w:rsid w:val="0021019A"/>
    <w:rsid w:val="002106AB"/>
    <w:rsid w:val="0021093E"/>
    <w:rsid w:val="00210F0D"/>
    <w:rsid w:val="002116B7"/>
    <w:rsid w:val="00211748"/>
    <w:rsid w:val="002129D2"/>
    <w:rsid w:val="00213CA3"/>
    <w:rsid w:val="00213F86"/>
    <w:rsid w:val="002159FB"/>
    <w:rsid w:val="00215AE0"/>
    <w:rsid w:val="0021644B"/>
    <w:rsid w:val="0021655D"/>
    <w:rsid w:val="002169B4"/>
    <w:rsid w:val="0021791E"/>
    <w:rsid w:val="00217F7B"/>
    <w:rsid w:val="002206C7"/>
    <w:rsid w:val="0022079D"/>
    <w:rsid w:val="002207B3"/>
    <w:rsid w:val="00220A87"/>
    <w:rsid w:val="0022102D"/>
    <w:rsid w:val="002216A7"/>
    <w:rsid w:val="002217F7"/>
    <w:rsid w:val="00221ABD"/>
    <w:rsid w:val="00221B88"/>
    <w:rsid w:val="00221EEB"/>
    <w:rsid w:val="0022206A"/>
    <w:rsid w:val="0022255C"/>
    <w:rsid w:val="00222DF5"/>
    <w:rsid w:val="0022367F"/>
    <w:rsid w:val="00223955"/>
    <w:rsid w:val="002244A5"/>
    <w:rsid w:val="0022453A"/>
    <w:rsid w:val="0022489D"/>
    <w:rsid w:val="00224A8A"/>
    <w:rsid w:val="00224C10"/>
    <w:rsid w:val="00224CBC"/>
    <w:rsid w:val="002250EB"/>
    <w:rsid w:val="00225B12"/>
    <w:rsid w:val="00225CEC"/>
    <w:rsid w:val="00225D13"/>
    <w:rsid w:val="002265AD"/>
    <w:rsid w:val="00226794"/>
    <w:rsid w:val="00226E84"/>
    <w:rsid w:val="0022718F"/>
    <w:rsid w:val="00227D96"/>
    <w:rsid w:val="00227F19"/>
    <w:rsid w:val="002304B4"/>
    <w:rsid w:val="00230559"/>
    <w:rsid w:val="00230771"/>
    <w:rsid w:val="00230D8B"/>
    <w:rsid w:val="00231257"/>
    <w:rsid w:val="00231CA0"/>
    <w:rsid w:val="00231D32"/>
    <w:rsid w:val="00231EAF"/>
    <w:rsid w:val="00232111"/>
    <w:rsid w:val="00232756"/>
    <w:rsid w:val="002328E8"/>
    <w:rsid w:val="00232A9E"/>
    <w:rsid w:val="00232C59"/>
    <w:rsid w:val="002331CA"/>
    <w:rsid w:val="002332F8"/>
    <w:rsid w:val="00233D5C"/>
    <w:rsid w:val="0023458B"/>
    <w:rsid w:val="00234E11"/>
    <w:rsid w:val="00234F75"/>
    <w:rsid w:val="002354D0"/>
    <w:rsid w:val="00235B3B"/>
    <w:rsid w:val="00235F0E"/>
    <w:rsid w:val="002362BC"/>
    <w:rsid w:val="0023671A"/>
    <w:rsid w:val="00236A6A"/>
    <w:rsid w:val="00237245"/>
    <w:rsid w:val="00238337"/>
    <w:rsid w:val="0024036A"/>
    <w:rsid w:val="002405C8"/>
    <w:rsid w:val="00240C48"/>
    <w:rsid w:val="00240D46"/>
    <w:rsid w:val="00240F4B"/>
    <w:rsid w:val="00241680"/>
    <w:rsid w:val="00242437"/>
    <w:rsid w:val="0024292C"/>
    <w:rsid w:val="00242CA9"/>
    <w:rsid w:val="00243B69"/>
    <w:rsid w:val="002443DD"/>
    <w:rsid w:val="00244F03"/>
    <w:rsid w:val="0024552D"/>
    <w:rsid w:val="0024638C"/>
    <w:rsid w:val="00246460"/>
    <w:rsid w:val="002465F1"/>
    <w:rsid w:val="0024750F"/>
    <w:rsid w:val="00250779"/>
    <w:rsid w:val="00250E69"/>
    <w:rsid w:val="00251851"/>
    <w:rsid w:val="00251C5E"/>
    <w:rsid w:val="00252184"/>
    <w:rsid w:val="002523DD"/>
    <w:rsid w:val="00252FB4"/>
    <w:rsid w:val="0025319C"/>
    <w:rsid w:val="00253435"/>
    <w:rsid w:val="00253532"/>
    <w:rsid w:val="00253E24"/>
    <w:rsid w:val="00253EFD"/>
    <w:rsid w:val="002556A9"/>
    <w:rsid w:val="00255EE4"/>
    <w:rsid w:val="0025685C"/>
    <w:rsid w:val="00256AA4"/>
    <w:rsid w:val="00257302"/>
    <w:rsid w:val="002575C5"/>
    <w:rsid w:val="00257A70"/>
    <w:rsid w:val="00257CFB"/>
    <w:rsid w:val="00257D33"/>
    <w:rsid w:val="00260FDC"/>
    <w:rsid w:val="002611FE"/>
    <w:rsid w:val="00261749"/>
    <w:rsid w:val="00261A3F"/>
    <w:rsid w:val="00261BF8"/>
    <w:rsid w:val="00262D63"/>
    <w:rsid w:val="002631E2"/>
    <w:rsid w:val="0026400A"/>
    <w:rsid w:val="00264AEA"/>
    <w:rsid w:val="0026509D"/>
    <w:rsid w:val="00265276"/>
    <w:rsid w:val="0026553D"/>
    <w:rsid w:val="002659B0"/>
    <w:rsid w:val="00265F04"/>
    <w:rsid w:val="00266083"/>
    <w:rsid w:val="002669ED"/>
    <w:rsid w:val="00266DCC"/>
    <w:rsid w:val="00267076"/>
    <w:rsid w:val="002678DE"/>
    <w:rsid w:val="00267F75"/>
    <w:rsid w:val="002717EE"/>
    <w:rsid w:val="0027188A"/>
    <w:rsid w:val="00271A92"/>
    <w:rsid w:val="00271DF8"/>
    <w:rsid w:val="00272125"/>
    <w:rsid w:val="00272798"/>
    <w:rsid w:val="00273087"/>
    <w:rsid w:val="002733D3"/>
    <w:rsid w:val="0027446B"/>
    <w:rsid w:val="00275090"/>
    <w:rsid w:val="0027534B"/>
    <w:rsid w:val="00275872"/>
    <w:rsid w:val="00275973"/>
    <w:rsid w:val="00275A65"/>
    <w:rsid w:val="0027639B"/>
    <w:rsid w:val="002770FB"/>
    <w:rsid w:val="002775DB"/>
    <w:rsid w:val="00277BC8"/>
    <w:rsid w:val="00277C99"/>
    <w:rsid w:val="0028066A"/>
    <w:rsid w:val="002807CA"/>
    <w:rsid w:val="0028083A"/>
    <w:rsid w:val="002808D4"/>
    <w:rsid w:val="00281025"/>
    <w:rsid w:val="0028105D"/>
    <w:rsid w:val="002816F6"/>
    <w:rsid w:val="002826A8"/>
    <w:rsid w:val="002839B5"/>
    <w:rsid w:val="0028429C"/>
    <w:rsid w:val="002844F4"/>
    <w:rsid w:val="00285601"/>
    <w:rsid w:val="00285A58"/>
    <w:rsid w:val="00286203"/>
    <w:rsid w:val="002863FE"/>
    <w:rsid w:val="0028668F"/>
    <w:rsid w:val="0028760D"/>
    <w:rsid w:val="00287660"/>
    <w:rsid w:val="00287898"/>
    <w:rsid w:val="00287D14"/>
    <w:rsid w:val="0029059C"/>
    <w:rsid w:val="0029083C"/>
    <w:rsid w:val="0029103A"/>
    <w:rsid w:val="00291934"/>
    <w:rsid w:val="00291A75"/>
    <w:rsid w:val="00291C45"/>
    <w:rsid w:val="00293843"/>
    <w:rsid w:val="00294983"/>
    <w:rsid w:val="002952CF"/>
    <w:rsid w:val="00295558"/>
    <w:rsid w:val="002A0C50"/>
    <w:rsid w:val="002A0E3E"/>
    <w:rsid w:val="002A19AE"/>
    <w:rsid w:val="002A1EDA"/>
    <w:rsid w:val="002A22EB"/>
    <w:rsid w:val="002A2886"/>
    <w:rsid w:val="002A28F7"/>
    <w:rsid w:val="002A2EE9"/>
    <w:rsid w:val="002A3153"/>
    <w:rsid w:val="002A3170"/>
    <w:rsid w:val="002A357B"/>
    <w:rsid w:val="002A392C"/>
    <w:rsid w:val="002A3D16"/>
    <w:rsid w:val="002A454A"/>
    <w:rsid w:val="002A4DA4"/>
    <w:rsid w:val="002A5519"/>
    <w:rsid w:val="002A58EB"/>
    <w:rsid w:val="002A682F"/>
    <w:rsid w:val="002A70ED"/>
    <w:rsid w:val="002A7763"/>
    <w:rsid w:val="002B000D"/>
    <w:rsid w:val="002B024E"/>
    <w:rsid w:val="002B166C"/>
    <w:rsid w:val="002B1BA0"/>
    <w:rsid w:val="002B1E0C"/>
    <w:rsid w:val="002B2536"/>
    <w:rsid w:val="002B2A7B"/>
    <w:rsid w:val="002B2B0F"/>
    <w:rsid w:val="002B3080"/>
    <w:rsid w:val="002B3293"/>
    <w:rsid w:val="002B34A8"/>
    <w:rsid w:val="002B3DE8"/>
    <w:rsid w:val="002B3E24"/>
    <w:rsid w:val="002B408F"/>
    <w:rsid w:val="002B42FD"/>
    <w:rsid w:val="002B4A83"/>
    <w:rsid w:val="002B4A89"/>
    <w:rsid w:val="002B4C01"/>
    <w:rsid w:val="002B5155"/>
    <w:rsid w:val="002B560F"/>
    <w:rsid w:val="002B58D8"/>
    <w:rsid w:val="002B62C3"/>
    <w:rsid w:val="002B6EAA"/>
    <w:rsid w:val="002B6EF3"/>
    <w:rsid w:val="002B713E"/>
    <w:rsid w:val="002B7622"/>
    <w:rsid w:val="002B7B06"/>
    <w:rsid w:val="002C038B"/>
    <w:rsid w:val="002C06AD"/>
    <w:rsid w:val="002C0AC4"/>
    <w:rsid w:val="002C1356"/>
    <w:rsid w:val="002C161C"/>
    <w:rsid w:val="002C1880"/>
    <w:rsid w:val="002C20ED"/>
    <w:rsid w:val="002C21A2"/>
    <w:rsid w:val="002C347C"/>
    <w:rsid w:val="002C37EE"/>
    <w:rsid w:val="002C38FF"/>
    <w:rsid w:val="002C3AA4"/>
    <w:rsid w:val="002C3B6A"/>
    <w:rsid w:val="002C3C6F"/>
    <w:rsid w:val="002C411E"/>
    <w:rsid w:val="002C4689"/>
    <w:rsid w:val="002C4C7A"/>
    <w:rsid w:val="002C4C9C"/>
    <w:rsid w:val="002C54DE"/>
    <w:rsid w:val="002C5C34"/>
    <w:rsid w:val="002C62B4"/>
    <w:rsid w:val="002C6C3F"/>
    <w:rsid w:val="002C7135"/>
    <w:rsid w:val="002C73A4"/>
    <w:rsid w:val="002C7406"/>
    <w:rsid w:val="002C75F9"/>
    <w:rsid w:val="002C7A37"/>
    <w:rsid w:val="002C7F04"/>
    <w:rsid w:val="002D0494"/>
    <w:rsid w:val="002D170C"/>
    <w:rsid w:val="002D1BC3"/>
    <w:rsid w:val="002D202D"/>
    <w:rsid w:val="002D2348"/>
    <w:rsid w:val="002D237B"/>
    <w:rsid w:val="002D2636"/>
    <w:rsid w:val="002D2A4A"/>
    <w:rsid w:val="002D3515"/>
    <w:rsid w:val="002D38E8"/>
    <w:rsid w:val="002D3983"/>
    <w:rsid w:val="002D3F19"/>
    <w:rsid w:val="002D3F75"/>
    <w:rsid w:val="002D4096"/>
    <w:rsid w:val="002D4966"/>
    <w:rsid w:val="002D499F"/>
    <w:rsid w:val="002D5215"/>
    <w:rsid w:val="002D531B"/>
    <w:rsid w:val="002D55D8"/>
    <w:rsid w:val="002D597B"/>
    <w:rsid w:val="002D5AAE"/>
    <w:rsid w:val="002D5DAF"/>
    <w:rsid w:val="002D5E34"/>
    <w:rsid w:val="002D63DE"/>
    <w:rsid w:val="002D65FB"/>
    <w:rsid w:val="002D6CB9"/>
    <w:rsid w:val="002D790B"/>
    <w:rsid w:val="002D7CB4"/>
    <w:rsid w:val="002E020D"/>
    <w:rsid w:val="002E056E"/>
    <w:rsid w:val="002E0A9E"/>
    <w:rsid w:val="002E10AA"/>
    <w:rsid w:val="002E1100"/>
    <w:rsid w:val="002E127F"/>
    <w:rsid w:val="002E1367"/>
    <w:rsid w:val="002E31A1"/>
    <w:rsid w:val="002E3327"/>
    <w:rsid w:val="002E39B0"/>
    <w:rsid w:val="002E3B4B"/>
    <w:rsid w:val="002E4407"/>
    <w:rsid w:val="002E463F"/>
    <w:rsid w:val="002E478B"/>
    <w:rsid w:val="002E4C31"/>
    <w:rsid w:val="002E4E9A"/>
    <w:rsid w:val="002E503D"/>
    <w:rsid w:val="002E508B"/>
    <w:rsid w:val="002E544E"/>
    <w:rsid w:val="002E597E"/>
    <w:rsid w:val="002E5D99"/>
    <w:rsid w:val="002E5F9F"/>
    <w:rsid w:val="002E6032"/>
    <w:rsid w:val="002E7313"/>
    <w:rsid w:val="002E7849"/>
    <w:rsid w:val="002F053C"/>
    <w:rsid w:val="002F1DAF"/>
    <w:rsid w:val="002F3558"/>
    <w:rsid w:val="002F3980"/>
    <w:rsid w:val="002F4702"/>
    <w:rsid w:val="002F475F"/>
    <w:rsid w:val="002F498F"/>
    <w:rsid w:val="002F4D94"/>
    <w:rsid w:val="002F64ED"/>
    <w:rsid w:val="002F657B"/>
    <w:rsid w:val="002F6633"/>
    <w:rsid w:val="002F6694"/>
    <w:rsid w:val="002F7128"/>
    <w:rsid w:val="002F744B"/>
    <w:rsid w:val="002F785E"/>
    <w:rsid w:val="002F7E09"/>
    <w:rsid w:val="003001FD"/>
    <w:rsid w:val="003005E0"/>
    <w:rsid w:val="0030070C"/>
    <w:rsid w:val="0030076F"/>
    <w:rsid w:val="003009ED"/>
    <w:rsid w:val="00300CF3"/>
    <w:rsid w:val="00300F99"/>
    <w:rsid w:val="003018C0"/>
    <w:rsid w:val="00301959"/>
    <w:rsid w:val="00302A64"/>
    <w:rsid w:val="00302BEE"/>
    <w:rsid w:val="00302D5F"/>
    <w:rsid w:val="003031F9"/>
    <w:rsid w:val="00303274"/>
    <w:rsid w:val="003033AC"/>
    <w:rsid w:val="003043EF"/>
    <w:rsid w:val="00305043"/>
    <w:rsid w:val="003050A3"/>
    <w:rsid w:val="00305952"/>
    <w:rsid w:val="0030615E"/>
    <w:rsid w:val="00306481"/>
    <w:rsid w:val="0030679A"/>
    <w:rsid w:val="00306E75"/>
    <w:rsid w:val="0030745F"/>
    <w:rsid w:val="00307B44"/>
    <w:rsid w:val="00307EC2"/>
    <w:rsid w:val="003108FB"/>
    <w:rsid w:val="00311072"/>
    <w:rsid w:val="0031121E"/>
    <w:rsid w:val="003118C0"/>
    <w:rsid w:val="003126B3"/>
    <w:rsid w:val="003128DC"/>
    <w:rsid w:val="0031373A"/>
    <w:rsid w:val="00313A68"/>
    <w:rsid w:val="00315029"/>
    <w:rsid w:val="00315159"/>
    <w:rsid w:val="0031589A"/>
    <w:rsid w:val="0031599F"/>
    <w:rsid w:val="003159FC"/>
    <w:rsid w:val="00315B59"/>
    <w:rsid w:val="00315E41"/>
    <w:rsid w:val="00315F66"/>
    <w:rsid w:val="0031645F"/>
    <w:rsid w:val="00316883"/>
    <w:rsid w:val="003169D6"/>
    <w:rsid w:val="00316D3F"/>
    <w:rsid w:val="00317200"/>
    <w:rsid w:val="00317669"/>
    <w:rsid w:val="00317C3B"/>
    <w:rsid w:val="00317F03"/>
    <w:rsid w:val="00317F48"/>
    <w:rsid w:val="0032006F"/>
    <w:rsid w:val="00321348"/>
    <w:rsid w:val="003216DC"/>
    <w:rsid w:val="00321DDE"/>
    <w:rsid w:val="00322481"/>
    <w:rsid w:val="00322877"/>
    <w:rsid w:val="0032300A"/>
    <w:rsid w:val="0032310F"/>
    <w:rsid w:val="00323196"/>
    <w:rsid w:val="0032326B"/>
    <w:rsid w:val="00323942"/>
    <w:rsid w:val="00324930"/>
    <w:rsid w:val="003251C0"/>
    <w:rsid w:val="00325668"/>
    <w:rsid w:val="003258B8"/>
    <w:rsid w:val="00325E44"/>
    <w:rsid w:val="00327BB3"/>
    <w:rsid w:val="00330991"/>
    <w:rsid w:val="00330C8B"/>
    <w:rsid w:val="00331194"/>
    <w:rsid w:val="003313B5"/>
    <w:rsid w:val="0033152F"/>
    <w:rsid w:val="003319A5"/>
    <w:rsid w:val="003319B9"/>
    <w:rsid w:val="00331F6B"/>
    <w:rsid w:val="003320EB"/>
    <w:rsid w:val="003334A2"/>
    <w:rsid w:val="00333797"/>
    <w:rsid w:val="00334650"/>
    <w:rsid w:val="003348DF"/>
    <w:rsid w:val="0033513D"/>
    <w:rsid w:val="003352EB"/>
    <w:rsid w:val="0033553B"/>
    <w:rsid w:val="00335912"/>
    <w:rsid w:val="00335A2D"/>
    <w:rsid w:val="00335EB5"/>
    <w:rsid w:val="003360E5"/>
    <w:rsid w:val="0033614D"/>
    <w:rsid w:val="003361AD"/>
    <w:rsid w:val="0033744B"/>
    <w:rsid w:val="0033751F"/>
    <w:rsid w:val="0033760C"/>
    <w:rsid w:val="00337BCB"/>
    <w:rsid w:val="0034009B"/>
    <w:rsid w:val="00340390"/>
    <w:rsid w:val="003404F4"/>
    <w:rsid w:val="003405A2"/>
    <w:rsid w:val="003413D2"/>
    <w:rsid w:val="003414DA"/>
    <w:rsid w:val="00341A09"/>
    <w:rsid w:val="00341ADE"/>
    <w:rsid w:val="00341BDE"/>
    <w:rsid w:val="00341F89"/>
    <w:rsid w:val="0034222B"/>
    <w:rsid w:val="00342286"/>
    <w:rsid w:val="00343311"/>
    <w:rsid w:val="00344181"/>
    <w:rsid w:val="00344BB9"/>
    <w:rsid w:val="00344C27"/>
    <w:rsid w:val="003451E8"/>
    <w:rsid w:val="00345710"/>
    <w:rsid w:val="00345841"/>
    <w:rsid w:val="003458E1"/>
    <w:rsid w:val="00345963"/>
    <w:rsid w:val="00345D1F"/>
    <w:rsid w:val="00345D4F"/>
    <w:rsid w:val="0034680F"/>
    <w:rsid w:val="00346DD9"/>
    <w:rsid w:val="00346E97"/>
    <w:rsid w:val="00346F05"/>
    <w:rsid w:val="00347274"/>
    <w:rsid w:val="00347B0F"/>
    <w:rsid w:val="00347CE0"/>
    <w:rsid w:val="00347DDD"/>
    <w:rsid w:val="00347E7A"/>
    <w:rsid w:val="003502AC"/>
    <w:rsid w:val="0035036D"/>
    <w:rsid w:val="00350374"/>
    <w:rsid w:val="00351623"/>
    <w:rsid w:val="003519A0"/>
    <w:rsid w:val="00351FFE"/>
    <w:rsid w:val="003530BF"/>
    <w:rsid w:val="00353638"/>
    <w:rsid w:val="0035365F"/>
    <w:rsid w:val="00353858"/>
    <w:rsid w:val="00353B13"/>
    <w:rsid w:val="00353CBD"/>
    <w:rsid w:val="0035403A"/>
    <w:rsid w:val="00354455"/>
    <w:rsid w:val="003547B1"/>
    <w:rsid w:val="00354BE7"/>
    <w:rsid w:val="00354EDD"/>
    <w:rsid w:val="00354F69"/>
    <w:rsid w:val="00355C41"/>
    <w:rsid w:val="003561FA"/>
    <w:rsid w:val="00356239"/>
    <w:rsid w:val="0035672A"/>
    <w:rsid w:val="003568E2"/>
    <w:rsid w:val="003577E7"/>
    <w:rsid w:val="00357BC2"/>
    <w:rsid w:val="0036099E"/>
    <w:rsid w:val="00360FBC"/>
    <w:rsid w:val="00361752"/>
    <w:rsid w:val="00361795"/>
    <w:rsid w:val="00361A34"/>
    <w:rsid w:val="00361C0A"/>
    <w:rsid w:val="00361FB2"/>
    <w:rsid w:val="00361FE1"/>
    <w:rsid w:val="003626FC"/>
    <w:rsid w:val="00362B83"/>
    <w:rsid w:val="003633F5"/>
    <w:rsid w:val="00363411"/>
    <w:rsid w:val="00363A6C"/>
    <w:rsid w:val="0036427B"/>
    <w:rsid w:val="0036466E"/>
    <w:rsid w:val="00364CDC"/>
    <w:rsid w:val="003650E2"/>
    <w:rsid w:val="00365422"/>
    <w:rsid w:val="00365598"/>
    <w:rsid w:val="003675BF"/>
    <w:rsid w:val="0037167E"/>
    <w:rsid w:val="00371737"/>
    <w:rsid w:val="00371E03"/>
    <w:rsid w:val="003720E5"/>
    <w:rsid w:val="00372697"/>
    <w:rsid w:val="0037283B"/>
    <w:rsid w:val="0037290D"/>
    <w:rsid w:val="00372BC8"/>
    <w:rsid w:val="00373183"/>
    <w:rsid w:val="00373370"/>
    <w:rsid w:val="003734E5"/>
    <w:rsid w:val="003737D2"/>
    <w:rsid w:val="00374868"/>
    <w:rsid w:val="003748BD"/>
    <w:rsid w:val="00374981"/>
    <w:rsid w:val="0037542D"/>
    <w:rsid w:val="003754C2"/>
    <w:rsid w:val="00375E76"/>
    <w:rsid w:val="003765E7"/>
    <w:rsid w:val="0037794D"/>
    <w:rsid w:val="00377AAF"/>
    <w:rsid w:val="00380108"/>
    <w:rsid w:val="00380C97"/>
    <w:rsid w:val="003810D8"/>
    <w:rsid w:val="00381A2E"/>
    <w:rsid w:val="00381D9A"/>
    <w:rsid w:val="00381DD4"/>
    <w:rsid w:val="00382634"/>
    <w:rsid w:val="0038285C"/>
    <w:rsid w:val="003829D0"/>
    <w:rsid w:val="003846DE"/>
    <w:rsid w:val="00384BD1"/>
    <w:rsid w:val="00384CBF"/>
    <w:rsid w:val="00384D07"/>
    <w:rsid w:val="003851B7"/>
    <w:rsid w:val="0038526C"/>
    <w:rsid w:val="003853A4"/>
    <w:rsid w:val="003859F5"/>
    <w:rsid w:val="003861A1"/>
    <w:rsid w:val="00386B2D"/>
    <w:rsid w:val="00386E22"/>
    <w:rsid w:val="00390174"/>
    <w:rsid w:val="003904D1"/>
    <w:rsid w:val="00390D6C"/>
    <w:rsid w:val="00391885"/>
    <w:rsid w:val="00391EFC"/>
    <w:rsid w:val="003920EA"/>
    <w:rsid w:val="00392351"/>
    <w:rsid w:val="00392641"/>
    <w:rsid w:val="0039298B"/>
    <w:rsid w:val="0039398D"/>
    <w:rsid w:val="0039456E"/>
    <w:rsid w:val="00394923"/>
    <w:rsid w:val="00394CB0"/>
    <w:rsid w:val="00395089"/>
    <w:rsid w:val="00395272"/>
    <w:rsid w:val="003953EE"/>
    <w:rsid w:val="00395A0F"/>
    <w:rsid w:val="00395AFF"/>
    <w:rsid w:val="00395BF3"/>
    <w:rsid w:val="0039642E"/>
    <w:rsid w:val="00397350"/>
    <w:rsid w:val="00397CBB"/>
    <w:rsid w:val="003A086F"/>
    <w:rsid w:val="003A0BCA"/>
    <w:rsid w:val="003A1A8A"/>
    <w:rsid w:val="003A1CC2"/>
    <w:rsid w:val="003A1D59"/>
    <w:rsid w:val="003A2419"/>
    <w:rsid w:val="003A2AAF"/>
    <w:rsid w:val="003A2D79"/>
    <w:rsid w:val="003A44A0"/>
    <w:rsid w:val="003A45A1"/>
    <w:rsid w:val="003A47C8"/>
    <w:rsid w:val="003A53E7"/>
    <w:rsid w:val="003A5E36"/>
    <w:rsid w:val="003A6FC5"/>
    <w:rsid w:val="003A7024"/>
    <w:rsid w:val="003A70C7"/>
    <w:rsid w:val="003A7762"/>
    <w:rsid w:val="003A78E4"/>
    <w:rsid w:val="003B0267"/>
    <w:rsid w:val="003B09D4"/>
    <w:rsid w:val="003B126C"/>
    <w:rsid w:val="003B1533"/>
    <w:rsid w:val="003B1723"/>
    <w:rsid w:val="003B1997"/>
    <w:rsid w:val="003B1B27"/>
    <w:rsid w:val="003B1F6A"/>
    <w:rsid w:val="003B29BC"/>
    <w:rsid w:val="003B2BA7"/>
    <w:rsid w:val="003B3AE5"/>
    <w:rsid w:val="003B45A7"/>
    <w:rsid w:val="003B48B3"/>
    <w:rsid w:val="003B48E3"/>
    <w:rsid w:val="003B4F3D"/>
    <w:rsid w:val="003B52A9"/>
    <w:rsid w:val="003B5E59"/>
    <w:rsid w:val="003B5F61"/>
    <w:rsid w:val="003B68CB"/>
    <w:rsid w:val="003B77DC"/>
    <w:rsid w:val="003B7B3C"/>
    <w:rsid w:val="003B7BF9"/>
    <w:rsid w:val="003B7E3C"/>
    <w:rsid w:val="003C005C"/>
    <w:rsid w:val="003C0157"/>
    <w:rsid w:val="003C0578"/>
    <w:rsid w:val="003C182F"/>
    <w:rsid w:val="003C1D03"/>
    <w:rsid w:val="003C1DE1"/>
    <w:rsid w:val="003C2D9B"/>
    <w:rsid w:val="003C2E13"/>
    <w:rsid w:val="003C3115"/>
    <w:rsid w:val="003C35D5"/>
    <w:rsid w:val="003C3667"/>
    <w:rsid w:val="003C4615"/>
    <w:rsid w:val="003C4851"/>
    <w:rsid w:val="003C4944"/>
    <w:rsid w:val="003C4CB2"/>
    <w:rsid w:val="003C5095"/>
    <w:rsid w:val="003C526D"/>
    <w:rsid w:val="003C5270"/>
    <w:rsid w:val="003C5774"/>
    <w:rsid w:val="003C60B5"/>
    <w:rsid w:val="003C65BB"/>
    <w:rsid w:val="003C744F"/>
    <w:rsid w:val="003D03F2"/>
    <w:rsid w:val="003D0B49"/>
    <w:rsid w:val="003D166D"/>
    <w:rsid w:val="003D1EFE"/>
    <w:rsid w:val="003D1FBC"/>
    <w:rsid w:val="003D2020"/>
    <w:rsid w:val="003D2771"/>
    <w:rsid w:val="003D2884"/>
    <w:rsid w:val="003D2D61"/>
    <w:rsid w:val="003D3F80"/>
    <w:rsid w:val="003D5215"/>
    <w:rsid w:val="003D541E"/>
    <w:rsid w:val="003D5452"/>
    <w:rsid w:val="003D5502"/>
    <w:rsid w:val="003D596D"/>
    <w:rsid w:val="003D5A7D"/>
    <w:rsid w:val="003D5DA2"/>
    <w:rsid w:val="003D77F0"/>
    <w:rsid w:val="003D7923"/>
    <w:rsid w:val="003D7A2C"/>
    <w:rsid w:val="003D7C1F"/>
    <w:rsid w:val="003D7C5F"/>
    <w:rsid w:val="003D7CB8"/>
    <w:rsid w:val="003E06AF"/>
    <w:rsid w:val="003E07BC"/>
    <w:rsid w:val="003E080F"/>
    <w:rsid w:val="003E08E9"/>
    <w:rsid w:val="003E0957"/>
    <w:rsid w:val="003E0967"/>
    <w:rsid w:val="003E09C0"/>
    <w:rsid w:val="003E09FC"/>
    <w:rsid w:val="003E0AED"/>
    <w:rsid w:val="003E0EA1"/>
    <w:rsid w:val="003E1329"/>
    <w:rsid w:val="003E1912"/>
    <w:rsid w:val="003E1A9E"/>
    <w:rsid w:val="003E1D07"/>
    <w:rsid w:val="003E22E4"/>
    <w:rsid w:val="003E241F"/>
    <w:rsid w:val="003E266B"/>
    <w:rsid w:val="003E27DE"/>
    <w:rsid w:val="003E2DD4"/>
    <w:rsid w:val="003E2E53"/>
    <w:rsid w:val="003E488A"/>
    <w:rsid w:val="003E4AF4"/>
    <w:rsid w:val="003E54B6"/>
    <w:rsid w:val="003E55DE"/>
    <w:rsid w:val="003E57C7"/>
    <w:rsid w:val="003E6AC5"/>
    <w:rsid w:val="003E6F65"/>
    <w:rsid w:val="003E7588"/>
    <w:rsid w:val="003E7B29"/>
    <w:rsid w:val="003E7B74"/>
    <w:rsid w:val="003F024C"/>
    <w:rsid w:val="003F0494"/>
    <w:rsid w:val="003F05F3"/>
    <w:rsid w:val="003F08BA"/>
    <w:rsid w:val="003F0C60"/>
    <w:rsid w:val="003F1184"/>
    <w:rsid w:val="003F138B"/>
    <w:rsid w:val="003F1675"/>
    <w:rsid w:val="003F1975"/>
    <w:rsid w:val="003F305D"/>
    <w:rsid w:val="003F3633"/>
    <w:rsid w:val="003F37D7"/>
    <w:rsid w:val="003F4065"/>
    <w:rsid w:val="003F44BA"/>
    <w:rsid w:val="003F49D4"/>
    <w:rsid w:val="003F5085"/>
    <w:rsid w:val="003F5375"/>
    <w:rsid w:val="003F5711"/>
    <w:rsid w:val="003F585B"/>
    <w:rsid w:val="003F5BC8"/>
    <w:rsid w:val="003F631C"/>
    <w:rsid w:val="003F69BD"/>
    <w:rsid w:val="003F7B30"/>
    <w:rsid w:val="003F7D25"/>
    <w:rsid w:val="00400948"/>
    <w:rsid w:val="00400994"/>
    <w:rsid w:val="004009F9"/>
    <w:rsid w:val="00400F23"/>
    <w:rsid w:val="00401072"/>
    <w:rsid w:val="004012BE"/>
    <w:rsid w:val="004025F7"/>
    <w:rsid w:val="004027AE"/>
    <w:rsid w:val="0040290A"/>
    <w:rsid w:val="00402FC6"/>
    <w:rsid w:val="0040375E"/>
    <w:rsid w:val="00404C80"/>
    <w:rsid w:val="00404F8C"/>
    <w:rsid w:val="00404FB0"/>
    <w:rsid w:val="0040671D"/>
    <w:rsid w:val="00406918"/>
    <w:rsid w:val="004070E7"/>
    <w:rsid w:val="0040755D"/>
    <w:rsid w:val="004077B2"/>
    <w:rsid w:val="004100FE"/>
    <w:rsid w:val="0041075C"/>
    <w:rsid w:val="00410E71"/>
    <w:rsid w:val="00411500"/>
    <w:rsid w:val="0041163F"/>
    <w:rsid w:val="00411904"/>
    <w:rsid w:val="00412AAE"/>
    <w:rsid w:val="004134E9"/>
    <w:rsid w:val="004136A6"/>
    <w:rsid w:val="004140C5"/>
    <w:rsid w:val="004145E8"/>
    <w:rsid w:val="00414607"/>
    <w:rsid w:val="0041471D"/>
    <w:rsid w:val="00414A62"/>
    <w:rsid w:val="0041534C"/>
    <w:rsid w:val="0041551E"/>
    <w:rsid w:val="0041588F"/>
    <w:rsid w:val="00416087"/>
    <w:rsid w:val="004165DF"/>
    <w:rsid w:val="004167C8"/>
    <w:rsid w:val="00416AA0"/>
    <w:rsid w:val="00416DEC"/>
    <w:rsid w:val="00416E64"/>
    <w:rsid w:val="00417549"/>
    <w:rsid w:val="0041760B"/>
    <w:rsid w:val="004179EE"/>
    <w:rsid w:val="00417D59"/>
    <w:rsid w:val="0041C812"/>
    <w:rsid w:val="0042048F"/>
    <w:rsid w:val="00420D86"/>
    <w:rsid w:val="0042110F"/>
    <w:rsid w:val="00421206"/>
    <w:rsid w:val="00421553"/>
    <w:rsid w:val="004216FB"/>
    <w:rsid w:val="00422F42"/>
    <w:rsid w:val="004233BD"/>
    <w:rsid w:val="004235CC"/>
    <w:rsid w:val="00423800"/>
    <w:rsid w:val="004241DB"/>
    <w:rsid w:val="004242C5"/>
    <w:rsid w:val="00424576"/>
    <w:rsid w:val="004248C9"/>
    <w:rsid w:val="00424A85"/>
    <w:rsid w:val="00424AE1"/>
    <w:rsid w:val="00424D26"/>
    <w:rsid w:val="00424D41"/>
    <w:rsid w:val="0042506B"/>
    <w:rsid w:val="00425359"/>
    <w:rsid w:val="004256E0"/>
    <w:rsid w:val="00425AA9"/>
    <w:rsid w:val="0042630D"/>
    <w:rsid w:val="00426888"/>
    <w:rsid w:val="00426B9C"/>
    <w:rsid w:val="00426CCA"/>
    <w:rsid w:val="0042716F"/>
    <w:rsid w:val="004271CC"/>
    <w:rsid w:val="0042727E"/>
    <w:rsid w:val="004273EE"/>
    <w:rsid w:val="0042740F"/>
    <w:rsid w:val="00427980"/>
    <w:rsid w:val="00427C02"/>
    <w:rsid w:val="00427E40"/>
    <w:rsid w:val="004307E1"/>
    <w:rsid w:val="00430846"/>
    <w:rsid w:val="00430B08"/>
    <w:rsid w:val="004317C5"/>
    <w:rsid w:val="00432227"/>
    <w:rsid w:val="00432AF4"/>
    <w:rsid w:val="00432BD1"/>
    <w:rsid w:val="00432ECB"/>
    <w:rsid w:val="00432F73"/>
    <w:rsid w:val="004334B6"/>
    <w:rsid w:val="00433528"/>
    <w:rsid w:val="004339FB"/>
    <w:rsid w:val="00433F94"/>
    <w:rsid w:val="00434201"/>
    <w:rsid w:val="00434378"/>
    <w:rsid w:val="00434863"/>
    <w:rsid w:val="00434EB1"/>
    <w:rsid w:val="0043578A"/>
    <w:rsid w:val="00435E4E"/>
    <w:rsid w:val="00435FF2"/>
    <w:rsid w:val="0043632D"/>
    <w:rsid w:val="00436736"/>
    <w:rsid w:val="00437BFF"/>
    <w:rsid w:val="004408E2"/>
    <w:rsid w:val="0044097C"/>
    <w:rsid w:val="00441ACA"/>
    <w:rsid w:val="00441EC8"/>
    <w:rsid w:val="00442408"/>
    <w:rsid w:val="0044274C"/>
    <w:rsid w:val="00442BC2"/>
    <w:rsid w:val="00442CAB"/>
    <w:rsid w:val="00442F1B"/>
    <w:rsid w:val="004434B4"/>
    <w:rsid w:val="00443548"/>
    <w:rsid w:val="0044389E"/>
    <w:rsid w:val="00443DDA"/>
    <w:rsid w:val="00443EDD"/>
    <w:rsid w:val="00444638"/>
    <w:rsid w:val="00444BB0"/>
    <w:rsid w:val="00445D68"/>
    <w:rsid w:val="00445E51"/>
    <w:rsid w:val="0044628D"/>
    <w:rsid w:val="004467AA"/>
    <w:rsid w:val="004469B2"/>
    <w:rsid w:val="00446E4E"/>
    <w:rsid w:val="004470BC"/>
    <w:rsid w:val="00447528"/>
    <w:rsid w:val="00447BA9"/>
    <w:rsid w:val="00450590"/>
    <w:rsid w:val="004509BE"/>
    <w:rsid w:val="00450D74"/>
    <w:rsid w:val="004518F6"/>
    <w:rsid w:val="00451B5D"/>
    <w:rsid w:val="00451C19"/>
    <w:rsid w:val="004520D3"/>
    <w:rsid w:val="004523E0"/>
    <w:rsid w:val="00454ECF"/>
    <w:rsid w:val="00455078"/>
    <w:rsid w:val="0045510F"/>
    <w:rsid w:val="0045518A"/>
    <w:rsid w:val="0045524A"/>
    <w:rsid w:val="004555E9"/>
    <w:rsid w:val="00456860"/>
    <w:rsid w:val="00457272"/>
    <w:rsid w:val="00457612"/>
    <w:rsid w:val="0045786D"/>
    <w:rsid w:val="00460567"/>
    <w:rsid w:val="00461EDF"/>
    <w:rsid w:val="004622C9"/>
    <w:rsid w:val="00462FFA"/>
    <w:rsid w:val="00463594"/>
    <w:rsid w:val="004638DD"/>
    <w:rsid w:val="00464089"/>
    <w:rsid w:val="004640EB"/>
    <w:rsid w:val="00464454"/>
    <w:rsid w:val="00464661"/>
    <w:rsid w:val="00464B8A"/>
    <w:rsid w:val="00464BA9"/>
    <w:rsid w:val="00464BAF"/>
    <w:rsid w:val="00464C98"/>
    <w:rsid w:val="004654D3"/>
    <w:rsid w:val="00465870"/>
    <w:rsid w:val="00465B6D"/>
    <w:rsid w:val="00466090"/>
    <w:rsid w:val="004662A4"/>
    <w:rsid w:val="00466A0B"/>
    <w:rsid w:val="00466AFE"/>
    <w:rsid w:val="00466C4F"/>
    <w:rsid w:val="00466C70"/>
    <w:rsid w:val="00466EB3"/>
    <w:rsid w:val="0047019D"/>
    <w:rsid w:val="00470223"/>
    <w:rsid w:val="00470314"/>
    <w:rsid w:val="00470C3B"/>
    <w:rsid w:val="00471198"/>
    <w:rsid w:val="00471F14"/>
    <w:rsid w:val="004726A7"/>
    <w:rsid w:val="004726AD"/>
    <w:rsid w:val="00472C41"/>
    <w:rsid w:val="004732EF"/>
    <w:rsid w:val="004735E9"/>
    <w:rsid w:val="004736E6"/>
    <w:rsid w:val="004739A5"/>
    <w:rsid w:val="00474009"/>
    <w:rsid w:val="004758F9"/>
    <w:rsid w:val="00475BED"/>
    <w:rsid w:val="00476221"/>
    <w:rsid w:val="00476958"/>
    <w:rsid w:val="0048049C"/>
    <w:rsid w:val="00480AA7"/>
    <w:rsid w:val="00480D66"/>
    <w:rsid w:val="00480DFF"/>
    <w:rsid w:val="004817F5"/>
    <w:rsid w:val="00481981"/>
    <w:rsid w:val="00481EC4"/>
    <w:rsid w:val="00482CF5"/>
    <w:rsid w:val="00483449"/>
    <w:rsid w:val="004834FD"/>
    <w:rsid w:val="00483FBE"/>
    <w:rsid w:val="00484620"/>
    <w:rsid w:val="0048507F"/>
    <w:rsid w:val="004856E2"/>
    <w:rsid w:val="00486114"/>
    <w:rsid w:val="004866AD"/>
    <w:rsid w:val="00487168"/>
    <w:rsid w:val="00487259"/>
    <w:rsid w:val="00487D6E"/>
    <w:rsid w:val="00490C99"/>
    <w:rsid w:val="004911E0"/>
    <w:rsid w:val="00492284"/>
    <w:rsid w:val="004924E3"/>
    <w:rsid w:val="00492876"/>
    <w:rsid w:val="00493B0B"/>
    <w:rsid w:val="00493E95"/>
    <w:rsid w:val="00493FA5"/>
    <w:rsid w:val="00494033"/>
    <w:rsid w:val="0049453C"/>
    <w:rsid w:val="0049495F"/>
    <w:rsid w:val="00494BE0"/>
    <w:rsid w:val="004951D3"/>
    <w:rsid w:val="0049557B"/>
    <w:rsid w:val="0049569B"/>
    <w:rsid w:val="004956B6"/>
    <w:rsid w:val="00495BDD"/>
    <w:rsid w:val="00496350"/>
    <w:rsid w:val="00496400"/>
    <w:rsid w:val="004977BE"/>
    <w:rsid w:val="00497821"/>
    <w:rsid w:val="00497971"/>
    <w:rsid w:val="00497A75"/>
    <w:rsid w:val="00497E39"/>
    <w:rsid w:val="004A01B7"/>
    <w:rsid w:val="004A0888"/>
    <w:rsid w:val="004A168B"/>
    <w:rsid w:val="004A1968"/>
    <w:rsid w:val="004A1B1D"/>
    <w:rsid w:val="004A1D1C"/>
    <w:rsid w:val="004A1E23"/>
    <w:rsid w:val="004A23B6"/>
    <w:rsid w:val="004A2BE9"/>
    <w:rsid w:val="004A30FC"/>
    <w:rsid w:val="004A3635"/>
    <w:rsid w:val="004A3FBC"/>
    <w:rsid w:val="004A4174"/>
    <w:rsid w:val="004A42C2"/>
    <w:rsid w:val="004A4465"/>
    <w:rsid w:val="004A47A0"/>
    <w:rsid w:val="004A48E9"/>
    <w:rsid w:val="004A4CFF"/>
    <w:rsid w:val="004A5A04"/>
    <w:rsid w:val="004A6286"/>
    <w:rsid w:val="004A65B7"/>
    <w:rsid w:val="004A6BBE"/>
    <w:rsid w:val="004A7DD8"/>
    <w:rsid w:val="004B0EA3"/>
    <w:rsid w:val="004B0FCF"/>
    <w:rsid w:val="004B18C4"/>
    <w:rsid w:val="004B1A14"/>
    <w:rsid w:val="004B1A36"/>
    <w:rsid w:val="004B34F8"/>
    <w:rsid w:val="004B384F"/>
    <w:rsid w:val="004B3888"/>
    <w:rsid w:val="004B3D9C"/>
    <w:rsid w:val="004B4C2B"/>
    <w:rsid w:val="004B4E17"/>
    <w:rsid w:val="004B5159"/>
    <w:rsid w:val="004B5287"/>
    <w:rsid w:val="004B5B08"/>
    <w:rsid w:val="004B5B8B"/>
    <w:rsid w:val="004B5D77"/>
    <w:rsid w:val="004B663B"/>
    <w:rsid w:val="004B6FFD"/>
    <w:rsid w:val="004B7629"/>
    <w:rsid w:val="004B775E"/>
    <w:rsid w:val="004B77DC"/>
    <w:rsid w:val="004B7942"/>
    <w:rsid w:val="004C0368"/>
    <w:rsid w:val="004C0F47"/>
    <w:rsid w:val="004C0FDF"/>
    <w:rsid w:val="004C1A4E"/>
    <w:rsid w:val="004C1BB7"/>
    <w:rsid w:val="004C232C"/>
    <w:rsid w:val="004C2435"/>
    <w:rsid w:val="004C2F4D"/>
    <w:rsid w:val="004C3113"/>
    <w:rsid w:val="004C319E"/>
    <w:rsid w:val="004C3F9F"/>
    <w:rsid w:val="004C40F8"/>
    <w:rsid w:val="004C46CF"/>
    <w:rsid w:val="004C4C3E"/>
    <w:rsid w:val="004C53A0"/>
    <w:rsid w:val="004C60CA"/>
    <w:rsid w:val="004C6417"/>
    <w:rsid w:val="004C64EB"/>
    <w:rsid w:val="004C680A"/>
    <w:rsid w:val="004C79AD"/>
    <w:rsid w:val="004C7B10"/>
    <w:rsid w:val="004C7EAF"/>
    <w:rsid w:val="004D01B0"/>
    <w:rsid w:val="004D0809"/>
    <w:rsid w:val="004D13A3"/>
    <w:rsid w:val="004D1553"/>
    <w:rsid w:val="004D1A0D"/>
    <w:rsid w:val="004D1D0E"/>
    <w:rsid w:val="004D2024"/>
    <w:rsid w:val="004D28A7"/>
    <w:rsid w:val="004D30AD"/>
    <w:rsid w:val="004D3C47"/>
    <w:rsid w:val="004D3E67"/>
    <w:rsid w:val="004D4357"/>
    <w:rsid w:val="004D43CA"/>
    <w:rsid w:val="004D461B"/>
    <w:rsid w:val="004D496E"/>
    <w:rsid w:val="004D49B4"/>
    <w:rsid w:val="004D5711"/>
    <w:rsid w:val="004D5C24"/>
    <w:rsid w:val="004D5F1C"/>
    <w:rsid w:val="004D668E"/>
    <w:rsid w:val="004D6AA4"/>
    <w:rsid w:val="004D6BEB"/>
    <w:rsid w:val="004D7227"/>
    <w:rsid w:val="004D7E56"/>
    <w:rsid w:val="004E030F"/>
    <w:rsid w:val="004E1493"/>
    <w:rsid w:val="004E161A"/>
    <w:rsid w:val="004E19D9"/>
    <w:rsid w:val="004E1C77"/>
    <w:rsid w:val="004E1CF1"/>
    <w:rsid w:val="004E1E4C"/>
    <w:rsid w:val="004E317D"/>
    <w:rsid w:val="004E32C1"/>
    <w:rsid w:val="004E366C"/>
    <w:rsid w:val="004E3F16"/>
    <w:rsid w:val="004E48B3"/>
    <w:rsid w:val="004E4CB7"/>
    <w:rsid w:val="004E4EC9"/>
    <w:rsid w:val="004E52B8"/>
    <w:rsid w:val="004E5464"/>
    <w:rsid w:val="004E557A"/>
    <w:rsid w:val="004E567F"/>
    <w:rsid w:val="004E58FE"/>
    <w:rsid w:val="004E5BEA"/>
    <w:rsid w:val="004E5EEE"/>
    <w:rsid w:val="004E6376"/>
    <w:rsid w:val="004E63FA"/>
    <w:rsid w:val="004E67A1"/>
    <w:rsid w:val="004E696F"/>
    <w:rsid w:val="004E6CD9"/>
    <w:rsid w:val="004E78FE"/>
    <w:rsid w:val="004E7AC9"/>
    <w:rsid w:val="004E7BF2"/>
    <w:rsid w:val="004E7EDC"/>
    <w:rsid w:val="004F0D5F"/>
    <w:rsid w:val="004F0EB9"/>
    <w:rsid w:val="004F1097"/>
    <w:rsid w:val="004F1533"/>
    <w:rsid w:val="004F1AC0"/>
    <w:rsid w:val="004F1B8A"/>
    <w:rsid w:val="004F1CB1"/>
    <w:rsid w:val="004F1D17"/>
    <w:rsid w:val="004F20E3"/>
    <w:rsid w:val="004F211A"/>
    <w:rsid w:val="004F2CF0"/>
    <w:rsid w:val="004F2F8A"/>
    <w:rsid w:val="004F3159"/>
    <w:rsid w:val="004F318E"/>
    <w:rsid w:val="004F3196"/>
    <w:rsid w:val="004F3281"/>
    <w:rsid w:val="004F341E"/>
    <w:rsid w:val="004F37F3"/>
    <w:rsid w:val="004F4344"/>
    <w:rsid w:val="004F4AEF"/>
    <w:rsid w:val="004F530B"/>
    <w:rsid w:val="004F5829"/>
    <w:rsid w:val="004F61D6"/>
    <w:rsid w:val="004F63E9"/>
    <w:rsid w:val="004F7365"/>
    <w:rsid w:val="004F749A"/>
    <w:rsid w:val="004F7576"/>
    <w:rsid w:val="004F7F15"/>
    <w:rsid w:val="0050034D"/>
    <w:rsid w:val="00500513"/>
    <w:rsid w:val="005008F4"/>
    <w:rsid w:val="00500BCB"/>
    <w:rsid w:val="00501E67"/>
    <w:rsid w:val="005021C1"/>
    <w:rsid w:val="005021D7"/>
    <w:rsid w:val="00502335"/>
    <w:rsid w:val="00503540"/>
    <w:rsid w:val="0050373D"/>
    <w:rsid w:val="00503CA4"/>
    <w:rsid w:val="005045BE"/>
    <w:rsid w:val="0050464D"/>
    <w:rsid w:val="00504BF9"/>
    <w:rsid w:val="00504C50"/>
    <w:rsid w:val="00505263"/>
    <w:rsid w:val="005052FA"/>
    <w:rsid w:val="00505406"/>
    <w:rsid w:val="00505C48"/>
    <w:rsid w:val="00505EEC"/>
    <w:rsid w:val="005062D1"/>
    <w:rsid w:val="00506A5B"/>
    <w:rsid w:val="00506F07"/>
    <w:rsid w:val="00507203"/>
    <w:rsid w:val="00507869"/>
    <w:rsid w:val="00507BC0"/>
    <w:rsid w:val="0050B77D"/>
    <w:rsid w:val="0051030E"/>
    <w:rsid w:val="00510DD6"/>
    <w:rsid w:val="005114CD"/>
    <w:rsid w:val="005115CF"/>
    <w:rsid w:val="00511604"/>
    <w:rsid w:val="0051181F"/>
    <w:rsid w:val="0051196D"/>
    <w:rsid w:val="00511A83"/>
    <w:rsid w:val="00511CF0"/>
    <w:rsid w:val="00512775"/>
    <w:rsid w:val="00512AA5"/>
    <w:rsid w:val="00513ED3"/>
    <w:rsid w:val="0051442A"/>
    <w:rsid w:val="00514886"/>
    <w:rsid w:val="005148F9"/>
    <w:rsid w:val="00514A56"/>
    <w:rsid w:val="00514AFE"/>
    <w:rsid w:val="005163F6"/>
    <w:rsid w:val="00516453"/>
    <w:rsid w:val="00516694"/>
    <w:rsid w:val="00516EFF"/>
    <w:rsid w:val="0052080A"/>
    <w:rsid w:val="00520AFC"/>
    <w:rsid w:val="00521A67"/>
    <w:rsid w:val="00522ACF"/>
    <w:rsid w:val="00522F8D"/>
    <w:rsid w:val="005239D1"/>
    <w:rsid w:val="00524017"/>
    <w:rsid w:val="005240DF"/>
    <w:rsid w:val="00524117"/>
    <w:rsid w:val="00524C8A"/>
    <w:rsid w:val="00524FE1"/>
    <w:rsid w:val="00525C63"/>
    <w:rsid w:val="005265CF"/>
    <w:rsid w:val="00526A84"/>
    <w:rsid w:val="005273B9"/>
    <w:rsid w:val="0053005E"/>
    <w:rsid w:val="00530399"/>
    <w:rsid w:val="00530540"/>
    <w:rsid w:val="00530547"/>
    <w:rsid w:val="00530650"/>
    <w:rsid w:val="005308C1"/>
    <w:rsid w:val="00531048"/>
    <w:rsid w:val="0053170D"/>
    <w:rsid w:val="00532B59"/>
    <w:rsid w:val="00533F8D"/>
    <w:rsid w:val="00533FC7"/>
    <w:rsid w:val="005340D8"/>
    <w:rsid w:val="0053415F"/>
    <w:rsid w:val="00534313"/>
    <w:rsid w:val="0053449C"/>
    <w:rsid w:val="005344F3"/>
    <w:rsid w:val="00534754"/>
    <w:rsid w:val="00534CFC"/>
    <w:rsid w:val="00535246"/>
    <w:rsid w:val="005355C4"/>
    <w:rsid w:val="00535934"/>
    <w:rsid w:val="00535BF2"/>
    <w:rsid w:val="00536580"/>
    <w:rsid w:val="005365F5"/>
    <w:rsid w:val="00536E0B"/>
    <w:rsid w:val="0053748F"/>
    <w:rsid w:val="00537768"/>
    <w:rsid w:val="005403DD"/>
    <w:rsid w:val="00540EE3"/>
    <w:rsid w:val="00542451"/>
    <w:rsid w:val="0054280B"/>
    <w:rsid w:val="00542D2C"/>
    <w:rsid w:val="00543582"/>
    <w:rsid w:val="0054367A"/>
    <w:rsid w:val="005452FF"/>
    <w:rsid w:val="0054606A"/>
    <w:rsid w:val="005474F3"/>
    <w:rsid w:val="005475F5"/>
    <w:rsid w:val="00547876"/>
    <w:rsid w:val="00547CB2"/>
    <w:rsid w:val="00550044"/>
    <w:rsid w:val="005504B8"/>
    <w:rsid w:val="005535E5"/>
    <w:rsid w:val="00553785"/>
    <w:rsid w:val="005543A3"/>
    <w:rsid w:val="00554CA3"/>
    <w:rsid w:val="005553E0"/>
    <w:rsid w:val="00555C2A"/>
    <w:rsid w:val="00555F20"/>
    <w:rsid w:val="00556F88"/>
    <w:rsid w:val="005574B8"/>
    <w:rsid w:val="005574D4"/>
    <w:rsid w:val="00557575"/>
    <w:rsid w:val="00557590"/>
    <w:rsid w:val="00557D67"/>
    <w:rsid w:val="00560451"/>
    <w:rsid w:val="005606B5"/>
    <w:rsid w:val="00560746"/>
    <w:rsid w:val="00560BFE"/>
    <w:rsid w:val="00560FD0"/>
    <w:rsid w:val="005616BF"/>
    <w:rsid w:val="00561AB7"/>
    <w:rsid w:val="005620A3"/>
    <w:rsid w:val="00563554"/>
    <w:rsid w:val="005635CA"/>
    <w:rsid w:val="00563BC7"/>
    <w:rsid w:val="00563C40"/>
    <w:rsid w:val="00563E43"/>
    <w:rsid w:val="00564037"/>
    <w:rsid w:val="00564628"/>
    <w:rsid w:val="00564BF0"/>
    <w:rsid w:val="00565188"/>
    <w:rsid w:val="005656C1"/>
    <w:rsid w:val="0056585D"/>
    <w:rsid w:val="00565DD8"/>
    <w:rsid w:val="005665EA"/>
    <w:rsid w:val="0056663A"/>
    <w:rsid w:val="00566AC7"/>
    <w:rsid w:val="00566C3F"/>
    <w:rsid w:val="00566EDE"/>
    <w:rsid w:val="0056799A"/>
    <w:rsid w:val="00567A0D"/>
    <w:rsid w:val="005705B7"/>
    <w:rsid w:val="00570D03"/>
    <w:rsid w:val="0057102D"/>
    <w:rsid w:val="005711E9"/>
    <w:rsid w:val="00571A5E"/>
    <w:rsid w:val="00571BBE"/>
    <w:rsid w:val="00571EAD"/>
    <w:rsid w:val="005720A2"/>
    <w:rsid w:val="0057250B"/>
    <w:rsid w:val="00572AD6"/>
    <w:rsid w:val="00572C95"/>
    <w:rsid w:val="005736EE"/>
    <w:rsid w:val="00574294"/>
    <w:rsid w:val="00574779"/>
    <w:rsid w:val="005749C5"/>
    <w:rsid w:val="00575498"/>
    <w:rsid w:val="00575CD1"/>
    <w:rsid w:val="00575D3D"/>
    <w:rsid w:val="005761A5"/>
    <w:rsid w:val="00576248"/>
    <w:rsid w:val="00576560"/>
    <w:rsid w:val="0057670A"/>
    <w:rsid w:val="005767C2"/>
    <w:rsid w:val="00576A39"/>
    <w:rsid w:val="00576A58"/>
    <w:rsid w:val="00577ADB"/>
    <w:rsid w:val="00577CD3"/>
    <w:rsid w:val="00577D5C"/>
    <w:rsid w:val="005802EB"/>
    <w:rsid w:val="00580B04"/>
    <w:rsid w:val="00580E17"/>
    <w:rsid w:val="00581372"/>
    <w:rsid w:val="00581D79"/>
    <w:rsid w:val="00582153"/>
    <w:rsid w:val="0058283D"/>
    <w:rsid w:val="00582908"/>
    <w:rsid w:val="00582B5B"/>
    <w:rsid w:val="00582F89"/>
    <w:rsid w:val="0058318F"/>
    <w:rsid w:val="005839C0"/>
    <w:rsid w:val="005841DB"/>
    <w:rsid w:val="00584464"/>
    <w:rsid w:val="005845BD"/>
    <w:rsid w:val="005847BA"/>
    <w:rsid w:val="0058487C"/>
    <w:rsid w:val="005849CB"/>
    <w:rsid w:val="00584ED0"/>
    <w:rsid w:val="00584EE2"/>
    <w:rsid w:val="00585303"/>
    <w:rsid w:val="00585E39"/>
    <w:rsid w:val="0058624B"/>
    <w:rsid w:val="0058661F"/>
    <w:rsid w:val="00587ABD"/>
    <w:rsid w:val="00590081"/>
    <w:rsid w:val="005905B1"/>
    <w:rsid w:val="00590B26"/>
    <w:rsid w:val="00590DA2"/>
    <w:rsid w:val="00590EE4"/>
    <w:rsid w:val="005914F1"/>
    <w:rsid w:val="00591931"/>
    <w:rsid w:val="00591A03"/>
    <w:rsid w:val="00591A6B"/>
    <w:rsid w:val="00591BD0"/>
    <w:rsid w:val="00591E01"/>
    <w:rsid w:val="00591F46"/>
    <w:rsid w:val="005922F4"/>
    <w:rsid w:val="00592EB4"/>
    <w:rsid w:val="00592F0F"/>
    <w:rsid w:val="0059377D"/>
    <w:rsid w:val="00593B50"/>
    <w:rsid w:val="005950F1"/>
    <w:rsid w:val="0059582F"/>
    <w:rsid w:val="00595F82"/>
    <w:rsid w:val="0059623A"/>
    <w:rsid w:val="0059653D"/>
    <w:rsid w:val="005968C4"/>
    <w:rsid w:val="00597490"/>
    <w:rsid w:val="005A013B"/>
    <w:rsid w:val="005A023C"/>
    <w:rsid w:val="005A03EA"/>
    <w:rsid w:val="005A07FF"/>
    <w:rsid w:val="005A08BC"/>
    <w:rsid w:val="005A0B6B"/>
    <w:rsid w:val="005A14C3"/>
    <w:rsid w:val="005A247C"/>
    <w:rsid w:val="005A251F"/>
    <w:rsid w:val="005A28B3"/>
    <w:rsid w:val="005A2C22"/>
    <w:rsid w:val="005A40F1"/>
    <w:rsid w:val="005A4632"/>
    <w:rsid w:val="005A4CA3"/>
    <w:rsid w:val="005A504E"/>
    <w:rsid w:val="005A540A"/>
    <w:rsid w:val="005A66FB"/>
    <w:rsid w:val="005A682A"/>
    <w:rsid w:val="005A6ECD"/>
    <w:rsid w:val="005A7B1D"/>
    <w:rsid w:val="005A7BF0"/>
    <w:rsid w:val="005A7D7D"/>
    <w:rsid w:val="005A7EA4"/>
    <w:rsid w:val="005B037E"/>
    <w:rsid w:val="005B08BA"/>
    <w:rsid w:val="005B0BB3"/>
    <w:rsid w:val="005B0FA8"/>
    <w:rsid w:val="005B1651"/>
    <w:rsid w:val="005B22AC"/>
    <w:rsid w:val="005B2377"/>
    <w:rsid w:val="005B3572"/>
    <w:rsid w:val="005B3838"/>
    <w:rsid w:val="005B38C7"/>
    <w:rsid w:val="005B3931"/>
    <w:rsid w:val="005B435A"/>
    <w:rsid w:val="005B458B"/>
    <w:rsid w:val="005B4D04"/>
    <w:rsid w:val="005B5D1F"/>
    <w:rsid w:val="005B632E"/>
    <w:rsid w:val="005B6F01"/>
    <w:rsid w:val="005B71BF"/>
    <w:rsid w:val="005C016D"/>
    <w:rsid w:val="005C021A"/>
    <w:rsid w:val="005C05E0"/>
    <w:rsid w:val="005C06C0"/>
    <w:rsid w:val="005C0B41"/>
    <w:rsid w:val="005C0CE2"/>
    <w:rsid w:val="005C1088"/>
    <w:rsid w:val="005C1770"/>
    <w:rsid w:val="005C19C2"/>
    <w:rsid w:val="005C2640"/>
    <w:rsid w:val="005C290C"/>
    <w:rsid w:val="005C34CC"/>
    <w:rsid w:val="005C358A"/>
    <w:rsid w:val="005C3622"/>
    <w:rsid w:val="005C3700"/>
    <w:rsid w:val="005C39FD"/>
    <w:rsid w:val="005C49B8"/>
    <w:rsid w:val="005C5A68"/>
    <w:rsid w:val="005C5D57"/>
    <w:rsid w:val="005C657D"/>
    <w:rsid w:val="005C6744"/>
    <w:rsid w:val="005C7708"/>
    <w:rsid w:val="005C7C40"/>
    <w:rsid w:val="005D01EC"/>
    <w:rsid w:val="005D02BA"/>
    <w:rsid w:val="005D04ED"/>
    <w:rsid w:val="005D05B1"/>
    <w:rsid w:val="005D0920"/>
    <w:rsid w:val="005D0B73"/>
    <w:rsid w:val="005D0EF2"/>
    <w:rsid w:val="005D109D"/>
    <w:rsid w:val="005D14DB"/>
    <w:rsid w:val="005D15CF"/>
    <w:rsid w:val="005D18E4"/>
    <w:rsid w:val="005D1913"/>
    <w:rsid w:val="005D2012"/>
    <w:rsid w:val="005D2295"/>
    <w:rsid w:val="005D269A"/>
    <w:rsid w:val="005D2E6E"/>
    <w:rsid w:val="005D3148"/>
    <w:rsid w:val="005D3A13"/>
    <w:rsid w:val="005D48D3"/>
    <w:rsid w:val="005D4C54"/>
    <w:rsid w:val="005D51C3"/>
    <w:rsid w:val="005D5286"/>
    <w:rsid w:val="005D52C6"/>
    <w:rsid w:val="005D55FD"/>
    <w:rsid w:val="005D5867"/>
    <w:rsid w:val="005D5B7E"/>
    <w:rsid w:val="005D5B97"/>
    <w:rsid w:val="005D6634"/>
    <w:rsid w:val="005D6A3E"/>
    <w:rsid w:val="005D70A8"/>
    <w:rsid w:val="005D73A6"/>
    <w:rsid w:val="005D797B"/>
    <w:rsid w:val="005D7A0F"/>
    <w:rsid w:val="005D7DF7"/>
    <w:rsid w:val="005E057C"/>
    <w:rsid w:val="005E0B6F"/>
    <w:rsid w:val="005E11D6"/>
    <w:rsid w:val="005E136B"/>
    <w:rsid w:val="005E1A0B"/>
    <w:rsid w:val="005E1CED"/>
    <w:rsid w:val="005E1D69"/>
    <w:rsid w:val="005E1DCB"/>
    <w:rsid w:val="005E20A3"/>
    <w:rsid w:val="005E24CB"/>
    <w:rsid w:val="005E24D1"/>
    <w:rsid w:val="005E39FA"/>
    <w:rsid w:val="005E3B83"/>
    <w:rsid w:val="005E40BF"/>
    <w:rsid w:val="005E4261"/>
    <w:rsid w:val="005E47AE"/>
    <w:rsid w:val="005E4847"/>
    <w:rsid w:val="005E4B7C"/>
    <w:rsid w:val="005E5092"/>
    <w:rsid w:val="005E5618"/>
    <w:rsid w:val="005E5793"/>
    <w:rsid w:val="005E5876"/>
    <w:rsid w:val="005E5AE0"/>
    <w:rsid w:val="005E60B9"/>
    <w:rsid w:val="005E7096"/>
    <w:rsid w:val="005E750F"/>
    <w:rsid w:val="005E77C2"/>
    <w:rsid w:val="005E79F2"/>
    <w:rsid w:val="005E7ABA"/>
    <w:rsid w:val="005E7B7F"/>
    <w:rsid w:val="005F02EF"/>
    <w:rsid w:val="005F09C5"/>
    <w:rsid w:val="005F09F7"/>
    <w:rsid w:val="005F0BCC"/>
    <w:rsid w:val="005F0BFB"/>
    <w:rsid w:val="005F107C"/>
    <w:rsid w:val="005F1130"/>
    <w:rsid w:val="005F121F"/>
    <w:rsid w:val="005F131D"/>
    <w:rsid w:val="005F180E"/>
    <w:rsid w:val="005F2DA1"/>
    <w:rsid w:val="005F3365"/>
    <w:rsid w:val="005F3FF4"/>
    <w:rsid w:val="005F467C"/>
    <w:rsid w:val="005F47B9"/>
    <w:rsid w:val="005F51AC"/>
    <w:rsid w:val="005F5446"/>
    <w:rsid w:val="005F5BB6"/>
    <w:rsid w:val="005F5E29"/>
    <w:rsid w:val="005F6204"/>
    <w:rsid w:val="005F72B4"/>
    <w:rsid w:val="005F73D7"/>
    <w:rsid w:val="005F7974"/>
    <w:rsid w:val="005F7A05"/>
    <w:rsid w:val="005F7BFE"/>
    <w:rsid w:val="005F7CF0"/>
    <w:rsid w:val="006001D9"/>
    <w:rsid w:val="006003F3"/>
    <w:rsid w:val="00600B77"/>
    <w:rsid w:val="00601008"/>
    <w:rsid w:val="0060122C"/>
    <w:rsid w:val="006017AC"/>
    <w:rsid w:val="006019B6"/>
    <w:rsid w:val="00601C6C"/>
    <w:rsid w:val="00602AC9"/>
    <w:rsid w:val="00602E0B"/>
    <w:rsid w:val="00602F5A"/>
    <w:rsid w:val="00603867"/>
    <w:rsid w:val="00603BE3"/>
    <w:rsid w:val="0060467C"/>
    <w:rsid w:val="006047B4"/>
    <w:rsid w:val="00604AF0"/>
    <w:rsid w:val="00605552"/>
    <w:rsid w:val="00606129"/>
    <w:rsid w:val="00606886"/>
    <w:rsid w:val="0060702F"/>
    <w:rsid w:val="00607632"/>
    <w:rsid w:val="0060763F"/>
    <w:rsid w:val="00607837"/>
    <w:rsid w:val="006078D3"/>
    <w:rsid w:val="006079A2"/>
    <w:rsid w:val="00607C9F"/>
    <w:rsid w:val="00610300"/>
    <w:rsid w:val="006108B3"/>
    <w:rsid w:val="006111A4"/>
    <w:rsid w:val="00611C31"/>
    <w:rsid w:val="00612B31"/>
    <w:rsid w:val="00612B57"/>
    <w:rsid w:val="00612B89"/>
    <w:rsid w:val="00612E0C"/>
    <w:rsid w:val="00612EA4"/>
    <w:rsid w:val="006132B5"/>
    <w:rsid w:val="0061333B"/>
    <w:rsid w:val="00613A09"/>
    <w:rsid w:val="00613A75"/>
    <w:rsid w:val="00613CE9"/>
    <w:rsid w:val="00613F51"/>
    <w:rsid w:val="00614D3C"/>
    <w:rsid w:val="00614EA0"/>
    <w:rsid w:val="00615390"/>
    <w:rsid w:val="00615482"/>
    <w:rsid w:val="00615516"/>
    <w:rsid w:val="00616725"/>
    <w:rsid w:val="00617549"/>
    <w:rsid w:val="00617E98"/>
    <w:rsid w:val="00620554"/>
    <w:rsid w:val="00620765"/>
    <w:rsid w:val="00620E64"/>
    <w:rsid w:val="00620EA7"/>
    <w:rsid w:val="006212E3"/>
    <w:rsid w:val="006212EB"/>
    <w:rsid w:val="0062182D"/>
    <w:rsid w:val="0062283A"/>
    <w:rsid w:val="00622DA5"/>
    <w:rsid w:val="006237FB"/>
    <w:rsid w:val="00624278"/>
    <w:rsid w:val="00624AD6"/>
    <w:rsid w:val="00624C3F"/>
    <w:rsid w:val="00624CE6"/>
    <w:rsid w:val="00624FD4"/>
    <w:rsid w:val="00625137"/>
    <w:rsid w:val="0062515A"/>
    <w:rsid w:val="00625C7E"/>
    <w:rsid w:val="006265C9"/>
    <w:rsid w:val="00626D3F"/>
    <w:rsid w:val="006278EE"/>
    <w:rsid w:val="00627C4A"/>
    <w:rsid w:val="006302D8"/>
    <w:rsid w:val="0063057B"/>
    <w:rsid w:val="00630C34"/>
    <w:rsid w:val="0063102E"/>
    <w:rsid w:val="006314DB"/>
    <w:rsid w:val="006316F9"/>
    <w:rsid w:val="00631840"/>
    <w:rsid w:val="00632016"/>
    <w:rsid w:val="0063278B"/>
    <w:rsid w:val="006329AF"/>
    <w:rsid w:val="00632C60"/>
    <w:rsid w:val="00633DE1"/>
    <w:rsid w:val="00633FBD"/>
    <w:rsid w:val="0063483D"/>
    <w:rsid w:val="00635C6D"/>
    <w:rsid w:val="00635D57"/>
    <w:rsid w:val="006363DF"/>
    <w:rsid w:val="00636A45"/>
    <w:rsid w:val="00637902"/>
    <w:rsid w:val="0063794A"/>
    <w:rsid w:val="00637BDA"/>
    <w:rsid w:val="00637C56"/>
    <w:rsid w:val="006402B7"/>
    <w:rsid w:val="00640337"/>
    <w:rsid w:val="0064046D"/>
    <w:rsid w:val="0064085A"/>
    <w:rsid w:val="00641322"/>
    <w:rsid w:val="006418B2"/>
    <w:rsid w:val="00641D96"/>
    <w:rsid w:val="00641D98"/>
    <w:rsid w:val="00641F70"/>
    <w:rsid w:val="006423BF"/>
    <w:rsid w:val="00642404"/>
    <w:rsid w:val="006426C6"/>
    <w:rsid w:val="00643615"/>
    <w:rsid w:val="00643F97"/>
    <w:rsid w:val="0064480A"/>
    <w:rsid w:val="0064576C"/>
    <w:rsid w:val="00645FC3"/>
    <w:rsid w:val="0064699B"/>
    <w:rsid w:val="006469BE"/>
    <w:rsid w:val="00646C5D"/>
    <w:rsid w:val="00646C85"/>
    <w:rsid w:val="00646CD1"/>
    <w:rsid w:val="00646EF5"/>
    <w:rsid w:val="0064720A"/>
    <w:rsid w:val="00647C9A"/>
    <w:rsid w:val="00647EFA"/>
    <w:rsid w:val="0065026F"/>
    <w:rsid w:val="00650282"/>
    <w:rsid w:val="006508F4"/>
    <w:rsid w:val="00650CF5"/>
    <w:rsid w:val="00650EF3"/>
    <w:rsid w:val="006511A7"/>
    <w:rsid w:val="0065197A"/>
    <w:rsid w:val="00652973"/>
    <w:rsid w:val="00652CCB"/>
    <w:rsid w:val="00653179"/>
    <w:rsid w:val="00653A55"/>
    <w:rsid w:val="00653DC2"/>
    <w:rsid w:val="00653F91"/>
    <w:rsid w:val="0065449E"/>
    <w:rsid w:val="00654535"/>
    <w:rsid w:val="00655735"/>
    <w:rsid w:val="006558CA"/>
    <w:rsid w:val="0065600D"/>
    <w:rsid w:val="006563C6"/>
    <w:rsid w:val="006566EC"/>
    <w:rsid w:val="00657163"/>
    <w:rsid w:val="006575DD"/>
    <w:rsid w:val="00657C7A"/>
    <w:rsid w:val="006601D8"/>
    <w:rsid w:val="0066054B"/>
    <w:rsid w:val="0066067F"/>
    <w:rsid w:val="006606F5"/>
    <w:rsid w:val="00661B3B"/>
    <w:rsid w:val="00661EFD"/>
    <w:rsid w:val="00662144"/>
    <w:rsid w:val="0066278A"/>
    <w:rsid w:val="00662878"/>
    <w:rsid w:val="00663FD5"/>
    <w:rsid w:val="0066451B"/>
    <w:rsid w:val="00665287"/>
    <w:rsid w:val="0066552B"/>
    <w:rsid w:val="0066584D"/>
    <w:rsid w:val="0066616E"/>
    <w:rsid w:val="00666CE3"/>
    <w:rsid w:val="00670005"/>
    <w:rsid w:val="00670074"/>
    <w:rsid w:val="0067030B"/>
    <w:rsid w:val="00670AB8"/>
    <w:rsid w:val="00670D52"/>
    <w:rsid w:val="006710A8"/>
    <w:rsid w:val="00671113"/>
    <w:rsid w:val="0067185E"/>
    <w:rsid w:val="00671D5B"/>
    <w:rsid w:val="00671F6E"/>
    <w:rsid w:val="00672099"/>
    <w:rsid w:val="00673520"/>
    <w:rsid w:val="00673710"/>
    <w:rsid w:val="006741A1"/>
    <w:rsid w:val="00674F29"/>
    <w:rsid w:val="006750D3"/>
    <w:rsid w:val="006759C4"/>
    <w:rsid w:val="006767AD"/>
    <w:rsid w:val="006775FA"/>
    <w:rsid w:val="0067775E"/>
    <w:rsid w:val="0067BB2D"/>
    <w:rsid w:val="006806B7"/>
    <w:rsid w:val="00680BBC"/>
    <w:rsid w:val="00680F7E"/>
    <w:rsid w:val="006813D5"/>
    <w:rsid w:val="0068187B"/>
    <w:rsid w:val="006826AB"/>
    <w:rsid w:val="00683002"/>
    <w:rsid w:val="00683202"/>
    <w:rsid w:val="0068325D"/>
    <w:rsid w:val="00683B33"/>
    <w:rsid w:val="00683BDB"/>
    <w:rsid w:val="006849C3"/>
    <w:rsid w:val="00684B03"/>
    <w:rsid w:val="00684C14"/>
    <w:rsid w:val="00684EBD"/>
    <w:rsid w:val="00684F8A"/>
    <w:rsid w:val="0068544D"/>
    <w:rsid w:val="00685DDE"/>
    <w:rsid w:val="00685E57"/>
    <w:rsid w:val="006860DC"/>
    <w:rsid w:val="006867B1"/>
    <w:rsid w:val="006867E0"/>
    <w:rsid w:val="00689FA8"/>
    <w:rsid w:val="00690B02"/>
    <w:rsid w:val="006912BF"/>
    <w:rsid w:val="0069166C"/>
    <w:rsid w:val="00691D86"/>
    <w:rsid w:val="006929CE"/>
    <w:rsid w:val="0069378A"/>
    <w:rsid w:val="00693832"/>
    <w:rsid w:val="00693877"/>
    <w:rsid w:val="00693D3F"/>
    <w:rsid w:val="006941CE"/>
    <w:rsid w:val="006944B1"/>
    <w:rsid w:val="00694857"/>
    <w:rsid w:val="00694977"/>
    <w:rsid w:val="00695B7D"/>
    <w:rsid w:val="00695D08"/>
    <w:rsid w:val="00696030"/>
    <w:rsid w:val="00696981"/>
    <w:rsid w:val="006973B8"/>
    <w:rsid w:val="00697CC7"/>
    <w:rsid w:val="00697E46"/>
    <w:rsid w:val="006A005B"/>
    <w:rsid w:val="006A005D"/>
    <w:rsid w:val="006A035C"/>
    <w:rsid w:val="006A0A50"/>
    <w:rsid w:val="006A1212"/>
    <w:rsid w:val="006A1723"/>
    <w:rsid w:val="006A190B"/>
    <w:rsid w:val="006A1D90"/>
    <w:rsid w:val="006A27AA"/>
    <w:rsid w:val="006A2961"/>
    <w:rsid w:val="006A3602"/>
    <w:rsid w:val="006A3F2B"/>
    <w:rsid w:val="006A4126"/>
    <w:rsid w:val="006A4AD4"/>
    <w:rsid w:val="006A54AC"/>
    <w:rsid w:val="006A59BF"/>
    <w:rsid w:val="006A5BFD"/>
    <w:rsid w:val="006A60D9"/>
    <w:rsid w:val="006A74B0"/>
    <w:rsid w:val="006A7FED"/>
    <w:rsid w:val="006B0571"/>
    <w:rsid w:val="006B0FD7"/>
    <w:rsid w:val="006B1219"/>
    <w:rsid w:val="006B1DA3"/>
    <w:rsid w:val="006B1E86"/>
    <w:rsid w:val="006B1EA1"/>
    <w:rsid w:val="006B1F9F"/>
    <w:rsid w:val="006B2419"/>
    <w:rsid w:val="006B2732"/>
    <w:rsid w:val="006B3278"/>
    <w:rsid w:val="006B3A5A"/>
    <w:rsid w:val="006B3BE4"/>
    <w:rsid w:val="006B40E8"/>
    <w:rsid w:val="006B4668"/>
    <w:rsid w:val="006B52B5"/>
    <w:rsid w:val="006B5865"/>
    <w:rsid w:val="006B5BE7"/>
    <w:rsid w:val="006B6AC6"/>
    <w:rsid w:val="006B7729"/>
    <w:rsid w:val="006B78B5"/>
    <w:rsid w:val="006B7EEA"/>
    <w:rsid w:val="006C00C9"/>
    <w:rsid w:val="006C05C1"/>
    <w:rsid w:val="006C20C6"/>
    <w:rsid w:val="006C329B"/>
    <w:rsid w:val="006C37B5"/>
    <w:rsid w:val="006C382D"/>
    <w:rsid w:val="006C3A69"/>
    <w:rsid w:val="006C42B4"/>
    <w:rsid w:val="006C47B0"/>
    <w:rsid w:val="006C4B1E"/>
    <w:rsid w:val="006C4BC1"/>
    <w:rsid w:val="006C5A2E"/>
    <w:rsid w:val="006C6275"/>
    <w:rsid w:val="006C6289"/>
    <w:rsid w:val="006C66F6"/>
    <w:rsid w:val="006C69EE"/>
    <w:rsid w:val="006C7797"/>
    <w:rsid w:val="006C7955"/>
    <w:rsid w:val="006C7B0C"/>
    <w:rsid w:val="006C7D6B"/>
    <w:rsid w:val="006D06DC"/>
    <w:rsid w:val="006D098C"/>
    <w:rsid w:val="006D0D8F"/>
    <w:rsid w:val="006D1162"/>
    <w:rsid w:val="006D12BC"/>
    <w:rsid w:val="006D1425"/>
    <w:rsid w:val="006D19B8"/>
    <w:rsid w:val="006D2098"/>
    <w:rsid w:val="006D21C3"/>
    <w:rsid w:val="006D2355"/>
    <w:rsid w:val="006D2885"/>
    <w:rsid w:val="006D2C0D"/>
    <w:rsid w:val="006D2F48"/>
    <w:rsid w:val="006D3009"/>
    <w:rsid w:val="006D33DC"/>
    <w:rsid w:val="006D3521"/>
    <w:rsid w:val="006D36DB"/>
    <w:rsid w:val="006D3E80"/>
    <w:rsid w:val="006D47B7"/>
    <w:rsid w:val="006D492C"/>
    <w:rsid w:val="006D4E10"/>
    <w:rsid w:val="006D4F01"/>
    <w:rsid w:val="006D5513"/>
    <w:rsid w:val="006D56D3"/>
    <w:rsid w:val="006D58AE"/>
    <w:rsid w:val="006D5F70"/>
    <w:rsid w:val="006D659D"/>
    <w:rsid w:val="006D66D3"/>
    <w:rsid w:val="006D68D8"/>
    <w:rsid w:val="006D6AAC"/>
    <w:rsid w:val="006D6B2D"/>
    <w:rsid w:val="006D6DC1"/>
    <w:rsid w:val="006D6F13"/>
    <w:rsid w:val="006D71A9"/>
    <w:rsid w:val="006D7262"/>
    <w:rsid w:val="006D73CE"/>
    <w:rsid w:val="006D7975"/>
    <w:rsid w:val="006D79A9"/>
    <w:rsid w:val="006D7D69"/>
    <w:rsid w:val="006D7ED7"/>
    <w:rsid w:val="006E025C"/>
    <w:rsid w:val="006E07A2"/>
    <w:rsid w:val="006E0BAA"/>
    <w:rsid w:val="006E1031"/>
    <w:rsid w:val="006E170D"/>
    <w:rsid w:val="006E18B9"/>
    <w:rsid w:val="006E1F3A"/>
    <w:rsid w:val="006E2A50"/>
    <w:rsid w:val="006E2B7C"/>
    <w:rsid w:val="006E32A7"/>
    <w:rsid w:val="006E3597"/>
    <w:rsid w:val="006E3607"/>
    <w:rsid w:val="006E3C13"/>
    <w:rsid w:val="006E4686"/>
    <w:rsid w:val="006E5500"/>
    <w:rsid w:val="006E5681"/>
    <w:rsid w:val="006E6EDD"/>
    <w:rsid w:val="006E707B"/>
    <w:rsid w:val="006E753B"/>
    <w:rsid w:val="006E7658"/>
    <w:rsid w:val="006E7CB5"/>
    <w:rsid w:val="006E7F39"/>
    <w:rsid w:val="006ECBD6"/>
    <w:rsid w:val="006F01A7"/>
    <w:rsid w:val="006F0395"/>
    <w:rsid w:val="006F1365"/>
    <w:rsid w:val="006F1F96"/>
    <w:rsid w:val="006F2453"/>
    <w:rsid w:val="006F2C81"/>
    <w:rsid w:val="006F2D48"/>
    <w:rsid w:val="006F2D54"/>
    <w:rsid w:val="006F2D8A"/>
    <w:rsid w:val="006F2E8D"/>
    <w:rsid w:val="006F3520"/>
    <w:rsid w:val="006F3CD8"/>
    <w:rsid w:val="006F5741"/>
    <w:rsid w:val="006F5962"/>
    <w:rsid w:val="006F5B9D"/>
    <w:rsid w:val="006F6826"/>
    <w:rsid w:val="006F6A65"/>
    <w:rsid w:val="006F6C76"/>
    <w:rsid w:val="006F74AD"/>
    <w:rsid w:val="006F75D1"/>
    <w:rsid w:val="00700302"/>
    <w:rsid w:val="00700695"/>
    <w:rsid w:val="00700B01"/>
    <w:rsid w:val="007016E5"/>
    <w:rsid w:val="007021A9"/>
    <w:rsid w:val="00702D95"/>
    <w:rsid w:val="00702EBF"/>
    <w:rsid w:val="00702F4C"/>
    <w:rsid w:val="00703418"/>
    <w:rsid w:val="00704248"/>
    <w:rsid w:val="007048E9"/>
    <w:rsid w:val="00704E2C"/>
    <w:rsid w:val="0070531D"/>
    <w:rsid w:val="00705656"/>
    <w:rsid w:val="0070624D"/>
    <w:rsid w:val="00706ADB"/>
    <w:rsid w:val="0070736F"/>
    <w:rsid w:val="00707679"/>
    <w:rsid w:val="00710133"/>
    <w:rsid w:val="00710D65"/>
    <w:rsid w:val="00710DFC"/>
    <w:rsid w:val="00711E74"/>
    <w:rsid w:val="00712CA6"/>
    <w:rsid w:val="00713414"/>
    <w:rsid w:val="00713B7B"/>
    <w:rsid w:val="007140C9"/>
    <w:rsid w:val="0071440B"/>
    <w:rsid w:val="007147DF"/>
    <w:rsid w:val="00714D8A"/>
    <w:rsid w:val="00715D07"/>
    <w:rsid w:val="00715D43"/>
    <w:rsid w:val="00715FBF"/>
    <w:rsid w:val="00716045"/>
    <w:rsid w:val="0071724B"/>
    <w:rsid w:val="007172BB"/>
    <w:rsid w:val="00717307"/>
    <w:rsid w:val="00717B17"/>
    <w:rsid w:val="007200E2"/>
    <w:rsid w:val="00720158"/>
    <w:rsid w:val="00721E29"/>
    <w:rsid w:val="00723597"/>
    <w:rsid w:val="00723F29"/>
    <w:rsid w:val="0072407C"/>
    <w:rsid w:val="00724CDD"/>
    <w:rsid w:val="00724E34"/>
    <w:rsid w:val="00725605"/>
    <w:rsid w:val="00725BE4"/>
    <w:rsid w:val="00725C79"/>
    <w:rsid w:val="00725F98"/>
    <w:rsid w:val="00726733"/>
    <w:rsid w:val="007276F3"/>
    <w:rsid w:val="0073025B"/>
    <w:rsid w:val="00730350"/>
    <w:rsid w:val="007308AB"/>
    <w:rsid w:val="00730BEB"/>
    <w:rsid w:val="00730C38"/>
    <w:rsid w:val="00730D44"/>
    <w:rsid w:val="00730F62"/>
    <w:rsid w:val="00731A4C"/>
    <w:rsid w:val="0073207D"/>
    <w:rsid w:val="00732438"/>
    <w:rsid w:val="0073244A"/>
    <w:rsid w:val="00732FC0"/>
    <w:rsid w:val="007339E6"/>
    <w:rsid w:val="00733AB6"/>
    <w:rsid w:val="00733ABD"/>
    <w:rsid w:val="00733CD8"/>
    <w:rsid w:val="0073466A"/>
    <w:rsid w:val="007349C9"/>
    <w:rsid w:val="00734EB5"/>
    <w:rsid w:val="0073516C"/>
    <w:rsid w:val="007351C7"/>
    <w:rsid w:val="00735456"/>
    <w:rsid w:val="00735A3D"/>
    <w:rsid w:val="00735BE7"/>
    <w:rsid w:val="0073610C"/>
    <w:rsid w:val="007365FA"/>
    <w:rsid w:val="007368F0"/>
    <w:rsid w:val="00736B18"/>
    <w:rsid w:val="00736DCD"/>
    <w:rsid w:val="00736EA6"/>
    <w:rsid w:val="00737045"/>
    <w:rsid w:val="0073735A"/>
    <w:rsid w:val="00737423"/>
    <w:rsid w:val="007375AF"/>
    <w:rsid w:val="0074000F"/>
    <w:rsid w:val="0074033A"/>
    <w:rsid w:val="007403F5"/>
    <w:rsid w:val="007406B5"/>
    <w:rsid w:val="0074075E"/>
    <w:rsid w:val="0074103D"/>
    <w:rsid w:val="0074142C"/>
    <w:rsid w:val="00741866"/>
    <w:rsid w:val="00741DEC"/>
    <w:rsid w:val="007426B3"/>
    <w:rsid w:val="00743353"/>
    <w:rsid w:val="00743C51"/>
    <w:rsid w:val="00744837"/>
    <w:rsid w:val="0074494D"/>
    <w:rsid w:val="00744FF3"/>
    <w:rsid w:val="0074555E"/>
    <w:rsid w:val="0074574C"/>
    <w:rsid w:val="00746269"/>
    <w:rsid w:val="00747C8B"/>
    <w:rsid w:val="00747F41"/>
    <w:rsid w:val="0075079F"/>
    <w:rsid w:val="0075096B"/>
    <w:rsid w:val="00750FEF"/>
    <w:rsid w:val="00751648"/>
    <w:rsid w:val="00752126"/>
    <w:rsid w:val="007522D0"/>
    <w:rsid w:val="0075250E"/>
    <w:rsid w:val="0075279C"/>
    <w:rsid w:val="007529C2"/>
    <w:rsid w:val="00753C80"/>
    <w:rsid w:val="00754038"/>
    <w:rsid w:val="00754CFE"/>
    <w:rsid w:val="00754F90"/>
    <w:rsid w:val="00754FF0"/>
    <w:rsid w:val="007551BF"/>
    <w:rsid w:val="00755657"/>
    <w:rsid w:val="00755882"/>
    <w:rsid w:val="00755A8C"/>
    <w:rsid w:val="00756328"/>
    <w:rsid w:val="007576B6"/>
    <w:rsid w:val="00760B3C"/>
    <w:rsid w:val="00761299"/>
    <w:rsid w:val="00761D4F"/>
    <w:rsid w:val="0076203E"/>
    <w:rsid w:val="0076231A"/>
    <w:rsid w:val="0076331B"/>
    <w:rsid w:val="0076364D"/>
    <w:rsid w:val="0076375D"/>
    <w:rsid w:val="0076397C"/>
    <w:rsid w:val="00763B7C"/>
    <w:rsid w:val="0076425D"/>
    <w:rsid w:val="00764553"/>
    <w:rsid w:val="0076463D"/>
    <w:rsid w:val="00764D03"/>
    <w:rsid w:val="0076545D"/>
    <w:rsid w:val="00765AEE"/>
    <w:rsid w:val="007666D1"/>
    <w:rsid w:val="007668B4"/>
    <w:rsid w:val="00766D59"/>
    <w:rsid w:val="007679EF"/>
    <w:rsid w:val="00767E08"/>
    <w:rsid w:val="00767F87"/>
    <w:rsid w:val="0077024B"/>
    <w:rsid w:val="00770F76"/>
    <w:rsid w:val="00771719"/>
    <w:rsid w:val="00771BBA"/>
    <w:rsid w:val="00771C7C"/>
    <w:rsid w:val="00771C98"/>
    <w:rsid w:val="00772281"/>
    <w:rsid w:val="007722C8"/>
    <w:rsid w:val="0077255A"/>
    <w:rsid w:val="007726ED"/>
    <w:rsid w:val="0077287B"/>
    <w:rsid w:val="00774213"/>
    <w:rsid w:val="0077460D"/>
    <w:rsid w:val="0077465A"/>
    <w:rsid w:val="00774F55"/>
    <w:rsid w:val="00775A61"/>
    <w:rsid w:val="00775D8A"/>
    <w:rsid w:val="00776052"/>
    <w:rsid w:val="0077659E"/>
    <w:rsid w:val="00777AD4"/>
    <w:rsid w:val="00780950"/>
    <w:rsid w:val="007809EF"/>
    <w:rsid w:val="00780B8B"/>
    <w:rsid w:val="00780EEB"/>
    <w:rsid w:val="00780FD5"/>
    <w:rsid w:val="00781AF6"/>
    <w:rsid w:val="00781E8A"/>
    <w:rsid w:val="007821D8"/>
    <w:rsid w:val="00782B4F"/>
    <w:rsid w:val="00783193"/>
    <w:rsid w:val="00783391"/>
    <w:rsid w:val="0078381C"/>
    <w:rsid w:val="00783D2C"/>
    <w:rsid w:val="0078441F"/>
    <w:rsid w:val="00784900"/>
    <w:rsid w:val="0078614E"/>
    <w:rsid w:val="0078661F"/>
    <w:rsid w:val="00786896"/>
    <w:rsid w:val="00786EB3"/>
    <w:rsid w:val="0078717A"/>
    <w:rsid w:val="00787612"/>
    <w:rsid w:val="007905AE"/>
    <w:rsid w:val="007909AF"/>
    <w:rsid w:val="00790BB0"/>
    <w:rsid w:val="00791B3C"/>
    <w:rsid w:val="00791C7F"/>
    <w:rsid w:val="00791D67"/>
    <w:rsid w:val="00791ECB"/>
    <w:rsid w:val="0079238E"/>
    <w:rsid w:val="00792676"/>
    <w:rsid w:val="007927D4"/>
    <w:rsid w:val="0079295A"/>
    <w:rsid w:val="00792E77"/>
    <w:rsid w:val="00792F23"/>
    <w:rsid w:val="007932B9"/>
    <w:rsid w:val="0079370B"/>
    <w:rsid w:val="0079386F"/>
    <w:rsid w:val="00793885"/>
    <w:rsid w:val="00793DC7"/>
    <w:rsid w:val="00793F09"/>
    <w:rsid w:val="00793FF5"/>
    <w:rsid w:val="007942D2"/>
    <w:rsid w:val="00794480"/>
    <w:rsid w:val="0079460C"/>
    <w:rsid w:val="00794775"/>
    <w:rsid w:val="00794995"/>
    <w:rsid w:val="00794E54"/>
    <w:rsid w:val="00794F29"/>
    <w:rsid w:val="00794FA9"/>
    <w:rsid w:val="007959CC"/>
    <w:rsid w:val="00795A4E"/>
    <w:rsid w:val="00795C5E"/>
    <w:rsid w:val="00796418"/>
    <w:rsid w:val="00796648"/>
    <w:rsid w:val="00796B6B"/>
    <w:rsid w:val="00797381"/>
    <w:rsid w:val="00797575"/>
    <w:rsid w:val="007977BA"/>
    <w:rsid w:val="00797A65"/>
    <w:rsid w:val="007A005D"/>
    <w:rsid w:val="007A046E"/>
    <w:rsid w:val="007A084F"/>
    <w:rsid w:val="007A2249"/>
    <w:rsid w:val="007A2250"/>
    <w:rsid w:val="007A236F"/>
    <w:rsid w:val="007A27FB"/>
    <w:rsid w:val="007A29C0"/>
    <w:rsid w:val="007A2A50"/>
    <w:rsid w:val="007A309F"/>
    <w:rsid w:val="007A3710"/>
    <w:rsid w:val="007A384C"/>
    <w:rsid w:val="007A3EE8"/>
    <w:rsid w:val="007A3F01"/>
    <w:rsid w:val="007A402A"/>
    <w:rsid w:val="007A40A2"/>
    <w:rsid w:val="007A4634"/>
    <w:rsid w:val="007A463E"/>
    <w:rsid w:val="007A50B9"/>
    <w:rsid w:val="007A5200"/>
    <w:rsid w:val="007A5343"/>
    <w:rsid w:val="007A5492"/>
    <w:rsid w:val="007A5598"/>
    <w:rsid w:val="007A5759"/>
    <w:rsid w:val="007A5B88"/>
    <w:rsid w:val="007A6A66"/>
    <w:rsid w:val="007A7604"/>
    <w:rsid w:val="007A7742"/>
    <w:rsid w:val="007A7B46"/>
    <w:rsid w:val="007A7D19"/>
    <w:rsid w:val="007A7E0B"/>
    <w:rsid w:val="007B09FB"/>
    <w:rsid w:val="007B0DCD"/>
    <w:rsid w:val="007B0F24"/>
    <w:rsid w:val="007B1F5E"/>
    <w:rsid w:val="007B2002"/>
    <w:rsid w:val="007B2018"/>
    <w:rsid w:val="007B2575"/>
    <w:rsid w:val="007B2997"/>
    <w:rsid w:val="007B3F84"/>
    <w:rsid w:val="007B4402"/>
    <w:rsid w:val="007B45D4"/>
    <w:rsid w:val="007B5F2D"/>
    <w:rsid w:val="007B6ECE"/>
    <w:rsid w:val="007C02A5"/>
    <w:rsid w:val="007C06BF"/>
    <w:rsid w:val="007C166E"/>
    <w:rsid w:val="007C16A8"/>
    <w:rsid w:val="007C1B84"/>
    <w:rsid w:val="007C2400"/>
    <w:rsid w:val="007C38AC"/>
    <w:rsid w:val="007C3B12"/>
    <w:rsid w:val="007C3E74"/>
    <w:rsid w:val="007C41A5"/>
    <w:rsid w:val="007C54F2"/>
    <w:rsid w:val="007C5717"/>
    <w:rsid w:val="007C595F"/>
    <w:rsid w:val="007C6E2C"/>
    <w:rsid w:val="007C6FE4"/>
    <w:rsid w:val="007C7138"/>
    <w:rsid w:val="007C7B3E"/>
    <w:rsid w:val="007C7B9E"/>
    <w:rsid w:val="007D038D"/>
    <w:rsid w:val="007D0808"/>
    <w:rsid w:val="007D080B"/>
    <w:rsid w:val="007D0BB1"/>
    <w:rsid w:val="007D1AF3"/>
    <w:rsid w:val="007D1DA2"/>
    <w:rsid w:val="007D1FE9"/>
    <w:rsid w:val="007D2315"/>
    <w:rsid w:val="007D240F"/>
    <w:rsid w:val="007D26E9"/>
    <w:rsid w:val="007D28A1"/>
    <w:rsid w:val="007D2CA2"/>
    <w:rsid w:val="007D2FD9"/>
    <w:rsid w:val="007D31B1"/>
    <w:rsid w:val="007D3999"/>
    <w:rsid w:val="007D3C98"/>
    <w:rsid w:val="007D472F"/>
    <w:rsid w:val="007D47E7"/>
    <w:rsid w:val="007D482F"/>
    <w:rsid w:val="007D5A7D"/>
    <w:rsid w:val="007D6539"/>
    <w:rsid w:val="007D656F"/>
    <w:rsid w:val="007D68B3"/>
    <w:rsid w:val="007D69F8"/>
    <w:rsid w:val="007D6BAD"/>
    <w:rsid w:val="007D7392"/>
    <w:rsid w:val="007D76A9"/>
    <w:rsid w:val="007D76D7"/>
    <w:rsid w:val="007D77E2"/>
    <w:rsid w:val="007E052A"/>
    <w:rsid w:val="007E059F"/>
    <w:rsid w:val="007E0AA8"/>
    <w:rsid w:val="007E13A1"/>
    <w:rsid w:val="007E171B"/>
    <w:rsid w:val="007E2206"/>
    <w:rsid w:val="007E22F9"/>
    <w:rsid w:val="007E24C1"/>
    <w:rsid w:val="007E2814"/>
    <w:rsid w:val="007E3045"/>
    <w:rsid w:val="007E3338"/>
    <w:rsid w:val="007E36C8"/>
    <w:rsid w:val="007E3D1A"/>
    <w:rsid w:val="007E42ED"/>
    <w:rsid w:val="007E48EB"/>
    <w:rsid w:val="007E5A20"/>
    <w:rsid w:val="007E5CAC"/>
    <w:rsid w:val="007E6452"/>
    <w:rsid w:val="007E6CDA"/>
    <w:rsid w:val="007E6D7A"/>
    <w:rsid w:val="007E730C"/>
    <w:rsid w:val="007E732A"/>
    <w:rsid w:val="007E73AB"/>
    <w:rsid w:val="007E746C"/>
    <w:rsid w:val="007E7A26"/>
    <w:rsid w:val="007E7DC7"/>
    <w:rsid w:val="007E7FBD"/>
    <w:rsid w:val="007F0356"/>
    <w:rsid w:val="007F086B"/>
    <w:rsid w:val="007F09BA"/>
    <w:rsid w:val="007F0CE0"/>
    <w:rsid w:val="007F0FAE"/>
    <w:rsid w:val="007F1112"/>
    <w:rsid w:val="007F1644"/>
    <w:rsid w:val="007F2444"/>
    <w:rsid w:val="007F2517"/>
    <w:rsid w:val="007F2DF8"/>
    <w:rsid w:val="007F3147"/>
    <w:rsid w:val="007F3ADE"/>
    <w:rsid w:val="007F4B35"/>
    <w:rsid w:val="007F509D"/>
    <w:rsid w:val="007F531D"/>
    <w:rsid w:val="007F5610"/>
    <w:rsid w:val="007F567E"/>
    <w:rsid w:val="007F5902"/>
    <w:rsid w:val="007F5EAD"/>
    <w:rsid w:val="007F64EC"/>
    <w:rsid w:val="007F6709"/>
    <w:rsid w:val="007F6FD0"/>
    <w:rsid w:val="007F754F"/>
    <w:rsid w:val="007F7DEE"/>
    <w:rsid w:val="0080007E"/>
    <w:rsid w:val="008002C8"/>
    <w:rsid w:val="00801581"/>
    <w:rsid w:val="00802779"/>
    <w:rsid w:val="00802873"/>
    <w:rsid w:val="008033CB"/>
    <w:rsid w:val="00803514"/>
    <w:rsid w:val="00803567"/>
    <w:rsid w:val="008044A9"/>
    <w:rsid w:val="00804536"/>
    <w:rsid w:val="008048B6"/>
    <w:rsid w:val="0080537C"/>
    <w:rsid w:val="00805AEA"/>
    <w:rsid w:val="008067CC"/>
    <w:rsid w:val="00806E18"/>
    <w:rsid w:val="008072E1"/>
    <w:rsid w:val="00807C6F"/>
    <w:rsid w:val="0081011D"/>
    <w:rsid w:val="008108B0"/>
    <w:rsid w:val="0081098B"/>
    <w:rsid w:val="00810EBB"/>
    <w:rsid w:val="00810FFC"/>
    <w:rsid w:val="00811388"/>
    <w:rsid w:val="00811D66"/>
    <w:rsid w:val="008124A2"/>
    <w:rsid w:val="008124BA"/>
    <w:rsid w:val="00812A56"/>
    <w:rsid w:val="00812E9D"/>
    <w:rsid w:val="00813255"/>
    <w:rsid w:val="008133B0"/>
    <w:rsid w:val="0081393B"/>
    <w:rsid w:val="0081461E"/>
    <w:rsid w:val="00814696"/>
    <w:rsid w:val="00814726"/>
    <w:rsid w:val="0081520A"/>
    <w:rsid w:val="0081523B"/>
    <w:rsid w:val="00815723"/>
    <w:rsid w:val="00815CC7"/>
    <w:rsid w:val="00816513"/>
    <w:rsid w:val="00816E77"/>
    <w:rsid w:val="00816FC6"/>
    <w:rsid w:val="0081732C"/>
    <w:rsid w:val="0081748E"/>
    <w:rsid w:val="008174C7"/>
    <w:rsid w:val="0081780D"/>
    <w:rsid w:val="008204C6"/>
    <w:rsid w:val="008204DF"/>
    <w:rsid w:val="0082067D"/>
    <w:rsid w:val="0082087B"/>
    <w:rsid w:val="00820904"/>
    <w:rsid w:val="0082141A"/>
    <w:rsid w:val="00821A4B"/>
    <w:rsid w:val="00821A63"/>
    <w:rsid w:val="00821F57"/>
    <w:rsid w:val="00823B09"/>
    <w:rsid w:val="00823F01"/>
    <w:rsid w:val="00824322"/>
    <w:rsid w:val="0082432B"/>
    <w:rsid w:val="008246A3"/>
    <w:rsid w:val="00824767"/>
    <w:rsid w:val="00824A41"/>
    <w:rsid w:val="00826672"/>
    <w:rsid w:val="0082691D"/>
    <w:rsid w:val="00826D20"/>
    <w:rsid w:val="008274B4"/>
    <w:rsid w:val="00827778"/>
    <w:rsid w:val="00830012"/>
    <w:rsid w:val="0083088C"/>
    <w:rsid w:val="00831263"/>
    <w:rsid w:val="00831941"/>
    <w:rsid w:val="00831C6F"/>
    <w:rsid w:val="00831DA3"/>
    <w:rsid w:val="00831DB7"/>
    <w:rsid w:val="00832397"/>
    <w:rsid w:val="0083246A"/>
    <w:rsid w:val="00832EBF"/>
    <w:rsid w:val="0083300A"/>
    <w:rsid w:val="00834F33"/>
    <w:rsid w:val="00835016"/>
    <w:rsid w:val="00835567"/>
    <w:rsid w:val="00835E98"/>
    <w:rsid w:val="00835F11"/>
    <w:rsid w:val="00836519"/>
    <w:rsid w:val="008366CB"/>
    <w:rsid w:val="00837B20"/>
    <w:rsid w:val="00837F3A"/>
    <w:rsid w:val="00840942"/>
    <w:rsid w:val="0084132A"/>
    <w:rsid w:val="00841417"/>
    <w:rsid w:val="00841CD7"/>
    <w:rsid w:val="00841D68"/>
    <w:rsid w:val="00841EB2"/>
    <w:rsid w:val="00842350"/>
    <w:rsid w:val="0084265D"/>
    <w:rsid w:val="0084285C"/>
    <w:rsid w:val="00842EFA"/>
    <w:rsid w:val="00843796"/>
    <w:rsid w:val="00843B65"/>
    <w:rsid w:val="00844218"/>
    <w:rsid w:val="008448D8"/>
    <w:rsid w:val="008449FF"/>
    <w:rsid w:val="00844EC2"/>
    <w:rsid w:val="00845510"/>
    <w:rsid w:val="00845B4F"/>
    <w:rsid w:val="00845E84"/>
    <w:rsid w:val="008466BB"/>
    <w:rsid w:val="00846C2D"/>
    <w:rsid w:val="00846CEE"/>
    <w:rsid w:val="00846D0D"/>
    <w:rsid w:val="008475B6"/>
    <w:rsid w:val="00847892"/>
    <w:rsid w:val="00847898"/>
    <w:rsid w:val="00850351"/>
    <w:rsid w:val="008508F4"/>
    <w:rsid w:val="00850D09"/>
    <w:rsid w:val="0085152A"/>
    <w:rsid w:val="008515D5"/>
    <w:rsid w:val="00851FA9"/>
    <w:rsid w:val="00852020"/>
    <w:rsid w:val="0085220A"/>
    <w:rsid w:val="00852DE7"/>
    <w:rsid w:val="0085360C"/>
    <w:rsid w:val="00853642"/>
    <w:rsid w:val="00853952"/>
    <w:rsid w:val="00853B63"/>
    <w:rsid w:val="00853CF4"/>
    <w:rsid w:val="00854683"/>
    <w:rsid w:val="00854724"/>
    <w:rsid w:val="00856954"/>
    <w:rsid w:val="00856F92"/>
    <w:rsid w:val="00857BD8"/>
    <w:rsid w:val="00857D39"/>
    <w:rsid w:val="00857D48"/>
    <w:rsid w:val="00857D76"/>
    <w:rsid w:val="00860221"/>
    <w:rsid w:val="00860806"/>
    <w:rsid w:val="00860B68"/>
    <w:rsid w:val="00861993"/>
    <w:rsid w:val="00861B9C"/>
    <w:rsid w:val="00861D74"/>
    <w:rsid w:val="008620F3"/>
    <w:rsid w:val="00862467"/>
    <w:rsid w:val="008628C8"/>
    <w:rsid w:val="00862C8C"/>
    <w:rsid w:val="00863622"/>
    <w:rsid w:val="00863E9F"/>
    <w:rsid w:val="00864262"/>
    <w:rsid w:val="00864323"/>
    <w:rsid w:val="00864466"/>
    <w:rsid w:val="008652CF"/>
    <w:rsid w:val="008653E5"/>
    <w:rsid w:val="008657D2"/>
    <w:rsid w:val="00865875"/>
    <w:rsid w:val="00865896"/>
    <w:rsid w:val="00865BD1"/>
    <w:rsid w:val="00865FD4"/>
    <w:rsid w:val="00866257"/>
    <w:rsid w:val="0086625B"/>
    <w:rsid w:val="008667FA"/>
    <w:rsid w:val="00866D91"/>
    <w:rsid w:val="00866E72"/>
    <w:rsid w:val="00866EDB"/>
    <w:rsid w:val="008671DC"/>
    <w:rsid w:val="00867393"/>
    <w:rsid w:val="008679C3"/>
    <w:rsid w:val="0087064C"/>
    <w:rsid w:val="00870A11"/>
    <w:rsid w:val="008715CC"/>
    <w:rsid w:val="00871A3B"/>
    <w:rsid w:val="00871C42"/>
    <w:rsid w:val="00871CD5"/>
    <w:rsid w:val="008720B5"/>
    <w:rsid w:val="00872151"/>
    <w:rsid w:val="00872484"/>
    <w:rsid w:val="00872635"/>
    <w:rsid w:val="0087344A"/>
    <w:rsid w:val="008738CE"/>
    <w:rsid w:val="00874941"/>
    <w:rsid w:val="00874F24"/>
    <w:rsid w:val="00874F7C"/>
    <w:rsid w:val="00875490"/>
    <w:rsid w:val="008754DD"/>
    <w:rsid w:val="00875761"/>
    <w:rsid w:val="00875FE9"/>
    <w:rsid w:val="00876230"/>
    <w:rsid w:val="00876453"/>
    <w:rsid w:val="008765AF"/>
    <w:rsid w:val="008765D5"/>
    <w:rsid w:val="0087682A"/>
    <w:rsid w:val="008770A6"/>
    <w:rsid w:val="008771C8"/>
    <w:rsid w:val="00877216"/>
    <w:rsid w:val="00877C80"/>
    <w:rsid w:val="00877D5B"/>
    <w:rsid w:val="00880309"/>
    <w:rsid w:val="0088048D"/>
    <w:rsid w:val="00880B7F"/>
    <w:rsid w:val="00880F50"/>
    <w:rsid w:val="00881685"/>
    <w:rsid w:val="00881AAF"/>
    <w:rsid w:val="00881AB2"/>
    <w:rsid w:val="00881C73"/>
    <w:rsid w:val="008822C9"/>
    <w:rsid w:val="00882DF6"/>
    <w:rsid w:val="00883C87"/>
    <w:rsid w:val="00883C9C"/>
    <w:rsid w:val="00883F4C"/>
    <w:rsid w:val="00884031"/>
    <w:rsid w:val="00884059"/>
    <w:rsid w:val="008843EB"/>
    <w:rsid w:val="0088444C"/>
    <w:rsid w:val="00884D97"/>
    <w:rsid w:val="00885076"/>
    <w:rsid w:val="00885899"/>
    <w:rsid w:val="00885C1B"/>
    <w:rsid w:val="00885DE6"/>
    <w:rsid w:val="00886125"/>
    <w:rsid w:val="00886637"/>
    <w:rsid w:val="008867E6"/>
    <w:rsid w:val="0088683A"/>
    <w:rsid w:val="00886B1E"/>
    <w:rsid w:val="00886CD3"/>
    <w:rsid w:val="0088713B"/>
    <w:rsid w:val="008872DE"/>
    <w:rsid w:val="00887E27"/>
    <w:rsid w:val="008913E3"/>
    <w:rsid w:val="008915CF"/>
    <w:rsid w:val="00891793"/>
    <w:rsid w:val="00891AC3"/>
    <w:rsid w:val="00891B1A"/>
    <w:rsid w:val="00891E53"/>
    <w:rsid w:val="00891E60"/>
    <w:rsid w:val="008928EA"/>
    <w:rsid w:val="00893081"/>
    <w:rsid w:val="00893EFD"/>
    <w:rsid w:val="0089424E"/>
    <w:rsid w:val="008945A0"/>
    <w:rsid w:val="008945DD"/>
    <w:rsid w:val="0089462C"/>
    <w:rsid w:val="008948E6"/>
    <w:rsid w:val="00895CBE"/>
    <w:rsid w:val="00895D18"/>
    <w:rsid w:val="00895F63"/>
    <w:rsid w:val="00896129"/>
    <w:rsid w:val="00896476"/>
    <w:rsid w:val="00896832"/>
    <w:rsid w:val="008975A3"/>
    <w:rsid w:val="00897A20"/>
    <w:rsid w:val="00897FDF"/>
    <w:rsid w:val="008A0029"/>
    <w:rsid w:val="008A01BF"/>
    <w:rsid w:val="008A1568"/>
    <w:rsid w:val="008A1638"/>
    <w:rsid w:val="008A1EBE"/>
    <w:rsid w:val="008A2132"/>
    <w:rsid w:val="008A2141"/>
    <w:rsid w:val="008A2391"/>
    <w:rsid w:val="008A3214"/>
    <w:rsid w:val="008A33D0"/>
    <w:rsid w:val="008A36CA"/>
    <w:rsid w:val="008A37F0"/>
    <w:rsid w:val="008A3A6A"/>
    <w:rsid w:val="008A460D"/>
    <w:rsid w:val="008A4A29"/>
    <w:rsid w:val="008A4A2F"/>
    <w:rsid w:val="008A4A76"/>
    <w:rsid w:val="008A4CCA"/>
    <w:rsid w:val="008A4CD5"/>
    <w:rsid w:val="008A5609"/>
    <w:rsid w:val="008A58B5"/>
    <w:rsid w:val="008A5CD3"/>
    <w:rsid w:val="008A61AB"/>
    <w:rsid w:val="008A644A"/>
    <w:rsid w:val="008A680A"/>
    <w:rsid w:val="008A76B2"/>
    <w:rsid w:val="008A7D07"/>
    <w:rsid w:val="008B056D"/>
    <w:rsid w:val="008B05BD"/>
    <w:rsid w:val="008B08CC"/>
    <w:rsid w:val="008B0C03"/>
    <w:rsid w:val="008B0DD1"/>
    <w:rsid w:val="008B12FA"/>
    <w:rsid w:val="008B1326"/>
    <w:rsid w:val="008B138C"/>
    <w:rsid w:val="008B14F4"/>
    <w:rsid w:val="008B17AB"/>
    <w:rsid w:val="008B1DA0"/>
    <w:rsid w:val="008B214A"/>
    <w:rsid w:val="008B3F0F"/>
    <w:rsid w:val="008B427B"/>
    <w:rsid w:val="008B438C"/>
    <w:rsid w:val="008B457B"/>
    <w:rsid w:val="008B6009"/>
    <w:rsid w:val="008B61DC"/>
    <w:rsid w:val="008B6EEE"/>
    <w:rsid w:val="008B6F30"/>
    <w:rsid w:val="008B7048"/>
    <w:rsid w:val="008B7FE2"/>
    <w:rsid w:val="008C00B8"/>
    <w:rsid w:val="008C02A3"/>
    <w:rsid w:val="008C061B"/>
    <w:rsid w:val="008C1095"/>
    <w:rsid w:val="008C148F"/>
    <w:rsid w:val="008C1881"/>
    <w:rsid w:val="008C1FA8"/>
    <w:rsid w:val="008C27D8"/>
    <w:rsid w:val="008C3AAB"/>
    <w:rsid w:val="008C3F4F"/>
    <w:rsid w:val="008C3FBE"/>
    <w:rsid w:val="008C3FED"/>
    <w:rsid w:val="008C4039"/>
    <w:rsid w:val="008C42AF"/>
    <w:rsid w:val="008C46C3"/>
    <w:rsid w:val="008C47B6"/>
    <w:rsid w:val="008C49BA"/>
    <w:rsid w:val="008C4C32"/>
    <w:rsid w:val="008C5039"/>
    <w:rsid w:val="008C56CA"/>
    <w:rsid w:val="008C6301"/>
    <w:rsid w:val="008C6C73"/>
    <w:rsid w:val="008C6D4E"/>
    <w:rsid w:val="008C6E15"/>
    <w:rsid w:val="008C7ABD"/>
    <w:rsid w:val="008C7F90"/>
    <w:rsid w:val="008C7FF0"/>
    <w:rsid w:val="008D0504"/>
    <w:rsid w:val="008D0673"/>
    <w:rsid w:val="008D075A"/>
    <w:rsid w:val="008D0A03"/>
    <w:rsid w:val="008D0A8E"/>
    <w:rsid w:val="008D1081"/>
    <w:rsid w:val="008D15AA"/>
    <w:rsid w:val="008D15C6"/>
    <w:rsid w:val="008D177A"/>
    <w:rsid w:val="008D1D9F"/>
    <w:rsid w:val="008D21C5"/>
    <w:rsid w:val="008D2586"/>
    <w:rsid w:val="008D2919"/>
    <w:rsid w:val="008D2AAC"/>
    <w:rsid w:val="008D2B44"/>
    <w:rsid w:val="008D3034"/>
    <w:rsid w:val="008D3C6D"/>
    <w:rsid w:val="008D3E08"/>
    <w:rsid w:val="008D440F"/>
    <w:rsid w:val="008D46BE"/>
    <w:rsid w:val="008D4D52"/>
    <w:rsid w:val="008D5117"/>
    <w:rsid w:val="008D5407"/>
    <w:rsid w:val="008D550B"/>
    <w:rsid w:val="008D5ACC"/>
    <w:rsid w:val="008D5AD0"/>
    <w:rsid w:val="008D6968"/>
    <w:rsid w:val="008D69DE"/>
    <w:rsid w:val="008D6F85"/>
    <w:rsid w:val="008D7233"/>
    <w:rsid w:val="008E01E8"/>
    <w:rsid w:val="008E0256"/>
    <w:rsid w:val="008E0337"/>
    <w:rsid w:val="008E03F0"/>
    <w:rsid w:val="008E073F"/>
    <w:rsid w:val="008E10AC"/>
    <w:rsid w:val="008E1A0A"/>
    <w:rsid w:val="008E1EA9"/>
    <w:rsid w:val="008E21BE"/>
    <w:rsid w:val="008E24E7"/>
    <w:rsid w:val="008E373D"/>
    <w:rsid w:val="008E374F"/>
    <w:rsid w:val="008E3E5E"/>
    <w:rsid w:val="008E3F07"/>
    <w:rsid w:val="008E4FAD"/>
    <w:rsid w:val="008E5347"/>
    <w:rsid w:val="008E53E7"/>
    <w:rsid w:val="008E5947"/>
    <w:rsid w:val="008E5A6B"/>
    <w:rsid w:val="008E5D5D"/>
    <w:rsid w:val="008E5F36"/>
    <w:rsid w:val="008E60AA"/>
    <w:rsid w:val="008E61FA"/>
    <w:rsid w:val="008E6A49"/>
    <w:rsid w:val="008E718A"/>
    <w:rsid w:val="008E7257"/>
    <w:rsid w:val="008E7785"/>
    <w:rsid w:val="008E784B"/>
    <w:rsid w:val="008E794D"/>
    <w:rsid w:val="008E7A25"/>
    <w:rsid w:val="008E7AF0"/>
    <w:rsid w:val="008F0B4F"/>
    <w:rsid w:val="008F11BA"/>
    <w:rsid w:val="008F14C4"/>
    <w:rsid w:val="008F2016"/>
    <w:rsid w:val="008F23CD"/>
    <w:rsid w:val="008F26C4"/>
    <w:rsid w:val="008F2757"/>
    <w:rsid w:val="008F29C0"/>
    <w:rsid w:val="008F2E4F"/>
    <w:rsid w:val="008F3395"/>
    <w:rsid w:val="008F35B1"/>
    <w:rsid w:val="008F36D0"/>
    <w:rsid w:val="008F3C51"/>
    <w:rsid w:val="008F413E"/>
    <w:rsid w:val="008F43EA"/>
    <w:rsid w:val="008F45C7"/>
    <w:rsid w:val="008F48C2"/>
    <w:rsid w:val="008F520A"/>
    <w:rsid w:val="008F5243"/>
    <w:rsid w:val="008F52F2"/>
    <w:rsid w:val="008F539B"/>
    <w:rsid w:val="008F563F"/>
    <w:rsid w:val="008F59D6"/>
    <w:rsid w:val="008F68B3"/>
    <w:rsid w:val="008F690D"/>
    <w:rsid w:val="008F6A09"/>
    <w:rsid w:val="008F7436"/>
    <w:rsid w:val="008F7D28"/>
    <w:rsid w:val="009007F7"/>
    <w:rsid w:val="00900A3F"/>
    <w:rsid w:val="00901B89"/>
    <w:rsid w:val="00901CA7"/>
    <w:rsid w:val="0090221B"/>
    <w:rsid w:val="00902973"/>
    <w:rsid w:val="00903050"/>
    <w:rsid w:val="009034D2"/>
    <w:rsid w:val="009037F0"/>
    <w:rsid w:val="009038A2"/>
    <w:rsid w:val="00903CD1"/>
    <w:rsid w:val="00903EBA"/>
    <w:rsid w:val="00904264"/>
    <w:rsid w:val="009045E5"/>
    <w:rsid w:val="009045F7"/>
    <w:rsid w:val="009055E4"/>
    <w:rsid w:val="00905807"/>
    <w:rsid w:val="00906DE2"/>
    <w:rsid w:val="0090700D"/>
    <w:rsid w:val="00907F8F"/>
    <w:rsid w:val="009105C3"/>
    <w:rsid w:val="00910FB9"/>
    <w:rsid w:val="009111A3"/>
    <w:rsid w:val="009114E7"/>
    <w:rsid w:val="0091160D"/>
    <w:rsid w:val="0091200B"/>
    <w:rsid w:val="00912CBC"/>
    <w:rsid w:val="00912EDD"/>
    <w:rsid w:val="0091316E"/>
    <w:rsid w:val="00913C36"/>
    <w:rsid w:val="00913CA4"/>
    <w:rsid w:val="00913E9B"/>
    <w:rsid w:val="009140E6"/>
    <w:rsid w:val="00914A79"/>
    <w:rsid w:val="009158E0"/>
    <w:rsid w:val="00915A7F"/>
    <w:rsid w:val="00915B91"/>
    <w:rsid w:val="00916338"/>
    <w:rsid w:val="00917149"/>
    <w:rsid w:val="009171F4"/>
    <w:rsid w:val="00917304"/>
    <w:rsid w:val="00917E2B"/>
    <w:rsid w:val="00917E9C"/>
    <w:rsid w:val="00920026"/>
    <w:rsid w:val="00920096"/>
    <w:rsid w:val="00920278"/>
    <w:rsid w:val="00920342"/>
    <w:rsid w:val="00921942"/>
    <w:rsid w:val="00923094"/>
    <w:rsid w:val="009231C3"/>
    <w:rsid w:val="0092383F"/>
    <w:rsid w:val="00923870"/>
    <w:rsid w:val="00923CDA"/>
    <w:rsid w:val="00924153"/>
    <w:rsid w:val="00925485"/>
    <w:rsid w:val="0092574C"/>
    <w:rsid w:val="00925873"/>
    <w:rsid w:val="00926755"/>
    <w:rsid w:val="009273ED"/>
    <w:rsid w:val="00927E05"/>
    <w:rsid w:val="00930C6C"/>
    <w:rsid w:val="00931C1F"/>
    <w:rsid w:val="00931D71"/>
    <w:rsid w:val="00932924"/>
    <w:rsid w:val="00933AD8"/>
    <w:rsid w:val="00934423"/>
    <w:rsid w:val="00934BA0"/>
    <w:rsid w:val="0093561E"/>
    <w:rsid w:val="0093583A"/>
    <w:rsid w:val="00935AEF"/>
    <w:rsid w:val="00935DBC"/>
    <w:rsid w:val="0093608C"/>
    <w:rsid w:val="009364EF"/>
    <w:rsid w:val="00936872"/>
    <w:rsid w:val="00936A0A"/>
    <w:rsid w:val="00936C5B"/>
    <w:rsid w:val="0093776D"/>
    <w:rsid w:val="00937AAA"/>
    <w:rsid w:val="00937B47"/>
    <w:rsid w:val="00937D28"/>
    <w:rsid w:val="009411E0"/>
    <w:rsid w:val="009417B7"/>
    <w:rsid w:val="0094182D"/>
    <w:rsid w:val="00941C77"/>
    <w:rsid w:val="009420CA"/>
    <w:rsid w:val="00942D43"/>
    <w:rsid w:val="00942DBA"/>
    <w:rsid w:val="0094329D"/>
    <w:rsid w:val="00943370"/>
    <w:rsid w:val="00943C3F"/>
    <w:rsid w:val="009446DC"/>
    <w:rsid w:val="00944ACF"/>
    <w:rsid w:val="0094506A"/>
    <w:rsid w:val="00945118"/>
    <w:rsid w:val="00945394"/>
    <w:rsid w:val="00945786"/>
    <w:rsid w:val="009459B4"/>
    <w:rsid w:val="00945A48"/>
    <w:rsid w:val="00945DAE"/>
    <w:rsid w:val="00946489"/>
    <w:rsid w:val="00946688"/>
    <w:rsid w:val="00946726"/>
    <w:rsid w:val="00946A42"/>
    <w:rsid w:val="00946A99"/>
    <w:rsid w:val="00946B76"/>
    <w:rsid w:val="00946C06"/>
    <w:rsid w:val="009471D0"/>
    <w:rsid w:val="009475BE"/>
    <w:rsid w:val="00950330"/>
    <w:rsid w:val="00950352"/>
    <w:rsid w:val="00951261"/>
    <w:rsid w:val="00951486"/>
    <w:rsid w:val="00951B74"/>
    <w:rsid w:val="00951C56"/>
    <w:rsid w:val="00951D2E"/>
    <w:rsid w:val="00952146"/>
    <w:rsid w:val="0095342A"/>
    <w:rsid w:val="00953E1D"/>
    <w:rsid w:val="00953E75"/>
    <w:rsid w:val="009548EF"/>
    <w:rsid w:val="009558F8"/>
    <w:rsid w:val="0095599F"/>
    <w:rsid w:val="00955AC8"/>
    <w:rsid w:val="00955C93"/>
    <w:rsid w:val="009560C8"/>
    <w:rsid w:val="00956313"/>
    <w:rsid w:val="00956352"/>
    <w:rsid w:val="00957001"/>
    <w:rsid w:val="00957312"/>
    <w:rsid w:val="00957650"/>
    <w:rsid w:val="009576DF"/>
    <w:rsid w:val="009600ED"/>
    <w:rsid w:val="009601A2"/>
    <w:rsid w:val="00960288"/>
    <w:rsid w:val="009603D3"/>
    <w:rsid w:val="009605C8"/>
    <w:rsid w:val="00960654"/>
    <w:rsid w:val="0096095D"/>
    <w:rsid w:val="00960E38"/>
    <w:rsid w:val="0096109C"/>
    <w:rsid w:val="00961252"/>
    <w:rsid w:val="009617A3"/>
    <w:rsid w:val="00961B34"/>
    <w:rsid w:val="00961B7A"/>
    <w:rsid w:val="00961EB5"/>
    <w:rsid w:val="00961F75"/>
    <w:rsid w:val="00961FB6"/>
    <w:rsid w:val="00962208"/>
    <w:rsid w:val="009623CF"/>
    <w:rsid w:val="00963559"/>
    <w:rsid w:val="00963D4C"/>
    <w:rsid w:val="0096424B"/>
    <w:rsid w:val="00964D07"/>
    <w:rsid w:val="00965020"/>
    <w:rsid w:val="00965314"/>
    <w:rsid w:val="00965B27"/>
    <w:rsid w:val="00966E5D"/>
    <w:rsid w:val="00967E35"/>
    <w:rsid w:val="00967F6E"/>
    <w:rsid w:val="00970A9A"/>
    <w:rsid w:val="00970FF4"/>
    <w:rsid w:val="009714D8"/>
    <w:rsid w:val="00971FB4"/>
    <w:rsid w:val="00972724"/>
    <w:rsid w:val="009728BE"/>
    <w:rsid w:val="0097295F"/>
    <w:rsid w:val="009730B3"/>
    <w:rsid w:val="009736AC"/>
    <w:rsid w:val="00973D04"/>
    <w:rsid w:val="00974921"/>
    <w:rsid w:val="00974F55"/>
    <w:rsid w:val="0097500E"/>
    <w:rsid w:val="00975265"/>
    <w:rsid w:val="0097553B"/>
    <w:rsid w:val="009758A7"/>
    <w:rsid w:val="00975C97"/>
    <w:rsid w:val="0097641E"/>
    <w:rsid w:val="00976853"/>
    <w:rsid w:val="00976F4A"/>
    <w:rsid w:val="00977370"/>
    <w:rsid w:val="009774A4"/>
    <w:rsid w:val="009779E4"/>
    <w:rsid w:val="00980373"/>
    <w:rsid w:val="00980566"/>
    <w:rsid w:val="009809E4"/>
    <w:rsid w:val="0098143F"/>
    <w:rsid w:val="009816B5"/>
    <w:rsid w:val="00981BED"/>
    <w:rsid w:val="0098262E"/>
    <w:rsid w:val="009827DE"/>
    <w:rsid w:val="00982BED"/>
    <w:rsid w:val="0098346C"/>
    <w:rsid w:val="00984817"/>
    <w:rsid w:val="00984821"/>
    <w:rsid w:val="009852A0"/>
    <w:rsid w:val="00985862"/>
    <w:rsid w:val="00986FAA"/>
    <w:rsid w:val="009870A1"/>
    <w:rsid w:val="00987AA5"/>
    <w:rsid w:val="00987AE1"/>
    <w:rsid w:val="00987D12"/>
    <w:rsid w:val="00990587"/>
    <w:rsid w:val="00991595"/>
    <w:rsid w:val="009916B8"/>
    <w:rsid w:val="009919D8"/>
    <w:rsid w:val="00991D6D"/>
    <w:rsid w:val="009924D0"/>
    <w:rsid w:val="009927EF"/>
    <w:rsid w:val="009928DF"/>
    <w:rsid w:val="009937C4"/>
    <w:rsid w:val="009940AC"/>
    <w:rsid w:val="00994DF0"/>
    <w:rsid w:val="00994FE8"/>
    <w:rsid w:val="0099515E"/>
    <w:rsid w:val="0099548A"/>
    <w:rsid w:val="0099671D"/>
    <w:rsid w:val="00996BB1"/>
    <w:rsid w:val="00996CCB"/>
    <w:rsid w:val="0099722A"/>
    <w:rsid w:val="009A0471"/>
    <w:rsid w:val="009A056C"/>
    <w:rsid w:val="009A0A01"/>
    <w:rsid w:val="009A0B39"/>
    <w:rsid w:val="009A0FCA"/>
    <w:rsid w:val="009A1A3C"/>
    <w:rsid w:val="009A1AAB"/>
    <w:rsid w:val="009A1D04"/>
    <w:rsid w:val="009A25E3"/>
    <w:rsid w:val="009A2836"/>
    <w:rsid w:val="009A2A23"/>
    <w:rsid w:val="009A306B"/>
    <w:rsid w:val="009A37AB"/>
    <w:rsid w:val="009A3FCE"/>
    <w:rsid w:val="009A401A"/>
    <w:rsid w:val="009A4208"/>
    <w:rsid w:val="009A7670"/>
    <w:rsid w:val="009A7F4E"/>
    <w:rsid w:val="009B07EA"/>
    <w:rsid w:val="009B10AA"/>
    <w:rsid w:val="009B132C"/>
    <w:rsid w:val="009B1338"/>
    <w:rsid w:val="009B153D"/>
    <w:rsid w:val="009B1623"/>
    <w:rsid w:val="009B178B"/>
    <w:rsid w:val="009B1AC8"/>
    <w:rsid w:val="009B1E72"/>
    <w:rsid w:val="009B23F0"/>
    <w:rsid w:val="009B2584"/>
    <w:rsid w:val="009B27A5"/>
    <w:rsid w:val="009B2EF3"/>
    <w:rsid w:val="009B32FA"/>
    <w:rsid w:val="009B3F49"/>
    <w:rsid w:val="009B408A"/>
    <w:rsid w:val="009B436B"/>
    <w:rsid w:val="009B5379"/>
    <w:rsid w:val="009B53FC"/>
    <w:rsid w:val="009B5C87"/>
    <w:rsid w:val="009B70EF"/>
    <w:rsid w:val="009B765F"/>
    <w:rsid w:val="009B7C8F"/>
    <w:rsid w:val="009C0147"/>
    <w:rsid w:val="009C07FB"/>
    <w:rsid w:val="009C0B10"/>
    <w:rsid w:val="009C1437"/>
    <w:rsid w:val="009C170C"/>
    <w:rsid w:val="009C1D7C"/>
    <w:rsid w:val="009C218D"/>
    <w:rsid w:val="009C270B"/>
    <w:rsid w:val="009C2760"/>
    <w:rsid w:val="009C284C"/>
    <w:rsid w:val="009C2D52"/>
    <w:rsid w:val="009C3917"/>
    <w:rsid w:val="009C4139"/>
    <w:rsid w:val="009C4589"/>
    <w:rsid w:val="009C53DB"/>
    <w:rsid w:val="009C54E2"/>
    <w:rsid w:val="009C56D5"/>
    <w:rsid w:val="009C5F76"/>
    <w:rsid w:val="009C5FF3"/>
    <w:rsid w:val="009C62F8"/>
    <w:rsid w:val="009C73CF"/>
    <w:rsid w:val="009C76D5"/>
    <w:rsid w:val="009C7BAE"/>
    <w:rsid w:val="009C7DAB"/>
    <w:rsid w:val="009D0273"/>
    <w:rsid w:val="009D04A1"/>
    <w:rsid w:val="009D05D1"/>
    <w:rsid w:val="009D08F3"/>
    <w:rsid w:val="009D0BFD"/>
    <w:rsid w:val="009D12AF"/>
    <w:rsid w:val="009D1A70"/>
    <w:rsid w:val="009D1D1D"/>
    <w:rsid w:val="009D219E"/>
    <w:rsid w:val="009D24B7"/>
    <w:rsid w:val="009D29F9"/>
    <w:rsid w:val="009D2FCB"/>
    <w:rsid w:val="009D300F"/>
    <w:rsid w:val="009D329F"/>
    <w:rsid w:val="009D49CB"/>
    <w:rsid w:val="009D4C10"/>
    <w:rsid w:val="009D4E21"/>
    <w:rsid w:val="009D5C54"/>
    <w:rsid w:val="009D6302"/>
    <w:rsid w:val="009D66D6"/>
    <w:rsid w:val="009D6A0B"/>
    <w:rsid w:val="009E0059"/>
    <w:rsid w:val="009E00AE"/>
    <w:rsid w:val="009E09D3"/>
    <w:rsid w:val="009E15F7"/>
    <w:rsid w:val="009E163C"/>
    <w:rsid w:val="009E2116"/>
    <w:rsid w:val="009E2F06"/>
    <w:rsid w:val="009E2F95"/>
    <w:rsid w:val="009E34B8"/>
    <w:rsid w:val="009E36EF"/>
    <w:rsid w:val="009E3F4A"/>
    <w:rsid w:val="009E4071"/>
    <w:rsid w:val="009E4C83"/>
    <w:rsid w:val="009E4D0F"/>
    <w:rsid w:val="009E530C"/>
    <w:rsid w:val="009E556B"/>
    <w:rsid w:val="009E5809"/>
    <w:rsid w:val="009E5A67"/>
    <w:rsid w:val="009E6642"/>
    <w:rsid w:val="009E6E74"/>
    <w:rsid w:val="009E79C1"/>
    <w:rsid w:val="009E7C0B"/>
    <w:rsid w:val="009E7DA7"/>
    <w:rsid w:val="009F0268"/>
    <w:rsid w:val="009F0365"/>
    <w:rsid w:val="009F03A5"/>
    <w:rsid w:val="009F05D5"/>
    <w:rsid w:val="009F09FE"/>
    <w:rsid w:val="009F122A"/>
    <w:rsid w:val="009F1C67"/>
    <w:rsid w:val="009F23C9"/>
    <w:rsid w:val="009F2440"/>
    <w:rsid w:val="009F2B83"/>
    <w:rsid w:val="009F3142"/>
    <w:rsid w:val="009F320C"/>
    <w:rsid w:val="009F340D"/>
    <w:rsid w:val="009F352E"/>
    <w:rsid w:val="009F3571"/>
    <w:rsid w:val="009F36C1"/>
    <w:rsid w:val="009F3D2D"/>
    <w:rsid w:val="009F40DF"/>
    <w:rsid w:val="009F443C"/>
    <w:rsid w:val="009F532B"/>
    <w:rsid w:val="009F58F4"/>
    <w:rsid w:val="009F59D6"/>
    <w:rsid w:val="009F5BA8"/>
    <w:rsid w:val="009F6450"/>
    <w:rsid w:val="009F6541"/>
    <w:rsid w:val="009F6C1C"/>
    <w:rsid w:val="009F6C37"/>
    <w:rsid w:val="009F7F6E"/>
    <w:rsid w:val="00A000BA"/>
    <w:rsid w:val="00A00233"/>
    <w:rsid w:val="00A0052E"/>
    <w:rsid w:val="00A00755"/>
    <w:rsid w:val="00A0086D"/>
    <w:rsid w:val="00A010C4"/>
    <w:rsid w:val="00A014D1"/>
    <w:rsid w:val="00A019A6"/>
    <w:rsid w:val="00A01DD9"/>
    <w:rsid w:val="00A02298"/>
    <w:rsid w:val="00A024C9"/>
    <w:rsid w:val="00A02729"/>
    <w:rsid w:val="00A030AC"/>
    <w:rsid w:val="00A03343"/>
    <w:rsid w:val="00A03A0B"/>
    <w:rsid w:val="00A03D9D"/>
    <w:rsid w:val="00A05AA9"/>
    <w:rsid w:val="00A0673F"/>
    <w:rsid w:val="00A06D06"/>
    <w:rsid w:val="00A07717"/>
    <w:rsid w:val="00A07A00"/>
    <w:rsid w:val="00A07C79"/>
    <w:rsid w:val="00A10224"/>
    <w:rsid w:val="00A1027B"/>
    <w:rsid w:val="00A10449"/>
    <w:rsid w:val="00A109B0"/>
    <w:rsid w:val="00A109BE"/>
    <w:rsid w:val="00A10BE3"/>
    <w:rsid w:val="00A10BFA"/>
    <w:rsid w:val="00A1172A"/>
    <w:rsid w:val="00A11A28"/>
    <w:rsid w:val="00A11DAD"/>
    <w:rsid w:val="00A127C8"/>
    <w:rsid w:val="00A12F84"/>
    <w:rsid w:val="00A13095"/>
    <w:rsid w:val="00A13332"/>
    <w:rsid w:val="00A13D2B"/>
    <w:rsid w:val="00A1416E"/>
    <w:rsid w:val="00A14280"/>
    <w:rsid w:val="00A142C1"/>
    <w:rsid w:val="00A14A46"/>
    <w:rsid w:val="00A14BEA"/>
    <w:rsid w:val="00A14D0E"/>
    <w:rsid w:val="00A1586C"/>
    <w:rsid w:val="00A179E8"/>
    <w:rsid w:val="00A17C1B"/>
    <w:rsid w:val="00A17C36"/>
    <w:rsid w:val="00A17CC5"/>
    <w:rsid w:val="00A17F04"/>
    <w:rsid w:val="00A20302"/>
    <w:rsid w:val="00A207AC"/>
    <w:rsid w:val="00A20B0E"/>
    <w:rsid w:val="00A20F09"/>
    <w:rsid w:val="00A217C5"/>
    <w:rsid w:val="00A2283B"/>
    <w:rsid w:val="00A23960"/>
    <w:rsid w:val="00A23D15"/>
    <w:rsid w:val="00A25041"/>
    <w:rsid w:val="00A25623"/>
    <w:rsid w:val="00A257D0"/>
    <w:rsid w:val="00A25FA1"/>
    <w:rsid w:val="00A263FF"/>
    <w:rsid w:val="00A266BE"/>
    <w:rsid w:val="00A26F98"/>
    <w:rsid w:val="00A27253"/>
    <w:rsid w:val="00A27A95"/>
    <w:rsid w:val="00A3069C"/>
    <w:rsid w:val="00A30BA1"/>
    <w:rsid w:val="00A30C4C"/>
    <w:rsid w:val="00A31853"/>
    <w:rsid w:val="00A3189A"/>
    <w:rsid w:val="00A31ABB"/>
    <w:rsid w:val="00A3202B"/>
    <w:rsid w:val="00A321A3"/>
    <w:rsid w:val="00A3292A"/>
    <w:rsid w:val="00A32FB3"/>
    <w:rsid w:val="00A330EC"/>
    <w:rsid w:val="00A33A3D"/>
    <w:rsid w:val="00A33DCB"/>
    <w:rsid w:val="00A34055"/>
    <w:rsid w:val="00A3446D"/>
    <w:rsid w:val="00A3472B"/>
    <w:rsid w:val="00A348C1"/>
    <w:rsid w:val="00A34B41"/>
    <w:rsid w:val="00A34EDA"/>
    <w:rsid w:val="00A35709"/>
    <w:rsid w:val="00A359F2"/>
    <w:rsid w:val="00A35CA4"/>
    <w:rsid w:val="00A36F85"/>
    <w:rsid w:val="00A3709B"/>
    <w:rsid w:val="00A37783"/>
    <w:rsid w:val="00A37927"/>
    <w:rsid w:val="00A37DEE"/>
    <w:rsid w:val="00A37EFE"/>
    <w:rsid w:val="00A37FD0"/>
    <w:rsid w:val="00A40B72"/>
    <w:rsid w:val="00A40E20"/>
    <w:rsid w:val="00A41313"/>
    <w:rsid w:val="00A41781"/>
    <w:rsid w:val="00A41C0E"/>
    <w:rsid w:val="00A42223"/>
    <w:rsid w:val="00A42B12"/>
    <w:rsid w:val="00A42BEE"/>
    <w:rsid w:val="00A42F55"/>
    <w:rsid w:val="00A42FEB"/>
    <w:rsid w:val="00A433C3"/>
    <w:rsid w:val="00A43AC8"/>
    <w:rsid w:val="00A44393"/>
    <w:rsid w:val="00A445DA"/>
    <w:rsid w:val="00A44E67"/>
    <w:rsid w:val="00A458D9"/>
    <w:rsid w:val="00A45A60"/>
    <w:rsid w:val="00A45B6A"/>
    <w:rsid w:val="00A46A51"/>
    <w:rsid w:val="00A46A7D"/>
    <w:rsid w:val="00A46C28"/>
    <w:rsid w:val="00A47442"/>
    <w:rsid w:val="00A500A2"/>
    <w:rsid w:val="00A50255"/>
    <w:rsid w:val="00A50A66"/>
    <w:rsid w:val="00A50B83"/>
    <w:rsid w:val="00A50C08"/>
    <w:rsid w:val="00A50C0E"/>
    <w:rsid w:val="00A51014"/>
    <w:rsid w:val="00A518A3"/>
    <w:rsid w:val="00A519EF"/>
    <w:rsid w:val="00A51E4A"/>
    <w:rsid w:val="00A51E5B"/>
    <w:rsid w:val="00A51F49"/>
    <w:rsid w:val="00A52339"/>
    <w:rsid w:val="00A524CD"/>
    <w:rsid w:val="00A5316E"/>
    <w:rsid w:val="00A53361"/>
    <w:rsid w:val="00A53A20"/>
    <w:rsid w:val="00A53C27"/>
    <w:rsid w:val="00A53F56"/>
    <w:rsid w:val="00A5455C"/>
    <w:rsid w:val="00A54BB7"/>
    <w:rsid w:val="00A54E07"/>
    <w:rsid w:val="00A555E1"/>
    <w:rsid w:val="00A557CB"/>
    <w:rsid w:val="00A5586B"/>
    <w:rsid w:val="00A55E2C"/>
    <w:rsid w:val="00A56257"/>
    <w:rsid w:val="00A56347"/>
    <w:rsid w:val="00A56366"/>
    <w:rsid w:val="00A5643A"/>
    <w:rsid w:val="00A5684F"/>
    <w:rsid w:val="00A56909"/>
    <w:rsid w:val="00A56FDE"/>
    <w:rsid w:val="00A5723C"/>
    <w:rsid w:val="00A57753"/>
    <w:rsid w:val="00A577CD"/>
    <w:rsid w:val="00A57A26"/>
    <w:rsid w:val="00A60713"/>
    <w:rsid w:val="00A60D9F"/>
    <w:rsid w:val="00A61708"/>
    <w:rsid w:val="00A61716"/>
    <w:rsid w:val="00A61A60"/>
    <w:rsid w:val="00A62D86"/>
    <w:rsid w:val="00A635DA"/>
    <w:rsid w:val="00A63771"/>
    <w:rsid w:val="00A64547"/>
    <w:rsid w:val="00A64D79"/>
    <w:rsid w:val="00A65960"/>
    <w:rsid w:val="00A65BCC"/>
    <w:rsid w:val="00A65F71"/>
    <w:rsid w:val="00A6604E"/>
    <w:rsid w:val="00A66EC0"/>
    <w:rsid w:val="00A67992"/>
    <w:rsid w:val="00A67D77"/>
    <w:rsid w:val="00A7006E"/>
    <w:rsid w:val="00A70386"/>
    <w:rsid w:val="00A707A4"/>
    <w:rsid w:val="00A70AD1"/>
    <w:rsid w:val="00A71D3D"/>
    <w:rsid w:val="00A7274B"/>
    <w:rsid w:val="00A727C1"/>
    <w:rsid w:val="00A72CAF"/>
    <w:rsid w:val="00A72E67"/>
    <w:rsid w:val="00A733FE"/>
    <w:rsid w:val="00A7374D"/>
    <w:rsid w:val="00A737AF"/>
    <w:rsid w:val="00A73810"/>
    <w:rsid w:val="00A73FB8"/>
    <w:rsid w:val="00A74438"/>
    <w:rsid w:val="00A7475F"/>
    <w:rsid w:val="00A75D92"/>
    <w:rsid w:val="00A75F83"/>
    <w:rsid w:val="00A76225"/>
    <w:rsid w:val="00A763CB"/>
    <w:rsid w:val="00A76438"/>
    <w:rsid w:val="00A76D8B"/>
    <w:rsid w:val="00A76E3E"/>
    <w:rsid w:val="00A77213"/>
    <w:rsid w:val="00A772AF"/>
    <w:rsid w:val="00A7792E"/>
    <w:rsid w:val="00A801D1"/>
    <w:rsid w:val="00A8068B"/>
    <w:rsid w:val="00A80735"/>
    <w:rsid w:val="00A81854"/>
    <w:rsid w:val="00A8197D"/>
    <w:rsid w:val="00A81B08"/>
    <w:rsid w:val="00A81CB2"/>
    <w:rsid w:val="00A81F69"/>
    <w:rsid w:val="00A81FAA"/>
    <w:rsid w:val="00A82526"/>
    <w:rsid w:val="00A82555"/>
    <w:rsid w:val="00A82811"/>
    <w:rsid w:val="00A82B4C"/>
    <w:rsid w:val="00A839D2"/>
    <w:rsid w:val="00A83D86"/>
    <w:rsid w:val="00A8401E"/>
    <w:rsid w:val="00A844CD"/>
    <w:rsid w:val="00A84B88"/>
    <w:rsid w:val="00A84DCC"/>
    <w:rsid w:val="00A84F2E"/>
    <w:rsid w:val="00A8542C"/>
    <w:rsid w:val="00A85518"/>
    <w:rsid w:val="00A85728"/>
    <w:rsid w:val="00A85F93"/>
    <w:rsid w:val="00A86749"/>
    <w:rsid w:val="00A8684E"/>
    <w:rsid w:val="00A86852"/>
    <w:rsid w:val="00A86DA0"/>
    <w:rsid w:val="00A871B5"/>
    <w:rsid w:val="00A872F2"/>
    <w:rsid w:val="00A9040A"/>
    <w:rsid w:val="00A90998"/>
    <w:rsid w:val="00A90A37"/>
    <w:rsid w:val="00A90AA0"/>
    <w:rsid w:val="00A90E6A"/>
    <w:rsid w:val="00A91136"/>
    <w:rsid w:val="00A91A50"/>
    <w:rsid w:val="00A91D33"/>
    <w:rsid w:val="00A9234C"/>
    <w:rsid w:val="00A92676"/>
    <w:rsid w:val="00A92AE9"/>
    <w:rsid w:val="00A92E7A"/>
    <w:rsid w:val="00A93504"/>
    <w:rsid w:val="00A93813"/>
    <w:rsid w:val="00A93839"/>
    <w:rsid w:val="00A9420E"/>
    <w:rsid w:val="00A943C4"/>
    <w:rsid w:val="00A94BA8"/>
    <w:rsid w:val="00A95385"/>
    <w:rsid w:val="00A9571D"/>
    <w:rsid w:val="00A95D69"/>
    <w:rsid w:val="00A95E58"/>
    <w:rsid w:val="00A96BD2"/>
    <w:rsid w:val="00A96DFB"/>
    <w:rsid w:val="00A97263"/>
    <w:rsid w:val="00A97CDD"/>
    <w:rsid w:val="00AA0413"/>
    <w:rsid w:val="00AA052D"/>
    <w:rsid w:val="00AA089D"/>
    <w:rsid w:val="00AA0D01"/>
    <w:rsid w:val="00AA0F41"/>
    <w:rsid w:val="00AA1082"/>
    <w:rsid w:val="00AA11A3"/>
    <w:rsid w:val="00AA11F0"/>
    <w:rsid w:val="00AA15BB"/>
    <w:rsid w:val="00AA166F"/>
    <w:rsid w:val="00AA1EFF"/>
    <w:rsid w:val="00AA2CD8"/>
    <w:rsid w:val="00AA2D96"/>
    <w:rsid w:val="00AA2ED8"/>
    <w:rsid w:val="00AA324E"/>
    <w:rsid w:val="00AA3484"/>
    <w:rsid w:val="00AA386F"/>
    <w:rsid w:val="00AA3C3B"/>
    <w:rsid w:val="00AA3FEE"/>
    <w:rsid w:val="00AA41C4"/>
    <w:rsid w:val="00AA45CF"/>
    <w:rsid w:val="00AA4B78"/>
    <w:rsid w:val="00AA54D2"/>
    <w:rsid w:val="00AA5A3A"/>
    <w:rsid w:val="00AA5B86"/>
    <w:rsid w:val="00AA6A20"/>
    <w:rsid w:val="00AA6B33"/>
    <w:rsid w:val="00AA6B81"/>
    <w:rsid w:val="00AA6BC8"/>
    <w:rsid w:val="00AA6DD1"/>
    <w:rsid w:val="00AA6F68"/>
    <w:rsid w:val="00AA74EB"/>
    <w:rsid w:val="00AA793C"/>
    <w:rsid w:val="00AA7E7B"/>
    <w:rsid w:val="00AB06DF"/>
    <w:rsid w:val="00AB16B0"/>
    <w:rsid w:val="00AB1EE1"/>
    <w:rsid w:val="00AB2132"/>
    <w:rsid w:val="00AB2677"/>
    <w:rsid w:val="00AB2A74"/>
    <w:rsid w:val="00AB2C49"/>
    <w:rsid w:val="00AB2CC5"/>
    <w:rsid w:val="00AB310D"/>
    <w:rsid w:val="00AB40C8"/>
    <w:rsid w:val="00AB42A6"/>
    <w:rsid w:val="00AB46DA"/>
    <w:rsid w:val="00AB493C"/>
    <w:rsid w:val="00AB4CE1"/>
    <w:rsid w:val="00AB4DEC"/>
    <w:rsid w:val="00AB520C"/>
    <w:rsid w:val="00AB5387"/>
    <w:rsid w:val="00AB53AC"/>
    <w:rsid w:val="00AB590A"/>
    <w:rsid w:val="00AB61F5"/>
    <w:rsid w:val="00AB6343"/>
    <w:rsid w:val="00AB660A"/>
    <w:rsid w:val="00AB6D0F"/>
    <w:rsid w:val="00AB703D"/>
    <w:rsid w:val="00AB7336"/>
    <w:rsid w:val="00AB74F2"/>
    <w:rsid w:val="00AB7858"/>
    <w:rsid w:val="00AB7C75"/>
    <w:rsid w:val="00AC0AD1"/>
    <w:rsid w:val="00AC19DE"/>
    <w:rsid w:val="00AC1C66"/>
    <w:rsid w:val="00AC2125"/>
    <w:rsid w:val="00AC2535"/>
    <w:rsid w:val="00AC263E"/>
    <w:rsid w:val="00AC2E4D"/>
    <w:rsid w:val="00AC2F3C"/>
    <w:rsid w:val="00AC2FD8"/>
    <w:rsid w:val="00AC42C2"/>
    <w:rsid w:val="00AC499F"/>
    <w:rsid w:val="00AC49FA"/>
    <w:rsid w:val="00AC4A48"/>
    <w:rsid w:val="00AC5204"/>
    <w:rsid w:val="00AC54AA"/>
    <w:rsid w:val="00AC61A6"/>
    <w:rsid w:val="00AC61E6"/>
    <w:rsid w:val="00AC64FB"/>
    <w:rsid w:val="00AC662D"/>
    <w:rsid w:val="00AC6A2B"/>
    <w:rsid w:val="00AC6BD5"/>
    <w:rsid w:val="00AD0194"/>
    <w:rsid w:val="00AD02EF"/>
    <w:rsid w:val="00AD0B0B"/>
    <w:rsid w:val="00AD13AA"/>
    <w:rsid w:val="00AD144B"/>
    <w:rsid w:val="00AD152C"/>
    <w:rsid w:val="00AD1A84"/>
    <w:rsid w:val="00AD1C78"/>
    <w:rsid w:val="00AD1DD2"/>
    <w:rsid w:val="00AD2062"/>
    <w:rsid w:val="00AD234D"/>
    <w:rsid w:val="00AD2B7C"/>
    <w:rsid w:val="00AD2E08"/>
    <w:rsid w:val="00AD2EA6"/>
    <w:rsid w:val="00AD2F1D"/>
    <w:rsid w:val="00AD33FA"/>
    <w:rsid w:val="00AD3C4A"/>
    <w:rsid w:val="00AD5153"/>
    <w:rsid w:val="00AD51D1"/>
    <w:rsid w:val="00AD5614"/>
    <w:rsid w:val="00AD59B8"/>
    <w:rsid w:val="00AD6436"/>
    <w:rsid w:val="00AD6733"/>
    <w:rsid w:val="00AD7023"/>
    <w:rsid w:val="00AD7277"/>
    <w:rsid w:val="00AD7794"/>
    <w:rsid w:val="00AD77E8"/>
    <w:rsid w:val="00AD7A4F"/>
    <w:rsid w:val="00AD7E21"/>
    <w:rsid w:val="00AD9697"/>
    <w:rsid w:val="00AE018C"/>
    <w:rsid w:val="00AE04A0"/>
    <w:rsid w:val="00AE0621"/>
    <w:rsid w:val="00AE0AC1"/>
    <w:rsid w:val="00AE11DF"/>
    <w:rsid w:val="00AE177C"/>
    <w:rsid w:val="00AE1987"/>
    <w:rsid w:val="00AE1E46"/>
    <w:rsid w:val="00AE2080"/>
    <w:rsid w:val="00AE2598"/>
    <w:rsid w:val="00AE25D7"/>
    <w:rsid w:val="00AE48D9"/>
    <w:rsid w:val="00AE4C9C"/>
    <w:rsid w:val="00AE4EFF"/>
    <w:rsid w:val="00AE577D"/>
    <w:rsid w:val="00AE5C0C"/>
    <w:rsid w:val="00AE5D56"/>
    <w:rsid w:val="00AE5D64"/>
    <w:rsid w:val="00AE5FBA"/>
    <w:rsid w:val="00AE68A8"/>
    <w:rsid w:val="00AE7300"/>
    <w:rsid w:val="00AE7BEA"/>
    <w:rsid w:val="00AF0989"/>
    <w:rsid w:val="00AF0A71"/>
    <w:rsid w:val="00AF1379"/>
    <w:rsid w:val="00AF1381"/>
    <w:rsid w:val="00AF2E2C"/>
    <w:rsid w:val="00AF3348"/>
    <w:rsid w:val="00AF3E6C"/>
    <w:rsid w:val="00AF4059"/>
    <w:rsid w:val="00AF4094"/>
    <w:rsid w:val="00AF43D0"/>
    <w:rsid w:val="00AF480F"/>
    <w:rsid w:val="00AF4976"/>
    <w:rsid w:val="00AF4DEF"/>
    <w:rsid w:val="00AF5364"/>
    <w:rsid w:val="00AF5C89"/>
    <w:rsid w:val="00AF606D"/>
    <w:rsid w:val="00AF65F3"/>
    <w:rsid w:val="00AF6787"/>
    <w:rsid w:val="00AF6835"/>
    <w:rsid w:val="00AF777B"/>
    <w:rsid w:val="00AF7858"/>
    <w:rsid w:val="00AF785C"/>
    <w:rsid w:val="00AF78A0"/>
    <w:rsid w:val="00B00518"/>
    <w:rsid w:val="00B00705"/>
    <w:rsid w:val="00B00A4F"/>
    <w:rsid w:val="00B00D2E"/>
    <w:rsid w:val="00B00E8C"/>
    <w:rsid w:val="00B00F47"/>
    <w:rsid w:val="00B00FAD"/>
    <w:rsid w:val="00B0106B"/>
    <w:rsid w:val="00B01CA7"/>
    <w:rsid w:val="00B01EA3"/>
    <w:rsid w:val="00B01F8D"/>
    <w:rsid w:val="00B021AB"/>
    <w:rsid w:val="00B022FF"/>
    <w:rsid w:val="00B026F0"/>
    <w:rsid w:val="00B036B3"/>
    <w:rsid w:val="00B03EC4"/>
    <w:rsid w:val="00B04031"/>
    <w:rsid w:val="00B04239"/>
    <w:rsid w:val="00B044BC"/>
    <w:rsid w:val="00B04525"/>
    <w:rsid w:val="00B045E5"/>
    <w:rsid w:val="00B04635"/>
    <w:rsid w:val="00B064FC"/>
    <w:rsid w:val="00B066AE"/>
    <w:rsid w:val="00B06A85"/>
    <w:rsid w:val="00B06EB1"/>
    <w:rsid w:val="00B07032"/>
    <w:rsid w:val="00B071B1"/>
    <w:rsid w:val="00B075C5"/>
    <w:rsid w:val="00B075CD"/>
    <w:rsid w:val="00B07A2E"/>
    <w:rsid w:val="00B101BA"/>
    <w:rsid w:val="00B10895"/>
    <w:rsid w:val="00B116D6"/>
    <w:rsid w:val="00B118EC"/>
    <w:rsid w:val="00B12193"/>
    <w:rsid w:val="00B121C6"/>
    <w:rsid w:val="00B12440"/>
    <w:rsid w:val="00B13B5D"/>
    <w:rsid w:val="00B13E3A"/>
    <w:rsid w:val="00B144B5"/>
    <w:rsid w:val="00B14F49"/>
    <w:rsid w:val="00B15262"/>
    <w:rsid w:val="00B157AA"/>
    <w:rsid w:val="00B160A7"/>
    <w:rsid w:val="00B1699C"/>
    <w:rsid w:val="00B16AF3"/>
    <w:rsid w:val="00B16E52"/>
    <w:rsid w:val="00B16FBD"/>
    <w:rsid w:val="00B1763A"/>
    <w:rsid w:val="00B17E15"/>
    <w:rsid w:val="00B202D8"/>
    <w:rsid w:val="00B20774"/>
    <w:rsid w:val="00B20D4F"/>
    <w:rsid w:val="00B20E75"/>
    <w:rsid w:val="00B21200"/>
    <w:rsid w:val="00B21343"/>
    <w:rsid w:val="00B22759"/>
    <w:rsid w:val="00B2315D"/>
    <w:rsid w:val="00B23B3E"/>
    <w:rsid w:val="00B243EA"/>
    <w:rsid w:val="00B245F4"/>
    <w:rsid w:val="00B24751"/>
    <w:rsid w:val="00B24E06"/>
    <w:rsid w:val="00B2532B"/>
    <w:rsid w:val="00B25606"/>
    <w:rsid w:val="00B25F7C"/>
    <w:rsid w:val="00B261DB"/>
    <w:rsid w:val="00B26C32"/>
    <w:rsid w:val="00B26EC9"/>
    <w:rsid w:val="00B27522"/>
    <w:rsid w:val="00B27657"/>
    <w:rsid w:val="00B27892"/>
    <w:rsid w:val="00B27E76"/>
    <w:rsid w:val="00B30BB0"/>
    <w:rsid w:val="00B31B59"/>
    <w:rsid w:val="00B3200E"/>
    <w:rsid w:val="00B3217A"/>
    <w:rsid w:val="00B323C3"/>
    <w:rsid w:val="00B325C2"/>
    <w:rsid w:val="00B32941"/>
    <w:rsid w:val="00B32C15"/>
    <w:rsid w:val="00B32FD2"/>
    <w:rsid w:val="00B335BB"/>
    <w:rsid w:val="00B34013"/>
    <w:rsid w:val="00B3415D"/>
    <w:rsid w:val="00B3498C"/>
    <w:rsid w:val="00B34BE8"/>
    <w:rsid w:val="00B34C5F"/>
    <w:rsid w:val="00B35578"/>
    <w:rsid w:val="00B356A4"/>
    <w:rsid w:val="00B358F8"/>
    <w:rsid w:val="00B36160"/>
    <w:rsid w:val="00B3638B"/>
    <w:rsid w:val="00B36D72"/>
    <w:rsid w:val="00B37351"/>
    <w:rsid w:val="00B37577"/>
    <w:rsid w:val="00B403F8"/>
    <w:rsid w:val="00B40553"/>
    <w:rsid w:val="00B41823"/>
    <w:rsid w:val="00B4186F"/>
    <w:rsid w:val="00B4209D"/>
    <w:rsid w:val="00B434ED"/>
    <w:rsid w:val="00B43BCA"/>
    <w:rsid w:val="00B43CAD"/>
    <w:rsid w:val="00B43CC0"/>
    <w:rsid w:val="00B43E73"/>
    <w:rsid w:val="00B44327"/>
    <w:rsid w:val="00B44584"/>
    <w:rsid w:val="00B4464C"/>
    <w:rsid w:val="00B44687"/>
    <w:rsid w:val="00B447B8"/>
    <w:rsid w:val="00B4491E"/>
    <w:rsid w:val="00B44A05"/>
    <w:rsid w:val="00B450EE"/>
    <w:rsid w:val="00B4568D"/>
    <w:rsid w:val="00B456E1"/>
    <w:rsid w:val="00B4673A"/>
    <w:rsid w:val="00B46779"/>
    <w:rsid w:val="00B46B3B"/>
    <w:rsid w:val="00B47639"/>
    <w:rsid w:val="00B47723"/>
    <w:rsid w:val="00B478CB"/>
    <w:rsid w:val="00B47E82"/>
    <w:rsid w:val="00B47EAA"/>
    <w:rsid w:val="00B504A3"/>
    <w:rsid w:val="00B50A90"/>
    <w:rsid w:val="00B51505"/>
    <w:rsid w:val="00B51F18"/>
    <w:rsid w:val="00B523BD"/>
    <w:rsid w:val="00B52CA8"/>
    <w:rsid w:val="00B54B4D"/>
    <w:rsid w:val="00B54D3D"/>
    <w:rsid w:val="00B55A49"/>
    <w:rsid w:val="00B55F0C"/>
    <w:rsid w:val="00B56239"/>
    <w:rsid w:val="00B564B8"/>
    <w:rsid w:val="00B56CDE"/>
    <w:rsid w:val="00B5755E"/>
    <w:rsid w:val="00B57640"/>
    <w:rsid w:val="00B57AD8"/>
    <w:rsid w:val="00B600D6"/>
    <w:rsid w:val="00B60C08"/>
    <w:rsid w:val="00B60D63"/>
    <w:rsid w:val="00B61B8E"/>
    <w:rsid w:val="00B61CE6"/>
    <w:rsid w:val="00B61F2C"/>
    <w:rsid w:val="00B63073"/>
    <w:rsid w:val="00B6334D"/>
    <w:rsid w:val="00B63A3C"/>
    <w:rsid w:val="00B63B32"/>
    <w:rsid w:val="00B63E40"/>
    <w:rsid w:val="00B63F34"/>
    <w:rsid w:val="00B64716"/>
    <w:rsid w:val="00B64A17"/>
    <w:rsid w:val="00B64D73"/>
    <w:rsid w:val="00B64FC0"/>
    <w:rsid w:val="00B657B5"/>
    <w:rsid w:val="00B6592A"/>
    <w:rsid w:val="00B65B46"/>
    <w:rsid w:val="00B66438"/>
    <w:rsid w:val="00B66575"/>
    <w:rsid w:val="00B667FE"/>
    <w:rsid w:val="00B66D3D"/>
    <w:rsid w:val="00B67429"/>
    <w:rsid w:val="00B67F76"/>
    <w:rsid w:val="00B7051F"/>
    <w:rsid w:val="00B706AD"/>
    <w:rsid w:val="00B7082D"/>
    <w:rsid w:val="00B70C26"/>
    <w:rsid w:val="00B70EFF"/>
    <w:rsid w:val="00B71025"/>
    <w:rsid w:val="00B7143D"/>
    <w:rsid w:val="00B71B1C"/>
    <w:rsid w:val="00B71B6F"/>
    <w:rsid w:val="00B71D53"/>
    <w:rsid w:val="00B71E29"/>
    <w:rsid w:val="00B72456"/>
    <w:rsid w:val="00B72620"/>
    <w:rsid w:val="00B72758"/>
    <w:rsid w:val="00B72972"/>
    <w:rsid w:val="00B72B6B"/>
    <w:rsid w:val="00B72D0F"/>
    <w:rsid w:val="00B72F25"/>
    <w:rsid w:val="00B73303"/>
    <w:rsid w:val="00B73972"/>
    <w:rsid w:val="00B73A20"/>
    <w:rsid w:val="00B73DD4"/>
    <w:rsid w:val="00B7426E"/>
    <w:rsid w:val="00B743FF"/>
    <w:rsid w:val="00B74826"/>
    <w:rsid w:val="00B74D12"/>
    <w:rsid w:val="00B74FEE"/>
    <w:rsid w:val="00B7519D"/>
    <w:rsid w:val="00B7532F"/>
    <w:rsid w:val="00B75484"/>
    <w:rsid w:val="00B7558C"/>
    <w:rsid w:val="00B755BC"/>
    <w:rsid w:val="00B75A92"/>
    <w:rsid w:val="00B76178"/>
    <w:rsid w:val="00B761AF"/>
    <w:rsid w:val="00B767F8"/>
    <w:rsid w:val="00B7682C"/>
    <w:rsid w:val="00B7691B"/>
    <w:rsid w:val="00B7721D"/>
    <w:rsid w:val="00B80926"/>
    <w:rsid w:val="00B8144C"/>
    <w:rsid w:val="00B8152D"/>
    <w:rsid w:val="00B832B3"/>
    <w:rsid w:val="00B832C3"/>
    <w:rsid w:val="00B83445"/>
    <w:rsid w:val="00B836CF"/>
    <w:rsid w:val="00B83F41"/>
    <w:rsid w:val="00B84323"/>
    <w:rsid w:val="00B84956"/>
    <w:rsid w:val="00B854C7"/>
    <w:rsid w:val="00B85B7D"/>
    <w:rsid w:val="00B8651A"/>
    <w:rsid w:val="00B86736"/>
    <w:rsid w:val="00B8688A"/>
    <w:rsid w:val="00B87BB5"/>
    <w:rsid w:val="00B907AA"/>
    <w:rsid w:val="00B90A6D"/>
    <w:rsid w:val="00B9179B"/>
    <w:rsid w:val="00B9194F"/>
    <w:rsid w:val="00B91A63"/>
    <w:rsid w:val="00B93B44"/>
    <w:rsid w:val="00B94297"/>
    <w:rsid w:val="00B942F1"/>
    <w:rsid w:val="00B943B5"/>
    <w:rsid w:val="00B9474C"/>
    <w:rsid w:val="00B94E1A"/>
    <w:rsid w:val="00B95614"/>
    <w:rsid w:val="00B95C47"/>
    <w:rsid w:val="00B95D86"/>
    <w:rsid w:val="00B95E27"/>
    <w:rsid w:val="00B96104"/>
    <w:rsid w:val="00B96499"/>
    <w:rsid w:val="00B965A0"/>
    <w:rsid w:val="00B97270"/>
    <w:rsid w:val="00B9789C"/>
    <w:rsid w:val="00B97CED"/>
    <w:rsid w:val="00BA003B"/>
    <w:rsid w:val="00BA04D5"/>
    <w:rsid w:val="00BA062F"/>
    <w:rsid w:val="00BA0D31"/>
    <w:rsid w:val="00BA11F0"/>
    <w:rsid w:val="00BA1676"/>
    <w:rsid w:val="00BA1A0B"/>
    <w:rsid w:val="00BA23A2"/>
    <w:rsid w:val="00BA286D"/>
    <w:rsid w:val="00BA32EF"/>
    <w:rsid w:val="00BA37AF"/>
    <w:rsid w:val="00BA3D2C"/>
    <w:rsid w:val="00BA4C84"/>
    <w:rsid w:val="00BA5363"/>
    <w:rsid w:val="00BA5384"/>
    <w:rsid w:val="00BA5397"/>
    <w:rsid w:val="00BA598B"/>
    <w:rsid w:val="00BA5997"/>
    <w:rsid w:val="00BA62F9"/>
    <w:rsid w:val="00BA6F0B"/>
    <w:rsid w:val="00BB04C2"/>
    <w:rsid w:val="00BB05E2"/>
    <w:rsid w:val="00BB0A6E"/>
    <w:rsid w:val="00BB0B90"/>
    <w:rsid w:val="00BB107A"/>
    <w:rsid w:val="00BB1611"/>
    <w:rsid w:val="00BB190C"/>
    <w:rsid w:val="00BB1964"/>
    <w:rsid w:val="00BB1F97"/>
    <w:rsid w:val="00BB204F"/>
    <w:rsid w:val="00BB21D7"/>
    <w:rsid w:val="00BB22B8"/>
    <w:rsid w:val="00BB2A79"/>
    <w:rsid w:val="00BB2D7C"/>
    <w:rsid w:val="00BB2DA0"/>
    <w:rsid w:val="00BB2E57"/>
    <w:rsid w:val="00BB35FB"/>
    <w:rsid w:val="00BB3D89"/>
    <w:rsid w:val="00BB4F2D"/>
    <w:rsid w:val="00BB5098"/>
    <w:rsid w:val="00BB52BF"/>
    <w:rsid w:val="00BB55D0"/>
    <w:rsid w:val="00BB5FC2"/>
    <w:rsid w:val="00BB62C9"/>
    <w:rsid w:val="00BB67AB"/>
    <w:rsid w:val="00BB6956"/>
    <w:rsid w:val="00BB7454"/>
    <w:rsid w:val="00BB7B34"/>
    <w:rsid w:val="00BB7C8C"/>
    <w:rsid w:val="00BC0029"/>
    <w:rsid w:val="00BC00D0"/>
    <w:rsid w:val="00BC04A7"/>
    <w:rsid w:val="00BC0E3B"/>
    <w:rsid w:val="00BC12D2"/>
    <w:rsid w:val="00BC16A7"/>
    <w:rsid w:val="00BC1D42"/>
    <w:rsid w:val="00BC2606"/>
    <w:rsid w:val="00BC283C"/>
    <w:rsid w:val="00BC430A"/>
    <w:rsid w:val="00BC47DE"/>
    <w:rsid w:val="00BC5985"/>
    <w:rsid w:val="00BC676B"/>
    <w:rsid w:val="00BC6874"/>
    <w:rsid w:val="00BC6989"/>
    <w:rsid w:val="00BC6E60"/>
    <w:rsid w:val="00BC7E88"/>
    <w:rsid w:val="00BC7F29"/>
    <w:rsid w:val="00BD03F3"/>
    <w:rsid w:val="00BD065D"/>
    <w:rsid w:val="00BD06D9"/>
    <w:rsid w:val="00BD08B2"/>
    <w:rsid w:val="00BD0E55"/>
    <w:rsid w:val="00BD1111"/>
    <w:rsid w:val="00BD123B"/>
    <w:rsid w:val="00BD1ABD"/>
    <w:rsid w:val="00BD26B6"/>
    <w:rsid w:val="00BD2C1D"/>
    <w:rsid w:val="00BD3BBD"/>
    <w:rsid w:val="00BD3C44"/>
    <w:rsid w:val="00BD448E"/>
    <w:rsid w:val="00BD48F9"/>
    <w:rsid w:val="00BD518A"/>
    <w:rsid w:val="00BD525A"/>
    <w:rsid w:val="00BD53C3"/>
    <w:rsid w:val="00BD5405"/>
    <w:rsid w:val="00BD57D4"/>
    <w:rsid w:val="00BD5E46"/>
    <w:rsid w:val="00BD6482"/>
    <w:rsid w:val="00BD6A38"/>
    <w:rsid w:val="00BD71C0"/>
    <w:rsid w:val="00BD7249"/>
    <w:rsid w:val="00BD7841"/>
    <w:rsid w:val="00BD7A56"/>
    <w:rsid w:val="00BE01C6"/>
    <w:rsid w:val="00BE06C1"/>
    <w:rsid w:val="00BE088C"/>
    <w:rsid w:val="00BE1841"/>
    <w:rsid w:val="00BE1938"/>
    <w:rsid w:val="00BE1ABE"/>
    <w:rsid w:val="00BE2041"/>
    <w:rsid w:val="00BE2216"/>
    <w:rsid w:val="00BE2308"/>
    <w:rsid w:val="00BE2481"/>
    <w:rsid w:val="00BE29C5"/>
    <w:rsid w:val="00BE2CE9"/>
    <w:rsid w:val="00BE34BE"/>
    <w:rsid w:val="00BE41E6"/>
    <w:rsid w:val="00BE47A2"/>
    <w:rsid w:val="00BE4DAC"/>
    <w:rsid w:val="00BE56B9"/>
    <w:rsid w:val="00BE5A8F"/>
    <w:rsid w:val="00BE5E3A"/>
    <w:rsid w:val="00BE7156"/>
    <w:rsid w:val="00BE7906"/>
    <w:rsid w:val="00BF01B9"/>
    <w:rsid w:val="00BF0527"/>
    <w:rsid w:val="00BF13F8"/>
    <w:rsid w:val="00BF1770"/>
    <w:rsid w:val="00BF1771"/>
    <w:rsid w:val="00BF1D86"/>
    <w:rsid w:val="00BF2477"/>
    <w:rsid w:val="00BF287E"/>
    <w:rsid w:val="00BF2B2A"/>
    <w:rsid w:val="00BF2C9D"/>
    <w:rsid w:val="00BF2CF2"/>
    <w:rsid w:val="00BF2D47"/>
    <w:rsid w:val="00BF3189"/>
    <w:rsid w:val="00BF34D3"/>
    <w:rsid w:val="00BF463B"/>
    <w:rsid w:val="00BF4C1B"/>
    <w:rsid w:val="00BF540F"/>
    <w:rsid w:val="00BF617E"/>
    <w:rsid w:val="00BF6F32"/>
    <w:rsid w:val="00BF6F9E"/>
    <w:rsid w:val="00BF793D"/>
    <w:rsid w:val="00BF795E"/>
    <w:rsid w:val="00BF79D8"/>
    <w:rsid w:val="00BF7C59"/>
    <w:rsid w:val="00BF7FD0"/>
    <w:rsid w:val="00C00086"/>
    <w:rsid w:val="00C00974"/>
    <w:rsid w:val="00C00989"/>
    <w:rsid w:val="00C01CFF"/>
    <w:rsid w:val="00C02025"/>
    <w:rsid w:val="00C02037"/>
    <w:rsid w:val="00C02645"/>
    <w:rsid w:val="00C0268F"/>
    <w:rsid w:val="00C02856"/>
    <w:rsid w:val="00C02A20"/>
    <w:rsid w:val="00C02B27"/>
    <w:rsid w:val="00C02BB3"/>
    <w:rsid w:val="00C02F46"/>
    <w:rsid w:val="00C0345E"/>
    <w:rsid w:val="00C034E9"/>
    <w:rsid w:val="00C03FFE"/>
    <w:rsid w:val="00C041BF"/>
    <w:rsid w:val="00C04806"/>
    <w:rsid w:val="00C0493A"/>
    <w:rsid w:val="00C04DE8"/>
    <w:rsid w:val="00C04F0C"/>
    <w:rsid w:val="00C04FCF"/>
    <w:rsid w:val="00C05AC3"/>
    <w:rsid w:val="00C06069"/>
    <w:rsid w:val="00C061B8"/>
    <w:rsid w:val="00C064BF"/>
    <w:rsid w:val="00C066B9"/>
    <w:rsid w:val="00C067E1"/>
    <w:rsid w:val="00C0688D"/>
    <w:rsid w:val="00C07024"/>
    <w:rsid w:val="00C070E9"/>
    <w:rsid w:val="00C1047C"/>
    <w:rsid w:val="00C10F9F"/>
    <w:rsid w:val="00C11163"/>
    <w:rsid w:val="00C114EB"/>
    <w:rsid w:val="00C11596"/>
    <w:rsid w:val="00C12A16"/>
    <w:rsid w:val="00C13669"/>
    <w:rsid w:val="00C13746"/>
    <w:rsid w:val="00C139BD"/>
    <w:rsid w:val="00C13A2B"/>
    <w:rsid w:val="00C147E1"/>
    <w:rsid w:val="00C14EE6"/>
    <w:rsid w:val="00C15883"/>
    <w:rsid w:val="00C15B78"/>
    <w:rsid w:val="00C15C9A"/>
    <w:rsid w:val="00C168DE"/>
    <w:rsid w:val="00C168F2"/>
    <w:rsid w:val="00C16970"/>
    <w:rsid w:val="00C1709B"/>
    <w:rsid w:val="00C17731"/>
    <w:rsid w:val="00C17C0E"/>
    <w:rsid w:val="00C20982"/>
    <w:rsid w:val="00C20E37"/>
    <w:rsid w:val="00C2188B"/>
    <w:rsid w:val="00C21CDB"/>
    <w:rsid w:val="00C21CFA"/>
    <w:rsid w:val="00C2207B"/>
    <w:rsid w:val="00C22E11"/>
    <w:rsid w:val="00C22E9D"/>
    <w:rsid w:val="00C23351"/>
    <w:rsid w:val="00C2385E"/>
    <w:rsid w:val="00C23902"/>
    <w:rsid w:val="00C23D72"/>
    <w:rsid w:val="00C241D1"/>
    <w:rsid w:val="00C24B38"/>
    <w:rsid w:val="00C2510F"/>
    <w:rsid w:val="00C25390"/>
    <w:rsid w:val="00C253FE"/>
    <w:rsid w:val="00C2685D"/>
    <w:rsid w:val="00C26AE0"/>
    <w:rsid w:val="00C273CD"/>
    <w:rsid w:val="00C27464"/>
    <w:rsid w:val="00C27533"/>
    <w:rsid w:val="00C27F40"/>
    <w:rsid w:val="00C30199"/>
    <w:rsid w:val="00C30615"/>
    <w:rsid w:val="00C30A43"/>
    <w:rsid w:val="00C31146"/>
    <w:rsid w:val="00C31350"/>
    <w:rsid w:val="00C313D5"/>
    <w:rsid w:val="00C31A00"/>
    <w:rsid w:val="00C31B01"/>
    <w:rsid w:val="00C32308"/>
    <w:rsid w:val="00C32CD3"/>
    <w:rsid w:val="00C33214"/>
    <w:rsid w:val="00C33816"/>
    <w:rsid w:val="00C34458"/>
    <w:rsid w:val="00C34C11"/>
    <w:rsid w:val="00C358BA"/>
    <w:rsid w:val="00C359FC"/>
    <w:rsid w:val="00C3610B"/>
    <w:rsid w:val="00C3616E"/>
    <w:rsid w:val="00C362BD"/>
    <w:rsid w:val="00C362D7"/>
    <w:rsid w:val="00C3677E"/>
    <w:rsid w:val="00C36F2B"/>
    <w:rsid w:val="00C375D3"/>
    <w:rsid w:val="00C37F8F"/>
    <w:rsid w:val="00C40ADA"/>
    <w:rsid w:val="00C4116E"/>
    <w:rsid w:val="00C4193B"/>
    <w:rsid w:val="00C41D83"/>
    <w:rsid w:val="00C421FA"/>
    <w:rsid w:val="00C42B44"/>
    <w:rsid w:val="00C42EFE"/>
    <w:rsid w:val="00C42F61"/>
    <w:rsid w:val="00C43407"/>
    <w:rsid w:val="00C4344C"/>
    <w:rsid w:val="00C435AC"/>
    <w:rsid w:val="00C43C0D"/>
    <w:rsid w:val="00C43C22"/>
    <w:rsid w:val="00C43E70"/>
    <w:rsid w:val="00C45300"/>
    <w:rsid w:val="00C457A9"/>
    <w:rsid w:val="00C45985"/>
    <w:rsid w:val="00C46129"/>
    <w:rsid w:val="00C4667D"/>
    <w:rsid w:val="00C46866"/>
    <w:rsid w:val="00C50013"/>
    <w:rsid w:val="00C50159"/>
    <w:rsid w:val="00C502A9"/>
    <w:rsid w:val="00C507B7"/>
    <w:rsid w:val="00C50FE7"/>
    <w:rsid w:val="00C51A23"/>
    <w:rsid w:val="00C51F3D"/>
    <w:rsid w:val="00C523C4"/>
    <w:rsid w:val="00C5246E"/>
    <w:rsid w:val="00C52542"/>
    <w:rsid w:val="00C52800"/>
    <w:rsid w:val="00C528A0"/>
    <w:rsid w:val="00C529E8"/>
    <w:rsid w:val="00C52AA3"/>
    <w:rsid w:val="00C53531"/>
    <w:rsid w:val="00C55163"/>
    <w:rsid w:val="00C569F1"/>
    <w:rsid w:val="00C56BE2"/>
    <w:rsid w:val="00C5796C"/>
    <w:rsid w:val="00C57E6F"/>
    <w:rsid w:val="00C6013F"/>
    <w:rsid w:val="00C604F8"/>
    <w:rsid w:val="00C60A42"/>
    <w:rsid w:val="00C61715"/>
    <w:rsid w:val="00C62423"/>
    <w:rsid w:val="00C63075"/>
    <w:rsid w:val="00C63629"/>
    <w:rsid w:val="00C63E77"/>
    <w:rsid w:val="00C64A6F"/>
    <w:rsid w:val="00C6531A"/>
    <w:rsid w:val="00C65649"/>
    <w:rsid w:val="00C65676"/>
    <w:rsid w:val="00C659E1"/>
    <w:rsid w:val="00C65CC8"/>
    <w:rsid w:val="00C66450"/>
    <w:rsid w:val="00C67229"/>
    <w:rsid w:val="00C67246"/>
    <w:rsid w:val="00C67D4B"/>
    <w:rsid w:val="00C67D54"/>
    <w:rsid w:val="00C71561"/>
    <w:rsid w:val="00C71804"/>
    <w:rsid w:val="00C72801"/>
    <w:rsid w:val="00C74C9E"/>
    <w:rsid w:val="00C74FEA"/>
    <w:rsid w:val="00C753CE"/>
    <w:rsid w:val="00C75446"/>
    <w:rsid w:val="00C757F7"/>
    <w:rsid w:val="00C75857"/>
    <w:rsid w:val="00C7591A"/>
    <w:rsid w:val="00C75A31"/>
    <w:rsid w:val="00C75AC0"/>
    <w:rsid w:val="00C75EF6"/>
    <w:rsid w:val="00C76F94"/>
    <w:rsid w:val="00C77FB3"/>
    <w:rsid w:val="00C8010E"/>
    <w:rsid w:val="00C80550"/>
    <w:rsid w:val="00C8124F"/>
    <w:rsid w:val="00C81513"/>
    <w:rsid w:val="00C81918"/>
    <w:rsid w:val="00C81966"/>
    <w:rsid w:val="00C81A89"/>
    <w:rsid w:val="00C81B91"/>
    <w:rsid w:val="00C82206"/>
    <w:rsid w:val="00C836EA"/>
    <w:rsid w:val="00C840FE"/>
    <w:rsid w:val="00C844FD"/>
    <w:rsid w:val="00C84637"/>
    <w:rsid w:val="00C84DA7"/>
    <w:rsid w:val="00C85BE3"/>
    <w:rsid w:val="00C86E87"/>
    <w:rsid w:val="00C87A04"/>
    <w:rsid w:val="00C90722"/>
    <w:rsid w:val="00C9097F"/>
    <w:rsid w:val="00C90A00"/>
    <w:rsid w:val="00C91350"/>
    <w:rsid w:val="00C9138B"/>
    <w:rsid w:val="00C91436"/>
    <w:rsid w:val="00C91B9A"/>
    <w:rsid w:val="00C91E67"/>
    <w:rsid w:val="00C92901"/>
    <w:rsid w:val="00C92AD3"/>
    <w:rsid w:val="00C933B8"/>
    <w:rsid w:val="00C9341F"/>
    <w:rsid w:val="00C9364A"/>
    <w:rsid w:val="00C93678"/>
    <w:rsid w:val="00C947D0"/>
    <w:rsid w:val="00C958AB"/>
    <w:rsid w:val="00C95986"/>
    <w:rsid w:val="00C96BBC"/>
    <w:rsid w:val="00C96C89"/>
    <w:rsid w:val="00C96F3A"/>
    <w:rsid w:val="00C97B8F"/>
    <w:rsid w:val="00CA02CD"/>
    <w:rsid w:val="00CA1009"/>
    <w:rsid w:val="00CA15A5"/>
    <w:rsid w:val="00CA1E17"/>
    <w:rsid w:val="00CA234F"/>
    <w:rsid w:val="00CA29AB"/>
    <w:rsid w:val="00CA2A0A"/>
    <w:rsid w:val="00CA2A22"/>
    <w:rsid w:val="00CA2E63"/>
    <w:rsid w:val="00CA30B4"/>
    <w:rsid w:val="00CA3A37"/>
    <w:rsid w:val="00CA3B8A"/>
    <w:rsid w:val="00CA3C81"/>
    <w:rsid w:val="00CA449C"/>
    <w:rsid w:val="00CA4521"/>
    <w:rsid w:val="00CA51BB"/>
    <w:rsid w:val="00CA5332"/>
    <w:rsid w:val="00CA577D"/>
    <w:rsid w:val="00CA5D7B"/>
    <w:rsid w:val="00CA7021"/>
    <w:rsid w:val="00CA72FC"/>
    <w:rsid w:val="00CA75CE"/>
    <w:rsid w:val="00CA78A9"/>
    <w:rsid w:val="00CA7D29"/>
    <w:rsid w:val="00CA7ED5"/>
    <w:rsid w:val="00CA7FE5"/>
    <w:rsid w:val="00CB05F0"/>
    <w:rsid w:val="00CB11B7"/>
    <w:rsid w:val="00CB2028"/>
    <w:rsid w:val="00CB2376"/>
    <w:rsid w:val="00CB2437"/>
    <w:rsid w:val="00CB26FF"/>
    <w:rsid w:val="00CB2C72"/>
    <w:rsid w:val="00CB35FD"/>
    <w:rsid w:val="00CB3F40"/>
    <w:rsid w:val="00CB4483"/>
    <w:rsid w:val="00CB4627"/>
    <w:rsid w:val="00CB49CB"/>
    <w:rsid w:val="00CB4CE5"/>
    <w:rsid w:val="00CB56F5"/>
    <w:rsid w:val="00CB5870"/>
    <w:rsid w:val="00CB594C"/>
    <w:rsid w:val="00CB5A73"/>
    <w:rsid w:val="00CB5D97"/>
    <w:rsid w:val="00CB6E04"/>
    <w:rsid w:val="00CB6F67"/>
    <w:rsid w:val="00CC0166"/>
    <w:rsid w:val="00CC0A1E"/>
    <w:rsid w:val="00CC113B"/>
    <w:rsid w:val="00CC139A"/>
    <w:rsid w:val="00CC189C"/>
    <w:rsid w:val="00CC2512"/>
    <w:rsid w:val="00CC2538"/>
    <w:rsid w:val="00CC3616"/>
    <w:rsid w:val="00CC3752"/>
    <w:rsid w:val="00CC3D4D"/>
    <w:rsid w:val="00CC3E91"/>
    <w:rsid w:val="00CC4326"/>
    <w:rsid w:val="00CC4728"/>
    <w:rsid w:val="00CC4F3A"/>
    <w:rsid w:val="00CC501C"/>
    <w:rsid w:val="00CC547F"/>
    <w:rsid w:val="00CC57BE"/>
    <w:rsid w:val="00CC6896"/>
    <w:rsid w:val="00CC6C57"/>
    <w:rsid w:val="00CC78C7"/>
    <w:rsid w:val="00CD01B3"/>
    <w:rsid w:val="00CD0AF1"/>
    <w:rsid w:val="00CD0EA3"/>
    <w:rsid w:val="00CD10E3"/>
    <w:rsid w:val="00CD1151"/>
    <w:rsid w:val="00CD2248"/>
    <w:rsid w:val="00CD2613"/>
    <w:rsid w:val="00CD26F4"/>
    <w:rsid w:val="00CD34A1"/>
    <w:rsid w:val="00CD3B34"/>
    <w:rsid w:val="00CD3CA9"/>
    <w:rsid w:val="00CD4DCA"/>
    <w:rsid w:val="00CD533A"/>
    <w:rsid w:val="00CD54F2"/>
    <w:rsid w:val="00CD5563"/>
    <w:rsid w:val="00CD5D21"/>
    <w:rsid w:val="00CD5F10"/>
    <w:rsid w:val="00CD61F5"/>
    <w:rsid w:val="00CD6EB5"/>
    <w:rsid w:val="00CD7099"/>
    <w:rsid w:val="00CD71B0"/>
    <w:rsid w:val="00CD75D3"/>
    <w:rsid w:val="00CE0957"/>
    <w:rsid w:val="00CE0BCA"/>
    <w:rsid w:val="00CE10BB"/>
    <w:rsid w:val="00CE149B"/>
    <w:rsid w:val="00CE180E"/>
    <w:rsid w:val="00CE1AD1"/>
    <w:rsid w:val="00CE1D01"/>
    <w:rsid w:val="00CE1EF3"/>
    <w:rsid w:val="00CE206B"/>
    <w:rsid w:val="00CE2371"/>
    <w:rsid w:val="00CE2B4C"/>
    <w:rsid w:val="00CE2D94"/>
    <w:rsid w:val="00CE3590"/>
    <w:rsid w:val="00CE37B5"/>
    <w:rsid w:val="00CE3E8E"/>
    <w:rsid w:val="00CE4289"/>
    <w:rsid w:val="00CE4470"/>
    <w:rsid w:val="00CE4571"/>
    <w:rsid w:val="00CE46B6"/>
    <w:rsid w:val="00CE4936"/>
    <w:rsid w:val="00CE4ED8"/>
    <w:rsid w:val="00CE538D"/>
    <w:rsid w:val="00CE6538"/>
    <w:rsid w:val="00CE69CC"/>
    <w:rsid w:val="00CE6C59"/>
    <w:rsid w:val="00CE6D3C"/>
    <w:rsid w:val="00CE7122"/>
    <w:rsid w:val="00CE76C4"/>
    <w:rsid w:val="00CE7767"/>
    <w:rsid w:val="00CE7906"/>
    <w:rsid w:val="00CF008D"/>
    <w:rsid w:val="00CF0363"/>
    <w:rsid w:val="00CF092F"/>
    <w:rsid w:val="00CF0A31"/>
    <w:rsid w:val="00CF0DC1"/>
    <w:rsid w:val="00CF0E19"/>
    <w:rsid w:val="00CF0E77"/>
    <w:rsid w:val="00CF12B5"/>
    <w:rsid w:val="00CF16D7"/>
    <w:rsid w:val="00CF224D"/>
    <w:rsid w:val="00CF2389"/>
    <w:rsid w:val="00CF246F"/>
    <w:rsid w:val="00CF2510"/>
    <w:rsid w:val="00CF2C1E"/>
    <w:rsid w:val="00CF3319"/>
    <w:rsid w:val="00CF380E"/>
    <w:rsid w:val="00CF3995"/>
    <w:rsid w:val="00CF3F61"/>
    <w:rsid w:val="00CF4487"/>
    <w:rsid w:val="00CF5325"/>
    <w:rsid w:val="00CF533C"/>
    <w:rsid w:val="00CF5BD0"/>
    <w:rsid w:val="00CF5EC9"/>
    <w:rsid w:val="00CF5F24"/>
    <w:rsid w:val="00CF60D8"/>
    <w:rsid w:val="00CF62E4"/>
    <w:rsid w:val="00CF670B"/>
    <w:rsid w:val="00CF6C4E"/>
    <w:rsid w:val="00CF6D3E"/>
    <w:rsid w:val="00CF74B5"/>
    <w:rsid w:val="00D00745"/>
    <w:rsid w:val="00D00C3A"/>
    <w:rsid w:val="00D01F00"/>
    <w:rsid w:val="00D0223A"/>
    <w:rsid w:val="00D0240E"/>
    <w:rsid w:val="00D02456"/>
    <w:rsid w:val="00D02B1B"/>
    <w:rsid w:val="00D02FB0"/>
    <w:rsid w:val="00D02FD6"/>
    <w:rsid w:val="00D0354B"/>
    <w:rsid w:val="00D039B7"/>
    <w:rsid w:val="00D03EE4"/>
    <w:rsid w:val="00D04756"/>
    <w:rsid w:val="00D04F35"/>
    <w:rsid w:val="00D05873"/>
    <w:rsid w:val="00D0591D"/>
    <w:rsid w:val="00D06045"/>
    <w:rsid w:val="00D06B62"/>
    <w:rsid w:val="00D07D96"/>
    <w:rsid w:val="00D1105C"/>
    <w:rsid w:val="00D118A9"/>
    <w:rsid w:val="00D11C69"/>
    <w:rsid w:val="00D11F20"/>
    <w:rsid w:val="00D12AD2"/>
    <w:rsid w:val="00D12BCF"/>
    <w:rsid w:val="00D12BDC"/>
    <w:rsid w:val="00D13374"/>
    <w:rsid w:val="00D136A5"/>
    <w:rsid w:val="00D139D8"/>
    <w:rsid w:val="00D14086"/>
    <w:rsid w:val="00D14196"/>
    <w:rsid w:val="00D145B3"/>
    <w:rsid w:val="00D147BE"/>
    <w:rsid w:val="00D14954"/>
    <w:rsid w:val="00D14D7A"/>
    <w:rsid w:val="00D1590B"/>
    <w:rsid w:val="00D15CEA"/>
    <w:rsid w:val="00D1621E"/>
    <w:rsid w:val="00D16223"/>
    <w:rsid w:val="00D162BB"/>
    <w:rsid w:val="00D16B20"/>
    <w:rsid w:val="00D16EC0"/>
    <w:rsid w:val="00D16FE5"/>
    <w:rsid w:val="00D17BFC"/>
    <w:rsid w:val="00D17CE3"/>
    <w:rsid w:val="00D205A3"/>
    <w:rsid w:val="00D20DB8"/>
    <w:rsid w:val="00D20DDB"/>
    <w:rsid w:val="00D20FF1"/>
    <w:rsid w:val="00D21E3B"/>
    <w:rsid w:val="00D21E9C"/>
    <w:rsid w:val="00D221A4"/>
    <w:rsid w:val="00D22CF2"/>
    <w:rsid w:val="00D22DB4"/>
    <w:rsid w:val="00D2300E"/>
    <w:rsid w:val="00D23751"/>
    <w:rsid w:val="00D244B6"/>
    <w:rsid w:val="00D253BE"/>
    <w:rsid w:val="00D25818"/>
    <w:rsid w:val="00D25D54"/>
    <w:rsid w:val="00D26780"/>
    <w:rsid w:val="00D2680C"/>
    <w:rsid w:val="00D27A6E"/>
    <w:rsid w:val="00D27D9B"/>
    <w:rsid w:val="00D303F1"/>
    <w:rsid w:val="00D3082F"/>
    <w:rsid w:val="00D30E7C"/>
    <w:rsid w:val="00D311D8"/>
    <w:rsid w:val="00D31FBF"/>
    <w:rsid w:val="00D324EE"/>
    <w:rsid w:val="00D324F3"/>
    <w:rsid w:val="00D32707"/>
    <w:rsid w:val="00D32AD4"/>
    <w:rsid w:val="00D32ECD"/>
    <w:rsid w:val="00D335D5"/>
    <w:rsid w:val="00D33948"/>
    <w:rsid w:val="00D33C27"/>
    <w:rsid w:val="00D33E2D"/>
    <w:rsid w:val="00D33ED7"/>
    <w:rsid w:val="00D3455E"/>
    <w:rsid w:val="00D34BA0"/>
    <w:rsid w:val="00D35119"/>
    <w:rsid w:val="00D35348"/>
    <w:rsid w:val="00D353DC"/>
    <w:rsid w:val="00D35F87"/>
    <w:rsid w:val="00D3639E"/>
    <w:rsid w:val="00D36BA0"/>
    <w:rsid w:val="00D36F03"/>
    <w:rsid w:val="00D376DB"/>
    <w:rsid w:val="00D37D8D"/>
    <w:rsid w:val="00D3C7E1"/>
    <w:rsid w:val="00D404AD"/>
    <w:rsid w:val="00D404EB"/>
    <w:rsid w:val="00D407F2"/>
    <w:rsid w:val="00D40AA2"/>
    <w:rsid w:val="00D40AC0"/>
    <w:rsid w:val="00D40DE9"/>
    <w:rsid w:val="00D41212"/>
    <w:rsid w:val="00D41A0C"/>
    <w:rsid w:val="00D41A3A"/>
    <w:rsid w:val="00D41AA3"/>
    <w:rsid w:val="00D42545"/>
    <w:rsid w:val="00D42B45"/>
    <w:rsid w:val="00D42F22"/>
    <w:rsid w:val="00D43005"/>
    <w:rsid w:val="00D43BB1"/>
    <w:rsid w:val="00D43F29"/>
    <w:rsid w:val="00D44658"/>
    <w:rsid w:val="00D461CF"/>
    <w:rsid w:val="00D467F4"/>
    <w:rsid w:val="00D46911"/>
    <w:rsid w:val="00D46C32"/>
    <w:rsid w:val="00D46C59"/>
    <w:rsid w:val="00D46E4C"/>
    <w:rsid w:val="00D46EF1"/>
    <w:rsid w:val="00D503E4"/>
    <w:rsid w:val="00D5040B"/>
    <w:rsid w:val="00D507CE"/>
    <w:rsid w:val="00D50898"/>
    <w:rsid w:val="00D50C6A"/>
    <w:rsid w:val="00D51826"/>
    <w:rsid w:val="00D51E7E"/>
    <w:rsid w:val="00D520C2"/>
    <w:rsid w:val="00D528A5"/>
    <w:rsid w:val="00D529BF"/>
    <w:rsid w:val="00D531B0"/>
    <w:rsid w:val="00D531B2"/>
    <w:rsid w:val="00D533F7"/>
    <w:rsid w:val="00D53788"/>
    <w:rsid w:val="00D54045"/>
    <w:rsid w:val="00D54961"/>
    <w:rsid w:val="00D54A14"/>
    <w:rsid w:val="00D55371"/>
    <w:rsid w:val="00D55555"/>
    <w:rsid w:val="00D555BA"/>
    <w:rsid w:val="00D55B4B"/>
    <w:rsid w:val="00D55ED1"/>
    <w:rsid w:val="00D562D5"/>
    <w:rsid w:val="00D56813"/>
    <w:rsid w:val="00D56CE8"/>
    <w:rsid w:val="00D56E56"/>
    <w:rsid w:val="00D57274"/>
    <w:rsid w:val="00D5739A"/>
    <w:rsid w:val="00D57CD7"/>
    <w:rsid w:val="00D60364"/>
    <w:rsid w:val="00D608BB"/>
    <w:rsid w:val="00D60F48"/>
    <w:rsid w:val="00D61264"/>
    <w:rsid w:val="00D62011"/>
    <w:rsid w:val="00D62A45"/>
    <w:rsid w:val="00D62C75"/>
    <w:rsid w:val="00D62CED"/>
    <w:rsid w:val="00D63D31"/>
    <w:rsid w:val="00D63F7A"/>
    <w:rsid w:val="00D647E6"/>
    <w:rsid w:val="00D64A51"/>
    <w:rsid w:val="00D64C7B"/>
    <w:rsid w:val="00D65251"/>
    <w:rsid w:val="00D660A1"/>
    <w:rsid w:val="00D6703A"/>
    <w:rsid w:val="00D672A7"/>
    <w:rsid w:val="00D67820"/>
    <w:rsid w:val="00D67DE5"/>
    <w:rsid w:val="00D7031C"/>
    <w:rsid w:val="00D703AA"/>
    <w:rsid w:val="00D7169D"/>
    <w:rsid w:val="00D718DB"/>
    <w:rsid w:val="00D71E73"/>
    <w:rsid w:val="00D71F0C"/>
    <w:rsid w:val="00D725D0"/>
    <w:rsid w:val="00D72B0D"/>
    <w:rsid w:val="00D72F00"/>
    <w:rsid w:val="00D75D2C"/>
    <w:rsid w:val="00D75ED8"/>
    <w:rsid w:val="00D75F92"/>
    <w:rsid w:val="00D76261"/>
    <w:rsid w:val="00D76458"/>
    <w:rsid w:val="00D76990"/>
    <w:rsid w:val="00D769A6"/>
    <w:rsid w:val="00D76E8E"/>
    <w:rsid w:val="00D76EC9"/>
    <w:rsid w:val="00D772FC"/>
    <w:rsid w:val="00D77F64"/>
    <w:rsid w:val="00D80400"/>
    <w:rsid w:val="00D807FE"/>
    <w:rsid w:val="00D8085D"/>
    <w:rsid w:val="00D80DF9"/>
    <w:rsid w:val="00D81146"/>
    <w:rsid w:val="00D81958"/>
    <w:rsid w:val="00D81B35"/>
    <w:rsid w:val="00D82264"/>
    <w:rsid w:val="00D823C8"/>
    <w:rsid w:val="00D82A2B"/>
    <w:rsid w:val="00D84665"/>
    <w:rsid w:val="00D846CD"/>
    <w:rsid w:val="00D862A0"/>
    <w:rsid w:val="00D8668B"/>
    <w:rsid w:val="00D86F0E"/>
    <w:rsid w:val="00D87638"/>
    <w:rsid w:val="00D87781"/>
    <w:rsid w:val="00D87C39"/>
    <w:rsid w:val="00D90365"/>
    <w:rsid w:val="00D908C5"/>
    <w:rsid w:val="00D90D55"/>
    <w:rsid w:val="00D911C2"/>
    <w:rsid w:val="00D91690"/>
    <w:rsid w:val="00D92274"/>
    <w:rsid w:val="00D92613"/>
    <w:rsid w:val="00D926CD"/>
    <w:rsid w:val="00D92CE9"/>
    <w:rsid w:val="00D932AA"/>
    <w:rsid w:val="00D93726"/>
    <w:rsid w:val="00D938CB"/>
    <w:rsid w:val="00D93C60"/>
    <w:rsid w:val="00D93D12"/>
    <w:rsid w:val="00D9413B"/>
    <w:rsid w:val="00D94339"/>
    <w:rsid w:val="00D94486"/>
    <w:rsid w:val="00D9483D"/>
    <w:rsid w:val="00D94A93"/>
    <w:rsid w:val="00D94C0B"/>
    <w:rsid w:val="00D956D8"/>
    <w:rsid w:val="00D957EE"/>
    <w:rsid w:val="00D95A44"/>
    <w:rsid w:val="00D9655D"/>
    <w:rsid w:val="00D967BC"/>
    <w:rsid w:val="00D9707F"/>
    <w:rsid w:val="00D97399"/>
    <w:rsid w:val="00D979A3"/>
    <w:rsid w:val="00D97A50"/>
    <w:rsid w:val="00D97DF1"/>
    <w:rsid w:val="00DA0186"/>
    <w:rsid w:val="00DA0459"/>
    <w:rsid w:val="00DA1D71"/>
    <w:rsid w:val="00DA1F8E"/>
    <w:rsid w:val="00DA24EE"/>
    <w:rsid w:val="00DA26CE"/>
    <w:rsid w:val="00DA27DD"/>
    <w:rsid w:val="00DA300F"/>
    <w:rsid w:val="00DA334C"/>
    <w:rsid w:val="00DA3F1A"/>
    <w:rsid w:val="00DA3F58"/>
    <w:rsid w:val="00DA433D"/>
    <w:rsid w:val="00DA4728"/>
    <w:rsid w:val="00DA4C85"/>
    <w:rsid w:val="00DA576D"/>
    <w:rsid w:val="00DA57A4"/>
    <w:rsid w:val="00DA5C46"/>
    <w:rsid w:val="00DA5D46"/>
    <w:rsid w:val="00DA5DC5"/>
    <w:rsid w:val="00DA5FA4"/>
    <w:rsid w:val="00DA7357"/>
    <w:rsid w:val="00DA795F"/>
    <w:rsid w:val="00DA7A05"/>
    <w:rsid w:val="00DB0D07"/>
    <w:rsid w:val="00DB11CE"/>
    <w:rsid w:val="00DB1BDC"/>
    <w:rsid w:val="00DB237A"/>
    <w:rsid w:val="00DB2454"/>
    <w:rsid w:val="00DB2597"/>
    <w:rsid w:val="00DB3A0D"/>
    <w:rsid w:val="00DB3C29"/>
    <w:rsid w:val="00DB3CD3"/>
    <w:rsid w:val="00DB3FEB"/>
    <w:rsid w:val="00DB3FF7"/>
    <w:rsid w:val="00DB54AF"/>
    <w:rsid w:val="00DB5643"/>
    <w:rsid w:val="00DB5B6A"/>
    <w:rsid w:val="00DB63E3"/>
    <w:rsid w:val="00DB6851"/>
    <w:rsid w:val="00DB6B18"/>
    <w:rsid w:val="00DB713B"/>
    <w:rsid w:val="00DC05BE"/>
    <w:rsid w:val="00DC0761"/>
    <w:rsid w:val="00DC0933"/>
    <w:rsid w:val="00DC0AB1"/>
    <w:rsid w:val="00DC21A2"/>
    <w:rsid w:val="00DC22A1"/>
    <w:rsid w:val="00DC28F6"/>
    <w:rsid w:val="00DC2988"/>
    <w:rsid w:val="00DC2F10"/>
    <w:rsid w:val="00DC3063"/>
    <w:rsid w:val="00DC3367"/>
    <w:rsid w:val="00DC3607"/>
    <w:rsid w:val="00DC386E"/>
    <w:rsid w:val="00DC39E8"/>
    <w:rsid w:val="00DC4132"/>
    <w:rsid w:val="00DC4783"/>
    <w:rsid w:val="00DC49F9"/>
    <w:rsid w:val="00DC4BF9"/>
    <w:rsid w:val="00DC4DD7"/>
    <w:rsid w:val="00DC4F22"/>
    <w:rsid w:val="00DC56A4"/>
    <w:rsid w:val="00DC58E9"/>
    <w:rsid w:val="00DC5C51"/>
    <w:rsid w:val="00DC6222"/>
    <w:rsid w:val="00DC623E"/>
    <w:rsid w:val="00DC6DAD"/>
    <w:rsid w:val="00DC78AE"/>
    <w:rsid w:val="00DC7AF2"/>
    <w:rsid w:val="00DC7DEF"/>
    <w:rsid w:val="00DD0252"/>
    <w:rsid w:val="00DD066A"/>
    <w:rsid w:val="00DD122B"/>
    <w:rsid w:val="00DD130F"/>
    <w:rsid w:val="00DD2CBB"/>
    <w:rsid w:val="00DD32E9"/>
    <w:rsid w:val="00DD3318"/>
    <w:rsid w:val="00DD35BA"/>
    <w:rsid w:val="00DD3A0D"/>
    <w:rsid w:val="00DD3A4E"/>
    <w:rsid w:val="00DD3C53"/>
    <w:rsid w:val="00DD4882"/>
    <w:rsid w:val="00DD4905"/>
    <w:rsid w:val="00DD4952"/>
    <w:rsid w:val="00DD4EC2"/>
    <w:rsid w:val="00DD51B7"/>
    <w:rsid w:val="00DD526D"/>
    <w:rsid w:val="00DD5341"/>
    <w:rsid w:val="00DD5C6E"/>
    <w:rsid w:val="00DD5EA6"/>
    <w:rsid w:val="00DD5EFF"/>
    <w:rsid w:val="00DD5F80"/>
    <w:rsid w:val="00DD6487"/>
    <w:rsid w:val="00DD6929"/>
    <w:rsid w:val="00DD6B10"/>
    <w:rsid w:val="00DD6B5C"/>
    <w:rsid w:val="00DD6CC0"/>
    <w:rsid w:val="00DD73DD"/>
    <w:rsid w:val="00DD75F6"/>
    <w:rsid w:val="00DD788A"/>
    <w:rsid w:val="00DD795D"/>
    <w:rsid w:val="00DE006B"/>
    <w:rsid w:val="00DE0156"/>
    <w:rsid w:val="00DE052F"/>
    <w:rsid w:val="00DE0B31"/>
    <w:rsid w:val="00DE0DED"/>
    <w:rsid w:val="00DE1842"/>
    <w:rsid w:val="00DE1871"/>
    <w:rsid w:val="00DE1BA5"/>
    <w:rsid w:val="00DE1C62"/>
    <w:rsid w:val="00DE1D65"/>
    <w:rsid w:val="00DE21B5"/>
    <w:rsid w:val="00DE2205"/>
    <w:rsid w:val="00DE26CA"/>
    <w:rsid w:val="00DE2BDD"/>
    <w:rsid w:val="00DE2E72"/>
    <w:rsid w:val="00DE2FA2"/>
    <w:rsid w:val="00DE33B5"/>
    <w:rsid w:val="00DE40B8"/>
    <w:rsid w:val="00DE4BA0"/>
    <w:rsid w:val="00DE4C90"/>
    <w:rsid w:val="00DE556F"/>
    <w:rsid w:val="00DE5707"/>
    <w:rsid w:val="00DE5A84"/>
    <w:rsid w:val="00DE5F9F"/>
    <w:rsid w:val="00DE63B8"/>
    <w:rsid w:val="00DE6998"/>
    <w:rsid w:val="00DE7982"/>
    <w:rsid w:val="00DE79B6"/>
    <w:rsid w:val="00DE7E12"/>
    <w:rsid w:val="00DE7E23"/>
    <w:rsid w:val="00DF0054"/>
    <w:rsid w:val="00DF0405"/>
    <w:rsid w:val="00DF07F5"/>
    <w:rsid w:val="00DF13BC"/>
    <w:rsid w:val="00DF1572"/>
    <w:rsid w:val="00DF209F"/>
    <w:rsid w:val="00DF255B"/>
    <w:rsid w:val="00DF2910"/>
    <w:rsid w:val="00DF29F5"/>
    <w:rsid w:val="00DF2B9C"/>
    <w:rsid w:val="00DF30FD"/>
    <w:rsid w:val="00DF3309"/>
    <w:rsid w:val="00DF396B"/>
    <w:rsid w:val="00DF3AF7"/>
    <w:rsid w:val="00DF3B07"/>
    <w:rsid w:val="00DF4938"/>
    <w:rsid w:val="00DF4BFB"/>
    <w:rsid w:val="00DF5124"/>
    <w:rsid w:val="00DF51C2"/>
    <w:rsid w:val="00DF54E9"/>
    <w:rsid w:val="00DF571B"/>
    <w:rsid w:val="00DF5C24"/>
    <w:rsid w:val="00DF5D95"/>
    <w:rsid w:val="00DF5EE9"/>
    <w:rsid w:val="00DF60DF"/>
    <w:rsid w:val="00DF63C5"/>
    <w:rsid w:val="00DF6BF8"/>
    <w:rsid w:val="00DF6CC0"/>
    <w:rsid w:val="00DF6CF4"/>
    <w:rsid w:val="00DF6D49"/>
    <w:rsid w:val="00DF7234"/>
    <w:rsid w:val="00DF73CE"/>
    <w:rsid w:val="00DF7693"/>
    <w:rsid w:val="00DF76B5"/>
    <w:rsid w:val="00DF79EA"/>
    <w:rsid w:val="00DF7CAF"/>
    <w:rsid w:val="00DF7F39"/>
    <w:rsid w:val="00DF7F91"/>
    <w:rsid w:val="00E0028B"/>
    <w:rsid w:val="00E00316"/>
    <w:rsid w:val="00E007D9"/>
    <w:rsid w:val="00E01252"/>
    <w:rsid w:val="00E01485"/>
    <w:rsid w:val="00E0172B"/>
    <w:rsid w:val="00E01CD3"/>
    <w:rsid w:val="00E0245C"/>
    <w:rsid w:val="00E025C0"/>
    <w:rsid w:val="00E031A8"/>
    <w:rsid w:val="00E03E1A"/>
    <w:rsid w:val="00E04320"/>
    <w:rsid w:val="00E04381"/>
    <w:rsid w:val="00E04B07"/>
    <w:rsid w:val="00E04D0E"/>
    <w:rsid w:val="00E05511"/>
    <w:rsid w:val="00E05B9A"/>
    <w:rsid w:val="00E05C59"/>
    <w:rsid w:val="00E05CC0"/>
    <w:rsid w:val="00E05E8B"/>
    <w:rsid w:val="00E06585"/>
    <w:rsid w:val="00E06771"/>
    <w:rsid w:val="00E078D2"/>
    <w:rsid w:val="00E0797B"/>
    <w:rsid w:val="00E07BEC"/>
    <w:rsid w:val="00E107F9"/>
    <w:rsid w:val="00E10BCB"/>
    <w:rsid w:val="00E11347"/>
    <w:rsid w:val="00E1167C"/>
    <w:rsid w:val="00E12F34"/>
    <w:rsid w:val="00E13457"/>
    <w:rsid w:val="00E1489E"/>
    <w:rsid w:val="00E14A28"/>
    <w:rsid w:val="00E14A35"/>
    <w:rsid w:val="00E1541F"/>
    <w:rsid w:val="00E1591C"/>
    <w:rsid w:val="00E1600E"/>
    <w:rsid w:val="00E160BD"/>
    <w:rsid w:val="00E164D5"/>
    <w:rsid w:val="00E16715"/>
    <w:rsid w:val="00E16820"/>
    <w:rsid w:val="00E16C39"/>
    <w:rsid w:val="00E1702C"/>
    <w:rsid w:val="00E17C85"/>
    <w:rsid w:val="00E201D4"/>
    <w:rsid w:val="00E204C3"/>
    <w:rsid w:val="00E208AB"/>
    <w:rsid w:val="00E20A71"/>
    <w:rsid w:val="00E21479"/>
    <w:rsid w:val="00E21A33"/>
    <w:rsid w:val="00E21FF5"/>
    <w:rsid w:val="00E2206F"/>
    <w:rsid w:val="00E228DA"/>
    <w:rsid w:val="00E22B18"/>
    <w:rsid w:val="00E22EE8"/>
    <w:rsid w:val="00E23ABB"/>
    <w:rsid w:val="00E23CC2"/>
    <w:rsid w:val="00E23E99"/>
    <w:rsid w:val="00E240BB"/>
    <w:rsid w:val="00E24200"/>
    <w:rsid w:val="00E244B3"/>
    <w:rsid w:val="00E24A8F"/>
    <w:rsid w:val="00E24C52"/>
    <w:rsid w:val="00E25113"/>
    <w:rsid w:val="00E2512B"/>
    <w:rsid w:val="00E25793"/>
    <w:rsid w:val="00E263D8"/>
    <w:rsid w:val="00E266D7"/>
    <w:rsid w:val="00E26A5C"/>
    <w:rsid w:val="00E26D58"/>
    <w:rsid w:val="00E27269"/>
    <w:rsid w:val="00E27393"/>
    <w:rsid w:val="00E27785"/>
    <w:rsid w:val="00E27909"/>
    <w:rsid w:val="00E27EE9"/>
    <w:rsid w:val="00E3093A"/>
    <w:rsid w:val="00E30C3E"/>
    <w:rsid w:val="00E30CBC"/>
    <w:rsid w:val="00E3121B"/>
    <w:rsid w:val="00E31417"/>
    <w:rsid w:val="00E3156E"/>
    <w:rsid w:val="00E31ACB"/>
    <w:rsid w:val="00E324DD"/>
    <w:rsid w:val="00E3261D"/>
    <w:rsid w:val="00E32745"/>
    <w:rsid w:val="00E32928"/>
    <w:rsid w:val="00E33078"/>
    <w:rsid w:val="00E3316D"/>
    <w:rsid w:val="00E335AB"/>
    <w:rsid w:val="00E33AB6"/>
    <w:rsid w:val="00E3467E"/>
    <w:rsid w:val="00E34749"/>
    <w:rsid w:val="00E349AF"/>
    <w:rsid w:val="00E34E16"/>
    <w:rsid w:val="00E351C1"/>
    <w:rsid w:val="00E3550C"/>
    <w:rsid w:val="00E355F4"/>
    <w:rsid w:val="00E3622B"/>
    <w:rsid w:val="00E365AD"/>
    <w:rsid w:val="00E369F0"/>
    <w:rsid w:val="00E36E67"/>
    <w:rsid w:val="00E37485"/>
    <w:rsid w:val="00E375D9"/>
    <w:rsid w:val="00E4012C"/>
    <w:rsid w:val="00E4245D"/>
    <w:rsid w:val="00E42494"/>
    <w:rsid w:val="00E4275C"/>
    <w:rsid w:val="00E42A8F"/>
    <w:rsid w:val="00E43008"/>
    <w:rsid w:val="00E43A21"/>
    <w:rsid w:val="00E43C28"/>
    <w:rsid w:val="00E441D3"/>
    <w:rsid w:val="00E448B0"/>
    <w:rsid w:val="00E4490C"/>
    <w:rsid w:val="00E449EC"/>
    <w:rsid w:val="00E44AD2"/>
    <w:rsid w:val="00E44AF1"/>
    <w:rsid w:val="00E44C5C"/>
    <w:rsid w:val="00E45126"/>
    <w:rsid w:val="00E452A6"/>
    <w:rsid w:val="00E455EB"/>
    <w:rsid w:val="00E46235"/>
    <w:rsid w:val="00E467A2"/>
    <w:rsid w:val="00E468F9"/>
    <w:rsid w:val="00E46CAA"/>
    <w:rsid w:val="00E473FB"/>
    <w:rsid w:val="00E47DB3"/>
    <w:rsid w:val="00E47F4C"/>
    <w:rsid w:val="00E5013C"/>
    <w:rsid w:val="00E50FEB"/>
    <w:rsid w:val="00E54427"/>
    <w:rsid w:val="00E54756"/>
    <w:rsid w:val="00E549E9"/>
    <w:rsid w:val="00E54A8C"/>
    <w:rsid w:val="00E55429"/>
    <w:rsid w:val="00E579B0"/>
    <w:rsid w:val="00E6003F"/>
    <w:rsid w:val="00E600DA"/>
    <w:rsid w:val="00E60732"/>
    <w:rsid w:val="00E60AB5"/>
    <w:rsid w:val="00E60BD5"/>
    <w:rsid w:val="00E61A19"/>
    <w:rsid w:val="00E61D18"/>
    <w:rsid w:val="00E624A8"/>
    <w:rsid w:val="00E64F99"/>
    <w:rsid w:val="00E65BC9"/>
    <w:rsid w:val="00E65EC3"/>
    <w:rsid w:val="00E661D6"/>
    <w:rsid w:val="00E662BF"/>
    <w:rsid w:val="00E66CE8"/>
    <w:rsid w:val="00E70579"/>
    <w:rsid w:val="00E706D4"/>
    <w:rsid w:val="00E707DD"/>
    <w:rsid w:val="00E70C15"/>
    <w:rsid w:val="00E70C4F"/>
    <w:rsid w:val="00E70EED"/>
    <w:rsid w:val="00E7116A"/>
    <w:rsid w:val="00E7118D"/>
    <w:rsid w:val="00E711B3"/>
    <w:rsid w:val="00E71569"/>
    <w:rsid w:val="00E7178C"/>
    <w:rsid w:val="00E71CAF"/>
    <w:rsid w:val="00E71D70"/>
    <w:rsid w:val="00E72320"/>
    <w:rsid w:val="00E7261C"/>
    <w:rsid w:val="00E7277D"/>
    <w:rsid w:val="00E7288E"/>
    <w:rsid w:val="00E72E1D"/>
    <w:rsid w:val="00E73072"/>
    <w:rsid w:val="00E732BD"/>
    <w:rsid w:val="00E7341E"/>
    <w:rsid w:val="00E741D5"/>
    <w:rsid w:val="00E74474"/>
    <w:rsid w:val="00E744D2"/>
    <w:rsid w:val="00E7546C"/>
    <w:rsid w:val="00E75E1D"/>
    <w:rsid w:val="00E76925"/>
    <w:rsid w:val="00E76AA9"/>
    <w:rsid w:val="00E773DC"/>
    <w:rsid w:val="00E7755A"/>
    <w:rsid w:val="00E77985"/>
    <w:rsid w:val="00E77E7D"/>
    <w:rsid w:val="00E80988"/>
    <w:rsid w:val="00E80990"/>
    <w:rsid w:val="00E80A96"/>
    <w:rsid w:val="00E80B20"/>
    <w:rsid w:val="00E80B21"/>
    <w:rsid w:val="00E812A3"/>
    <w:rsid w:val="00E814B0"/>
    <w:rsid w:val="00E816CE"/>
    <w:rsid w:val="00E816E6"/>
    <w:rsid w:val="00E81895"/>
    <w:rsid w:val="00E824AF"/>
    <w:rsid w:val="00E8260C"/>
    <w:rsid w:val="00E82A9D"/>
    <w:rsid w:val="00E82B17"/>
    <w:rsid w:val="00E8325F"/>
    <w:rsid w:val="00E832B5"/>
    <w:rsid w:val="00E837DA"/>
    <w:rsid w:val="00E83888"/>
    <w:rsid w:val="00E838BB"/>
    <w:rsid w:val="00E8395C"/>
    <w:rsid w:val="00E8463A"/>
    <w:rsid w:val="00E8497E"/>
    <w:rsid w:val="00E8526D"/>
    <w:rsid w:val="00E85C0B"/>
    <w:rsid w:val="00E85DD9"/>
    <w:rsid w:val="00E86938"/>
    <w:rsid w:val="00E8735F"/>
    <w:rsid w:val="00E87A6A"/>
    <w:rsid w:val="00E87F09"/>
    <w:rsid w:val="00E9005C"/>
    <w:rsid w:val="00E90DA9"/>
    <w:rsid w:val="00E90E6B"/>
    <w:rsid w:val="00E9152B"/>
    <w:rsid w:val="00E917F6"/>
    <w:rsid w:val="00E91A30"/>
    <w:rsid w:val="00E91F14"/>
    <w:rsid w:val="00E9225F"/>
    <w:rsid w:val="00E9232A"/>
    <w:rsid w:val="00E92642"/>
    <w:rsid w:val="00E92F64"/>
    <w:rsid w:val="00E93420"/>
    <w:rsid w:val="00E9348A"/>
    <w:rsid w:val="00E9349C"/>
    <w:rsid w:val="00E94ADE"/>
    <w:rsid w:val="00E94CB7"/>
    <w:rsid w:val="00E951A0"/>
    <w:rsid w:val="00E95200"/>
    <w:rsid w:val="00E9536D"/>
    <w:rsid w:val="00E95489"/>
    <w:rsid w:val="00E9580C"/>
    <w:rsid w:val="00E958BA"/>
    <w:rsid w:val="00E96DAA"/>
    <w:rsid w:val="00E9797E"/>
    <w:rsid w:val="00E97C80"/>
    <w:rsid w:val="00E97F0B"/>
    <w:rsid w:val="00EA0809"/>
    <w:rsid w:val="00EA1460"/>
    <w:rsid w:val="00EA152E"/>
    <w:rsid w:val="00EA227D"/>
    <w:rsid w:val="00EA30D7"/>
    <w:rsid w:val="00EA3280"/>
    <w:rsid w:val="00EA3502"/>
    <w:rsid w:val="00EA3619"/>
    <w:rsid w:val="00EA3A12"/>
    <w:rsid w:val="00EA3E80"/>
    <w:rsid w:val="00EA4134"/>
    <w:rsid w:val="00EA4751"/>
    <w:rsid w:val="00EA4D1B"/>
    <w:rsid w:val="00EA5EB7"/>
    <w:rsid w:val="00EA633F"/>
    <w:rsid w:val="00EA687D"/>
    <w:rsid w:val="00EA7080"/>
    <w:rsid w:val="00EA7701"/>
    <w:rsid w:val="00EA77A7"/>
    <w:rsid w:val="00EA7BEB"/>
    <w:rsid w:val="00EB0BE7"/>
    <w:rsid w:val="00EB0D87"/>
    <w:rsid w:val="00EB1D11"/>
    <w:rsid w:val="00EB1D2A"/>
    <w:rsid w:val="00EB271E"/>
    <w:rsid w:val="00EB2CE5"/>
    <w:rsid w:val="00EB2E72"/>
    <w:rsid w:val="00EB2F23"/>
    <w:rsid w:val="00EB2FDD"/>
    <w:rsid w:val="00EB3898"/>
    <w:rsid w:val="00EB3E26"/>
    <w:rsid w:val="00EB4206"/>
    <w:rsid w:val="00EB42A1"/>
    <w:rsid w:val="00EB4471"/>
    <w:rsid w:val="00EB497B"/>
    <w:rsid w:val="00EB4F41"/>
    <w:rsid w:val="00EB51AC"/>
    <w:rsid w:val="00EB54D1"/>
    <w:rsid w:val="00EB59F0"/>
    <w:rsid w:val="00EB6244"/>
    <w:rsid w:val="00EB675E"/>
    <w:rsid w:val="00EB6974"/>
    <w:rsid w:val="00EB748A"/>
    <w:rsid w:val="00EB75F0"/>
    <w:rsid w:val="00EC0033"/>
    <w:rsid w:val="00EC0540"/>
    <w:rsid w:val="00EC187D"/>
    <w:rsid w:val="00EC2093"/>
    <w:rsid w:val="00EC2336"/>
    <w:rsid w:val="00EC2837"/>
    <w:rsid w:val="00EC301A"/>
    <w:rsid w:val="00EC366F"/>
    <w:rsid w:val="00EC3951"/>
    <w:rsid w:val="00EC3BBD"/>
    <w:rsid w:val="00EC5023"/>
    <w:rsid w:val="00EC5204"/>
    <w:rsid w:val="00EC54BB"/>
    <w:rsid w:val="00EC54EE"/>
    <w:rsid w:val="00EC69AD"/>
    <w:rsid w:val="00EC6D6D"/>
    <w:rsid w:val="00EC7266"/>
    <w:rsid w:val="00EC784B"/>
    <w:rsid w:val="00EC7D6A"/>
    <w:rsid w:val="00EC7E4B"/>
    <w:rsid w:val="00ED033E"/>
    <w:rsid w:val="00ED06B9"/>
    <w:rsid w:val="00ED0748"/>
    <w:rsid w:val="00ED0A8F"/>
    <w:rsid w:val="00ED139A"/>
    <w:rsid w:val="00ED19CB"/>
    <w:rsid w:val="00ED1A70"/>
    <w:rsid w:val="00ED1F07"/>
    <w:rsid w:val="00ED2255"/>
    <w:rsid w:val="00ED24E7"/>
    <w:rsid w:val="00ED2968"/>
    <w:rsid w:val="00ED2969"/>
    <w:rsid w:val="00ED2C01"/>
    <w:rsid w:val="00ED2D36"/>
    <w:rsid w:val="00ED2E4B"/>
    <w:rsid w:val="00ED39FF"/>
    <w:rsid w:val="00ED3D05"/>
    <w:rsid w:val="00ED3FA9"/>
    <w:rsid w:val="00ED4215"/>
    <w:rsid w:val="00ED4CA1"/>
    <w:rsid w:val="00ED51F2"/>
    <w:rsid w:val="00ED55D4"/>
    <w:rsid w:val="00ED5A57"/>
    <w:rsid w:val="00ED625A"/>
    <w:rsid w:val="00ED674E"/>
    <w:rsid w:val="00ED781A"/>
    <w:rsid w:val="00ED7F2D"/>
    <w:rsid w:val="00EE1434"/>
    <w:rsid w:val="00EE24FC"/>
    <w:rsid w:val="00EE3143"/>
    <w:rsid w:val="00EE4A68"/>
    <w:rsid w:val="00EE4DD9"/>
    <w:rsid w:val="00EE5568"/>
    <w:rsid w:val="00EE59CE"/>
    <w:rsid w:val="00EE5BB4"/>
    <w:rsid w:val="00EE64AE"/>
    <w:rsid w:val="00EE65D7"/>
    <w:rsid w:val="00EE70FB"/>
    <w:rsid w:val="00EE7277"/>
    <w:rsid w:val="00EE7403"/>
    <w:rsid w:val="00EE79E3"/>
    <w:rsid w:val="00EE7BCB"/>
    <w:rsid w:val="00EF07ED"/>
    <w:rsid w:val="00EF10C8"/>
    <w:rsid w:val="00EF1989"/>
    <w:rsid w:val="00EF1A99"/>
    <w:rsid w:val="00EF2751"/>
    <w:rsid w:val="00EF2B86"/>
    <w:rsid w:val="00EF33E8"/>
    <w:rsid w:val="00EF346C"/>
    <w:rsid w:val="00EF3717"/>
    <w:rsid w:val="00EF4566"/>
    <w:rsid w:val="00EF48AD"/>
    <w:rsid w:val="00EF4978"/>
    <w:rsid w:val="00EF56DD"/>
    <w:rsid w:val="00EF5839"/>
    <w:rsid w:val="00EF5F2F"/>
    <w:rsid w:val="00EF7196"/>
    <w:rsid w:val="00EF76C0"/>
    <w:rsid w:val="00F00852"/>
    <w:rsid w:val="00F009BB"/>
    <w:rsid w:val="00F01273"/>
    <w:rsid w:val="00F0162E"/>
    <w:rsid w:val="00F01694"/>
    <w:rsid w:val="00F01E57"/>
    <w:rsid w:val="00F01EC1"/>
    <w:rsid w:val="00F020B9"/>
    <w:rsid w:val="00F023B4"/>
    <w:rsid w:val="00F02D39"/>
    <w:rsid w:val="00F02D4D"/>
    <w:rsid w:val="00F0312C"/>
    <w:rsid w:val="00F0359A"/>
    <w:rsid w:val="00F03B7D"/>
    <w:rsid w:val="00F04C2E"/>
    <w:rsid w:val="00F04C7E"/>
    <w:rsid w:val="00F04DE9"/>
    <w:rsid w:val="00F05485"/>
    <w:rsid w:val="00F05835"/>
    <w:rsid w:val="00F05B23"/>
    <w:rsid w:val="00F05C4A"/>
    <w:rsid w:val="00F06003"/>
    <w:rsid w:val="00F062F2"/>
    <w:rsid w:val="00F06445"/>
    <w:rsid w:val="00F07114"/>
    <w:rsid w:val="00F073AA"/>
    <w:rsid w:val="00F074A0"/>
    <w:rsid w:val="00F10536"/>
    <w:rsid w:val="00F11610"/>
    <w:rsid w:val="00F11D77"/>
    <w:rsid w:val="00F12871"/>
    <w:rsid w:val="00F13B0E"/>
    <w:rsid w:val="00F13BE1"/>
    <w:rsid w:val="00F14052"/>
    <w:rsid w:val="00F141AE"/>
    <w:rsid w:val="00F14318"/>
    <w:rsid w:val="00F14866"/>
    <w:rsid w:val="00F1489E"/>
    <w:rsid w:val="00F149CC"/>
    <w:rsid w:val="00F14DC1"/>
    <w:rsid w:val="00F156ED"/>
    <w:rsid w:val="00F15732"/>
    <w:rsid w:val="00F1580D"/>
    <w:rsid w:val="00F15DF9"/>
    <w:rsid w:val="00F15E27"/>
    <w:rsid w:val="00F1660C"/>
    <w:rsid w:val="00F16B1A"/>
    <w:rsid w:val="00F2032A"/>
    <w:rsid w:val="00F206A7"/>
    <w:rsid w:val="00F20CFE"/>
    <w:rsid w:val="00F20EE0"/>
    <w:rsid w:val="00F21787"/>
    <w:rsid w:val="00F2194B"/>
    <w:rsid w:val="00F22E2E"/>
    <w:rsid w:val="00F23884"/>
    <w:rsid w:val="00F23B68"/>
    <w:rsid w:val="00F250EB"/>
    <w:rsid w:val="00F251A1"/>
    <w:rsid w:val="00F2525B"/>
    <w:rsid w:val="00F25476"/>
    <w:rsid w:val="00F259E4"/>
    <w:rsid w:val="00F25CB6"/>
    <w:rsid w:val="00F2615B"/>
    <w:rsid w:val="00F263F1"/>
    <w:rsid w:val="00F265BD"/>
    <w:rsid w:val="00F26F09"/>
    <w:rsid w:val="00F27190"/>
    <w:rsid w:val="00F272E3"/>
    <w:rsid w:val="00F27391"/>
    <w:rsid w:val="00F274B4"/>
    <w:rsid w:val="00F27CA7"/>
    <w:rsid w:val="00F27F88"/>
    <w:rsid w:val="00F304F7"/>
    <w:rsid w:val="00F30FF3"/>
    <w:rsid w:val="00F31047"/>
    <w:rsid w:val="00F3105E"/>
    <w:rsid w:val="00F332A2"/>
    <w:rsid w:val="00F33393"/>
    <w:rsid w:val="00F334F5"/>
    <w:rsid w:val="00F33FA3"/>
    <w:rsid w:val="00F343E6"/>
    <w:rsid w:val="00F346D7"/>
    <w:rsid w:val="00F34774"/>
    <w:rsid w:val="00F34F0C"/>
    <w:rsid w:val="00F359D8"/>
    <w:rsid w:val="00F35B8D"/>
    <w:rsid w:val="00F36A23"/>
    <w:rsid w:val="00F36F00"/>
    <w:rsid w:val="00F375C8"/>
    <w:rsid w:val="00F402F5"/>
    <w:rsid w:val="00F404B4"/>
    <w:rsid w:val="00F4099E"/>
    <w:rsid w:val="00F41591"/>
    <w:rsid w:val="00F41A63"/>
    <w:rsid w:val="00F42102"/>
    <w:rsid w:val="00F42402"/>
    <w:rsid w:val="00F43364"/>
    <w:rsid w:val="00F43A9B"/>
    <w:rsid w:val="00F43C00"/>
    <w:rsid w:val="00F43C86"/>
    <w:rsid w:val="00F43E0C"/>
    <w:rsid w:val="00F446B0"/>
    <w:rsid w:val="00F449BD"/>
    <w:rsid w:val="00F45165"/>
    <w:rsid w:val="00F4550B"/>
    <w:rsid w:val="00F457DD"/>
    <w:rsid w:val="00F45829"/>
    <w:rsid w:val="00F45BEB"/>
    <w:rsid w:val="00F45DA1"/>
    <w:rsid w:val="00F460A3"/>
    <w:rsid w:val="00F4643C"/>
    <w:rsid w:val="00F465CC"/>
    <w:rsid w:val="00F46775"/>
    <w:rsid w:val="00F468A1"/>
    <w:rsid w:val="00F4699F"/>
    <w:rsid w:val="00F47054"/>
    <w:rsid w:val="00F47C5B"/>
    <w:rsid w:val="00F503ED"/>
    <w:rsid w:val="00F509E8"/>
    <w:rsid w:val="00F510C3"/>
    <w:rsid w:val="00F513CC"/>
    <w:rsid w:val="00F519B6"/>
    <w:rsid w:val="00F51F56"/>
    <w:rsid w:val="00F52DCB"/>
    <w:rsid w:val="00F53536"/>
    <w:rsid w:val="00F53663"/>
    <w:rsid w:val="00F541B0"/>
    <w:rsid w:val="00F54523"/>
    <w:rsid w:val="00F54751"/>
    <w:rsid w:val="00F54827"/>
    <w:rsid w:val="00F5590A"/>
    <w:rsid w:val="00F55FDD"/>
    <w:rsid w:val="00F56316"/>
    <w:rsid w:val="00F56903"/>
    <w:rsid w:val="00F57256"/>
    <w:rsid w:val="00F57307"/>
    <w:rsid w:val="00F57899"/>
    <w:rsid w:val="00F61421"/>
    <w:rsid w:val="00F61579"/>
    <w:rsid w:val="00F61968"/>
    <w:rsid w:val="00F62046"/>
    <w:rsid w:val="00F624C2"/>
    <w:rsid w:val="00F63AEA"/>
    <w:rsid w:val="00F6410C"/>
    <w:rsid w:val="00F643AC"/>
    <w:rsid w:val="00F6498C"/>
    <w:rsid w:val="00F657B4"/>
    <w:rsid w:val="00F65AF1"/>
    <w:rsid w:val="00F6677A"/>
    <w:rsid w:val="00F66DA9"/>
    <w:rsid w:val="00F67D54"/>
    <w:rsid w:val="00F705AB"/>
    <w:rsid w:val="00F7062C"/>
    <w:rsid w:val="00F716DE"/>
    <w:rsid w:val="00F7184C"/>
    <w:rsid w:val="00F719AB"/>
    <w:rsid w:val="00F71A8E"/>
    <w:rsid w:val="00F72EC6"/>
    <w:rsid w:val="00F73022"/>
    <w:rsid w:val="00F73378"/>
    <w:rsid w:val="00F734F3"/>
    <w:rsid w:val="00F73B08"/>
    <w:rsid w:val="00F73D85"/>
    <w:rsid w:val="00F73E97"/>
    <w:rsid w:val="00F74093"/>
    <w:rsid w:val="00F7421F"/>
    <w:rsid w:val="00F7429E"/>
    <w:rsid w:val="00F74485"/>
    <w:rsid w:val="00F74520"/>
    <w:rsid w:val="00F74B45"/>
    <w:rsid w:val="00F75A40"/>
    <w:rsid w:val="00F76438"/>
    <w:rsid w:val="00F7653A"/>
    <w:rsid w:val="00F76A58"/>
    <w:rsid w:val="00F76FD7"/>
    <w:rsid w:val="00F7705D"/>
    <w:rsid w:val="00F770D3"/>
    <w:rsid w:val="00F77468"/>
    <w:rsid w:val="00F779CE"/>
    <w:rsid w:val="00F77CB9"/>
    <w:rsid w:val="00F80AAC"/>
    <w:rsid w:val="00F8158C"/>
    <w:rsid w:val="00F816A8"/>
    <w:rsid w:val="00F81AA8"/>
    <w:rsid w:val="00F82936"/>
    <w:rsid w:val="00F83067"/>
    <w:rsid w:val="00F83C20"/>
    <w:rsid w:val="00F83FB7"/>
    <w:rsid w:val="00F84544"/>
    <w:rsid w:val="00F857D8"/>
    <w:rsid w:val="00F86035"/>
    <w:rsid w:val="00F87B6B"/>
    <w:rsid w:val="00F87F17"/>
    <w:rsid w:val="00F90B26"/>
    <w:rsid w:val="00F90D71"/>
    <w:rsid w:val="00F90E90"/>
    <w:rsid w:val="00F90EA5"/>
    <w:rsid w:val="00F90F30"/>
    <w:rsid w:val="00F910B2"/>
    <w:rsid w:val="00F91B9C"/>
    <w:rsid w:val="00F927A8"/>
    <w:rsid w:val="00F92B1F"/>
    <w:rsid w:val="00F92FA8"/>
    <w:rsid w:val="00F93170"/>
    <w:rsid w:val="00F93A45"/>
    <w:rsid w:val="00F93A93"/>
    <w:rsid w:val="00F93C72"/>
    <w:rsid w:val="00F940A3"/>
    <w:rsid w:val="00F94F76"/>
    <w:rsid w:val="00F954FA"/>
    <w:rsid w:val="00F95B1F"/>
    <w:rsid w:val="00F96361"/>
    <w:rsid w:val="00F963D0"/>
    <w:rsid w:val="00F96F88"/>
    <w:rsid w:val="00FA05B2"/>
    <w:rsid w:val="00FA094A"/>
    <w:rsid w:val="00FA0A15"/>
    <w:rsid w:val="00FA0BB8"/>
    <w:rsid w:val="00FA11F1"/>
    <w:rsid w:val="00FA141D"/>
    <w:rsid w:val="00FA1DA2"/>
    <w:rsid w:val="00FA2031"/>
    <w:rsid w:val="00FA2170"/>
    <w:rsid w:val="00FA26D7"/>
    <w:rsid w:val="00FA301E"/>
    <w:rsid w:val="00FA3021"/>
    <w:rsid w:val="00FA346D"/>
    <w:rsid w:val="00FA37DF"/>
    <w:rsid w:val="00FA38AB"/>
    <w:rsid w:val="00FA486B"/>
    <w:rsid w:val="00FA4B60"/>
    <w:rsid w:val="00FA5078"/>
    <w:rsid w:val="00FA512A"/>
    <w:rsid w:val="00FA5A9C"/>
    <w:rsid w:val="00FA5B7D"/>
    <w:rsid w:val="00FA5EFC"/>
    <w:rsid w:val="00FA6464"/>
    <w:rsid w:val="00FA6592"/>
    <w:rsid w:val="00FA68A7"/>
    <w:rsid w:val="00FA6BA3"/>
    <w:rsid w:val="00FA6CED"/>
    <w:rsid w:val="00FA70B2"/>
    <w:rsid w:val="00FA77FA"/>
    <w:rsid w:val="00FA7DD1"/>
    <w:rsid w:val="00FB08E3"/>
    <w:rsid w:val="00FB0C04"/>
    <w:rsid w:val="00FB0D28"/>
    <w:rsid w:val="00FB13CC"/>
    <w:rsid w:val="00FB1789"/>
    <w:rsid w:val="00FB1799"/>
    <w:rsid w:val="00FB1B7A"/>
    <w:rsid w:val="00FB2ADB"/>
    <w:rsid w:val="00FB2AFD"/>
    <w:rsid w:val="00FB34DD"/>
    <w:rsid w:val="00FB43CB"/>
    <w:rsid w:val="00FB4AED"/>
    <w:rsid w:val="00FB4CE3"/>
    <w:rsid w:val="00FB5AD6"/>
    <w:rsid w:val="00FB5FB3"/>
    <w:rsid w:val="00FB6216"/>
    <w:rsid w:val="00FB6DE7"/>
    <w:rsid w:val="00FB7251"/>
    <w:rsid w:val="00FB7387"/>
    <w:rsid w:val="00FB7937"/>
    <w:rsid w:val="00FC0B52"/>
    <w:rsid w:val="00FC0C51"/>
    <w:rsid w:val="00FC0F0E"/>
    <w:rsid w:val="00FC1044"/>
    <w:rsid w:val="00FC10CA"/>
    <w:rsid w:val="00FC11E0"/>
    <w:rsid w:val="00FC12ED"/>
    <w:rsid w:val="00FC18A2"/>
    <w:rsid w:val="00FC23CE"/>
    <w:rsid w:val="00FC2927"/>
    <w:rsid w:val="00FC2DAB"/>
    <w:rsid w:val="00FC2FCA"/>
    <w:rsid w:val="00FC37D2"/>
    <w:rsid w:val="00FC3AFA"/>
    <w:rsid w:val="00FC3D5A"/>
    <w:rsid w:val="00FC4FCC"/>
    <w:rsid w:val="00FC50DB"/>
    <w:rsid w:val="00FC5C0B"/>
    <w:rsid w:val="00FC5FB9"/>
    <w:rsid w:val="00FC62C7"/>
    <w:rsid w:val="00FC6987"/>
    <w:rsid w:val="00FC6CF9"/>
    <w:rsid w:val="00FC6DDD"/>
    <w:rsid w:val="00FC6EE8"/>
    <w:rsid w:val="00FC7086"/>
    <w:rsid w:val="00FC7261"/>
    <w:rsid w:val="00FC758A"/>
    <w:rsid w:val="00FC7E12"/>
    <w:rsid w:val="00FD0D9E"/>
    <w:rsid w:val="00FD14E9"/>
    <w:rsid w:val="00FD1E96"/>
    <w:rsid w:val="00FD1FCA"/>
    <w:rsid w:val="00FD1FF5"/>
    <w:rsid w:val="00FD2778"/>
    <w:rsid w:val="00FD2803"/>
    <w:rsid w:val="00FD294E"/>
    <w:rsid w:val="00FD2BF6"/>
    <w:rsid w:val="00FD347A"/>
    <w:rsid w:val="00FD427A"/>
    <w:rsid w:val="00FD43A4"/>
    <w:rsid w:val="00FD4D51"/>
    <w:rsid w:val="00FD4DE7"/>
    <w:rsid w:val="00FD5247"/>
    <w:rsid w:val="00FD55D4"/>
    <w:rsid w:val="00FD5A78"/>
    <w:rsid w:val="00FD63EA"/>
    <w:rsid w:val="00FD6731"/>
    <w:rsid w:val="00FD69D7"/>
    <w:rsid w:val="00FD71CA"/>
    <w:rsid w:val="00FD7307"/>
    <w:rsid w:val="00FD746C"/>
    <w:rsid w:val="00FD7480"/>
    <w:rsid w:val="00FD7D61"/>
    <w:rsid w:val="00FE007E"/>
    <w:rsid w:val="00FE0463"/>
    <w:rsid w:val="00FE06D4"/>
    <w:rsid w:val="00FE0789"/>
    <w:rsid w:val="00FE0B78"/>
    <w:rsid w:val="00FE0E4E"/>
    <w:rsid w:val="00FE150A"/>
    <w:rsid w:val="00FE1B88"/>
    <w:rsid w:val="00FE1E6A"/>
    <w:rsid w:val="00FE22E6"/>
    <w:rsid w:val="00FE2401"/>
    <w:rsid w:val="00FE2CE0"/>
    <w:rsid w:val="00FE354E"/>
    <w:rsid w:val="00FE4551"/>
    <w:rsid w:val="00FE4B2E"/>
    <w:rsid w:val="00FE4F63"/>
    <w:rsid w:val="00FE51E5"/>
    <w:rsid w:val="00FE523C"/>
    <w:rsid w:val="00FE5460"/>
    <w:rsid w:val="00FE54A7"/>
    <w:rsid w:val="00FE59CF"/>
    <w:rsid w:val="00FE5A1B"/>
    <w:rsid w:val="00FE60EE"/>
    <w:rsid w:val="00FE6BCF"/>
    <w:rsid w:val="00FE6E74"/>
    <w:rsid w:val="00FE6F82"/>
    <w:rsid w:val="00FE79CD"/>
    <w:rsid w:val="00FF015A"/>
    <w:rsid w:val="00FF01B7"/>
    <w:rsid w:val="00FF0496"/>
    <w:rsid w:val="00FF08C9"/>
    <w:rsid w:val="00FF0EE8"/>
    <w:rsid w:val="00FF2038"/>
    <w:rsid w:val="00FF22D3"/>
    <w:rsid w:val="00FF24D2"/>
    <w:rsid w:val="00FF28A4"/>
    <w:rsid w:val="00FF2D72"/>
    <w:rsid w:val="00FF4041"/>
    <w:rsid w:val="00FF4375"/>
    <w:rsid w:val="00FF45DE"/>
    <w:rsid w:val="00FF4913"/>
    <w:rsid w:val="00FF4C56"/>
    <w:rsid w:val="00FF5021"/>
    <w:rsid w:val="00FF54F7"/>
    <w:rsid w:val="00FF59A0"/>
    <w:rsid w:val="00FF5C3A"/>
    <w:rsid w:val="00FF63C4"/>
    <w:rsid w:val="00FF6AD6"/>
    <w:rsid w:val="00FF7369"/>
    <w:rsid w:val="00FF7B6B"/>
    <w:rsid w:val="00FF7BD1"/>
    <w:rsid w:val="010752E0"/>
    <w:rsid w:val="012F9757"/>
    <w:rsid w:val="014165EA"/>
    <w:rsid w:val="014D6B11"/>
    <w:rsid w:val="015F665C"/>
    <w:rsid w:val="017448EB"/>
    <w:rsid w:val="01874E31"/>
    <w:rsid w:val="01BD8A3B"/>
    <w:rsid w:val="01C2DB0A"/>
    <w:rsid w:val="01C7FC54"/>
    <w:rsid w:val="01DFF19E"/>
    <w:rsid w:val="0203BA99"/>
    <w:rsid w:val="0216063B"/>
    <w:rsid w:val="023C9301"/>
    <w:rsid w:val="025ADE17"/>
    <w:rsid w:val="02A78392"/>
    <w:rsid w:val="02B15416"/>
    <w:rsid w:val="02B434A9"/>
    <w:rsid w:val="02CA9F54"/>
    <w:rsid w:val="02D5AAB7"/>
    <w:rsid w:val="03081E42"/>
    <w:rsid w:val="031A0E03"/>
    <w:rsid w:val="03358C89"/>
    <w:rsid w:val="034C8F2D"/>
    <w:rsid w:val="03576566"/>
    <w:rsid w:val="035AB203"/>
    <w:rsid w:val="036B1BA3"/>
    <w:rsid w:val="03809253"/>
    <w:rsid w:val="038F88B8"/>
    <w:rsid w:val="0390FACD"/>
    <w:rsid w:val="03946135"/>
    <w:rsid w:val="03A3EC66"/>
    <w:rsid w:val="03B24DA8"/>
    <w:rsid w:val="03B73A72"/>
    <w:rsid w:val="03C39B40"/>
    <w:rsid w:val="03E0B0DE"/>
    <w:rsid w:val="03E9FE2F"/>
    <w:rsid w:val="03EA2960"/>
    <w:rsid w:val="041496AC"/>
    <w:rsid w:val="0433CB75"/>
    <w:rsid w:val="04584C16"/>
    <w:rsid w:val="047615A3"/>
    <w:rsid w:val="0495644D"/>
    <w:rsid w:val="04BB7A98"/>
    <w:rsid w:val="04C75408"/>
    <w:rsid w:val="04D0B344"/>
    <w:rsid w:val="04EF90E9"/>
    <w:rsid w:val="050BAD47"/>
    <w:rsid w:val="050CF153"/>
    <w:rsid w:val="0526D7CA"/>
    <w:rsid w:val="056AA166"/>
    <w:rsid w:val="05C9128D"/>
    <w:rsid w:val="05DFF053"/>
    <w:rsid w:val="05E54B0E"/>
    <w:rsid w:val="05E96258"/>
    <w:rsid w:val="05F5246F"/>
    <w:rsid w:val="05F80837"/>
    <w:rsid w:val="062B4B64"/>
    <w:rsid w:val="06333996"/>
    <w:rsid w:val="0639981D"/>
    <w:rsid w:val="0640463C"/>
    <w:rsid w:val="0664DD7F"/>
    <w:rsid w:val="06696A88"/>
    <w:rsid w:val="0679D322"/>
    <w:rsid w:val="06837DEC"/>
    <w:rsid w:val="0696D27C"/>
    <w:rsid w:val="06C2EC31"/>
    <w:rsid w:val="06E405F6"/>
    <w:rsid w:val="06EBB619"/>
    <w:rsid w:val="06F44468"/>
    <w:rsid w:val="07118112"/>
    <w:rsid w:val="074C5915"/>
    <w:rsid w:val="0771EEE3"/>
    <w:rsid w:val="077EBCD9"/>
    <w:rsid w:val="07A719E1"/>
    <w:rsid w:val="07BFAA6A"/>
    <w:rsid w:val="07DC4F8A"/>
    <w:rsid w:val="080D41F5"/>
    <w:rsid w:val="0843FA9D"/>
    <w:rsid w:val="084ADC25"/>
    <w:rsid w:val="0858F0A8"/>
    <w:rsid w:val="086AD101"/>
    <w:rsid w:val="0894911C"/>
    <w:rsid w:val="08988FB3"/>
    <w:rsid w:val="08A620D3"/>
    <w:rsid w:val="08ACA3EC"/>
    <w:rsid w:val="08ACF64B"/>
    <w:rsid w:val="08FF78CF"/>
    <w:rsid w:val="091039B6"/>
    <w:rsid w:val="0943FA1A"/>
    <w:rsid w:val="09528367"/>
    <w:rsid w:val="0975C35E"/>
    <w:rsid w:val="09A827CA"/>
    <w:rsid w:val="09C7571E"/>
    <w:rsid w:val="09C82284"/>
    <w:rsid w:val="09C900C7"/>
    <w:rsid w:val="09D19D2E"/>
    <w:rsid w:val="09E0C97E"/>
    <w:rsid w:val="09E5A817"/>
    <w:rsid w:val="09E8B2F8"/>
    <w:rsid w:val="09F95394"/>
    <w:rsid w:val="0A04E323"/>
    <w:rsid w:val="0A0BACAD"/>
    <w:rsid w:val="0A15436A"/>
    <w:rsid w:val="0A1A8641"/>
    <w:rsid w:val="0A480EDD"/>
    <w:rsid w:val="0A6000AA"/>
    <w:rsid w:val="0A7EB292"/>
    <w:rsid w:val="0A9DE868"/>
    <w:rsid w:val="0A9E8FE8"/>
    <w:rsid w:val="0AA4D89C"/>
    <w:rsid w:val="0AB0212F"/>
    <w:rsid w:val="0AC1C67D"/>
    <w:rsid w:val="0AC9B632"/>
    <w:rsid w:val="0AF05CD8"/>
    <w:rsid w:val="0AF89E33"/>
    <w:rsid w:val="0B0D8614"/>
    <w:rsid w:val="0B3BF6AD"/>
    <w:rsid w:val="0B817878"/>
    <w:rsid w:val="0B8478D5"/>
    <w:rsid w:val="0B9AB809"/>
    <w:rsid w:val="0BB55FFE"/>
    <w:rsid w:val="0BDD4B86"/>
    <w:rsid w:val="0C02C2F4"/>
    <w:rsid w:val="0C084841"/>
    <w:rsid w:val="0C2EA630"/>
    <w:rsid w:val="0C40CD39"/>
    <w:rsid w:val="0C5EE231"/>
    <w:rsid w:val="0C640101"/>
    <w:rsid w:val="0C679869"/>
    <w:rsid w:val="0C73C07E"/>
    <w:rsid w:val="0C789F9E"/>
    <w:rsid w:val="0C79A120"/>
    <w:rsid w:val="0C861E0B"/>
    <w:rsid w:val="0C87F073"/>
    <w:rsid w:val="0C9211AF"/>
    <w:rsid w:val="0C9CFA7A"/>
    <w:rsid w:val="0CABEBE0"/>
    <w:rsid w:val="0CB23D3D"/>
    <w:rsid w:val="0CC586FF"/>
    <w:rsid w:val="0CF28481"/>
    <w:rsid w:val="0CF4656E"/>
    <w:rsid w:val="0D07188C"/>
    <w:rsid w:val="0D2A60DA"/>
    <w:rsid w:val="0D500A4B"/>
    <w:rsid w:val="0D6478F2"/>
    <w:rsid w:val="0DC9CFDC"/>
    <w:rsid w:val="0DD70416"/>
    <w:rsid w:val="0DDB7C1B"/>
    <w:rsid w:val="0DEBA449"/>
    <w:rsid w:val="0DF4647C"/>
    <w:rsid w:val="0E0ABFF8"/>
    <w:rsid w:val="0E133FC2"/>
    <w:rsid w:val="0E170DF1"/>
    <w:rsid w:val="0E22F3A4"/>
    <w:rsid w:val="0E47BC41"/>
    <w:rsid w:val="0E5CD0C1"/>
    <w:rsid w:val="0E668289"/>
    <w:rsid w:val="0EB8F891"/>
    <w:rsid w:val="0EC18D10"/>
    <w:rsid w:val="0EC2B754"/>
    <w:rsid w:val="0EC2CE84"/>
    <w:rsid w:val="0ED5269A"/>
    <w:rsid w:val="0EF6BB7F"/>
    <w:rsid w:val="0EF71225"/>
    <w:rsid w:val="0F0DC94E"/>
    <w:rsid w:val="0F2849BB"/>
    <w:rsid w:val="0F4829FC"/>
    <w:rsid w:val="0F611454"/>
    <w:rsid w:val="0F72C9A6"/>
    <w:rsid w:val="0F7FEAC4"/>
    <w:rsid w:val="0FA2B3D1"/>
    <w:rsid w:val="0FAB685F"/>
    <w:rsid w:val="0FB1944E"/>
    <w:rsid w:val="0FB1A43F"/>
    <w:rsid w:val="0FBED1F3"/>
    <w:rsid w:val="0FD8FE66"/>
    <w:rsid w:val="0FE69844"/>
    <w:rsid w:val="1005FD03"/>
    <w:rsid w:val="100E409C"/>
    <w:rsid w:val="101B0BC3"/>
    <w:rsid w:val="101EF214"/>
    <w:rsid w:val="10392A6F"/>
    <w:rsid w:val="1039CF53"/>
    <w:rsid w:val="10409432"/>
    <w:rsid w:val="105442C9"/>
    <w:rsid w:val="10545EBF"/>
    <w:rsid w:val="1056F79D"/>
    <w:rsid w:val="105F2092"/>
    <w:rsid w:val="106084DB"/>
    <w:rsid w:val="106AF968"/>
    <w:rsid w:val="106B7D21"/>
    <w:rsid w:val="108ECC48"/>
    <w:rsid w:val="1092FCCE"/>
    <w:rsid w:val="1098985E"/>
    <w:rsid w:val="10996B10"/>
    <w:rsid w:val="10D3B7FB"/>
    <w:rsid w:val="10F66325"/>
    <w:rsid w:val="1102FC26"/>
    <w:rsid w:val="11098E4F"/>
    <w:rsid w:val="110C41F2"/>
    <w:rsid w:val="112A1DFA"/>
    <w:rsid w:val="112E7AD6"/>
    <w:rsid w:val="112F0A48"/>
    <w:rsid w:val="11533BD5"/>
    <w:rsid w:val="11570978"/>
    <w:rsid w:val="1159B627"/>
    <w:rsid w:val="1165DFAD"/>
    <w:rsid w:val="11797CF1"/>
    <w:rsid w:val="11920FD4"/>
    <w:rsid w:val="119A56E6"/>
    <w:rsid w:val="11C8B260"/>
    <w:rsid w:val="11DAD82A"/>
    <w:rsid w:val="11DB9B5B"/>
    <w:rsid w:val="11E8A5A3"/>
    <w:rsid w:val="11E94BAD"/>
    <w:rsid w:val="12183F52"/>
    <w:rsid w:val="1218C593"/>
    <w:rsid w:val="122264B6"/>
    <w:rsid w:val="1254F6EB"/>
    <w:rsid w:val="1261D0B0"/>
    <w:rsid w:val="1274408E"/>
    <w:rsid w:val="12912D60"/>
    <w:rsid w:val="12A0832A"/>
    <w:rsid w:val="12C5EE5B"/>
    <w:rsid w:val="12D88616"/>
    <w:rsid w:val="12EEE957"/>
    <w:rsid w:val="1300D07E"/>
    <w:rsid w:val="13210614"/>
    <w:rsid w:val="133E43DD"/>
    <w:rsid w:val="13489DA8"/>
    <w:rsid w:val="1360B5CB"/>
    <w:rsid w:val="138CB457"/>
    <w:rsid w:val="139F84F8"/>
    <w:rsid w:val="13A6C63C"/>
    <w:rsid w:val="13F4108F"/>
    <w:rsid w:val="140DB82C"/>
    <w:rsid w:val="1413DCF2"/>
    <w:rsid w:val="14271532"/>
    <w:rsid w:val="144A7DA3"/>
    <w:rsid w:val="1454CE58"/>
    <w:rsid w:val="14559BC7"/>
    <w:rsid w:val="146E0875"/>
    <w:rsid w:val="147B6489"/>
    <w:rsid w:val="148535CE"/>
    <w:rsid w:val="14A869D8"/>
    <w:rsid w:val="14C1303C"/>
    <w:rsid w:val="15070C77"/>
    <w:rsid w:val="15237C25"/>
    <w:rsid w:val="15308571"/>
    <w:rsid w:val="153235A1"/>
    <w:rsid w:val="154F2485"/>
    <w:rsid w:val="15592E1A"/>
    <w:rsid w:val="159218AF"/>
    <w:rsid w:val="15941B74"/>
    <w:rsid w:val="1596ACF1"/>
    <w:rsid w:val="15A789A3"/>
    <w:rsid w:val="15BE5D17"/>
    <w:rsid w:val="15EE4272"/>
    <w:rsid w:val="15FF7661"/>
    <w:rsid w:val="1604CDBA"/>
    <w:rsid w:val="16190224"/>
    <w:rsid w:val="16725D92"/>
    <w:rsid w:val="169510A9"/>
    <w:rsid w:val="16D79E7B"/>
    <w:rsid w:val="16EDE784"/>
    <w:rsid w:val="16F62570"/>
    <w:rsid w:val="16F85E6F"/>
    <w:rsid w:val="171218AB"/>
    <w:rsid w:val="17165ED1"/>
    <w:rsid w:val="17310B15"/>
    <w:rsid w:val="177F3D4C"/>
    <w:rsid w:val="17CC5447"/>
    <w:rsid w:val="17D93E6E"/>
    <w:rsid w:val="17E2A501"/>
    <w:rsid w:val="17E34685"/>
    <w:rsid w:val="17F2D908"/>
    <w:rsid w:val="17F44561"/>
    <w:rsid w:val="17F828A0"/>
    <w:rsid w:val="17F85ECC"/>
    <w:rsid w:val="17FAE7F0"/>
    <w:rsid w:val="18184EA6"/>
    <w:rsid w:val="1827EAB2"/>
    <w:rsid w:val="182DE4E0"/>
    <w:rsid w:val="1838B4F5"/>
    <w:rsid w:val="183ED1D5"/>
    <w:rsid w:val="186C0A26"/>
    <w:rsid w:val="187B254A"/>
    <w:rsid w:val="1893D5FA"/>
    <w:rsid w:val="189BC75C"/>
    <w:rsid w:val="18A939E9"/>
    <w:rsid w:val="18BCDC9E"/>
    <w:rsid w:val="18D2D89C"/>
    <w:rsid w:val="18D2FA2B"/>
    <w:rsid w:val="18D4D56C"/>
    <w:rsid w:val="18E74E15"/>
    <w:rsid w:val="18F9F975"/>
    <w:rsid w:val="190EE5E6"/>
    <w:rsid w:val="190F12EF"/>
    <w:rsid w:val="191F78FE"/>
    <w:rsid w:val="192291AC"/>
    <w:rsid w:val="192A9960"/>
    <w:rsid w:val="195296CA"/>
    <w:rsid w:val="19576C5A"/>
    <w:rsid w:val="19688527"/>
    <w:rsid w:val="1976AF7A"/>
    <w:rsid w:val="198EC633"/>
    <w:rsid w:val="1999F35D"/>
    <w:rsid w:val="19AF88FC"/>
    <w:rsid w:val="19B687F0"/>
    <w:rsid w:val="19CDD814"/>
    <w:rsid w:val="19E93951"/>
    <w:rsid w:val="19F86E77"/>
    <w:rsid w:val="1A05658A"/>
    <w:rsid w:val="1A05C8D9"/>
    <w:rsid w:val="1A0BB388"/>
    <w:rsid w:val="1A128BD9"/>
    <w:rsid w:val="1A153214"/>
    <w:rsid w:val="1A17CF3D"/>
    <w:rsid w:val="1A231D70"/>
    <w:rsid w:val="1A7A7ED6"/>
    <w:rsid w:val="1A9028EC"/>
    <w:rsid w:val="1AA898FF"/>
    <w:rsid w:val="1AAEF762"/>
    <w:rsid w:val="1AB1420C"/>
    <w:rsid w:val="1AB52340"/>
    <w:rsid w:val="1AB7FFF3"/>
    <w:rsid w:val="1ABD792D"/>
    <w:rsid w:val="1ABEC570"/>
    <w:rsid w:val="1ACB1B87"/>
    <w:rsid w:val="1AD0C35D"/>
    <w:rsid w:val="1AF3E11C"/>
    <w:rsid w:val="1AF65A8A"/>
    <w:rsid w:val="1B0BE263"/>
    <w:rsid w:val="1B1D61A4"/>
    <w:rsid w:val="1B2AFDDC"/>
    <w:rsid w:val="1B2FA526"/>
    <w:rsid w:val="1B486537"/>
    <w:rsid w:val="1B4CED5D"/>
    <w:rsid w:val="1B571920"/>
    <w:rsid w:val="1B5A921B"/>
    <w:rsid w:val="1B8F4E48"/>
    <w:rsid w:val="1B9481B0"/>
    <w:rsid w:val="1BB4E7EC"/>
    <w:rsid w:val="1BBBDD57"/>
    <w:rsid w:val="1BD3290E"/>
    <w:rsid w:val="1BD52D6A"/>
    <w:rsid w:val="1C0142B9"/>
    <w:rsid w:val="1C0DCB34"/>
    <w:rsid w:val="1C288D13"/>
    <w:rsid w:val="1C2D4C85"/>
    <w:rsid w:val="1C31EC0A"/>
    <w:rsid w:val="1C3ACF31"/>
    <w:rsid w:val="1C42AC76"/>
    <w:rsid w:val="1C485971"/>
    <w:rsid w:val="1C76855E"/>
    <w:rsid w:val="1C82F6B0"/>
    <w:rsid w:val="1CB2B174"/>
    <w:rsid w:val="1CE384A9"/>
    <w:rsid w:val="1CE4E8AB"/>
    <w:rsid w:val="1CE8094C"/>
    <w:rsid w:val="1CF2B296"/>
    <w:rsid w:val="1D0B411A"/>
    <w:rsid w:val="1D2CC325"/>
    <w:rsid w:val="1D2CEEF9"/>
    <w:rsid w:val="1D2E8E0A"/>
    <w:rsid w:val="1D2F55F2"/>
    <w:rsid w:val="1D74D6F1"/>
    <w:rsid w:val="1D789469"/>
    <w:rsid w:val="1D858961"/>
    <w:rsid w:val="1DC3CAA9"/>
    <w:rsid w:val="1E15F42F"/>
    <w:rsid w:val="1E19D0E4"/>
    <w:rsid w:val="1E2A2782"/>
    <w:rsid w:val="1E33B08D"/>
    <w:rsid w:val="1E4497CD"/>
    <w:rsid w:val="1E4E3171"/>
    <w:rsid w:val="1E8205A3"/>
    <w:rsid w:val="1E883E10"/>
    <w:rsid w:val="1E9E507F"/>
    <w:rsid w:val="1EAF8547"/>
    <w:rsid w:val="1EC452EC"/>
    <w:rsid w:val="1EDF727C"/>
    <w:rsid w:val="1EE3A9B0"/>
    <w:rsid w:val="1EF37E19"/>
    <w:rsid w:val="1EF914C0"/>
    <w:rsid w:val="1F009217"/>
    <w:rsid w:val="1F00BAE7"/>
    <w:rsid w:val="1F0153D5"/>
    <w:rsid w:val="1F02303B"/>
    <w:rsid w:val="1F3050AD"/>
    <w:rsid w:val="1F30AC78"/>
    <w:rsid w:val="1F424832"/>
    <w:rsid w:val="1F5377AB"/>
    <w:rsid w:val="1F5A3546"/>
    <w:rsid w:val="1F6994DE"/>
    <w:rsid w:val="1F81345C"/>
    <w:rsid w:val="1FA514F4"/>
    <w:rsid w:val="1FA9BE5E"/>
    <w:rsid w:val="1FAF73DC"/>
    <w:rsid w:val="1FB46F8A"/>
    <w:rsid w:val="1FCE8F8B"/>
    <w:rsid w:val="1FFC5230"/>
    <w:rsid w:val="200ADB66"/>
    <w:rsid w:val="200EA10D"/>
    <w:rsid w:val="20271A7C"/>
    <w:rsid w:val="20284ABC"/>
    <w:rsid w:val="2029F0D7"/>
    <w:rsid w:val="203284EC"/>
    <w:rsid w:val="20442969"/>
    <w:rsid w:val="205DF337"/>
    <w:rsid w:val="207D7851"/>
    <w:rsid w:val="20856381"/>
    <w:rsid w:val="20B18FB5"/>
    <w:rsid w:val="20B43ED5"/>
    <w:rsid w:val="20E36A6B"/>
    <w:rsid w:val="20EF9334"/>
    <w:rsid w:val="212F2783"/>
    <w:rsid w:val="21506EEF"/>
    <w:rsid w:val="215D2CFA"/>
    <w:rsid w:val="217FB394"/>
    <w:rsid w:val="21909FD3"/>
    <w:rsid w:val="21A1B7BE"/>
    <w:rsid w:val="21BB9EC9"/>
    <w:rsid w:val="21BF2681"/>
    <w:rsid w:val="21DA8176"/>
    <w:rsid w:val="21E0DECB"/>
    <w:rsid w:val="222B09D2"/>
    <w:rsid w:val="2240BA65"/>
    <w:rsid w:val="2258641D"/>
    <w:rsid w:val="22647ED2"/>
    <w:rsid w:val="2279E8F4"/>
    <w:rsid w:val="227C1099"/>
    <w:rsid w:val="227EB87D"/>
    <w:rsid w:val="2288F8BC"/>
    <w:rsid w:val="22A32611"/>
    <w:rsid w:val="22A55B4B"/>
    <w:rsid w:val="22A6B864"/>
    <w:rsid w:val="22D30CA8"/>
    <w:rsid w:val="22DBDE7F"/>
    <w:rsid w:val="22F84308"/>
    <w:rsid w:val="2311806D"/>
    <w:rsid w:val="231EE1CE"/>
    <w:rsid w:val="234C8612"/>
    <w:rsid w:val="23728A9C"/>
    <w:rsid w:val="238A9DB4"/>
    <w:rsid w:val="238BAF6D"/>
    <w:rsid w:val="2392292A"/>
    <w:rsid w:val="23ADC6DF"/>
    <w:rsid w:val="23BAB5AF"/>
    <w:rsid w:val="23BE42B6"/>
    <w:rsid w:val="23BF72E5"/>
    <w:rsid w:val="23C7FF0F"/>
    <w:rsid w:val="23E9A683"/>
    <w:rsid w:val="23F00E77"/>
    <w:rsid w:val="23F2D003"/>
    <w:rsid w:val="23F7570B"/>
    <w:rsid w:val="240FE5C5"/>
    <w:rsid w:val="2410793F"/>
    <w:rsid w:val="241567B7"/>
    <w:rsid w:val="2416E4DB"/>
    <w:rsid w:val="245B9813"/>
    <w:rsid w:val="245BC7D0"/>
    <w:rsid w:val="24737C8E"/>
    <w:rsid w:val="2486DBA5"/>
    <w:rsid w:val="2495AAEC"/>
    <w:rsid w:val="24BCD37D"/>
    <w:rsid w:val="24BE5A21"/>
    <w:rsid w:val="24E231A4"/>
    <w:rsid w:val="24F4D163"/>
    <w:rsid w:val="2555E145"/>
    <w:rsid w:val="255A230F"/>
    <w:rsid w:val="256EB56D"/>
    <w:rsid w:val="2598FD90"/>
    <w:rsid w:val="25AD9691"/>
    <w:rsid w:val="25E613DB"/>
    <w:rsid w:val="25FCD675"/>
    <w:rsid w:val="25FF98B6"/>
    <w:rsid w:val="26001F05"/>
    <w:rsid w:val="26177E7A"/>
    <w:rsid w:val="2672072E"/>
    <w:rsid w:val="268FC6EE"/>
    <w:rsid w:val="269114F3"/>
    <w:rsid w:val="26B051DD"/>
    <w:rsid w:val="26D89D35"/>
    <w:rsid w:val="26DBB8DE"/>
    <w:rsid w:val="2715B147"/>
    <w:rsid w:val="2735437E"/>
    <w:rsid w:val="2736FEB0"/>
    <w:rsid w:val="273DF186"/>
    <w:rsid w:val="2750533B"/>
    <w:rsid w:val="275D42E2"/>
    <w:rsid w:val="2763C2D9"/>
    <w:rsid w:val="276992EA"/>
    <w:rsid w:val="27877EA4"/>
    <w:rsid w:val="27B0323D"/>
    <w:rsid w:val="27F228F5"/>
    <w:rsid w:val="27FEE538"/>
    <w:rsid w:val="2807267A"/>
    <w:rsid w:val="280F066D"/>
    <w:rsid w:val="281994BA"/>
    <w:rsid w:val="282D4380"/>
    <w:rsid w:val="282FF4DE"/>
    <w:rsid w:val="28426189"/>
    <w:rsid w:val="285E1269"/>
    <w:rsid w:val="28614AFA"/>
    <w:rsid w:val="28617082"/>
    <w:rsid w:val="2870D1DC"/>
    <w:rsid w:val="28952C9A"/>
    <w:rsid w:val="28B5C8CB"/>
    <w:rsid w:val="28C86DB4"/>
    <w:rsid w:val="28CE1B90"/>
    <w:rsid w:val="28D8B7A2"/>
    <w:rsid w:val="28F70316"/>
    <w:rsid w:val="29120CA4"/>
    <w:rsid w:val="292DAC70"/>
    <w:rsid w:val="29376115"/>
    <w:rsid w:val="29601F83"/>
    <w:rsid w:val="296C9CB8"/>
    <w:rsid w:val="297C5804"/>
    <w:rsid w:val="29855825"/>
    <w:rsid w:val="29A1415E"/>
    <w:rsid w:val="29DB9D17"/>
    <w:rsid w:val="29E76B9D"/>
    <w:rsid w:val="29F18AB9"/>
    <w:rsid w:val="2A0853D8"/>
    <w:rsid w:val="2A2ED7C5"/>
    <w:rsid w:val="2A465A6F"/>
    <w:rsid w:val="2A47BAF5"/>
    <w:rsid w:val="2A567299"/>
    <w:rsid w:val="2A7B7E29"/>
    <w:rsid w:val="2A8A299C"/>
    <w:rsid w:val="2AA3FAA9"/>
    <w:rsid w:val="2AB590E4"/>
    <w:rsid w:val="2AD1356C"/>
    <w:rsid w:val="2AE48504"/>
    <w:rsid w:val="2B00B7CC"/>
    <w:rsid w:val="2B1397B3"/>
    <w:rsid w:val="2B2246A6"/>
    <w:rsid w:val="2B22998F"/>
    <w:rsid w:val="2B2CF752"/>
    <w:rsid w:val="2BA4FFAA"/>
    <w:rsid w:val="2BABDB53"/>
    <w:rsid w:val="2BF5AB58"/>
    <w:rsid w:val="2BF8920C"/>
    <w:rsid w:val="2C002D2C"/>
    <w:rsid w:val="2C2CCED1"/>
    <w:rsid w:val="2C417F17"/>
    <w:rsid w:val="2C44E771"/>
    <w:rsid w:val="2C65F2F6"/>
    <w:rsid w:val="2C6AAE2A"/>
    <w:rsid w:val="2C708BF9"/>
    <w:rsid w:val="2C8DD10C"/>
    <w:rsid w:val="2C8FA530"/>
    <w:rsid w:val="2CA0498A"/>
    <w:rsid w:val="2CACCF87"/>
    <w:rsid w:val="2CC1AAD3"/>
    <w:rsid w:val="2CC2B8AA"/>
    <w:rsid w:val="2CC62CF8"/>
    <w:rsid w:val="2CCD608E"/>
    <w:rsid w:val="2CE8452D"/>
    <w:rsid w:val="2D0035E0"/>
    <w:rsid w:val="2D066B04"/>
    <w:rsid w:val="2D11CBD0"/>
    <w:rsid w:val="2D45B9F0"/>
    <w:rsid w:val="2D709890"/>
    <w:rsid w:val="2D86543E"/>
    <w:rsid w:val="2D87610B"/>
    <w:rsid w:val="2D88326F"/>
    <w:rsid w:val="2D896C6D"/>
    <w:rsid w:val="2DA49376"/>
    <w:rsid w:val="2DA6820D"/>
    <w:rsid w:val="2DBC1FD6"/>
    <w:rsid w:val="2DC9E28C"/>
    <w:rsid w:val="2DCDEF81"/>
    <w:rsid w:val="2DD97FEB"/>
    <w:rsid w:val="2DDE12CF"/>
    <w:rsid w:val="2DDF684D"/>
    <w:rsid w:val="2E02FE14"/>
    <w:rsid w:val="2E0465EF"/>
    <w:rsid w:val="2E100770"/>
    <w:rsid w:val="2E34A58C"/>
    <w:rsid w:val="2E35AFDF"/>
    <w:rsid w:val="2E3BD6FD"/>
    <w:rsid w:val="2E466EF6"/>
    <w:rsid w:val="2E4C5506"/>
    <w:rsid w:val="2E55BC0C"/>
    <w:rsid w:val="2E5EEEBB"/>
    <w:rsid w:val="2E6FDAD3"/>
    <w:rsid w:val="2E97A562"/>
    <w:rsid w:val="2E9BBE41"/>
    <w:rsid w:val="2EA0BAF7"/>
    <w:rsid w:val="2EB05E8E"/>
    <w:rsid w:val="2F03D28C"/>
    <w:rsid w:val="2F143C32"/>
    <w:rsid w:val="2F158CAE"/>
    <w:rsid w:val="2F1B85CB"/>
    <w:rsid w:val="2F2936E8"/>
    <w:rsid w:val="2F4DEC97"/>
    <w:rsid w:val="2F541274"/>
    <w:rsid w:val="2F6ECB5A"/>
    <w:rsid w:val="2F7966D4"/>
    <w:rsid w:val="2F8759D8"/>
    <w:rsid w:val="2F9400E3"/>
    <w:rsid w:val="2FA0C4D6"/>
    <w:rsid w:val="2FC326BF"/>
    <w:rsid w:val="2FD2CD52"/>
    <w:rsid w:val="300637EF"/>
    <w:rsid w:val="300D69CC"/>
    <w:rsid w:val="301FFE6D"/>
    <w:rsid w:val="3033B284"/>
    <w:rsid w:val="30463F28"/>
    <w:rsid w:val="3059AFDF"/>
    <w:rsid w:val="305D24F2"/>
    <w:rsid w:val="307DAF81"/>
    <w:rsid w:val="307FE0B8"/>
    <w:rsid w:val="3091276A"/>
    <w:rsid w:val="30CBF400"/>
    <w:rsid w:val="31077EC9"/>
    <w:rsid w:val="3107ADB0"/>
    <w:rsid w:val="310DDE94"/>
    <w:rsid w:val="311EB7A1"/>
    <w:rsid w:val="312C3A27"/>
    <w:rsid w:val="3141FFAF"/>
    <w:rsid w:val="3146A09B"/>
    <w:rsid w:val="314CFA2B"/>
    <w:rsid w:val="3172FD1A"/>
    <w:rsid w:val="3177E350"/>
    <w:rsid w:val="317A355A"/>
    <w:rsid w:val="3181F514"/>
    <w:rsid w:val="318B7292"/>
    <w:rsid w:val="31A1CCEE"/>
    <w:rsid w:val="31EC05FA"/>
    <w:rsid w:val="31F3C62F"/>
    <w:rsid w:val="32035B4A"/>
    <w:rsid w:val="32099D8C"/>
    <w:rsid w:val="3209F156"/>
    <w:rsid w:val="32228D2B"/>
    <w:rsid w:val="323007CE"/>
    <w:rsid w:val="3230FCE9"/>
    <w:rsid w:val="3241B8C8"/>
    <w:rsid w:val="3245F6DC"/>
    <w:rsid w:val="3252A4FA"/>
    <w:rsid w:val="32564CF7"/>
    <w:rsid w:val="3273B971"/>
    <w:rsid w:val="32768BE8"/>
    <w:rsid w:val="3280B71E"/>
    <w:rsid w:val="32815B25"/>
    <w:rsid w:val="3284E0EC"/>
    <w:rsid w:val="32B9D10B"/>
    <w:rsid w:val="32C1D45C"/>
    <w:rsid w:val="32E5E103"/>
    <w:rsid w:val="32F71BE2"/>
    <w:rsid w:val="32F9AF98"/>
    <w:rsid w:val="32FE9599"/>
    <w:rsid w:val="3304722A"/>
    <w:rsid w:val="3306CB4B"/>
    <w:rsid w:val="3309D69C"/>
    <w:rsid w:val="330AB309"/>
    <w:rsid w:val="330D0F4C"/>
    <w:rsid w:val="331C5FF0"/>
    <w:rsid w:val="3327DD3B"/>
    <w:rsid w:val="3336ACE3"/>
    <w:rsid w:val="33422965"/>
    <w:rsid w:val="3392FEB3"/>
    <w:rsid w:val="33973E70"/>
    <w:rsid w:val="33A8A154"/>
    <w:rsid w:val="33BA758E"/>
    <w:rsid w:val="33CD8893"/>
    <w:rsid w:val="33D438E8"/>
    <w:rsid w:val="33E05C0B"/>
    <w:rsid w:val="33F3C33C"/>
    <w:rsid w:val="3410E153"/>
    <w:rsid w:val="341E90AD"/>
    <w:rsid w:val="342F780E"/>
    <w:rsid w:val="34406151"/>
    <w:rsid w:val="344ECDA2"/>
    <w:rsid w:val="345C8F80"/>
    <w:rsid w:val="34666828"/>
    <w:rsid w:val="349E704F"/>
    <w:rsid w:val="34BC7830"/>
    <w:rsid w:val="34BD1813"/>
    <w:rsid w:val="34CC63BC"/>
    <w:rsid w:val="34D79D8F"/>
    <w:rsid w:val="34EAD93D"/>
    <w:rsid w:val="34EBBC1D"/>
    <w:rsid w:val="34F2F90B"/>
    <w:rsid w:val="35043EA4"/>
    <w:rsid w:val="351946AB"/>
    <w:rsid w:val="35228193"/>
    <w:rsid w:val="352E1F04"/>
    <w:rsid w:val="353A6A62"/>
    <w:rsid w:val="353D8149"/>
    <w:rsid w:val="356058EC"/>
    <w:rsid w:val="35695E39"/>
    <w:rsid w:val="359BF47D"/>
    <w:rsid w:val="359F0C44"/>
    <w:rsid w:val="35A4228E"/>
    <w:rsid w:val="35A75F77"/>
    <w:rsid w:val="35B931C6"/>
    <w:rsid w:val="35C088DE"/>
    <w:rsid w:val="35D75FE4"/>
    <w:rsid w:val="35F40003"/>
    <w:rsid w:val="3610D713"/>
    <w:rsid w:val="361AE8EC"/>
    <w:rsid w:val="362A5C5F"/>
    <w:rsid w:val="363A40B0"/>
    <w:rsid w:val="36414976"/>
    <w:rsid w:val="365E4B1D"/>
    <w:rsid w:val="3667B121"/>
    <w:rsid w:val="36D16D3D"/>
    <w:rsid w:val="36D247D7"/>
    <w:rsid w:val="36DF46BE"/>
    <w:rsid w:val="36F01D4B"/>
    <w:rsid w:val="36F70B27"/>
    <w:rsid w:val="372EE15D"/>
    <w:rsid w:val="373D138F"/>
    <w:rsid w:val="3766B813"/>
    <w:rsid w:val="376F2FE9"/>
    <w:rsid w:val="37756FAC"/>
    <w:rsid w:val="3779928E"/>
    <w:rsid w:val="377F87DA"/>
    <w:rsid w:val="3788C094"/>
    <w:rsid w:val="37AE893B"/>
    <w:rsid w:val="37B6B826"/>
    <w:rsid w:val="37BCE8B4"/>
    <w:rsid w:val="37D61111"/>
    <w:rsid w:val="38040238"/>
    <w:rsid w:val="380EC780"/>
    <w:rsid w:val="3817CB76"/>
    <w:rsid w:val="382736DC"/>
    <w:rsid w:val="3829B8D3"/>
    <w:rsid w:val="384DB772"/>
    <w:rsid w:val="386C7450"/>
    <w:rsid w:val="386CB63B"/>
    <w:rsid w:val="387BC6CB"/>
    <w:rsid w:val="38BC728B"/>
    <w:rsid w:val="38BE7EC0"/>
    <w:rsid w:val="38CD0B14"/>
    <w:rsid w:val="38FDB9A2"/>
    <w:rsid w:val="390BF876"/>
    <w:rsid w:val="39278D95"/>
    <w:rsid w:val="392BA0C5"/>
    <w:rsid w:val="392FB8C7"/>
    <w:rsid w:val="394622D1"/>
    <w:rsid w:val="39B080B6"/>
    <w:rsid w:val="39C8E496"/>
    <w:rsid w:val="39E92807"/>
    <w:rsid w:val="3A0F4622"/>
    <w:rsid w:val="3A13D37F"/>
    <w:rsid w:val="3A1FA29D"/>
    <w:rsid w:val="3A368331"/>
    <w:rsid w:val="3A4728BC"/>
    <w:rsid w:val="3A5252BF"/>
    <w:rsid w:val="3A5FFB2A"/>
    <w:rsid w:val="3A778624"/>
    <w:rsid w:val="3A832F02"/>
    <w:rsid w:val="3A885AD0"/>
    <w:rsid w:val="3A91681C"/>
    <w:rsid w:val="3AA6EC3D"/>
    <w:rsid w:val="3AAD6BC7"/>
    <w:rsid w:val="3AB58168"/>
    <w:rsid w:val="3AB5E208"/>
    <w:rsid w:val="3ADEBC3D"/>
    <w:rsid w:val="3AE2B84C"/>
    <w:rsid w:val="3AF40A5D"/>
    <w:rsid w:val="3B1518F7"/>
    <w:rsid w:val="3B26A8F1"/>
    <w:rsid w:val="3B3D6B8C"/>
    <w:rsid w:val="3B43E9BB"/>
    <w:rsid w:val="3B5230ED"/>
    <w:rsid w:val="3B54FA53"/>
    <w:rsid w:val="3B5F718E"/>
    <w:rsid w:val="3B795070"/>
    <w:rsid w:val="3BAD16B5"/>
    <w:rsid w:val="3BB62FA5"/>
    <w:rsid w:val="3BB8F884"/>
    <w:rsid w:val="3BC0A16D"/>
    <w:rsid w:val="3BC4D328"/>
    <w:rsid w:val="3BC6DF60"/>
    <w:rsid w:val="3BCE2912"/>
    <w:rsid w:val="3BD7BC7B"/>
    <w:rsid w:val="3BDF590E"/>
    <w:rsid w:val="3BE5C86F"/>
    <w:rsid w:val="3BFEB55A"/>
    <w:rsid w:val="3BFFD7BA"/>
    <w:rsid w:val="3C2AEBC9"/>
    <w:rsid w:val="3C39A74F"/>
    <w:rsid w:val="3C757B81"/>
    <w:rsid w:val="3C8DD520"/>
    <w:rsid w:val="3C9E9DC9"/>
    <w:rsid w:val="3CB667FC"/>
    <w:rsid w:val="3CBCB222"/>
    <w:rsid w:val="3CE042EF"/>
    <w:rsid w:val="3CE37F15"/>
    <w:rsid w:val="3D67FD37"/>
    <w:rsid w:val="3D70577F"/>
    <w:rsid w:val="3D752C09"/>
    <w:rsid w:val="3D75D62E"/>
    <w:rsid w:val="3D7F325A"/>
    <w:rsid w:val="3D925D0C"/>
    <w:rsid w:val="3DA207FC"/>
    <w:rsid w:val="3DA546C4"/>
    <w:rsid w:val="3DB3249B"/>
    <w:rsid w:val="3DB6D940"/>
    <w:rsid w:val="3DC018DE"/>
    <w:rsid w:val="3DCB31E8"/>
    <w:rsid w:val="3DE8E0FB"/>
    <w:rsid w:val="3E2274BD"/>
    <w:rsid w:val="3E22D964"/>
    <w:rsid w:val="3E43DE05"/>
    <w:rsid w:val="3E4B65E9"/>
    <w:rsid w:val="3E5034A5"/>
    <w:rsid w:val="3E6A17E2"/>
    <w:rsid w:val="3E6FAA95"/>
    <w:rsid w:val="3E764175"/>
    <w:rsid w:val="3E910132"/>
    <w:rsid w:val="3EA52E1C"/>
    <w:rsid w:val="3EA727CE"/>
    <w:rsid w:val="3EBA4373"/>
    <w:rsid w:val="3ED3EC8B"/>
    <w:rsid w:val="3EE2B745"/>
    <w:rsid w:val="3EF3ABAA"/>
    <w:rsid w:val="3F17228D"/>
    <w:rsid w:val="3F252D3A"/>
    <w:rsid w:val="3F2BB40F"/>
    <w:rsid w:val="3F3DAE7E"/>
    <w:rsid w:val="3F411EFF"/>
    <w:rsid w:val="3F44200F"/>
    <w:rsid w:val="3F6BB2B7"/>
    <w:rsid w:val="3F77443F"/>
    <w:rsid w:val="3F7F10FB"/>
    <w:rsid w:val="3F8615EE"/>
    <w:rsid w:val="3F9522F2"/>
    <w:rsid w:val="3F96AAAB"/>
    <w:rsid w:val="3F9A247A"/>
    <w:rsid w:val="3FA521EE"/>
    <w:rsid w:val="3FD7E59C"/>
    <w:rsid w:val="3FE88A1A"/>
    <w:rsid w:val="3FF2A66D"/>
    <w:rsid w:val="40021994"/>
    <w:rsid w:val="40112197"/>
    <w:rsid w:val="401C9F49"/>
    <w:rsid w:val="401D572B"/>
    <w:rsid w:val="4032B8FE"/>
    <w:rsid w:val="4042B7EF"/>
    <w:rsid w:val="40463D70"/>
    <w:rsid w:val="40561276"/>
    <w:rsid w:val="40595A76"/>
    <w:rsid w:val="40803C5F"/>
    <w:rsid w:val="40896EC1"/>
    <w:rsid w:val="40933420"/>
    <w:rsid w:val="409A5083"/>
    <w:rsid w:val="409E5165"/>
    <w:rsid w:val="40A42D15"/>
    <w:rsid w:val="40D57D8E"/>
    <w:rsid w:val="40DB342C"/>
    <w:rsid w:val="40DC2398"/>
    <w:rsid w:val="40F04484"/>
    <w:rsid w:val="40FA82AC"/>
    <w:rsid w:val="4115E0B0"/>
    <w:rsid w:val="4117F8BB"/>
    <w:rsid w:val="411E0835"/>
    <w:rsid w:val="412787DE"/>
    <w:rsid w:val="41378503"/>
    <w:rsid w:val="4144D427"/>
    <w:rsid w:val="41477C94"/>
    <w:rsid w:val="4148976D"/>
    <w:rsid w:val="4151F8DC"/>
    <w:rsid w:val="4155BF1E"/>
    <w:rsid w:val="416B4F87"/>
    <w:rsid w:val="41707F02"/>
    <w:rsid w:val="4199C0AC"/>
    <w:rsid w:val="41C152FB"/>
    <w:rsid w:val="41D201EA"/>
    <w:rsid w:val="41DC6A0D"/>
    <w:rsid w:val="41DE45F0"/>
    <w:rsid w:val="420E1A7B"/>
    <w:rsid w:val="422ABF99"/>
    <w:rsid w:val="424F1174"/>
    <w:rsid w:val="425229B5"/>
    <w:rsid w:val="42801F86"/>
    <w:rsid w:val="428B2820"/>
    <w:rsid w:val="42A8C738"/>
    <w:rsid w:val="42C61425"/>
    <w:rsid w:val="430BFC3F"/>
    <w:rsid w:val="43402775"/>
    <w:rsid w:val="434D0AEC"/>
    <w:rsid w:val="435043CC"/>
    <w:rsid w:val="4356410B"/>
    <w:rsid w:val="4374FB2B"/>
    <w:rsid w:val="438242CD"/>
    <w:rsid w:val="4393B037"/>
    <w:rsid w:val="43ED541C"/>
    <w:rsid w:val="43EE20E6"/>
    <w:rsid w:val="43FF2532"/>
    <w:rsid w:val="44028D1D"/>
    <w:rsid w:val="4407F30B"/>
    <w:rsid w:val="44097069"/>
    <w:rsid w:val="440A3C72"/>
    <w:rsid w:val="44112B48"/>
    <w:rsid w:val="4412AB3D"/>
    <w:rsid w:val="4425C3F8"/>
    <w:rsid w:val="4426F881"/>
    <w:rsid w:val="442B964F"/>
    <w:rsid w:val="444699A1"/>
    <w:rsid w:val="444A88E9"/>
    <w:rsid w:val="444C7C24"/>
    <w:rsid w:val="445287A5"/>
    <w:rsid w:val="445F3E90"/>
    <w:rsid w:val="44642147"/>
    <w:rsid w:val="448D1921"/>
    <w:rsid w:val="44908267"/>
    <w:rsid w:val="4499DB68"/>
    <w:rsid w:val="449A086E"/>
    <w:rsid w:val="44A5E5D8"/>
    <w:rsid w:val="44B01737"/>
    <w:rsid w:val="44BD2B20"/>
    <w:rsid w:val="44CEDCD0"/>
    <w:rsid w:val="44E30EE0"/>
    <w:rsid w:val="450AE3B4"/>
    <w:rsid w:val="45107271"/>
    <w:rsid w:val="45161701"/>
    <w:rsid w:val="45294EBE"/>
    <w:rsid w:val="4530D18A"/>
    <w:rsid w:val="4532DDDB"/>
    <w:rsid w:val="454E0223"/>
    <w:rsid w:val="454E0826"/>
    <w:rsid w:val="457DF4FD"/>
    <w:rsid w:val="459C0056"/>
    <w:rsid w:val="45B9CBC9"/>
    <w:rsid w:val="45F26C4D"/>
    <w:rsid w:val="45F4F4E7"/>
    <w:rsid w:val="45F77152"/>
    <w:rsid w:val="45F8517E"/>
    <w:rsid w:val="46246ED4"/>
    <w:rsid w:val="4661488E"/>
    <w:rsid w:val="4672F92C"/>
    <w:rsid w:val="4677030D"/>
    <w:rsid w:val="46B11F45"/>
    <w:rsid w:val="46BA23AA"/>
    <w:rsid w:val="46BD4288"/>
    <w:rsid w:val="46C516C3"/>
    <w:rsid w:val="4703DFF6"/>
    <w:rsid w:val="4709EC20"/>
    <w:rsid w:val="4711466D"/>
    <w:rsid w:val="47293620"/>
    <w:rsid w:val="47510D35"/>
    <w:rsid w:val="476693E9"/>
    <w:rsid w:val="4778AAC9"/>
    <w:rsid w:val="4784BFEE"/>
    <w:rsid w:val="479F529D"/>
    <w:rsid w:val="482A2090"/>
    <w:rsid w:val="4843BB8B"/>
    <w:rsid w:val="485127AD"/>
    <w:rsid w:val="485B9A40"/>
    <w:rsid w:val="486C1435"/>
    <w:rsid w:val="486EB233"/>
    <w:rsid w:val="488EE516"/>
    <w:rsid w:val="48C79F0F"/>
    <w:rsid w:val="48D70F8E"/>
    <w:rsid w:val="4900D9CC"/>
    <w:rsid w:val="49406ACD"/>
    <w:rsid w:val="495155E6"/>
    <w:rsid w:val="4951AEBD"/>
    <w:rsid w:val="495F9D3C"/>
    <w:rsid w:val="495FEC48"/>
    <w:rsid w:val="49764403"/>
    <w:rsid w:val="499C99F9"/>
    <w:rsid w:val="49B94F21"/>
    <w:rsid w:val="49C0E757"/>
    <w:rsid w:val="49CF3A0C"/>
    <w:rsid w:val="49D60388"/>
    <w:rsid w:val="4A057B9C"/>
    <w:rsid w:val="4A2DCEE5"/>
    <w:rsid w:val="4A48EC2F"/>
    <w:rsid w:val="4A4E1F4F"/>
    <w:rsid w:val="4A5283DE"/>
    <w:rsid w:val="4A552119"/>
    <w:rsid w:val="4A629FD2"/>
    <w:rsid w:val="4A78B1ED"/>
    <w:rsid w:val="4A829A1F"/>
    <w:rsid w:val="4A854D15"/>
    <w:rsid w:val="4ABC531A"/>
    <w:rsid w:val="4AD46B02"/>
    <w:rsid w:val="4AED6B6A"/>
    <w:rsid w:val="4B110934"/>
    <w:rsid w:val="4B14ECFA"/>
    <w:rsid w:val="4B2BD174"/>
    <w:rsid w:val="4B388621"/>
    <w:rsid w:val="4B5ADEAD"/>
    <w:rsid w:val="4B7648A6"/>
    <w:rsid w:val="4B86BA97"/>
    <w:rsid w:val="4BBB0CBA"/>
    <w:rsid w:val="4BFE7033"/>
    <w:rsid w:val="4C1060AC"/>
    <w:rsid w:val="4C1A83BB"/>
    <w:rsid w:val="4C3C695C"/>
    <w:rsid w:val="4C75E99C"/>
    <w:rsid w:val="4CA1FB98"/>
    <w:rsid w:val="4CD18E38"/>
    <w:rsid w:val="4CEC5062"/>
    <w:rsid w:val="4CF35765"/>
    <w:rsid w:val="4CFB7922"/>
    <w:rsid w:val="4D017AD2"/>
    <w:rsid w:val="4D04165E"/>
    <w:rsid w:val="4D255443"/>
    <w:rsid w:val="4D2B3A1E"/>
    <w:rsid w:val="4D2C6830"/>
    <w:rsid w:val="4D389F47"/>
    <w:rsid w:val="4D3D6ECF"/>
    <w:rsid w:val="4D7A3C37"/>
    <w:rsid w:val="4D9F3415"/>
    <w:rsid w:val="4DB40096"/>
    <w:rsid w:val="4DC08D0E"/>
    <w:rsid w:val="4DCC600F"/>
    <w:rsid w:val="4DD29800"/>
    <w:rsid w:val="4DD9E89A"/>
    <w:rsid w:val="4DDD2CF4"/>
    <w:rsid w:val="4DE17CAD"/>
    <w:rsid w:val="4DE74E8F"/>
    <w:rsid w:val="4DF45A9F"/>
    <w:rsid w:val="4E0D2120"/>
    <w:rsid w:val="4E131B06"/>
    <w:rsid w:val="4E234B73"/>
    <w:rsid w:val="4E2CBAE9"/>
    <w:rsid w:val="4E348B68"/>
    <w:rsid w:val="4E3D37D9"/>
    <w:rsid w:val="4E43ECC9"/>
    <w:rsid w:val="4E5156FF"/>
    <w:rsid w:val="4E5E38CD"/>
    <w:rsid w:val="4E71C8BB"/>
    <w:rsid w:val="4E73E030"/>
    <w:rsid w:val="4E8D7D25"/>
    <w:rsid w:val="4EB610F0"/>
    <w:rsid w:val="4EBC223A"/>
    <w:rsid w:val="4ED93F30"/>
    <w:rsid w:val="4EDE4132"/>
    <w:rsid w:val="4EEE1060"/>
    <w:rsid w:val="4F15D17D"/>
    <w:rsid w:val="4F2DB109"/>
    <w:rsid w:val="4F2E1C1A"/>
    <w:rsid w:val="4F41B2C5"/>
    <w:rsid w:val="4F50CCD0"/>
    <w:rsid w:val="4F5724FF"/>
    <w:rsid w:val="4F5EA19D"/>
    <w:rsid w:val="4F6D4210"/>
    <w:rsid w:val="4F7B8977"/>
    <w:rsid w:val="4F920A36"/>
    <w:rsid w:val="4F988DC4"/>
    <w:rsid w:val="4FE2E138"/>
    <w:rsid w:val="500D2366"/>
    <w:rsid w:val="501D9169"/>
    <w:rsid w:val="50359ACC"/>
    <w:rsid w:val="503B7BA7"/>
    <w:rsid w:val="50455911"/>
    <w:rsid w:val="50601D3C"/>
    <w:rsid w:val="5065F515"/>
    <w:rsid w:val="50750F91"/>
    <w:rsid w:val="508ED8EF"/>
    <w:rsid w:val="50936EE5"/>
    <w:rsid w:val="50C20EB3"/>
    <w:rsid w:val="50E3582F"/>
    <w:rsid w:val="510E35DD"/>
    <w:rsid w:val="5139B3C2"/>
    <w:rsid w:val="513CA7D9"/>
    <w:rsid w:val="513CE39C"/>
    <w:rsid w:val="5143429E"/>
    <w:rsid w:val="5158E98E"/>
    <w:rsid w:val="515FDEB4"/>
    <w:rsid w:val="5165F28B"/>
    <w:rsid w:val="516608BD"/>
    <w:rsid w:val="51744B7B"/>
    <w:rsid w:val="5187C5E6"/>
    <w:rsid w:val="519488E6"/>
    <w:rsid w:val="51954045"/>
    <w:rsid w:val="51A22931"/>
    <w:rsid w:val="51A629B6"/>
    <w:rsid w:val="51B6D49F"/>
    <w:rsid w:val="51D21091"/>
    <w:rsid w:val="52193BA8"/>
    <w:rsid w:val="525E3297"/>
    <w:rsid w:val="526C86A3"/>
    <w:rsid w:val="526D54A8"/>
    <w:rsid w:val="5277B919"/>
    <w:rsid w:val="528DF6C1"/>
    <w:rsid w:val="529B95F4"/>
    <w:rsid w:val="52A19B54"/>
    <w:rsid w:val="52B375A1"/>
    <w:rsid w:val="52E72193"/>
    <w:rsid w:val="530DCA4A"/>
    <w:rsid w:val="53336C4F"/>
    <w:rsid w:val="5344A3AB"/>
    <w:rsid w:val="534AC940"/>
    <w:rsid w:val="5369DA48"/>
    <w:rsid w:val="5373D919"/>
    <w:rsid w:val="537D9291"/>
    <w:rsid w:val="53800FF7"/>
    <w:rsid w:val="5389239F"/>
    <w:rsid w:val="538A62E3"/>
    <w:rsid w:val="539387F6"/>
    <w:rsid w:val="53A9AC00"/>
    <w:rsid w:val="53B9BECF"/>
    <w:rsid w:val="53D43866"/>
    <w:rsid w:val="53E2EFC4"/>
    <w:rsid w:val="54066BD6"/>
    <w:rsid w:val="54075CD0"/>
    <w:rsid w:val="540F6A4C"/>
    <w:rsid w:val="54274F12"/>
    <w:rsid w:val="542C974E"/>
    <w:rsid w:val="5439A179"/>
    <w:rsid w:val="5442A626"/>
    <w:rsid w:val="54892930"/>
    <w:rsid w:val="5498B6E6"/>
    <w:rsid w:val="54AA832D"/>
    <w:rsid w:val="54B07433"/>
    <w:rsid w:val="54B152FF"/>
    <w:rsid w:val="54BFFB12"/>
    <w:rsid w:val="54C4D8B2"/>
    <w:rsid w:val="54E631D8"/>
    <w:rsid w:val="5524AC42"/>
    <w:rsid w:val="55700200"/>
    <w:rsid w:val="55892076"/>
    <w:rsid w:val="558CFC28"/>
    <w:rsid w:val="55977E39"/>
    <w:rsid w:val="5599CB87"/>
    <w:rsid w:val="559F2F06"/>
    <w:rsid w:val="55B3EBBB"/>
    <w:rsid w:val="55D0EED9"/>
    <w:rsid w:val="55E5EAFA"/>
    <w:rsid w:val="55FE523E"/>
    <w:rsid w:val="560239A3"/>
    <w:rsid w:val="56070E3D"/>
    <w:rsid w:val="56207671"/>
    <w:rsid w:val="5641602F"/>
    <w:rsid w:val="564931E9"/>
    <w:rsid w:val="565D4F14"/>
    <w:rsid w:val="56672369"/>
    <w:rsid w:val="567885AB"/>
    <w:rsid w:val="5681D740"/>
    <w:rsid w:val="56BD54D3"/>
    <w:rsid w:val="56DADDF1"/>
    <w:rsid w:val="56FAB75B"/>
    <w:rsid w:val="5712DBB0"/>
    <w:rsid w:val="57172FD2"/>
    <w:rsid w:val="572518B2"/>
    <w:rsid w:val="573D1AAC"/>
    <w:rsid w:val="575A19F8"/>
    <w:rsid w:val="575DE904"/>
    <w:rsid w:val="5768C387"/>
    <w:rsid w:val="577EDE50"/>
    <w:rsid w:val="57853CDB"/>
    <w:rsid w:val="579D33C1"/>
    <w:rsid w:val="57BDAE06"/>
    <w:rsid w:val="57F884F2"/>
    <w:rsid w:val="5820DB17"/>
    <w:rsid w:val="5852B2C7"/>
    <w:rsid w:val="585BB180"/>
    <w:rsid w:val="58743FDD"/>
    <w:rsid w:val="5875254B"/>
    <w:rsid w:val="5877AF25"/>
    <w:rsid w:val="58780A2F"/>
    <w:rsid w:val="588550A6"/>
    <w:rsid w:val="58A8D0C9"/>
    <w:rsid w:val="58AC62B7"/>
    <w:rsid w:val="58E682A0"/>
    <w:rsid w:val="58FA3742"/>
    <w:rsid w:val="58FDF609"/>
    <w:rsid w:val="58FEA7F3"/>
    <w:rsid w:val="590B2E38"/>
    <w:rsid w:val="590B47CD"/>
    <w:rsid w:val="5916D586"/>
    <w:rsid w:val="5919F334"/>
    <w:rsid w:val="591BC219"/>
    <w:rsid w:val="5920B110"/>
    <w:rsid w:val="594FC4C9"/>
    <w:rsid w:val="59503EBC"/>
    <w:rsid w:val="5957ED5B"/>
    <w:rsid w:val="599430A9"/>
    <w:rsid w:val="59A62B7C"/>
    <w:rsid w:val="59A71292"/>
    <w:rsid w:val="59B2E789"/>
    <w:rsid w:val="59C21AE7"/>
    <w:rsid w:val="59C354B5"/>
    <w:rsid w:val="59D5DCCE"/>
    <w:rsid w:val="59DEB999"/>
    <w:rsid w:val="59E52E4A"/>
    <w:rsid w:val="59EF88E9"/>
    <w:rsid w:val="59F45024"/>
    <w:rsid w:val="5A16B618"/>
    <w:rsid w:val="5A1B0B01"/>
    <w:rsid w:val="5A1CB512"/>
    <w:rsid w:val="5A238344"/>
    <w:rsid w:val="5A2B5F7C"/>
    <w:rsid w:val="5A2DE903"/>
    <w:rsid w:val="5A360ADB"/>
    <w:rsid w:val="5A404254"/>
    <w:rsid w:val="5A70CEC1"/>
    <w:rsid w:val="5A740359"/>
    <w:rsid w:val="5A8F5819"/>
    <w:rsid w:val="5AA513A6"/>
    <w:rsid w:val="5AC93466"/>
    <w:rsid w:val="5AD25771"/>
    <w:rsid w:val="5B28D380"/>
    <w:rsid w:val="5B349A34"/>
    <w:rsid w:val="5B66A75E"/>
    <w:rsid w:val="5B952751"/>
    <w:rsid w:val="5B97CE92"/>
    <w:rsid w:val="5BBC068E"/>
    <w:rsid w:val="5BC3E32B"/>
    <w:rsid w:val="5BC49D72"/>
    <w:rsid w:val="5BDE03DB"/>
    <w:rsid w:val="5BE4342C"/>
    <w:rsid w:val="5BE7FA79"/>
    <w:rsid w:val="5BFD0BE3"/>
    <w:rsid w:val="5C0D1A61"/>
    <w:rsid w:val="5C1094C7"/>
    <w:rsid w:val="5C18736B"/>
    <w:rsid w:val="5C1D5F86"/>
    <w:rsid w:val="5C35D7DF"/>
    <w:rsid w:val="5C8A79CC"/>
    <w:rsid w:val="5CBA75FA"/>
    <w:rsid w:val="5CC3E194"/>
    <w:rsid w:val="5D1458C6"/>
    <w:rsid w:val="5D196AB3"/>
    <w:rsid w:val="5D1CB5CE"/>
    <w:rsid w:val="5D287E01"/>
    <w:rsid w:val="5D342121"/>
    <w:rsid w:val="5D633C34"/>
    <w:rsid w:val="5D635EB3"/>
    <w:rsid w:val="5D65E986"/>
    <w:rsid w:val="5D7668C5"/>
    <w:rsid w:val="5D7DBC7E"/>
    <w:rsid w:val="5D924434"/>
    <w:rsid w:val="5DB9C772"/>
    <w:rsid w:val="5DC469CC"/>
    <w:rsid w:val="5DC52D28"/>
    <w:rsid w:val="5E11F957"/>
    <w:rsid w:val="5E1CDD24"/>
    <w:rsid w:val="5E1E64D0"/>
    <w:rsid w:val="5E30FF9A"/>
    <w:rsid w:val="5E33F92F"/>
    <w:rsid w:val="5E408125"/>
    <w:rsid w:val="5E57A737"/>
    <w:rsid w:val="5E5BB14B"/>
    <w:rsid w:val="5E78F01E"/>
    <w:rsid w:val="5E8DDB96"/>
    <w:rsid w:val="5E970516"/>
    <w:rsid w:val="5EA2FF27"/>
    <w:rsid w:val="5EAA7594"/>
    <w:rsid w:val="5EC7B45A"/>
    <w:rsid w:val="5ED85B81"/>
    <w:rsid w:val="5EDCE103"/>
    <w:rsid w:val="5EF37468"/>
    <w:rsid w:val="5F1A471F"/>
    <w:rsid w:val="5F20F2F4"/>
    <w:rsid w:val="5F287AD8"/>
    <w:rsid w:val="5F3907C4"/>
    <w:rsid w:val="5F3C1431"/>
    <w:rsid w:val="5F3C779A"/>
    <w:rsid w:val="5F4423AB"/>
    <w:rsid w:val="5F4A28B7"/>
    <w:rsid w:val="5F56E5EB"/>
    <w:rsid w:val="5F66AD02"/>
    <w:rsid w:val="5F6F50CC"/>
    <w:rsid w:val="5F94A15B"/>
    <w:rsid w:val="5FB311F4"/>
    <w:rsid w:val="5FB8615C"/>
    <w:rsid w:val="5FC5D97A"/>
    <w:rsid w:val="5FDD8540"/>
    <w:rsid w:val="5FE8B911"/>
    <w:rsid w:val="5FF6663C"/>
    <w:rsid w:val="600EDC4F"/>
    <w:rsid w:val="601FD438"/>
    <w:rsid w:val="60378CCF"/>
    <w:rsid w:val="6067985F"/>
    <w:rsid w:val="60718538"/>
    <w:rsid w:val="608CCF74"/>
    <w:rsid w:val="608E6848"/>
    <w:rsid w:val="60B70CB7"/>
    <w:rsid w:val="60BF313C"/>
    <w:rsid w:val="60F103E1"/>
    <w:rsid w:val="60FBE4C9"/>
    <w:rsid w:val="610B1095"/>
    <w:rsid w:val="6138884E"/>
    <w:rsid w:val="615EB29D"/>
    <w:rsid w:val="618E6076"/>
    <w:rsid w:val="61B78866"/>
    <w:rsid w:val="61B8AABC"/>
    <w:rsid w:val="61F74423"/>
    <w:rsid w:val="62003727"/>
    <w:rsid w:val="621D021B"/>
    <w:rsid w:val="621E3D0C"/>
    <w:rsid w:val="6243D6C0"/>
    <w:rsid w:val="6247F328"/>
    <w:rsid w:val="62525AA4"/>
    <w:rsid w:val="6287B6D3"/>
    <w:rsid w:val="628897ED"/>
    <w:rsid w:val="628E3A69"/>
    <w:rsid w:val="62B1F742"/>
    <w:rsid w:val="62B80055"/>
    <w:rsid w:val="62E5C618"/>
    <w:rsid w:val="62FBDE39"/>
    <w:rsid w:val="62FDE599"/>
    <w:rsid w:val="631061FC"/>
    <w:rsid w:val="63276ADF"/>
    <w:rsid w:val="63288D3F"/>
    <w:rsid w:val="636377B2"/>
    <w:rsid w:val="6368A1D7"/>
    <w:rsid w:val="6368A7DD"/>
    <w:rsid w:val="63A3AB13"/>
    <w:rsid w:val="63AF7B86"/>
    <w:rsid w:val="63B79847"/>
    <w:rsid w:val="63C2D678"/>
    <w:rsid w:val="63D30A75"/>
    <w:rsid w:val="63DDF3D6"/>
    <w:rsid w:val="6418129A"/>
    <w:rsid w:val="642B274D"/>
    <w:rsid w:val="642DE60B"/>
    <w:rsid w:val="64355E5B"/>
    <w:rsid w:val="6439DB4A"/>
    <w:rsid w:val="644B89EA"/>
    <w:rsid w:val="6467C177"/>
    <w:rsid w:val="6467F6B7"/>
    <w:rsid w:val="646C8691"/>
    <w:rsid w:val="6473E06F"/>
    <w:rsid w:val="64C1C13C"/>
    <w:rsid w:val="64C424F3"/>
    <w:rsid w:val="64C4A0C2"/>
    <w:rsid w:val="64D637E7"/>
    <w:rsid w:val="64F49ADB"/>
    <w:rsid w:val="64FFE726"/>
    <w:rsid w:val="65180D72"/>
    <w:rsid w:val="65416316"/>
    <w:rsid w:val="657D231C"/>
    <w:rsid w:val="6585F7B4"/>
    <w:rsid w:val="65BDD40A"/>
    <w:rsid w:val="65C1C6E7"/>
    <w:rsid w:val="65C36B12"/>
    <w:rsid w:val="65D04991"/>
    <w:rsid w:val="65DE4AD8"/>
    <w:rsid w:val="65EF789D"/>
    <w:rsid w:val="660B2B87"/>
    <w:rsid w:val="6661CAE9"/>
    <w:rsid w:val="667A9C6C"/>
    <w:rsid w:val="6685CF99"/>
    <w:rsid w:val="668ECC18"/>
    <w:rsid w:val="66AF9A29"/>
    <w:rsid w:val="66C98B2B"/>
    <w:rsid w:val="66D45336"/>
    <w:rsid w:val="66DDB3FD"/>
    <w:rsid w:val="66ED327C"/>
    <w:rsid w:val="6700B792"/>
    <w:rsid w:val="6727B024"/>
    <w:rsid w:val="6751E09D"/>
    <w:rsid w:val="677ADFDA"/>
    <w:rsid w:val="679FB340"/>
    <w:rsid w:val="67AFA309"/>
    <w:rsid w:val="67B91867"/>
    <w:rsid w:val="67BF20F3"/>
    <w:rsid w:val="67C41430"/>
    <w:rsid w:val="67C8FE8E"/>
    <w:rsid w:val="67D8BEC7"/>
    <w:rsid w:val="67D99024"/>
    <w:rsid w:val="67E9176B"/>
    <w:rsid w:val="682970BB"/>
    <w:rsid w:val="68310341"/>
    <w:rsid w:val="684BA13C"/>
    <w:rsid w:val="6855C790"/>
    <w:rsid w:val="685FA67D"/>
    <w:rsid w:val="6864B4A4"/>
    <w:rsid w:val="6882E791"/>
    <w:rsid w:val="6898124E"/>
    <w:rsid w:val="6898C5A2"/>
    <w:rsid w:val="68AA6A52"/>
    <w:rsid w:val="68CF35E0"/>
    <w:rsid w:val="68D9F6D5"/>
    <w:rsid w:val="68E1DC2E"/>
    <w:rsid w:val="68F946CF"/>
    <w:rsid w:val="690373B5"/>
    <w:rsid w:val="690A99AC"/>
    <w:rsid w:val="692EEA29"/>
    <w:rsid w:val="693241C7"/>
    <w:rsid w:val="693BB8CD"/>
    <w:rsid w:val="69498759"/>
    <w:rsid w:val="694B92DE"/>
    <w:rsid w:val="6955727E"/>
    <w:rsid w:val="69593F33"/>
    <w:rsid w:val="69668AA9"/>
    <w:rsid w:val="69707B47"/>
    <w:rsid w:val="6979D49C"/>
    <w:rsid w:val="699229FE"/>
    <w:rsid w:val="69985836"/>
    <w:rsid w:val="69A9BB01"/>
    <w:rsid w:val="69B83FEC"/>
    <w:rsid w:val="69C460C7"/>
    <w:rsid w:val="69E7719D"/>
    <w:rsid w:val="69FA439F"/>
    <w:rsid w:val="6A1262EA"/>
    <w:rsid w:val="6A273F71"/>
    <w:rsid w:val="6A358BCC"/>
    <w:rsid w:val="6A4650AE"/>
    <w:rsid w:val="6A5130A0"/>
    <w:rsid w:val="6A63CE55"/>
    <w:rsid w:val="6A67FC6F"/>
    <w:rsid w:val="6A729B8B"/>
    <w:rsid w:val="6AAA5A89"/>
    <w:rsid w:val="6AB0344B"/>
    <w:rsid w:val="6ACAD122"/>
    <w:rsid w:val="6AD4E34D"/>
    <w:rsid w:val="6ADBB398"/>
    <w:rsid w:val="6AE75503"/>
    <w:rsid w:val="6AF89F55"/>
    <w:rsid w:val="6B3339F8"/>
    <w:rsid w:val="6B4C236A"/>
    <w:rsid w:val="6B4FF270"/>
    <w:rsid w:val="6B68F75A"/>
    <w:rsid w:val="6B6D7720"/>
    <w:rsid w:val="6B926282"/>
    <w:rsid w:val="6BA02BB2"/>
    <w:rsid w:val="6BC3AD49"/>
    <w:rsid w:val="6BCB1236"/>
    <w:rsid w:val="6BE0BDB7"/>
    <w:rsid w:val="6BE8DF1F"/>
    <w:rsid w:val="6C058FB2"/>
    <w:rsid w:val="6C245422"/>
    <w:rsid w:val="6C7BA9FB"/>
    <w:rsid w:val="6C7CD355"/>
    <w:rsid w:val="6C818C59"/>
    <w:rsid w:val="6C88F54F"/>
    <w:rsid w:val="6C8CFFC2"/>
    <w:rsid w:val="6C8E4904"/>
    <w:rsid w:val="6C94E7CD"/>
    <w:rsid w:val="6CDF1C00"/>
    <w:rsid w:val="6CF5A6D6"/>
    <w:rsid w:val="6CFA2D28"/>
    <w:rsid w:val="6D12EC8B"/>
    <w:rsid w:val="6D295CCA"/>
    <w:rsid w:val="6D2B54C9"/>
    <w:rsid w:val="6D2B8EA9"/>
    <w:rsid w:val="6D435658"/>
    <w:rsid w:val="6D44B96F"/>
    <w:rsid w:val="6D6F0CA4"/>
    <w:rsid w:val="6D7D98AB"/>
    <w:rsid w:val="6D8102C9"/>
    <w:rsid w:val="6D8258FA"/>
    <w:rsid w:val="6D891CCA"/>
    <w:rsid w:val="6D93BE79"/>
    <w:rsid w:val="6DAF1612"/>
    <w:rsid w:val="6DBB6E5B"/>
    <w:rsid w:val="6DC29E11"/>
    <w:rsid w:val="6DDDD438"/>
    <w:rsid w:val="6E08B416"/>
    <w:rsid w:val="6E0EF4C4"/>
    <w:rsid w:val="6E2E4683"/>
    <w:rsid w:val="6E683CCF"/>
    <w:rsid w:val="6E69CD12"/>
    <w:rsid w:val="6E7EE335"/>
    <w:rsid w:val="6E8F9D4B"/>
    <w:rsid w:val="6E9A7BD7"/>
    <w:rsid w:val="6EAE37C0"/>
    <w:rsid w:val="6EBD961D"/>
    <w:rsid w:val="6EBE00C8"/>
    <w:rsid w:val="6ED2A4F1"/>
    <w:rsid w:val="6EEAC540"/>
    <w:rsid w:val="6F0C1A8B"/>
    <w:rsid w:val="6F0FBAA8"/>
    <w:rsid w:val="6F2F3BF9"/>
    <w:rsid w:val="6F3B1313"/>
    <w:rsid w:val="6F6C99C2"/>
    <w:rsid w:val="6F843D2E"/>
    <w:rsid w:val="6F9FA080"/>
    <w:rsid w:val="6FB2B2AB"/>
    <w:rsid w:val="6FEC1F53"/>
    <w:rsid w:val="70040D30"/>
    <w:rsid w:val="7011C2C1"/>
    <w:rsid w:val="7019D0B0"/>
    <w:rsid w:val="701E8DB4"/>
    <w:rsid w:val="7025EC1B"/>
    <w:rsid w:val="70287E32"/>
    <w:rsid w:val="702CED8C"/>
    <w:rsid w:val="704198FA"/>
    <w:rsid w:val="70456D6C"/>
    <w:rsid w:val="707A4C45"/>
    <w:rsid w:val="70A5B527"/>
    <w:rsid w:val="70DD0BB2"/>
    <w:rsid w:val="70ECA33C"/>
    <w:rsid w:val="70F92A09"/>
    <w:rsid w:val="70FBDFA4"/>
    <w:rsid w:val="7114F02A"/>
    <w:rsid w:val="712178A2"/>
    <w:rsid w:val="71294E81"/>
    <w:rsid w:val="712BFEA1"/>
    <w:rsid w:val="715422BB"/>
    <w:rsid w:val="715BDA42"/>
    <w:rsid w:val="715E17D0"/>
    <w:rsid w:val="716A2004"/>
    <w:rsid w:val="71C84841"/>
    <w:rsid w:val="71E01F99"/>
    <w:rsid w:val="71E50A7E"/>
    <w:rsid w:val="71EEDF80"/>
    <w:rsid w:val="71F6907A"/>
    <w:rsid w:val="72089B4D"/>
    <w:rsid w:val="721852E9"/>
    <w:rsid w:val="7220A007"/>
    <w:rsid w:val="722BE1EF"/>
    <w:rsid w:val="7245FF00"/>
    <w:rsid w:val="725DEBE8"/>
    <w:rsid w:val="7283279B"/>
    <w:rsid w:val="729437B6"/>
    <w:rsid w:val="72CD9F7E"/>
    <w:rsid w:val="72D39E79"/>
    <w:rsid w:val="72E145CD"/>
    <w:rsid w:val="72FEF2D9"/>
    <w:rsid w:val="7303DA6F"/>
    <w:rsid w:val="7307D503"/>
    <w:rsid w:val="7320478A"/>
    <w:rsid w:val="73332CE0"/>
    <w:rsid w:val="736307D7"/>
    <w:rsid w:val="73B4B08D"/>
    <w:rsid w:val="73BA098D"/>
    <w:rsid w:val="73D1E3F5"/>
    <w:rsid w:val="73DFFC8D"/>
    <w:rsid w:val="73E0EEF6"/>
    <w:rsid w:val="73EBC6C2"/>
    <w:rsid w:val="73F77DBC"/>
    <w:rsid w:val="73FFEC7B"/>
    <w:rsid w:val="7405940A"/>
    <w:rsid w:val="7418D1DC"/>
    <w:rsid w:val="742D1208"/>
    <w:rsid w:val="7445043B"/>
    <w:rsid w:val="7452E367"/>
    <w:rsid w:val="745C3F19"/>
    <w:rsid w:val="745D386A"/>
    <w:rsid w:val="74609986"/>
    <w:rsid w:val="7466FF59"/>
    <w:rsid w:val="746B468F"/>
    <w:rsid w:val="7470A1E6"/>
    <w:rsid w:val="747C68D1"/>
    <w:rsid w:val="748B3DE1"/>
    <w:rsid w:val="749F3A1A"/>
    <w:rsid w:val="74B791B4"/>
    <w:rsid w:val="74B9E8BC"/>
    <w:rsid w:val="74BA1417"/>
    <w:rsid w:val="74BFF847"/>
    <w:rsid w:val="74C09C8B"/>
    <w:rsid w:val="74D92E66"/>
    <w:rsid w:val="74EB317B"/>
    <w:rsid w:val="74F03758"/>
    <w:rsid w:val="74FCFF81"/>
    <w:rsid w:val="75004A9C"/>
    <w:rsid w:val="751D41DE"/>
    <w:rsid w:val="752AB637"/>
    <w:rsid w:val="75497E54"/>
    <w:rsid w:val="754D26F2"/>
    <w:rsid w:val="7569A07A"/>
    <w:rsid w:val="756CDB8A"/>
    <w:rsid w:val="757465AF"/>
    <w:rsid w:val="75966D67"/>
    <w:rsid w:val="759B311D"/>
    <w:rsid w:val="75A7FE9A"/>
    <w:rsid w:val="75B362D5"/>
    <w:rsid w:val="75B3C269"/>
    <w:rsid w:val="75FA71BA"/>
    <w:rsid w:val="7604BEDA"/>
    <w:rsid w:val="764E1493"/>
    <w:rsid w:val="76653AA6"/>
    <w:rsid w:val="767405FB"/>
    <w:rsid w:val="767A5EAA"/>
    <w:rsid w:val="76AABF4C"/>
    <w:rsid w:val="76B62218"/>
    <w:rsid w:val="76C682BE"/>
    <w:rsid w:val="76CB162C"/>
    <w:rsid w:val="76D0CC50"/>
    <w:rsid w:val="76DE27CB"/>
    <w:rsid w:val="76E5769B"/>
    <w:rsid w:val="76E99109"/>
    <w:rsid w:val="76F35F9D"/>
    <w:rsid w:val="7708F512"/>
    <w:rsid w:val="771278DE"/>
    <w:rsid w:val="771C0007"/>
    <w:rsid w:val="773A04FB"/>
    <w:rsid w:val="7742CFB2"/>
    <w:rsid w:val="7770BA2C"/>
    <w:rsid w:val="7786EDD0"/>
    <w:rsid w:val="7788C306"/>
    <w:rsid w:val="779FB1F6"/>
    <w:rsid w:val="77BDC490"/>
    <w:rsid w:val="77C39D5C"/>
    <w:rsid w:val="77D15868"/>
    <w:rsid w:val="77E09017"/>
    <w:rsid w:val="77F8EBCA"/>
    <w:rsid w:val="7805A058"/>
    <w:rsid w:val="7814841C"/>
    <w:rsid w:val="7824889F"/>
    <w:rsid w:val="783CF9DC"/>
    <w:rsid w:val="78490CE0"/>
    <w:rsid w:val="7852B4F8"/>
    <w:rsid w:val="7874DECD"/>
    <w:rsid w:val="78AA46D4"/>
    <w:rsid w:val="78C6AF03"/>
    <w:rsid w:val="78E1E9DF"/>
    <w:rsid w:val="78E45307"/>
    <w:rsid w:val="78EC8415"/>
    <w:rsid w:val="78EFE239"/>
    <w:rsid w:val="78F00B1D"/>
    <w:rsid w:val="78F51A9F"/>
    <w:rsid w:val="78FE684E"/>
    <w:rsid w:val="790E30A8"/>
    <w:rsid w:val="79149C42"/>
    <w:rsid w:val="7918E4DA"/>
    <w:rsid w:val="791CF17E"/>
    <w:rsid w:val="7927B550"/>
    <w:rsid w:val="792B8EF1"/>
    <w:rsid w:val="793B25CE"/>
    <w:rsid w:val="79406C94"/>
    <w:rsid w:val="79517730"/>
    <w:rsid w:val="79597ACC"/>
    <w:rsid w:val="795AFEE2"/>
    <w:rsid w:val="795CD9DE"/>
    <w:rsid w:val="797405C4"/>
    <w:rsid w:val="797889A5"/>
    <w:rsid w:val="798581BB"/>
    <w:rsid w:val="79ACD620"/>
    <w:rsid w:val="79DAD8F1"/>
    <w:rsid w:val="79F5E642"/>
    <w:rsid w:val="79F9A705"/>
    <w:rsid w:val="7A038587"/>
    <w:rsid w:val="7A0B0510"/>
    <w:rsid w:val="7A121EC3"/>
    <w:rsid w:val="7A1921B5"/>
    <w:rsid w:val="7A395B7A"/>
    <w:rsid w:val="7A4D57E4"/>
    <w:rsid w:val="7A4FD4AA"/>
    <w:rsid w:val="7A5ECF85"/>
    <w:rsid w:val="7A67B7F6"/>
    <w:rsid w:val="7A931DF7"/>
    <w:rsid w:val="7A992AA6"/>
    <w:rsid w:val="7A994C35"/>
    <w:rsid w:val="7AABA8A7"/>
    <w:rsid w:val="7AB50D61"/>
    <w:rsid w:val="7ACA4279"/>
    <w:rsid w:val="7ACFA37D"/>
    <w:rsid w:val="7AF2F9B0"/>
    <w:rsid w:val="7AF44C33"/>
    <w:rsid w:val="7B079C57"/>
    <w:rsid w:val="7B4EA98A"/>
    <w:rsid w:val="7B74C3E5"/>
    <w:rsid w:val="7B76DBDD"/>
    <w:rsid w:val="7B8599E7"/>
    <w:rsid w:val="7B882AF1"/>
    <w:rsid w:val="7BA44F8E"/>
    <w:rsid w:val="7BB43F98"/>
    <w:rsid w:val="7BCB5B4B"/>
    <w:rsid w:val="7BCD48D8"/>
    <w:rsid w:val="7BDE49D0"/>
    <w:rsid w:val="7BDE9670"/>
    <w:rsid w:val="7BE0CE8E"/>
    <w:rsid w:val="7C1C0C48"/>
    <w:rsid w:val="7C236695"/>
    <w:rsid w:val="7C389A39"/>
    <w:rsid w:val="7C594CD4"/>
    <w:rsid w:val="7C69AB8A"/>
    <w:rsid w:val="7C74005E"/>
    <w:rsid w:val="7C779416"/>
    <w:rsid w:val="7C88597F"/>
    <w:rsid w:val="7CA1B3A9"/>
    <w:rsid w:val="7CB3DD0D"/>
    <w:rsid w:val="7CB4F1DF"/>
    <w:rsid w:val="7CC70AF6"/>
    <w:rsid w:val="7D09F590"/>
    <w:rsid w:val="7D0E7F62"/>
    <w:rsid w:val="7D2B5346"/>
    <w:rsid w:val="7D3958B4"/>
    <w:rsid w:val="7D49B465"/>
    <w:rsid w:val="7D755016"/>
    <w:rsid w:val="7D769FE1"/>
    <w:rsid w:val="7D993EF8"/>
    <w:rsid w:val="7D9B41BA"/>
    <w:rsid w:val="7DB013F9"/>
    <w:rsid w:val="7DB7871D"/>
    <w:rsid w:val="7E07443F"/>
    <w:rsid w:val="7E0B0329"/>
    <w:rsid w:val="7E1F7415"/>
    <w:rsid w:val="7E2345C3"/>
    <w:rsid w:val="7E466B3B"/>
    <w:rsid w:val="7E696467"/>
    <w:rsid w:val="7E870373"/>
    <w:rsid w:val="7EA91220"/>
    <w:rsid w:val="7EBB88D9"/>
    <w:rsid w:val="7F0B97B6"/>
    <w:rsid w:val="7F29575B"/>
    <w:rsid w:val="7F2CE5D2"/>
    <w:rsid w:val="7F2F4749"/>
    <w:rsid w:val="7F37AED8"/>
    <w:rsid w:val="7F4F702F"/>
    <w:rsid w:val="7F5FD98B"/>
    <w:rsid w:val="7F63EC08"/>
    <w:rsid w:val="7F64FEB2"/>
    <w:rsid w:val="7F7CC251"/>
    <w:rsid w:val="7F861861"/>
    <w:rsid w:val="7F8C6316"/>
    <w:rsid w:val="7FA48F3D"/>
    <w:rsid w:val="7FAE0541"/>
    <w:rsid w:val="7FAF4392"/>
    <w:rsid w:val="7FFE8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B74006B"/>
  <w15:docId w15:val="{43148A45-419A-4631-99FF-8F4B3B3A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spacing w:line="36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8754DD"/>
    <w:rPr>
      <w:sz w:val="24"/>
      <w:szCs w:val="24"/>
    </w:rPr>
  </w:style>
  <w:style w:type="paragraph" w:styleId="Heading1">
    <w:name w:val="heading 1"/>
    <w:basedOn w:val="Normal"/>
    <w:next w:val="Normal"/>
    <w:link w:val="Heading1Char"/>
    <w:uiPriority w:val="9"/>
    <w:qFormat/>
    <w:rsid w:val="00FA512A"/>
    <w:pPr>
      <w:pageBreakBefore/>
      <w:spacing w:line="240" w:lineRule="auto"/>
      <w:outlineLvl w:val="0"/>
    </w:pPr>
    <w:rPr>
      <w:b/>
      <w:color w:val="006F51" w:themeColor="accent1"/>
      <w:sz w:val="32"/>
      <w:szCs w:val="22"/>
    </w:rPr>
  </w:style>
  <w:style w:type="paragraph" w:styleId="Heading2">
    <w:name w:val="heading 2"/>
    <w:basedOn w:val="Normal"/>
    <w:next w:val="Normal"/>
    <w:link w:val="Heading2Char"/>
    <w:uiPriority w:val="9"/>
    <w:qFormat/>
    <w:rsid w:val="00FE1E6A"/>
    <w:pPr>
      <w:keepNext/>
      <w:spacing w:before="480" w:line="240" w:lineRule="auto"/>
      <w:outlineLvl w:val="1"/>
    </w:pPr>
    <w:rPr>
      <w:b/>
      <w:color w:val="079DBE"/>
      <w:szCs w:val="30"/>
      <w:lang w:eastAsia="en-US"/>
    </w:rPr>
  </w:style>
  <w:style w:type="paragraph" w:styleId="Heading3">
    <w:name w:val="heading 3"/>
    <w:basedOn w:val="Normal"/>
    <w:next w:val="Normal"/>
    <w:link w:val="Heading3Char"/>
    <w:uiPriority w:val="9"/>
    <w:qFormat/>
    <w:rsid w:val="001A511D"/>
    <w:pPr>
      <w:keepNext/>
      <w:spacing w:before="360" w:line="240" w:lineRule="auto"/>
      <w:outlineLvl w:val="2"/>
    </w:pPr>
    <w:rPr>
      <w:b/>
      <w:bCs/>
      <w:color w:val="006F51" w:themeColor="accent1"/>
      <w:sz w:val="28"/>
      <w:szCs w:val="28"/>
    </w:rPr>
  </w:style>
  <w:style w:type="paragraph" w:styleId="Heading4">
    <w:name w:val="heading 4"/>
    <w:basedOn w:val="Heading2"/>
    <w:next w:val="Normal"/>
    <w:link w:val="Heading4Char"/>
    <w:qFormat/>
    <w:rsid w:val="005F7974"/>
    <w:pPr>
      <w:spacing w:before="240"/>
      <w:outlineLvl w:val="3"/>
    </w:pPr>
    <w:rPr>
      <w:bCs/>
      <w:szCs w:val="28"/>
    </w:rPr>
  </w:style>
  <w:style w:type="paragraph" w:styleId="Heading5">
    <w:name w:val="heading 5"/>
    <w:basedOn w:val="Normal"/>
    <w:next w:val="Normal"/>
    <w:link w:val="Heading5Char"/>
    <w:semiHidden/>
    <w:unhideWhenUsed/>
    <w:qFormat/>
    <w:rsid w:val="008B427B"/>
    <w:pPr>
      <w:numPr>
        <w:ilvl w:val="4"/>
        <w:numId w:val="1"/>
      </w:numPr>
      <w:tabs>
        <w:tab w:val="num" w:pos="1209"/>
      </w:tabs>
      <w:spacing w:before="240" w:after="60"/>
      <w:ind w:left="1209" w:hanging="3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tabs>
        <w:tab w:val="num" w:pos="1209"/>
      </w:tabs>
      <w:spacing w:before="240" w:after="60"/>
      <w:ind w:left="1209" w:hanging="3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tabs>
        <w:tab w:val="num" w:pos="1209"/>
        <w:tab w:val="num" w:pos="5040"/>
      </w:tabs>
      <w:spacing w:before="240" w:after="60"/>
      <w:ind w:left="1209" w:hanging="3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tabs>
        <w:tab w:val="num" w:pos="1209"/>
      </w:tabs>
      <w:spacing w:before="240" w:after="60"/>
      <w:ind w:left="1209" w:hanging="3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tabs>
        <w:tab w:val="num" w:pos="1209"/>
      </w:tabs>
      <w:spacing w:before="240" w:after="60"/>
      <w:ind w:left="1209" w:hanging="3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512A"/>
    <w:rPr>
      <w:b/>
      <w:color w:val="006F51" w:themeColor="accent1"/>
      <w:sz w:val="32"/>
      <w:szCs w:val="22"/>
    </w:rPr>
  </w:style>
  <w:style w:type="character" w:customStyle="1" w:styleId="Heading2Char">
    <w:name w:val="Heading 2 Char"/>
    <w:link w:val="Heading2"/>
    <w:uiPriority w:val="9"/>
    <w:rsid w:val="00FE1E6A"/>
    <w:rPr>
      <w:b/>
      <w:color w:val="079DBE"/>
      <w:sz w:val="24"/>
      <w:szCs w:val="30"/>
      <w:lang w:eastAsia="en-US"/>
    </w:rPr>
  </w:style>
  <w:style w:type="character" w:customStyle="1" w:styleId="Heading3Char">
    <w:name w:val="Heading 3 Char"/>
    <w:link w:val="Heading3"/>
    <w:uiPriority w:val="9"/>
    <w:rsid w:val="001A511D"/>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Title"/>
    <w:link w:val="SubtitleTextChar"/>
    <w:unhideWhenUsed/>
    <w:qFormat/>
    <w:rsid w:val="00DA24EE"/>
    <w:pPr>
      <w:spacing w:before="0" w:after="240" w:line="480" w:lineRule="auto"/>
      <w:contextualSpacing/>
    </w:pPr>
    <w:rPr>
      <w:color w:val="B04A5A" w:themeColor="accent4"/>
      <w:sz w:val="32"/>
      <w:szCs w:val="32"/>
    </w:rPr>
  </w:style>
  <w:style w:type="character" w:customStyle="1" w:styleId="SubtitleTextChar">
    <w:name w:val="SubtitleText Char"/>
    <w:link w:val="SubtitleText"/>
    <w:rsid w:val="00DA24EE"/>
    <w:rPr>
      <w:b/>
      <w:color w:val="B04A5A" w:themeColor="accent4"/>
      <w:sz w:val="32"/>
      <w:szCs w:val="32"/>
    </w:rPr>
  </w:style>
  <w:style w:type="paragraph" w:customStyle="1" w:styleId="Numbered">
    <w:name w:val="Numbered"/>
    <w:link w:val="NumberedChar"/>
    <w:qFormat/>
    <w:rsid w:val="00432F73"/>
    <w:pPr>
      <w:numPr>
        <w:numId w:val="2"/>
      </w:numPr>
      <w:tabs>
        <w:tab w:val="clear" w:pos="720"/>
        <w:tab w:val="num" w:pos="1492"/>
      </w:tabs>
      <w:spacing w:after="120" w:line="288" w:lineRule="auto"/>
      <w:ind w:left="1492" w:hanging="360"/>
    </w:pPr>
    <w:rPr>
      <w:sz w:val="24"/>
      <w:szCs w:val="24"/>
    </w:rPr>
  </w:style>
  <w:style w:type="paragraph" w:styleId="TOC1">
    <w:name w:val="toc 1"/>
    <w:basedOn w:val="Normal"/>
    <w:next w:val="Normal"/>
    <w:autoRedefine/>
    <w:uiPriority w:val="39"/>
    <w:unhideWhenUsed/>
    <w:rsid w:val="003B7BF9"/>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autoRedefine/>
    <w:unhideWhenUsed/>
    <w:rsid w:val="008133B0"/>
    <w:pPr>
      <w:spacing w:before="100" w:beforeAutospacing="1"/>
    </w:pPr>
    <w:rPr>
      <w:rFonts w:eastAsia="Arial"/>
      <w:b/>
      <w:color w:val="009CBD"/>
      <w:sz w:val="56"/>
      <w:szCs w:val="92"/>
    </w:rPr>
  </w:style>
  <w:style w:type="character" w:customStyle="1" w:styleId="TitleChar">
    <w:name w:val="Title Char"/>
    <w:link w:val="Title"/>
    <w:rsid w:val="008133B0"/>
    <w:rPr>
      <w:rFonts w:eastAsia="Arial"/>
      <w:b/>
      <w:color w:val="009CBD"/>
      <w:sz w:val="56"/>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CA4521"/>
    <w:pPr>
      <w:spacing w:before="120"/>
    </w:pPr>
    <w:rPr>
      <w:b/>
      <w:bCs/>
      <w:color w:val="000000" w:themeColor="text1"/>
      <w:szCs w:val="22"/>
    </w:rPr>
  </w:style>
  <w:style w:type="character" w:customStyle="1" w:styleId="Heading4Char">
    <w:name w:val="Heading 4 Char"/>
    <w:link w:val="Heading4"/>
    <w:rsid w:val="005F7974"/>
    <w:rPr>
      <w:b/>
      <w:bCs/>
      <w:color w:val="079DBE"/>
      <w:sz w:val="24"/>
      <w:szCs w:val="28"/>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iPriority w:val="99"/>
    <w:unhideWhenUsed/>
    <w:rsid w:val="005C657D"/>
    <w:pPr>
      <w:tabs>
        <w:tab w:val="center" w:pos="4513"/>
        <w:tab w:val="right" w:pos="9026"/>
      </w:tabs>
      <w:spacing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uiPriority w:val="99"/>
    <w:semiHidden/>
    <w:unhideWhenUsed/>
    <w:rsid w:val="00BF4C1B"/>
    <w:rPr>
      <w:b/>
      <w:bCs/>
    </w:rPr>
  </w:style>
  <w:style w:type="character" w:customStyle="1" w:styleId="CommentSubjectChar">
    <w:name w:val="Comment Subject Char"/>
    <w:basedOn w:val="CommentTextChar"/>
    <w:link w:val="CommentSubject"/>
    <w:uiPriority w:val="99"/>
    <w:semiHidden/>
    <w:rsid w:val="00BF4C1B"/>
    <w:rPr>
      <w:b/>
      <w:bCs/>
    </w:rPr>
  </w:style>
  <w:style w:type="paragraph" w:styleId="EndnoteText">
    <w:name w:val="endnote text"/>
    <w:basedOn w:val="Normal"/>
    <w:link w:val="EndnoteTextChar"/>
    <w:semiHidden/>
    <w:unhideWhenUsed/>
    <w:rsid w:val="00BC47DE"/>
    <w:pPr>
      <w:spacing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uiPriority w:val="20"/>
    <w:unhideWhenUsed/>
    <w:qFormat/>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line="240" w:lineRule="auto"/>
      <w:ind w:left="240" w:hanging="240"/>
    </w:pPr>
  </w:style>
  <w:style w:type="paragraph" w:styleId="Index2">
    <w:name w:val="index 2"/>
    <w:basedOn w:val="Normal"/>
    <w:next w:val="Normal"/>
    <w:autoRedefine/>
    <w:semiHidden/>
    <w:unhideWhenUsed/>
    <w:rsid w:val="00F332A2"/>
    <w:pPr>
      <w:spacing w:line="240" w:lineRule="auto"/>
      <w:ind w:left="480" w:hanging="240"/>
    </w:pPr>
  </w:style>
  <w:style w:type="paragraph" w:styleId="Index3">
    <w:name w:val="index 3"/>
    <w:basedOn w:val="Normal"/>
    <w:next w:val="Normal"/>
    <w:autoRedefine/>
    <w:semiHidden/>
    <w:unhideWhenUsed/>
    <w:rsid w:val="00F332A2"/>
    <w:pPr>
      <w:spacing w:line="240" w:lineRule="auto"/>
      <w:ind w:left="720" w:hanging="240"/>
    </w:pPr>
  </w:style>
  <w:style w:type="paragraph" w:styleId="Index4">
    <w:name w:val="index 4"/>
    <w:basedOn w:val="Normal"/>
    <w:next w:val="Normal"/>
    <w:autoRedefine/>
    <w:semiHidden/>
    <w:unhideWhenUsed/>
    <w:rsid w:val="00F332A2"/>
    <w:pPr>
      <w:spacing w:line="240" w:lineRule="auto"/>
      <w:ind w:left="960" w:hanging="240"/>
    </w:pPr>
  </w:style>
  <w:style w:type="paragraph" w:styleId="Index5">
    <w:name w:val="index 5"/>
    <w:basedOn w:val="Normal"/>
    <w:next w:val="Normal"/>
    <w:autoRedefine/>
    <w:semiHidden/>
    <w:unhideWhenUsed/>
    <w:rsid w:val="00F332A2"/>
    <w:pPr>
      <w:spacing w:line="240" w:lineRule="auto"/>
      <w:ind w:left="1200" w:hanging="240"/>
    </w:pPr>
  </w:style>
  <w:style w:type="paragraph" w:styleId="Index6">
    <w:name w:val="index 6"/>
    <w:basedOn w:val="Normal"/>
    <w:next w:val="Normal"/>
    <w:autoRedefine/>
    <w:semiHidden/>
    <w:unhideWhenUsed/>
    <w:rsid w:val="00F332A2"/>
    <w:pPr>
      <w:spacing w:line="240" w:lineRule="auto"/>
      <w:ind w:left="1440" w:hanging="240"/>
    </w:pPr>
  </w:style>
  <w:style w:type="paragraph" w:styleId="Index7">
    <w:name w:val="index 7"/>
    <w:basedOn w:val="Normal"/>
    <w:next w:val="Normal"/>
    <w:autoRedefine/>
    <w:semiHidden/>
    <w:unhideWhenUsed/>
    <w:rsid w:val="00F332A2"/>
    <w:pPr>
      <w:spacing w:line="240" w:lineRule="auto"/>
      <w:ind w:left="1680" w:hanging="240"/>
    </w:pPr>
  </w:style>
  <w:style w:type="paragraph" w:styleId="Index8">
    <w:name w:val="index 8"/>
    <w:basedOn w:val="Normal"/>
    <w:next w:val="Normal"/>
    <w:autoRedefine/>
    <w:semiHidden/>
    <w:unhideWhenUsed/>
    <w:rsid w:val="00F332A2"/>
    <w:pPr>
      <w:spacing w:line="240" w:lineRule="auto"/>
      <w:ind w:left="1920" w:hanging="240"/>
    </w:pPr>
  </w:style>
  <w:style w:type="paragraph" w:styleId="Index9">
    <w:name w:val="index 9"/>
    <w:basedOn w:val="Normal"/>
    <w:next w:val="Normal"/>
    <w:autoRedefine/>
    <w:semiHidden/>
    <w:unhideWhenUsed/>
    <w:rsid w:val="00F332A2"/>
    <w:pPr>
      <w:spacing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tabs>
        <w:tab w:val="clear" w:pos="643"/>
        <w:tab w:val="num" w:pos="360"/>
      </w:tabs>
      <w:ind w:left="360"/>
      <w:contextualSpacing/>
    </w:pPr>
  </w:style>
  <w:style w:type="paragraph" w:styleId="ListBullet3">
    <w:name w:val="List Bullet 3"/>
    <w:basedOn w:val="Normal"/>
    <w:rsid w:val="00F332A2"/>
    <w:pPr>
      <w:numPr>
        <w:numId w:val="4"/>
      </w:numPr>
      <w:tabs>
        <w:tab w:val="clear" w:pos="926"/>
        <w:tab w:val="num" w:pos="643"/>
      </w:tabs>
      <w:ind w:left="643"/>
      <w:contextualSpacing/>
    </w:pPr>
  </w:style>
  <w:style w:type="paragraph" w:styleId="ListBullet4">
    <w:name w:val="List Bullet 4"/>
    <w:basedOn w:val="Normal"/>
    <w:rsid w:val="00F332A2"/>
    <w:pPr>
      <w:numPr>
        <w:numId w:val="5"/>
      </w:numPr>
      <w:tabs>
        <w:tab w:val="clear" w:pos="1209"/>
        <w:tab w:val="num" w:pos="926"/>
      </w:tabs>
      <w:ind w:left="926"/>
      <w:contextualSpacing/>
    </w:pPr>
  </w:style>
  <w:style w:type="paragraph" w:styleId="ListBullet5">
    <w:name w:val="List Bullet 5"/>
    <w:basedOn w:val="Normal"/>
    <w:rsid w:val="00F332A2"/>
    <w:pPr>
      <w:numPr>
        <w:numId w:val="6"/>
      </w:numPr>
      <w:tabs>
        <w:tab w:val="clear" w:pos="1492"/>
        <w:tab w:val="num" w:pos="1209"/>
      </w:tabs>
      <w:ind w:left="1209"/>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tabs>
        <w:tab w:val="clear" w:pos="360"/>
        <w:tab w:val="num" w:pos="1492"/>
      </w:tabs>
      <w:ind w:left="1492"/>
      <w:contextualSpacing/>
    </w:pPr>
  </w:style>
  <w:style w:type="paragraph" w:styleId="ListNumber2">
    <w:name w:val="List Number 2"/>
    <w:basedOn w:val="Normal"/>
    <w:semiHidden/>
    <w:unhideWhenUsed/>
    <w:rsid w:val="00F332A2"/>
    <w:pPr>
      <w:numPr>
        <w:numId w:val="8"/>
      </w:numPr>
      <w:tabs>
        <w:tab w:val="clear" w:pos="643"/>
        <w:tab w:val="num" w:pos="720"/>
      </w:tabs>
      <w:ind w:left="0" w:firstLine="0"/>
      <w:contextualSpacing/>
    </w:pPr>
  </w:style>
  <w:style w:type="paragraph" w:styleId="ListNumber3">
    <w:name w:val="List Number 3"/>
    <w:basedOn w:val="Normal"/>
    <w:semiHidden/>
    <w:unhideWhenUsed/>
    <w:rsid w:val="00F332A2"/>
    <w:pPr>
      <w:numPr>
        <w:numId w:val="9"/>
      </w:numPr>
      <w:tabs>
        <w:tab w:val="clear" w:pos="926"/>
        <w:tab w:val="num" w:pos="720"/>
      </w:tabs>
      <w:ind w:left="720"/>
      <w:contextualSpacing/>
    </w:pPr>
  </w:style>
  <w:style w:type="paragraph" w:styleId="ListNumber4">
    <w:name w:val="List Number 4"/>
    <w:basedOn w:val="Normal"/>
    <w:semiHidden/>
    <w:unhideWhenUsed/>
    <w:rsid w:val="00F332A2"/>
    <w:pPr>
      <w:numPr>
        <w:numId w:val="10"/>
      </w:numPr>
      <w:tabs>
        <w:tab w:val="clear" w:pos="1209"/>
      </w:tabs>
      <w:ind w:left="720"/>
      <w:contextualSpacing/>
    </w:pPr>
  </w:style>
  <w:style w:type="paragraph" w:styleId="ListNumber5">
    <w:name w:val="List Number 5"/>
    <w:basedOn w:val="Normal"/>
    <w:semiHidden/>
    <w:unhideWhenUsed/>
    <w:rsid w:val="00F332A2"/>
    <w:pPr>
      <w:numPr>
        <w:numId w:val="11"/>
      </w:numPr>
      <w:ind w:left="720"/>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tabs>
        <w:tab w:val="clear" w:pos="720"/>
      </w:tabs>
      <w:overflowPunct w:val="0"/>
      <w:autoSpaceDE w:val="0"/>
      <w:autoSpaceDN w:val="0"/>
      <w:adjustRightInd w:val="0"/>
      <w:spacing w:line="240" w:lineRule="auto"/>
      <w:ind w:left="720" w:hanging="360"/>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tabs>
        <w:tab w:val="clear" w:pos="720"/>
      </w:tabs>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rPr>
      <w:color w:val="auto"/>
    </w:rPr>
  </w:style>
  <w:style w:type="character" w:customStyle="1" w:styleId="UnresolvedMention1">
    <w:name w:val="Unresolved Mention1"/>
    <w:basedOn w:val="DefaultParagraphFont"/>
    <w:uiPriority w:val="99"/>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character" w:customStyle="1" w:styleId="SmartLink1">
    <w:name w:val="SmartLink1"/>
    <w:basedOn w:val="DefaultParagraphFont"/>
    <w:uiPriority w:val="99"/>
    <w:semiHidden/>
    <w:unhideWhenUsed/>
    <w:rsid w:val="00F2525B"/>
    <w:rPr>
      <w:color w:val="0000FF"/>
      <w:u w:val="single"/>
      <w:shd w:val="clear" w:color="auto" w:fill="F3F2F1"/>
    </w:rPr>
  </w:style>
  <w:style w:type="character" w:customStyle="1" w:styleId="normaltextrun">
    <w:name w:val="normaltextrun"/>
    <w:basedOn w:val="DefaultParagraphFont"/>
    <w:rsid w:val="001F1335"/>
  </w:style>
  <w:style w:type="character" w:customStyle="1" w:styleId="eop">
    <w:name w:val="eop"/>
    <w:basedOn w:val="DefaultParagraphFont"/>
    <w:rsid w:val="00346E97"/>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89462C"/>
    <w:rPr>
      <w:color w:val="000000" w:themeColor="text1"/>
      <w:sz w:val="24"/>
      <w:szCs w:val="24"/>
    </w:rPr>
  </w:style>
  <w:style w:type="paragraph" w:customStyle="1" w:styleId="paragraph">
    <w:name w:val="paragraph"/>
    <w:basedOn w:val="Normal"/>
    <w:rsid w:val="003C1D03"/>
    <w:pPr>
      <w:spacing w:before="100" w:beforeAutospacing="1" w:after="100" w:afterAutospacing="1" w:line="240" w:lineRule="auto"/>
    </w:pPr>
    <w:rPr>
      <w:rFonts w:ascii="Times New Roman" w:hAnsi="Times New Roman"/>
    </w:rPr>
  </w:style>
  <w:style w:type="character" w:customStyle="1" w:styleId="Mention1">
    <w:name w:val="Mention1"/>
    <w:basedOn w:val="DefaultParagraphFont"/>
    <w:uiPriority w:val="99"/>
    <w:unhideWhenUsed/>
    <w:rsid w:val="004F5829"/>
    <w:rPr>
      <w:color w:val="2B579A"/>
      <w:shd w:val="clear" w:color="auto" w:fill="E6E6E6"/>
    </w:rPr>
  </w:style>
  <w:style w:type="character" w:customStyle="1" w:styleId="scxw129139988">
    <w:name w:val="scxw129139988"/>
    <w:basedOn w:val="DefaultParagraphFont"/>
    <w:rsid w:val="0075250E"/>
  </w:style>
  <w:style w:type="paragraph" w:customStyle="1" w:styleId="outlineelement">
    <w:name w:val="outlineelement"/>
    <w:basedOn w:val="Normal"/>
    <w:rsid w:val="00B943B5"/>
    <w:pPr>
      <w:spacing w:before="100" w:beforeAutospacing="1" w:after="100" w:afterAutospacing="1" w:line="240" w:lineRule="auto"/>
    </w:pPr>
    <w:rPr>
      <w:rFonts w:ascii="Times New Roman" w:hAnsi="Times New Roman"/>
    </w:rPr>
  </w:style>
  <w:style w:type="character" w:customStyle="1" w:styleId="UnresolvedMention2">
    <w:name w:val="Unresolved Mention2"/>
    <w:basedOn w:val="DefaultParagraphFont"/>
    <w:uiPriority w:val="99"/>
    <w:unhideWhenUsed/>
    <w:rsid w:val="00493E95"/>
    <w:rPr>
      <w:color w:val="605E5C"/>
      <w:shd w:val="clear" w:color="auto" w:fill="E1DFDD"/>
    </w:rPr>
  </w:style>
  <w:style w:type="character" w:customStyle="1" w:styleId="Mention2">
    <w:name w:val="Mention2"/>
    <w:basedOn w:val="DefaultParagraphFont"/>
    <w:uiPriority w:val="99"/>
    <w:unhideWhenUsed/>
    <w:rsid w:val="00493E95"/>
    <w:rPr>
      <w:color w:val="2B579A"/>
      <w:shd w:val="clear" w:color="auto" w:fill="E1DFDD"/>
    </w:rPr>
  </w:style>
  <w:style w:type="character" w:styleId="UnresolvedMention">
    <w:name w:val="Unresolved Mention"/>
    <w:basedOn w:val="DefaultParagraphFont"/>
    <w:uiPriority w:val="99"/>
    <w:semiHidden/>
    <w:unhideWhenUsed/>
    <w:rsid w:val="00F304F7"/>
    <w:rPr>
      <w:color w:val="605E5C"/>
      <w:shd w:val="clear" w:color="auto" w:fill="E1DFDD"/>
    </w:rPr>
  </w:style>
  <w:style w:type="paragraph" w:customStyle="1" w:styleId="Style4">
    <w:name w:val="Style4"/>
    <w:basedOn w:val="Normal"/>
    <w:link w:val="Style4Char"/>
    <w:qFormat/>
    <w:rsid w:val="005F1130"/>
    <w:pPr>
      <w:spacing w:line="259" w:lineRule="auto"/>
    </w:pPr>
    <w:rPr>
      <w:rFonts w:eastAsia="Calibri" w:cs="Arial"/>
      <w:lang w:eastAsia="en-US"/>
    </w:rPr>
  </w:style>
  <w:style w:type="character" w:customStyle="1" w:styleId="Style4Char">
    <w:name w:val="Style4 Char"/>
    <w:basedOn w:val="DefaultParagraphFont"/>
    <w:link w:val="Style4"/>
    <w:rsid w:val="005F1130"/>
    <w:rPr>
      <w:rFonts w:eastAsia="Calibri" w:cs="Arial"/>
      <w:sz w:val="24"/>
      <w:szCs w:val="24"/>
      <w:lang w:eastAsia="en-US"/>
    </w:rPr>
  </w:style>
  <w:style w:type="character" w:styleId="Mention">
    <w:name w:val="Mention"/>
    <w:basedOn w:val="DefaultParagraphFont"/>
    <w:uiPriority w:val="99"/>
    <w:unhideWhenUsed/>
    <w:rsid w:val="005F1130"/>
    <w:rPr>
      <w:color w:val="2B579A"/>
      <w:shd w:val="clear" w:color="auto" w:fill="E6E6E6"/>
    </w:rPr>
  </w:style>
  <w:style w:type="paragraph" w:customStyle="1" w:styleId="Style3">
    <w:name w:val="Style3"/>
    <w:basedOn w:val="Normal"/>
    <w:link w:val="Style3Char"/>
    <w:qFormat/>
    <w:rsid w:val="00ED3FA9"/>
    <w:pPr>
      <w:spacing w:after="160" w:line="259" w:lineRule="auto"/>
    </w:pPr>
    <w:rPr>
      <w:rFonts w:eastAsia="Calibri" w:cs="Arial"/>
      <w:lang w:eastAsia="en-US"/>
    </w:rPr>
  </w:style>
  <w:style w:type="character" w:customStyle="1" w:styleId="Style3Char">
    <w:name w:val="Style3 Char"/>
    <w:basedOn w:val="DefaultParagraphFont"/>
    <w:link w:val="Style3"/>
    <w:rsid w:val="00ED3FA9"/>
    <w:rPr>
      <w:rFonts w:eastAsia="Calibri" w:cs="Arial"/>
      <w:sz w:val="24"/>
      <w:szCs w:val="24"/>
      <w:lang w:eastAsia="en-US"/>
    </w:rPr>
  </w:style>
  <w:style w:type="paragraph" w:customStyle="1" w:styleId="Style2">
    <w:name w:val="Style2"/>
    <w:basedOn w:val="Normal"/>
    <w:qFormat/>
    <w:rsid w:val="00725C79"/>
    <w:pPr>
      <w:numPr>
        <w:numId w:val="17"/>
      </w:numPr>
      <w:tabs>
        <w:tab w:val="clear" w:pos="720"/>
      </w:tabs>
      <w:spacing w:before="40" w:after="120" w:line="259" w:lineRule="auto"/>
      <w:ind w:left="432" w:hanging="432"/>
    </w:pPr>
    <w:rPr>
      <w:rFonts w:eastAsia="MS Mincho"/>
      <w:color w:val="000000"/>
    </w:rPr>
  </w:style>
  <w:style w:type="paragraph" w:customStyle="1" w:styleId="Style1">
    <w:name w:val="Style1"/>
    <w:basedOn w:val="Normal"/>
    <w:link w:val="Style1Char"/>
    <w:qFormat/>
    <w:rsid w:val="00086465"/>
    <w:pPr>
      <w:spacing w:after="160" w:line="259" w:lineRule="auto"/>
    </w:pPr>
    <w:rPr>
      <w:rFonts w:cs="Arial"/>
      <w:lang w:eastAsia="en-US"/>
    </w:rPr>
  </w:style>
  <w:style w:type="character" w:customStyle="1" w:styleId="Style1Char">
    <w:name w:val="Style1 Char"/>
    <w:basedOn w:val="DefaultParagraphFont"/>
    <w:link w:val="Style1"/>
    <w:rsid w:val="00086465"/>
    <w:rPr>
      <w:rFonts w:cs="Arial"/>
      <w:sz w:val="24"/>
      <w:szCs w:val="24"/>
      <w:lang w:eastAsia="en-US"/>
    </w:rPr>
  </w:style>
  <w:style w:type="character" w:customStyle="1" w:styleId="cf01">
    <w:name w:val="cf01"/>
    <w:basedOn w:val="DefaultParagraphFont"/>
    <w:uiPriority w:val="1"/>
    <w:rsid w:val="008133B0"/>
    <w:rPr>
      <w:rFonts w:ascii="Segoe UI" w:hAnsi="Segoe UI" w:cs="Segoe UI" w:hint="default"/>
      <w:sz w:val="18"/>
      <w:szCs w:val="18"/>
    </w:rPr>
  </w:style>
  <w:style w:type="character" w:customStyle="1" w:styleId="wacimagecontainer">
    <w:name w:val="wacimagecontainer"/>
    <w:basedOn w:val="DefaultParagraphFont"/>
    <w:rsid w:val="0075279C"/>
  </w:style>
  <w:style w:type="character" w:customStyle="1" w:styleId="tabchar">
    <w:name w:val="tabchar"/>
    <w:basedOn w:val="DefaultParagraphFont"/>
    <w:rsid w:val="0075279C"/>
  </w:style>
  <w:style w:type="paragraph" w:customStyle="1" w:styleId="msonormal0">
    <w:name w:val="msonormal"/>
    <w:basedOn w:val="Normal"/>
    <w:rsid w:val="0075279C"/>
    <w:pPr>
      <w:spacing w:before="100" w:beforeAutospacing="1" w:after="100" w:afterAutospacing="1" w:line="240" w:lineRule="auto"/>
    </w:pPr>
    <w:rPr>
      <w:rFonts w:ascii="Times New Roman" w:hAnsi="Times New Roman"/>
    </w:rPr>
  </w:style>
  <w:style w:type="character" w:customStyle="1" w:styleId="textrun">
    <w:name w:val="textrun"/>
    <w:basedOn w:val="DefaultParagraphFont"/>
    <w:rsid w:val="0075279C"/>
  </w:style>
  <w:style w:type="character" w:customStyle="1" w:styleId="trackedchange">
    <w:name w:val="trackedchange"/>
    <w:basedOn w:val="DefaultParagraphFont"/>
    <w:rsid w:val="0075279C"/>
  </w:style>
  <w:style w:type="character" w:customStyle="1" w:styleId="trackchangetextinsertion">
    <w:name w:val="trackchangetextinsertion"/>
    <w:basedOn w:val="DefaultParagraphFont"/>
    <w:rsid w:val="0075279C"/>
  </w:style>
  <w:style w:type="character" w:customStyle="1" w:styleId="fieldrange">
    <w:name w:val="fieldrange"/>
    <w:basedOn w:val="DefaultParagraphFont"/>
    <w:rsid w:val="0075279C"/>
  </w:style>
  <w:style w:type="character" w:customStyle="1" w:styleId="trackchangetextdeletionmarker">
    <w:name w:val="trackchangetextdeletionmarker"/>
    <w:basedOn w:val="DefaultParagraphFont"/>
    <w:rsid w:val="0075279C"/>
  </w:style>
  <w:style w:type="character" w:customStyle="1" w:styleId="pagebreakblob">
    <w:name w:val="pagebreakblob"/>
    <w:basedOn w:val="DefaultParagraphFont"/>
    <w:rsid w:val="0075279C"/>
  </w:style>
  <w:style w:type="character" w:customStyle="1" w:styleId="pagebreakborderspan">
    <w:name w:val="pagebreakborderspan"/>
    <w:basedOn w:val="DefaultParagraphFont"/>
    <w:rsid w:val="0075279C"/>
  </w:style>
  <w:style w:type="character" w:customStyle="1" w:styleId="pagebreaktextspan">
    <w:name w:val="pagebreaktextspan"/>
    <w:basedOn w:val="DefaultParagraphFont"/>
    <w:rsid w:val="0075279C"/>
  </w:style>
  <w:style w:type="character" w:customStyle="1" w:styleId="spellingerrorsuperscript">
    <w:name w:val="spellingerrorsuperscript"/>
    <w:basedOn w:val="DefaultParagraphFont"/>
    <w:rsid w:val="0075279C"/>
  </w:style>
  <w:style w:type="character" w:customStyle="1" w:styleId="HeaderChar1">
    <w:name w:val="Header Char1"/>
    <w:basedOn w:val="DefaultParagraphFont"/>
    <w:uiPriority w:val="99"/>
    <w:semiHidden/>
    <w:rsid w:val="0075279C"/>
  </w:style>
  <w:style w:type="character" w:customStyle="1" w:styleId="FooterChar1">
    <w:name w:val="Footer Char1"/>
    <w:basedOn w:val="DefaultParagraphFont"/>
    <w:uiPriority w:val="99"/>
    <w:semiHidden/>
    <w:rsid w:val="0075279C"/>
  </w:style>
  <w:style w:type="character" w:customStyle="1" w:styleId="scxw135113334">
    <w:name w:val="scxw135113334"/>
    <w:basedOn w:val="DefaultParagraphFont"/>
    <w:rsid w:val="0075279C"/>
  </w:style>
  <w:style w:type="character" w:customStyle="1" w:styleId="ui-provider">
    <w:name w:val="ui-provider"/>
    <w:basedOn w:val="DefaultParagraphFont"/>
    <w:rsid w:val="0075279C"/>
  </w:style>
  <w:style w:type="character" w:customStyle="1" w:styleId="smallcaps">
    <w:name w:val="smallcaps"/>
    <w:basedOn w:val="DefaultParagraphFont"/>
    <w:rsid w:val="0075279C"/>
  </w:style>
  <w:style w:type="paragraph" w:customStyle="1" w:styleId="TableText">
    <w:name w:val="TableText"/>
    <w:basedOn w:val="Normal"/>
    <w:rsid w:val="0075279C"/>
    <w:pPr>
      <w:spacing w:before="20" w:line="220" w:lineRule="atLeast"/>
    </w:pPr>
    <w:rPr>
      <w:rFonts w:ascii="Times New Roman" w:hAnsi="Times New Roman"/>
      <w:sz w:val="21"/>
      <w:szCs w:val="21"/>
      <w:lang w:eastAsia="en-US"/>
    </w:rPr>
  </w:style>
  <w:style w:type="paragraph" w:customStyle="1" w:styleId="List1">
    <w:name w:val="List1"/>
    <w:basedOn w:val="Normal"/>
    <w:rsid w:val="00CF16D7"/>
    <w:pPr>
      <w:spacing w:before="80" w:line="220" w:lineRule="atLeast"/>
      <w:ind w:left="737" w:hanging="397"/>
      <w:jc w:val="both"/>
    </w:pPr>
    <w:rPr>
      <w:rFonts w:ascii="Times New Roman" w:hAnsi="Times New Roman"/>
      <w:sz w:val="21"/>
      <w:szCs w:val="20"/>
      <w:lang w:eastAsia="en-US"/>
    </w:rPr>
  </w:style>
  <w:style w:type="paragraph" w:customStyle="1" w:styleId="TableFoot">
    <w:name w:val="TableFoot"/>
    <w:basedOn w:val="Normal"/>
    <w:rsid w:val="00C12A16"/>
    <w:pPr>
      <w:spacing w:before="40" w:line="220" w:lineRule="atLeast"/>
      <w:jc w:val="both"/>
    </w:pPr>
    <w:rPr>
      <w:rFonts w:ascii="Times New Roman" w:hAnsi="Times New Roman"/>
      <w:sz w:val="20"/>
      <w:szCs w:val="20"/>
      <w:lang w:eastAsia="en-US"/>
    </w:rPr>
  </w:style>
  <w:style w:type="paragraph" w:customStyle="1" w:styleId="legtext">
    <w:name w:val="legtext"/>
    <w:basedOn w:val="Normal"/>
    <w:rsid w:val="00A42FEB"/>
    <w:pPr>
      <w:spacing w:before="100" w:beforeAutospacing="1" w:after="100" w:afterAutospacing="1" w:line="240" w:lineRule="auto"/>
    </w:pPr>
    <w:rPr>
      <w:rFonts w:ascii="Times New Roman" w:hAnsi="Times New Roman"/>
    </w:rPr>
  </w:style>
  <w:style w:type="paragraph" w:customStyle="1" w:styleId="leglisttextstandard">
    <w:name w:val="leglisttextstandard"/>
    <w:basedOn w:val="Normal"/>
    <w:rsid w:val="00A42FEB"/>
    <w:pPr>
      <w:spacing w:before="100" w:beforeAutospacing="1" w:after="100" w:afterAutospacing="1" w:line="240" w:lineRule="auto"/>
    </w:pPr>
    <w:rPr>
      <w:rFonts w:ascii="Times New Roman" w:hAnsi="Times New Roman"/>
    </w:rPr>
  </w:style>
  <w:style w:type="character" w:customStyle="1" w:styleId="scxw119537550">
    <w:name w:val="scxw119537550"/>
    <w:basedOn w:val="DefaultParagraphFont"/>
    <w:rsid w:val="009B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005">
      <w:bodyDiv w:val="1"/>
      <w:marLeft w:val="0"/>
      <w:marRight w:val="0"/>
      <w:marTop w:val="0"/>
      <w:marBottom w:val="0"/>
      <w:divBdr>
        <w:top w:val="none" w:sz="0" w:space="0" w:color="auto"/>
        <w:left w:val="none" w:sz="0" w:space="0" w:color="auto"/>
        <w:bottom w:val="none" w:sz="0" w:space="0" w:color="auto"/>
        <w:right w:val="none" w:sz="0" w:space="0" w:color="auto"/>
      </w:divBdr>
    </w:div>
    <w:div w:id="18094158">
      <w:bodyDiv w:val="1"/>
      <w:marLeft w:val="0"/>
      <w:marRight w:val="0"/>
      <w:marTop w:val="0"/>
      <w:marBottom w:val="0"/>
      <w:divBdr>
        <w:top w:val="none" w:sz="0" w:space="0" w:color="auto"/>
        <w:left w:val="none" w:sz="0" w:space="0" w:color="auto"/>
        <w:bottom w:val="none" w:sz="0" w:space="0" w:color="auto"/>
        <w:right w:val="none" w:sz="0" w:space="0" w:color="auto"/>
      </w:divBdr>
      <w:divsChild>
        <w:div w:id="145099206">
          <w:marLeft w:val="0"/>
          <w:marRight w:val="0"/>
          <w:marTop w:val="0"/>
          <w:marBottom w:val="0"/>
          <w:divBdr>
            <w:top w:val="none" w:sz="0" w:space="0" w:color="auto"/>
            <w:left w:val="none" w:sz="0" w:space="0" w:color="auto"/>
            <w:bottom w:val="none" w:sz="0" w:space="0" w:color="auto"/>
            <w:right w:val="none" w:sz="0" w:space="0" w:color="auto"/>
          </w:divBdr>
        </w:div>
        <w:div w:id="1989045566">
          <w:marLeft w:val="0"/>
          <w:marRight w:val="0"/>
          <w:marTop w:val="0"/>
          <w:marBottom w:val="0"/>
          <w:divBdr>
            <w:top w:val="none" w:sz="0" w:space="0" w:color="auto"/>
            <w:left w:val="none" w:sz="0" w:space="0" w:color="auto"/>
            <w:bottom w:val="none" w:sz="0" w:space="0" w:color="auto"/>
            <w:right w:val="none" w:sz="0" w:space="0" w:color="auto"/>
          </w:divBdr>
        </w:div>
      </w:divsChild>
    </w:div>
    <w:div w:id="20210281">
      <w:bodyDiv w:val="1"/>
      <w:marLeft w:val="0"/>
      <w:marRight w:val="0"/>
      <w:marTop w:val="0"/>
      <w:marBottom w:val="0"/>
      <w:divBdr>
        <w:top w:val="none" w:sz="0" w:space="0" w:color="auto"/>
        <w:left w:val="none" w:sz="0" w:space="0" w:color="auto"/>
        <w:bottom w:val="none" w:sz="0" w:space="0" w:color="auto"/>
        <w:right w:val="none" w:sz="0" w:space="0" w:color="auto"/>
      </w:divBdr>
      <w:divsChild>
        <w:div w:id="52045156">
          <w:marLeft w:val="0"/>
          <w:marRight w:val="0"/>
          <w:marTop w:val="0"/>
          <w:marBottom w:val="0"/>
          <w:divBdr>
            <w:top w:val="none" w:sz="0" w:space="0" w:color="auto"/>
            <w:left w:val="none" w:sz="0" w:space="0" w:color="auto"/>
            <w:bottom w:val="none" w:sz="0" w:space="0" w:color="auto"/>
            <w:right w:val="none" w:sz="0" w:space="0" w:color="auto"/>
          </w:divBdr>
        </w:div>
        <w:div w:id="763038170">
          <w:marLeft w:val="0"/>
          <w:marRight w:val="0"/>
          <w:marTop w:val="0"/>
          <w:marBottom w:val="0"/>
          <w:divBdr>
            <w:top w:val="none" w:sz="0" w:space="0" w:color="auto"/>
            <w:left w:val="none" w:sz="0" w:space="0" w:color="auto"/>
            <w:bottom w:val="none" w:sz="0" w:space="0" w:color="auto"/>
            <w:right w:val="none" w:sz="0" w:space="0" w:color="auto"/>
          </w:divBdr>
        </w:div>
        <w:div w:id="1493835442">
          <w:marLeft w:val="0"/>
          <w:marRight w:val="0"/>
          <w:marTop w:val="0"/>
          <w:marBottom w:val="0"/>
          <w:divBdr>
            <w:top w:val="none" w:sz="0" w:space="0" w:color="auto"/>
            <w:left w:val="none" w:sz="0" w:space="0" w:color="auto"/>
            <w:bottom w:val="none" w:sz="0" w:space="0" w:color="auto"/>
            <w:right w:val="none" w:sz="0" w:space="0" w:color="auto"/>
          </w:divBdr>
        </w:div>
      </w:divsChild>
    </w:div>
    <w:div w:id="31006889">
      <w:bodyDiv w:val="1"/>
      <w:marLeft w:val="0"/>
      <w:marRight w:val="0"/>
      <w:marTop w:val="0"/>
      <w:marBottom w:val="0"/>
      <w:divBdr>
        <w:top w:val="none" w:sz="0" w:space="0" w:color="auto"/>
        <w:left w:val="none" w:sz="0" w:space="0" w:color="auto"/>
        <w:bottom w:val="none" w:sz="0" w:space="0" w:color="auto"/>
        <w:right w:val="none" w:sz="0" w:space="0" w:color="auto"/>
      </w:divBdr>
      <w:divsChild>
        <w:div w:id="194513561">
          <w:marLeft w:val="0"/>
          <w:marRight w:val="0"/>
          <w:marTop w:val="30"/>
          <w:marBottom w:val="30"/>
          <w:divBdr>
            <w:top w:val="none" w:sz="0" w:space="0" w:color="auto"/>
            <w:left w:val="none" w:sz="0" w:space="0" w:color="auto"/>
            <w:bottom w:val="none" w:sz="0" w:space="0" w:color="auto"/>
            <w:right w:val="none" w:sz="0" w:space="0" w:color="auto"/>
          </w:divBdr>
          <w:divsChild>
            <w:div w:id="96756197">
              <w:marLeft w:val="0"/>
              <w:marRight w:val="0"/>
              <w:marTop w:val="0"/>
              <w:marBottom w:val="0"/>
              <w:divBdr>
                <w:top w:val="none" w:sz="0" w:space="0" w:color="auto"/>
                <w:left w:val="none" w:sz="0" w:space="0" w:color="auto"/>
                <w:bottom w:val="none" w:sz="0" w:space="0" w:color="auto"/>
                <w:right w:val="none" w:sz="0" w:space="0" w:color="auto"/>
              </w:divBdr>
              <w:divsChild>
                <w:div w:id="718482562">
                  <w:marLeft w:val="0"/>
                  <w:marRight w:val="0"/>
                  <w:marTop w:val="0"/>
                  <w:marBottom w:val="0"/>
                  <w:divBdr>
                    <w:top w:val="none" w:sz="0" w:space="0" w:color="auto"/>
                    <w:left w:val="none" w:sz="0" w:space="0" w:color="auto"/>
                    <w:bottom w:val="none" w:sz="0" w:space="0" w:color="auto"/>
                    <w:right w:val="none" w:sz="0" w:space="0" w:color="auto"/>
                  </w:divBdr>
                </w:div>
              </w:divsChild>
            </w:div>
            <w:div w:id="1333683071">
              <w:marLeft w:val="0"/>
              <w:marRight w:val="0"/>
              <w:marTop w:val="0"/>
              <w:marBottom w:val="0"/>
              <w:divBdr>
                <w:top w:val="none" w:sz="0" w:space="0" w:color="auto"/>
                <w:left w:val="none" w:sz="0" w:space="0" w:color="auto"/>
                <w:bottom w:val="none" w:sz="0" w:space="0" w:color="auto"/>
                <w:right w:val="none" w:sz="0" w:space="0" w:color="auto"/>
              </w:divBdr>
              <w:divsChild>
                <w:div w:id="1066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423">
          <w:marLeft w:val="0"/>
          <w:marRight w:val="0"/>
          <w:marTop w:val="30"/>
          <w:marBottom w:val="30"/>
          <w:divBdr>
            <w:top w:val="none" w:sz="0" w:space="0" w:color="auto"/>
            <w:left w:val="none" w:sz="0" w:space="0" w:color="auto"/>
            <w:bottom w:val="none" w:sz="0" w:space="0" w:color="auto"/>
            <w:right w:val="none" w:sz="0" w:space="0" w:color="auto"/>
          </w:divBdr>
          <w:divsChild>
            <w:div w:id="6100782">
              <w:marLeft w:val="0"/>
              <w:marRight w:val="0"/>
              <w:marTop w:val="0"/>
              <w:marBottom w:val="0"/>
              <w:divBdr>
                <w:top w:val="none" w:sz="0" w:space="0" w:color="auto"/>
                <w:left w:val="none" w:sz="0" w:space="0" w:color="auto"/>
                <w:bottom w:val="none" w:sz="0" w:space="0" w:color="auto"/>
                <w:right w:val="none" w:sz="0" w:space="0" w:color="auto"/>
              </w:divBdr>
              <w:divsChild>
                <w:div w:id="228927184">
                  <w:marLeft w:val="0"/>
                  <w:marRight w:val="0"/>
                  <w:marTop w:val="0"/>
                  <w:marBottom w:val="0"/>
                  <w:divBdr>
                    <w:top w:val="none" w:sz="0" w:space="0" w:color="auto"/>
                    <w:left w:val="none" w:sz="0" w:space="0" w:color="auto"/>
                    <w:bottom w:val="none" w:sz="0" w:space="0" w:color="auto"/>
                    <w:right w:val="none" w:sz="0" w:space="0" w:color="auto"/>
                  </w:divBdr>
                </w:div>
                <w:div w:id="539056651">
                  <w:marLeft w:val="0"/>
                  <w:marRight w:val="0"/>
                  <w:marTop w:val="0"/>
                  <w:marBottom w:val="0"/>
                  <w:divBdr>
                    <w:top w:val="none" w:sz="0" w:space="0" w:color="auto"/>
                    <w:left w:val="none" w:sz="0" w:space="0" w:color="auto"/>
                    <w:bottom w:val="none" w:sz="0" w:space="0" w:color="auto"/>
                    <w:right w:val="none" w:sz="0" w:space="0" w:color="auto"/>
                  </w:divBdr>
                </w:div>
              </w:divsChild>
            </w:div>
            <w:div w:id="91632984">
              <w:marLeft w:val="0"/>
              <w:marRight w:val="0"/>
              <w:marTop w:val="0"/>
              <w:marBottom w:val="0"/>
              <w:divBdr>
                <w:top w:val="none" w:sz="0" w:space="0" w:color="auto"/>
                <w:left w:val="none" w:sz="0" w:space="0" w:color="auto"/>
                <w:bottom w:val="none" w:sz="0" w:space="0" w:color="auto"/>
                <w:right w:val="none" w:sz="0" w:space="0" w:color="auto"/>
              </w:divBdr>
              <w:divsChild>
                <w:div w:id="1391539984">
                  <w:marLeft w:val="0"/>
                  <w:marRight w:val="0"/>
                  <w:marTop w:val="0"/>
                  <w:marBottom w:val="0"/>
                  <w:divBdr>
                    <w:top w:val="none" w:sz="0" w:space="0" w:color="auto"/>
                    <w:left w:val="none" w:sz="0" w:space="0" w:color="auto"/>
                    <w:bottom w:val="none" w:sz="0" w:space="0" w:color="auto"/>
                    <w:right w:val="none" w:sz="0" w:space="0" w:color="auto"/>
                  </w:divBdr>
                </w:div>
              </w:divsChild>
            </w:div>
            <w:div w:id="1384132585">
              <w:marLeft w:val="0"/>
              <w:marRight w:val="0"/>
              <w:marTop w:val="0"/>
              <w:marBottom w:val="0"/>
              <w:divBdr>
                <w:top w:val="none" w:sz="0" w:space="0" w:color="auto"/>
                <w:left w:val="none" w:sz="0" w:space="0" w:color="auto"/>
                <w:bottom w:val="none" w:sz="0" w:space="0" w:color="auto"/>
                <w:right w:val="none" w:sz="0" w:space="0" w:color="auto"/>
              </w:divBdr>
              <w:divsChild>
                <w:div w:id="16873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2644">
          <w:marLeft w:val="0"/>
          <w:marRight w:val="0"/>
          <w:marTop w:val="30"/>
          <w:marBottom w:val="30"/>
          <w:divBdr>
            <w:top w:val="none" w:sz="0" w:space="0" w:color="auto"/>
            <w:left w:val="none" w:sz="0" w:space="0" w:color="auto"/>
            <w:bottom w:val="none" w:sz="0" w:space="0" w:color="auto"/>
            <w:right w:val="none" w:sz="0" w:space="0" w:color="auto"/>
          </w:divBdr>
          <w:divsChild>
            <w:div w:id="487093870">
              <w:marLeft w:val="0"/>
              <w:marRight w:val="0"/>
              <w:marTop w:val="0"/>
              <w:marBottom w:val="0"/>
              <w:divBdr>
                <w:top w:val="none" w:sz="0" w:space="0" w:color="auto"/>
                <w:left w:val="none" w:sz="0" w:space="0" w:color="auto"/>
                <w:bottom w:val="none" w:sz="0" w:space="0" w:color="auto"/>
                <w:right w:val="none" w:sz="0" w:space="0" w:color="auto"/>
              </w:divBdr>
              <w:divsChild>
                <w:div w:id="1925189317">
                  <w:marLeft w:val="0"/>
                  <w:marRight w:val="0"/>
                  <w:marTop w:val="0"/>
                  <w:marBottom w:val="0"/>
                  <w:divBdr>
                    <w:top w:val="none" w:sz="0" w:space="0" w:color="auto"/>
                    <w:left w:val="none" w:sz="0" w:space="0" w:color="auto"/>
                    <w:bottom w:val="none" w:sz="0" w:space="0" w:color="auto"/>
                    <w:right w:val="none" w:sz="0" w:space="0" w:color="auto"/>
                  </w:divBdr>
                </w:div>
              </w:divsChild>
            </w:div>
            <w:div w:id="955407536">
              <w:marLeft w:val="0"/>
              <w:marRight w:val="0"/>
              <w:marTop w:val="0"/>
              <w:marBottom w:val="0"/>
              <w:divBdr>
                <w:top w:val="none" w:sz="0" w:space="0" w:color="auto"/>
                <w:left w:val="none" w:sz="0" w:space="0" w:color="auto"/>
                <w:bottom w:val="none" w:sz="0" w:space="0" w:color="auto"/>
                <w:right w:val="none" w:sz="0" w:space="0" w:color="auto"/>
              </w:divBdr>
              <w:divsChild>
                <w:div w:id="1040669484">
                  <w:marLeft w:val="0"/>
                  <w:marRight w:val="0"/>
                  <w:marTop w:val="0"/>
                  <w:marBottom w:val="0"/>
                  <w:divBdr>
                    <w:top w:val="none" w:sz="0" w:space="0" w:color="auto"/>
                    <w:left w:val="none" w:sz="0" w:space="0" w:color="auto"/>
                    <w:bottom w:val="none" w:sz="0" w:space="0" w:color="auto"/>
                    <w:right w:val="none" w:sz="0" w:space="0" w:color="auto"/>
                  </w:divBdr>
                </w:div>
              </w:divsChild>
            </w:div>
            <w:div w:id="959341360">
              <w:marLeft w:val="0"/>
              <w:marRight w:val="0"/>
              <w:marTop w:val="0"/>
              <w:marBottom w:val="0"/>
              <w:divBdr>
                <w:top w:val="none" w:sz="0" w:space="0" w:color="auto"/>
                <w:left w:val="none" w:sz="0" w:space="0" w:color="auto"/>
                <w:bottom w:val="none" w:sz="0" w:space="0" w:color="auto"/>
                <w:right w:val="none" w:sz="0" w:space="0" w:color="auto"/>
              </w:divBdr>
              <w:divsChild>
                <w:div w:id="1674337298">
                  <w:marLeft w:val="0"/>
                  <w:marRight w:val="0"/>
                  <w:marTop w:val="0"/>
                  <w:marBottom w:val="0"/>
                  <w:divBdr>
                    <w:top w:val="none" w:sz="0" w:space="0" w:color="auto"/>
                    <w:left w:val="none" w:sz="0" w:space="0" w:color="auto"/>
                    <w:bottom w:val="none" w:sz="0" w:space="0" w:color="auto"/>
                    <w:right w:val="none" w:sz="0" w:space="0" w:color="auto"/>
                  </w:divBdr>
                </w:div>
              </w:divsChild>
            </w:div>
            <w:div w:id="1430077861">
              <w:marLeft w:val="0"/>
              <w:marRight w:val="0"/>
              <w:marTop w:val="0"/>
              <w:marBottom w:val="0"/>
              <w:divBdr>
                <w:top w:val="none" w:sz="0" w:space="0" w:color="auto"/>
                <w:left w:val="none" w:sz="0" w:space="0" w:color="auto"/>
                <w:bottom w:val="none" w:sz="0" w:space="0" w:color="auto"/>
                <w:right w:val="none" w:sz="0" w:space="0" w:color="auto"/>
              </w:divBdr>
              <w:divsChild>
                <w:div w:id="430203933">
                  <w:marLeft w:val="0"/>
                  <w:marRight w:val="0"/>
                  <w:marTop w:val="0"/>
                  <w:marBottom w:val="0"/>
                  <w:divBdr>
                    <w:top w:val="none" w:sz="0" w:space="0" w:color="auto"/>
                    <w:left w:val="none" w:sz="0" w:space="0" w:color="auto"/>
                    <w:bottom w:val="none" w:sz="0" w:space="0" w:color="auto"/>
                    <w:right w:val="none" w:sz="0" w:space="0" w:color="auto"/>
                  </w:divBdr>
                </w:div>
              </w:divsChild>
            </w:div>
            <w:div w:id="1727413581">
              <w:marLeft w:val="0"/>
              <w:marRight w:val="0"/>
              <w:marTop w:val="0"/>
              <w:marBottom w:val="0"/>
              <w:divBdr>
                <w:top w:val="none" w:sz="0" w:space="0" w:color="auto"/>
                <w:left w:val="none" w:sz="0" w:space="0" w:color="auto"/>
                <w:bottom w:val="none" w:sz="0" w:space="0" w:color="auto"/>
                <w:right w:val="none" w:sz="0" w:space="0" w:color="auto"/>
              </w:divBdr>
              <w:divsChild>
                <w:div w:id="1214972681">
                  <w:marLeft w:val="0"/>
                  <w:marRight w:val="0"/>
                  <w:marTop w:val="0"/>
                  <w:marBottom w:val="0"/>
                  <w:divBdr>
                    <w:top w:val="none" w:sz="0" w:space="0" w:color="auto"/>
                    <w:left w:val="none" w:sz="0" w:space="0" w:color="auto"/>
                    <w:bottom w:val="none" w:sz="0" w:space="0" w:color="auto"/>
                    <w:right w:val="none" w:sz="0" w:space="0" w:color="auto"/>
                  </w:divBdr>
                </w:div>
              </w:divsChild>
            </w:div>
            <w:div w:id="1796679694">
              <w:marLeft w:val="0"/>
              <w:marRight w:val="0"/>
              <w:marTop w:val="0"/>
              <w:marBottom w:val="0"/>
              <w:divBdr>
                <w:top w:val="none" w:sz="0" w:space="0" w:color="auto"/>
                <w:left w:val="none" w:sz="0" w:space="0" w:color="auto"/>
                <w:bottom w:val="none" w:sz="0" w:space="0" w:color="auto"/>
                <w:right w:val="none" w:sz="0" w:space="0" w:color="auto"/>
              </w:divBdr>
              <w:divsChild>
                <w:div w:id="1728990506">
                  <w:marLeft w:val="0"/>
                  <w:marRight w:val="0"/>
                  <w:marTop w:val="0"/>
                  <w:marBottom w:val="0"/>
                  <w:divBdr>
                    <w:top w:val="none" w:sz="0" w:space="0" w:color="auto"/>
                    <w:left w:val="none" w:sz="0" w:space="0" w:color="auto"/>
                    <w:bottom w:val="none" w:sz="0" w:space="0" w:color="auto"/>
                    <w:right w:val="none" w:sz="0" w:space="0" w:color="auto"/>
                  </w:divBdr>
                </w:div>
                <w:div w:id="19413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1014">
          <w:marLeft w:val="0"/>
          <w:marRight w:val="0"/>
          <w:marTop w:val="30"/>
          <w:marBottom w:val="30"/>
          <w:divBdr>
            <w:top w:val="none" w:sz="0" w:space="0" w:color="auto"/>
            <w:left w:val="none" w:sz="0" w:space="0" w:color="auto"/>
            <w:bottom w:val="none" w:sz="0" w:space="0" w:color="auto"/>
            <w:right w:val="none" w:sz="0" w:space="0" w:color="auto"/>
          </w:divBdr>
          <w:divsChild>
            <w:div w:id="736629460">
              <w:marLeft w:val="0"/>
              <w:marRight w:val="0"/>
              <w:marTop w:val="0"/>
              <w:marBottom w:val="0"/>
              <w:divBdr>
                <w:top w:val="none" w:sz="0" w:space="0" w:color="auto"/>
                <w:left w:val="none" w:sz="0" w:space="0" w:color="auto"/>
                <w:bottom w:val="none" w:sz="0" w:space="0" w:color="auto"/>
                <w:right w:val="none" w:sz="0" w:space="0" w:color="auto"/>
              </w:divBdr>
              <w:divsChild>
                <w:div w:id="742995769">
                  <w:marLeft w:val="0"/>
                  <w:marRight w:val="0"/>
                  <w:marTop w:val="0"/>
                  <w:marBottom w:val="0"/>
                  <w:divBdr>
                    <w:top w:val="none" w:sz="0" w:space="0" w:color="auto"/>
                    <w:left w:val="none" w:sz="0" w:space="0" w:color="auto"/>
                    <w:bottom w:val="none" w:sz="0" w:space="0" w:color="auto"/>
                    <w:right w:val="none" w:sz="0" w:space="0" w:color="auto"/>
                  </w:divBdr>
                </w:div>
              </w:divsChild>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782139540">
                  <w:marLeft w:val="0"/>
                  <w:marRight w:val="0"/>
                  <w:marTop w:val="0"/>
                  <w:marBottom w:val="0"/>
                  <w:divBdr>
                    <w:top w:val="none" w:sz="0" w:space="0" w:color="auto"/>
                    <w:left w:val="none" w:sz="0" w:space="0" w:color="auto"/>
                    <w:bottom w:val="none" w:sz="0" w:space="0" w:color="auto"/>
                    <w:right w:val="none" w:sz="0" w:space="0" w:color="auto"/>
                  </w:divBdr>
                </w:div>
              </w:divsChild>
            </w:div>
            <w:div w:id="955409771">
              <w:marLeft w:val="0"/>
              <w:marRight w:val="0"/>
              <w:marTop w:val="0"/>
              <w:marBottom w:val="0"/>
              <w:divBdr>
                <w:top w:val="none" w:sz="0" w:space="0" w:color="auto"/>
                <w:left w:val="none" w:sz="0" w:space="0" w:color="auto"/>
                <w:bottom w:val="none" w:sz="0" w:space="0" w:color="auto"/>
                <w:right w:val="none" w:sz="0" w:space="0" w:color="auto"/>
              </w:divBdr>
              <w:divsChild>
                <w:div w:id="2092658230">
                  <w:marLeft w:val="0"/>
                  <w:marRight w:val="0"/>
                  <w:marTop w:val="0"/>
                  <w:marBottom w:val="0"/>
                  <w:divBdr>
                    <w:top w:val="none" w:sz="0" w:space="0" w:color="auto"/>
                    <w:left w:val="none" w:sz="0" w:space="0" w:color="auto"/>
                    <w:bottom w:val="none" w:sz="0" w:space="0" w:color="auto"/>
                    <w:right w:val="none" w:sz="0" w:space="0" w:color="auto"/>
                  </w:divBdr>
                </w:div>
              </w:divsChild>
            </w:div>
            <w:div w:id="1385256635">
              <w:marLeft w:val="0"/>
              <w:marRight w:val="0"/>
              <w:marTop w:val="0"/>
              <w:marBottom w:val="0"/>
              <w:divBdr>
                <w:top w:val="none" w:sz="0" w:space="0" w:color="auto"/>
                <w:left w:val="none" w:sz="0" w:space="0" w:color="auto"/>
                <w:bottom w:val="none" w:sz="0" w:space="0" w:color="auto"/>
                <w:right w:val="none" w:sz="0" w:space="0" w:color="auto"/>
              </w:divBdr>
              <w:divsChild>
                <w:div w:id="195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26065">
          <w:marLeft w:val="0"/>
          <w:marRight w:val="0"/>
          <w:marTop w:val="30"/>
          <w:marBottom w:val="30"/>
          <w:divBdr>
            <w:top w:val="none" w:sz="0" w:space="0" w:color="auto"/>
            <w:left w:val="none" w:sz="0" w:space="0" w:color="auto"/>
            <w:bottom w:val="none" w:sz="0" w:space="0" w:color="auto"/>
            <w:right w:val="none" w:sz="0" w:space="0" w:color="auto"/>
          </w:divBdr>
          <w:divsChild>
            <w:div w:id="287471331">
              <w:marLeft w:val="0"/>
              <w:marRight w:val="0"/>
              <w:marTop w:val="0"/>
              <w:marBottom w:val="0"/>
              <w:divBdr>
                <w:top w:val="none" w:sz="0" w:space="0" w:color="auto"/>
                <w:left w:val="none" w:sz="0" w:space="0" w:color="auto"/>
                <w:bottom w:val="none" w:sz="0" w:space="0" w:color="auto"/>
                <w:right w:val="none" w:sz="0" w:space="0" w:color="auto"/>
              </w:divBdr>
              <w:divsChild>
                <w:div w:id="706637529">
                  <w:marLeft w:val="0"/>
                  <w:marRight w:val="0"/>
                  <w:marTop w:val="0"/>
                  <w:marBottom w:val="0"/>
                  <w:divBdr>
                    <w:top w:val="none" w:sz="0" w:space="0" w:color="auto"/>
                    <w:left w:val="none" w:sz="0" w:space="0" w:color="auto"/>
                    <w:bottom w:val="none" w:sz="0" w:space="0" w:color="auto"/>
                    <w:right w:val="none" w:sz="0" w:space="0" w:color="auto"/>
                  </w:divBdr>
                </w:div>
              </w:divsChild>
            </w:div>
            <w:div w:id="1056048206">
              <w:marLeft w:val="0"/>
              <w:marRight w:val="0"/>
              <w:marTop w:val="0"/>
              <w:marBottom w:val="0"/>
              <w:divBdr>
                <w:top w:val="none" w:sz="0" w:space="0" w:color="auto"/>
                <w:left w:val="none" w:sz="0" w:space="0" w:color="auto"/>
                <w:bottom w:val="none" w:sz="0" w:space="0" w:color="auto"/>
                <w:right w:val="none" w:sz="0" w:space="0" w:color="auto"/>
              </w:divBdr>
              <w:divsChild>
                <w:div w:id="384255486">
                  <w:marLeft w:val="0"/>
                  <w:marRight w:val="0"/>
                  <w:marTop w:val="0"/>
                  <w:marBottom w:val="0"/>
                  <w:divBdr>
                    <w:top w:val="none" w:sz="0" w:space="0" w:color="auto"/>
                    <w:left w:val="none" w:sz="0" w:space="0" w:color="auto"/>
                    <w:bottom w:val="none" w:sz="0" w:space="0" w:color="auto"/>
                    <w:right w:val="none" w:sz="0" w:space="0" w:color="auto"/>
                  </w:divBdr>
                </w:div>
              </w:divsChild>
            </w:div>
            <w:div w:id="1243369822">
              <w:marLeft w:val="0"/>
              <w:marRight w:val="0"/>
              <w:marTop w:val="0"/>
              <w:marBottom w:val="0"/>
              <w:divBdr>
                <w:top w:val="none" w:sz="0" w:space="0" w:color="auto"/>
                <w:left w:val="none" w:sz="0" w:space="0" w:color="auto"/>
                <w:bottom w:val="none" w:sz="0" w:space="0" w:color="auto"/>
                <w:right w:val="none" w:sz="0" w:space="0" w:color="auto"/>
              </w:divBdr>
              <w:divsChild>
                <w:div w:id="538975753">
                  <w:marLeft w:val="0"/>
                  <w:marRight w:val="0"/>
                  <w:marTop w:val="0"/>
                  <w:marBottom w:val="0"/>
                  <w:divBdr>
                    <w:top w:val="none" w:sz="0" w:space="0" w:color="auto"/>
                    <w:left w:val="none" w:sz="0" w:space="0" w:color="auto"/>
                    <w:bottom w:val="none" w:sz="0" w:space="0" w:color="auto"/>
                    <w:right w:val="none" w:sz="0" w:space="0" w:color="auto"/>
                  </w:divBdr>
                </w:div>
              </w:divsChild>
            </w:div>
            <w:div w:id="1342970637">
              <w:marLeft w:val="0"/>
              <w:marRight w:val="0"/>
              <w:marTop w:val="0"/>
              <w:marBottom w:val="0"/>
              <w:divBdr>
                <w:top w:val="none" w:sz="0" w:space="0" w:color="auto"/>
                <w:left w:val="none" w:sz="0" w:space="0" w:color="auto"/>
                <w:bottom w:val="none" w:sz="0" w:space="0" w:color="auto"/>
                <w:right w:val="none" w:sz="0" w:space="0" w:color="auto"/>
              </w:divBdr>
              <w:divsChild>
                <w:div w:id="8813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663">
          <w:marLeft w:val="0"/>
          <w:marRight w:val="0"/>
          <w:marTop w:val="30"/>
          <w:marBottom w:val="30"/>
          <w:divBdr>
            <w:top w:val="none" w:sz="0" w:space="0" w:color="auto"/>
            <w:left w:val="none" w:sz="0" w:space="0" w:color="auto"/>
            <w:bottom w:val="none" w:sz="0" w:space="0" w:color="auto"/>
            <w:right w:val="none" w:sz="0" w:space="0" w:color="auto"/>
          </w:divBdr>
          <w:divsChild>
            <w:div w:id="690450801">
              <w:marLeft w:val="0"/>
              <w:marRight w:val="0"/>
              <w:marTop w:val="0"/>
              <w:marBottom w:val="0"/>
              <w:divBdr>
                <w:top w:val="none" w:sz="0" w:space="0" w:color="auto"/>
                <w:left w:val="none" w:sz="0" w:space="0" w:color="auto"/>
                <w:bottom w:val="none" w:sz="0" w:space="0" w:color="auto"/>
                <w:right w:val="none" w:sz="0" w:space="0" w:color="auto"/>
              </w:divBdr>
              <w:divsChild>
                <w:div w:id="722752254">
                  <w:marLeft w:val="0"/>
                  <w:marRight w:val="0"/>
                  <w:marTop w:val="0"/>
                  <w:marBottom w:val="0"/>
                  <w:divBdr>
                    <w:top w:val="none" w:sz="0" w:space="0" w:color="auto"/>
                    <w:left w:val="none" w:sz="0" w:space="0" w:color="auto"/>
                    <w:bottom w:val="none" w:sz="0" w:space="0" w:color="auto"/>
                    <w:right w:val="none" w:sz="0" w:space="0" w:color="auto"/>
                  </w:divBdr>
                </w:div>
                <w:div w:id="895555713">
                  <w:marLeft w:val="0"/>
                  <w:marRight w:val="0"/>
                  <w:marTop w:val="0"/>
                  <w:marBottom w:val="0"/>
                  <w:divBdr>
                    <w:top w:val="none" w:sz="0" w:space="0" w:color="auto"/>
                    <w:left w:val="none" w:sz="0" w:space="0" w:color="auto"/>
                    <w:bottom w:val="none" w:sz="0" w:space="0" w:color="auto"/>
                    <w:right w:val="none" w:sz="0" w:space="0" w:color="auto"/>
                  </w:divBdr>
                </w:div>
                <w:div w:id="2117821297">
                  <w:marLeft w:val="0"/>
                  <w:marRight w:val="0"/>
                  <w:marTop w:val="0"/>
                  <w:marBottom w:val="0"/>
                  <w:divBdr>
                    <w:top w:val="none" w:sz="0" w:space="0" w:color="auto"/>
                    <w:left w:val="none" w:sz="0" w:space="0" w:color="auto"/>
                    <w:bottom w:val="none" w:sz="0" w:space="0" w:color="auto"/>
                    <w:right w:val="none" w:sz="0" w:space="0" w:color="auto"/>
                  </w:divBdr>
                </w:div>
              </w:divsChild>
            </w:div>
            <w:div w:id="1152334176">
              <w:marLeft w:val="0"/>
              <w:marRight w:val="0"/>
              <w:marTop w:val="0"/>
              <w:marBottom w:val="0"/>
              <w:divBdr>
                <w:top w:val="none" w:sz="0" w:space="0" w:color="auto"/>
                <w:left w:val="none" w:sz="0" w:space="0" w:color="auto"/>
                <w:bottom w:val="none" w:sz="0" w:space="0" w:color="auto"/>
                <w:right w:val="none" w:sz="0" w:space="0" w:color="auto"/>
              </w:divBdr>
              <w:divsChild>
                <w:div w:id="4181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4445">
          <w:marLeft w:val="0"/>
          <w:marRight w:val="0"/>
          <w:marTop w:val="30"/>
          <w:marBottom w:val="30"/>
          <w:divBdr>
            <w:top w:val="none" w:sz="0" w:space="0" w:color="auto"/>
            <w:left w:val="none" w:sz="0" w:space="0" w:color="auto"/>
            <w:bottom w:val="none" w:sz="0" w:space="0" w:color="auto"/>
            <w:right w:val="none" w:sz="0" w:space="0" w:color="auto"/>
          </w:divBdr>
          <w:divsChild>
            <w:div w:id="14230310">
              <w:marLeft w:val="0"/>
              <w:marRight w:val="0"/>
              <w:marTop w:val="0"/>
              <w:marBottom w:val="0"/>
              <w:divBdr>
                <w:top w:val="none" w:sz="0" w:space="0" w:color="auto"/>
                <w:left w:val="none" w:sz="0" w:space="0" w:color="auto"/>
                <w:bottom w:val="none" w:sz="0" w:space="0" w:color="auto"/>
                <w:right w:val="none" w:sz="0" w:space="0" w:color="auto"/>
              </w:divBdr>
              <w:divsChild>
                <w:div w:id="246892159">
                  <w:marLeft w:val="0"/>
                  <w:marRight w:val="0"/>
                  <w:marTop w:val="0"/>
                  <w:marBottom w:val="0"/>
                  <w:divBdr>
                    <w:top w:val="none" w:sz="0" w:space="0" w:color="auto"/>
                    <w:left w:val="none" w:sz="0" w:space="0" w:color="auto"/>
                    <w:bottom w:val="none" w:sz="0" w:space="0" w:color="auto"/>
                    <w:right w:val="none" w:sz="0" w:space="0" w:color="auto"/>
                  </w:divBdr>
                </w:div>
              </w:divsChild>
            </w:div>
            <w:div w:id="356741775">
              <w:marLeft w:val="0"/>
              <w:marRight w:val="0"/>
              <w:marTop w:val="0"/>
              <w:marBottom w:val="0"/>
              <w:divBdr>
                <w:top w:val="none" w:sz="0" w:space="0" w:color="auto"/>
                <w:left w:val="none" w:sz="0" w:space="0" w:color="auto"/>
                <w:bottom w:val="none" w:sz="0" w:space="0" w:color="auto"/>
                <w:right w:val="none" w:sz="0" w:space="0" w:color="auto"/>
              </w:divBdr>
              <w:divsChild>
                <w:div w:id="1963998736">
                  <w:marLeft w:val="0"/>
                  <w:marRight w:val="0"/>
                  <w:marTop w:val="0"/>
                  <w:marBottom w:val="0"/>
                  <w:divBdr>
                    <w:top w:val="none" w:sz="0" w:space="0" w:color="auto"/>
                    <w:left w:val="none" w:sz="0" w:space="0" w:color="auto"/>
                    <w:bottom w:val="none" w:sz="0" w:space="0" w:color="auto"/>
                    <w:right w:val="none" w:sz="0" w:space="0" w:color="auto"/>
                  </w:divBdr>
                </w:div>
              </w:divsChild>
            </w:div>
            <w:div w:id="1007706078">
              <w:marLeft w:val="0"/>
              <w:marRight w:val="0"/>
              <w:marTop w:val="0"/>
              <w:marBottom w:val="0"/>
              <w:divBdr>
                <w:top w:val="none" w:sz="0" w:space="0" w:color="auto"/>
                <w:left w:val="none" w:sz="0" w:space="0" w:color="auto"/>
                <w:bottom w:val="none" w:sz="0" w:space="0" w:color="auto"/>
                <w:right w:val="none" w:sz="0" w:space="0" w:color="auto"/>
              </w:divBdr>
              <w:divsChild>
                <w:div w:id="550728316">
                  <w:marLeft w:val="0"/>
                  <w:marRight w:val="0"/>
                  <w:marTop w:val="0"/>
                  <w:marBottom w:val="0"/>
                  <w:divBdr>
                    <w:top w:val="none" w:sz="0" w:space="0" w:color="auto"/>
                    <w:left w:val="none" w:sz="0" w:space="0" w:color="auto"/>
                    <w:bottom w:val="none" w:sz="0" w:space="0" w:color="auto"/>
                    <w:right w:val="none" w:sz="0" w:space="0" w:color="auto"/>
                  </w:divBdr>
                </w:div>
              </w:divsChild>
            </w:div>
            <w:div w:id="1349454215">
              <w:marLeft w:val="0"/>
              <w:marRight w:val="0"/>
              <w:marTop w:val="0"/>
              <w:marBottom w:val="0"/>
              <w:divBdr>
                <w:top w:val="none" w:sz="0" w:space="0" w:color="auto"/>
                <w:left w:val="none" w:sz="0" w:space="0" w:color="auto"/>
                <w:bottom w:val="none" w:sz="0" w:space="0" w:color="auto"/>
                <w:right w:val="none" w:sz="0" w:space="0" w:color="auto"/>
              </w:divBdr>
              <w:divsChild>
                <w:div w:id="765274387">
                  <w:marLeft w:val="0"/>
                  <w:marRight w:val="0"/>
                  <w:marTop w:val="0"/>
                  <w:marBottom w:val="0"/>
                  <w:divBdr>
                    <w:top w:val="none" w:sz="0" w:space="0" w:color="auto"/>
                    <w:left w:val="none" w:sz="0" w:space="0" w:color="auto"/>
                    <w:bottom w:val="none" w:sz="0" w:space="0" w:color="auto"/>
                    <w:right w:val="none" w:sz="0" w:space="0" w:color="auto"/>
                  </w:divBdr>
                </w:div>
              </w:divsChild>
            </w:div>
            <w:div w:id="1374845273">
              <w:marLeft w:val="0"/>
              <w:marRight w:val="0"/>
              <w:marTop w:val="0"/>
              <w:marBottom w:val="0"/>
              <w:divBdr>
                <w:top w:val="none" w:sz="0" w:space="0" w:color="auto"/>
                <w:left w:val="none" w:sz="0" w:space="0" w:color="auto"/>
                <w:bottom w:val="none" w:sz="0" w:space="0" w:color="auto"/>
                <w:right w:val="none" w:sz="0" w:space="0" w:color="auto"/>
              </w:divBdr>
              <w:divsChild>
                <w:div w:id="1475636811">
                  <w:marLeft w:val="0"/>
                  <w:marRight w:val="0"/>
                  <w:marTop w:val="0"/>
                  <w:marBottom w:val="0"/>
                  <w:divBdr>
                    <w:top w:val="none" w:sz="0" w:space="0" w:color="auto"/>
                    <w:left w:val="none" w:sz="0" w:space="0" w:color="auto"/>
                    <w:bottom w:val="none" w:sz="0" w:space="0" w:color="auto"/>
                    <w:right w:val="none" w:sz="0" w:space="0" w:color="auto"/>
                  </w:divBdr>
                </w:div>
              </w:divsChild>
            </w:div>
            <w:div w:id="1620529735">
              <w:marLeft w:val="0"/>
              <w:marRight w:val="0"/>
              <w:marTop w:val="0"/>
              <w:marBottom w:val="0"/>
              <w:divBdr>
                <w:top w:val="none" w:sz="0" w:space="0" w:color="auto"/>
                <w:left w:val="none" w:sz="0" w:space="0" w:color="auto"/>
                <w:bottom w:val="none" w:sz="0" w:space="0" w:color="auto"/>
                <w:right w:val="none" w:sz="0" w:space="0" w:color="auto"/>
              </w:divBdr>
              <w:divsChild>
                <w:div w:id="1587689555">
                  <w:marLeft w:val="0"/>
                  <w:marRight w:val="0"/>
                  <w:marTop w:val="0"/>
                  <w:marBottom w:val="0"/>
                  <w:divBdr>
                    <w:top w:val="none" w:sz="0" w:space="0" w:color="auto"/>
                    <w:left w:val="none" w:sz="0" w:space="0" w:color="auto"/>
                    <w:bottom w:val="none" w:sz="0" w:space="0" w:color="auto"/>
                    <w:right w:val="none" w:sz="0" w:space="0" w:color="auto"/>
                  </w:divBdr>
                </w:div>
              </w:divsChild>
            </w:div>
            <w:div w:id="1731347213">
              <w:marLeft w:val="0"/>
              <w:marRight w:val="0"/>
              <w:marTop w:val="0"/>
              <w:marBottom w:val="0"/>
              <w:divBdr>
                <w:top w:val="none" w:sz="0" w:space="0" w:color="auto"/>
                <w:left w:val="none" w:sz="0" w:space="0" w:color="auto"/>
                <w:bottom w:val="none" w:sz="0" w:space="0" w:color="auto"/>
                <w:right w:val="none" w:sz="0" w:space="0" w:color="auto"/>
              </w:divBdr>
              <w:divsChild>
                <w:div w:id="172496146">
                  <w:marLeft w:val="0"/>
                  <w:marRight w:val="0"/>
                  <w:marTop w:val="0"/>
                  <w:marBottom w:val="0"/>
                  <w:divBdr>
                    <w:top w:val="none" w:sz="0" w:space="0" w:color="auto"/>
                    <w:left w:val="none" w:sz="0" w:space="0" w:color="auto"/>
                    <w:bottom w:val="none" w:sz="0" w:space="0" w:color="auto"/>
                    <w:right w:val="none" w:sz="0" w:space="0" w:color="auto"/>
                  </w:divBdr>
                </w:div>
              </w:divsChild>
            </w:div>
            <w:div w:id="1809056259">
              <w:marLeft w:val="0"/>
              <w:marRight w:val="0"/>
              <w:marTop w:val="0"/>
              <w:marBottom w:val="0"/>
              <w:divBdr>
                <w:top w:val="none" w:sz="0" w:space="0" w:color="auto"/>
                <w:left w:val="none" w:sz="0" w:space="0" w:color="auto"/>
                <w:bottom w:val="none" w:sz="0" w:space="0" w:color="auto"/>
                <w:right w:val="none" w:sz="0" w:space="0" w:color="auto"/>
              </w:divBdr>
              <w:divsChild>
                <w:div w:id="1671328121">
                  <w:marLeft w:val="0"/>
                  <w:marRight w:val="0"/>
                  <w:marTop w:val="0"/>
                  <w:marBottom w:val="0"/>
                  <w:divBdr>
                    <w:top w:val="none" w:sz="0" w:space="0" w:color="auto"/>
                    <w:left w:val="none" w:sz="0" w:space="0" w:color="auto"/>
                    <w:bottom w:val="none" w:sz="0" w:space="0" w:color="auto"/>
                    <w:right w:val="none" w:sz="0" w:space="0" w:color="auto"/>
                  </w:divBdr>
                </w:div>
              </w:divsChild>
            </w:div>
            <w:div w:id="1905337571">
              <w:marLeft w:val="0"/>
              <w:marRight w:val="0"/>
              <w:marTop w:val="0"/>
              <w:marBottom w:val="0"/>
              <w:divBdr>
                <w:top w:val="none" w:sz="0" w:space="0" w:color="auto"/>
                <w:left w:val="none" w:sz="0" w:space="0" w:color="auto"/>
                <w:bottom w:val="none" w:sz="0" w:space="0" w:color="auto"/>
                <w:right w:val="none" w:sz="0" w:space="0" w:color="auto"/>
              </w:divBdr>
              <w:divsChild>
                <w:div w:id="217589709">
                  <w:marLeft w:val="0"/>
                  <w:marRight w:val="0"/>
                  <w:marTop w:val="0"/>
                  <w:marBottom w:val="0"/>
                  <w:divBdr>
                    <w:top w:val="none" w:sz="0" w:space="0" w:color="auto"/>
                    <w:left w:val="none" w:sz="0" w:space="0" w:color="auto"/>
                    <w:bottom w:val="none" w:sz="0" w:space="0" w:color="auto"/>
                    <w:right w:val="none" w:sz="0" w:space="0" w:color="auto"/>
                  </w:divBdr>
                </w:div>
              </w:divsChild>
            </w:div>
            <w:div w:id="1958753709">
              <w:marLeft w:val="0"/>
              <w:marRight w:val="0"/>
              <w:marTop w:val="0"/>
              <w:marBottom w:val="0"/>
              <w:divBdr>
                <w:top w:val="none" w:sz="0" w:space="0" w:color="auto"/>
                <w:left w:val="none" w:sz="0" w:space="0" w:color="auto"/>
                <w:bottom w:val="none" w:sz="0" w:space="0" w:color="auto"/>
                <w:right w:val="none" w:sz="0" w:space="0" w:color="auto"/>
              </w:divBdr>
              <w:divsChild>
                <w:div w:id="849101334">
                  <w:marLeft w:val="0"/>
                  <w:marRight w:val="0"/>
                  <w:marTop w:val="0"/>
                  <w:marBottom w:val="0"/>
                  <w:divBdr>
                    <w:top w:val="none" w:sz="0" w:space="0" w:color="auto"/>
                    <w:left w:val="none" w:sz="0" w:space="0" w:color="auto"/>
                    <w:bottom w:val="none" w:sz="0" w:space="0" w:color="auto"/>
                    <w:right w:val="none" w:sz="0" w:space="0" w:color="auto"/>
                  </w:divBdr>
                </w:div>
              </w:divsChild>
            </w:div>
            <w:div w:id="2040160578">
              <w:marLeft w:val="0"/>
              <w:marRight w:val="0"/>
              <w:marTop w:val="0"/>
              <w:marBottom w:val="0"/>
              <w:divBdr>
                <w:top w:val="none" w:sz="0" w:space="0" w:color="auto"/>
                <w:left w:val="none" w:sz="0" w:space="0" w:color="auto"/>
                <w:bottom w:val="none" w:sz="0" w:space="0" w:color="auto"/>
                <w:right w:val="none" w:sz="0" w:space="0" w:color="auto"/>
              </w:divBdr>
              <w:divsChild>
                <w:div w:id="1627851563">
                  <w:marLeft w:val="0"/>
                  <w:marRight w:val="0"/>
                  <w:marTop w:val="0"/>
                  <w:marBottom w:val="0"/>
                  <w:divBdr>
                    <w:top w:val="none" w:sz="0" w:space="0" w:color="auto"/>
                    <w:left w:val="none" w:sz="0" w:space="0" w:color="auto"/>
                    <w:bottom w:val="none" w:sz="0" w:space="0" w:color="auto"/>
                    <w:right w:val="none" w:sz="0" w:space="0" w:color="auto"/>
                  </w:divBdr>
                </w:div>
              </w:divsChild>
            </w:div>
            <w:div w:id="2059158682">
              <w:marLeft w:val="0"/>
              <w:marRight w:val="0"/>
              <w:marTop w:val="0"/>
              <w:marBottom w:val="0"/>
              <w:divBdr>
                <w:top w:val="none" w:sz="0" w:space="0" w:color="auto"/>
                <w:left w:val="none" w:sz="0" w:space="0" w:color="auto"/>
                <w:bottom w:val="none" w:sz="0" w:space="0" w:color="auto"/>
                <w:right w:val="none" w:sz="0" w:space="0" w:color="auto"/>
              </w:divBdr>
              <w:divsChild>
                <w:div w:id="55058320">
                  <w:marLeft w:val="0"/>
                  <w:marRight w:val="0"/>
                  <w:marTop w:val="0"/>
                  <w:marBottom w:val="0"/>
                  <w:divBdr>
                    <w:top w:val="none" w:sz="0" w:space="0" w:color="auto"/>
                    <w:left w:val="none" w:sz="0" w:space="0" w:color="auto"/>
                    <w:bottom w:val="none" w:sz="0" w:space="0" w:color="auto"/>
                    <w:right w:val="none" w:sz="0" w:space="0" w:color="auto"/>
                  </w:divBdr>
                </w:div>
              </w:divsChild>
            </w:div>
            <w:div w:id="2100561190">
              <w:marLeft w:val="0"/>
              <w:marRight w:val="0"/>
              <w:marTop w:val="0"/>
              <w:marBottom w:val="0"/>
              <w:divBdr>
                <w:top w:val="none" w:sz="0" w:space="0" w:color="auto"/>
                <w:left w:val="none" w:sz="0" w:space="0" w:color="auto"/>
                <w:bottom w:val="none" w:sz="0" w:space="0" w:color="auto"/>
                <w:right w:val="none" w:sz="0" w:space="0" w:color="auto"/>
              </w:divBdr>
              <w:divsChild>
                <w:div w:id="180123543">
                  <w:marLeft w:val="0"/>
                  <w:marRight w:val="0"/>
                  <w:marTop w:val="0"/>
                  <w:marBottom w:val="0"/>
                  <w:divBdr>
                    <w:top w:val="none" w:sz="0" w:space="0" w:color="auto"/>
                    <w:left w:val="none" w:sz="0" w:space="0" w:color="auto"/>
                    <w:bottom w:val="none" w:sz="0" w:space="0" w:color="auto"/>
                    <w:right w:val="none" w:sz="0" w:space="0" w:color="auto"/>
                  </w:divBdr>
                </w:div>
              </w:divsChild>
            </w:div>
            <w:div w:id="2103528332">
              <w:marLeft w:val="0"/>
              <w:marRight w:val="0"/>
              <w:marTop w:val="0"/>
              <w:marBottom w:val="0"/>
              <w:divBdr>
                <w:top w:val="none" w:sz="0" w:space="0" w:color="auto"/>
                <w:left w:val="none" w:sz="0" w:space="0" w:color="auto"/>
                <w:bottom w:val="none" w:sz="0" w:space="0" w:color="auto"/>
                <w:right w:val="none" w:sz="0" w:space="0" w:color="auto"/>
              </w:divBdr>
              <w:divsChild>
                <w:div w:id="20340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7071">
      <w:bodyDiv w:val="1"/>
      <w:marLeft w:val="0"/>
      <w:marRight w:val="0"/>
      <w:marTop w:val="0"/>
      <w:marBottom w:val="0"/>
      <w:divBdr>
        <w:top w:val="none" w:sz="0" w:space="0" w:color="auto"/>
        <w:left w:val="none" w:sz="0" w:space="0" w:color="auto"/>
        <w:bottom w:val="none" w:sz="0" w:space="0" w:color="auto"/>
        <w:right w:val="none" w:sz="0" w:space="0" w:color="auto"/>
      </w:divBdr>
    </w:div>
    <w:div w:id="54622316">
      <w:bodyDiv w:val="1"/>
      <w:marLeft w:val="0"/>
      <w:marRight w:val="0"/>
      <w:marTop w:val="0"/>
      <w:marBottom w:val="0"/>
      <w:divBdr>
        <w:top w:val="none" w:sz="0" w:space="0" w:color="auto"/>
        <w:left w:val="none" w:sz="0" w:space="0" w:color="auto"/>
        <w:bottom w:val="none" w:sz="0" w:space="0" w:color="auto"/>
        <w:right w:val="none" w:sz="0" w:space="0" w:color="auto"/>
      </w:divBdr>
      <w:divsChild>
        <w:div w:id="1551306703">
          <w:marLeft w:val="0"/>
          <w:marRight w:val="0"/>
          <w:marTop w:val="0"/>
          <w:marBottom w:val="0"/>
          <w:divBdr>
            <w:top w:val="none" w:sz="0" w:space="0" w:color="auto"/>
            <w:left w:val="none" w:sz="0" w:space="0" w:color="auto"/>
            <w:bottom w:val="none" w:sz="0" w:space="0" w:color="auto"/>
            <w:right w:val="none" w:sz="0" w:space="0" w:color="auto"/>
          </w:divBdr>
        </w:div>
      </w:divsChild>
    </w:div>
    <w:div w:id="63840501">
      <w:bodyDiv w:val="1"/>
      <w:marLeft w:val="0"/>
      <w:marRight w:val="0"/>
      <w:marTop w:val="0"/>
      <w:marBottom w:val="0"/>
      <w:divBdr>
        <w:top w:val="none" w:sz="0" w:space="0" w:color="auto"/>
        <w:left w:val="none" w:sz="0" w:space="0" w:color="auto"/>
        <w:bottom w:val="none" w:sz="0" w:space="0" w:color="auto"/>
        <w:right w:val="none" w:sz="0" w:space="0" w:color="auto"/>
      </w:divBdr>
    </w:div>
    <w:div w:id="77561683">
      <w:bodyDiv w:val="1"/>
      <w:marLeft w:val="0"/>
      <w:marRight w:val="0"/>
      <w:marTop w:val="0"/>
      <w:marBottom w:val="0"/>
      <w:divBdr>
        <w:top w:val="none" w:sz="0" w:space="0" w:color="auto"/>
        <w:left w:val="none" w:sz="0" w:space="0" w:color="auto"/>
        <w:bottom w:val="none" w:sz="0" w:space="0" w:color="auto"/>
        <w:right w:val="none" w:sz="0" w:space="0" w:color="auto"/>
      </w:divBdr>
      <w:divsChild>
        <w:div w:id="77796633">
          <w:marLeft w:val="0"/>
          <w:marRight w:val="0"/>
          <w:marTop w:val="0"/>
          <w:marBottom w:val="0"/>
          <w:divBdr>
            <w:top w:val="none" w:sz="0" w:space="0" w:color="auto"/>
            <w:left w:val="none" w:sz="0" w:space="0" w:color="auto"/>
            <w:bottom w:val="none" w:sz="0" w:space="0" w:color="auto"/>
            <w:right w:val="none" w:sz="0" w:space="0" w:color="auto"/>
          </w:divBdr>
        </w:div>
        <w:div w:id="158011046">
          <w:marLeft w:val="0"/>
          <w:marRight w:val="0"/>
          <w:marTop w:val="0"/>
          <w:marBottom w:val="0"/>
          <w:divBdr>
            <w:top w:val="none" w:sz="0" w:space="0" w:color="auto"/>
            <w:left w:val="none" w:sz="0" w:space="0" w:color="auto"/>
            <w:bottom w:val="none" w:sz="0" w:space="0" w:color="auto"/>
            <w:right w:val="none" w:sz="0" w:space="0" w:color="auto"/>
          </w:divBdr>
        </w:div>
        <w:div w:id="759369985">
          <w:marLeft w:val="0"/>
          <w:marRight w:val="0"/>
          <w:marTop w:val="0"/>
          <w:marBottom w:val="0"/>
          <w:divBdr>
            <w:top w:val="none" w:sz="0" w:space="0" w:color="auto"/>
            <w:left w:val="none" w:sz="0" w:space="0" w:color="auto"/>
            <w:bottom w:val="none" w:sz="0" w:space="0" w:color="auto"/>
            <w:right w:val="none" w:sz="0" w:space="0" w:color="auto"/>
          </w:divBdr>
        </w:div>
        <w:div w:id="1600137492">
          <w:marLeft w:val="0"/>
          <w:marRight w:val="0"/>
          <w:marTop w:val="0"/>
          <w:marBottom w:val="0"/>
          <w:divBdr>
            <w:top w:val="none" w:sz="0" w:space="0" w:color="auto"/>
            <w:left w:val="none" w:sz="0" w:space="0" w:color="auto"/>
            <w:bottom w:val="none" w:sz="0" w:space="0" w:color="auto"/>
            <w:right w:val="none" w:sz="0" w:space="0" w:color="auto"/>
          </w:divBdr>
        </w:div>
        <w:div w:id="1799639811">
          <w:marLeft w:val="0"/>
          <w:marRight w:val="0"/>
          <w:marTop w:val="0"/>
          <w:marBottom w:val="0"/>
          <w:divBdr>
            <w:top w:val="none" w:sz="0" w:space="0" w:color="auto"/>
            <w:left w:val="none" w:sz="0" w:space="0" w:color="auto"/>
            <w:bottom w:val="none" w:sz="0" w:space="0" w:color="auto"/>
            <w:right w:val="none" w:sz="0" w:space="0" w:color="auto"/>
          </w:divBdr>
        </w:div>
        <w:div w:id="1890916984">
          <w:marLeft w:val="0"/>
          <w:marRight w:val="0"/>
          <w:marTop w:val="0"/>
          <w:marBottom w:val="0"/>
          <w:divBdr>
            <w:top w:val="none" w:sz="0" w:space="0" w:color="auto"/>
            <w:left w:val="none" w:sz="0" w:space="0" w:color="auto"/>
            <w:bottom w:val="none" w:sz="0" w:space="0" w:color="auto"/>
            <w:right w:val="none" w:sz="0" w:space="0" w:color="auto"/>
          </w:divBdr>
        </w:div>
      </w:divsChild>
    </w:div>
    <w:div w:id="89552102">
      <w:bodyDiv w:val="1"/>
      <w:marLeft w:val="0"/>
      <w:marRight w:val="0"/>
      <w:marTop w:val="0"/>
      <w:marBottom w:val="0"/>
      <w:divBdr>
        <w:top w:val="none" w:sz="0" w:space="0" w:color="auto"/>
        <w:left w:val="none" w:sz="0" w:space="0" w:color="auto"/>
        <w:bottom w:val="none" w:sz="0" w:space="0" w:color="auto"/>
        <w:right w:val="none" w:sz="0" w:space="0" w:color="auto"/>
      </w:divBdr>
    </w:div>
    <w:div w:id="92021531">
      <w:bodyDiv w:val="1"/>
      <w:marLeft w:val="0"/>
      <w:marRight w:val="0"/>
      <w:marTop w:val="0"/>
      <w:marBottom w:val="0"/>
      <w:divBdr>
        <w:top w:val="none" w:sz="0" w:space="0" w:color="auto"/>
        <w:left w:val="none" w:sz="0" w:space="0" w:color="auto"/>
        <w:bottom w:val="none" w:sz="0" w:space="0" w:color="auto"/>
        <w:right w:val="none" w:sz="0" w:space="0" w:color="auto"/>
      </w:divBdr>
      <w:divsChild>
        <w:div w:id="253051384">
          <w:marLeft w:val="0"/>
          <w:marRight w:val="0"/>
          <w:marTop w:val="0"/>
          <w:marBottom w:val="0"/>
          <w:divBdr>
            <w:top w:val="none" w:sz="0" w:space="0" w:color="auto"/>
            <w:left w:val="none" w:sz="0" w:space="0" w:color="auto"/>
            <w:bottom w:val="none" w:sz="0" w:space="0" w:color="auto"/>
            <w:right w:val="none" w:sz="0" w:space="0" w:color="auto"/>
          </w:divBdr>
        </w:div>
        <w:div w:id="913396442">
          <w:marLeft w:val="0"/>
          <w:marRight w:val="0"/>
          <w:marTop w:val="0"/>
          <w:marBottom w:val="0"/>
          <w:divBdr>
            <w:top w:val="none" w:sz="0" w:space="0" w:color="auto"/>
            <w:left w:val="none" w:sz="0" w:space="0" w:color="auto"/>
            <w:bottom w:val="none" w:sz="0" w:space="0" w:color="auto"/>
            <w:right w:val="none" w:sz="0" w:space="0" w:color="auto"/>
          </w:divBdr>
        </w:div>
        <w:div w:id="1608997277">
          <w:marLeft w:val="0"/>
          <w:marRight w:val="0"/>
          <w:marTop w:val="0"/>
          <w:marBottom w:val="0"/>
          <w:divBdr>
            <w:top w:val="none" w:sz="0" w:space="0" w:color="auto"/>
            <w:left w:val="none" w:sz="0" w:space="0" w:color="auto"/>
            <w:bottom w:val="none" w:sz="0" w:space="0" w:color="auto"/>
            <w:right w:val="none" w:sz="0" w:space="0" w:color="auto"/>
          </w:divBdr>
        </w:div>
      </w:divsChild>
    </w:div>
    <w:div w:id="106431216">
      <w:bodyDiv w:val="1"/>
      <w:marLeft w:val="0"/>
      <w:marRight w:val="0"/>
      <w:marTop w:val="0"/>
      <w:marBottom w:val="0"/>
      <w:divBdr>
        <w:top w:val="none" w:sz="0" w:space="0" w:color="auto"/>
        <w:left w:val="none" w:sz="0" w:space="0" w:color="auto"/>
        <w:bottom w:val="none" w:sz="0" w:space="0" w:color="auto"/>
        <w:right w:val="none" w:sz="0" w:space="0" w:color="auto"/>
      </w:divBdr>
    </w:div>
    <w:div w:id="110132475">
      <w:bodyDiv w:val="1"/>
      <w:marLeft w:val="0"/>
      <w:marRight w:val="0"/>
      <w:marTop w:val="0"/>
      <w:marBottom w:val="0"/>
      <w:divBdr>
        <w:top w:val="none" w:sz="0" w:space="0" w:color="auto"/>
        <w:left w:val="none" w:sz="0" w:space="0" w:color="auto"/>
        <w:bottom w:val="none" w:sz="0" w:space="0" w:color="auto"/>
        <w:right w:val="none" w:sz="0" w:space="0" w:color="auto"/>
      </w:divBdr>
    </w:div>
    <w:div w:id="131949841">
      <w:bodyDiv w:val="1"/>
      <w:marLeft w:val="0"/>
      <w:marRight w:val="0"/>
      <w:marTop w:val="0"/>
      <w:marBottom w:val="0"/>
      <w:divBdr>
        <w:top w:val="none" w:sz="0" w:space="0" w:color="auto"/>
        <w:left w:val="none" w:sz="0" w:space="0" w:color="auto"/>
        <w:bottom w:val="none" w:sz="0" w:space="0" w:color="auto"/>
        <w:right w:val="none" w:sz="0" w:space="0" w:color="auto"/>
      </w:divBdr>
    </w:div>
    <w:div w:id="139541813">
      <w:bodyDiv w:val="1"/>
      <w:marLeft w:val="0"/>
      <w:marRight w:val="0"/>
      <w:marTop w:val="0"/>
      <w:marBottom w:val="0"/>
      <w:divBdr>
        <w:top w:val="none" w:sz="0" w:space="0" w:color="auto"/>
        <w:left w:val="none" w:sz="0" w:space="0" w:color="auto"/>
        <w:bottom w:val="none" w:sz="0" w:space="0" w:color="auto"/>
        <w:right w:val="none" w:sz="0" w:space="0" w:color="auto"/>
      </w:divBdr>
    </w:div>
    <w:div w:id="145319651">
      <w:bodyDiv w:val="1"/>
      <w:marLeft w:val="0"/>
      <w:marRight w:val="0"/>
      <w:marTop w:val="0"/>
      <w:marBottom w:val="0"/>
      <w:divBdr>
        <w:top w:val="none" w:sz="0" w:space="0" w:color="auto"/>
        <w:left w:val="none" w:sz="0" w:space="0" w:color="auto"/>
        <w:bottom w:val="none" w:sz="0" w:space="0" w:color="auto"/>
        <w:right w:val="none" w:sz="0" w:space="0" w:color="auto"/>
      </w:divBdr>
    </w:div>
    <w:div w:id="148905195">
      <w:bodyDiv w:val="1"/>
      <w:marLeft w:val="0"/>
      <w:marRight w:val="0"/>
      <w:marTop w:val="0"/>
      <w:marBottom w:val="0"/>
      <w:divBdr>
        <w:top w:val="none" w:sz="0" w:space="0" w:color="auto"/>
        <w:left w:val="none" w:sz="0" w:space="0" w:color="auto"/>
        <w:bottom w:val="none" w:sz="0" w:space="0" w:color="auto"/>
        <w:right w:val="none" w:sz="0" w:space="0" w:color="auto"/>
      </w:divBdr>
      <w:divsChild>
        <w:div w:id="464392931">
          <w:marLeft w:val="0"/>
          <w:marRight w:val="0"/>
          <w:marTop w:val="0"/>
          <w:marBottom w:val="0"/>
          <w:divBdr>
            <w:top w:val="none" w:sz="0" w:space="0" w:color="auto"/>
            <w:left w:val="none" w:sz="0" w:space="0" w:color="auto"/>
            <w:bottom w:val="none" w:sz="0" w:space="0" w:color="auto"/>
            <w:right w:val="none" w:sz="0" w:space="0" w:color="auto"/>
          </w:divBdr>
        </w:div>
        <w:div w:id="1217475124">
          <w:marLeft w:val="0"/>
          <w:marRight w:val="0"/>
          <w:marTop w:val="0"/>
          <w:marBottom w:val="0"/>
          <w:divBdr>
            <w:top w:val="none" w:sz="0" w:space="0" w:color="auto"/>
            <w:left w:val="none" w:sz="0" w:space="0" w:color="auto"/>
            <w:bottom w:val="none" w:sz="0" w:space="0" w:color="auto"/>
            <w:right w:val="none" w:sz="0" w:space="0" w:color="auto"/>
          </w:divBdr>
        </w:div>
      </w:divsChild>
    </w:div>
    <w:div w:id="175078069">
      <w:bodyDiv w:val="1"/>
      <w:marLeft w:val="0"/>
      <w:marRight w:val="0"/>
      <w:marTop w:val="0"/>
      <w:marBottom w:val="0"/>
      <w:divBdr>
        <w:top w:val="none" w:sz="0" w:space="0" w:color="auto"/>
        <w:left w:val="none" w:sz="0" w:space="0" w:color="auto"/>
        <w:bottom w:val="none" w:sz="0" w:space="0" w:color="auto"/>
        <w:right w:val="none" w:sz="0" w:space="0" w:color="auto"/>
      </w:divBdr>
    </w:div>
    <w:div w:id="189537828">
      <w:bodyDiv w:val="1"/>
      <w:marLeft w:val="0"/>
      <w:marRight w:val="0"/>
      <w:marTop w:val="0"/>
      <w:marBottom w:val="0"/>
      <w:divBdr>
        <w:top w:val="none" w:sz="0" w:space="0" w:color="auto"/>
        <w:left w:val="none" w:sz="0" w:space="0" w:color="auto"/>
        <w:bottom w:val="none" w:sz="0" w:space="0" w:color="auto"/>
        <w:right w:val="none" w:sz="0" w:space="0" w:color="auto"/>
      </w:divBdr>
    </w:div>
    <w:div w:id="190454469">
      <w:bodyDiv w:val="1"/>
      <w:marLeft w:val="0"/>
      <w:marRight w:val="0"/>
      <w:marTop w:val="0"/>
      <w:marBottom w:val="0"/>
      <w:divBdr>
        <w:top w:val="none" w:sz="0" w:space="0" w:color="auto"/>
        <w:left w:val="none" w:sz="0" w:space="0" w:color="auto"/>
        <w:bottom w:val="none" w:sz="0" w:space="0" w:color="auto"/>
        <w:right w:val="none" w:sz="0" w:space="0" w:color="auto"/>
      </w:divBdr>
      <w:divsChild>
        <w:div w:id="219950183">
          <w:marLeft w:val="0"/>
          <w:marRight w:val="0"/>
          <w:marTop w:val="0"/>
          <w:marBottom w:val="0"/>
          <w:divBdr>
            <w:top w:val="none" w:sz="0" w:space="0" w:color="auto"/>
            <w:left w:val="none" w:sz="0" w:space="0" w:color="auto"/>
            <w:bottom w:val="none" w:sz="0" w:space="0" w:color="auto"/>
            <w:right w:val="none" w:sz="0" w:space="0" w:color="auto"/>
          </w:divBdr>
        </w:div>
        <w:div w:id="919143094">
          <w:marLeft w:val="0"/>
          <w:marRight w:val="0"/>
          <w:marTop w:val="0"/>
          <w:marBottom w:val="0"/>
          <w:divBdr>
            <w:top w:val="none" w:sz="0" w:space="0" w:color="auto"/>
            <w:left w:val="none" w:sz="0" w:space="0" w:color="auto"/>
            <w:bottom w:val="none" w:sz="0" w:space="0" w:color="auto"/>
            <w:right w:val="none" w:sz="0" w:space="0" w:color="auto"/>
          </w:divBdr>
        </w:div>
      </w:divsChild>
    </w:div>
    <w:div w:id="220988612">
      <w:bodyDiv w:val="1"/>
      <w:marLeft w:val="0"/>
      <w:marRight w:val="0"/>
      <w:marTop w:val="0"/>
      <w:marBottom w:val="0"/>
      <w:divBdr>
        <w:top w:val="none" w:sz="0" w:space="0" w:color="auto"/>
        <w:left w:val="none" w:sz="0" w:space="0" w:color="auto"/>
        <w:bottom w:val="none" w:sz="0" w:space="0" w:color="auto"/>
        <w:right w:val="none" w:sz="0" w:space="0" w:color="auto"/>
      </w:divBdr>
      <w:divsChild>
        <w:div w:id="1334530427">
          <w:marLeft w:val="0"/>
          <w:marRight w:val="0"/>
          <w:marTop w:val="0"/>
          <w:marBottom w:val="0"/>
          <w:divBdr>
            <w:top w:val="none" w:sz="0" w:space="0" w:color="auto"/>
            <w:left w:val="none" w:sz="0" w:space="0" w:color="auto"/>
            <w:bottom w:val="none" w:sz="0" w:space="0" w:color="auto"/>
            <w:right w:val="none" w:sz="0" w:space="0" w:color="auto"/>
          </w:divBdr>
        </w:div>
        <w:div w:id="2137983920">
          <w:marLeft w:val="0"/>
          <w:marRight w:val="0"/>
          <w:marTop w:val="0"/>
          <w:marBottom w:val="0"/>
          <w:divBdr>
            <w:top w:val="none" w:sz="0" w:space="0" w:color="auto"/>
            <w:left w:val="none" w:sz="0" w:space="0" w:color="auto"/>
            <w:bottom w:val="none" w:sz="0" w:space="0" w:color="auto"/>
            <w:right w:val="none" w:sz="0" w:space="0" w:color="auto"/>
          </w:divBdr>
        </w:div>
      </w:divsChild>
    </w:div>
    <w:div w:id="223756974">
      <w:bodyDiv w:val="1"/>
      <w:marLeft w:val="0"/>
      <w:marRight w:val="0"/>
      <w:marTop w:val="0"/>
      <w:marBottom w:val="0"/>
      <w:divBdr>
        <w:top w:val="none" w:sz="0" w:space="0" w:color="auto"/>
        <w:left w:val="none" w:sz="0" w:space="0" w:color="auto"/>
        <w:bottom w:val="none" w:sz="0" w:space="0" w:color="auto"/>
        <w:right w:val="none" w:sz="0" w:space="0" w:color="auto"/>
      </w:divBdr>
      <w:divsChild>
        <w:div w:id="153032540">
          <w:marLeft w:val="0"/>
          <w:marRight w:val="0"/>
          <w:marTop w:val="0"/>
          <w:marBottom w:val="0"/>
          <w:divBdr>
            <w:top w:val="none" w:sz="0" w:space="0" w:color="auto"/>
            <w:left w:val="none" w:sz="0" w:space="0" w:color="auto"/>
            <w:bottom w:val="none" w:sz="0" w:space="0" w:color="auto"/>
            <w:right w:val="none" w:sz="0" w:space="0" w:color="auto"/>
          </w:divBdr>
        </w:div>
        <w:div w:id="1126241031">
          <w:marLeft w:val="0"/>
          <w:marRight w:val="0"/>
          <w:marTop w:val="0"/>
          <w:marBottom w:val="0"/>
          <w:divBdr>
            <w:top w:val="none" w:sz="0" w:space="0" w:color="auto"/>
            <w:left w:val="none" w:sz="0" w:space="0" w:color="auto"/>
            <w:bottom w:val="none" w:sz="0" w:space="0" w:color="auto"/>
            <w:right w:val="none" w:sz="0" w:space="0" w:color="auto"/>
          </w:divBdr>
        </w:div>
      </w:divsChild>
    </w:div>
    <w:div w:id="227231408">
      <w:bodyDiv w:val="1"/>
      <w:marLeft w:val="0"/>
      <w:marRight w:val="0"/>
      <w:marTop w:val="0"/>
      <w:marBottom w:val="0"/>
      <w:divBdr>
        <w:top w:val="none" w:sz="0" w:space="0" w:color="auto"/>
        <w:left w:val="none" w:sz="0" w:space="0" w:color="auto"/>
        <w:bottom w:val="none" w:sz="0" w:space="0" w:color="auto"/>
        <w:right w:val="none" w:sz="0" w:space="0" w:color="auto"/>
      </w:divBdr>
      <w:divsChild>
        <w:div w:id="84808777">
          <w:marLeft w:val="0"/>
          <w:marRight w:val="0"/>
          <w:marTop w:val="0"/>
          <w:marBottom w:val="0"/>
          <w:divBdr>
            <w:top w:val="none" w:sz="0" w:space="0" w:color="auto"/>
            <w:left w:val="none" w:sz="0" w:space="0" w:color="auto"/>
            <w:bottom w:val="none" w:sz="0" w:space="0" w:color="auto"/>
            <w:right w:val="none" w:sz="0" w:space="0" w:color="auto"/>
          </w:divBdr>
        </w:div>
        <w:div w:id="193153613">
          <w:marLeft w:val="0"/>
          <w:marRight w:val="0"/>
          <w:marTop w:val="0"/>
          <w:marBottom w:val="0"/>
          <w:divBdr>
            <w:top w:val="none" w:sz="0" w:space="0" w:color="auto"/>
            <w:left w:val="none" w:sz="0" w:space="0" w:color="auto"/>
            <w:bottom w:val="none" w:sz="0" w:space="0" w:color="auto"/>
            <w:right w:val="none" w:sz="0" w:space="0" w:color="auto"/>
          </w:divBdr>
        </w:div>
        <w:div w:id="205534906">
          <w:marLeft w:val="0"/>
          <w:marRight w:val="0"/>
          <w:marTop w:val="0"/>
          <w:marBottom w:val="0"/>
          <w:divBdr>
            <w:top w:val="none" w:sz="0" w:space="0" w:color="auto"/>
            <w:left w:val="none" w:sz="0" w:space="0" w:color="auto"/>
            <w:bottom w:val="none" w:sz="0" w:space="0" w:color="auto"/>
            <w:right w:val="none" w:sz="0" w:space="0" w:color="auto"/>
          </w:divBdr>
        </w:div>
        <w:div w:id="233859825">
          <w:marLeft w:val="0"/>
          <w:marRight w:val="0"/>
          <w:marTop w:val="0"/>
          <w:marBottom w:val="0"/>
          <w:divBdr>
            <w:top w:val="none" w:sz="0" w:space="0" w:color="auto"/>
            <w:left w:val="none" w:sz="0" w:space="0" w:color="auto"/>
            <w:bottom w:val="none" w:sz="0" w:space="0" w:color="auto"/>
            <w:right w:val="none" w:sz="0" w:space="0" w:color="auto"/>
          </w:divBdr>
        </w:div>
        <w:div w:id="347365445">
          <w:marLeft w:val="0"/>
          <w:marRight w:val="0"/>
          <w:marTop w:val="0"/>
          <w:marBottom w:val="0"/>
          <w:divBdr>
            <w:top w:val="none" w:sz="0" w:space="0" w:color="auto"/>
            <w:left w:val="none" w:sz="0" w:space="0" w:color="auto"/>
            <w:bottom w:val="none" w:sz="0" w:space="0" w:color="auto"/>
            <w:right w:val="none" w:sz="0" w:space="0" w:color="auto"/>
          </w:divBdr>
        </w:div>
        <w:div w:id="513880481">
          <w:marLeft w:val="0"/>
          <w:marRight w:val="0"/>
          <w:marTop w:val="0"/>
          <w:marBottom w:val="0"/>
          <w:divBdr>
            <w:top w:val="none" w:sz="0" w:space="0" w:color="auto"/>
            <w:left w:val="none" w:sz="0" w:space="0" w:color="auto"/>
            <w:bottom w:val="none" w:sz="0" w:space="0" w:color="auto"/>
            <w:right w:val="none" w:sz="0" w:space="0" w:color="auto"/>
          </w:divBdr>
        </w:div>
        <w:div w:id="669255258">
          <w:marLeft w:val="0"/>
          <w:marRight w:val="0"/>
          <w:marTop w:val="0"/>
          <w:marBottom w:val="0"/>
          <w:divBdr>
            <w:top w:val="none" w:sz="0" w:space="0" w:color="auto"/>
            <w:left w:val="none" w:sz="0" w:space="0" w:color="auto"/>
            <w:bottom w:val="none" w:sz="0" w:space="0" w:color="auto"/>
            <w:right w:val="none" w:sz="0" w:space="0" w:color="auto"/>
          </w:divBdr>
        </w:div>
        <w:div w:id="839584464">
          <w:marLeft w:val="0"/>
          <w:marRight w:val="0"/>
          <w:marTop w:val="0"/>
          <w:marBottom w:val="0"/>
          <w:divBdr>
            <w:top w:val="none" w:sz="0" w:space="0" w:color="auto"/>
            <w:left w:val="none" w:sz="0" w:space="0" w:color="auto"/>
            <w:bottom w:val="none" w:sz="0" w:space="0" w:color="auto"/>
            <w:right w:val="none" w:sz="0" w:space="0" w:color="auto"/>
          </w:divBdr>
        </w:div>
        <w:div w:id="971441238">
          <w:marLeft w:val="0"/>
          <w:marRight w:val="0"/>
          <w:marTop w:val="0"/>
          <w:marBottom w:val="0"/>
          <w:divBdr>
            <w:top w:val="none" w:sz="0" w:space="0" w:color="auto"/>
            <w:left w:val="none" w:sz="0" w:space="0" w:color="auto"/>
            <w:bottom w:val="none" w:sz="0" w:space="0" w:color="auto"/>
            <w:right w:val="none" w:sz="0" w:space="0" w:color="auto"/>
          </w:divBdr>
        </w:div>
        <w:div w:id="1220824561">
          <w:marLeft w:val="0"/>
          <w:marRight w:val="0"/>
          <w:marTop w:val="0"/>
          <w:marBottom w:val="0"/>
          <w:divBdr>
            <w:top w:val="none" w:sz="0" w:space="0" w:color="auto"/>
            <w:left w:val="none" w:sz="0" w:space="0" w:color="auto"/>
            <w:bottom w:val="none" w:sz="0" w:space="0" w:color="auto"/>
            <w:right w:val="none" w:sz="0" w:space="0" w:color="auto"/>
          </w:divBdr>
        </w:div>
        <w:div w:id="1252467271">
          <w:marLeft w:val="0"/>
          <w:marRight w:val="0"/>
          <w:marTop w:val="0"/>
          <w:marBottom w:val="0"/>
          <w:divBdr>
            <w:top w:val="none" w:sz="0" w:space="0" w:color="auto"/>
            <w:left w:val="none" w:sz="0" w:space="0" w:color="auto"/>
            <w:bottom w:val="none" w:sz="0" w:space="0" w:color="auto"/>
            <w:right w:val="none" w:sz="0" w:space="0" w:color="auto"/>
          </w:divBdr>
        </w:div>
        <w:div w:id="1457524565">
          <w:marLeft w:val="0"/>
          <w:marRight w:val="0"/>
          <w:marTop w:val="0"/>
          <w:marBottom w:val="0"/>
          <w:divBdr>
            <w:top w:val="none" w:sz="0" w:space="0" w:color="auto"/>
            <w:left w:val="none" w:sz="0" w:space="0" w:color="auto"/>
            <w:bottom w:val="none" w:sz="0" w:space="0" w:color="auto"/>
            <w:right w:val="none" w:sz="0" w:space="0" w:color="auto"/>
          </w:divBdr>
        </w:div>
        <w:div w:id="1467163303">
          <w:marLeft w:val="0"/>
          <w:marRight w:val="0"/>
          <w:marTop w:val="0"/>
          <w:marBottom w:val="0"/>
          <w:divBdr>
            <w:top w:val="none" w:sz="0" w:space="0" w:color="auto"/>
            <w:left w:val="none" w:sz="0" w:space="0" w:color="auto"/>
            <w:bottom w:val="none" w:sz="0" w:space="0" w:color="auto"/>
            <w:right w:val="none" w:sz="0" w:space="0" w:color="auto"/>
          </w:divBdr>
        </w:div>
        <w:div w:id="1522940318">
          <w:marLeft w:val="0"/>
          <w:marRight w:val="0"/>
          <w:marTop w:val="0"/>
          <w:marBottom w:val="0"/>
          <w:divBdr>
            <w:top w:val="none" w:sz="0" w:space="0" w:color="auto"/>
            <w:left w:val="none" w:sz="0" w:space="0" w:color="auto"/>
            <w:bottom w:val="none" w:sz="0" w:space="0" w:color="auto"/>
            <w:right w:val="none" w:sz="0" w:space="0" w:color="auto"/>
          </w:divBdr>
        </w:div>
        <w:div w:id="1524317451">
          <w:marLeft w:val="0"/>
          <w:marRight w:val="0"/>
          <w:marTop w:val="0"/>
          <w:marBottom w:val="0"/>
          <w:divBdr>
            <w:top w:val="none" w:sz="0" w:space="0" w:color="auto"/>
            <w:left w:val="none" w:sz="0" w:space="0" w:color="auto"/>
            <w:bottom w:val="none" w:sz="0" w:space="0" w:color="auto"/>
            <w:right w:val="none" w:sz="0" w:space="0" w:color="auto"/>
          </w:divBdr>
        </w:div>
        <w:div w:id="1530752729">
          <w:marLeft w:val="0"/>
          <w:marRight w:val="0"/>
          <w:marTop w:val="0"/>
          <w:marBottom w:val="0"/>
          <w:divBdr>
            <w:top w:val="none" w:sz="0" w:space="0" w:color="auto"/>
            <w:left w:val="none" w:sz="0" w:space="0" w:color="auto"/>
            <w:bottom w:val="none" w:sz="0" w:space="0" w:color="auto"/>
            <w:right w:val="none" w:sz="0" w:space="0" w:color="auto"/>
          </w:divBdr>
        </w:div>
        <w:div w:id="1696736434">
          <w:marLeft w:val="0"/>
          <w:marRight w:val="0"/>
          <w:marTop w:val="0"/>
          <w:marBottom w:val="0"/>
          <w:divBdr>
            <w:top w:val="none" w:sz="0" w:space="0" w:color="auto"/>
            <w:left w:val="none" w:sz="0" w:space="0" w:color="auto"/>
            <w:bottom w:val="none" w:sz="0" w:space="0" w:color="auto"/>
            <w:right w:val="none" w:sz="0" w:space="0" w:color="auto"/>
          </w:divBdr>
        </w:div>
        <w:div w:id="1821386908">
          <w:marLeft w:val="0"/>
          <w:marRight w:val="0"/>
          <w:marTop w:val="0"/>
          <w:marBottom w:val="0"/>
          <w:divBdr>
            <w:top w:val="none" w:sz="0" w:space="0" w:color="auto"/>
            <w:left w:val="none" w:sz="0" w:space="0" w:color="auto"/>
            <w:bottom w:val="none" w:sz="0" w:space="0" w:color="auto"/>
            <w:right w:val="none" w:sz="0" w:space="0" w:color="auto"/>
          </w:divBdr>
        </w:div>
        <w:div w:id="1960918916">
          <w:marLeft w:val="0"/>
          <w:marRight w:val="0"/>
          <w:marTop w:val="0"/>
          <w:marBottom w:val="0"/>
          <w:divBdr>
            <w:top w:val="none" w:sz="0" w:space="0" w:color="auto"/>
            <w:left w:val="none" w:sz="0" w:space="0" w:color="auto"/>
            <w:bottom w:val="none" w:sz="0" w:space="0" w:color="auto"/>
            <w:right w:val="none" w:sz="0" w:space="0" w:color="auto"/>
          </w:divBdr>
        </w:div>
      </w:divsChild>
    </w:div>
    <w:div w:id="237986801">
      <w:bodyDiv w:val="1"/>
      <w:marLeft w:val="0"/>
      <w:marRight w:val="0"/>
      <w:marTop w:val="0"/>
      <w:marBottom w:val="0"/>
      <w:divBdr>
        <w:top w:val="none" w:sz="0" w:space="0" w:color="auto"/>
        <w:left w:val="none" w:sz="0" w:space="0" w:color="auto"/>
        <w:bottom w:val="none" w:sz="0" w:space="0" w:color="auto"/>
        <w:right w:val="none" w:sz="0" w:space="0" w:color="auto"/>
      </w:divBdr>
      <w:divsChild>
        <w:div w:id="893128477">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sChild>
    </w:div>
    <w:div w:id="241649072">
      <w:bodyDiv w:val="1"/>
      <w:marLeft w:val="0"/>
      <w:marRight w:val="0"/>
      <w:marTop w:val="0"/>
      <w:marBottom w:val="0"/>
      <w:divBdr>
        <w:top w:val="none" w:sz="0" w:space="0" w:color="auto"/>
        <w:left w:val="none" w:sz="0" w:space="0" w:color="auto"/>
        <w:bottom w:val="none" w:sz="0" w:space="0" w:color="auto"/>
        <w:right w:val="none" w:sz="0" w:space="0" w:color="auto"/>
      </w:divBdr>
    </w:div>
    <w:div w:id="242640778">
      <w:bodyDiv w:val="1"/>
      <w:marLeft w:val="0"/>
      <w:marRight w:val="0"/>
      <w:marTop w:val="0"/>
      <w:marBottom w:val="0"/>
      <w:divBdr>
        <w:top w:val="none" w:sz="0" w:space="0" w:color="auto"/>
        <w:left w:val="none" w:sz="0" w:space="0" w:color="auto"/>
        <w:bottom w:val="none" w:sz="0" w:space="0" w:color="auto"/>
        <w:right w:val="none" w:sz="0" w:space="0" w:color="auto"/>
      </w:divBdr>
      <w:divsChild>
        <w:div w:id="1597591731">
          <w:marLeft w:val="0"/>
          <w:marRight w:val="0"/>
          <w:marTop w:val="0"/>
          <w:marBottom w:val="0"/>
          <w:divBdr>
            <w:top w:val="none" w:sz="0" w:space="0" w:color="auto"/>
            <w:left w:val="none" w:sz="0" w:space="0" w:color="auto"/>
            <w:bottom w:val="none" w:sz="0" w:space="0" w:color="auto"/>
            <w:right w:val="none" w:sz="0" w:space="0" w:color="auto"/>
          </w:divBdr>
        </w:div>
        <w:div w:id="1967543475">
          <w:marLeft w:val="0"/>
          <w:marRight w:val="0"/>
          <w:marTop w:val="0"/>
          <w:marBottom w:val="0"/>
          <w:divBdr>
            <w:top w:val="none" w:sz="0" w:space="0" w:color="auto"/>
            <w:left w:val="none" w:sz="0" w:space="0" w:color="auto"/>
            <w:bottom w:val="none" w:sz="0" w:space="0" w:color="auto"/>
            <w:right w:val="none" w:sz="0" w:space="0" w:color="auto"/>
          </w:divBdr>
        </w:div>
        <w:div w:id="2062626974">
          <w:marLeft w:val="0"/>
          <w:marRight w:val="0"/>
          <w:marTop w:val="0"/>
          <w:marBottom w:val="0"/>
          <w:divBdr>
            <w:top w:val="none" w:sz="0" w:space="0" w:color="auto"/>
            <w:left w:val="none" w:sz="0" w:space="0" w:color="auto"/>
            <w:bottom w:val="none" w:sz="0" w:space="0" w:color="auto"/>
            <w:right w:val="none" w:sz="0" w:space="0" w:color="auto"/>
          </w:divBdr>
        </w:div>
      </w:divsChild>
    </w:div>
    <w:div w:id="246694840">
      <w:bodyDiv w:val="1"/>
      <w:marLeft w:val="0"/>
      <w:marRight w:val="0"/>
      <w:marTop w:val="0"/>
      <w:marBottom w:val="0"/>
      <w:divBdr>
        <w:top w:val="none" w:sz="0" w:space="0" w:color="auto"/>
        <w:left w:val="none" w:sz="0" w:space="0" w:color="auto"/>
        <w:bottom w:val="none" w:sz="0" w:space="0" w:color="auto"/>
        <w:right w:val="none" w:sz="0" w:space="0" w:color="auto"/>
      </w:divBdr>
    </w:div>
    <w:div w:id="252252153">
      <w:bodyDiv w:val="1"/>
      <w:marLeft w:val="0"/>
      <w:marRight w:val="0"/>
      <w:marTop w:val="0"/>
      <w:marBottom w:val="0"/>
      <w:divBdr>
        <w:top w:val="none" w:sz="0" w:space="0" w:color="auto"/>
        <w:left w:val="none" w:sz="0" w:space="0" w:color="auto"/>
        <w:bottom w:val="none" w:sz="0" w:space="0" w:color="auto"/>
        <w:right w:val="none" w:sz="0" w:space="0" w:color="auto"/>
      </w:divBdr>
    </w:div>
    <w:div w:id="257183562">
      <w:bodyDiv w:val="1"/>
      <w:marLeft w:val="0"/>
      <w:marRight w:val="0"/>
      <w:marTop w:val="0"/>
      <w:marBottom w:val="0"/>
      <w:divBdr>
        <w:top w:val="none" w:sz="0" w:space="0" w:color="auto"/>
        <w:left w:val="none" w:sz="0" w:space="0" w:color="auto"/>
        <w:bottom w:val="none" w:sz="0" w:space="0" w:color="auto"/>
        <w:right w:val="none" w:sz="0" w:space="0" w:color="auto"/>
      </w:divBdr>
      <w:divsChild>
        <w:div w:id="304554311">
          <w:marLeft w:val="0"/>
          <w:marRight w:val="0"/>
          <w:marTop w:val="0"/>
          <w:marBottom w:val="0"/>
          <w:divBdr>
            <w:top w:val="none" w:sz="0" w:space="0" w:color="auto"/>
            <w:left w:val="none" w:sz="0" w:space="0" w:color="auto"/>
            <w:bottom w:val="none" w:sz="0" w:space="0" w:color="auto"/>
            <w:right w:val="none" w:sz="0" w:space="0" w:color="auto"/>
          </w:divBdr>
        </w:div>
        <w:div w:id="932517371">
          <w:marLeft w:val="0"/>
          <w:marRight w:val="0"/>
          <w:marTop w:val="0"/>
          <w:marBottom w:val="0"/>
          <w:divBdr>
            <w:top w:val="none" w:sz="0" w:space="0" w:color="auto"/>
            <w:left w:val="none" w:sz="0" w:space="0" w:color="auto"/>
            <w:bottom w:val="none" w:sz="0" w:space="0" w:color="auto"/>
            <w:right w:val="none" w:sz="0" w:space="0" w:color="auto"/>
          </w:divBdr>
        </w:div>
        <w:div w:id="1064718555">
          <w:marLeft w:val="0"/>
          <w:marRight w:val="0"/>
          <w:marTop w:val="0"/>
          <w:marBottom w:val="0"/>
          <w:divBdr>
            <w:top w:val="none" w:sz="0" w:space="0" w:color="auto"/>
            <w:left w:val="none" w:sz="0" w:space="0" w:color="auto"/>
            <w:bottom w:val="none" w:sz="0" w:space="0" w:color="auto"/>
            <w:right w:val="none" w:sz="0" w:space="0" w:color="auto"/>
          </w:divBdr>
        </w:div>
        <w:div w:id="1284458080">
          <w:marLeft w:val="0"/>
          <w:marRight w:val="0"/>
          <w:marTop w:val="0"/>
          <w:marBottom w:val="0"/>
          <w:divBdr>
            <w:top w:val="none" w:sz="0" w:space="0" w:color="auto"/>
            <w:left w:val="none" w:sz="0" w:space="0" w:color="auto"/>
            <w:bottom w:val="none" w:sz="0" w:space="0" w:color="auto"/>
            <w:right w:val="none" w:sz="0" w:space="0" w:color="auto"/>
          </w:divBdr>
        </w:div>
        <w:div w:id="1629893462">
          <w:marLeft w:val="0"/>
          <w:marRight w:val="0"/>
          <w:marTop w:val="0"/>
          <w:marBottom w:val="0"/>
          <w:divBdr>
            <w:top w:val="none" w:sz="0" w:space="0" w:color="auto"/>
            <w:left w:val="none" w:sz="0" w:space="0" w:color="auto"/>
            <w:bottom w:val="none" w:sz="0" w:space="0" w:color="auto"/>
            <w:right w:val="none" w:sz="0" w:space="0" w:color="auto"/>
          </w:divBdr>
        </w:div>
        <w:div w:id="1653019115">
          <w:marLeft w:val="0"/>
          <w:marRight w:val="0"/>
          <w:marTop w:val="0"/>
          <w:marBottom w:val="0"/>
          <w:divBdr>
            <w:top w:val="none" w:sz="0" w:space="0" w:color="auto"/>
            <w:left w:val="none" w:sz="0" w:space="0" w:color="auto"/>
            <w:bottom w:val="none" w:sz="0" w:space="0" w:color="auto"/>
            <w:right w:val="none" w:sz="0" w:space="0" w:color="auto"/>
          </w:divBdr>
        </w:div>
      </w:divsChild>
    </w:div>
    <w:div w:id="269049951">
      <w:bodyDiv w:val="1"/>
      <w:marLeft w:val="0"/>
      <w:marRight w:val="0"/>
      <w:marTop w:val="0"/>
      <w:marBottom w:val="0"/>
      <w:divBdr>
        <w:top w:val="none" w:sz="0" w:space="0" w:color="auto"/>
        <w:left w:val="none" w:sz="0" w:space="0" w:color="auto"/>
        <w:bottom w:val="none" w:sz="0" w:space="0" w:color="auto"/>
        <w:right w:val="none" w:sz="0" w:space="0" w:color="auto"/>
      </w:divBdr>
    </w:div>
    <w:div w:id="284124938">
      <w:bodyDiv w:val="1"/>
      <w:marLeft w:val="0"/>
      <w:marRight w:val="0"/>
      <w:marTop w:val="0"/>
      <w:marBottom w:val="0"/>
      <w:divBdr>
        <w:top w:val="none" w:sz="0" w:space="0" w:color="auto"/>
        <w:left w:val="none" w:sz="0" w:space="0" w:color="auto"/>
        <w:bottom w:val="none" w:sz="0" w:space="0" w:color="auto"/>
        <w:right w:val="none" w:sz="0" w:space="0" w:color="auto"/>
      </w:divBdr>
      <w:divsChild>
        <w:div w:id="171532646">
          <w:marLeft w:val="0"/>
          <w:marRight w:val="0"/>
          <w:marTop w:val="0"/>
          <w:marBottom w:val="0"/>
          <w:divBdr>
            <w:top w:val="none" w:sz="0" w:space="0" w:color="auto"/>
            <w:left w:val="none" w:sz="0" w:space="0" w:color="auto"/>
            <w:bottom w:val="none" w:sz="0" w:space="0" w:color="auto"/>
            <w:right w:val="none" w:sz="0" w:space="0" w:color="auto"/>
          </w:divBdr>
        </w:div>
        <w:div w:id="201330212">
          <w:marLeft w:val="0"/>
          <w:marRight w:val="0"/>
          <w:marTop w:val="0"/>
          <w:marBottom w:val="0"/>
          <w:divBdr>
            <w:top w:val="none" w:sz="0" w:space="0" w:color="auto"/>
            <w:left w:val="none" w:sz="0" w:space="0" w:color="auto"/>
            <w:bottom w:val="none" w:sz="0" w:space="0" w:color="auto"/>
            <w:right w:val="none" w:sz="0" w:space="0" w:color="auto"/>
          </w:divBdr>
        </w:div>
        <w:div w:id="219637880">
          <w:marLeft w:val="0"/>
          <w:marRight w:val="0"/>
          <w:marTop w:val="0"/>
          <w:marBottom w:val="0"/>
          <w:divBdr>
            <w:top w:val="none" w:sz="0" w:space="0" w:color="auto"/>
            <w:left w:val="none" w:sz="0" w:space="0" w:color="auto"/>
            <w:bottom w:val="none" w:sz="0" w:space="0" w:color="auto"/>
            <w:right w:val="none" w:sz="0" w:space="0" w:color="auto"/>
          </w:divBdr>
        </w:div>
        <w:div w:id="347368588">
          <w:marLeft w:val="0"/>
          <w:marRight w:val="0"/>
          <w:marTop w:val="0"/>
          <w:marBottom w:val="0"/>
          <w:divBdr>
            <w:top w:val="none" w:sz="0" w:space="0" w:color="auto"/>
            <w:left w:val="none" w:sz="0" w:space="0" w:color="auto"/>
            <w:bottom w:val="none" w:sz="0" w:space="0" w:color="auto"/>
            <w:right w:val="none" w:sz="0" w:space="0" w:color="auto"/>
          </w:divBdr>
        </w:div>
        <w:div w:id="383722315">
          <w:marLeft w:val="0"/>
          <w:marRight w:val="0"/>
          <w:marTop w:val="0"/>
          <w:marBottom w:val="0"/>
          <w:divBdr>
            <w:top w:val="none" w:sz="0" w:space="0" w:color="auto"/>
            <w:left w:val="none" w:sz="0" w:space="0" w:color="auto"/>
            <w:bottom w:val="none" w:sz="0" w:space="0" w:color="auto"/>
            <w:right w:val="none" w:sz="0" w:space="0" w:color="auto"/>
          </w:divBdr>
        </w:div>
        <w:div w:id="399984252">
          <w:marLeft w:val="0"/>
          <w:marRight w:val="0"/>
          <w:marTop w:val="0"/>
          <w:marBottom w:val="0"/>
          <w:divBdr>
            <w:top w:val="none" w:sz="0" w:space="0" w:color="auto"/>
            <w:left w:val="none" w:sz="0" w:space="0" w:color="auto"/>
            <w:bottom w:val="none" w:sz="0" w:space="0" w:color="auto"/>
            <w:right w:val="none" w:sz="0" w:space="0" w:color="auto"/>
          </w:divBdr>
        </w:div>
        <w:div w:id="421948212">
          <w:marLeft w:val="0"/>
          <w:marRight w:val="0"/>
          <w:marTop w:val="0"/>
          <w:marBottom w:val="0"/>
          <w:divBdr>
            <w:top w:val="none" w:sz="0" w:space="0" w:color="auto"/>
            <w:left w:val="none" w:sz="0" w:space="0" w:color="auto"/>
            <w:bottom w:val="none" w:sz="0" w:space="0" w:color="auto"/>
            <w:right w:val="none" w:sz="0" w:space="0" w:color="auto"/>
          </w:divBdr>
        </w:div>
        <w:div w:id="579675461">
          <w:marLeft w:val="0"/>
          <w:marRight w:val="0"/>
          <w:marTop w:val="0"/>
          <w:marBottom w:val="0"/>
          <w:divBdr>
            <w:top w:val="none" w:sz="0" w:space="0" w:color="auto"/>
            <w:left w:val="none" w:sz="0" w:space="0" w:color="auto"/>
            <w:bottom w:val="none" w:sz="0" w:space="0" w:color="auto"/>
            <w:right w:val="none" w:sz="0" w:space="0" w:color="auto"/>
          </w:divBdr>
        </w:div>
        <w:div w:id="632760119">
          <w:marLeft w:val="0"/>
          <w:marRight w:val="0"/>
          <w:marTop w:val="0"/>
          <w:marBottom w:val="0"/>
          <w:divBdr>
            <w:top w:val="none" w:sz="0" w:space="0" w:color="auto"/>
            <w:left w:val="none" w:sz="0" w:space="0" w:color="auto"/>
            <w:bottom w:val="none" w:sz="0" w:space="0" w:color="auto"/>
            <w:right w:val="none" w:sz="0" w:space="0" w:color="auto"/>
          </w:divBdr>
        </w:div>
        <w:div w:id="825701777">
          <w:marLeft w:val="0"/>
          <w:marRight w:val="0"/>
          <w:marTop w:val="0"/>
          <w:marBottom w:val="0"/>
          <w:divBdr>
            <w:top w:val="none" w:sz="0" w:space="0" w:color="auto"/>
            <w:left w:val="none" w:sz="0" w:space="0" w:color="auto"/>
            <w:bottom w:val="none" w:sz="0" w:space="0" w:color="auto"/>
            <w:right w:val="none" w:sz="0" w:space="0" w:color="auto"/>
          </w:divBdr>
        </w:div>
        <w:div w:id="970329940">
          <w:marLeft w:val="0"/>
          <w:marRight w:val="0"/>
          <w:marTop w:val="0"/>
          <w:marBottom w:val="0"/>
          <w:divBdr>
            <w:top w:val="none" w:sz="0" w:space="0" w:color="auto"/>
            <w:left w:val="none" w:sz="0" w:space="0" w:color="auto"/>
            <w:bottom w:val="none" w:sz="0" w:space="0" w:color="auto"/>
            <w:right w:val="none" w:sz="0" w:space="0" w:color="auto"/>
          </w:divBdr>
        </w:div>
        <w:div w:id="988827663">
          <w:marLeft w:val="0"/>
          <w:marRight w:val="0"/>
          <w:marTop w:val="0"/>
          <w:marBottom w:val="0"/>
          <w:divBdr>
            <w:top w:val="none" w:sz="0" w:space="0" w:color="auto"/>
            <w:left w:val="none" w:sz="0" w:space="0" w:color="auto"/>
            <w:bottom w:val="none" w:sz="0" w:space="0" w:color="auto"/>
            <w:right w:val="none" w:sz="0" w:space="0" w:color="auto"/>
          </w:divBdr>
        </w:div>
        <w:div w:id="1109348297">
          <w:marLeft w:val="0"/>
          <w:marRight w:val="0"/>
          <w:marTop w:val="0"/>
          <w:marBottom w:val="0"/>
          <w:divBdr>
            <w:top w:val="none" w:sz="0" w:space="0" w:color="auto"/>
            <w:left w:val="none" w:sz="0" w:space="0" w:color="auto"/>
            <w:bottom w:val="none" w:sz="0" w:space="0" w:color="auto"/>
            <w:right w:val="none" w:sz="0" w:space="0" w:color="auto"/>
          </w:divBdr>
        </w:div>
        <w:div w:id="1389769811">
          <w:marLeft w:val="0"/>
          <w:marRight w:val="0"/>
          <w:marTop w:val="0"/>
          <w:marBottom w:val="0"/>
          <w:divBdr>
            <w:top w:val="none" w:sz="0" w:space="0" w:color="auto"/>
            <w:left w:val="none" w:sz="0" w:space="0" w:color="auto"/>
            <w:bottom w:val="none" w:sz="0" w:space="0" w:color="auto"/>
            <w:right w:val="none" w:sz="0" w:space="0" w:color="auto"/>
          </w:divBdr>
        </w:div>
        <w:div w:id="1393309631">
          <w:marLeft w:val="0"/>
          <w:marRight w:val="0"/>
          <w:marTop w:val="0"/>
          <w:marBottom w:val="0"/>
          <w:divBdr>
            <w:top w:val="none" w:sz="0" w:space="0" w:color="auto"/>
            <w:left w:val="none" w:sz="0" w:space="0" w:color="auto"/>
            <w:bottom w:val="none" w:sz="0" w:space="0" w:color="auto"/>
            <w:right w:val="none" w:sz="0" w:space="0" w:color="auto"/>
          </w:divBdr>
        </w:div>
        <w:div w:id="1515339428">
          <w:marLeft w:val="0"/>
          <w:marRight w:val="0"/>
          <w:marTop w:val="0"/>
          <w:marBottom w:val="0"/>
          <w:divBdr>
            <w:top w:val="none" w:sz="0" w:space="0" w:color="auto"/>
            <w:left w:val="none" w:sz="0" w:space="0" w:color="auto"/>
            <w:bottom w:val="none" w:sz="0" w:space="0" w:color="auto"/>
            <w:right w:val="none" w:sz="0" w:space="0" w:color="auto"/>
          </w:divBdr>
        </w:div>
        <w:div w:id="1739089681">
          <w:marLeft w:val="0"/>
          <w:marRight w:val="0"/>
          <w:marTop w:val="0"/>
          <w:marBottom w:val="0"/>
          <w:divBdr>
            <w:top w:val="none" w:sz="0" w:space="0" w:color="auto"/>
            <w:left w:val="none" w:sz="0" w:space="0" w:color="auto"/>
            <w:bottom w:val="none" w:sz="0" w:space="0" w:color="auto"/>
            <w:right w:val="none" w:sz="0" w:space="0" w:color="auto"/>
          </w:divBdr>
        </w:div>
        <w:div w:id="1796673456">
          <w:marLeft w:val="0"/>
          <w:marRight w:val="0"/>
          <w:marTop w:val="0"/>
          <w:marBottom w:val="0"/>
          <w:divBdr>
            <w:top w:val="none" w:sz="0" w:space="0" w:color="auto"/>
            <w:left w:val="none" w:sz="0" w:space="0" w:color="auto"/>
            <w:bottom w:val="none" w:sz="0" w:space="0" w:color="auto"/>
            <w:right w:val="none" w:sz="0" w:space="0" w:color="auto"/>
          </w:divBdr>
        </w:div>
        <w:div w:id="2040163173">
          <w:marLeft w:val="0"/>
          <w:marRight w:val="0"/>
          <w:marTop w:val="0"/>
          <w:marBottom w:val="0"/>
          <w:divBdr>
            <w:top w:val="none" w:sz="0" w:space="0" w:color="auto"/>
            <w:left w:val="none" w:sz="0" w:space="0" w:color="auto"/>
            <w:bottom w:val="none" w:sz="0" w:space="0" w:color="auto"/>
            <w:right w:val="none" w:sz="0" w:space="0" w:color="auto"/>
          </w:divBdr>
        </w:div>
      </w:divsChild>
    </w:div>
    <w:div w:id="286205426">
      <w:bodyDiv w:val="1"/>
      <w:marLeft w:val="0"/>
      <w:marRight w:val="0"/>
      <w:marTop w:val="0"/>
      <w:marBottom w:val="0"/>
      <w:divBdr>
        <w:top w:val="none" w:sz="0" w:space="0" w:color="auto"/>
        <w:left w:val="none" w:sz="0" w:space="0" w:color="auto"/>
        <w:bottom w:val="none" w:sz="0" w:space="0" w:color="auto"/>
        <w:right w:val="none" w:sz="0" w:space="0" w:color="auto"/>
      </w:divBdr>
      <w:divsChild>
        <w:div w:id="272828383">
          <w:marLeft w:val="0"/>
          <w:marRight w:val="0"/>
          <w:marTop w:val="30"/>
          <w:marBottom w:val="30"/>
          <w:divBdr>
            <w:top w:val="none" w:sz="0" w:space="0" w:color="auto"/>
            <w:left w:val="none" w:sz="0" w:space="0" w:color="auto"/>
            <w:bottom w:val="none" w:sz="0" w:space="0" w:color="auto"/>
            <w:right w:val="none" w:sz="0" w:space="0" w:color="auto"/>
          </w:divBdr>
          <w:divsChild>
            <w:div w:id="283924592">
              <w:marLeft w:val="0"/>
              <w:marRight w:val="0"/>
              <w:marTop w:val="0"/>
              <w:marBottom w:val="0"/>
              <w:divBdr>
                <w:top w:val="none" w:sz="0" w:space="0" w:color="auto"/>
                <w:left w:val="none" w:sz="0" w:space="0" w:color="auto"/>
                <w:bottom w:val="none" w:sz="0" w:space="0" w:color="auto"/>
                <w:right w:val="none" w:sz="0" w:space="0" w:color="auto"/>
              </w:divBdr>
              <w:divsChild>
                <w:div w:id="2124498596">
                  <w:marLeft w:val="0"/>
                  <w:marRight w:val="0"/>
                  <w:marTop w:val="0"/>
                  <w:marBottom w:val="0"/>
                  <w:divBdr>
                    <w:top w:val="none" w:sz="0" w:space="0" w:color="auto"/>
                    <w:left w:val="none" w:sz="0" w:space="0" w:color="auto"/>
                    <w:bottom w:val="none" w:sz="0" w:space="0" w:color="auto"/>
                    <w:right w:val="none" w:sz="0" w:space="0" w:color="auto"/>
                  </w:divBdr>
                </w:div>
              </w:divsChild>
            </w:div>
            <w:div w:id="381097494">
              <w:marLeft w:val="0"/>
              <w:marRight w:val="0"/>
              <w:marTop w:val="0"/>
              <w:marBottom w:val="0"/>
              <w:divBdr>
                <w:top w:val="none" w:sz="0" w:space="0" w:color="auto"/>
                <w:left w:val="none" w:sz="0" w:space="0" w:color="auto"/>
                <w:bottom w:val="none" w:sz="0" w:space="0" w:color="auto"/>
                <w:right w:val="none" w:sz="0" w:space="0" w:color="auto"/>
              </w:divBdr>
              <w:divsChild>
                <w:div w:id="1860973836">
                  <w:marLeft w:val="0"/>
                  <w:marRight w:val="0"/>
                  <w:marTop w:val="0"/>
                  <w:marBottom w:val="0"/>
                  <w:divBdr>
                    <w:top w:val="none" w:sz="0" w:space="0" w:color="auto"/>
                    <w:left w:val="none" w:sz="0" w:space="0" w:color="auto"/>
                    <w:bottom w:val="none" w:sz="0" w:space="0" w:color="auto"/>
                    <w:right w:val="none" w:sz="0" w:space="0" w:color="auto"/>
                  </w:divBdr>
                </w:div>
              </w:divsChild>
            </w:div>
            <w:div w:id="966931576">
              <w:marLeft w:val="0"/>
              <w:marRight w:val="0"/>
              <w:marTop w:val="0"/>
              <w:marBottom w:val="0"/>
              <w:divBdr>
                <w:top w:val="none" w:sz="0" w:space="0" w:color="auto"/>
                <w:left w:val="none" w:sz="0" w:space="0" w:color="auto"/>
                <w:bottom w:val="none" w:sz="0" w:space="0" w:color="auto"/>
                <w:right w:val="none" w:sz="0" w:space="0" w:color="auto"/>
              </w:divBdr>
              <w:divsChild>
                <w:div w:id="1053388719">
                  <w:marLeft w:val="0"/>
                  <w:marRight w:val="0"/>
                  <w:marTop w:val="0"/>
                  <w:marBottom w:val="0"/>
                  <w:divBdr>
                    <w:top w:val="none" w:sz="0" w:space="0" w:color="auto"/>
                    <w:left w:val="none" w:sz="0" w:space="0" w:color="auto"/>
                    <w:bottom w:val="none" w:sz="0" w:space="0" w:color="auto"/>
                    <w:right w:val="none" w:sz="0" w:space="0" w:color="auto"/>
                  </w:divBdr>
                </w:div>
              </w:divsChild>
            </w:div>
            <w:div w:id="1025516635">
              <w:marLeft w:val="0"/>
              <w:marRight w:val="0"/>
              <w:marTop w:val="0"/>
              <w:marBottom w:val="0"/>
              <w:divBdr>
                <w:top w:val="none" w:sz="0" w:space="0" w:color="auto"/>
                <w:left w:val="none" w:sz="0" w:space="0" w:color="auto"/>
                <w:bottom w:val="none" w:sz="0" w:space="0" w:color="auto"/>
                <w:right w:val="none" w:sz="0" w:space="0" w:color="auto"/>
              </w:divBdr>
              <w:divsChild>
                <w:div w:id="1998848008">
                  <w:marLeft w:val="0"/>
                  <w:marRight w:val="0"/>
                  <w:marTop w:val="0"/>
                  <w:marBottom w:val="0"/>
                  <w:divBdr>
                    <w:top w:val="none" w:sz="0" w:space="0" w:color="auto"/>
                    <w:left w:val="none" w:sz="0" w:space="0" w:color="auto"/>
                    <w:bottom w:val="none" w:sz="0" w:space="0" w:color="auto"/>
                    <w:right w:val="none" w:sz="0" w:space="0" w:color="auto"/>
                  </w:divBdr>
                </w:div>
              </w:divsChild>
            </w:div>
            <w:div w:id="1128400556">
              <w:marLeft w:val="0"/>
              <w:marRight w:val="0"/>
              <w:marTop w:val="0"/>
              <w:marBottom w:val="0"/>
              <w:divBdr>
                <w:top w:val="none" w:sz="0" w:space="0" w:color="auto"/>
                <w:left w:val="none" w:sz="0" w:space="0" w:color="auto"/>
                <w:bottom w:val="none" w:sz="0" w:space="0" w:color="auto"/>
                <w:right w:val="none" w:sz="0" w:space="0" w:color="auto"/>
              </w:divBdr>
              <w:divsChild>
                <w:div w:id="748159144">
                  <w:marLeft w:val="0"/>
                  <w:marRight w:val="0"/>
                  <w:marTop w:val="0"/>
                  <w:marBottom w:val="0"/>
                  <w:divBdr>
                    <w:top w:val="none" w:sz="0" w:space="0" w:color="auto"/>
                    <w:left w:val="none" w:sz="0" w:space="0" w:color="auto"/>
                    <w:bottom w:val="none" w:sz="0" w:space="0" w:color="auto"/>
                    <w:right w:val="none" w:sz="0" w:space="0" w:color="auto"/>
                  </w:divBdr>
                </w:div>
              </w:divsChild>
            </w:div>
            <w:div w:id="1244996695">
              <w:marLeft w:val="0"/>
              <w:marRight w:val="0"/>
              <w:marTop w:val="0"/>
              <w:marBottom w:val="0"/>
              <w:divBdr>
                <w:top w:val="none" w:sz="0" w:space="0" w:color="auto"/>
                <w:left w:val="none" w:sz="0" w:space="0" w:color="auto"/>
                <w:bottom w:val="none" w:sz="0" w:space="0" w:color="auto"/>
                <w:right w:val="none" w:sz="0" w:space="0" w:color="auto"/>
              </w:divBdr>
              <w:divsChild>
                <w:div w:id="1455055704">
                  <w:marLeft w:val="0"/>
                  <w:marRight w:val="0"/>
                  <w:marTop w:val="0"/>
                  <w:marBottom w:val="0"/>
                  <w:divBdr>
                    <w:top w:val="none" w:sz="0" w:space="0" w:color="auto"/>
                    <w:left w:val="none" w:sz="0" w:space="0" w:color="auto"/>
                    <w:bottom w:val="none" w:sz="0" w:space="0" w:color="auto"/>
                    <w:right w:val="none" w:sz="0" w:space="0" w:color="auto"/>
                  </w:divBdr>
                </w:div>
              </w:divsChild>
            </w:div>
            <w:div w:id="1541742971">
              <w:marLeft w:val="0"/>
              <w:marRight w:val="0"/>
              <w:marTop w:val="0"/>
              <w:marBottom w:val="0"/>
              <w:divBdr>
                <w:top w:val="none" w:sz="0" w:space="0" w:color="auto"/>
                <w:left w:val="none" w:sz="0" w:space="0" w:color="auto"/>
                <w:bottom w:val="none" w:sz="0" w:space="0" w:color="auto"/>
                <w:right w:val="none" w:sz="0" w:space="0" w:color="auto"/>
              </w:divBdr>
              <w:divsChild>
                <w:div w:id="800851370">
                  <w:marLeft w:val="0"/>
                  <w:marRight w:val="0"/>
                  <w:marTop w:val="0"/>
                  <w:marBottom w:val="0"/>
                  <w:divBdr>
                    <w:top w:val="none" w:sz="0" w:space="0" w:color="auto"/>
                    <w:left w:val="none" w:sz="0" w:space="0" w:color="auto"/>
                    <w:bottom w:val="none" w:sz="0" w:space="0" w:color="auto"/>
                    <w:right w:val="none" w:sz="0" w:space="0" w:color="auto"/>
                  </w:divBdr>
                </w:div>
              </w:divsChild>
            </w:div>
            <w:div w:id="1609193486">
              <w:marLeft w:val="0"/>
              <w:marRight w:val="0"/>
              <w:marTop w:val="0"/>
              <w:marBottom w:val="0"/>
              <w:divBdr>
                <w:top w:val="none" w:sz="0" w:space="0" w:color="auto"/>
                <w:left w:val="none" w:sz="0" w:space="0" w:color="auto"/>
                <w:bottom w:val="none" w:sz="0" w:space="0" w:color="auto"/>
                <w:right w:val="none" w:sz="0" w:space="0" w:color="auto"/>
              </w:divBdr>
              <w:divsChild>
                <w:div w:id="947662967">
                  <w:marLeft w:val="0"/>
                  <w:marRight w:val="0"/>
                  <w:marTop w:val="0"/>
                  <w:marBottom w:val="0"/>
                  <w:divBdr>
                    <w:top w:val="none" w:sz="0" w:space="0" w:color="auto"/>
                    <w:left w:val="none" w:sz="0" w:space="0" w:color="auto"/>
                    <w:bottom w:val="none" w:sz="0" w:space="0" w:color="auto"/>
                    <w:right w:val="none" w:sz="0" w:space="0" w:color="auto"/>
                  </w:divBdr>
                </w:div>
              </w:divsChild>
            </w:div>
            <w:div w:id="1812017192">
              <w:marLeft w:val="0"/>
              <w:marRight w:val="0"/>
              <w:marTop w:val="0"/>
              <w:marBottom w:val="0"/>
              <w:divBdr>
                <w:top w:val="none" w:sz="0" w:space="0" w:color="auto"/>
                <w:left w:val="none" w:sz="0" w:space="0" w:color="auto"/>
                <w:bottom w:val="none" w:sz="0" w:space="0" w:color="auto"/>
                <w:right w:val="none" w:sz="0" w:space="0" w:color="auto"/>
              </w:divBdr>
              <w:divsChild>
                <w:div w:id="281884318">
                  <w:marLeft w:val="0"/>
                  <w:marRight w:val="0"/>
                  <w:marTop w:val="0"/>
                  <w:marBottom w:val="0"/>
                  <w:divBdr>
                    <w:top w:val="none" w:sz="0" w:space="0" w:color="auto"/>
                    <w:left w:val="none" w:sz="0" w:space="0" w:color="auto"/>
                    <w:bottom w:val="none" w:sz="0" w:space="0" w:color="auto"/>
                    <w:right w:val="none" w:sz="0" w:space="0" w:color="auto"/>
                  </w:divBdr>
                </w:div>
              </w:divsChild>
            </w:div>
            <w:div w:id="2013100742">
              <w:marLeft w:val="0"/>
              <w:marRight w:val="0"/>
              <w:marTop w:val="0"/>
              <w:marBottom w:val="0"/>
              <w:divBdr>
                <w:top w:val="none" w:sz="0" w:space="0" w:color="auto"/>
                <w:left w:val="none" w:sz="0" w:space="0" w:color="auto"/>
                <w:bottom w:val="none" w:sz="0" w:space="0" w:color="auto"/>
                <w:right w:val="none" w:sz="0" w:space="0" w:color="auto"/>
              </w:divBdr>
              <w:divsChild>
                <w:div w:id="13567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1973">
          <w:marLeft w:val="0"/>
          <w:marRight w:val="0"/>
          <w:marTop w:val="30"/>
          <w:marBottom w:val="30"/>
          <w:divBdr>
            <w:top w:val="none" w:sz="0" w:space="0" w:color="auto"/>
            <w:left w:val="none" w:sz="0" w:space="0" w:color="auto"/>
            <w:bottom w:val="none" w:sz="0" w:space="0" w:color="auto"/>
            <w:right w:val="none" w:sz="0" w:space="0" w:color="auto"/>
          </w:divBdr>
          <w:divsChild>
            <w:div w:id="594172352">
              <w:marLeft w:val="0"/>
              <w:marRight w:val="0"/>
              <w:marTop w:val="0"/>
              <w:marBottom w:val="0"/>
              <w:divBdr>
                <w:top w:val="none" w:sz="0" w:space="0" w:color="auto"/>
                <w:left w:val="none" w:sz="0" w:space="0" w:color="auto"/>
                <w:bottom w:val="none" w:sz="0" w:space="0" w:color="auto"/>
                <w:right w:val="none" w:sz="0" w:space="0" w:color="auto"/>
              </w:divBdr>
              <w:divsChild>
                <w:div w:id="1935279118">
                  <w:marLeft w:val="0"/>
                  <w:marRight w:val="0"/>
                  <w:marTop w:val="0"/>
                  <w:marBottom w:val="0"/>
                  <w:divBdr>
                    <w:top w:val="none" w:sz="0" w:space="0" w:color="auto"/>
                    <w:left w:val="none" w:sz="0" w:space="0" w:color="auto"/>
                    <w:bottom w:val="none" w:sz="0" w:space="0" w:color="auto"/>
                    <w:right w:val="none" w:sz="0" w:space="0" w:color="auto"/>
                  </w:divBdr>
                </w:div>
              </w:divsChild>
            </w:div>
            <w:div w:id="1133910564">
              <w:marLeft w:val="0"/>
              <w:marRight w:val="0"/>
              <w:marTop w:val="0"/>
              <w:marBottom w:val="0"/>
              <w:divBdr>
                <w:top w:val="none" w:sz="0" w:space="0" w:color="auto"/>
                <w:left w:val="none" w:sz="0" w:space="0" w:color="auto"/>
                <w:bottom w:val="none" w:sz="0" w:space="0" w:color="auto"/>
                <w:right w:val="none" w:sz="0" w:space="0" w:color="auto"/>
              </w:divBdr>
              <w:divsChild>
                <w:div w:id="1332443347">
                  <w:marLeft w:val="0"/>
                  <w:marRight w:val="0"/>
                  <w:marTop w:val="0"/>
                  <w:marBottom w:val="0"/>
                  <w:divBdr>
                    <w:top w:val="none" w:sz="0" w:space="0" w:color="auto"/>
                    <w:left w:val="none" w:sz="0" w:space="0" w:color="auto"/>
                    <w:bottom w:val="none" w:sz="0" w:space="0" w:color="auto"/>
                    <w:right w:val="none" w:sz="0" w:space="0" w:color="auto"/>
                  </w:divBdr>
                </w:div>
                <w:div w:id="1495028944">
                  <w:marLeft w:val="0"/>
                  <w:marRight w:val="0"/>
                  <w:marTop w:val="0"/>
                  <w:marBottom w:val="0"/>
                  <w:divBdr>
                    <w:top w:val="none" w:sz="0" w:space="0" w:color="auto"/>
                    <w:left w:val="none" w:sz="0" w:space="0" w:color="auto"/>
                    <w:bottom w:val="none" w:sz="0" w:space="0" w:color="auto"/>
                    <w:right w:val="none" w:sz="0" w:space="0" w:color="auto"/>
                  </w:divBdr>
                </w:div>
                <w:div w:id="18599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2121">
          <w:marLeft w:val="0"/>
          <w:marRight w:val="0"/>
          <w:marTop w:val="30"/>
          <w:marBottom w:val="30"/>
          <w:divBdr>
            <w:top w:val="none" w:sz="0" w:space="0" w:color="auto"/>
            <w:left w:val="none" w:sz="0" w:space="0" w:color="auto"/>
            <w:bottom w:val="none" w:sz="0" w:space="0" w:color="auto"/>
            <w:right w:val="none" w:sz="0" w:space="0" w:color="auto"/>
          </w:divBdr>
          <w:divsChild>
            <w:div w:id="426002773">
              <w:marLeft w:val="0"/>
              <w:marRight w:val="0"/>
              <w:marTop w:val="0"/>
              <w:marBottom w:val="0"/>
              <w:divBdr>
                <w:top w:val="none" w:sz="0" w:space="0" w:color="auto"/>
                <w:left w:val="none" w:sz="0" w:space="0" w:color="auto"/>
                <w:bottom w:val="none" w:sz="0" w:space="0" w:color="auto"/>
                <w:right w:val="none" w:sz="0" w:space="0" w:color="auto"/>
              </w:divBdr>
              <w:divsChild>
                <w:div w:id="1864321640">
                  <w:marLeft w:val="0"/>
                  <w:marRight w:val="0"/>
                  <w:marTop w:val="0"/>
                  <w:marBottom w:val="0"/>
                  <w:divBdr>
                    <w:top w:val="none" w:sz="0" w:space="0" w:color="auto"/>
                    <w:left w:val="none" w:sz="0" w:space="0" w:color="auto"/>
                    <w:bottom w:val="none" w:sz="0" w:space="0" w:color="auto"/>
                    <w:right w:val="none" w:sz="0" w:space="0" w:color="auto"/>
                  </w:divBdr>
                </w:div>
              </w:divsChild>
            </w:div>
            <w:div w:id="685600522">
              <w:marLeft w:val="0"/>
              <w:marRight w:val="0"/>
              <w:marTop w:val="0"/>
              <w:marBottom w:val="0"/>
              <w:divBdr>
                <w:top w:val="none" w:sz="0" w:space="0" w:color="auto"/>
                <w:left w:val="none" w:sz="0" w:space="0" w:color="auto"/>
                <w:bottom w:val="none" w:sz="0" w:space="0" w:color="auto"/>
                <w:right w:val="none" w:sz="0" w:space="0" w:color="auto"/>
              </w:divBdr>
              <w:divsChild>
                <w:div w:id="1793327785">
                  <w:marLeft w:val="0"/>
                  <w:marRight w:val="0"/>
                  <w:marTop w:val="0"/>
                  <w:marBottom w:val="0"/>
                  <w:divBdr>
                    <w:top w:val="none" w:sz="0" w:space="0" w:color="auto"/>
                    <w:left w:val="none" w:sz="0" w:space="0" w:color="auto"/>
                    <w:bottom w:val="none" w:sz="0" w:space="0" w:color="auto"/>
                    <w:right w:val="none" w:sz="0" w:space="0" w:color="auto"/>
                  </w:divBdr>
                </w:div>
              </w:divsChild>
            </w:div>
            <w:div w:id="850604880">
              <w:marLeft w:val="0"/>
              <w:marRight w:val="0"/>
              <w:marTop w:val="0"/>
              <w:marBottom w:val="0"/>
              <w:divBdr>
                <w:top w:val="none" w:sz="0" w:space="0" w:color="auto"/>
                <w:left w:val="none" w:sz="0" w:space="0" w:color="auto"/>
                <w:bottom w:val="none" w:sz="0" w:space="0" w:color="auto"/>
                <w:right w:val="none" w:sz="0" w:space="0" w:color="auto"/>
              </w:divBdr>
              <w:divsChild>
                <w:div w:id="428551471">
                  <w:marLeft w:val="0"/>
                  <w:marRight w:val="0"/>
                  <w:marTop w:val="0"/>
                  <w:marBottom w:val="0"/>
                  <w:divBdr>
                    <w:top w:val="none" w:sz="0" w:space="0" w:color="auto"/>
                    <w:left w:val="none" w:sz="0" w:space="0" w:color="auto"/>
                    <w:bottom w:val="none" w:sz="0" w:space="0" w:color="auto"/>
                    <w:right w:val="none" w:sz="0" w:space="0" w:color="auto"/>
                  </w:divBdr>
                </w:div>
                <w:div w:id="1705667009">
                  <w:marLeft w:val="0"/>
                  <w:marRight w:val="0"/>
                  <w:marTop w:val="0"/>
                  <w:marBottom w:val="0"/>
                  <w:divBdr>
                    <w:top w:val="none" w:sz="0" w:space="0" w:color="auto"/>
                    <w:left w:val="none" w:sz="0" w:space="0" w:color="auto"/>
                    <w:bottom w:val="none" w:sz="0" w:space="0" w:color="auto"/>
                    <w:right w:val="none" w:sz="0" w:space="0" w:color="auto"/>
                  </w:divBdr>
                </w:div>
              </w:divsChild>
            </w:div>
            <w:div w:id="1949388254">
              <w:marLeft w:val="0"/>
              <w:marRight w:val="0"/>
              <w:marTop w:val="0"/>
              <w:marBottom w:val="0"/>
              <w:divBdr>
                <w:top w:val="none" w:sz="0" w:space="0" w:color="auto"/>
                <w:left w:val="none" w:sz="0" w:space="0" w:color="auto"/>
                <w:bottom w:val="none" w:sz="0" w:space="0" w:color="auto"/>
                <w:right w:val="none" w:sz="0" w:space="0" w:color="auto"/>
              </w:divBdr>
              <w:divsChild>
                <w:div w:id="22052656">
                  <w:marLeft w:val="0"/>
                  <w:marRight w:val="0"/>
                  <w:marTop w:val="0"/>
                  <w:marBottom w:val="0"/>
                  <w:divBdr>
                    <w:top w:val="none" w:sz="0" w:space="0" w:color="auto"/>
                    <w:left w:val="none" w:sz="0" w:space="0" w:color="auto"/>
                    <w:bottom w:val="none" w:sz="0" w:space="0" w:color="auto"/>
                    <w:right w:val="none" w:sz="0" w:space="0" w:color="auto"/>
                  </w:divBdr>
                </w:div>
              </w:divsChild>
            </w:div>
            <w:div w:id="2091613267">
              <w:marLeft w:val="0"/>
              <w:marRight w:val="0"/>
              <w:marTop w:val="0"/>
              <w:marBottom w:val="0"/>
              <w:divBdr>
                <w:top w:val="none" w:sz="0" w:space="0" w:color="auto"/>
                <w:left w:val="none" w:sz="0" w:space="0" w:color="auto"/>
                <w:bottom w:val="none" w:sz="0" w:space="0" w:color="auto"/>
                <w:right w:val="none" w:sz="0" w:space="0" w:color="auto"/>
              </w:divBdr>
              <w:divsChild>
                <w:div w:id="20815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017">
          <w:marLeft w:val="0"/>
          <w:marRight w:val="0"/>
          <w:marTop w:val="30"/>
          <w:marBottom w:val="30"/>
          <w:divBdr>
            <w:top w:val="none" w:sz="0" w:space="0" w:color="auto"/>
            <w:left w:val="none" w:sz="0" w:space="0" w:color="auto"/>
            <w:bottom w:val="none" w:sz="0" w:space="0" w:color="auto"/>
            <w:right w:val="none" w:sz="0" w:space="0" w:color="auto"/>
          </w:divBdr>
          <w:divsChild>
            <w:div w:id="529227640">
              <w:marLeft w:val="0"/>
              <w:marRight w:val="0"/>
              <w:marTop w:val="0"/>
              <w:marBottom w:val="0"/>
              <w:divBdr>
                <w:top w:val="none" w:sz="0" w:space="0" w:color="auto"/>
                <w:left w:val="none" w:sz="0" w:space="0" w:color="auto"/>
                <w:bottom w:val="none" w:sz="0" w:space="0" w:color="auto"/>
                <w:right w:val="none" w:sz="0" w:space="0" w:color="auto"/>
              </w:divBdr>
              <w:divsChild>
                <w:div w:id="142739848">
                  <w:marLeft w:val="0"/>
                  <w:marRight w:val="0"/>
                  <w:marTop w:val="0"/>
                  <w:marBottom w:val="0"/>
                  <w:divBdr>
                    <w:top w:val="none" w:sz="0" w:space="0" w:color="auto"/>
                    <w:left w:val="none" w:sz="0" w:space="0" w:color="auto"/>
                    <w:bottom w:val="none" w:sz="0" w:space="0" w:color="auto"/>
                    <w:right w:val="none" w:sz="0" w:space="0" w:color="auto"/>
                  </w:divBdr>
                </w:div>
              </w:divsChild>
            </w:div>
            <w:div w:id="814494194">
              <w:marLeft w:val="0"/>
              <w:marRight w:val="0"/>
              <w:marTop w:val="0"/>
              <w:marBottom w:val="0"/>
              <w:divBdr>
                <w:top w:val="none" w:sz="0" w:space="0" w:color="auto"/>
                <w:left w:val="none" w:sz="0" w:space="0" w:color="auto"/>
                <w:bottom w:val="none" w:sz="0" w:space="0" w:color="auto"/>
                <w:right w:val="none" w:sz="0" w:space="0" w:color="auto"/>
              </w:divBdr>
              <w:divsChild>
                <w:div w:id="708922449">
                  <w:marLeft w:val="0"/>
                  <w:marRight w:val="0"/>
                  <w:marTop w:val="0"/>
                  <w:marBottom w:val="0"/>
                  <w:divBdr>
                    <w:top w:val="none" w:sz="0" w:space="0" w:color="auto"/>
                    <w:left w:val="none" w:sz="0" w:space="0" w:color="auto"/>
                    <w:bottom w:val="none" w:sz="0" w:space="0" w:color="auto"/>
                    <w:right w:val="none" w:sz="0" w:space="0" w:color="auto"/>
                  </w:divBdr>
                </w:div>
                <w:div w:id="1483765429">
                  <w:marLeft w:val="0"/>
                  <w:marRight w:val="0"/>
                  <w:marTop w:val="0"/>
                  <w:marBottom w:val="0"/>
                  <w:divBdr>
                    <w:top w:val="none" w:sz="0" w:space="0" w:color="auto"/>
                    <w:left w:val="none" w:sz="0" w:space="0" w:color="auto"/>
                    <w:bottom w:val="none" w:sz="0" w:space="0" w:color="auto"/>
                    <w:right w:val="none" w:sz="0" w:space="0" w:color="auto"/>
                  </w:divBdr>
                </w:div>
              </w:divsChild>
            </w:div>
            <w:div w:id="1177499625">
              <w:marLeft w:val="0"/>
              <w:marRight w:val="0"/>
              <w:marTop w:val="0"/>
              <w:marBottom w:val="0"/>
              <w:divBdr>
                <w:top w:val="none" w:sz="0" w:space="0" w:color="auto"/>
                <w:left w:val="none" w:sz="0" w:space="0" w:color="auto"/>
                <w:bottom w:val="none" w:sz="0" w:space="0" w:color="auto"/>
                <w:right w:val="none" w:sz="0" w:space="0" w:color="auto"/>
              </w:divBdr>
              <w:divsChild>
                <w:div w:id="105780117">
                  <w:marLeft w:val="0"/>
                  <w:marRight w:val="0"/>
                  <w:marTop w:val="0"/>
                  <w:marBottom w:val="0"/>
                  <w:divBdr>
                    <w:top w:val="none" w:sz="0" w:space="0" w:color="auto"/>
                    <w:left w:val="none" w:sz="0" w:space="0" w:color="auto"/>
                    <w:bottom w:val="none" w:sz="0" w:space="0" w:color="auto"/>
                    <w:right w:val="none" w:sz="0" w:space="0" w:color="auto"/>
                  </w:divBdr>
                </w:div>
              </w:divsChild>
            </w:div>
            <w:div w:id="1851479897">
              <w:marLeft w:val="0"/>
              <w:marRight w:val="0"/>
              <w:marTop w:val="0"/>
              <w:marBottom w:val="0"/>
              <w:divBdr>
                <w:top w:val="none" w:sz="0" w:space="0" w:color="auto"/>
                <w:left w:val="none" w:sz="0" w:space="0" w:color="auto"/>
                <w:bottom w:val="none" w:sz="0" w:space="0" w:color="auto"/>
                <w:right w:val="none" w:sz="0" w:space="0" w:color="auto"/>
              </w:divBdr>
              <w:divsChild>
                <w:div w:id="676690892">
                  <w:marLeft w:val="0"/>
                  <w:marRight w:val="0"/>
                  <w:marTop w:val="0"/>
                  <w:marBottom w:val="0"/>
                  <w:divBdr>
                    <w:top w:val="none" w:sz="0" w:space="0" w:color="auto"/>
                    <w:left w:val="none" w:sz="0" w:space="0" w:color="auto"/>
                    <w:bottom w:val="none" w:sz="0" w:space="0" w:color="auto"/>
                    <w:right w:val="none" w:sz="0" w:space="0" w:color="auto"/>
                  </w:divBdr>
                </w:div>
              </w:divsChild>
            </w:div>
            <w:div w:id="2029915431">
              <w:marLeft w:val="0"/>
              <w:marRight w:val="0"/>
              <w:marTop w:val="0"/>
              <w:marBottom w:val="0"/>
              <w:divBdr>
                <w:top w:val="none" w:sz="0" w:space="0" w:color="auto"/>
                <w:left w:val="none" w:sz="0" w:space="0" w:color="auto"/>
                <w:bottom w:val="none" w:sz="0" w:space="0" w:color="auto"/>
                <w:right w:val="none" w:sz="0" w:space="0" w:color="auto"/>
              </w:divBdr>
              <w:divsChild>
                <w:div w:id="1086616130">
                  <w:marLeft w:val="0"/>
                  <w:marRight w:val="0"/>
                  <w:marTop w:val="0"/>
                  <w:marBottom w:val="0"/>
                  <w:divBdr>
                    <w:top w:val="none" w:sz="0" w:space="0" w:color="auto"/>
                    <w:left w:val="none" w:sz="0" w:space="0" w:color="auto"/>
                    <w:bottom w:val="none" w:sz="0" w:space="0" w:color="auto"/>
                    <w:right w:val="none" w:sz="0" w:space="0" w:color="auto"/>
                  </w:divBdr>
                </w:div>
              </w:divsChild>
            </w:div>
            <w:div w:id="2125029111">
              <w:marLeft w:val="0"/>
              <w:marRight w:val="0"/>
              <w:marTop w:val="0"/>
              <w:marBottom w:val="0"/>
              <w:divBdr>
                <w:top w:val="none" w:sz="0" w:space="0" w:color="auto"/>
                <w:left w:val="none" w:sz="0" w:space="0" w:color="auto"/>
                <w:bottom w:val="none" w:sz="0" w:space="0" w:color="auto"/>
                <w:right w:val="none" w:sz="0" w:space="0" w:color="auto"/>
              </w:divBdr>
              <w:divsChild>
                <w:div w:id="19270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13">
          <w:marLeft w:val="0"/>
          <w:marRight w:val="0"/>
          <w:marTop w:val="30"/>
          <w:marBottom w:val="30"/>
          <w:divBdr>
            <w:top w:val="none" w:sz="0" w:space="0" w:color="auto"/>
            <w:left w:val="none" w:sz="0" w:space="0" w:color="auto"/>
            <w:bottom w:val="none" w:sz="0" w:space="0" w:color="auto"/>
            <w:right w:val="none" w:sz="0" w:space="0" w:color="auto"/>
          </w:divBdr>
          <w:divsChild>
            <w:div w:id="590966509">
              <w:marLeft w:val="0"/>
              <w:marRight w:val="0"/>
              <w:marTop w:val="0"/>
              <w:marBottom w:val="0"/>
              <w:divBdr>
                <w:top w:val="none" w:sz="0" w:space="0" w:color="auto"/>
                <w:left w:val="none" w:sz="0" w:space="0" w:color="auto"/>
                <w:bottom w:val="none" w:sz="0" w:space="0" w:color="auto"/>
                <w:right w:val="none" w:sz="0" w:space="0" w:color="auto"/>
              </w:divBdr>
              <w:divsChild>
                <w:div w:id="308248175">
                  <w:marLeft w:val="0"/>
                  <w:marRight w:val="0"/>
                  <w:marTop w:val="0"/>
                  <w:marBottom w:val="0"/>
                  <w:divBdr>
                    <w:top w:val="none" w:sz="0" w:space="0" w:color="auto"/>
                    <w:left w:val="none" w:sz="0" w:space="0" w:color="auto"/>
                    <w:bottom w:val="none" w:sz="0" w:space="0" w:color="auto"/>
                    <w:right w:val="none" w:sz="0" w:space="0" w:color="auto"/>
                  </w:divBdr>
                </w:div>
                <w:div w:id="1268660168">
                  <w:marLeft w:val="0"/>
                  <w:marRight w:val="0"/>
                  <w:marTop w:val="0"/>
                  <w:marBottom w:val="0"/>
                  <w:divBdr>
                    <w:top w:val="none" w:sz="0" w:space="0" w:color="auto"/>
                    <w:left w:val="none" w:sz="0" w:space="0" w:color="auto"/>
                    <w:bottom w:val="none" w:sz="0" w:space="0" w:color="auto"/>
                    <w:right w:val="none" w:sz="0" w:space="0" w:color="auto"/>
                  </w:divBdr>
                </w:div>
              </w:divsChild>
            </w:div>
            <w:div w:id="956256409">
              <w:marLeft w:val="0"/>
              <w:marRight w:val="0"/>
              <w:marTop w:val="0"/>
              <w:marBottom w:val="0"/>
              <w:divBdr>
                <w:top w:val="none" w:sz="0" w:space="0" w:color="auto"/>
                <w:left w:val="none" w:sz="0" w:space="0" w:color="auto"/>
                <w:bottom w:val="none" w:sz="0" w:space="0" w:color="auto"/>
                <w:right w:val="none" w:sz="0" w:space="0" w:color="auto"/>
              </w:divBdr>
              <w:divsChild>
                <w:div w:id="854879908">
                  <w:marLeft w:val="0"/>
                  <w:marRight w:val="0"/>
                  <w:marTop w:val="0"/>
                  <w:marBottom w:val="0"/>
                  <w:divBdr>
                    <w:top w:val="none" w:sz="0" w:space="0" w:color="auto"/>
                    <w:left w:val="none" w:sz="0" w:space="0" w:color="auto"/>
                    <w:bottom w:val="none" w:sz="0" w:space="0" w:color="auto"/>
                    <w:right w:val="none" w:sz="0" w:space="0" w:color="auto"/>
                  </w:divBdr>
                </w:div>
              </w:divsChild>
            </w:div>
            <w:div w:id="1179123971">
              <w:marLeft w:val="0"/>
              <w:marRight w:val="0"/>
              <w:marTop w:val="0"/>
              <w:marBottom w:val="0"/>
              <w:divBdr>
                <w:top w:val="none" w:sz="0" w:space="0" w:color="auto"/>
                <w:left w:val="none" w:sz="0" w:space="0" w:color="auto"/>
                <w:bottom w:val="none" w:sz="0" w:space="0" w:color="auto"/>
                <w:right w:val="none" w:sz="0" w:space="0" w:color="auto"/>
              </w:divBdr>
              <w:divsChild>
                <w:div w:id="1494759867">
                  <w:marLeft w:val="0"/>
                  <w:marRight w:val="0"/>
                  <w:marTop w:val="0"/>
                  <w:marBottom w:val="0"/>
                  <w:divBdr>
                    <w:top w:val="none" w:sz="0" w:space="0" w:color="auto"/>
                    <w:left w:val="none" w:sz="0" w:space="0" w:color="auto"/>
                    <w:bottom w:val="none" w:sz="0" w:space="0" w:color="auto"/>
                    <w:right w:val="none" w:sz="0" w:space="0" w:color="auto"/>
                  </w:divBdr>
                </w:div>
              </w:divsChild>
            </w:div>
            <w:div w:id="1950158718">
              <w:marLeft w:val="0"/>
              <w:marRight w:val="0"/>
              <w:marTop w:val="0"/>
              <w:marBottom w:val="0"/>
              <w:divBdr>
                <w:top w:val="none" w:sz="0" w:space="0" w:color="auto"/>
                <w:left w:val="none" w:sz="0" w:space="0" w:color="auto"/>
                <w:bottom w:val="none" w:sz="0" w:space="0" w:color="auto"/>
                <w:right w:val="none" w:sz="0" w:space="0" w:color="auto"/>
              </w:divBdr>
              <w:divsChild>
                <w:div w:id="4138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31476">
          <w:marLeft w:val="0"/>
          <w:marRight w:val="0"/>
          <w:marTop w:val="30"/>
          <w:marBottom w:val="30"/>
          <w:divBdr>
            <w:top w:val="none" w:sz="0" w:space="0" w:color="auto"/>
            <w:left w:val="none" w:sz="0" w:space="0" w:color="auto"/>
            <w:bottom w:val="none" w:sz="0" w:space="0" w:color="auto"/>
            <w:right w:val="none" w:sz="0" w:space="0" w:color="auto"/>
          </w:divBdr>
          <w:divsChild>
            <w:div w:id="202447725">
              <w:marLeft w:val="0"/>
              <w:marRight w:val="0"/>
              <w:marTop w:val="0"/>
              <w:marBottom w:val="0"/>
              <w:divBdr>
                <w:top w:val="none" w:sz="0" w:space="0" w:color="auto"/>
                <w:left w:val="none" w:sz="0" w:space="0" w:color="auto"/>
                <w:bottom w:val="none" w:sz="0" w:space="0" w:color="auto"/>
                <w:right w:val="none" w:sz="0" w:space="0" w:color="auto"/>
              </w:divBdr>
              <w:divsChild>
                <w:div w:id="1677658923">
                  <w:marLeft w:val="0"/>
                  <w:marRight w:val="0"/>
                  <w:marTop w:val="0"/>
                  <w:marBottom w:val="0"/>
                  <w:divBdr>
                    <w:top w:val="none" w:sz="0" w:space="0" w:color="auto"/>
                    <w:left w:val="none" w:sz="0" w:space="0" w:color="auto"/>
                    <w:bottom w:val="none" w:sz="0" w:space="0" w:color="auto"/>
                    <w:right w:val="none" w:sz="0" w:space="0" w:color="auto"/>
                  </w:divBdr>
                </w:div>
              </w:divsChild>
            </w:div>
            <w:div w:id="459690754">
              <w:marLeft w:val="0"/>
              <w:marRight w:val="0"/>
              <w:marTop w:val="0"/>
              <w:marBottom w:val="0"/>
              <w:divBdr>
                <w:top w:val="none" w:sz="0" w:space="0" w:color="auto"/>
                <w:left w:val="none" w:sz="0" w:space="0" w:color="auto"/>
                <w:bottom w:val="none" w:sz="0" w:space="0" w:color="auto"/>
                <w:right w:val="none" w:sz="0" w:space="0" w:color="auto"/>
              </w:divBdr>
              <w:divsChild>
                <w:div w:id="2142572429">
                  <w:marLeft w:val="0"/>
                  <w:marRight w:val="0"/>
                  <w:marTop w:val="0"/>
                  <w:marBottom w:val="0"/>
                  <w:divBdr>
                    <w:top w:val="none" w:sz="0" w:space="0" w:color="auto"/>
                    <w:left w:val="none" w:sz="0" w:space="0" w:color="auto"/>
                    <w:bottom w:val="none" w:sz="0" w:space="0" w:color="auto"/>
                    <w:right w:val="none" w:sz="0" w:space="0" w:color="auto"/>
                  </w:divBdr>
                </w:div>
              </w:divsChild>
            </w:div>
            <w:div w:id="505829242">
              <w:marLeft w:val="0"/>
              <w:marRight w:val="0"/>
              <w:marTop w:val="0"/>
              <w:marBottom w:val="0"/>
              <w:divBdr>
                <w:top w:val="none" w:sz="0" w:space="0" w:color="auto"/>
                <w:left w:val="none" w:sz="0" w:space="0" w:color="auto"/>
                <w:bottom w:val="none" w:sz="0" w:space="0" w:color="auto"/>
                <w:right w:val="none" w:sz="0" w:space="0" w:color="auto"/>
              </w:divBdr>
              <w:divsChild>
                <w:div w:id="1335915215">
                  <w:marLeft w:val="0"/>
                  <w:marRight w:val="0"/>
                  <w:marTop w:val="0"/>
                  <w:marBottom w:val="0"/>
                  <w:divBdr>
                    <w:top w:val="none" w:sz="0" w:space="0" w:color="auto"/>
                    <w:left w:val="none" w:sz="0" w:space="0" w:color="auto"/>
                    <w:bottom w:val="none" w:sz="0" w:space="0" w:color="auto"/>
                    <w:right w:val="none" w:sz="0" w:space="0" w:color="auto"/>
                  </w:divBdr>
                </w:div>
              </w:divsChild>
            </w:div>
            <w:div w:id="861405999">
              <w:marLeft w:val="0"/>
              <w:marRight w:val="0"/>
              <w:marTop w:val="0"/>
              <w:marBottom w:val="0"/>
              <w:divBdr>
                <w:top w:val="none" w:sz="0" w:space="0" w:color="auto"/>
                <w:left w:val="none" w:sz="0" w:space="0" w:color="auto"/>
                <w:bottom w:val="none" w:sz="0" w:space="0" w:color="auto"/>
                <w:right w:val="none" w:sz="0" w:space="0" w:color="auto"/>
              </w:divBdr>
              <w:divsChild>
                <w:div w:id="992484802">
                  <w:marLeft w:val="0"/>
                  <w:marRight w:val="0"/>
                  <w:marTop w:val="0"/>
                  <w:marBottom w:val="0"/>
                  <w:divBdr>
                    <w:top w:val="none" w:sz="0" w:space="0" w:color="auto"/>
                    <w:left w:val="none" w:sz="0" w:space="0" w:color="auto"/>
                    <w:bottom w:val="none" w:sz="0" w:space="0" w:color="auto"/>
                    <w:right w:val="none" w:sz="0" w:space="0" w:color="auto"/>
                  </w:divBdr>
                </w:div>
                <w:div w:id="1050348036">
                  <w:marLeft w:val="0"/>
                  <w:marRight w:val="0"/>
                  <w:marTop w:val="0"/>
                  <w:marBottom w:val="0"/>
                  <w:divBdr>
                    <w:top w:val="none" w:sz="0" w:space="0" w:color="auto"/>
                    <w:left w:val="none" w:sz="0" w:space="0" w:color="auto"/>
                    <w:bottom w:val="none" w:sz="0" w:space="0" w:color="auto"/>
                    <w:right w:val="none" w:sz="0" w:space="0" w:color="auto"/>
                  </w:divBdr>
                </w:div>
              </w:divsChild>
            </w:div>
            <w:div w:id="952442583">
              <w:marLeft w:val="0"/>
              <w:marRight w:val="0"/>
              <w:marTop w:val="0"/>
              <w:marBottom w:val="0"/>
              <w:divBdr>
                <w:top w:val="none" w:sz="0" w:space="0" w:color="auto"/>
                <w:left w:val="none" w:sz="0" w:space="0" w:color="auto"/>
                <w:bottom w:val="none" w:sz="0" w:space="0" w:color="auto"/>
                <w:right w:val="none" w:sz="0" w:space="0" w:color="auto"/>
              </w:divBdr>
              <w:divsChild>
                <w:div w:id="49964724">
                  <w:marLeft w:val="0"/>
                  <w:marRight w:val="0"/>
                  <w:marTop w:val="0"/>
                  <w:marBottom w:val="0"/>
                  <w:divBdr>
                    <w:top w:val="none" w:sz="0" w:space="0" w:color="auto"/>
                    <w:left w:val="none" w:sz="0" w:space="0" w:color="auto"/>
                    <w:bottom w:val="none" w:sz="0" w:space="0" w:color="auto"/>
                    <w:right w:val="none" w:sz="0" w:space="0" w:color="auto"/>
                  </w:divBdr>
                </w:div>
              </w:divsChild>
            </w:div>
            <w:div w:id="1017465946">
              <w:marLeft w:val="0"/>
              <w:marRight w:val="0"/>
              <w:marTop w:val="0"/>
              <w:marBottom w:val="0"/>
              <w:divBdr>
                <w:top w:val="none" w:sz="0" w:space="0" w:color="auto"/>
                <w:left w:val="none" w:sz="0" w:space="0" w:color="auto"/>
                <w:bottom w:val="none" w:sz="0" w:space="0" w:color="auto"/>
                <w:right w:val="none" w:sz="0" w:space="0" w:color="auto"/>
              </w:divBdr>
              <w:divsChild>
                <w:div w:id="478232048">
                  <w:marLeft w:val="0"/>
                  <w:marRight w:val="0"/>
                  <w:marTop w:val="0"/>
                  <w:marBottom w:val="0"/>
                  <w:divBdr>
                    <w:top w:val="none" w:sz="0" w:space="0" w:color="auto"/>
                    <w:left w:val="none" w:sz="0" w:space="0" w:color="auto"/>
                    <w:bottom w:val="none" w:sz="0" w:space="0" w:color="auto"/>
                    <w:right w:val="none" w:sz="0" w:space="0" w:color="auto"/>
                  </w:divBdr>
                </w:div>
              </w:divsChild>
            </w:div>
            <w:div w:id="1262568280">
              <w:marLeft w:val="0"/>
              <w:marRight w:val="0"/>
              <w:marTop w:val="0"/>
              <w:marBottom w:val="0"/>
              <w:divBdr>
                <w:top w:val="none" w:sz="0" w:space="0" w:color="auto"/>
                <w:left w:val="none" w:sz="0" w:space="0" w:color="auto"/>
                <w:bottom w:val="none" w:sz="0" w:space="0" w:color="auto"/>
                <w:right w:val="none" w:sz="0" w:space="0" w:color="auto"/>
              </w:divBdr>
              <w:divsChild>
                <w:div w:id="373383590">
                  <w:marLeft w:val="0"/>
                  <w:marRight w:val="0"/>
                  <w:marTop w:val="0"/>
                  <w:marBottom w:val="0"/>
                  <w:divBdr>
                    <w:top w:val="none" w:sz="0" w:space="0" w:color="auto"/>
                    <w:left w:val="none" w:sz="0" w:space="0" w:color="auto"/>
                    <w:bottom w:val="none" w:sz="0" w:space="0" w:color="auto"/>
                    <w:right w:val="none" w:sz="0" w:space="0" w:color="auto"/>
                  </w:divBdr>
                </w:div>
              </w:divsChild>
            </w:div>
            <w:div w:id="1882860163">
              <w:marLeft w:val="0"/>
              <w:marRight w:val="0"/>
              <w:marTop w:val="0"/>
              <w:marBottom w:val="0"/>
              <w:divBdr>
                <w:top w:val="none" w:sz="0" w:space="0" w:color="auto"/>
                <w:left w:val="none" w:sz="0" w:space="0" w:color="auto"/>
                <w:bottom w:val="none" w:sz="0" w:space="0" w:color="auto"/>
                <w:right w:val="none" w:sz="0" w:space="0" w:color="auto"/>
              </w:divBdr>
              <w:divsChild>
                <w:div w:id="648092767">
                  <w:marLeft w:val="0"/>
                  <w:marRight w:val="0"/>
                  <w:marTop w:val="0"/>
                  <w:marBottom w:val="0"/>
                  <w:divBdr>
                    <w:top w:val="none" w:sz="0" w:space="0" w:color="auto"/>
                    <w:left w:val="none" w:sz="0" w:space="0" w:color="auto"/>
                    <w:bottom w:val="none" w:sz="0" w:space="0" w:color="auto"/>
                    <w:right w:val="none" w:sz="0" w:space="0" w:color="auto"/>
                  </w:divBdr>
                </w:div>
              </w:divsChild>
            </w:div>
            <w:div w:id="1970892339">
              <w:marLeft w:val="0"/>
              <w:marRight w:val="0"/>
              <w:marTop w:val="0"/>
              <w:marBottom w:val="0"/>
              <w:divBdr>
                <w:top w:val="none" w:sz="0" w:space="0" w:color="auto"/>
                <w:left w:val="none" w:sz="0" w:space="0" w:color="auto"/>
                <w:bottom w:val="none" w:sz="0" w:space="0" w:color="auto"/>
                <w:right w:val="none" w:sz="0" w:space="0" w:color="auto"/>
              </w:divBdr>
              <w:divsChild>
                <w:div w:id="611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2149">
          <w:marLeft w:val="0"/>
          <w:marRight w:val="0"/>
          <w:marTop w:val="30"/>
          <w:marBottom w:val="30"/>
          <w:divBdr>
            <w:top w:val="none" w:sz="0" w:space="0" w:color="auto"/>
            <w:left w:val="none" w:sz="0" w:space="0" w:color="auto"/>
            <w:bottom w:val="none" w:sz="0" w:space="0" w:color="auto"/>
            <w:right w:val="none" w:sz="0" w:space="0" w:color="auto"/>
          </w:divBdr>
          <w:divsChild>
            <w:div w:id="68577442">
              <w:marLeft w:val="0"/>
              <w:marRight w:val="0"/>
              <w:marTop w:val="0"/>
              <w:marBottom w:val="0"/>
              <w:divBdr>
                <w:top w:val="none" w:sz="0" w:space="0" w:color="auto"/>
                <w:left w:val="none" w:sz="0" w:space="0" w:color="auto"/>
                <w:bottom w:val="none" w:sz="0" w:space="0" w:color="auto"/>
                <w:right w:val="none" w:sz="0" w:space="0" w:color="auto"/>
              </w:divBdr>
              <w:divsChild>
                <w:div w:id="741678099">
                  <w:marLeft w:val="0"/>
                  <w:marRight w:val="0"/>
                  <w:marTop w:val="0"/>
                  <w:marBottom w:val="0"/>
                  <w:divBdr>
                    <w:top w:val="none" w:sz="0" w:space="0" w:color="auto"/>
                    <w:left w:val="none" w:sz="0" w:space="0" w:color="auto"/>
                    <w:bottom w:val="none" w:sz="0" w:space="0" w:color="auto"/>
                    <w:right w:val="none" w:sz="0" w:space="0" w:color="auto"/>
                  </w:divBdr>
                </w:div>
              </w:divsChild>
            </w:div>
            <w:div w:id="825367230">
              <w:marLeft w:val="0"/>
              <w:marRight w:val="0"/>
              <w:marTop w:val="0"/>
              <w:marBottom w:val="0"/>
              <w:divBdr>
                <w:top w:val="none" w:sz="0" w:space="0" w:color="auto"/>
                <w:left w:val="none" w:sz="0" w:space="0" w:color="auto"/>
                <w:bottom w:val="none" w:sz="0" w:space="0" w:color="auto"/>
                <w:right w:val="none" w:sz="0" w:space="0" w:color="auto"/>
              </w:divBdr>
              <w:divsChild>
                <w:div w:id="81604713">
                  <w:marLeft w:val="0"/>
                  <w:marRight w:val="0"/>
                  <w:marTop w:val="0"/>
                  <w:marBottom w:val="0"/>
                  <w:divBdr>
                    <w:top w:val="none" w:sz="0" w:space="0" w:color="auto"/>
                    <w:left w:val="none" w:sz="0" w:space="0" w:color="auto"/>
                    <w:bottom w:val="none" w:sz="0" w:space="0" w:color="auto"/>
                    <w:right w:val="none" w:sz="0" w:space="0" w:color="auto"/>
                  </w:divBdr>
                </w:div>
              </w:divsChild>
            </w:div>
            <w:div w:id="831063652">
              <w:marLeft w:val="0"/>
              <w:marRight w:val="0"/>
              <w:marTop w:val="0"/>
              <w:marBottom w:val="0"/>
              <w:divBdr>
                <w:top w:val="none" w:sz="0" w:space="0" w:color="auto"/>
                <w:left w:val="none" w:sz="0" w:space="0" w:color="auto"/>
                <w:bottom w:val="none" w:sz="0" w:space="0" w:color="auto"/>
                <w:right w:val="none" w:sz="0" w:space="0" w:color="auto"/>
              </w:divBdr>
              <w:divsChild>
                <w:div w:id="821772594">
                  <w:marLeft w:val="0"/>
                  <w:marRight w:val="0"/>
                  <w:marTop w:val="0"/>
                  <w:marBottom w:val="0"/>
                  <w:divBdr>
                    <w:top w:val="none" w:sz="0" w:space="0" w:color="auto"/>
                    <w:left w:val="none" w:sz="0" w:space="0" w:color="auto"/>
                    <w:bottom w:val="none" w:sz="0" w:space="0" w:color="auto"/>
                    <w:right w:val="none" w:sz="0" w:space="0" w:color="auto"/>
                  </w:divBdr>
                </w:div>
              </w:divsChild>
            </w:div>
            <w:div w:id="971786719">
              <w:marLeft w:val="0"/>
              <w:marRight w:val="0"/>
              <w:marTop w:val="0"/>
              <w:marBottom w:val="0"/>
              <w:divBdr>
                <w:top w:val="none" w:sz="0" w:space="0" w:color="auto"/>
                <w:left w:val="none" w:sz="0" w:space="0" w:color="auto"/>
                <w:bottom w:val="none" w:sz="0" w:space="0" w:color="auto"/>
                <w:right w:val="none" w:sz="0" w:space="0" w:color="auto"/>
              </w:divBdr>
              <w:divsChild>
                <w:div w:id="511377956">
                  <w:marLeft w:val="0"/>
                  <w:marRight w:val="0"/>
                  <w:marTop w:val="0"/>
                  <w:marBottom w:val="0"/>
                  <w:divBdr>
                    <w:top w:val="none" w:sz="0" w:space="0" w:color="auto"/>
                    <w:left w:val="none" w:sz="0" w:space="0" w:color="auto"/>
                    <w:bottom w:val="none" w:sz="0" w:space="0" w:color="auto"/>
                    <w:right w:val="none" w:sz="0" w:space="0" w:color="auto"/>
                  </w:divBdr>
                </w:div>
              </w:divsChild>
            </w:div>
            <w:div w:id="1065299598">
              <w:marLeft w:val="0"/>
              <w:marRight w:val="0"/>
              <w:marTop w:val="0"/>
              <w:marBottom w:val="0"/>
              <w:divBdr>
                <w:top w:val="none" w:sz="0" w:space="0" w:color="auto"/>
                <w:left w:val="none" w:sz="0" w:space="0" w:color="auto"/>
                <w:bottom w:val="none" w:sz="0" w:space="0" w:color="auto"/>
                <w:right w:val="none" w:sz="0" w:space="0" w:color="auto"/>
              </w:divBdr>
              <w:divsChild>
                <w:div w:id="555972885">
                  <w:marLeft w:val="0"/>
                  <w:marRight w:val="0"/>
                  <w:marTop w:val="0"/>
                  <w:marBottom w:val="0"/>
                  <w:divBdr>
                    <w:top w:val="none" w:sz="0" w:space="0" w:color="auto"/>
                    <w:left w:val="none" w:sz="0" w:space="0" w:color="auto"/>
                    <w:bottom w:val="none" w:sz="0" w:space="0" w:color="auto"/>
                    <w:right w:val="none" w:sz="0" w:space="0" w:color="auto"/>
                  </w:divBdr>
                </w:div>
              </w:divsChild>
            </w:div>
            <w:div w:id="1148939022">
              <w:marLeft w:val="0"/>
              <w:marRight w:val="0"/>
              <w:marTop w:val="0"/>
              <w:marBottom w:val="0"/>
              <w:divBdr>
                <w:top w:val="none" w:sz="0" w:space="0" w:color="auto"/>
                <w:left w:val="none" w:sz="0" w:space="0" w:color="auto"/>
                <w:bottom w:val="none" w:sz="0" w:space="0" w:color="auto"/>
                <w:right w:val="none" w:sz="0" w:space="0" w:color="auto"/>
              </w:divBdr>
              <w:divsChild>
                <w:div w:id="680670437">
                  <w:marLeft w:val="0"/>
                  <w:marRight w:val="0"/>
                  <w:marTop w:val="0"/>
                  <w:marBottom w:val="0"/>
                  <w:divBdr>
                    <w:top w:val="none" w:sz="0" w:space="0" w:color="auto"/>
                    <w:left w:val="none" w:sz="0" w:space="0" w:color="auto"/>
                    <w:bottom w:val="none" w:sz="0" w:space="0" w:color="auto"/>
                    <w:right w:val="none" w:sz="0" w:space="0" w:color="auto"/>
                  </w:divBdr>
                </w:div>
              </w:divsChild>
            </w:div>
            <w:div w:id="1384711823">
              <w:marLeft w:val="0"/>
              <w:marRight w:val="0"/>
              <w:marTop w:val="0"/>
              <w:marBottom w:val="0"/>
              <w:divBdr>
                <w:top w:val="none" w:sz="0" w:space="0" w:color="auto"/>
                <w:left w:val="none" w:sz="0" w:space="0" w:color="auto"/>
                <w:bottom w:val="none" w:sz="0" w:space="0" w:color="auto"/>
                <w:right w:val="none" w:sz="0" w:space="0" w:color="auto"/>
              </w:divBdr>
              <w:divsChild>
                <w:div w:id="249579237">
                  <w:marLeft w:val="0"/>
                  <w:marRight w:val="0"/>
                  <w:marTop w:val="0"/>
                  <w:marBottom w:val="0"/>
                  <w:divBdr>
                    <w:top w:val="none" w:sz="0" w:space="0" w:color="auto"/>
                    <w:left w:val="none" w:sz="0" w:space="0" w:color="auto"/>
                    <w:bottom w:val="none" w:sz="0" w:space="0" w:color="auto"/>
                    <w:right w:val="none" w:sz="0" w:space="0" w:color="auto"/>
                  </w:divBdr>
                </w:div>
              </w:divsChild>
            </w:div>
            <w:div w:id="1399480692">
              <w:marLeft w:val="0"/>
              <w:marRight w:val="0"/>
              <w:marTop w:val="0"/>
              <w:marBottom w:val="0"/>
              <w:divBdr>
                <w:top w:val="none" w:sz="0" w:space="0" w:color="auto"/>
                <w:left w:val="none" w:sz="0" w:space="0" w:color="auto"/>
                <w:bottom w:val="none" w:sz="0" w:space="0" w:color="auto"/>
                <w:right w:val="none" w:sz="0" w:space="0" w:color="auto"/>
              </w:divBdr>
              <w:divsChild>
                <w:div w:id="739132990">
                  <w:marLeft w:val="0"/>
                  <w:marRight w:val="0"/>
                  <w:marTop w:val="0"/>
                  <w:marBottom w:val="0"/>
                  <w:divBdr>
                    <w:top w:val="none" w:sz="0" w:space="0" w:color="auto"/>
                    <w:left w:val="none" w:sz="0" w:space="0" w:color="auto"/>
                    <w:bottom w:val="none" w:sz="0" w:space="0" w:color="auto"/>
                    <w:right w:val="none" w:sz="0" w:space="0" w:color="auto"/>
                  </w:divBdr>
                </w:div>
              </w:divsChild>
            </w:div>
            <w:div w:id="1431119421">
              <w:marLeft w:val="0"/>
              <w:marRight w:val="0"/>
              <w:marTop w:val="0"/>
              <w:marBottom w:val="0"/>
              <w:divBdr>
                <w:top w:val="none" w:sz="0" w:space="0" w:color="auto"/>
                <w:left w:val="none" w:sz="0" w:space="0" w:color="auto"/>
                <w:bottom w:val="none" w:sz="0" w:space="0" w:color="auto"/>
                <w:right w:val="none" w:sz="0" w:space="0" w:color="auto"/>
              </w:divBdr>
              <w:divsChild>
                <w:div w:id="476458369">
                  <w:marLeft w:val="0"/>
                  <w:marRight w:val="0"/>
                  <w:marTop w:val="0"/>
                  <w:marBottom w:val="0"/>
                  <w:divBdr>
                    <w:top w:val="none" w:sz="0" w:space="0" w:color="auto"/>
                    <w:left w:val="none" w:sz="0" w:space="0" w:color="auto"/>
                    <w:bottom w:val="none" w:sz="0" w:space="0" w:color="auto"/>
                    <w:right w:val="none" w:sz="0" w:space="0" w:color="auto"/>
                  </w:divBdr>
                </w:div>
              </w:divsChild>
            </w:div>
            <w:div w:id="1629819182">
              <w:marLeft w:val="0"/>
              <w:marRight w:val="0"/>
              <w:marTop w:val="0"/>
              <w:marBottom w:val="0"/>
              <w:divBdr>
                <w:top w:val="none" w:sz="0" w:space="0" w:color="auto"/>
                <w:left w:val="none" w:sz="0" w:space="0" w:color="auto"/>
                <w:bottom w:val="none" w:sz="0" w:space="0" w:color="auto"/>
                <w:right w:val="none" w:sz="0" w:space="0" w:color="auto"/>
              </w:divBdr>
              <w:divsChild>
                <w:div w:id="2045934813">
                  <w:marLeft w:val="0"/>
                  <w:marRight w:val="0"/>
                  <w:marTop w:val="0"/>
                  <w:marBottom w:val="0"/>
                  <w:divBdr>
                    <w:top w:val="none" w:sz="0" w:space="0" w:color="auto"/>
                    <w:left w:val="none" w:sz="0" w:space="0" w:color="auto"/>
                    <w:bottom w:val="none" w:sz="0" w:space="0" w:color="auto"/>
                    <w:right w:val="none" w:sz="0" w:space="0" w:color="auto"/>
                  </w:divBdr>
                </w:div>
              </w:divsChild>
            </w:div>
            <w:div w:id="1735930328">
              <w:marLeft w:val="0"/>
              <w:marRight w:val="0"/>
              <w:marTop w:val="0"/>
              <w:marBottom w:val="0"/>
              <w:divBdr>
                <w:top w:val="none" w:sz="0" w:space="0" w:color="auto"/>
                <w:left w:val="none" w:sz="0" w:space="0" w:color="auto"/>
                <w:bottom w:val="none" w:sz="0" w:space="0" w:color="auto"/>
                <w:right w:val="none" w:sz="0" w:space="0" w:color="auto"/>
              </w:divBdr>
              <w:divsChild>
                <w:div w:id="1802262627">
                  <w:marLeft w:val="0"/>
                  <w:marRight w:val="0"/>
                  <w:marTop w:val="0"/>
                  <w:marBottom w:val="0"/>
                  <w:divBdr>
                    <w:top w:val="none" w:sz="0" w:space="0" w:color="auto"/>
                    <w:left w:val="none" w:sz="0" w:space="0" w:color="auto"/>
                    <w:bottom w:val="none" w:sz="0" w:space="0" w:color="auto"/>
                    <w:right w:val="none" w:sz="0" w:space="0" w:color="auto"/>
                  </w:divBdr>
                </w:div>
              </w:divsChild>
            </w:div>
            <w:div w:id="1810122975">
              <w:marLeft w:val="0"/>
              <w:marRight w:val="0"/>
              <w:marTop w:val="0"/>
              <w:marBottom w:val="0"/>
              <w:divBdr>
                <w:top w:val="none" w:sz="0" w:space="0" w:color="auto"/>
                <w:left w:val="none" w:sz="0" w:space="0" w:color="auto"/>
                <w:bottom w:val="none" w:sz="0" w:space="0" w:color="auto"/>
                <w:right w:val="none" w:sz="0" w:space="0" w:color="auto"/>
              </w:divBdr>
              <w:divsChild>
                <w:div w:id="1065685269">
                  <w:marLeft w:val="0"/>
                  <w:marRight w:val="0"/>
                  <w:marTop w:val="0"/>
                  <w:marBottom w:val="0"/>
                  <w:divBdr>
                    <w:top w:val="none" w:sz="0" w:space="0" w:color="auto"/>
                    <w:left w:val="none" w:sz="0" w:space="0" w:color="auto"/>
                    <w:bottom w:val="none" w:sz="0" w:space="0" w:color="auto"/>
                    <w:right w:val="none" w:sz="0" w:space="0" w:color="auto"/>
                  </w:divBdr>
                </w:div>
              </w:divsChild>
            </w:div>
            <w:div w:id="2033875786">
              <w:marLeft w:val="0"/>
              <w:marRight w:val="0"/>
              <w:marTop w:val="0"/>
              <w:marBottom w:val="0"/>
              <w:divBdr>
                <w:top w:val="none" w:sz="0" w:space="0" w:color="auto"/>
                <w:left w:val="none" w:sz="0" w:space="0" w:color="auto"/>
                <w:bottom w:val="none" w:sz="0" w:space="0" w:color="auto"/>
                <w:right w:val="none" w:sz="0" w:space="0" w:color="auto"/>
              </w:divBdr>
              <w:divsChild>
                <w:div w:id="1737557412">
                  <w:marLeft w:val="0"/>
                  <w:marRight w:val="0"/>
                  <w:marTop w:val="0"/>
                  <w:marBottom w:val="0"/>
                  <w:divBdr>
                    <w:top w:val="none" w:sz="0" w:space="0" w:color="auto"/>
                    <w:left w:val="none" w:sz="0" w:space="0" w:color="auto"/>
                    <w:bottom w:val="none" w:sz="0" w:space="0" w:color="auto"/>
                    <w:right w:val="none" w:sz="0" w:space="0" w:color="auto"/>
                  </w:divBdr>
                </w:div>
              </w:divsChild>
            </w:div>
            <w:div w:id="2125224775">
              <w:marLeft w:val="0"/>
              <w:marRight w:val="0"/>
              <w:marTop w:val="0"/>
              <w:marBottom w:val="0"/>
              <w:divBdr>
                <w:top w:val="none" w:sz="0" w:space="0" w:color="auto"/>
                <w:left w:val="none" w:sz="0" w:space="0" w:color="auto"/>
                <w:bottom w:val="none" w:sz="0" w:space="0" w:color="auto"/>
                <w:right w:val="none" w:sz="0" w:space="0" w:color="auto"/>
              </w:divBdr>
              <w:divsChild>
                <w:div w:id="10941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4293">
      <w:bodyDiv w:val="1"/>
      <w:marLeft w:val="0"/>
      <w:marRight w:val="0"/>
      <w:marTop w:val="0"/>
      <w:marBottom w:val="0"/>
      <w:divBdr>
        <w:top w:val="none" w:sz="0" w:space="0" w:color="auto"/>
        <w:left w:val="none" w:sz="0" w:space="0" w:color="auto"/>
        <w:bottom w:val="none" w:sz="0" w:space="0" w:color="auto"/>
        <w:right w:val="none" w:sz="0" w:space="0" w:color="auto"/>
      </w:divBdr>
      <w:divsChild>
        <w:div w:id="678654436">
          <w:marLeft w:val="0"/>
          <w:marRight w:val="0"/>
          <w:marTop w:val="0"/>
          <w:marBottom w:val="0"/>
          <w:divBdr>
            <w:top w:val="none" w:sz="0" w:space="0" w:color="auto"/>
            <w:left w:val="none" w:sz="0" w:space="0" w:color="auto"/>
            <w:bottom w:val="none" w:sz="0" w:space="0" w:color="auto"/>
            <w:right w:val="none" w:sz="0" w:space="0" w:color="auto"/>
          </w:divBdr>
        </w:div>
        <w:div w:id="1250506903">
          <w:marLeft w:val="0"/>
          <w:marRight w:val="0"/>
          <w:marTop w:val="0"/>
          <w:marBottom w:val="0"/>
          <w:divBdr>
            <w:top w:val="none" w:sz="0" w:space="0" w:color="auto"/>
            <w:left w:val="none" w:sz="0" w:space="0" w:color="auto"/>
            <w:bottom w:val="none" w:sz="0" w:space="0" w:color="auto"/>
            <w:right w:val="none" w:sz="0" w:space="0" w:color="auto"/>
          </w:divBdr>
        </w:div>
        <w:div w:id="1265386082">
          <w:marLeft w:val="0"/>
          <w:marRight w:val="0"/>
          <w:marTop w:val="0"/>
          <w:marBottom w:val="0"/>
          <w:divBdr>
            <w:top w:val="none" w:sz="0" w:space="0" w:color="auto"/>
            <w:left w:val="none" w:sz="0" w:space="0" w:color="auto"/>
            <w:bottom w:val="none" w:sz="0" w:space="0" w:color="auto"/>
            <w:right w:val="none" w:sz="0" w:space="0" w:color="auto"/>
          </w:divBdr>
        </w:div>
        <w:div w:id="1446732227">
          <w:marLeft w:val="0"/>
          <w:marRight w:val="0"/>
          <w:marTop w:val="0"/>
          <w:marBottom w:val="0"/>
          <w:divBdr>
            <w:top w:val="none" w:sz="0" w:space="0" w:color="auto"/>
            <w:left w:val="none" w:sz="0" w:space="0" w:color="auto"/>
            <w:bottom w:val="none" w:sz="0" w:space="0" w:color="auto"/>
            <w:right w:val="none" w:sz="0" w:space="0" w:color="auto"/>
          </w:divBdr>
        </w:div>
        <w:div w:id="1777213224">
          <w:marLeft w:val="0"/>
          <w:marRight w:val="0"/>
          <w:marTop w:val="0"/>
          <w:marBottom w:val="0"/>
          <w:divBdr>
            <w:top w:val="none" w:sz="0" w:space="0" w:color="auto"/>
            <w:left w:val="none" w:sz="0" w:space="0" w:color="auto"/>
            <w:bottom w:val="none" w:sz="0" w:space="0" w:color="auto"/>
            <w:right w:val="none" w:sz="0" w:space="0" w:color="auto"/>
          </w:divBdr>
        </w:div>
        <w:div w:id="1890726594">
          <w:marLeft w:val="0"/>
          <w:marRight w:val="0"/>
          <w:marTop w:val="0"/>
          <w:marBottom w:val="0"/>
          <w:divBdr>
            <w:top w:val="none" w:sz="0" w:space="0" w:color="auto"/>
            <w:left w:val="none" w:sz="0" w:space="0" w:color="auto"/>
            <w:bottom w:val="none" w:sz="0" w:space="0" w:color="auto"/>
            <w:right w:val="none" w:sz="0" w:space="0" w:color="auto"/>
          </w:divBdr>
        </w:div>
      </w:divsChild>
    </w:div>
    <w:div w:id="300963448">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309554553">
      <w:bodyDiv w:val="1"/>
      <w:marLeft w:val="0"/>
      <w:marRight w:val="0"/>
      <w:marTop w:val="0"/>
      <w:marBottom w:val="0"/>
      <w:divBdr>
        <w:top w:val="none" w:sz="0" w:space="0" w:color="auto"/>
        <w:left w:val="none" w:sz="0" w:space="0" w:color="auto"/>
        <w:bottom w:val="none" w:sz="0" w:space="0" w:color="auto"/>
        <w:right w:val="none" w:sz="0" w:space="0" w:color="auto"/>
      </w:divBdr>
    </w:div>
    <w:div w:id="320041386">
      <w:bodyDiv w:val="1"/>
      <w:marLeft w:val="0"/>
      <w:marRight w:val="0"/>
      <w:marTop w:val="0"/>
      <w:marBottom w:val="0"/>
      <w:divBdr>
        <w:top w:val="none" w:sz="0" w:space="0" w:color="auto"/>
        <w:left w:val="none" w:sz="0" w:space="0" w:color="auto"/>
        <w:bottom w:val="none" w:sz="0" w:space="0" w:color="auto"/>
        <w:right w:val="none" w:sz="0" w:space="0" w:color="auto"/>
      </w:divBdr>
      <w:divsChild>
        <w:div w:id="222984622">
          <w:marLeft w:val="0"/>
          <w:marRight w:val="0"/>
          <w:marTop w:val="0"/>
          <w:marBottom w:val="0"/>
          <w:divBdr>
            <w:top w:val="none" w:sz="0" w:space="0" w:color="auto"/>
            <w:left w:val="none" w:sz="0" w:space="0" w:color="auto"/>
            <w:bottom w:val="none" w:sz="0" w:space="0" w:color="auto"/>
            <w:right w:val="none" w:sz="0" w:space="0" w:color="auto"/>
          </w:divBdr>
        </w:div>
        <w:div w:id="842549343">
          <w:marLeft w:val="0"/>
          <w:marRight w:val="0"/>
          <w:marTop w:val="0"/>
          <w:marBottom w:val="0"/>
          <w:divBdr>
            <w:top w:val="none" w:sz="0" w:space="0" w:color="auto"/>
            <w:left w:val="none" w:sz="0" w:space="0" w:color="auto"/>
            <w:bottom w:val="none" w:sz="0" w:space="0" w:color="auto"/>
            <w:right w:val="none" w:sz="0" w:space="0" w:color="auto"/>
          </w:divBdr>
        </w:div>
      </w:divsChild>
    </w:div>
    <w:div w:id="324940864">
      <w:bodyDiv w:val="1"/>
      <w:marLeft w:val="0"/>
      <w:marRight w:val="0"/>
      <w:marTop w:val="0"/>
      <w:marBottom w:val="0"/>
      <w:divBdr>
        <w:top w:val="none" w:sz="0" w:space="0" w:color="auto"/>
        <w:left w:val="none" w:sz="0" w:space="0" w:color="auto"/>
        <w:bottom w:val="none" w:sz="0" w:space="0" w:color="auto"/>
        <w:right w:val="none" w:sz="0" w:space="0" w:color="auto"/>
      </w:divBdr>
      <w:divsChild>
        <w:div w:id="455414929">
          <w:marLeft w:val="0"/>
          <w:marRight w:val="0"/>
          <w:marTop w:val="0"/>
          <w:marBottom w:val="0"/>
          <w:divBdr>
            <w:top w:val="none" w:sz="0" w:space="0" w:color="auto"/>
            <w:left w:val="none" w:sz="0" w:space="0" w:color="auto"/>
            <w:bottom w:val="none" w:sz="0" w:space="0" w:color="auto"/>
            <w:right w:val="none" w:sz="0" w:space="0" w:color="auto"/>
          </w:divBdr>
        </w:div>
        <w:div w:id="1941719326">
          <w:marLeft w:val="0"/>
          <w:marRight w:val="0"/>
          <w:marTop w:val="0"/>
          <w:marBottom w:val="0"/>
          <w:divBdr>
            <w:top w:val="none" w:sz="0" w:space="0" w:color="auto"/>
            <w:left w:val="none" w:sz="0" w:space="0" w:color="auto"/>
            <w:bottom w:val="none" w:sz="0" w:space="0" w:color="auto"/>
            <w:right w:val="none" w:sz="0" w:space="0" w:color="auto"/>
          </w:divBdr>
        </w:div>
      </w:divsChild>
    </w:div>
    <w:div w:id="325088194">
      <w:bodyDiv w:val="1"/>
      <w:marLeft w:val="0"/>
      <w:marRight w:val="0"/>
      <w:marTop w:val="0"/>
      <w:marBottom w:val="0"/>
      <w:divBdr>
        <w:top w:val="none" w:sz="0" w:space="0" w:color="auto"/>
        <w:left w:val="none" w:sz="0" w:space="0" w:color="auto"/>
        <w:bottom w:val="none" w:sz="0" w:space="0" w:color="auto"/>
        <w:right w:val="none" w:sz="0" w:space="0" w:color="auto"/>
      </w:divBdr>
      <w:divsChild>
        <w:div w:id="259526267">
          <w:marLeft w:val="0"/>
          <w:marRight w:val="0"/>
          <w:marTop w:val="0"/>
          <w:marBottom w:val="0"/>
          <w:divBdr>
            <w:top w:val="none" w:sz="0" w:space="0" w:color="auto"/>
            <w:left w:val="none" w:sz="0" w:space="0" w:color="auto"/>
            <w:bottom w:val="none" w:sz="0" w:space="0" w:color="auto"/>
            <w:right w:val="none" w:sz="0" w:space="0" w:color="auto"/>
          </w:divBdr>
        </w:div>
        <w:div w:id="560362584">
          <w:marLeft w:val="0"/>
          <w:marRight w:val="0"/>
          <w:marTop w:val="0"/>
          <w:marBottom w:val="0"/>
          <w:divBdr>
            <w:top w:val="none" w:sz="0" w:space="0" w:color="auto"/>
            <w:left w:val="none" w:sz="0" w:space="0" w:color="auto"/>
            <w:bottom w:val="none" w:sz="0" w:space="0" w:color="auto"/>
            <w:right w:val="none" w:sz="0" w:space="0" w:color="auto"/>
          </w:divBdr>
        </w:div>
      </w:divsChild>
    </w:div>
    <w:div w:id="338311879">
      <w:bodyDiv w:val="1"/>
      <w:marLeft w:val="0"/>
      <w:marRight w:val="0"/>
      <w:marTop w:val="0"/>
      <w:marBottom w:val="0"/>
      <w:divBdr>
        <w:top w:val="none" w:sz="0" w:space="0" w:color="auto"/>
        <w:left w:val="none" w:sz="0" w:space="0" w:color="auto"/>
        <w:bottom w:val="none" w:sz="0" w:space="0" w:color="auto"/>
        <w:right w:val="none" w:sz="0" w:space="0" w:color="auto"/>
      </w:divBdr>
    </w:div>
    <w:div w:id="348677951">
      <w:bodyDiv w:val="1"/>
      <w:marLeft w:val="0"/>
      <w:marRight w:val="0"/>
      <w:marTop w:val="0"/>
      <w:marBottom w:val="0"/>
      <w:divBdr>
        <w:top w:val="none" w:sz="0" w:space="0" w:color="auto"/>
        <w:left w:val="none" w:sz="0" w:space="0" w:color="auto"/>
        <w:bottom w:val="none" w:sz="0" w:space="0" w:color="auto"/>
        <w:right w:val="none" w:sz="0" w:space="0" w:color="auto"/>
      </w:divBdr>
      <w:divsChild>
        <w:div w:id="550921027">
          <w:marLeft w:val="0"/>
          <w:marRight w:val="0"/>
          <w:marTop w:val="0"/>
          <w:marBottom w:val="0"/>
          <w:divBdr>
            <w:top w:val="none" w:sz="0" w:space="0" w:color="auto"/>
            <w:left w:val="none" w:sz="0" w:space="0" w:color="auto"/>
            <w:bottom w:val="none" w:sz="0" w:space="0" w:color="auto"/>
            <w:right w:val="none" w:sz="0" w:space="0" w:color="auto"/>
          </w:divBdr>
        </w:div>
        <w:div w:id="759637462">
          <w:marLeft w:val="0"/>
          <w:marRight w:val="0"/>
          <w:marTop w:val="0"/>
          <w:marBottom w:val="0"/>
          <w:divBdr>
            <w:top w:val="none" w:sz="0" w:space="0" w:color="auto"/>
            <w:left w:val="none" w:sz="0" w:space="0" w:color="auto"/>
            <w:bottom w:val="none" w:sz="0" w:space="0" w:color="auto"/>
            <w:right w:val="none" w:sz="0" w:space="0" w:color="auto"/>
          </w:divBdr>
        </w:div>
      </w:divsChild>
    </w:div>
    <w:div w:id="366373806">
      <w:bodyDiv w:val="1"/>
      <w:marLeft w:val="0"/>
      <w:marRight w:val="0"/>
      <w:marTop w:val="0"/>
      <w:marBottom w:val="0"/>
      <w:divBdr>
        <w:top w:val="none" w:sz="0" w:space="0" w:color="auto"/>
        <w:left w:val="none" w:sz="0" w:space="0" w:color="auto"/>
        <w:bottom w:val="none" w:sz="0" w:space="0" w:color="auto"/>
        <w:right w:val="none" w:sz="0" w:space="0" w:color="auto"/>
      </w:divBdr>
      <w:divsChild>
        <w:div w:id="334460202">
          <w:marLeft w:val="0"/>
          <w:marRight w:val="0"/>
          <w:marTop w:val="0"/>
          <w:marBottom w:val="0"/>
          <w:divBdr>
            <w:top w:val="none" w:sz="0" w:space="0" w:color="auto"/>
            <w:left w:val="none" w:sz="0" w:space="0" w:color="auto"/>
            <w:bottom w:val="none" w:sz="0" w:space="0" w:color="auto"/>
            <w:right w:val="none" w:sz="0" w:space="0" w:color="auto"/>
          </w:divBdr>
        </w:div>
        <w:div w:id="2041859201">
          <w:marLeft w:val="0"/>
          <w:marRight w:val="0"/>
          <w:marTop w:val="0"/>
          <w:marBottom w:val="0"/>
          <w:divBdr>
            <w:top w:val="none" w:sz="0" w:space="0" w:color="auto"/>
            <w:left w:val="none" w:sz="0" w:space="0" w:color="auto"/>
            <w:bottom w:val="none" w:sz="0" w:space="0" w:color="auto"/>
            <w:right w:val="none" w:sz="0" w:space="0" w:color="auto"/>
          </w:divBdr>
        </w:div>
      </w:divsChild>
    </w:div>
    <w:div w:id="367416055">
      <w:bodyDiv w:val="1"/>
      <w:marLeft w:val="0"/>
      <w:marRight w:val="0"/>
      <w:marTop w:val="0"/>
      <w:marBottom w:val="0"/>
      <w:divBdr>
        <w:top w:val="none" w:sz="0" w:space="0" w:color="auto"/>
        <w:left w:val="none" w:sz="0" w:space="0" w:color="auto"/>
        <w:bottom w:val="none" w:sz="0" w:space="0" w:color="auto"/>
        <w:right w:val="none" w:sz="0" w:space="0" w:color="auto"/>
      </w:divBdr>
    </w:div>
    <w:div w:id="376900976">
      <w:bodyDiv w:val="1"/>
      <w:marLeft w:val="0"/>
      <w:marRight w:val="0"/>
      <w:marTop w:val="0"/>
      <w:marBottom w:val="0"/>
      <w:divBdr>
        <w:top w:val="none" w:sz="0" w:space="0" w:color="auto"/>
        <w:left w:val="none" w:sz="0" w:space="0" w:color="auto"/>
        <w:bottom w:val="none" w:sz="0" w:space="0" w:color="auto"/>
        <w:right w:val="none" w:sz="0" w:space="0" w:color="auto"/>
      </w:divBdr>
    </w:div>
    <w:div w:id="384455637">
      <w:bodyDiv w:val="1"/>
      <w:marLeft w:val="0"/>
      <w:marRight w:val="0"/>
      <w:marTop w:val="0"/>
      <w:marBottom w:val="0"/>
      <w:divBdr>
        <w:top w:val="none" w:sz="0" w:space="0" w:color="auto"/>
        <w:left w:val="none" w:sz="0" w:space="0" w:color="auto"/>
        <w:bottom w:val="none" w:sz="0" w:space="0" w:color="auto"/>
        <w:right w:val="none" w:sz="0" w:space="0" w:color="auto"/>
      </w:divBdr>
      <w:divsChild>
        <w:div w:id="620264859">
          <w:marLeft w:val="0"/>
          <w:marRight w:val="0"/>
          <w:marTop w:val="0"/>
          <w:marBottom w:val="0"/>
          <w:divBdr>
            <w:top w:val="none" w:sz="0" w:space="0" w:color="auto"/>
            <w:left w:val="none" w:sz="0" w:space="0" w:color="auto"/>
            <w:bottom w:val="none" w:sz="0" w:space="0" w:color="auto"/>
            <w:right w:val="none" w:sz="0" w:space="0" w:color="auto"/>
          </w:divBdr>
        </w:div>
        <w:div w:id="666907642">
          <w:marLeft w:val="0"/>
          <w:marRight w:val="0"/>
          <w:marTop w:val="0"/>
          <w:marBottom w:val="0"/>
          <w:divBdr>
            <w:top w:val="none" w:sz="0" w:space="0" w:color="auto"/>
            <w:left w:val="none" w:sz="0" w:space="0" w:color="auto"/>
            <w:bottom w:val="none" w:sz="0" w:space="0" w:color="auto"/>
            <w:right w:val="none" w:sz="0" w:space="0" w:color="auto"/>
          </w:divBdr>
        </w:div>
        <w:div w:id="859778183">
          <w:marLeft w:val="0"/>
          <w:marRight w:val="0"/>
          <w:marTop w:val="0"/>
          <w:marBottom w:val="0"/>
          <w:divBdr>
            <w:top w:val="none" w:sz="0" w:space="0" w:color="auto"/>
            <w:left w:val="none" w:sz="0" w:space="0" w:color="auto"/>
            <w:bottom w:val="none" w:sz="0" w:space="0" w:color="auto"/>
            <w:right w:val="none" w:sz="0" w:space="0" w:color="auto"/>
          </w:divBdr>
        </w:div>
        <w:div w:id="1124348018">
          <w:marLeft w:val="0"/>
          <w:marRight w:val="0"/>
          <w:marTop w:val="0"/>
          <w:marBottom w:val="0"/>
          <w:divBdr>
            <w:top w:val="none" w:sz="0" w:space="0" w:color="auto"/>
            <w:left w:val="none" w:sz="0" w:space="0" w:color="auto"/>
            <w:bottom w:val="none" w:sz="0" w:space="0" w:color="auto"/>
            <w:right w:val="none" w:sz="0" w:space="0" w:color="auto"/>
          </w:divBdr>
        </w:div>
        <w:div w:id="1290166896">
          <w:marLeft w:val="0"/>
          <w:marRight w:val="0"/>
          <w:marTop w:val="0"/>
          <w:marBottom w:val="0"/>
          <w:divBdr>
            <w:top w:val="none" w:sz="0" w:space="0" w:color="auto"/>
            <w:left w:val="none" w:sz="0" w:space="0" w:color="auto"/>
            <w:bottom w:val="none" w:sz="0" w:space="0" w:color="auto"/>
            <w:right w:val="none" w:sz="0" w:space="0" w:color="auto"/>
          </w:divBdr>
        </w:div>
        <w:div w:id="2096396187">
          <w:marLeft w:val="0"/>
          <w:marRight w:val="0"/>
          <w:marTop w:val="0"/>
          <w:marBottom w:val="0"/>
          <w:divBdr>
            <w:top w:val="none" w:sz="0" w:space="0" w:color="auto"/>
            <w:left w:val="none" w:sz="0" w:space="0" w:color="auto"/>
            <w:bottom w:val="none" w:sz="0" w:space="0" w:color="auto"/>
            <w:right w:val="none" w:sz="0" w:space="0" w:color="auto"/>
          </w:divBdr>
        </w:div>
      </w:divsChild>
    </w:div>
    <w:div w:id="384767388">
      <w:bodyDiv w:val="1"/>
      <w:marLeft w:val="0"/>
      <w:marRight w:val="0"/>
      <w:marTop w:val="0"/>
      <w:marBottom w:val="0"/>
      <w:divBdr>
        <w:top w:val="none" w:sz="0" w:space="0" w:color="auto"/>
        <w:left w:val="none" w:sz="0" w:space="0" w:color="auto"/>
        <w:bottom w:val="none" w:sz="0" w:space="0" w:color="auto"/>
        <w:right w:val="none" w:sz="0" w:space="0" w:color="auto"/>
      </w:divBdr>
      <w:divsChild>
        <w:div w:id="288584443">
          <w:marLeft w:val="0"/>
          <w:marRight w:val="0"/>
          <w:marTop w:val="0"/>
          <w:marBottom w:val="0"/>
          <w:divBdr>
            <w:top w:val="none" w:sz="0" w:space="0" w:color="auto"/>
            <w:left w:val="none" w:sz="0" w:space="0" w:color="auto"/>
            <w:bottom w:val="none" w:sz="0" w:space="0" w:color="auto"/>
            <w:right w:val="none" w:sz="0" w:space="0" w:color="auto"/>
          </w:divBdr>
        </w:div>
        <w:div w:id="852111187">
          <w:marLeft w:val="0"/>
          <w:marRight w:val="0"/>
          <w:marTop w:val="0"/>
          <w:marBottom w:val="0"/>
          <w:divBdr>
            <w:top w:val="none" w:sz="0" w:space="0" w:color="auto"/>
            <w:left w:val="none" w:sz="0" w:space="0" w:color="auto"/>
            <w:bottom w:val="none" w:sz="0" w:space="0" w:color="auto"/>
            <w:right w:val="none" w:sz="0" w:space="0" w:color="auto"/>
          </w:divBdr>
        </w:div>
      </w:divsChild>
    </w:div>
    <w:div w:id="402917132">
      <w:bodyDiv w:val="1"/>
      <w:marLeft w:val="0"/>
      <w:marRight w:val="0"/>
      <w:marTop w:val="0"/>
      <w:marBottom w:val="0"/>
      <w:divBdr>
        <w:top w:val="none" w:sz="0" w:space="0" w:color="auto"/>
        <w:left w:val="none" w:sz="0" w:space="0" w:color="auto"/>
        <w:bottom w:val="none" w:sz="0" w:space="0" w:color="auto"/>
        <w:right w:val="none" w:sz="0" w:space="0" w:color="auto"/>
      </w:divBdr>
      <w:divsChild>
        <w:div w:id="20211343">
          <w:marLeft w:val="0"/>
          <w:marRight w:val="0"/>
          <w:marTop w:val="0"/>
          <w:marBottom w:val="0"/>
          <w:divBdr>
            <w:top w:val="none" w:sz="0" w:space="0" w:color="auto"/>
            <w:left w:val="none" w:sz="0" w:space="0" w:color="auto"/>
            <w:bottom w:val="none" w:sz="0" w:space="0" w:color="auto"/>
            <w:right w:val="none" w:sz="0" w:space="0" w:color="auto"/>
          </w:divBdr>
        </w:div>
        <w:div w:id="148986609">
          <w:marLeft w:val="0"/>
          <w:marRight w:val="0"/>
          <w:marTop w:val="0"/>
          <w:marBottom w:val="0"/>
          <w:divBdr>
            <w:top w:val="none" w:sz="0" w:space="0" w:color="auto"/>
            <w:left w:val="none" w:sz="0" w:space="0" w:color="auto"/>
            <w:bottom w:val="none" w:sz="0" w:space="0" w:color="auto"/>
            <w:right w:val="none" w:sz="0" w:space="0" w:color="auto"/>
          </w:divBdr>
        </w:div>
      </w:divsChild>
    </w:div>
    <w:div w:id="442723187">
      <w:bodyDiv w:val="1"/>
      <w:marLeft w:val="0"/>
      <w:marRight w:val="0"/>
      <w:marTop w:val="0"/>
      <w:marBottom w:val="0"/>
      <w:divBdr>
        <w:top w:val="none" w:sz="0" w:space="0" w:color="auto"/>
        <w:left w:val="none" w:sz="0" w:space="0" w:color="auto"/>
        <w:bottom w:val="none" w:sz="0" w:space="0" w:color="auto"/>
        <w:right w:val="none" w:sz="0" w:space="0" w:color="auto"/>
      </w:divBdr>
    </w:div>
    <w:div w:id="446584118">
      <w:bodyDiv w:val="1"/>
      <w:marLeft w:val="0"/>
      <w:marRight w:val="0"/>
      <w:marTop w:val="0"/>
      <w:marBottom w:val="0"/>
      <w:divBdr>
        <w:top w:val="none" w:sz="0" w:space="0" w:color="auto"/>
        <w:left w:val="none" w:sz="0" w:space="0" w:color="auto"/>
        <w:bottom w:val="none" w:sz="0" w:space="0" w:color="auto"/>
        <w:right w:val="none" w:sz="0" w:space="0" w:color="auto"/>
      </w:divBdr>
      <w:divsChild>
        <w:div w:id="121847004">
          <w:marLeft w:val="0"/>
          <w:marRight w:val="0"/>
          <w:marTop w:val="0"/>
          <w:marBottom w:val="0"/>
          <w:divBdr>
            <w:top w:val="none" w:sz="0" w:space="0" w:color="auto"/>
            <w:left w:val="none" w:sz="0" w:space="0" w:color="auto"/>
            <w:bottom w:val="none" w:sz="0" w:space="0" w:color="auto"/>
            <w:right w:val="none" w:sz="0" w:space="0" w:color="auto"/>
          </w:divBdr>
        </w:div>
        <w:div w:id="329450237">
          <w:marLeft w:val="0"/>
          <w:marRight w:val="0"/>
          <w:marTop w:val="0"/>
          <w:marBottom w:val="0"/>
          <w:divBdr>
            <w:top w:val="none" w:sz="0" w:space="0" w:color="auto"/>
            <w:left w:val="none" w:sz="0" w:space="0" w:color="auto"/>
            <w:bottom w:val="none" w:sz="0" w:space="0" w:color="auto"/>
            <w:right w:val="none" w:sz="0" w:space="0" w:color="auto"/>
          </w:divBdr>
        </w:div>
        <w:div w:id="399443472">
          <w:marLeft w:val="0"/>
          <w:marRight w:val="0"/>
          <w:marTop w:val="0"/>
          <w:marBottom w:val="0"/>
          <w:divBdr>
            <w:top w:val="none" w:sz="0" w:space="0" w:color="auto"/>
            <w:left w:val="none" w:sz="0" w:space="0" w:color="auto"/>
            <w:bottom w:val="none" w:sz="0" w:space="0" w:color="auto"/>
            <w:right w:val="none" w:sz="0" w:space="0" w:color="auto"/>
          </w:divBdr>
        </w:div>
        <w:div w:id="2109765010">
          <w:marLeft w:val="0"/>
          <w:marRight w:val="0"/>
          <w:marTop w:val="0"/>
          <w:marBottom w:val="0"/>
          <w:divBdr>
            <w:top w:val="none" w:sz="0" w:space="0" w:color="auto"/>
            <w:left w:val="none" w:sz="0" w:space="0" w:color="auto"/>
            <w:bottom w:val="none" w:sz="0" w:space="0" w:color="auto"/>
            <w:right w:val="none" w:sz="0" w:space="0" w:color="auto"/>
          </w:divBdr>
        </w:div>
      </w:divsChild>
    </w:div>
    <w:div w:id="456144606">
      <w:bodyDiv w:val="1"/>
      <w:marLeft w:val="0"/>
      <w:marRight w:val="0"/>
      <w:marTop w:val="0"/>
      <w:marBottom w:val="0"/>
      <w:divBdr>
        <w:top w:val="none" w:sz="0" w:space="0" w:color="auto"/>
        <w:left w:val="none" w:sz="0" w:space="0" w:color="auto"/>
        <w:bottom w:val="none" w:sz="0" w:space="0" w:color="auto"/>
        <w:right w:val="none" w:sz="0" w:space="0" w:color="auto"/>
      </w:divBdr>
      <w:divsChild>
        <w:div w:id="339939844">
          <w:marLeft w:val="0"/>
          <w:marRight w:val="0"/>
          <w:marTop w:val="0"/>
          <w:marBottom w:val="0"/>
          <w:divBdr>
            <w:top w:val="none" w:sz="0" w:space="0" w:color="auto"/>
            <w:left w:val="none" w:sz="0" w:space="0" w:color="auto"/>
            <w:bottom w:val="none" w:sz="0" w:space="0" w:color="auto"/>
            <w:right w:val="none" w:sz="0" w:space="0" w:color="auto"/>
          </w:divBdr>
        </w:div>
        <w:div w:id="370032312">
          <w:marLeft w:val="0"/>
          <w:marRight w:val="0"/>
          <w:marTop w:val="0"/>
          <w:marBottom w:val="0"/>
          <w:divBdr>
            <w:top w:val="none" w:sz="0" w:space="0" w:color="auto"/>
            <w:left w:val="none" w:sz="0" w:space="0" w:color="auto"/>
            <w:bottom w:val="none" w:sz="0" w:space="0" w:color="auto"/>
            <w:right w:val="none" w:sz="0" w:space="0" w:color="auto"/>
          </w:divBdr>
        </w:div>
        <w:div w:id="988900854">
          <w:marLeft w:val="0"/>
          <w:marRight w:val="0"/>
          <w:marTop w:val="0"/>
          <w:marBottom w:val="0"/>
          <w:divBdr>
            <w:top w:val="none" w:sz="0" w:space="0" w:color="auto"/>
            <w:left w:val="none" w:sz="0" w:space="0" w:color="auto"/>
            <w:bottom w:val="none" w:sz="0" w:space="0" w:color="auto"/>
            <w:right w:val="none" w:sz="0" w:space="0" w:color="auto"/>
          </w:divBdr>
        </w:div>
        <w:div w:id="1019937781">
          <w:marLeft w:val="0"/>
          <w:marRight w:val="0"/>
          <w:marTop w:val="0"/>
          <w:marBottom w:val="0"/>
          <w:divBdr>
            <w:top w:val="none" w:sz="0" w:space="0" w:color="auto"/>
            <w:left w:val="none" w:sz="0" w:space="0" w:color="auto"/>
            <w:bottom w:val="none" w:sz="0" w:space="0" w:color="auto"/>
            <w:right w:val="none" w:sz="0" w:space="0" w:color="auto"/>
          </w:divBdr>
        </w:div>
      </w:divsChild>
    </w:div>
    <w:div w:id="459617566">
      <w:bodyDiv w:val="1"/>
      <w:marLeft w:val="0"/>
      <w:marRight w:val="0"/>
      <w:marTop w:val="0"/>
      <w:marBottom w:val="0"/>
      <w:divBdr>
        <w:top w:val="none" w:sz="0" w:space="0" w:color="auto"/>
        <w:left w:val="none" w:sz="0" w:space="0" w:color="auto"/>
        <w:bottom w:val="none" w:sz="0" w:space="0" w:color="auto"/>
        <w:right w:val="none" w:sz="0" w:space="0" w:color="auto"/>
      </w:divBdr>
      <w:divsChild>
        <w:div w:id="397821457">
          <w:marLeft w:val="0"/>
          <w:marRight w:val="0"/>
          <w:marTop w:val="0"/>
          <w:marBottom w:val="0"/>
          <w:divBdr>
            <w:top w:val="none" w:sz="0" w:space="0" w:color="auto"/>
            <w:left w:val="none" w:sz="0" w:space="0" w:color="auto"/>
            <w:bottom w:val="none" w:sz="0" w:space="0" w:color="auto"/>
            <w:right w:val="none" w:sz="0" w:space="0" w:color="auto"/>
          </w:divBdr>
        </w:div>
        <w:div w:id="840392728">
          <w:marLeft w:val="0"/>
          <w:marRight w:val="0"/>
          <w:marTop w:val="0"/>
          <w:marBottom w:val="0"/>
          <w:divBdr>
            <w:top w:val="none" w:sz="0" w:space="0" w:color="auto"/>
            <w:left w:val="none" w:sz="0" w:space="0" w:color="auto"/>
            <w:bottom w:val="none" w:sz="0" w:space="0" w:color="auto"/>
            <w:right w:val="none" w:sz="0" w:space="0" w:color="auto"/>
          </w:divBdr>
        </w:div>
        <w:div w:id="1457216510">
          <w:marLeft w:val="0"/>
          <w:marRight w:val="0"/>
          <w:marTop w:val="0"/>
          <w:marBottom w:val="0"/>
          <w:divBdr>
            <w:top w:val="none" w:sz="0" w:space="0" w:color="auto"/>
            <w:left w:val="none" w:sz="0" w:space="0" w:color="auto"/>
            <w:bottom w:val="none" w:sz="0" w:space="0" w:color="auto"/>
            <w:right w:val="none" w:sz="0" w:space="0" w:color="auto"/>
          </w:divBdr>
        </w:div>
      </w:divsChild>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6631502">
      <w:bodyDiv w:val="1"/>
      <w:marLeft w:val="0"/>
      <w:marRight w:val="0"/>
      <w:marTop w:val="0"/>
      <w:marBottom w:val="0"/>
      <w:divBdr>
        <w:top w:val="none" w:sz="0" w:space="0" w:color="auto"/>
        <w:left w:val="none" w:sz="0" w:space="0" w:color="auto"/>
        <w:bottom w:val="none" w:sz="0" w:space="0" w:color="auto"/>
        <w:right w:val="none" w:sz="0" w:space="0" w:color="auto"/>
      </w:divBdr>
      <w:divsChild>
        <w:div w:id="925457313">
          <w:marLeft w:val="0"/>
          <w:marRight w:val="0"/>
          <w:marTop w:val="0"/>
          <w:marBottom w:val="0"/>
          <w:divBdr>
            <w:top w:val="none" w:sz="0" w:space="0" w:color="auto"/>
            <w:left w:val="none" w:sz="0" w:space="0" w:color="auto"/>
            <w:bottom w:val="none" w:sz="0" w:space="0" w:color="auto"/>
            <w:right w:val="none" w:sz="0" w:space="0" w:color="auto"/>
          </w:divBdr>
        </w:div>
        <w:div w:id="1042903819">
          <w:marLeft w:val="0"/>
          <w:marRight w:val="0"/>
          <w:marTop w:val="0"/>
          <w:marBottom w:val="0"/>
          <w:divBdr>
            <w:top w:val="none" w:sz="0" w:space="0" w:color="auto"/>
            <w:left w:val="none" w:sz="0" w:space="0" w:color="auto"/>
            <w:bottom w:val="none" w:sz="0" w:space="0" w:color="auto"/>
            <w:right w:val="none" w:sz="0" w:space="0" w:color="auto"/>
          </w:divBdr>
        </w:div>
        <w:div w:id="1127043980">
          <w:marLeft w:val="0"/>
          <w:marRight w:val="0"/>
          <w:marTop w:val="0"/>
          <w:marBottom w:val="0"/>
          <w:divBdr>
            <w:top w:val="none" w:sz="0" w:space="0" w:color="auto"/>
            <w:left w:val="none" w:sz="0" w:space="0" w:color="auto"/>
            <w:bottom w:val="none" w:sz="0" w:space="0" w:color="auto"/>
            <w:right w:val="none" w:sz="0" w:space="0" w:color="auto"/>
          </w:divBdr>
        </w:div>
      </w:divsChild>
    </w:div>
    <w:div w:id="473330717">
      <w:bodyDiv w:val="1"/>
      <w:marLeft w:val="0"/>
      <w:marRight w:val="0"/>
      <w:marTop w:val="0"/>
      <w:marBottom w:val="0"/>
      <w:divBdr>
        <w:top w:val="none" w:sz="0" w:space="0" w:color="auto"/>
        <w:left w:val="none" w:sz="0" w:space="0" w:color="auto"/>
        <w:bottom w:val="none" w:sz="0" w:space="0" w:color="auto"/>
        <w:right w:val="none" w:sz="0" w:space="0" w:color="auto"/>
      </w:divBdr>
    </w:div>
    <w:div w:id="476384784">
      <w:bodyDiv w:val="1"/>
      <w:marLeft w:val="0"/>
      <w:marRight w:val="0"/>
      <w:marTop w:val="0"/>
      <w:marBottom w:val="0"/>
      <w:divBdr>
        <w:top w:val="none" w:sz="0" w:space="0" w:color="auto"/>
        <w:left w:val="none" w:sz="0" w:space="0" w:color="auto"/>
        <w:bottom w:val="none" w:sz="0" w:space="0" w:color="auto"/>
        <w:right w:val="none" w:sz="0" w:space="0" w:color="auto"/>
      </w:divBdr>
      <w:divsChild>
        <w:div w:id="151263618">
          <w:marLeft w:val="0"/>
          <w:marRight w:val="0"/>
          <w:marTop w:val="0"/>
          <w:marBottom w:val="0"/>
          <w:divBdr>
            <w:top w:val="none" w:sz="0" w:space="0" w:color="auto"/>
            <w:left w:val="none" w:sz="0" w:space="0" w:color="auto"/>
            <w:bottom w:val="none" w:sz="0" w:space="0" w:color="auto"/>
            <w:right w:val="none" w:sz="0" w:space="0" w:color="auto"/>
          </w:divBdr>
        </w:div>
        <w:div w:id="809640255">
          <w:marLeft w:val="0"/>
          <w:marRight w:val="0"/>
          <w:marTop w:val="0"/>
          <w:marBottom w:val="0"/>
          <w:divBdr>
            <w:top w:val="none" w:sz="0" w:space="0" w:color="auto"/>
            <w:left w:val="none" w:sz="0" w:space="0" w:color="auto"/>
            <w:bottom w:val="none" w:sz="0" w:space="0" w:color="auto"/>
            <w:right w:val="none" w:sz="0" w:space="0" w:color="auto"/>
          </w:divBdr>
        </w:div>
        <w:div w:id="1869098657">
          <w:marLeft w:val="0"/>
          <w:marRight w:val="0"/>
          <w:marTop w:val="0"/>
          <w:marBottom w:val="0"/>
          <w:divBdr>
            <w:top w:val="none" w:sz="0" w:space="0" w:color="auto"/>
            <w:left w:val="none" w:sz="0" w:space="0" w:color="auto"/>
            <w:bottom w:val="none" w:sz="0" w:space="0" w:color="auto"/>
            <w:right w:val="none" w:sz="0" w:space="0" w:color="auto"/>
          </w:divBdr>
        </w:div>
        <w:div w:id="2012759532">
          <w:marLeft w:val="0"/>
          <w:marRight w:val="0"/>
          <w:marTop w:val="0"/>
          <w:marBottom w:val="0"/>
          <w:divBdr>
            <w:top w:val="none" w:sz="0" w:space="0" w:color="auto"/>
            <w:left w:val="none" w:sz="0" w:space="0" w:color="auto"/>
            <w:bottom w:val="none" w:sz="0" w:space="0" w:color="auto"/>
            <w:right w:val="none" w:sz="0" w:space="0" w:color="auto"/>
          </w:divBdr>
        </w:div>
        <w:div w:id="2093771900">
          <w:marLeft w:val="0"/>
          <w:marRight w:val="0"/>
          <w:marTop w:val="0"/>
          <w:marBottom w:val="0"/>
          <w:divBdr>
            <w:top w:val="none" w:sz="0" w:space="0" w:color="auto"/>
            <w:left w:val="none" w:sz="0" w:space="0" w:color="auto"/>
            <w:bottom w:val="none" w:sz="0" w:space="0" w:color="auto"/>
            <w:right w:val="none" w:sz="0" w:space="0" w:color="auto"/>
          </w:divBdr>
        </w:div>
      </w:divsChild>
    </w:div>
    <w:div w:id="481317332">
      <w:bodyDiv w:val="1"/>
      <w:marLeft w:val="0"/>
      <w:marRight w:val="0"/>
      <w:marTop w:val="0"/>
      <w:marBottom w:val="0"/>
      <w:divBdr>
        <w:top w:val="none" w:sz="0" w:space="0" w:color="auto"/>
        <w:left w:val="none" w:sz="0" w:space="0" w:color="auto"/>
        <w:bottom w:val="none" w:sz="0" w:space="0" w:color="auto"/>
        <w:right w:val="none" w:sz="0" w:space="0" w:color="auto"/>
      </w:divBdr>
      <w:divsChild>
        <w:div w:id="455149858">
          <w:marLeft w:val="0"/>
          <w:marRight w:val="0"/>
          <w:marTop w:val="0"/>
          <w:marBottom w:val="0"/>
          <w:divBdr>
            <w:top w:val="none" w:sz="0" w:space="0" w:color="auto"/>
            <w:left w:val="none" w:sz="0" w:space="0" w:color="auto"/>
            <w:bottom w:val="none" w:sz="0" w:space="0" w:color="auto"/>
            <w:right w:val="none" w:sz="0" w:space="0" w:color="auto"/>
          </w:divBdr>
        </w:div>
        <w:div w:id="1634559856">
          <w:marLeft w:val="0"/>
          <w:marRight w:val="0"/>
          <w:marTop w:val="0"/>
          <w:marBottom w:val="0"/>
          <w:divBdr>
            <w:top w:val="none" w:sz="0" w:space="0" w:color="auto"/>
            <w:left w:val="none" w:sz="0" w:space="0" w:color="auto"/>
            <w:bottom w:val="none" w:sz="0" w:space="0" w:color="auto"/>
            <w:right w:val="none" w:sz="0" w:space="0" w:color="auto"/>
          </w:divBdr>
        </w:div>
        <w:div w:id="1766461989">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32042318">
      <w:bodyDiv w:val="1"/>
      <w:marLeft w:val="0"/>
      <w:marRight w:val="0"/>
      <w:marTop w:val="0"/>
      <w:marBottom w:val="0"/>
      <w:divBdr>
        <w:top w:val="none" w:sz="0" w:space="0" w:color="auto"/>
        <w:left w:val="none" w:sz="0" w:space="0" w:color="auto"/>
        <w:bottom w:val="none" w:sz="0" w:space="0" w:color="auto"/>
        <w:right w:val="none" w:sz="0" w:space="0" w:color="auto"/>
      </w:divBdr>
      <w:divsChild>
        <w:div w:id="436170412">
          <w:marLeft w:val="0"/>
          <w:marRight w:val="0"/>
          <w:marTop w:val="0"/>
          <w:marBottom w:val="0"/>
          <w:divBdr>
            <w:top w:val="none" w:sz="0" w:space="0" w:color="auto"/>
            <w:left w:val="none" w:sz="0" w:space="0" w:color="auto"/>
            <w:bottom w:val="none" w:sz="0" w:space="0" w:color="auto"/>
            <w:right w:val="none" w:sz="0" w:space="0" w:color="auto"/>
          </w:divBdr>
        </w:div>
        <w:div w:id="503858212">
          <w:marLeft w:val="0"/>
          <w:marRight w:val="0"/>
          <w:marTop w:val="0"/>
          <w:marBottom w:val="0"/>
          <w:divBdr>
            <w:top w:val="none" w:sz="0" w:space="0" w:color="auto"/>
            <w:left w:val="none" w:sz="0" w:space="0" w:color="auto"/>
            <w:bottom w:val="none" w:sz="0" w:space="0" w:color="auto"/>
            <w:right w:val="none" w:sz="0" w:space="0" w:color="auto"/>
          </w:divBdr>
        </w:div>
        <w:div w:id="728455479">
          <w:marLeft w:val="0"/>
          <w:marRight w:val="0"/>
          <w:marTop w:val="0"/>
          <w:marBottom w:val="0"/>
          <w:divBdr>
            <w:top w:val="none" w:sz="0" w:space="0" w:color="auto"/>
            <w:left w:val="none" w:sz="0" w:space="0" w:color="auto"/>
            <w:bottom w:val="none" w:sz="0" w:space="0" w:color="auto"/>
            <w:right w:val="none" w:sz="0" w:space="0" w:color="auto"/>
          </w:divBdr>
        </w:div>
        <w:div w:id="823358610">
          <w:marLeft w:val="0"/>
          <w:marRight w:val="0"/>
          <w:marTop w:val="0"/>
          <w:marBottom w:val="0"/>
          <w:divBdr>
            <w:top w:val="none" w:sz="0" w:space="0" w:color="auto"/>
            <w:left w:val="none" w:sz="0" w:space="0" w:color="auto"/>
            <w:bottom w:val="none" w:sz="0" w:space="0" w:color="auto"/>
            <w:right w:val="none" w:sz="0" w:space="0" w:color="auto"/>
          </w:divBdr>
        </w:div>
        <w:div w:id="1626886259">
          <w:marLeft w:val="0"/>
          <w:marRight w:val="0"/>
          <w:marTop w:val="0"/>
          <w:marBottom w:val="0"/>
          <w:divBdr>
            <w:top w:val="none" w:sz="0" w:space="0" w:color="auto"/>
            <w:left w:val="none" w:sz="0" w:space="0" w:color="auto"/>
            <w:bottom w:val="none" w:sz="0" w:space="0" w:color="auto"/>
            <w:right w:val="none" w:sz="0" w:space="0" w:color="auto"/>
          </w:divBdr>
        </w:div>
        <w:div w:id="1973629446">
          <w:marLeft w:val="0"/>
          <w:marRight w:val="0"/>
          <w:marTop w:val="0"/>
          <w:marBottom w:val="0"/>
          <w:divBdr>
            <w:top w:val="none" w:sz="0" w:space="0" w:color="auto"/>
            <w:left w:val="none" w:sz="0" w:space="0" w:color="auto"/>
            <w:bottom w:val="none" w:sz="0" w:space="0" w:color="auto"/>
            <w:right w:val="none" w:sz="0" w:space="0" w:color="auto"/>
          </w:divBdr>
        </w:div>
      </w:divsChild>
    </w:div>
    <w:div w:id="532964407">
      <w:bodyDiv w:val="1"/>
      <w:marLeft w:val="0"/>
      <w:marRight w:val="0"/>
      <w:marTop w:val="0"/>
      <w:marBottom w:val="0"/>
      <w:divBdr>
        <w:top w:val="none" w:sz="0" w:space="0" w:color="auto"/>
        <w:left w:val="none" w:sz="0" w:space="0" w:color="auto"/>
        <w:bottom w:val="none" w:sz="0" w:space="0" w:color="auto"/>
        <w:right w:val="none" w:sz="0" w:space="0" w:color="auto"/>
      </w:divBdr>
      <w:divsChild>
        <w:div w:id="346752668">
          <w:marLeft w:val="0"/>
          <w:marRight w:val="0"/>
          <w:marTop w:val="0"/>
          <w:marBottom w:val="0"/>
          <w:divBdr>
            <w:top w:val="none" w:sz="0" w:space="0" w:color="auto"/>
            <w:left w:val="none" w:sz="0" w:space="0" w:color="auto"/>
            <w:bottom w:val="none" w:sz="0" w:space="0" w:color="auto"/>
            <w:right w:val="none" w:sz="0" w:space="0" w:color="auto"/>
          </w:divBdr>
        </w:div>
        <w:div w:id="685014773">
          <w:marLeft w:val="0"/>
          <w:marRight w:val="0"/>
          <w:marTop w:val="0"/>
          <w:marBottom w:val="0"/>
          <w:divBdr>
            <w:top w:val="none" w:sz="0" w:space="0" w:color="auto"/>
            <w:left w:val="none" w:sz="0" w:space="0" w:color="auto"/>
            <w:bottom w:val="none" w:sz="0" w:space="0" w:color="auto"/>
            <w:right w:val="none" w:sz="0" w:space="0" w:color="auto"/>
          </w:divBdr>
        </w:div>
        <w:div w:id="933780076">
          <w:marLeft w:val="0"/>
          <w:marRight w:val="0"/>
          <w:marTop w:val="0"/>
          <w:marBottom w:val="0"/>
          <w:divBdr>
            <w:top w:val="none" w:sz="0" w:space="0" w:color="auto"/>
            <w:left w:val="none" w:sz="0" w:space="0" w:color="auto"/>
            <w:bottom w:val="none" w:sz="0" w:space="0" w:color="auto"/>
            <w:right w:val="none" w:sz="0" w:space="0" w:color="auto"/>
          </w:divBdr>
        </w:div>
        <w:div w:id="1732846108">
          <w:marLeft w:val="0"/>
          <w:marRight w:val="0"/>
          <w:marTop w:val="0"/>
          <w:marBottom w:val="0"/>
          <w:divBdr>
            <w:top w:val="none" w:sz="0" w:space="0" w:color="auto"/>
            <w:left w:val="none" w:sz="0" w:space="0" w:color="auto"/>
            <w:bottom w:val="none" w:sz="0" w:space="0" w:color="auto"/>
            <w:right w:val="none" w:sz="0" w:space="0" w:color="auto"/>
          </w:divBdr>
        </w:div>
      </w:divsChild>
    </w:div>
    <w:div w:id="539900750">
      <w:bodyDiv w:val="1"/>
      <w:marLeft w:val="0"/>
      <w:marRight w:val="0"/>
      <w:marTop w:val="0"/>
      <w:marBottom w:val="0"/>
      <w:divBdr>
        <w:top w:val="none" w:sz="0" w:space="0" w:color="auto"/>
        <w:left w:val="none" w:sz="0" w:space="0" w:color="auto"/>
        <w:bottom w:val="none" w:sz="0" w:space="0" w:color="auto"/>
        <w:right w:val="none" w:sz="0" w:space="0" w:color="auto"/>
      </w:divBdr>
    </w:div>
    <w:div w:id="542133989">
      <w:bodyDiv w:val="1"/>
      <w:marLeft w:val="0"/>
      <w:marRight w:val="0"/>
      <w:marTop w:val="0"/>
      <w:marBottom w:val="0"/>
      <w:divBdr>
        <w:top w:val="none" w:sz="0" w:space="0" w:color="auto"/>
        <w:left w:val="none" w:sz="0" w:space="0" w:color="auto"/>
        <w:bottom w:val="none" w:sz="0" w:space="0" w:color="auto"/>
        <w:right w:val="none" w:sz="0" w:space="0" w:color="auto"/>
      </w:divBdr>
      <w:divsChild>
        <w:div w:id="355667276">
          <w:marLeft w:val="0"/>
          <w:marRight w:val="0"/>
          <w:marTop w:val="0"/>
          <w:marBottom w:val="0"/>
          <w:divBdr>
            <w:top w:val="none" w:sz="0" w:space="0" w:color="auto"/>
            <w:left w:val="none" w:sz="0" w:space="0" w:color="auto"/>
            <w:bottom w:val="none" w:sz="0" w:space="0" w:color="auto"/>
            <w:right w:val="none" w:sz="0" w:space="0" w:color="auto"/>
          </w:divBdr>
        </w:div>
        <w:div w:id="697703158">
          <w:marLeft w:val="0"/>
          <w:marRight w:val="0"/>
          <w:marTop w:val="0"/>
          <w:marBottom w:val="0"/>
          <w:divBdr>
            <w:top w:val="none" w:sz="0" w:space="0" w:color="auto"/>
            <w:left w:val="none" w:sz="0" w:space="0" w:color="auto"/>
            <w:bottom w:val="none" w:sz="0" w:space="0" w:color="auto"/>
            <w:right w:val="none" w:sz="0" w:space="0" w:color="auto"/>
          </w:divBdr>
        </w:div>
        <w:div w:id="734740285">
          <w:marLeft w:val="0"/>
          <w:marRight w:val="0"/>
          <w:marTop w:val="0"/>
          <w:marBottom w:val="0"/>
          <w:divBdr>
            <w:top w:val="none" w:sz="0" w:space="0" w:color="auto"/>
            <w:left w:val="none" w:sz="0" w:space="0" w:color="auto"/>
            <w:bottom w:val="none" w:sz="0" w:space="0" w:color="auto"/>
            <w:right w:val="none" w:sz="0" w:space="0" w:color="auto"/>
          </w:divBdr>
        </w:div>
        <w:div w:id="999113690">
          <w:marLeft w:val="0"/>
          <w:marRight w:val="0"/>
          <w:marTop w:val="0"/>
          <w:marBottom w:val="0"/>
          <w:divBdr>
            <w:top w:val="none" w:sz="0" w:space="0" w:color="auto"/>
            <w:left w:val="none" w:sz="0" w:space="0" w:color="auto"/>
            <w:bottom w:val="none" w:sz="0" w:space="0" w:color="auto"/>
            <w:right w:val="none" w:sz="0" w:space="0" w:color="auto"/>
          </w:divBdr>
        </w:div>
        <w:div w:id="1164324188">
          <w:marLeft w:val="0"/>
          <w:marRight w:val="0"/>
          <w:marTop w:val="0"/>
          <w:marBottom w:val="0"/>
          <w:divBdr>
            <w:top w:val="none" w:sz="0" w:space="0" w:color="auto"/>
            <w:left w:val="none" w:sz="0" w:space="0" w:color="auto"/>
            <w:bottom w:val="none" w:sz="0" w:space="0" w:color="auto"/>
            <w:right w:val="none" w:sz="0" w:space="0" w:color="auto"/>
          </w:divBdr>
        </w:div>
        <w:div w:id="1856259758">
          <w:marLeft w:val="0"/>
          <w:marRight w:val="0"/>
          <w:marTop w:val="0"/>
          <w:marBottom w:val="0"/>
          <w:divBdr>
            <w:top w:val="none" w:sz="0" w:space="0" w:color="auto"/>
            <w:left w:val="none" w:sz="0" w:space="0" w:color="auto"/>
            <w:bottom w:val="none" w:sz="0" w:space="0" w:color="auto"/>
            <w:right w:val="none" w:sz="0" w:space="0" w:color="auto"/>
          </w:divBdr>
        </w:div>
      </w:divsChild>
    </w:div>
    <w:div w:id="544223459">
      <w:bodyDiv w:val="1"/>
      <w:marLeft w:val="0"/>
      <w:marRight w:val="0"/>
      <w:marTop w:val="0"/>
      <w:marBottom w:val="0"/>
      <w:divBdr>
        <w:top w:val="none" w:sz="0" w:space="0" w:color="auto"/>
        <w:left w:val="none" w:sz="0" w:space="0" w:color="auto"/>
        <w:bottom w:val="none" w:sz="0" w:space="0" w:color="auto"/>
        <w:right w:val="none" w:sz="0" w:space="0" w:color="auto"/>
      </w:divBdr>
    </w:div>
    <w:div w:id="548880427">
      <w:bodyDiv w:val="1"/>
      <w:marLeft w:val="0"/>
      <w:marRight w:val="0"/>
      <w:marTop w:val="0"/>
      <w:marBottom w:val="0"/>
      <w:divBdr>
        <w:top w:val="none" w:sz="0" w:space="0" w:color="auto"/>
        <w:left w:val="none" w:sz="0" w:space="0" w:color="auto"/>
        <w:bottom w:val="none" w:sz="0" w:space="0" w:color="auto"/>
        <w:right w:val="none" w:sz="0" w:space="0" w:color="auto"/>
      </w:divBdr>
    </w:div>
    <w:div w:id="550044713">
      <w:bodyDiv w:val="1"/>
      <w:marLeft w:val="0"/>
      <w:marRight w:val="0"/>
      <w:marTop w:val="0"/>
      <w:marBottom w:val="0"/>
      <w:divBdr>
        <w:top w:val="none" w:sz="0" w:space="0" w:color="auto"/>
        <w:left w:val="none" w:sz="0" w:space="0" w:color="auto"/>
        <w:bottom w:val="none" w:sz="0" w:space="0" w:color="auto"/>
        <w:right w:val="none" w:sz="0" w:space="0" w:color="auto"/>
      </w:divBdr>
      <w:divsChild>
        <w:div w:id="148399590">
          <w:marLeft w:val="0"/>
          <w:marRight w:val="0"/>
          <w:marTop w:val="0"/>
          <w:marBottom w:val="0"/>
          <w:divBdr>
            <w:top w:val="none" w:sz="0" w:space="0" w:color="auto"/>
            <w:left w:val="none" w:sz="0" w:space="0" w:color="auto"/>
            <w:bottom w:val="none" w:sz="0" w:space="0" w:color="auto"/>
            <w:right w:val="none" w:sz="0" w:space="0" w:color="auto"/>
          </w:divBdr>
        </w:div>
        <w:div w:id="964965235">
          <w:marLeft w:val="0"/>
          <w:marRight w:val="0"/>
          <w:marTop w:val="0"/>
          <w:marBottom w:val="0"/>
          <w:divBdr>
            <w:top w:val="none" w:sz="0" w:space="0" w:color="auto"/>
            <w:left w:val="none" w:sz="0" w:space="0" w:color="auto"/>
            <w:bottom w:val="none" w:sz="0" w:space="0" w:color="auto"/>
            <w:right w:val="none" w:sz="0" w:space="0" w:color="auto"/>
          </w:divBdr>
        </w:div>
        <w:div w:id="1020736837">
          <w:marLeft w:val="0"/>
          <w:marRight w:val="0"/>
          <w:marTop w:val="0"/>
          <w:marBottom w:val="0"/>
          <w:divBdr>
            <w:top w:val="none" w:sz="0" w:space="0" w:color="auto"/>
            <w:left w:val="none" w:sz="0" w:space="0" w:color="auto"/>
            <w:bottom w:val="none" w:sz="0" w:space="0" w:color="auto"/>
            <w:right w:val="none" w:sz="0" w:space="0" w:color="auto"/>
          </w:divBdr>
        </w:div>
        <w:div w:id="1620918570">
          <w:marLeft w:val="0"/>
          <w:marRight w:val="0"/>
          <w:marTop w:val="0"/>
          <w:marBottom w:val="0"/>
          <w:divBdr>
            <w:top w:val="none" w:sz="0" w:space="0" w:color="auto"/>
            <w:left w:val="none" w:sz="0" w:space="0" w:color="auto"/>
            <w:bottom w:val="none" w:sz="0" w:space="0" w:color="auto"/>
            <w:right w:val="none" w:sz="0" w:space="0" w:color="auto"/>
          </w:divBdr>
        </w:div>
        <w:div w:id="2051878032">
          <w:marLeft w:val="0"/>
          <w:marRight w:val="0"/>
          <w:marTop w:val="0"/>
          <w:marBottom w:val="0"/>
          <w:divBdr>
            <w:top w:val="none" w:sz="0" w:space="0" w:color="auto"/>
            <w:left w:val="none" w:sz="0" w:space="0" w:color="auto"/>
            <w:bottom w:val="none" w:sz="0" w:space="0" w:color="auto"/>
            <w:right w:val="none" w:sz="0" w:space="0" w:color="auto"/>
          </w:divBdr>
        </w:div>
      </w:divsChild>
    </w:div>
    <w:div w:id="560555962">
      <w:bodyDiv w:val="1"/>
      <w:marLeft w:val="0"/>
      <w:marRight w:val="0"/>
      <w:marTop w:val="0"/>
      <w:marBottom w:val="0"/>
      <w:divBdr>
        <w:top w:val="none" w:sz="0" w:space="0" w:color="auto"/>
        <w:left w:val="none" w:sz="0" w:space="0" w:color="auto"/>
        <w:bottom w:val="none" w:sz="0" w:space="0" w:color="auto"/>
        <w:right w:val="none" w:sz="0" w:space="0" w:color="auto"/>
      </w:divBdr>
      <w:divsChild>
        <w:div w:id="720177527">
          <w:marLeft w:val="0"/>
          <w:marRight w:val="0"/>
          <w:marTop w:val="0"/>
          <w:marBottom w:val="0"/>
          <w:divBdr>
            <w:top w:val="none" w:sz="0" w:space="0" w:color="auto"/>
            <w:left w:val="none" w:sz="0" w:space="0" w:color="auto"/>
            <w:bottom w:val="none" w:sz="0" w:space="0" w:color="auto"/>
            <w:right w:val="none" w:sz="0" w:space="0" w:color="auto"/>
          </w:divBdr>
        </w:div>
        <w:div w:id="1761438922">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576016724">
      <w:bodyDiv w:val="1"/>
      <w:marLeft w:val="0"/>
      <w:marRight w:val="0"/>
      <w:marTop w:val="0"/>
      <w:marBottom w:val="0"/>
      <w:divBdr>
        <w:top w:val="none" w:sz="0" w:space="0" w:color="auto"/>
        <w:left w:val="none" w:sz="0" w:space="0" w:color="auto"/>
        <w:bottom w:val="none" w:sz="0" w:space="0" w:color="auto"/>
        <w:right w:val="none" w:sz="0" w:space="0" w:color="auto"/>
      </w:divBdr>
      <w:divsChild>
        <w:div w:id="65037215">
          <w:marLeft w:val="0"/>
          <w:marRight w:val="0"/>
          <w:marTop w:val="0"/>
          <w:marBottom w:val="0"/>
          <w:divBdr>
            <w:top w:val="none" w:sz="0" w:space="0" w:color="auto"/>
            <w:left w:val="none" w:sz="0" w:space="0" w:color="auto"/>
            <w:bottom w:val="none" w:sz="0" w:space="0" w:color="auto"/>
            <w:right w:val="none" w:sz="0" w:space="0" w:color="auto"/>
          </w:divBdr>
        </w:div>
        <w:div w:id="89282538">
          <w:marLeft w:val="0"/>
          <w:marRight w:val="0"/>
          <w:marTop w:val="0"/>
          <w:marBottom w:val="0"/>
          <w:divBdr>
            <w:top w:val="none" w:sz="0" w:space="0" w:color="auto"/>
            <w:left w:val="none" w:sz="0" w:space="0" w:color="auto"/>
            <w:bottom w:val="none" w:sz="0" w:space="0" w:color="auto"/>
            <w:right w:val="none" w:sz="0" w:space="0" w:color="auto"/>
          </w:divBdr>
        </w:div>
        <w:div w:id="485584308">
          <w:marLeft w:val="0"/>
          <w:marRight w:val="0"/>
          <w:marTop w:val="0"/>
          <w:marBottom w:val="0"/>
          <w:divBdr>
            <w:top w:val="none" w:sz="0" w:space="0" w:color="auto"/>
            <w:left w:val="none" w:sz="0" w:space="0" w:color="auto"/>
            <w:bottom w:val="none" w:sz="0" w:space="0" w:color="auto"/>
            <w:right w:val="none" w:sz="0" w:space="0" w:color="auto"/>
          </w:divBdr>
        </w:div>
        <w:div w:id="754207687">
          <w:marLeft w:val="0"/>
          <w:marRight w:val="0"/>
          <w:marTop w:val="0"/>
          <w:marBottom w:val="0"/>
          <w:divBdr>
            <w:top w:val="none" w:sz="0" w:space="0" w:color="auto"/>
            <w:left w:val="none" w:sz="0" w:space="0" w:color="auto"/>
            <w:bottom w:val="none" w:sz="0" w:space="0" w:color="auto"/>
            <w:right w:val="none" w:sz="0" w:space="0" w:color="auto"/>
          </w:divBdr>
        </w:div>
        <w:div w:id="1182472836">
          <w:marLeft w:val="0"/>
          <w:marRight w:val="0"/>
          <w:marTop w:val="0"/>
          <w:marBottom w:val="0"/>
          <w:divBdr>
            <w:top w:val="none" w:sz="0" w:space="0" w:color="auto"/>
            <w:left w:val="none" w:sz="0" w:space="0" w:color="auto"/>
            <w:bottom w:val="none" w:sz="0" w:space="0" w:color="auto"/>
            <w:right w:val="none" w:sz="0" w:space="0" w:color="auto"/>
          </w:divBdr>
        </w:div>
        <w:div w:id="1262252380">
          <w:marLeft w:val="0"/>
          <w:marRight w:val="0"/>
          <w:marTop w:val="0"/>
          <w:marBottom w:val="0"/>
          <w:divBdr>
            <w:top w:val="none" w:sz="0" w:space="0" w:color="auto"/>
            <w:left w:val="none" w:sz="0" w:space="0" w:color="auto"/>
            <w:bottom w:val="none" w:sz="0" w:space="0" w:color="auto"/>
            <w:right w:val="none" w:sz="0" w:space="0" w:color="auto"/>
          </w:divBdr>
        </w:div>
        <w:div w:id="1632174200">
          <w:marLeft w:val="0"/>
          <w:marRight w:val="0"/>
          <w:marTop w:val="0"/>
          <w:marBottom w:val="0"/>
          <w:divBdr>
            <w:top w:val="none" w:sz="0" w:space="0" w:color="auto"/>
            <w:left w:val="none" w:sz="0" w:space="0" w:color="auto"/>
            <w:bottom w:val="none" w:sz="0" w:space="0" w:color="auto"/>
            <w:right w:val="none" w:sz="0" w:space="0" w:color="auto"/>
          </w:divBdr>
        </w:div>
        <w:div w:id="1754350667">
          <w:marLeft w:val="0"/>
          <w:marRight w:val="0"/>
          <w:marTop w:val="0"/>
          <w:marBottom w:val="0"/>
          <w:divBdr>
            <w:top w:val="none" w:sz="0" w:space="0" w:color="auto"/>
            <w:left w:val="none" w:sz="0" w:space="0" w:color="auto"/>
            <w:bottom w:val="none" w:sz="0" w:space="0" w:color="auto"/>
            <w:right w:val="none" w:sz="0" w:space="0" w:color="auto"/>
          </w:divBdr>
        </w:div>
        <w:div w:id="2019115295">
          <w:marLeft w:val="0"/>
          <w:marRight w:val="0"/>
          <w:marTop w:val="0"/>
          <w:marBottom w:val="0"/>
          <w:divBdr>
            <w:top w:val="none" w:sz="0" w:space="0" w:color="auto"/>
            <w:left w:val="none" w:sz="0" w:space="0" w:color="auto"/>
            <w:bottom w:val="none" w:sz="0" w:space="0" w:color="auto"/>
            <w:right w:val="none" w:sz="0" w:space="0" w:color="auto"/>
          </w:divBdr>
        </w:div>
      </w:divsChild>
    </w:div>
    <w:div w:id="588202412">
      <w:bodyDiv w:val="1"/>
      <w:marLeft w:val="0"/>
      <w:marRight w:val="0"/>
      <w:marTop w:val="0"/>
      <w:marBottom w:val="0"/>
      <w:divBdr>
        <w:top w:val="none" w:sz="0" w:space="0" w:color="auto"/>
        <w:left w:val="none" w:sz="0" w:space="0" w:color="auto"/>
        <w:bottom w:val="none" w:sz="0" w:space="0" w:color="auto"/>
        <w:right w:val="none" w:sz="0" w:space="0" w:color="auto"/>
      </w:divBdr>
    </w:div>
    <w:div w:id="59050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4311">
          <w:marLeft w:val="0"/>
          <w:marRight w:val="0"/>
          <w:marTop w:val="0"/>
          <w:marBottom w:val="0"/>
          <w:divBdr>
            <w:top w:val="none" w:sz="0" w:space="0" w:color="auto"/>
            <w:left w:val="none" w:sz="0" w:space="0" w:color="auto"/>
            <w:bottom w:val="none" w:sz="0" w:space="0" w:color="auto"/>
            <w:right w:val="none" w:sz="0" w:space="0" w:color="auto"/>
          </w:divBdr>
        </w:div>
        <w:div w:id="623849855">
          <w:marLeft w:val="0"/>
          <w:marRight w:val="0"/>
          <w:marTop w:val="0"/>
          <w:marBottom w:val="0"/>
          <w:divBdr>
            <w:top w:val="none" w:sz="0" w:space="0" w:color="auto"/>
            <w:left w:val="none" w:sz="0" w:space="0" w:color="auto"/>
            <w:bottom w:val="none" w:sz="0" w:space="0" w:color="auto"/>
            <w:right w:val="none" w:sz="0" w:space="0" w:color="auto"/>
          </w:divBdr>
        </w:div>
        <w:div w:id="1106542439">
          <w:marLeft w:val="0"/>
          <w:marRight w:val="0"/>
          <w:marTop w:val="0"/>
          <w:marBottom w:val="0"/>
          <w:divBdr>
            <w:top w:val="none" w:sz="0" w:space="0" w:color="auto"/>
            <w:left w:val="none" w:sz="0" w:space="0" w:color="auto"/>
            <w:bottom w:val="none" w:sz="0" w:space="0" w:color="auto"/>
            <w:right w:val="none" w:sz="0" w:space="0" w:color="auto"/>
          </w:divBdr>
        </w:div>
        <w:div w:id="1801921182">
          <w:marLeft w:val="0"/>
          <w:marRight w:val="0"/>
          <w:marTop w:val="0"/>
          <w:marBottom w:val="0"/>
          <w:divBdr>
            <w:top w:val="none" w:sz="0" w:space="0" w:color="auto"/>
            <w:left w:val="none" w:sz="0" w:space="0" w:color="auto"/>
            <w:bottom w:val="none" w:sz="0" w:space="0" w:color="auto"/>
            <w:right w:val="none" w:sz="0" w:space="0" w:color="auto"/>
          </w:divBdr>
        </w:div>
        <w:div w:id="2110002537">
          <w:marLeft w:val="0"/>
          <w:marRight w:val="0"/>
          <w:marTop w:val="0"/>
          <w:marBottom w:val="0"/>
          <w:divBdr>
            <w:top w:val="none" w:sz="0" w:space="0" w:color="auto"/>
            <w:left w:val="none" w:sz="0" w:space="0" w:color="auto"/>
            <w:bottom w:val="none" w:sz="0" w:space="0" w:color="auto"/>
            <w:right w:val="none" w:sz="0" w:space="0" w:color="auto"/>
          </w:divBdr>
        </w:div>
      </w:divsChild>
    </w:div>
    <w:div w:id="633483450">
      <w:bodyDiv w:val="1"/>
      <w:marLeft w:val="0"/>
      <w:marRight w:val="0"/>
      <w:marTop w:val="0"/>
      <w:marBottom w:val="0"/>
      <w:divBdr>
        <w:top w:val="none" w:sz="0" w:space="0" w:color="auto"/>
        <w:left w:val="none" w:sz="0" w:space="0" w:color="auto"/>
        <w:bottom w:val="none" w:sz="0" w:space="0" w:color="auto"/>
        <w:right w:val="none" w:sz="0" w:space="0" w:color="auto"/>
      </w:divBdr>
    </w:div>
    <w:div w:id="636108573">
      <w:bodyDiv w:val="1"/>
      <w:marLeft w:val="0"/>
      <w:marRight w:val="0"/>
      <w:marTop w:val="0"/>
      <w:marBottom w:val="0"/>
      <w:divBdr>
        <w:top w:val="none" w:sz="0" w:space="0" w:color="auto"/>
        <w:left w:val="none" w:sz="0" w:space="0" w:color="auto"/>
        <w:bottom w:val="none" w:sz="0" w:space="0" w:color="auto"/>
        <w:right w:val="none" w:sz="0" w:space="0" w:color="auto"/>
      </w:divBdr>
    </w:div>
    <w:div w:id="655106742">
      <w:bodyDiv w:val="1"/>
      <w:marLeft w:val="0"/>
      <w:marRight w:val="0"/>
      <w:marTop w:val="0"/>
      <w:marBottom w:val="0"/>
      <w:divBdr>
        <w:top w:val="none" w:sz="0" w:space="0" w:color="auto"/>
        <w:left w:val="none" w:sz="0" w:space="0" w:color="auto"/>
        <w:bottom w:val="none" w:sz="0" w:space="0" w:color="auto"/>
        <w:right w:val="none" w:sz="0" w:space="0" w:color="auto"/>
      </w:divBdr>
      <w:divsChild>
        <w:div w:id="17977484">
          <w:marLeft w:val="0"/>
          <w:marRight w:val="0"/>
          <w:marTop w:val="0"/>
          <w:marBottom w:val="0"/>
          <w:divBdr>
            <w:top w:val="none" w:sz="0" w:space="0" w:color="auto"/>
            <w:left w:val="none" w:sz="0" w:space="0" w:color="auto"/>
            <w:bottom w:val="none" w:sz="0" w:space="0" w:color="auto"/>
            <w:right w:val="none" w:sz="0" w:space="0" w:color="auto"/>
          </w:divBdr>
        </w:div>
        <w:div w:id="151140739">
          <w:marLeft w:val="0"/>
          <w:marRight w:val="0"/>
          <w:marTop w:val="0"/>
          <w:marBottom w:val="0"/>
          <w:divBdr>
            <w:top w:val="none" w:sz="0" w:space="0" w:color="auto"/>
            <w:left w:val="none" w:sz="0" w:space="0" w:color="auto"/>
            <w:bottom w:val="none" w:sz="0" w:space="0" w:color="auto"/>
            <w:right w:val="none" w:sz="0" w:space="0" w:color="auto"/>
          </w:divBdr>
        </w:div>
        <w:div w:id="846140964">
          <w:marLeft w:val="0"/>
          <w:marRight w:val="0"/>
          <w:marTop w:val="0"/>
          <w:marBottom w:val="0"/>
          <w:divBdr>
            <w:top w:val="none" w:sz="0" w:space="0" w:color="auto"/>
            <w:left w:val="none" w:sz="0" w:space="0" w:color="auto"/>
            <w:bottom w:val="none" w:sz="0" w:space="0" w:color="auto"/>
            <w:right w:val="none" w:sz="0" w:space="0" w:color="auto"/>
          </w:divBdr>
        </w:div>
        <w:div w:id="945311640">
          <w:marLeft w:val="0"/>
          <w:marRight w:val="0"/>
          <w:marTop w:val="0"/>
          <w:marBottom w:val="0"/>
          <w:divBdr>
            <w:top w:val="none" w:sz="0" w:space="0" w:color="auto"/>
            <w:left w:val="none" w:sz="0" w:space="0" w:color="auto"/>
            <w:bottom w:val="none" w:sz="0" w:space="0" w:color="auto"/>
            <w:right w:val="none" w:sz="0" w:space="0" w:color="auto"/>
          </w:divBdr>
        </w:div>
        <w:div w:id="1947880227">
          <w:marLeft w:val="0"/>
          <w:marRight w:val="0"/>
          <w:marTop w:val="0"/>
          <w:marBottom w:val="0"/>
          <w:divBdr>
            <w:top w:val="none" w:sz="0" w:space="0" w:color="auto"/>
            <w:left w:val="none" w:sz="0" w:space="0" w:color="auto"/>
            <w:bottom w:val="none" w:sz="0" w:space="0" w:color="auto"/>
            <w:right w:val="none" w:sz="0" w:space="0" w:color="auto"/>
          </w:divBdr>
        </w:div>
      </w:divsChild>
    </w:div>
    <w:div w:id="656156598">
      <w:bodyDiv w:val="1"/>
      <w:marLeft w:val="0"/>
      <w:marRight w:val="0"/>
      <w:marTop w:val="0"/>
      <w:marBottom w:val="0"/>
      <w:divBdr>
        <w:top w:val="none" w:sz="0" w:space="0" w:color="auto"/>
        <w:left w:val="none" w:sz="0" w:space="0" w:color="auto"/>
        <w:bottom w:val="none" w:sz="0" w:space="0" w:color="auto"/>
        <w:right w:val="none" w:sz="0" w:space="0" w:color="auto"/>
      </w:divBdr>
    </w:div>
    <w:div w:id="658773602">
      <w:bodyDiv w:val="1"/>
      <w:marLeft w:val="0"/>
      <w:marRight w:val="0"/>
      <w:marTop w:val="0"/>
      <w:marBottom w:val="0"/>
      <w:divBdr>
        <w:top w:val="none" w:sz="0" w:space="0" w:color="auto"/>
        <w:left w:val="none" w:sz="0" w:space="0" w:color="auto"/>
        <w:bottom w:val="none" w:sz="0" w:space="0" w:color="auto"/>
        <w:right w:val="none" w:sz="0" w:space="0" w:color="auto"/>
      </w:divBdr>
    </w:div>
    <w:div w:id="661127309">
      <w:bodyDiv w:val="1"/>
      <w:marLeft w:val="0"/>
      <w:marRight w:val="0"/>
      <w:marTop w:val="0"/>
      <w:marBottom w:val="0"/>
      <w:divBdr>
        <w:top w:val="none" w:sz="0" w:space="0" w:color="auto"/>
        <w:left w:val="none" w:sz="0" w:space="0" w:color="auto"/>
        <w:bottom w:val="none" w:sz="0" w:space="0" w:color="auto"/>
        <w:right w:val="none" w:sz="0" w:space="0" w:color="auto"/>
      </w:divBdr>
    </w:div>
    <w:div w:id="668799067">
      <w:bodyDiv w:val="1"/>
      <w:marLeft w:val="0"/>
      <w:marRight w:val="0"/>
      <w:marTop w:val="0"/>
      <w:marBottom w:val="0"/>
      <w:divBdr>
        <w:top w:val="none" w:sz="0" w:space="0" w:color="auto"/>
        <w:left w:val="none" w:sz="0" w:space="0" w:color="auto"/>
        <w:bottom w:val="none" w:sz="0" w:space="0" w:color="auto"/>
        <w:right w:val="none" w:sz="0" w:space="0" w:color="auto"/>
      </w:divBdr>
    </w:div>
    <w:div w:id="678585287">
      <w:bodyDiv w:val="1"/>
      <w:marLeft w:val="0"/>
      <w:marRight w:val="0"/>
      <w:marTop w:val="0"/>
      <w:marBottom w:val="0"/>
      <w:divBdr>
        <w:top w:val="none" w:sz="0" w:space="0" w:color="auto"/>
        <w:left w:val="none" w:sz="0" w:space="0" w:color="auto"/>
        <w:bottom w:val="none" w:sz="0" w:space="0" w:color="auto"/>
        <w:right w:val="none" w:sz="0" w:space="0" w:color="auto"/>
      </w:divBdr>
      <w:divsChild>
        <w:div w:id="540171564">
          <w:marLeft w:val="0"/>
          <w:marRight w:val="0"/>
          <w:marTop w:val="0"/>
          <w:marBottom w:val="0"/>
          <w:divBdr>
            <w:top w:val="none" w:sz="0" w:space="0" w:color="auto"/>
            <w:left w:val="none" w:sz="0" w:space="0" w:color="auto"/>
            <w:bottom w:val="none" w:sz="0" w:space="0" w:color="auto"/>
            <w:right w:val="none" w:sz="0" w:space="0" w:color="auto"/>
          </w:divBdr>
        </w:div>
        <w:div w:id="1178883215">
          <w:marLeft w:val="0"/>
          <w:marRight w:val="0"/>
          <w:marTop w:val="0"/>
          <w:marBottom w:val="0"/>
          <w:divBdr>
            <w:top w:val="none" w:sz="0" w:space="0" w:color="auto"/>
            <w:left w:val="none" w:sz="0" w:space="0" w:color="auto"/>
            <w:bottom w:val="none" w:sz="0" w:space="0" w:color="auto"/>
            <w:right w:val="none" w:sz="0" w:space="0" w:color="auto"/>
          </w:divBdr>
        </w:div>
        <w:div w:id="1304195685">
          <w:marLeft w:val="0"/>
          <w:marRight w:val="0"/>
          <w:marTop w:val="0"/>
          <w:marBottom w:val="0"/>
          <w:divBdr>
            <w:top w:val="none" w:sz="0" w:space="0" w:color="auto"/>
            <w:left w:val="none" w:sz="0" w:space="0" w:color="auto"/>
            <w:bottom w:val="none" w:sz="0" w:space="0" w:color="auto"/>
            <w:right w:val="none" w:sz="0" w:space="0" w:color="auto"/>
          </w:divBdr>
        </w:div>
      </w:divsChild>
    </w:div>
    <w:div w:id="683750058">
      <w:bodyDiv w:val="1"/>
      <w:marLeft w:val="0"/>
      <w:marRight w:val="0"/>
      <w:marTop w:val="0"/>
      <w:marBottom w:val="0"/>
      <w:divBdr>
        <w:top w:val="none" w:sz="0" w:space="0" w:color="auto"/>
        <w:left w:val="none" w:sz="0" w:space="0" w:color="auto"/>
        <w:bottom w:val="none" w:sz="0" w:space="0" w:color="auto"/>
        <w:right w:val="none" w:sz="0" w:space="0" w:color="auto"/>
      </w:divBdr>
      <w:divsChild>
        <w:div w:id="370766610">
          <w:marLeft w:val="0"/>
          <w:marRight w:val="0"/>
          <w:marTop w:val="0"/>
          <w:marBottom w:val="0"/>
          <w:divBdr>
            <w:top w:val="none" w:sz="0" w:space="0" w:color="auto"/>
            <w:left w:val="none" w:sz="0" w:space="0" w:color="auto"/>
            <w:bottom w:val="none" w:sz="0" w:space="0" w:color="auto"/>
            <w:right w:val="none" w:sz="0" w:space="0" w:color="auto"/>
          </w:divBdr>
        </w:div>
        <w:div w:id="901477999">
          <w:marLeft w:val="0"/>
          <w:marRight w:val="0"/>
          <w:marTop w:val="0"/>
          <w:marBottom w:val="0"/>
          <w:divBdr>
            <w:top w:val="none" w:sz="0" w:space="0" w:color="auto"/>
            <w:left w:val="none" w:sz="0" w:space="0" w:color="auto"/>
            <w:bottom w:val="none" w:sz="0" w:space="0" w:color="auto"/>
            <w:right w:val="none" w:sz="0" w:space="0" w:color="auto"/>
          </w:divBdr>
        </w:div>
      </w:divsChild>
    </w:div>
    <w:div w:id="686440806">
      <w:bodyDiv w:val="1"/>
      <w:marLeft w:val="0"/>
      <w:marRight w:val="0"/>
      <w:marTop w:val="0"/>
      <w:marBottom w:val="0"/>
      <w:divBdr>
        <w:top w:val="none" w:sz="0" w:space="0" w:color="auto"/>
        <w:left w:val="none" w:sz="0" w:space="0" w:color="auto"/>
        <w:bottom w:val="none" w:sz="0" w:space="0" w:color="auto"/>
        <w:right w:val="none" w:sz="0" w:space="0" w:color="auto"/>
      </w:divBdr>
      <w:divsChild>
        <w:div w:id="173569130">
          <w:marLeft w:val="0"/>
          <w:marRight w:val="0"/>
          <w:marTop w:val="0"/>
          <w:marBottom w:val="0"/>
          <w:divBdr>
            <w:top w:val="none" w:sz="0" w:space="0" w:color="auto"/>
            <w:left w:val="none" w:sz="0" w:space="0" w:color="auto"/>
            <w:bottom w:val="none" w:sz="0" w:space="0" w:color="auto"/>
            <w:right w:val="none" w:sz="0" w:space="0" w:color="auto"/>
          </w:divBdr>
        </w:div>
        <w:div w:id="594829841">
          <w:marLeft w:val="0"/>
          <w:marRight w:val="0"/>
          <w:marTop w:val="0"/>
          <w:marBottom w:val="0"/>
          <w:divBdr>
            <w:top w:val="none" w:sz="0" w:space="0" w:color="auto"/>
            <w:left w:val="none" w:sz="0" w:space="0" w:color="auto"/>
            <w:bottom w:val="none" w:sz="0" w:space="0" w:color="auto"/>
            <w:right w:val="none" w:sz="0" w:space="0" w:color="auto"/>
          </w:divBdr>
        </w:div>
        <w:div w:id="827134500">
          <w:marLeft w:val="0"/>
          <w:marRight w:val="0"/>
          <w:marTop w:val="0"/>
          <w:marBottom w:val="0"/>
          <w:divBdr>
            <w:top w:val="none" w:sz="0" w:space="0" w:color="auto"/>
            <w:left w:val="none" w:sz="0" w:space="0" w:color="auto"/>
            <w:bottom w:val="none" w:sz="0" w:space="0" w:color="auto"/>
            <w:right w:val="none" w:sz="0" w:space="0" w:color="auto"/>
          </w:divBdr>
        </w:div>
        <w:div w:id="988169805">
          <w:marLeft w:val="0"/>
          <w:marRight w:val="0"/>
          <w:marTop w:val="0"/>
          <w:marBottom w:val="0"/>
          <w:divBdr>
            <w:top w:val="none" w:sz="0" w:space="0" w:color="auto"/>
            <w:left w:val="none" w:sz="0" w:space="0" w:color="auto"/>
            <w:bottom w:val="none" w:sz="0" w:space="0" w:color="auto"/>
            <w:right w:val="none" w:sz="0" w:space="0" w:color="auto"/>
          </w:divBdr>
        </w:div>
        <w:div w:id="1111245305">
          <w:marLeft w:val="0"/>
          <w:marRight w:val="0"/>
          <w:marTop w:val="0"/>
          <w:marBottom w:val="0"/>
          <w:divBdr>
            <w:top w:val="none" w:sz="0" w:space="0" w:color="auto"/>
            <w:left w:val="none" w:sz="0" w:space="0" w:color="auto"/>
            <w:bottom w:val="none" w:sz="0" w:space="0" w:color="auto"/>
            <w:right w:val="none" w:sz="0" w:space="0" w:color="auto"/>
          </w:divBdr>
        </w:div>
        <w:div w:id="1695038209">
          <w:marLeft w:val="0"/>
          <w:marRight w:val="0"/>
          <w:marTop w:val="0"/>
          <w:marBottom w:val="0"/>
          <w:divBdr>
            <w:top w:val="none" w:sz="0" w:space="0" w:color="auto"/>
            <w:left w:val="none" w:sz="0" w:space="0" w:color="auto"/>
            <w:bottom w:val="none" w:sz="0" w:space="0" w:color="auto"/>
            <w:right w:val="none" w:sz="0" w:space="0" w:color="auto"/>
          </w:divBdr>
        </w:div>
        <w:div w:id="1878349488">
          <w:marLeft w:val="0"/>
          <w:marRight w:val="0"/>
          <w:marTop w:val="0"/>
          <w:marBottom w:val="0"/>
          <w:divBdr>
            <w:top w:val="none" w:sz="0" w:space="0" w:color="auto"/>
            <w:left w:val="none" w:sz="0" w:space="0" w:color="auto"/>
            <w:bottom w:val="none" w:sz="0" w:space="0" w:color="auto"/>
            <w:right w:val="none" w:sz="0" w:space="0" w:color="auto"/>
          </w:divBdr>
        </w:div>
        <w:div w:id="1948390540">
          <w:marLeft w:val="0"/>
          <w:marRight w:val="0"/>
          <w:marTop w:val="0"/>
          <w:marBottom w:val="0"/>
          <w:divBdr>
            <w:top w:val="none" w:sz="0" w:space="0" w:color="auto"/>
            <w:left w:val="none" w:sz="0" w:space="0" w:color="auto"/>
            <w:bottom w:val="none" w:sz="0" w:space="0" w:color="auto"/>
            <w:right w:val="none" w:sz="0" w:space="0" w:color="auto"/>
          </w:divBdr>
        </w:div>
        <w:div w:id="2007589267">
          <w:marLeft w:val="0"/>
          <w:marRight w:val="0"/>
          <w:marTop w:val="0"/>
          <w:marBottom w:val="0"/>
          <w:divBdr>
            <w:top w:val="none" w:sz="0" w:space="0" w:color="auto"/>
            <w:left w:val="none" w:sz="0" w:space="0" w:color="auto"/>
            <w:bottom w:val="none" w:sz="0" w:space="0" w:color="auto"/>
            <w:right w:val="none" w:sz="0" w:space="0" w:color="auto"/>
          </w:divBdr>
        </w:div>
      </w:divsChild>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706371478">
      <w:bodyDiv w:val="1"/>
      <w:marLeft w:val="0"/>
      <w:marRight w:val="0"/>
      <w:marTop w:val="0"/>
      <w:marBottom w:val="0"/>
      <w:divBdr>
        <w:top w:val="none" w:sz="0" w:space="0" w:color="auto"/>
        <w:left w:val="none" w:sz="0" w:space="0" w:color="auto"/>
        <w:bottom w:val="none" w:sz="0" w:space="0" w:color="auto"/>
        <w:right w:val="none" w:sz="0" w:space="0" w:color="auto"/>
      </w:divBdr>
      <w:divsChild>
        <w:div w:id="439765325">
          <w:marLeft w:val="0"/>
          <w:marRight w:val="0"/>
          <w:marTop w:val="0"/>
          <w:marBottom w:val="0"/>
          <w:divBdr>
            <w:top w:val="none" w:sz="0" w:space="0" w:color="auto"/>
            <w:left w:val="none" w:sz="0" w:space="0" w:color="auto"/>
            <w:bottom w:val="none" w:sz="0" w:space="0" w:color="auto"/>
            <w:right w:val="none" w:sz="0" w:space="0" w:color="auto"/>
          </w:divBdr>
        </w:div>
        <w:div w:id="667826965">
          <w:marLeft w:val="0"/>
          <w:marRight w:val="0"/>
          <w:marTop w:val="0"/>
          <w:marBottom w:val="0"/>
          <w:divBdr>
            <w:top w:val="none" w:sz="0" w:space="0" w:color="auto"/>
            <w:left w:val="none" w:sz="0" w:space="0" w:color="auto"/>
            <w:bottom w:val="none" w:sz="0" w:space="0" w:color="auto"/>
            <w:right w:val="none" w:sz="0" w:space="0" w:color="auto"/>
          </w:divBdr>
        </w:div>
      </w:divsChild>
    </w:div>
    <w:div w:id="718864754">
      <w:bodyDiv w:val="1"/>
      <w:marLeft w:val="0"/>
      <w:marRight w:val="0"/>
      <w:marTop w:val="0"/>
      <w:marBottom w:val="0"/>
      <w:divBdr>
        <w:top w:val="none" w:sz="0" w:space="0" w:color="auto"/>
        <w:left w:val="none" w:sz="0" w:space="0" w:color="auto"/>
        <w:bottom w:val="none" w:sz="0" w:space="0" w:color="auto"/>
        <w:right w:val="none" w:sz="0" w:space="0" w:color="auto"/>
      </w:divBdr>
      <w:divsChild>
        <w:div w:id="247814370">
          <w:marLeft w:val="0"/>
          <w:marRight w:val="0"/>
          <w:marTop w:val="0"/>
          <w:marBottom w:val="0"/>
          <w:divBdr>
            <w:top w:val="none" w:sz="0" w:space="0" w:color="auto"/>
            <w:left w:val="none" w:sz="0" w:space="0" w:color="auto"/>
            <w:bottom w:val="none" w:sz="0" w:space="0" w:color="auto"/>
            <w:right w:val="none" w:sz="0" w:space="0" w:color="auto"/>
          </w:divBdr>
        </w:div>
        <w:div w:id="2035884632">
          <w:marLeft w:val="0"/>
          <w:marRight w:val="0"/>
          <w:marTop w:val="0"/>
          <w:marBottom w:val="0"/>
          <w:divBdr>
            <w:top w:val="none" w:sz="0" w:space="0" w:color="auto"/>
            <w:left w:val="none" w:sz="0" w:space="0" w:color="auto"/>
            <w:bottom w:val="none" w:sz="0" w:space="0" w:color="auto"/>
            <w:right w:val="none" w:sz="0" w:space="0" w:color="auto"/>
          </w:divBdr>
        </w:div>
      </w:divsChild>
    </w:div>
    <w:div w:id="735124683">
      <w:bodyDiv w:val="1"/>
      <w:marLeft w:val="0"/>
      <w:marRight w:val="0"/>
      <w:marTop w:val="0"/>
      <w:marBottom w:val="0"/>
      <w:divBdr>
        <w:top w:val="none" w:sz="0" w:space="0" w:color="auto"/>
        <w:left w:val="none" w:sz="0" w:space="0" w:color="auto"/>
        <w:bottom w:val="none" w:sz="0" w:space="0" w:color="auto"/>
        <w:right w:val="none" w:sz="0" w:space="0" w:color="auto"/>
      </w:divBdr>
      <w:divsChild>
        <w:div w:id="167449079">
          <w:marLeft w:val="0"/>
          <w:marRight w:val="0"/>
          <w:marTop w:val="0"/>
          <w:marBottom w:val="0"/>
          <w:divBdr>
            <w:top w:val="none" w:sz="0" w:space="0" w:color="auto"/>
            <w:left w:val="none" w:sz="0" w:space="0" w:color="auto"/>
            <w:bottom w:val="none" w:sz="0" w:space="0" w:color="auto"/>
            <w:right w:val="none" w:sz="0" w:space="0" w:color="auto"/>
          </w:divBdr>
        </w:div>
        <w:div w:id="1126001079">
          <w:marLeft w:val="0"/>
          <w:marRight w:val="0"/>
          <w:marTop w:val="0"/>
          <w:marBottom w:val="0"/>
          <w:divBdr>
            <w:top w:val="none" w:sz="0" w:space="0" w:color="auto"/>
            <w:left w:val="none" w:sz="0" w:space="0" w:color="auto"/>
            <w:bottom w:val="none" w:sz="0" w:space="0" w:color="auto"/>
            <w:right w:val="none" w:sz="0" w:space="0" w:color="auto"/>
          </w:divBdr>
        </w:div>
      </w:divsChild>
    </w:div>
    <w:div w:id="736443259">
      <w:bodyDiv w:val="1"/>
      <w:marLeft w:val="0"/>
      <w:marRight w:val="0"/>
      <w:marTop w:val="0"/>
      <w:marBottom w:val="0"/>
      <w:divBdr>
        <w:top w:val="none" w:sz="0" w:space="0" w:color="auto"/>
        <w:left w:val="none" w:sz="0" w:space="0" w:color="auto"/>
        <w:bottom w:val="none" w:sz="0" w:space="0" w:color="auto"/>
        <w:right w:val="none" w:sz="0" w:space="0" w:color="auto"/>
      </w:divBdr>
      <w:divsChild>
        <w:div w:id="379209326">
          <w:marLeft w:val="0"/>
          <w:marRight w:val="0"/>
          <w:marTop w:val="30"/>
          <w:marBottom w:val="30"/>
          <w:divBdr>
            <w:top w:val="none" w:sz="0" w:space="0" w:color="auto"/>
            <w:left w:val="none" w:sz="0" w:space="0" w:color="auto"/>
            <w:bottom w:val="none" w:sz="0" w:space="0" w:color="auto"/>
            <w:right w:val="none" w:sz="0" w:space="0" w:color="auto"/>
          </w:divBdr>
          <w:divsChild>
            <w:div w:id="698821425">
              <w:marLeft w:val="0"/>
              <w:marRight w:val="0"/>
              <w:marTop w:val="0"/>
              <w:marBottom w:val="0"/>
              <w:divBdr>
                <w:top w:val="none" w:sz="0" w:space="0" w:color="auto"/>
                <w:left w:val="none" w:sz="0" w:space="0" w:color="auto"/>
                <w:bottom w:val="none" w:sz="0" w:space="0" w:color="auto"/>
                <w:right w:val="none" w:sz="0" w:space="0" w:color="auto"/>
              </w:divBdr>
              <w:divsChild>
                <w:div w:id="561141016">
                  <w:marLeft w:val="0"/>
                  <w:marRight w:val="0"/>
                  <w:marTop w:val="0"/>
                  <w:marBottom w:val="0"/>
                  <w:divBdr>
                    <w:top w:val="none" w:sz="0" w:space="0" w:color="auto"/>
                    <w:left w:val="none" w:sz="0" w:space="0" w:color="auto"/>
                    <w:bottom w:val="none" w:sz="0" w:space="0" w:color="auto"/>
                    <w:right w:val="none" w:sz="0" w:space="0" w:color="auto"/>
                  </w:divBdr>
                </w:div>
              </w:divsChild>
            </w:div>
            <w:div w:id="795835204">
              <w:marLeft w:val="0"/>
              <w:marRight w:val="0"/>
              <w:marTop w:val="0"/>
              <w:marBottom w:val="0"/>
              <w:divBdr>
                <w:top w:val="none" w:sz="0" w:space="0" w:color="auto"/>
                <w:left w:val="none" w:sz="0" w:space="0" w:color="auto"/>
                <w:bottom w:val="none" w:sz="0" w:space="0" w:color="auto"/>
                <w:right w:val="none" w:sz="0" w:space="0" w:color="auto"/>
              </w:divBdr>
              <w:divsChild>
                <w:div w:id="6567651">
                  <w:marLeft w:val="0"/>
                  <w:marRight w:val="0"/>
                  <w:marTop w:val="0"/>
                  <w:marBottom w:val="0"/>
                  <w:divBdr>
                    <w:top w:val="none" w:sz="0" w:space="0" w:color="auto"/>
                    <w:left w:val="none" w:sz="0" w:space="0" w:color="auto"/>
                    <w:bottom w:val="none" w:sz="0" w:space="0" w:color="auto"/>
                    <w:right w:val="none" w:sz="0" w:space="0" w:color="auto"/>
                  </w:divBdr>
                </w:div>
                <w:div w:id="536162778">
                  <w:marLeft w:val="0"/>
                  <w:marRight w:val="0"/>
                  <w:marTop w:val="0"/>
                  <w:marBottom w:val="0"/>
                  <w:divBdr>
                    <w:top w:val="none" w:sz="0" w:space="0" w:color="auto"/>
                    <w:left w:val="none" w:sz="0" w:space="0" w:color="auto"/>
                    <w:bottom w:val="none" w:sz="0" w:space="0" w:color="auto"/>
                    <w:right w:val="none" w:sz="0" w:space="0" w:color="auto"/>
                  </w:divBdr>
                </w:div>
                <w:div w:id="1297370597">
                  <w:marLeft w:val="0"/>
                  <w:marRight w:val="0"/>
                  <w:marTop w:val="0"/>
                  <w:marBottom w:val="0"/>
                  <w:divBdr>
                    <w:top w:val="none" w:sz="0" w:space="0" w:color="auto"/>
                    <w:left w:val="none" w:sz="0" w:space="0" w:color="auto"/>
                    <w:bottom w:val="none" w:sz="0" w:space="0" w:color="auto"/>
                    <w:right w:val="none" w:sz="0" w:space="0" w:color="auto"/>
                  </w:divBdr>
                </w:div>
              </w:divsChild>
            </w:div>
            <w:div w:id="857736969">
              <w:marLeft w:val="0"/>
              <w:marRight w:val="0"/>
              <w:marTop w:val="0"/>
              <w:marBottom w:val="0"/>
              <w:divBdr>
                <w:top w:val="none" w:sz="0" w:space="0" w:color="auto"/>
                <w:left w:val="none" w:sz="0" w:space="0" w:color="auto"/>
                <w:bottom w:val="none" w:sz="0" w:space="0" w:color="auto"/>
                <w:right w:val="none" w:sz="0" w:space="0" w:color="auto"/>
              </w:divBdr>
              <w:divsChild>
                <w:div w:id="122768908">
                  <w:marLeft w:val="0"/>
                  <w:marRight w:val="0"/>
                  <w:marTop w:val="0"/>
                  <w:marBottom w:val="0"/>
                  <w:divBdr>
                    <w:top w:val="none" w:sz="0" w:space="0" w:color="auto"/>
                    <w:left w:val="none" w:sz="0" w:space="0" w:color="auto"/>
                    <w:bottom w:val="none" w:sz="0" w:space="0" w:color="auto"/>
                    <w:right w:val="none" w:sz="0" w:space="0" w:color="auto"/>
                  </w:divBdr>
                </w:div>
              </w:divsChild>
            </w:div>
            <w:div w:id="1210534021">
              <w:marLeft w:val="0"/>
              <w:marRight w:val="0"/>
              <w:marTop w:val="0"/>
              <w:marBottom w:val="0"/>
              <w:divBdr>
                <w:top w:val="none" w:sz="0" w:space="0" w:color="auto"/>
                <w:left w:val="none" w:sz="0" w:space="0" w:color="auto"/>
                <w:bottom w:val="none" w:sz="0" w:space="0" w:color="auto"/>
                <w:right w:val="none" w:sz="0" w:space="0" w:color="auto"/>
              </w:divBdr>
              <w:divsChild>
                <w:div w:id="4197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2808">
          <w:marLeft w:val="0"/>
          <w:marRight w:val="0"/>
          <w:marTop w:val="30"/>
          <w:marBottom w:val="30"/>
          <w:divBdr>
            <w:top w:val="none" w:sz="0" w:space="0" w:color="auto"/>
            <w:left w:val="none" w:sz="0" w:space="0" w:color="auto"/>
            <w:bottom w:val="none" w:sz="0" w:space="0" w:color="auto"/>
            <w:right w:val="none" w:sz="0" w:space="0" w:color="auto"/>
          </w:divBdr>
          <w:divsChild>
            <w:div w:id="422379773">
              <w:marLeft w:val="0"/>
              <w:marRight w:val="0"/>
              <w:marTop w:val="0"/>
              <w:marBottom w:val="0"/>
              <w:divBdr>
                <w:top w:val="none" w:sz="0" w:space="0" w:color="auto"/>
                <w:left w:val="none" w:sz="0" w:space="0" w:color="auto"/>
                <w:bottom w:val="none" w:sz="0" w:space="0" w:color="auto"/>
                <w:right w:val="none" w:sz="0" w:space="0" w:color="auto"/>
              </w:divBdr>
              <w:divsChild>
                <w:div w:id="827787195">
                  <w:marLeft w:val="0"/>
                  <w:marRight w:val="0"/>
                  <w:marTop w:val="0"/>
                  <w:marBottom w:val="0"/>
                  <w:divBdr>
                    <w:top w:val="none" w:sz="0" w:space="0" w:color="auto"/>
                    <w:left w:val="none" w:sz="0" w:space="0" w:color="auto"/>
                    <w:bottom w:val="none" w:sz="0" w:space="0" w:color="auto"/>
                    <w:right w:val="none" w:sz="0" w:space="0" w:color="auto"/>
                  </w:divBdr>
                </w:div>
              </w:divsChild>
            </w:div>
            <w:div w:id="948663839">
              <w:marLeft w:val="0"/>
              <w:marRight w:val="0"/>
              <w:marTop w:val="0"/>
              <w:marBottom w:val="0"/>
              <w:divBdr>
                <w:top w:val="none" w:sz="0" w:space="0" w:color="auto"/>
                <w:left w:val="none" w:sz="0" w:space="0" w:color="auto"/>
                <w:bottom w:val="none" w:sz="0" w:space="0" w:color="auto"/>
                <w:right w:val="none" w:sz="0" w:space="0" w:color="auto"/>
              </w:divBdr>
              <w:divsChild>
                <w:div w:id="1322662500">
                  <w:marLeft w:val="0"/>
                  <w:marRight w:val="0"/>
                  <w:marTop w:val="0"/>
                  <w:marBottom w:val="0"/>
                  <w:divBdr>
                    <w:top w:val="none" w:sz="0" w:space="0" w:color="auto"/>
                    <w:left w:val="none" w:sz="0" w:space="0" w:color="auto"/>
                    <w:bottom w:val="none" w:sz="0" w:space="0" w:color="auto"/>
                    <w:right w:val="none" w:sz="0" w:space="0" w:color="auto"/>
                  </w:divBdr>
                </w:div>
              </w:divsChild>
            </w:div>
            <w:div w:id="1074208741">
              <w:marLeft w:val="0"/>
              <w:marRight w:val="0"/>
              <w:marTop w:val="0"/>
              <w:marBottom w:val="0"/>
              <w:divBdr>
                <w:top w:val="none" w:sz="0" w:space="0" w:color="auto"/>
                <w:left w:val="none" w:sz="0" w:space="0" w:color="auto"/>
                <w:bottom w:val="none" w:sz="0" w:space="0" w:color="auto"/>
                <w:right w:val="none" w:sz="0" w:space="0" w:color="auto"/>
              </w:divBdr>
              <w:divsChild>
                <w:div w:id="961375358">
                  <w:marLeft w:val="0"/>
                  <w:marRight w:val="0"/>
                  <w:marTop w:val="0"/>
                  <w:marBottom w:val="0"/>
                  <w:divBdr>
                    <w:top w:val="none" w:sz="0" w:space="0" w:color="auto"/>
                    <w:left w:val="none" w:sz="0" w:space="0" w:color="auto"/>
                    <w:bottom w:val="none" w:sz="0" w:space="0" w:color="auto"/>
                    <w:right w:val="none" w:sz="0" w:space="0" w:color="auto"/>
                  </w:divBdr>
                </w:div>
                <w:div w:id="1037387689">
                  <w:marLeft w:val="0"/>
                  <w:marRight w:val="0"/>
                  <w:marTop w:val="0"/>
                  <w:marBottom w:val="0"/>
                  <w:divBdr>
                    <w:top w:val="none" w:sz="0" w:space="0" w:color="auto"/>
                    <w:left w:val="none" w:sz="0" w:space="0" w:color="auto"/>
                    <w:bottom w:val="none" w:sz="0" w:space="0" w:color="auto"/>
                    <w:right w:val="none" w:sz="0" w:space="0" w:color="auto"/>
                  </w:divBdr>
                </w:div>
              </w:divsChild>
            </w:div>
            <w:div w:id="1106118167">
              <w:marLeft w:val="0"/>
              <w:marRight w:val="0"/>
              <w:marTop w:val="0"/>
              <w:marBottom w:val="0"/>
              <w:divBdr>
                <w:top w:val="none" w:sz="0" w:space="0" w:color="auto"/>
                <w:left w:val="none" w:sz="0" w:space="0" w:color="auto"/>
                <w:bottom w:val="none" w:sz="0" w:space="0" w:color="auto"/>
                <w:right w:val="none" w:sz="0" w:space="0" w:color="auto"/>
              </w:divBdr>
              <w:divsChild>
                <w:div w:id="446123198">
                  <w:marLeft w:val="0"/>
                  <w:marRight w:val="0"/>
                  <w:marTop w:val="0"/>
                  <w:marBottom w:val="0"/>
                  <w:divBdr>
                    <w:top w:val="none" w:sz="0" w:space="0" w:color="auto"/>
                    <w:left w:val="none" w:sz="0" w:space="0" w:color="auto"/>
                    <w:bottom w:val="none" w:sz="0" w:space="0" w:color="auto"/>
                    <w:right w:val="none" w:sz="0" w:space="0" w:color="auto"/>
                  </w:divBdr>
                </w:div>
              </w:divsChild>
            </w:div>
            <w:div w:id="1914657897">
              <w:marLeft w:val="0"/>
              <w:marRight w:val="0"/>
              <w:marTop w:val="0"/>
              <w:marBottom w:val="0"/>
              <w:divBdr>
                <w:top w:val="none" w:sz="0" w:space="0" w:color="auto"/>
                <w:left w:val="none" w:sz="0" w:space="0" w:color="auto"/>
                <w:bottom w:val="none" w:sz="0" w:space="0" w:color="auto"/>
                <w:right w:val="none" w:sz="0" w:space="0" w:color="auto"/>
              </w:divBdr>
              <w:divsChild>
                <w:div w:id="1711955234">
                  <w:marLeft w:val="0"/>
                  <w:marRight w:val="0"/>
                  <w:marTop w:val="0"/>
                  <w:marBottom w:val="0"/>
                  <w:divBdr>
                    <w:top w:val="none" w:sz="0" w:space="0" w:color="auto"/>
                    <w:left w:val="none" w:sz="0" w:space="0" w:color="auto"/>
                    <w:bottom w:val="none" w:sz="0" w:space="0" w:color="auto"/>
                    <w:right w:val="none" w:sz="0" w:space="0" w:color="auto"/>
                  </w:divBdr>
                </w:div>
              </w:divsChild>
            </w:div>
            <w:div w:id="2019040195">
              <w:marLeft w:val="0"/>
              <w:marRight w:val="0"/>
              <w:marTop w:val="0"/>
              <w:marBottom w:val="0"/>
              <w:divBdr>
                <w:top w:val="none" w:sz="0" w:space="0" w:color="auto"/>
                <w:left w:val="none" w:sz="0" w:space="0" w:color="auto"/>
                <w:bottom w:val="none" w:sz="0" w:space="0" w:color="auto"/>
                <w:right w:val="none" w:sz="0" w:space="0" w:color="auto"/>
              </w:divBdr>
              <w:divsChild>
                <w:div w:id="1510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8486">
          <w:marLeft w:val="0"/>
          <w:marRight w:val="0"/>
          <w:marTop w:val="30"/>
          <w:marBottom w:val="30"/>
          <w:divBdr>
            <w:top w:val="none" w:sz="0" w:space="0" w:color="auto"/>
            <w:left w:val="none" w:sz="0" w:space="0" w:color="auto"/>
            <w:bottom w:val="none" w:sz="0" w:space="0" w:color="auto"/>
            <w:right w:val="none" w:sz="0" w:space="0" w:color="auto"/>
          </w:divBdr>
          <w:divsChild>
            <w:div w:id="611404889">
              <w:marLeft w:val="0"/>
              <w:marRight w:val="0"/>
              <w:marTop w:val="0"/>
              <w:marBottom w:val="0"/>
              <w:divBdr>
                <w:top w:val="none" w:sz="0" w:space="0" w:color="auto"/>
                <w:left w:val="none" w:sz="0" w:space="0" w:color="auto"/>
                <w:bottom w:val="none" w:sz="0" w:space="0" w:color="auto"/>
                <w:right w:val="none" w:sz="0" w:space="0" w:color="auto"/>
              </w:divBdr>
              <w:divsChild>
                <w:div w:id="1256792084">
                  <w:marLeft w:val="0"/>
                  <w:marRight w:val="0"/>
                  <w:marTop w:val="0"/>
                  <w:marBottom w:val="0"/>
                  <w:divBdr>
                    <w:top w:val="none" w:sz="0" w:space="0" w:color="auto"/>
                    <w:left w:val="none" w:sz="0" w:space="0" w:color="auto"/>
                    <w:bottom w:val="none" w:sz="0" w:space="0" w:color="auto"/>
                    <w:right w:val="none" w:sz="0" w:space="0" w:color="auto"/>
                  </w:divBdr>
                </w:div>
              </w:divsChild>
            </w:div>
            <w:div w:id="683434856">
              <w:marLeft w:val="0"/>
              <w:marRight w:val="0"/>
              <w:marTop w:val="0"/>
              <w:marBottom w:val="0"/>
              <w:divBdr>
                <w:top w:val="none" w:sz="0" w:space="0" w:color="auto"/>
                <w:left w:val="none" w:sz="0" w:space="0" w:color="auto"/>
                <w:bottom w:val="none" w:sz="0" w:space="0" w:color="auto"/>
                <w:right w:val="none" w:sz="0" w:space="0" w:color="auto"/>
              </w:divBdr>
              <w:divsChild>
                <w:div w:id="131867852">
                  <w:marLeft w:val="0"/>
                  <w:marRight w:val="0"/>
                  <w:marTop w:val="0"/>
                  <w:marBottom w:val="0"/>
                  <w:divBdr>
                    <w:top w:val="none" w:sz="0" w:space="0" w:color="auto"/>
                    <w:left w:val="none" w:sz="0" w:space="0" w:color="auto"/>
                    <w:bottom w:val="none" w:sz="0" w:space="0" w:color="auto"/>
                    <w:right w:val="none" w:sz="0" w:space="0" w:color="auto"/>
                  </w:divBdr>
                </w:div>
              </w:divsChild>
            </w:div>
            <w:div w:id="1109200422">
              <w:marLeft w:val="0"/>
              <w:marRight w:val="0"/>
              <w:marTop w:val="0"/>
              <w:marBottom w:val="0"/>
              <w:divBdr>
                <w:top w:val="none" w:sz="0" w:space="0" w:color="auto"/>
                <w:left w:val="none" w:sz="0" w:space="0" w:color="auto"/>
                <w:bottom w:val="none" w:sz="0" w:space="0" w:color="auto"/>
                <w:right w:val="none" w:sz="0" w:space="0" w:color="auto"/>
              </w:divBdr>
              <w:divsChild>
                <w:div w:id="1060179330">
                  <w:marLeft w:val="0"/>
                  <w:marRight w:val="0"/>
                  <w:marTop w:val="0"/>
                  <w:marBottom w:val="0"/>
                  <w:divBdr>
                    <w:top w:val="none" w:sz="0" w:space="0" w:color="auto"/>
                    <w:left w:val="none" w:sz="0" w:space="0" w:color="auto"/>
                    <w:bottom w:val="none" w:sz="0" w:space="0" w:color="auto"/>
                    <w:right w:val="none" w:sz="0" w:space="0" w:color="auto"/>
                  </w:divBdr>
                </w:div>
              </w:divsChild>
            </w:div>
            <w:div w:id="1589077359">
              <w:marLeft w:val="0"/>
              <w:marRight w:val="0"/>
              <w:marTop w:val="0"/>
              <w:marBottom w:val="0"/>
              <w:divBdr>
                <w:top w:val="none" w:sz="0" w:space="0" w:color="auto"/>
                <w:left w:val="none" w:sz="0" w:space="0" w:color="auto"/>
                <w:bottom w:val="none" w:sz="0" w:space="0" w:color="auto"/>
                <w:right w:val="none" w:sz="0" w:space="0" w:color="auto"/>
              </w:divBdr>
              <w:divsChild>
                <w:div w:id="1338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470">
          <w:marLeft w:val="0"/>
          <w:marRight w:val="0"/>
          <w:marTop w:val="30"/>
          <w:marBottom w:val="30"/>
          <w:divBdr>
            <w:top w:val="none" w:sz="0" w:space="0" w:color="auto"/>
            <w:left w:val="none" w:sz="0" w:space="0" w:color="auto"/>
            <w:bottom w:val="none" w:sz="0" w:space="0" w:color="auto"/>
            <w:right w:val="none" w:sz="0" w:space="0" w:color="auto"/>
          </w:divBdr>
          <w:divsChild>
            <w:div w:id="454754357">
              <w:marLeft w:val="0"/>
              <w:marRight w:val="0"/>
              <w:marTop w:val="0"/>
              <w:marBottom w:val="0"/>
              <w:divBdr>
                <w:top w:val="none" w:sz="0" w:space="0" w:color="auto"/>
                <w:left w:val="none" w:sz="0" w:space="0" w:color="auto"/>
                <w:bottom w:val="none" w:sz="0" w:space="0" w:color="auto"/>
                <w:right w:val="none" w:sz="0" w:space="0" w:color="auto"/>
              </w:divBdr>
              <w:divsChild>
                <w:div w:id="999307155">
                  <w:marLeft w:val="0"/>
                  <w:marRight w:val="0"/>
                  <w:marTop w:val="0"/>
                  <w:marBottom w:val="0"/>
                  <w:divBdr>
                    <w:top w:val="none" w:sz="0" w:space="0" w:color="auto"/>
                    <w:left w:val="none" w:sz="0" w:space="0" w:color="auto"/>
                    <w:bottom w:val="none" w:sz="0" w:space="0" w:color="auto"/>
                    <w:right w:val="none" w:sz="0" w:space="0" w:color="auto"/>
                  </w:divBdr>
                </w:div>
              </w:divsChild>
            </w:div>
            <w:div w:id="1299720059">
              <w:marLeft w:val="0"/>
              <w:marRight w:val="0"/>
              <w:marTop w:val="0"/>
              <w:marBottom w:val="0"/>
              <w:divBdr>
                <w:top w:val="none" w:sz="0" w:space="0" w:color="auto"/>
                <w:left w:val="none" w:sz="0" w:space="0" w:color="auto"/>
                <w:bottom w:val="none" w:sz="0" w:space="0" w:color="auto"/>
                <w:right w:val="none" w:sz="0" w:space="0" w:color="auto"/>
              </w:divBdr>
              <w:divsChild>
                <w:div w:id="1363823163">
                  <w:marLeft w:val="0"/>
                  <w:marRight w:val="0"/>
                  <w:marTop w:val="0"/>
                  <w:marBottom w:val="0"/>
                  <w:divBdr>
                    <w:top w:val="none" w:sz="0" w:space="0" w:color="auto"/>
                    <w:left w:val="none" w:sz="0" w:space="0" w:color="auto"/>
                    <w:bottom w:val="none" w:sz="0" w:space="0" w:color="auto"/>
                    <w:right w:val="none" w:sz="0" w:space="0" w:color="auto"/>
                  </w:divBdr>
                </w:div>
              </w:divsChild>
            </w:div>
            <w:div w:id="1839350107">
              <w:marLeft w:val="0"/>
              <w:marRight w:val="0"/>
              <w:marTop w:val="0"/>
              <w:marBottom w:val="0"/>
              <w:divBdr>
                <w:top w:val="none" w:sz="0" w:space="0" w:color="auto"/>
                <w:left w:val="none" w:sz="0" w:space="0" w:color="auto"/>
                <w:bottom w:val="none" w:sz="0" w:space="0" w:color="auto"/>
                <w:right w:val="none" w:sz="0" w:space="0" w:color="auto"/>
              </w:divBdr>
              <w:divsChild>
                <w:div w:id="2308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4861">
          <w:marLeft w:val="0"/>
          <w:marRight w:val="0"/>
          <w:marTop w:val="30"/>
          <w:marBottom w:val="30"/>
          <w:divBdr>
            <w:top w:val="none" w:sz="0" w:space="0" w:color="auto"/>
            <w:left w:val="none" w:sz="0" w:space="0" w:color="auto"/>
            <w:bottom w:val="none" w:sz="0" w:space="0" w:color="auto"/>
            <w:right w:val="none" w:sz="0" w:space="0" w:color="auto"/>
          </w:divBdr>
          <w:divsChild>
            <w:div w:id="2174027">
              <w:marLeft w:val="0"/>
              <w:marRight w:val="0"/>
              <w:marTop w:val="0"/>
              <w:marBottom w:val="0"/>
              <w:divBdr>
                <w:top w:val="none" w:sz="0" w:space="0" w:color="auto"/>
                <w:left w:val="none" w:sz="0" w:space="0" w:color="auto"/>
                <w:bottom w:val="none" w:sz="0" w:space="0" w:color="auto"/>
                <w:right w:val="none" w:sz="0" w:space="0" w:color="auto"/>
              </w:divBdr>
              <w:divsChild>
                <w:div w:id="1515804054">
                  <w:marLeft w:val="0"/>
                  <w:marRight w:val="0"/>
                  <w:marTop w:val="0"/>
                  <w:marBottom w:val="0"/>
                  <w:divBdr>
                    <w:top w:val="none" w:sz="0" w:space="0" w:color="auto"/>
                    <w:left w:val="none" w:sz="0" w:space="0" w:color="auto"/>
                    <w:bottom w:val="none" w:sz="0" w:space="0" w:color="auto"/>
                    <w:right w:val="none" w:sz="0" w:space="0" w:color="auto"/>
                  </w:divBdr>
                </w:div>
              </w:divsChild>
            </w:div>
            <w:div w:id="325480247">
              <w:marLeft w:val="0"/>
              <w:marRight w:val="0"/>
              <w:marTop w:val="0"/>
              <w:marBottom w:val="0"/>
              <w:divBdr>
                <w:top w:val="none" w:sz="0" w:space="0" w:color="auto"/>
                <w:left w:val="none" w:sz="0" w:space="0" w:color="auto"/>
                <w:bottom w:val="none" w:sz="0" w:space="0" w:color="auto"/>
                <w:right w:val="none" w:sz="0" w:space="0" w:color="auto"/>
              </w:divBdr>
              <w:divsChild>
                <w:div w:id="227427523">
                  <w:marLeft w:val="0"/>
                  <w:marRight w:val="0"/>
                  <w:marTop w:val="0"/>
                  <w:marBottom w:val="0"/>
                  <w:divBdr>
                    <w:top w:val="none" w:sz="0" w:space="0" w:color="auto"/>
                    <w:left w:val="none" w:sz="0" w:space="0" w:color="auto"/>
                    <w:bottom w:val="none" w:sz="0" w:space="0" w:color="auto"/>
                    <w:right w:val="none" w:sz="0" w:space="0" w:color="auto"/>
                  </w:divBdr>
                </w:div>
              </w:divsChild>
            </w:div>
            <w:div w:id="394403044">
              <w:marLeft w:val="0"/>
              <w:marRight w:val="0"/>
              <w:marTop w:val="0"/>
              <w:marBottom w:val="0"/>
              <w:divBdr>
                <w:top w:val="none" w:sz="0" w:space="0" w:color="auto"/>
                <w:left w:val="none" w:sz="0" w:space="0" w:color="auto"/>
                <w:bottom w:val="none" w:sz="0" w:space="0" w:color="auto"/>
                <w:right w:val="none" w:sz="0" w:space="0" w:color="auto"/>
              </w:divBdr>
              <w:divsChild>
                <w:div w:id="473765326">
                  <w:marLeft w:val="0"/>
                  <w:marRight w:val="0"/>
                  <w:marTop w:val="0"/>
                  <w:marBottom w:val="0"/>
                  <w:divBdr>
                    <w:top w:val="none" w:sz="0" w:space="0" w:color="auto"/>
                    <w:left w:val="none" w:sz="0" w:space="0" w:color="auto"/>
                    <w:bottom w:val="none" w:sz="0" w:space="0" w:color="auto"/>
                    <w:right w:val="none" w:sz="0" w:space="0" w:color="auto"/>
                  </w:divBdr>
                </w:div>
              </w:divsChild>
            </w:div>
            <w:div w:id="516622190">
              <w:marLeft w:val="0"/>
              <w:marRight w:val="0"/>
              <w:marTop w:val="0"/>
              <w:marBottom w:val="0"/>
              <w:divBdr>
                <w:top w:val="none" w:sz="0" w:space="0" w:color="auto"/>
                <w:left w:val="none" w:sz="0" w:space="0" w:color="auto"/>
                <w:bottom w:val="none" w:sz="0" w:space="0" w:color="auto"/>
                <w:right w:val="none" w:sz="0" w:space="0" w:color="auto"/>
              </w:divBdr>
              <w:divsChild>
                <w:div w:id="2054305012">
                  <w:marLeft w:val="0"/>
                  <w:marRight w:val="0"/>
                  <w:marTop w:val="0"/>
                  <w:marBottom w:val="0"/>
                  <w:divBdr>
                    <w:top w:val="none" w:sz="0" w:space="0" w:color="auto"/>
                    <w:left w:val="none" w:sz="0" w:space="0" w:color="auto"/>
                    <w:bottom w:val="none" w:sz="0" w:space="0" w:color="auto"/>
                    <w:right w:val="none" w:sz="0" w:space="0" w:color="auto"/>
                  </w:divBdr>
                </w:div>
              </w:divsChild>
            </w:div>
            <w:div w:id="581060269">
              <w:marLeft w:val="0"/>
              <w:marRight w:val="0"/>
              <w:marTop w:val="0"/>
              <w:marBottom w:val="0"/>
              <w:divBdr>
                <w:top w:val="none" w:sz="0" w:space="0" w:color="auto"/>
                <w:left w:val="none" w:sz="0" w:space="0" w:color="auto"/>
                <w:bottom w:val="none" w:sz="0" w:space="0" w:color="auto"/>
                <w:right w:val="none" w:sz="0" w:space="0" w:color="auto"/>
              </w:divBdr>
              <w:divsChild>
                <w:div w:id="1564440258">
                  <w:marLeft w:val="0"/>
                  <w:marRight w:val="0"/>
                  <w:marTop w:val="0"/>
                  <w:marBottom w:val="0"/>
                  <w:divBdr>
                    <w:top w:val="none" w:sz="0" w:space="0" w:color="auto"/>
                    <w:left w:val="none" w:sz="0" w:space="0" w:color="auto"/>
                    <w:bottom w:val="none" w:sz="0" w:space="0" w:color="auto"/>
                    <w:right w:val="none" w:sz="0" w:space="0" w:color="auto"/>
                  </w:divBdr>
                </w:div>
              </w:divsChild>
            </w:div>
            <w:div w:id="695539884">
              <w:marLeft w:val="0"/>
              <w:marRight w:val="0"/>
              <w:marTop w:val="0"/>
              <w:marBottom w:val="0"/>
              <w:divBdr>
                <w:top w:val="none" w:sz="0" w:space="0" w:color="auto"/>
                <w:left w:val="none" w:sz="0" w:space="0" w:color="auto"/>
                <w:bottom w:val="none" w:sz="0" w:space="0" w:color="auto"/>
                <w:right w:val="none" w:sz="0" w:space="0" w:color="auto"/>
              </w:divBdr>
              <w:divsChild>
                <w:div w:id="813568492">
                  <w:marLeft w:val="0"/>
                  <w:marRight w:val="0"/>
                  <w:marTop w:val="0"/>
                  <w:marBottom w:val="0"/>
                  <w:divBdr>
                    <w:top w:val="none" w:sz="0" w:space="0" w:color="auto"/>
                    <w:left w:val="none" w:sz="0" w:space="0" w:color="auto"/>
                    <w:bottom w:val="none" w:sz="0" w:space="0" w:color="auto"/>
                    <w:right w:val="none" w:sz="0" w:space="0" w:color="auto"/>
                  </w:divBdr>
                </w:div>
              </w:divsChild>
            </w:div>
            <w:div w:id="804474089">
              <w:marLeft w:val="0"/>
              <w:marRight w:val="0"/>
              <w:marTop w:val="0"/>
              <w:marBottom w:val="0"/>
              <w:divBdr>
                <w:top w:val="none" w:sz="0" w:space="0" w:color="auto"/>
                <w:left w:val="none" w:sz="0" w:space="0" w:color="auto"/>
                <w:bottom w:val="none" w:sz="0" w:space="0" w:color="auto"/>
                <w:right w:val="none" w:sz="0" w:space="0" w:color="auto"/>
              </w:divBdr>
              <w:divsChild>
                <w:div w:id="2112165344">
                  <w:marLeft w:val="0"/>
                  <w:marRight w:val="0"/>
                  <w:marTop w:val="0"/>
                  <w:marBottom w:val="0"/>
                  <w:divBdr>
                    <w:top w:val="none" w:sz="0" w:space="0" w:color="auto"/>
                    <w:left w:val="none" w:sz="0" w:space="0" w:color="auto"/>
                    <w:bottom w:val="none" w:sz="0" w:space="0" w:color="auto"/>
                    <w:right w:val="none" w:sz="0" w:space="0" w:color="auto"/>
                  </w:divBdr>
                </w:div>
              </w:divsChild>
            </w:div>
            <w:div w:id="1236161385">
              <w:marLeft w:val="0"/>
              <w:marRight w:val="0"/>
              <w:marTop w:val="0"/>
              <w:marBottom w:val="0"/>
              <w:divBdr>
                <w:top w:val="none" w:sz="0" w:space="0" w:color="auto"/>
                <w:left w:val="none" w:sz="0" w:space="0" w:color="auto"/>
                <w:bottom w:val="none" w:sz="0" w:space="0" w:color="auto"/>
                <w:right w:val="none" w:sz="0" w:space="0" w:color="auto"/>
              </w:divBdr>
              <w:divsChild>
                <w:div w:id="1032220608">
                  <w:marLeft w:val="0"/>
                  <w:marRight w:val="0"/>
                  <w:marTop w:val="0"/>
                  <w:marBottom w:val="0"/>
                  <w:divBdr>
                    <w:top w:val="none" w:sz="0" w:space="0" w:color="auto"/>
                    <w:left w:val="none" w:sz="0" w:space="0" w:color="auto"/>
                    <w:bottom w:val="none" w:sz="0" w:space="0" w:color="auto"/>
                    <w:right w:val="none" w:sz="0" w:space="0" w:color="auto"/>
                  </w:divBdr>
                </w:div>
              </w:divsChild>
            </w:div>
            <w:div w:id="1299527299">
              <w:marLeft w:val="0"/>
              <w:marRight w:val="0"/>
              <w:marTop w:val="0"/>
              <w:marBottom w:val="0"/>
              <w:divBdr>
                <w:top w:val="none" w:sz="0" w:space="0" w:color="auto"/>
                <w:left w:val="none" w:sz="0" w:space="0" w:color="auto"/>
                <w:bottom w:val="none" w:sz="0" w:space="0" w:color="auto"/>
                <w:right w:val="none" w:sz="0" w:space="0" w:color="auto"/>
              </w:divBdr>
              <w:divsChild>
                <w:div w:id="1844010316">
                  <w:marLeft w:val="0"/>
                  <w:marRight w:val="0"/>
                  <w:marTop w:val="0"/>
                  <w:marBottom w:val="0"/>
                  <w:divBdr>
                    <w:top w:val="none" w:sz="0" w:space="0" w:color="auto"/>
                    <w:left w:val="none" w:sz="0" w:space="0" w:color="auto"/>
                    <w:bottom w:val="none" w:sz="0" w:space="0" w:color="auto"/>
                    <w:right w:val="none" w:sz="0" w:space="0" w:color="auto"/>
                  </w:divBdr>
                </w:div>
              </w:divsChild>
            </w:div>
            <w:div w:id="1424835859">
              <w:marLeft w:val="0"/>
              <w:marRight w:val="0"/>
              <w:marTop w:val="0"/>
              <w:marBottom w:val="0"/>
              <w:divBdr>
                <w:top w:val="none" w:sz="0" w:space="0" w:color="auto"/>
                <w:left w:val="none" w:sz="0" w:space="0" w:color="auto"/>
                <w:bottom w:val="none" w:sz="0" w:space="0" w:color="auto"/>
                <w:right w:val="none" w:sz="0" w:space="0" w:color="auto"/>
              </w:divBdr>
              <w:divsChild>
                <w:div w:id="66152938">
                  <w:marLeft w:val="0"/>
                  <w:marRight w:val="0"/>
                  <w:marTop w:val="0"/>
                  <w:marBottom w:val="0"/>
                  <w:divBdr>
                    <w:top w:val="none" w:sz="0" w:space="0" w:color="auto"/>
                    <w:left w:val="none" w:sz="0" w:space="0" w:color="auto"/>
                    <w:bottom w:val="none" w:sz="0" w:space="0" w:color="auto"/>
                    <w:right w:val="none" w:sz="0" w:space="0" w:color="auto"/>
                  </w:divBdr>
                </w:div>
              </w:divsChild>
            </w:div>
            <w:div w:id="1923173677">
              <w:marLeft w:val="0"/>
              <w:marRight w:val="0"/>
              <w:marTop w:val="0"/>
              <w:marBottom w:val="0"/>
              <w:divBdr>
                <w:top w:val="none" w:sz="0" w:space="0" w:color="auto"/>
                <w:left w:val="none" w:sz="0" w:space="0" w:color="auto"/>
                <w:bottom w:val="none" w:sz="0" w:space="0" w:color="auto"/>
                <w:right w:val="none" w:sz="0" w:space="0" w:color="auto"/>
              </w:divBdr>
              <w:divsChild>
                <w:div w:id="1326858674">
                  <w:marLeft w:val="0"/>
                  <w:marRight w:val="0"/>
                  <w:marTop w:val="0"/>
                  <w:marBottom w:val="0"/>
                  <w:divBdr>
                    <w:top w:val="none" w:sz="0" w:space="0" w:color="auto"/>
                    <w:left w:val="none" w:sz="0" w:space="0" w:color="auto"/>
                    <w:bottom w:val="none" w:sz="0" w:space="0" w:color="auto"/>
                    <w:right w:val="none" w:sz="0" w:space="0" w:color="auto"/>
                  </w:divBdr>
                </w:div>
              </w:divsChild>
            </w:div>
            <w:div w:id="2043506955">
              <w:marLeft w:val="0"/>
              <w:marRight w:val="0"/>
              <w:marTop w:val="0"/>
              <w:marBottom w:val="0"/>
              <w:divBdr>
                <w:top w:val="none" w:sz="0" w:space="0" w:color="auto"/>
                <w:left w:val="none" w:sz="0" w:space="0" w:color="auto"/>
                <w:bottom w:val="none" w:sz="0" w:space="0" w:color="auto"/>
                <w:right w:val="none" w:sz="0" w:space="0" w:color="auto"/>
              </w:divBdr>
              <w:divsChild>
                <w:div w:id="424620566">
                  <w:marLeft w:val="0"/>
                  <w:marRight w:val="0"/>
                  <w:marTop w:val="0"/>
                  <w:marBottom w:val="0"/>
                  <w:divBdr>
                    <w:top w:val="none" w:sz="0" w:space="0" w:color="auto"/>
                    <w:left w:val="none" w:sz="0" w:space="0" w:color="auto"/>
                    <w:bottom w:val="none" w:sz="0" w:space="0" w:color="auto"/>
                    <w:right w:val="none" w:sz="0" w:space="0" w:color="auto"/>
                  </w:divBdr>
                </w:div>
              </w:divsChild>
            </w:div>
            <w:div w:id="2047411864">
              <w:marLeft w:val="0"/>
              <w:marRight w:val="0"/>
              <w:marTop w:val="0"/>
              <w:marBottom w:val="0"/>
              <w:divBdr>
                <w:top w:val="none" w:sz="0" w:space="0" w:color="auto"/>
                <w:left w:val="none" w:sz="0" w:space="0" w:color="auto"/>
                <w:bottom w:val="none" w:sz="0" w:space="0" w:color="auto"/>
                <w:right w:val="none" w:sz="0" w:space="0" w:color="auto"/>
              </w:divBdr>
              <w:divsChild>
                <w:div w:id="317155222">
                  <w:marLeft w:val="0"/>
                  <w:marRight w:val="0"/>
                  <w:marTop w:val="0"/>
                  <w:marBottom w:val="0"/>
                  <w:divBdr>
                    <w:top w:val="none" w:sz="0" w:space="0" w:color="auto"/>
                    <w:left w:val="none" w:sz="0" w:space="0" w:color="auto"/>
                    <w:bottom w:val="none" w:sz="0" w:space="0" w:color="auto"/>
                    <w:right w:val="none" w:sz="0" w:space="0" w:color="auto"/>
                  </w:divBdr>
                </w:div>
              </w:divsChild>
            </w:div>
            <w:div w:id="2099936202">
              <w:marLeft w:val="0"/>
              <w:marRight w:val="0"/>
              <w:marTop w:val="0"/>
              <w:marBottom w:val="0"/>
              <w:divBdr>
                <w:top w:val="none" w:sz="0" w:space="0" w:color="auto"/>
                <w:left w:val="none" w:sz="0" w:space="0" w:color="auto"/>
                <w:bottom w:val="none" w:sz="0" w:space="0" w:color="auto"/>
                <w:right w:val="none" w:sz="0" w:space="0" w:color="auto"/>
              </w:divBdr>
              <w:divsChild>
                <w:div w:id="14458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6688">
          <w:marLeft w:val="0"/>
          <w:marRight w:val="0"/>
          <w:marTop w:val="30"/>
          <w:marBottom w:val="30"/>
          <w:divBdr>
            <w:top w:val="none" w:sz="0" w:space="0" w:color="auto"/>
            <w:left w:val="none" w:sz="0" w:space="0" w:color="auto"/>
            <w:bottom w:val="none" w:sz="0" w:space="0" w:color="auto"/>
            <w:right w:val="none" w:sz="0" w:space="0" w:color="auto"/>
          </w:divBdr>
          <w:divsChild>
            <w:div w:id="470252455">
              <w:marLeft w:val="0"/>
              <w:marRight w:val="0"/>
              <w:marTop w:val="0"/>
              <w:marBottom w:val="0"/>
              <w:divBdr>
                <w:top w:val="none" w:sz="0" w:space="0" w:color="auto"/>
                <w:left w:val="none" w:sz="0" w:space="0" w:color="auto"/>
                <w:bottom w:val="none" w:sz="0" w:space="0" w:color="auto"/>
                <w:right w:val="none" w:sz="0" w:space="0" w:color="auto"/>
              </w:divBdr>
              <w:divsChild>
                <w:div w:id="71044975">
                  <w:marLeft w:val="0"/>
                  <w:marRight w:val="0"/>
                  <w:marTop w:val="0"/>
                  <w:marBottom w:val="0"/>
                  <w:divBdr>
                    <w:top w:val="none" w:sz="0" w:space="0" w:color="auto"/>
                    <w:left w:val="none" w:sz="0" w:space="0" w:color="auto"/>
                    <w:bottom w:val="none" w:sz="0" w:space="0" w:color="auto"/>
                    <w:right w:val="none" w:sz="0" w:space="0" w:color="auto"/>
                  </w:divBdr>
                </w:div>
              </w:divsChild>
            </w:div>
            <w:div w:id="1923903210">
              <w:marLeft w:val="0"/>
              <w:marRight w:val="0"/>
              <w:marTop w:val="0"/>
              <w:marBottom w:val="0"/>
              <w:divBdr>
                <w:top w:val="none" w:sz="0" w:space="0" w:color="auto"/>
                <w:left w:val="none" w:sz="0" w:space="0" w:color="auto"/>
                <w:bottom w:val="none" w:sz="0" w:space="0" w:color="auto"/>
                <w:right w:val="none" w:sz="0" w:space="0" w:color="auto"/>
              </w:divBdr>
              <w:divsChild>
                <w:div w:id="15258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205">
      <w:bodyDiv w:val="1"/>
      <w:marLeft w:val="0"/>
      <w:marRight w:val="0"/>
      <w:marTop w:val="0"/>
      <w:marBottom w:val="0"/>
      <w:divBdr>
        <w:top w:val="none" w:sz="0" w:space="0" w:color="auto"/>
        <w:left w:val="none" w:sz="0" w:space="0" w:color="auto"/>
        <w:bottom w:val="none" w:sz="0" w:space="0" w:color="auto"/>
        <w:right w:val="none" w:sz="0" w:space="0" w:color="auto"/>
      </w:divBdr>
    </w:div>
    <w:div w:id="750352032">
      <w:bodyDiv w:val="1"/>
      <w:marLeft w:val="0"/>
      <w:marRight w:val="0"/>
      <w:marTop w:val="0"/>
      <w:marBottom w:val="0"/>
      <w:divBdr>
        <w:top w:val="none" w:sz="0" w:space="0" w:color="auto"/>
        <w:left w:val="none" w:sz="0" w:space="0" w:color="auto"/>
        <w:bottom w:val="none" w:sz="0" w:space="0" w:color="auto"/>
        <w:right w:val="none" w:sz="0" w:space="0" w:color="auto"/>
      </w:divBdr>
      <w:divsChild>
        <w:div w:id="554196309">
          <w:marLeft w:val="0"/>
          <w:marRight w:val="0"/>
          <w:marTop w:val="0"/>
          <w:marBottom w:val="0"/>
          <w:divBdr>
            <w:top w:val="none" w:sz="0" w:space="0" w:color="auto"/>
            <w:left w:val="none" w:sz="0" w:space="0" w:color="auto"/>
            <w:bottom w:val="none" w:sz="0" w:space="0" w:color="auto"/>
            <w:right w:val="none" w:sz="0" w:space="0" w:color="auto"/>
          </w:divBdr>
        </w:div>
        <w:div w:id="1336376857">
          <w:marLeft w:val="0"/>
          <w:marRight w:val="0"/>
          <w:marTop w:val="0"/>
          <w:marBottom w:val="0"/>
          <w:divBdr>
            <w:top w:val="none" w:sz="0" w:space="0" w:color="auto"/>
            <w:left w:val="none" w:sz="0" w:space="0" w:color="auto"/>
            <w:bottom w:val="none" w:sz="0" w:space="0" w:color="auto"/>
            <w:right w:val="none" w:sz="0" w:space="0" w:color="auto"/>
          </w:divBdr>
        </w:div>
      </w:divsChild>
    </w:div>
    <w:div w:id="763264497">
      <w:bodyDiv w:val="1"/>
      <w:marLeft w:val="0"/>
      <w:marRight w:val="0"/>
      <w:marTop w:val="0"/>
      <w:marBottom w:val="0"/>
      <w:divBdr>
        <w:top w:val="none" w:sz="0" w:space="0" w:color="auto"/>
        <w:left w:val="none" w:sz="0" w:space="0" w:color="auto"/>
        <w:bottom w:val="none" w:sz="0" w:space="0" w:color="auto"/>
        <w:right w:val="none" w:sz="0" w:space="0" w:color="auto"/>
      </w:divBdr>
      <w:divsChild>
        <w:div w:id="655033022">
          <w:marLeft w:val="0"/>
          <w:marRight w:val="0"/>
          <w:marTop w:val="0"/>
          <w:marBottom w:val="0"/>
          <w:divBdr>
            <w:top w:val="none" w:sz="0" w:space="0" w:color="auto"/>
            <w:left w:val="none" w:sz="0" w:space="0" w:color="auto"/>
            <w:bottom w:val="none" w:sz="0" w:space="0" w:color="auto"/>
            <w:right w:val="none" w:sz="0" w:space="0" w:color="auto"/>
          </w:divBdr>
        </w:div>
        <w:div w:id="1686980033">
          <w:marLeft w:val="0"/>
          <w:marRight w:val="0"/>
          <w:marTop w:val="0"/>
          <w:marBottom w:val="0"/>
          <w:divBdr>
            <w:top w:val="none" w:sz="0" w:space="0" w:color="auto"/>
            <w:left w:val="none" w:sz="0" w:space="0" w:color="auto"/>
            <w:bottom w:val="none" w:sz="0" w:space="0" w:color="auto"/>
            <w:right w:val="none" w:sz="0" w:space="0" w:color="auto"/>
          </w:divBdr>
        </w:div>
      </w:divsChild>
    </w:div>
    <w:div w:id="790905778">
      <w:bodyDiv w:val="1"/>
      <w:marLeft w:val="0"/>
      <w:marRight w:val="0"/>
      <w:marTop w:val="0"/>
      <w:marBottom w:val="0"/>
      <w:divBdr>
        <w:top w:val="none" w:sz="0" w:space="0" w:color="auto"/>
        <w:left w:val="none" w:sz="0" w:space="0" w:color="auto"/>
        <w:bottom w:val="none" w:sz="0" w:space="0" w:color="auto"/>
        <w:right w:val="none" w:sz="0" w:space="0" w:color="auto"/>
      </w:divBdr>
      <w:divsChild>
        <w:div w:id="853223879">
          <w:marLeft w:val="0"/>
          <w:marRight w:val="0"/>
          <w:marTop w:val="0"/>
          <w:marBottom w:val="0"/>
          <w:divBdr>
            <w:top w:val="none" w:sz="0" w:space="0" w:color="auto"/>
            <w:left w:val="none" w:sz="0" w:space="0" w:color="auto"/>
            <w:bottom w:val="none" w:sz="0" w:space="0" w:color="auto"/>
            <w:right w:val="none" w:sz="0" w:space="0" w:color="auto"/>
          </w:divBdr>
        </w:div>
        <w:div w:id="1331323954">
          <w:marLeft w:val="0"/>
          <w:marRight w:val="0"/>
          <w:marTop w:val="0"/>
          <w:marBottom w:val="0"/>
          <w:divBdr>
            <w:top w:val="none" w:sz="0" w:space="0" w:color="auto"/>
            <w:left w:val="none" w:sz="0" w:space="0" w:color="auto"/>
            <w:bottom w:val="none" w:sz="0" w:space="0" w:color="auto"/>
            <w:right w:val="none" w:sz="0" w:space="0" w:color="auto"/>
          </w:divBdr>
        </w:div>
        <w:div w:id="1883907246">
          <w:marLeft w:val="0"/>
          <w:marRight w:val="0"/>
          <w:marTop w:val="0"/>
          <w:marBottom w:val="0"/>
          <w:divBdr>
            <w:top w:val="none" w:sz="0" w:space="0" w:color="auto"/>
            <w:left w:val="none" w:sz="0" w:space="0" w:color="auto"/>
            <w:bottom w:val="none" w:sz="0" w:space="0" w:color="auto"/>
            <w:right w:val="none" w:sz="0" w:space="0" w:color="auto"/>
          </w:divBdr>
        </w:div>
      </w:divsChild>
    </w:div>
    <w:div w:id="797797756">
      <w:bodyDiv w:val="1"/>
      <w:marLeft w:val="0"/>
      <w:marRight w:val="0"/>
      <w:marTop w:val="0"/>
      <w:marBottom w:val="0"/>
      <w:divBdr>
        <w:top w:val="none" w:sz="0" w:space="0" w:color="auto"/>
        <w:left w:val="none" w:sz="0" w:space="0" w:color="auto"/>
        <w:bottom w:val="none" w:sz="0" w:space="0" w:color="auto"/>
        <w:right w:val="none" w:sz="0" w:space="0" w:color="auto"/>
      </w:divBdr>
    </w:div>
    <w:div w:id="802423916">
      <w:bodyDiv w:val="1"/>
      <w:marLeft w:val="0"/>
      <w:marRight w:val="0"/>
      <w:marTop w:val="0"/>
      <w:marBottom w:val="0"/>
      <w:divBdr>
        <w:top w:val="none" w:sz="0" w:space="0" w:color="auto"/>
        <w:left w:val="none" w:sz="0" w:space="0" w:color="auto"/>
        <w:bottom w:val="none" w:sz="0" w:space="0" w:color="auto"/>
        <w:right w:val="none" w:sz="0" w:space="0" w:color="auto"/>
      </w:divBdr>
      <w:divsChild>
        <w:div w:id="62606803">
          <w:marLeft w:val="0"/>
          <w:marRight w:val="0"/>
          <w:marTop w:val="0"/>
          <w:marBottom w:val="0"/>
          <w:divBdr>
            <w:top w:val="none" w:sz="0" w:space="0" w:color="auto"/>
            <w:left w:val="none" w:sz="0" w:space="0" w:color="auto"/>
            <w:bottom w:val="none" w:sz="0" w:space="0" w:color="auto"/>
            <w:right w:val="none" w:sz="0" w:space="0" w:color="auto"/>
          </w:divBdr>
        </w:div>
        <w:div w:id="1287200830">
          <w:marLeft w:val="0"/>
          <w:marRight w:val="0"/>
          <w:marTop w:val="0"/>
          <w:marBottom w:val="0"/>
          <w:divBdr>
            <w:top w:val="none" w:sz="0" w:space="0" w:color="auto"/>
            <w:left w:val="none" w:sz="0" w:space="0" w:color="auto"/>
            <w:bottom w:val="none" w:sz="0" w:space="0" w:color="auto"/>
            <w:right w:val="none" w:sz="0" w:space="0" w:color="auto"/>
          </w:divBdr>
        </w:div>
      </w:divsChild>
    </w:div>
    <w:div w:id="824778975">
      <w:bodyDiv w:val="1"/>
      <w:marLeft w:val="0"/>
      <w:marRight w:val="0"/>
      <w:marTop w:val="0"/>
      <w:marBottom w:val="0"/>
      <w:divBdr>
        <w:top w:val="none" w:sz="0" w:space="0" w:color="auto"/>
        <w:left w:val="none" w:sz="0" w:space="0" w:color="auto"/>
        <w:bottom w:val="none" w:sz="0" w:space="0" w:color="auto"/>
        <w:right w:val="none" w:sz="0" w:space="0" w:color="auto"/>
      </w:divBdr>
      <w:divsChild>
        <w:div w:id="158081167">
          <w:marLeft w:val="0"/>
          <w:marRight w:val="0"/>
          <w:marTop w:val="0"/>
          <w:marBottom w:val="0"/>
          <w:divBdr>
            <w:top w:val="none" w:sz="0" w:space="0" w:color="auto"/>
            <w:left w:val="none" w:sz="0" w:space="0" w:color="auto"/>
            <w:bottom w:val="none" w:sz="0" w:space="0" w:color="auto"/>
            <w:right w:val="none" w:sz="0" w:space="0" w:color="auto"/>
          </w:divBdr>
        </w:div>
        <w:div w:id="2049136456">
          <w:marLeft w:val="0"/>
          <w:marRight w:val="0"/>
          <w:marTop w:val="0"/>
          <w:marBottom w:val="0"/>
          <w:divBdr>
            <w:top w:val="none" w:sz="0" w:space="0" w:color="auto"/>
            <w:left w:val="none" w:sz="0" w:space="0" w:color="auto"/>
            <w:bottom w:val="none" w:sz="0" w:space="0" w:color="auto"/>
            <w:right w:val="none" w:sz="0" w:space="0" w:color="auto"/>
          </w:divBdr>
        </w:div>
      </w:divsChild>
    </w:div>
    <w:div w:id="830488491">
      <w:bodyDiv w:val="1"/>
      <w:marLeft w:val="0"/>
      <w:marRight w:val="0"/>
      <w:marTop w:val="0"/>
      <w:marBottom w:val="0"/>
      <w:divBdr>
        <w:top w:val="none" w:sz="0" w:space="0" w:color="auto"/>
        <w:left w:val="none" w:sz="0" w:space="0" w:color="auto"/>
        <w:bottom w:val="none" w:sz="0" w:space="0" w:color="auto"/>
        <w:right w:val="none" w:sz="0" w:space="0" w:color="auto"/>
      </w:divBdr>
    </w:div>
    <w:div w:id="833300207">
      <w:bodyDiv w:val="1"/>
      <w:marLeft w:val="0"/>
      <w:marRight w:val="0"/>
      <w:marTop w:val="0"/>
      <w:marBottom w:val="0"/>
      <w:divBdr>
        <w:top w:val="none" w:sz="0" w:space="0" w:color="auto"/>
        <w:left w:val="none" w:sz="0" w:space="0" w:color="auto"/>
        <w:bottom w:val="none" w:sz="0" w:space="0" w:color="auto"/>
        <w:right w:val="none" w:sz="0" w:space="0" w:color="auto"/>
      </w:divBdr>
    </w:div>
    <w:div w:id="843520874">
      <w:bodyDiv w:val="1"/>
      <w:marLeft w:val="0"/>
      <w:marRight w:val="0"/>
      <w:marTop w:val="0"/>
      <w:marBottom w:val="0"/>
      <w:divBdr>
        <w:top w:val="none" w:sz="0" w:space="0" w:color="auto"/>
        <w:left w:val="none" w:sz="0" w:space="0" w:color="auto"/>
        <w:bottom w:val="none" w:sz="0" w:space="0" w:color="auto"/>
        <w:right w:val="none" w:sz="0" w:space="0" w:color="auto"/>
      </w:divBdr>
      <w:divsChild>
        <w:div w:id="443888294">
          <w:marLeft w:val="0"/>
          <w:marRight w:val="0"/>
          <w:marTop w:val="0"/>
          <w:marBottom w:val="0"/>
          <w:divBdr>
            <w:top w:val="none" w:sz="0" w:space="0" w:color="auto"/>
            <w:left w:val="none" w:sz="0" w:space="0" w:color="auto"/>
            <w:bottom w:val="none" w:sz="0" w:space="0" w:color="auto"/>
            <w:right w:val="none" w:sz="0" w:space="0" w:color="auto"/>
          </w:divBdr>
        </w:div>
        <w:div w:id="1804692571">
          <w:marLeft w:val="0"/>
          <w:marRight w:val="0"/>
          <w:marTop w:val="0"/>
          <w:marBottom w:val="0"/>
          <w:divBdr>
            <w:top w:val="none" w:sz="0" w:space="0" w:color="auto"/>
            <w:left w:val="none" w:sz="0" w:space="0" w:color="auto"/>
            <w:bottom w:val="none" w:sz="0" w:space="0" w:color="auto"/>
            <w:right w:val="none" w:sz="0" w:space="0" w:color="auto"/>
          </w:divBdr>
        </w:div>
      </w:divsChild>
    </w:div>
    <w:div w:id="8513789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82">
          <w:marLeft w:val="0"/>
          <w:marRight w:val="0"/>
          <w:marTop w:val="0"/>
          <w:marBottom w:val="0"/>
          <w:divBdr>
            <w:top w:val="none" w:sz="0" w:space="0" w:color="auto"/>
            <w:left w:val="none" w:sz="0" w:space="0" w:color="auto"/>
            <w:bottom w:val="none" w:sz="0" w:space="0" w:color="auto"/>
            <w:right w:val="none" w:sz="0" w:space="0" w:color="auto"/>
          </w:divBdr>
        </w:div>
        <w:div w:id="2102607224">
          <w:marLeft w:val="0"/>
          <w:marRight w:val="0"/>
          <w:marTop w:val="0"/>
          <w:marBottom w:val="0"/>
          <w:divBdr>
            <w:top w:val="none" w:sz="0" w:space="0" w:color="auto"/>
            <w:left w:val="none" w:sz="0" w:space="0" w:color="auto"/>
            <w:bottom w:val="none" w:sz="0" w:space="0" w:color="auto"/>
            <w:right w:val="none" w:sz="0" w:space="0" w:color="auto"/>
          </w:divBdr>
        </w:div>
      </w:divsChild>
    </w:div>
    <w:div w:id="862019734">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3">
          <w:marLeft w:val="0"/>
          <w:marRight w:val="0"/>
          <w:marTop w:val="0"/>
          <w:marBottom w:val="0"/>
          <w:divBdr>
            <w:top w:val="none" w:sz="0" w:space="0" w:color="auto"/>
            <w:left w:val="none" w:sz="0" w:space="0" w:color="auto"/>
            <w:bottom w:val="none" w:sz="0" w:space="0" w:color="auto"/>
            <w:right w:val="none" w:sz="0" w:space="0" w:color="auto"/>
          </w:divBdr>
        </w:div>
        <w:div w:id="2071532094">
          <w:marLeft w:val="0"/>
          <w:marRight w:val="0"/>
          <w:marTop w:val="0"/>
          <w:marBottom w:val="0"/>
          <w:divBdr>
            <w:top w:val="none" w:sz="0" w:space="0" w:color="auto"/>
            <w:left w:val="none" w:sz="0" w:space="0" w:color="auto"/>
            <w:bottom w:val="none" w:sz="0" w:space="0" w:color="auto"/>
            <w:right w:val="none" w:sz="0" w:space="0" w:color="auto"/>
          </w:divBdr>
        </w:div>
      </w:divsChild>
    </w:div>
    <w:div w:id="862288306">
      <w:bodyDiv w:val="1"/>
      <w:marLeft w:val="0"/>
      <w:marRight w:val="0"/>
      <w:marTop w:val="0"/>
      <w:marBottom w:val="0"/>
      <w:divBdr>
        <w:top w:val="none" w:sz="0" w:space="0" w:color="auto"/>
        <w:left w:val="none" w:sz="0" w:space="0" w:color="auto"/>
        <w:bottom w:val="none" w:sz="0" w:space="0" w:color="auto"/>
        <w:right w:val="none" w:sz="0" w:space="0" w:color="auto"/>
      </w:divBdr>
    </w:div>
    <w:div w:id="869419485">
      <w:bodyDiv w:val="1"/>
      <w:marLeft w:val="0"/>
      <w:marRight w:val="0"/>
      <w:marTop w:val="0"/>
      <w:marBottom w:val="0"/>
      <w:divBdr>
        <w:top w:val="none" w:sz="0" w:space="0" w:color="auto"/>
        <w:left w:val="none" w:sz="0" w:space="0" w:color="auto"/>
        <w:bottom w:val="none" w:sz="0" w:space="0" w:color="auto"/>
        <w:right w:val="none" w:sz="0" w:space="0" w:color="auto"/>
      </w:divBdr>
      <w:divsChild>
        <w:div w:id="927272759">
          <w:marLeft w:val="0"/>
          <w:marRight w:val="0"/>
          <w:marTop w:val="0"/>
          <w:marBottom w:val="0"/>
          <w:divBdr>
            <w:top w:val="none" w:sz="0" w:space="0" w:color="auto"/>
            <w:left w:val="none" w:sz="0" w:space="0" w:color="auto"/>
            <w:bottom w:val="none" w:sz="0" w:space="0" w:color="auto"/>
            <w:right w:val="none" w:sz="0" w:space="0" w:color="auto"/>
          </w:divBdr>
        </w:div>
        <w:div w:id="1970891788">
          <w:marLeft w:val="0"/>
          <w:marRight w:val="0"/>
          <w:marTop w:val="0"/>
          <w:marBottom w:val="0"/>
          <w:divBdr>
            <w:top w:val="none" w:sz="0" w:space="0" w:color="auto"/>
            <w:left w:val="none" w:sz="0" w:space="0" w:color="auto"/>
            <w:bottom w:val="none" w:sz="0" w:space="0" w:color="auto"/>
            <w:right w:val="none" w:sz="0" w:space="0" w:color="auto"/>
          </w:divBdr>
        </w:div>
      </w:divsChild>
    </w:div>
    <w:div w:id="877861876">
      <w:bodyDiv w:val="1"/>
      <w:marLeft w:val="0"/>
      <w:marRight w:val="0"/>
      <w:marTop w:val="0"/>
      <w:marBottom w:val="0"/>
      <w:divBdr>
        <w:top w:val="none" w:sz="0" w:space="0" w:color="auto"/>
        <w:left w:val="none" w:sz="0" w:space="0" w:color="auto"/>
        <w:bottom w:val="none" w:sz="0" w:space="0" w:color="auto"/>
        <w:right w:val="none" w:sz="0" w:space="0" w:color="auto"/>
      </w:divBdr>
      <w:divsChild>
        <w:div w:id="684480596">
          <w:marLeft w:val="0"/>
          <w:marRight w:val="0"/>
          <w:marTop w:val="0"/>
          <w:marBottom w:val="0"/>
          <w:divBdr>
            <w:top w:val="none" w:sz="0" w:space="0" w:color="auto"/>
            <w:left w:val="none" w:sz="0" w:space="0" w:color="auto"/>
            <w:bottom w:val="none" w:sz="0" w:space="0" w:color="auto"/>
            <w:right w:val="none" w:sz="0" w:space="0" w:color="auto"/>
          </w:divBdr>
        </w:div>
        <w:div w:id="829105566">
          <w:marLeft w:val="0"/>
          <w:marRight w:val="0"/>
          <w:marTop w:val="0"/>
          <w:marBottom w:val="0"/>
          <w:divBdr>
            <w:top w:val="none" w:sz="0" w:space="0" w:color="auto"/>
            <w:left w:val="none" w:sz="0" w:space="0" w:color="auto"/>
            <w:bottom w:val="none" w:sz="0" w:space="0" w:color="auto"/>
            <w:right w:val="none" w:sz="0" w:space="0" w:color="auto"/>
          </w:divBdr>
        </w:div>
      </w:divsChild>
    </w:div>
    <w:div w:id="888616482">
      <w:bodyDiv w:val="1"/>
      <w:marLeft w:val="0"/>
      <w:marRight w:val="0"/>
      <w:marTop w:val="0"/>
      <w:marBottom w:val="0"/>
      <w:divBdr>
        <w:top w:val="none" w:sz="0" w:space="0" w:color="auto"/>
        <w:left w:val="none" w:sz="0" w:space="0" w:color="auto"/>
        <w:bottom w:val="none" w:sz="0" w:space="0" w:color="auto"/>
        <w:right w:val="none" w:sz="0" w:space="0" w:color="auto"/>
      </w:divBdr>
    </w:div>
    <w:div w:id="896355836">
      <w:bodyDiv w:val="1"/>
      <w:marLeft w:val="0"/>
      <w:marRight w:val="0"/>
      <w:marTop w:val="0"/>
      <w:marBottom w:val="0"/>
      <w:divBdr>
        <w:top w:val="none" w:sz="0" w:space="0" w:color="auto"/>
        <w:left w:val="none" w:sz="0" w:space="0" w:color="auto"/>
        <w:bottom w:val="none" w:sz="0" w:space="0" w:color="auto"/>
        <w:right w:val="none" w:sz="0" w:space="0" w:color="auto"/>
      </w:divBdr>
    </w:div>
    <w:div w:id="903762691">
      <w:bodyDiv w:val="1"/>
      <w:marLeft w:val="0"/>
      <w:marRight w:val="0"/>
      <w:marTop w:val="0"/>
      <w:marBottom w:val="0"/>
      <w:divBdr>
        <w:top w:val="none" w:sz="0" w:space="0" w:color="auto"/>
        <w:left w:val="none" w:sz="0" w:space="0" w:color="auto"/>
        <w:bottom w:val="none" w:sz="0" w:space="0" w:color="auto"/>
        <w:right w:val="none" w:sz="0" w:space="0" w:color="auto"/>
      </w:divBdr>
      <w:divsChild>
        <w:div w:id="73599697">
          <w:marLeft w:val="0"/>
          <w:marRight w:val="0"/>
          <w:marTop w:val="0"/>
          <w:marBottom w:val="0"/>
          <w:divBdr>
            <w:top w:val="none" w:sz="0" w:space="0" w:color="auto"/>
            <w:left w:val="none" w:sz="0" w:space="0" w:color="auto"/>
            <w:bottom w:val="none" w:sz="0" w:space="0" w:color="auto"/>
            <w:right w:val="none" w:sz="0" w:space="0" w:color="auto"/>
          </w:divBdr>
        </w:div>
        <w:div w:id="168519988">
          <w:marLeft w:val="0"/>
          <w:marRight w:val="0"/>
          <w:marTop w:val="0"/>
          <w:marBottom w:val="0"/>
          <w:divBdr>
            <w:top w:val="none" w:sz="0" w:space="0" w:color="auto"/>
            <w:left w:val="none" w:sz="0" w:space="0" w:color="auto"/>
            <w:bottom w:val="none" w:sz="0" w:space="0" w:color="auto"/>
            <w:right w:val="none" w:sz="0" w:space="0" w:color="auto"/>
          </w:divBdr>
        </w:div>
        <w:div w:id="404030144">
          <w:marLeft w:val="0"/>
          <w:marRight w:val="0"/>
          <w:marTop w:val="0"/>
          <w:marBottom w:val="0"/>
          <w:divBdr>
            <w:top w:val="none" w:sz="0" w:space="0" w:color="auto"/>
            <w:left w:val="none" w:sz="0" w:space="0" w:color="auto"/>
            <w:bottom w:val="none" w:sz="0" w:space="0" w:color="auto"/>
            <w:right w:val="none" w:sz="0" w:space="0" w:color="auto"/>
          </w:divBdr>
        </w:div>
        <w:div w:id="569778652">
          <w:marLeft w:val="0"/>
          <w:marRight w:val="0"/>
          <w:marTop w:val="0"/>
          <w:marBottom w:val="0"/>
          <w:divBdr>
            <w:top w:val="none" w:sz="0" w:space="0" w:color="auto"/>
            <w:left w:val="none" w:sz="0" w:space="0" w:color="auto"/>
            <w:bottom w:val="none" w:sz="0" w:space="0" w:color="auto"/>
            <w:right w:val="none" w:sz="0" w:space="0" w:color="auto"/>
          </w:divBdr>
        </w:div>
        <w:div w:id="1551190661">
          <w:marLeft w:val="0"/>
          <w:marRight w:val="0"/>
          <w:marTop w:val="0"/>
          <w:marBottom w:val="0"/>
          <w:divBdr>
            <w:top w:val="none" w:sz="0" w:space="0" w:color="auto"/>
            <w:left w:val="none" w:sz="0" w:space="0" w:color="auto"/>
            <w:bottom w:val="none" w:sz="0" w:space="0" w:color="auto"/>
            <w:right w:val="none" w:sz="0" w:space="0" w:color="auto"/>
          </w:divBdr>
        </w:div>
        <w:div w:id="1604216990">
          <w:marLeft w:val="0"/>
          <w:marRight w:val="0"/>
          <w:marTop w:val="0"/>
          <w:marBottom w:val="0"/>
          <w:divBdr>
            <w:top w:val="none" w:sz="0" w:space="0" w:color="auto"/>
            <w:left w:val="none" w:sz="0" w:space="0" w:color="auto"/>
            <w:bottom w:val="none" w:sz="0" w:space="0" w:color="auto"/>
            <w:right w:val="none" w:sz="0" w:space="0" w:color="auto"/>
          </w:divBdr>
        </w:div>
        <w:div w:id="1824617376">
          <w:marLeft w:val="0"/>
          <w:marRight w:val="0"/>
          <w:marTop w:val="0"/>
          <w:marBottom w:val="0"/>
          <w:divBdr>
            <w:top w:val="none" w:sz="0" w:space="0" w:color="auto"/>
            <w:left w:val="none" w:sz="0" w:space="0" w:color="auto"/>
            <w:bottom w:val="none" w:sz="0" w:space="0" w:color="auto"/>
            <w:right w:val="none" w:sz="0" w:space="0" w:color="auto"/>
          </w:divBdr>
        </w:div>
        <w:div w:id="1973516252">
          <w:marLeft w:val="0"/>
          <w:marRight w:val="0"/>
          <w:marTop w:val="0"/>
          <w:marBottom w:val="0"/>
          <w:divBdr>
            <w:top w:val="none" w:sz="0" w:space="0" w:color="auto"/>
            <w:left w:val="none" w:sz="0" w:space="0" w:color="auto"/>
            <w:bottom w:val="none" w:sz="0" w:space="0" w:color="auto"/>
            <w:right w:val="none" w:sz="0" w:space="0" w:color="auto"/>
          </w:divBdr>
        </w:div>
        <w:div w:id="2067364639">
          <w:marLeft w:val="0"/>
          <w:marRight w:val="0"/>
          <w:marTop w:val="0"/>
          <w:marBottom w:val="0"/>
          <w:divBdr>
            <w:top w:val="none" w:sz="0" w:space="0" w:color="auto"/>
            <w:left w:val="none" w:sz="0" w:space="0" w:color="auto"/>
            <w:bottom w:val="none" w:sz="0" w:space="0" w:color="auto"/>
            <w:right w:val="none" w:sz="0" w:space="0" w:color="auto"/>
          </w:divBdr>
        </w:div>
        <w:div w:id="2075809162">
          <w:marLeft w:val="0"/>
          <w:marRight w:val="0"/>
          <w:marTop w:val="0"/>
          <w:marBottom w:val="0"/>
          <w:divBdr>
            <w:top w:val="none" w:sz="0" w:space="0" w:color="auto"/>
            <w:left w:val="none" w:sz="0" w:space="0" w:color="auto"/>
            <w:bottom w:val="none" w:sz="0" w:space="0" w:color="auto"/>
            <w:right w:val="none" w:sz="0" w:space="0" w:color="auto"/>
          </w:divBdr>
        </w:div>
      </w:divsChild>
    </w:div>
    <w:div w:id="912348004">
      <w:bodyDiv w:val="1"/>
      <w:marLeft w:val="0"/>
      <w:marRight w:val="0"/>
      <w:marTop w:val="0"/>
      <w:marBottom w:val="0"/>
      <w:divBdr>
        <w:top w:val="none" w:sz="0" w:space="0" w:color="auto"/>
        <w:left w:val="none" w:sz="0" w:space="0" w:color="auto"/>
        <w:bottom w:val="none" w:sz="0" w:space="0" w:color="auto"/>
        <w:right w:val="none" w:sz="0" w:space="0" w:color="auto"/>
      </w:divBdr>
    </w:div>
    <w:div w:id="913200075">
      <w:bodyDiv w:val="1"/>
      <w:marLeft w:val="0"/>
      <w:marRight w:val="0"/>
      <w:marTop w:val="0"/>
      <w:marBottom w:val="0"/>
      <w:divBdr>
        <w:top w:val="none" w:sz="0" w:space="0" w:color="auto"/>
        <w:left w:val="none" w:sz="0" w:space="0" w:color="auto"/>
        <w:bottom w:val="none" w:sz="0" w:space="0" w:color="auto"/>
        <w:right w:val="none" w:sz="0" w:space="0" w:color="auto"/>
      </w:divBdr>
      <w:divsChild>
        <w:div w:id="48767447">
          <w:marLeft w:val="0"/>
          <w:marRight w:val="0"/>
          <w:marTop w:val="0"/>
          <w:marBottom w:val="0"/>
          <w:divBdr>
            <w:top w:val="none" w:sz="0" w:space="0" w:color="auto"/>
            <w:left w:val="none" w:sz="0" w:space="0" w:color="auto"/>
            <w:bottom w:val="none" w:sz="0" w:space="0" w:color="auto"/>
            <w:right w:val="none" w:sz="0" w:space="0" w:color="auto"/>
          </w:divBdr>
        </w:div>
        <w:div w:id="993214809">
          <w:marLeft w:val="0"/>
          <w:marRight w:val="0"/>
          <w:marTop w:val="0"/>
          <w:marBottom w:val="0"/>
          <w:divBdr>
            <w:top w:val="none" w:sz="0" w:space="0" w:color="auto"/>
            <w:left w:val="none" w:sz="0" w:space="0" w:color="auto"/>
            <w:bottom w:val="none" w:sz="0" w:space="0" w:color="auto"/>
            <w:right w:val="none" w:sz="0" w:space="0" w:color="auto"/>
          </w:divBdr>
        </w:div>
      </w:divsChild>
    </w:div>
    <w:div w:id="920142431">
      <w:bodyDiv w:val="1"/>
      <w:marLeft w:val="0"/>
      <w:marRight w:val="0"/>
      <w:marTop w:val="0"/>
      <w:marBottom w:val="0"/>
      <w:divBdr>
        <w:top w:val="none" w:sz="0" w:space="0" w:color="auto"/>
        <w:left w:val="none" w:sz="0" w:space="0" w:color="auto"/>
        <w:bottom w:val="none" w:sz="0" w:space="0" w:color="auto"/>
        <w:right w:val="none" w:sz="0" w:space="0" w:color="auto"/>
      </w:divBdr>
      <w:divsChild>
        <w:div w:id="294992747">
          <w:marLeft w:val="0"/>
          <w:marRight w:val="0"/>
          <w:marTop w:val="30"/>
          <w:marBottom w:val="30"/>
          <w:divBdr>
            <w:top w:val="none" w:sz="0" w:space="0" w:color="auto"/>
            <w:left w:val="none" w:sz="0" w:space="0" w:color="auto"/>
            <w:bottom w:val="none" w:sz="0" w:space="0" w:color="auto"/>
            <w:right w:val="none" w:sz="0" w:space="0" w:color="auto"/>
          </w:divBdr>
          <w:divsChild>
            <w:div w:id="121270758">
              <w:marLeft w:val="0"/>
              <w:marRight w:val="0"/>
              <w:marTop w:val="0"/>
              <w:marBottom w:val="0"/>
              <w:divBdr>
                <w:top w:val="none" w:sz="0" w:space="0" w:color="auto"/>
                <w:left w:val="none" w:sz="0" w:space="0" w:color="auto"/>
                <w:bottom w:val="none" w:sz="0" w:space="0" w:color="auto"/>
                <w:right w:val="none" w:sz="0" w:space="0" w:color="auto"/>
              </w:divBdr>
              <w:divsChild>
                <w:div w:id="2124422670">
                  <w:marLeft w:val="0"/>
                  <w:marRight w:val="0"/>
                  <w:marTop w:val="0"/>
                  <w:marBottom w:val="0"/>
                  <w:divBdr>
                    <w:top w:val="none" w:sz="0" w:space="0" w:color="auto"/>
                    <w:left w:val="none" w:sz="0" w:space="0" w:color="auto"/>
                    <w:bottom w:val="none" w:sz="0" w:space="0" w:color="auto"/>
                    <w:right w:val="none" w:sz="0" w:space="0" w:color="auto"/>
                  </w:divBdr>
                </w:div>
              </w:divsChild>
            </w:div>
            <w:div w:id="1187213245">
              <w:marLeft w:val="0"/>
              <w:marRight w:val="0"/>
              <w:marTop w:val="0"/>
              <w:marBottom w:val="0"/>
              <w:divBdr>
                <w:top w:val="none" w:sz="0" w:space="0" w:color="auto"/>
                <w:left w:val="none" w:sz="0" w:space="0" w:color="auto"/>
                <w:bottom w:val="none" w:sz="0" w:space="0" w:color="auto"/>
                <w:right w:val="none" w:sz="0" w:space="0" w:color="auto"/>
              </w:divBdr>
              <w:divsChild>
                <w:div w:id="882058731">
                  <w:marLeft w:val="0"/>
                  <w:marRight w:val="0"/>
                  <w:marTop w:val="0"/>
                  <w:marBottom w:val="0"/>
                  <w:divBdr>
                    <w:top w:val="none" w:sz="0" w:space="0" w:color="auto"/>
                    <w:left w:val="none" w:sz="0" w:space="0" w:color="auto"/>
                    <w:bottom w:val="none" w:sz="0" w:space="0" w:color="auto"/>
                    <w:right w:val="none" w:sz="0" w:space="0" w:color="auto"/>
                  </w:divBdr>
                </w:div>
              </w:divsChild>
            </w:div>
            <w:div w:id="1787459302">
              <w:marLeft w:val="0"/>
              <w:marRight w:val="0"/>
              <w:marTop w:val="0"/>
              <w:marBottom w:val="0"/>
              <w:divBdr>
                <w:top w:val="none" w:sz="0" w:space="0" w:color="auto"/>
                <w:left w:val="none" w:sz="0" w:space="0" w:color="auto"/>
                <w:bottom w:val="none" w:sz="0" w:space="0" w:color="auto"/>
                <w:right w:val="none" w:sz="0" w:space="0" w:color="auto"/>
              </w:divBdr>
              <w:divsChild>
                <w:div w:id="1076634085">
                  <w:marLeft w:val="0"/>
                  <w:marRight w:val="0"/>
                  <w:marTop w:val="0"/>
                  <w:marBottom w:val="0"/>
                  <w:divBdr>
                    <w:top w:val="none" w:sz="0" w:space="0" w:color="auto"/>
                    <w:left w:val="none" w:sz="0" w:space="0" w:color="auto"/>
                    <w:bottom w:val="none" w:sz="0" w:space="0" w:color="auto"/>
                    <w:right w:val="none" w:sz="0" w:space="0" w:color="auto"/>
                  </w:divBdr>
                </w:div>
              </w:divsChild>
            </w:div>
            <w:div w:id="1941061117">
              <w:marLeft w:val="0"/>
              <w:marRight w:val="0"/>
              <w:marTop w:val="0"/>
              <w:marBottom w:val="0"/>
              <w:divBdr>
                <w:top w:val="none" w:sz="0" w:space="0" w:color="auto"/>
                <w:left w:val="none" w:sz="0" w:space="0" w:color="auto"/>
                <w:bottom w:val="none" w:sz="0" w:space="0" w:color="auto"/>
                <w:right w:val="none" w:sz="0" w:space="0" w:color="auto"/>
              </w:divBdr>
              <w:divsChild>
                <w:div w:id="8207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691">
          <w:marLeft w:val="0"/>
          <w:marRight w:val="0"/>
          <w:marTop w:val="30"/>
          <w:marBottom w:val="30"/>
          <w:divBdr>
            <w:top w:val="none" w:sz="0" w:space="0" w:color="auto"/>
            <w:left w:val="none" w:sz="0" w:space="0" w:color="auto"/>
            <w:bottom w:val="none" w:sz="0" w:space="0" w:color="auto"/>
            <w:right w:val="none" w:sz="0" w:space="0" w:color="auto"/>
          </w:divBdr>
          <w:divsChild>
            <w:div w:id="995301547">
              <w:marLeft w:val="0"/>
              <w:marRight w:val="0"/>
              <w:marTop w:val="0"/>
              <w:marBottom w:val="0"/>
              <w:divBdr>
                <w:top w:val="none" w:sz="0" w:space="0" w:color="auto"/>
                <w:left w:val="none" w:sz="0" w:space="0" w:color="auto"/>
                <w:bottom w:val="none" w:sz="0" w:space="0" w:color="auto"/>
                <w:right w:val="none" w:sz="0" w:space="0" w:color="auto"/>
              </w:divBdr>
              <w:divsChild>
                <w:div w:id="244195735">
                  <w:marLeft w:val="0"/>
                  <w:marRight w:val="0"/>
                  <w:marTop w:val="0"/>
                  <w:marBottom w:val="0"/>
                  <w:divBdr>
                    <w:top w:val="none" w:sz="0" w:space="0" w:color="auto"/>
                    <w:left w:val="none" w:sz="0" w:space="0" w:color="auto"/>
                    <w:bottom w:val="none" w:sz="0" w:space="0" w:color="auto"/>
                    <w:right w:val="none" w:sz="0" w:space="0" w:color="auto"/>
                  </w:divBdr>
                </w:div>
              </w:divsChild>
            </w:div>
            <w:div w:id="1048146852">
              <w:marLeft w:val="0"/>
              <w:marRight w:val="0"/>
              <w:marTop w:val="0"/>
              <w:marBottom w:val="0"/>
              <w:divBdr>
                <w:top w:val="none" w:sz="0" w:space="0" w:color="auto"/>
                <w:left w:val="none" w:sz="0" w:space="0" w:color="auto"/>
                <w:bottom w:val="none" w:sz="0" w:space="0" w:color="auto"/>
                <w:right w:val="none" w:sz="0" w:space="0" w:color="auto"/>
              </w:divBdr>
              <w:divsChild>
                <w:div w:id="1793554245">
                  <w:marLeft w:val="0"/>
                  <w:marRight w:val="0"/>
                  <w:marTop w:val="0"/>
                  <w:marBottom w:val="0"/>
                  <w:divBdr>
                    <w:top w:val="none" w:sz="0" w:space="0" w:color="auto"/>
                    <w:left w:val="none" w:sz="0" w:space="0" w:color="auto"/>
                    <w:bottom w:val="none" w:sz="0" w:space="0" w:color="auto"/>
                    <w:right w:val="none" w:sz="0" w:space="0" w:color="auto"/>
                  </w:divBdr>
                </w:div>
              </w:divsChild>
            </w:div>
            <w:div w:id="1542861722">
              <w:marLeft w:val="0"/>
              <w:marRight w:val="0"/>
              <w:marTop w:val="0"/>
              <w:marBottom w:val="0"/>
              <w:divBdr>
                <w:top w:val="none" w:sz="0" w:space="0" w:color="auto"/>
                <w:left w:val="none" w:sz="0" w:space="0" w:color="auto"/>
                <w:bottom w:val="none" w:sz="0" w:space="0" w:color="auto"/>
                <w:right w:val="none" w:sz="0" w:space="0" w:color="auto"/>
              </w:divBdr>
              <w:divsChild>
                <w:div w:id="9114477">
                  <w:marLeft w:val="0"/>
                  <w:marRight w:val="0"/>
                  <w:marTop w:val="0"/>
                  <w:marBottom w:val="0"/>
                  <w:divBdr>
                    <w:top w:val="none" w:sz="0" w:space="0" w:color="auto"/>
                    <w:left w:val="none" w:sz="0" w:space="0" w:color="auto"/>
                    <w:bottom w:val="none" w:sz="0" w:space="0" w:color="auto"/>
                    <w:right w:val="none" w:sz="0" w:space="0" w:color="auto"/>
                  </w:divBdr>
                </w:div>
              </w:divsChild>
            </w:div>
            <w:div w:id="2122988364">
              <w:marLeft w:val="0"/>
              <w:marRight w:val="0"/>
              <w:marTop w:val="0"/>
              <w:marBottom w:val="0"/>
              <w:divBdr>
                <w:top w:val="none" w:sz="0" w:space="0" w:color="auto"/>
                <w:left w:val="none" w:sz="0" w:space="0" w:color="auto"/>
                <w:bottom w:val="none" w:sz="0" w:space="0" w:color="auto"/>
                <w:right w:val="none" w:sz="0" w:space="0" w:color="auto"/>
              </w:divBdr>
              <w:divsChild>
                <w:div w:id="16074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1967">
          <w:marLeft w:val="0"/>
          <w:marRight w:val="0"/>
          <w:marTop w:val="30"/>
          <w:marBottom w:val="30"/>
          <w:divBdr>
            <w:top w:val="none" w:sz="0" w:space="0" w:color="auto"/>
            <w:left w:val="none" w:sz="0" w:space="0" w:color="auto"/>
            <w:bottom w:val="none" w:sz="0" w:space="0" w:color="auto"/>
            <w:right w:val="none" w:sz="0" w:space="0" w:color="auto"/>
          </w:divBdr>
          <w:divsChild>
            <w:div w:id="245069904">
              <w:marLeft w:val="0"/>
              <w:marRight w:val="0"/>
              <w:marTop w:val="0"/>
              <w:marBottom w:val="0"/>
              <w:divBdr>
                <w:top w:val="none" w:sz="0" w:space="0" w:color="auto"/>
                <w:left w:val="none" w:sz="0" w:space="0" w:color="auto"/>
                <w:bottom w:val="none" w:sz="0" w:space="0" w:color="auto"/>
                <w:right w:val="none" w:sz="0" w:space="0" w:color="auto"/>
              </w:divBdr>
              <w:divsChild>
                <w:div w:id="1390499589">
                  <w:marLeft w:val="0"/>
                  <w:marRight w:val="0"/>
                  <w:marTop w:val="0"/>
                  <w:marBottom w:val="0"/>
                  <w:divBdr>
                    <w:top w:val="none" w:sz="0" w:space="0" w:color="auto"/>
                    <w:left w:val="none" w:sz="0" w:space="0" w:color="auto"/>
                    <w:bottom w:val="none" w:sz="0" w:space="0" w:color="auto"/>
                    <w:right w:val="none" w:sz="0" w:space="0" w:color="auto"/>
                  </w:divBdr>
                </w:div>
              </w:divsChild>
            </w:div>
            <w:div w:id="281497448">
              <w:marLeft w:val="0"/>
              <w:marRight w:val="0"/>
              <w:marTop w:val="0"/>
              <w:marBottom w:val="0"/>
              <w:divBdr>
                <w:top w:val="none" w:sz="0" w:space="0" w:color="auto"/>
                <w:left w:val="none" w:sz="0" w:space="0" w:color="auto"/>
                <w:bottom w:val="none" w:sz="0" w:space="0" w:color="auto"/>
                <w:right w:val="none" w:sz="0" w:space="0" w:color="auto"/>
              </w:divBdr>
              <w:divsChild>
                <w:div w:id="1788308595">
                  <w:marLeft w:val="0"/>
                  <w:marRight w:val="0"/>
                  <w:marTop w:val="0"/>
                  <w:marBottom w:val="0"/>
                  <w:divBdr>
                    <w:top w:val="none" w:sz="0" w:space="0" w:color="auto"/>
                    <w:left w:val="none" w:sz="0" w:space="0" w:color="auto"/>
                    <w:bottom w:val="none" w:sz="0" w:space="0" w:color="auto"/>
                    <w:right w:val="none" w:sz="0" w:space="0" w:color="auto"/>
                  </w:divBdr>
                </w:div>
              </w:divsChild>
            </w:div>
            <w:div w:id="357044846">
              <w:marLeft w:val="0"/>
              <w:marRight w:val="0"/>
              <w:marTop w:val="0"/>
              <w:marBottom w:val="0"/>
              <w:divBdr>
                <w:top w:val="none" w:sz="0" w:space="0" w:color="auto"/>
                <w:left w:val="none" w:sz="0" w:space="0" w:color="auto"/>
                <w:bottom w:val="none" w:sz="0" w:space="0" w:color="auto"/>
                <w:right w:val="none" w:sz="0" w:space="0" w:color="auto"/>
              </w:divBdr>
              <w:divsChild>
                <w:div w:id="2125996752">
                  <w:marLeft w:val="0"/>
                  <w:marRight w:val="0"/>
                  <w:marTop w:val="0"/>
                  <w:marBottom w:val="0"/>
                  <w:divBdr>
                    <w:top w:val="none" w:sz="0" w:space="0" w:color="auto"/>
                    <w:left w:val="none" w:sz="0" w:space="0" w:color="auto"/>
                    <w:bottom w:val="none" w:sz="0" w:space="0" w:color="auto"/>
                    <w:right w:val="none" w:sz="0" w:space="0" w:color="auto"/>
                  </w:divBdr>
                </w:div>
              </w:divsChild>
            </w:div>
            <w:div w:id="1358003880">
              <w:marLeft w:val="0"/>
              <w:marRight w:val="0"/>
              <w:marTop w:val="0"/>
              <w:marBottom w:val="0"/>
              <w:divBdr>
                <w:top w:val="none" w:sz="0" w:space="0" w:color="auto"/>
                <w:left w:val="none" w:sz="0" w:space="0" w:color="auto"/>
                <w:bottom w:val="none" w:sz="0" w:space="0" w:color="auto"/>
                <w:right w:val="none" w:sz="0" w:space="0" w:color="auto"/>
              </w:divBdr>
              <w:divsChild>
                <w:div w:id="1818764836">
                  <w:marLeft w:val="0"/>
                  <w:marRight w:val="0"/>
                  <w:marTop w:val="0"/>
                  <w:marBottom w:val="0"/>
                  <w:divBdr>
                    <w:top w:val="none" w:sz="0" w:space="0" w:color="auto"/>
                    <w:left w:val="none" w:sz="0" w:space="0" w:color="auto"/>
                    <w:bottom w:val="none" w:sz="0" w:space="0" w:color="auto"/>
                    <w:right w:val="none" w:sz="0" w:space="0" w:color="auto"/>
                  </w:divBdr>
                </w:div>
                <w:div w:id="18537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7713">
          <w:marLeft w:val="0"/>
          <w:marRight w:val="0"/>
          <w:marTop w:val="30"/>
          <w:marBottom w:val="30"/>
          <w:divBdr>
            <w:top w:val="none" w:sz="0" w:space="0" w:color="auto"/>
            <w:left w:val="none" w:sz="0" w:space="0" w:color="auto"/>
            <w:bottom w:val="none" w:sz="0" w:space="0" w:color="auto"/>
            <w:right w:val="none" w:sz="0" w:space="0" w:color="auto"/>
          </w:divBdr>
          <w:divsChild>
            <w:div w:id="428350331">
              <w:marLeft w:val="0"/>
              <w:marRight w:val="0"/>
              <w:marTop w:val="0"/>
              <w:marBottom w:val="0"/>
              <w:divBdr>
                <w:top w:val="none" w:sz="0" w:space="0" w:color="auto"/>
                <w:left w:val="none" w:sz="0" w:space="0" w:color="auto"/>
                <w:bottom w:val="none" w:sz="0" w:space="0" w:color="auto"/>
                <w:right w:val="none" w:sz="0" w:space="0" w:color="auto"/>
              </w:divBdr>
              <w:divsChild>
                <w:div w:id="1514342658">
                  <w:marLeft w:val="0"/>
                  <w:marRight w:val="0"/>
                  <w:marTop w:val="0"/>
                  <w:marBottom w:val="0"/>
                  <w:divBdr>
                    <w:top w:val="none" w:sz="0" w:space="0" w:color="auto"/>
                    <w:left w:val="none" w:sz="0" w:space="0" w:color="auto"/>
                    <w:bottom w:val="none" w:sz="0" w:space="0" w:color="auto"/>
                    <w:right w:val="none" w:sz="0" w:space="0" w:color="auto"/>
                  </w:divBdr>
                </w:div>
              </w:divsChild>
            </w:div>
            <w:div w:id="510023450">
              <w:marLeft w:val="0"/>
              <w:marRight w:val="0"/>
              <w:marTop w:val="0"/>
              <w:marBottom w:val="0"/>
              <w:divBdr>
                <w:top w:val="none" w:sz="0" w:space="0" w:color="auto"/>
                <w:left w:val="none" w:sz="0" w:space="0" w:color="auto"/>
                <w:bottom w:val="none" w:sz="0" w:space="0" w:color="auto"/>
                <w:right w:val="none" w:sz="0" w:space="0" w:color="auto"/>
              </w:divBdr>
              <w:divsChild>
                <w:div w:id="1731725824">
                  <w:marLeft w:val="0"/>
                  <w:marRight w:val="0"/>
                  <w:marTop w:val="0"/>
                  <w:marBottom w:val="0"/>
                  <w:divBdr>
                    <w:top w:val="none" w:sz="0" w:space="0" w:color="auto"/>
                    <w:left w:val="none" w:sz="0" w:space="0" w:color="auto"/>
                    <w:bottom w:val="none" w:sz="0" w:space="0" w:color="auto"/>
                    <w:right w:val="none" w:sz="0" w:space="0" w:color="auto"/>
                  </w:divBdr>
                </w:div>
              </w:divsChild>
            </w:div>
            <w:div w:id="784422026">
              <w:marLeft w:val="0"/>
              <w:marRight w:val="0"/>
              <w:marTop w:val="0"/>
              <w:marBottom w:val="0"/>
              <w:divBdr>
                <w:top w:val="none" w:sz="0" w:space="0" w:color="auto"/>
                <w:left w:val="none" w:sz="0" w:space="0" w:color="auto"/>
                <w:bottom w:val="none" w:sz="0" w:space="0" w:color="auto"/>
                <w:right w:val="none" w:sz="0" w:space="0" w:color="auto"/>
              </w:divBdr>
              <w:divsChild>
                <w:div w:id="369427651">
                  <w:marLeft w:val="0"/>
                  <w:marRight w:val="0"/>
                  <w:marTop w:val="0"/>
                  <w:marBottom w:val="0"/>
                  <w:divBdr>
                    <w:top w:val="none" w:sz="0" w:space="0" w:color="auto"/>
                    <w:left w:val="none" w:sz="0" w:space="0" w:color="auto"/>
                    <w:bottom w:val="none" w:sz="0" w:space="0" w:color="auto"/>
                    <w:right w:val="none" w:sz="0" w:space="0" w:color="auto"/>
                  </w:divBdr>
                </w:div>
              </w:divsChild>
            </w:div>
            <w:div w:id="1114254016">
              <w:marLeft w:val="0"/>
              <w:marRight w:val="0"/>
              <w:marTop w:val="0"/>
              <w:marBottom w:val="0"/>
              <w:divBdr>
                <w:top w:val="none" w:sz="0" w:space="0" w:color="auto"/>
                <w:left w:val="none" w:sz="0" w:space="0" w:color="auto"/>
                <w:bottom w:val="none" w:sz="0" w:space="0" w:color="auto"/>
                <w:right w:val="none" w:sz="0" w:space="0" w:color="auto"/>
              </w:divBdr>
              <w:divsChild>
                <w:div w:id="1047340213">
                  <w:marLeft w:val="0"/>
                  <w:marRight w:val="0"/>
                  <w:marTop w:val="0"/>
                  <w:marBottom w:val="0"/>
                  <w:divBdr>
                    <w:top w:val="none" w:sz="0" w:space="0" w:color="auto"/>
                    <w:left w:val="none" w:sz="0" w:space="0" w:color="auto"/>
                    <w:bottom w:val="none" w:sz="0" w:space="0" w:color="auto"/>
                    <w:right w:val="none" w:sz="0" w:space="0" w:color="auto"/>
                  </w:divBdr>
                </w:div>
              </w:divsChild>
            </w:div>
            <w:div w:id="1259871046">
              <w:marLeft w:val="0"/>
              <w:marRight w:val="0"/>
              <w:marTop w:val="0"/>
              <w:marBottom w:val="0"/>
              <w:divBdr>
                <w:top w:val="none" w:sz="0" w:space="0" w:color="auto"/>
                <w:left w:val="none" w:sz="0" w:space="0" w:color="auto"/>
                <w:bottom w:val="none" w:sz="0" w:space="0" w:color="auto"/>
                <w:right w:val="none" w:sz="0" w:space="0" w:color="auto"/>
              </w:divBdr>
              <w:divsChild>
                <w:div w:id="965089177">
                  <w:marLeft w:val="0"/>
                  <w:marRight w:val="0"/>
                  <w:marTop w:val="0"/>
                  <w:marBottom w:val="0"/>
                  <w:divBdr>
                    <w:top w:val="none" w:sz="0" w:space="0" w:color="auto"/>
                    <w:left w:val="none" w:sz="0" w:space="0" w:color="auto"/>
                    <w:bottom w:val="none" w:sz="0" w:space="0" w:color="auto"/>
                    <w:right w:val="none" w:sz="0" w:space="0" w:color="auto"/>
                  </w:divBdr>
                </w:div>
                <w:div w:id="1257522550">
                  <w:marLeft w:val="0"/>
                  <w:marRight w:val="0"/>
                  <w:marTop w:val="0"/>
                  <w:marBottom w:val="0"/>
                  <w:divBdr>
                    <w:top w:val="none" w:sz="0" w:space="0" w:color="auto"/>
                    <w:left w:val="none" w:sz="0" w:space="0" w:color="auto"/>
                    <w:bottom w:val="none" w:sz="0" w:space="0" w:color="auto"/>
                    <w:right w:val="none" w:sz="0" w:space="0" w:color="auto"/>
                  </w:divBdr>
                </w:div>
                <w:div w:id="1309897084">
                  <w:marLeft w:val="0"/>
                  <w:marRight w:val="0"/>
                  <w:marTop w:val="0"/>
                  <w:marBottom w:val="0"/>
                  <w:divBdr>
                    <w:top w:val="none" w:sz="0" w:space="0" w:color="auto"/>
                    <w:left w:val="none" w:sz="0" w:space="0" w:color="auto"/>
                    <w:bottom w:val="none" w:sz="0" w:space="0" w:color="auto"/>
                    <w:right w:val="none" w:sz="0" w:space="0" w:color="auto"/>
                  </w:divBdr>
                </w:div>
              </w:divsChild>
            </w:div>
            <w:div w:id="1454715415">
              <w:marLeft w:val="0"/>
              <w:marRight w:val="0"/>
              <w:marTop w:val="0"/>
              <w:marBottom w:val="0"/>
              <w:divBdr>
                <w:top w:val="none" w:sz="0" w:space="0" w:color="auto"/>
                <w:left w:val="none" w:sz="0" w:space="0" w:color="auto"/>
                <w:bottom w:val="none" w:sz="0" w:space="0" w:color="auto"/>
                <w:right w:val="none" w:sz="0" w:space="0" w:color="auto"/>
              </w:divBdr>
              <w:divsChild>
                <w:div w:id="727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6838">
          <w:marLeft w:val="0"/>
          <w:marRight w:val="0"/>
          <w:marTop w:val="30"/>
          <w:marBottom w:val="30"/>
          <w:divBdr>
            <w:top w:val="none" w:sz="0" w:space="0" w:color="auto"/>
            <w:left w:val="none" w:sz="0" w:space="0" w:color="auto"/>
            <w:bottom w:val="none" w:sz="0" w:space="0" w:color="auto"/>
            <w:right w:val="none" w:sz="0" w:space="0" w:color="auto"/>
          </w:divBdr>
          <w:divsChild>
            <w:div w:id="60981195">
              <w:marLeft w:val="0"/>
              <w:marRight w:val="0"/>
              <w:marTop w:val="0"/>
              <w:marBottom w:val="0"/>
              <w:divBdr>
                <w:top w:val="none" w:sz="0" w:space="0" w:color="auto"/>
                <w:left w:val="none" w:sz="0" w:space="0" w:color="auto"/>
                <w:bottom w:val="none" w:sz="0" w:space="0" w:color="auto"/>
                <w:right w:val="none" w:sz="0" w:space="0" w:color="auto"/>
              </w:divBdr>
              <w:divsChild>
                <w:div w:id="1247886133">
                  <w:marLeft w:val="0"/>
                  <w:marRight w:val="0"/>
                  <w:marTop w:val="0"/>
                  <w:marBottom w:val="0"/>
                  <w:divBdr>
                    <w:top w:val="none" w:sz="0" w:space="0" w:color="auto"/>
                    <w:left w:val="none" w:sz="0" w:space="0" w:color="auto"/>
                    <w:bottom w:val="none" w:sz="0" w:space="0" w:color="auto"/>
                    <w:right w:val="none" w:sz="0" w:space="0" w:color="auto"/>
                  </w:divBdr>
                </w:div>
              </w:divsChild>
            </w:div>
            <w:div w:id="591280070">
              <w:marLeft w:val="0"/>
              <w:marRight w:val="0"/>
              <w:marTop w:val="0"/>
              <w:marBottom w:val="0"/>
              <w:divBdr>
                <w:top w:val="none" w:sz="0" w:space="0" w:color="auto"/>
                <w:left w:val="none" w:sz="0" w:space="0" w:color="auto"/>
                <w:bottom w:val="none" w:sz="0" w:space="0" w:color="auto"/>
                <w:right w:val="none" w:sz="0" w:space="0" w:color="auto"/>
              </w:divBdr>
              <w:divsChild>
                <w:div w:id="1327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065">
          <w:marLeft w:val="0"/>
          <w:marRight w:val="0"/>
          <w:marTop w:val="30"/>
          <w:marBottom w:val="30"/>
          <w:divBdr>
            <w:top w:val="none" w:sz="0" w:space="0" w:color="auto"/>
            <w:left w:val="none" w:sz="0" w:space="0" w:color="auto"/>
            <w:bottom w:val="none" w:sz="0" w:space="0" w:color="auto"/>
            <w:right w:val="none" w:sz="0" w:space="0" w:color="auto"/>
          </w:divBdr>
          <w:divsChild>
            <w:div w:id="445320936">
              <w:marLeft w:val="0"/>
              <w:marRight w:val="0"/>
              <w:marTop w:val="0"/>
              <w:marBottom w:val="0"/>
              <w:divBdr>
                <w:top w:val="none" w:sz="0" w:space="0" w:color="auto"/>
                <w:left w:val="none" w:sz="0" w:space="0" w:color="auto"/>
                <w:bottom w:val="none" w:sz="0" w:space="0" w:color="auto"/>
                <w:right w:val="none" w:sz="0" w:space="0" w:color="auto"/>
              </w:divBdr>
              <w:divsChild>
                <w:div w:id="1964538726">
                  <w:marLeft w:val="0"/>
                  <w:marRight w:val="0"/>
                  <w:marTop w:val="0"/>
                  <w:marBottom w:val="0"/>
                  <w:divBdr>
                    <w:top w:val="none" w:sz="0" w:space="0" w:color="auto"/>
                    <w:left w:val="none" w:sz="0" w:space="0" w:color="auto"/>
                    <w:bottom w:val="none" w:sz="0" w:space="0" w:color="auto"/>
                    <w:right w:val="none" w:sz="0" w:space="0" w:color="auto"/>
                  </w:divBdr>
                </w:div>
              </w:divsChild>
            </w:div>
            <w:div w:id="582493707">
              <w:marLeft w:val="0"/>
              <w:marRight w:val="0"/>
              <w:marTop w:val="0"/>
              <w:marBottom w:val="0"/>
              <w:divBdr>
                <w:top w:val="none" w:sz="0" w:space="0" w:color="auto"/>
                <w:left w:val="none" w:sz="0" w:space="0" w:color="auto"/>
                <w:bottom w:val="none" w:sz="0" w:space="0" w:color="auto"/>
                <w:right w:val="none" w:sz="0" w:space="0" w:color="auto"/>
              </w:divBdr>
              <w:divsChild>
                <w:div w:id="1703624569">
                  <w:marLeft w:val="0"/>
                  <w:marRight w:val="0"/>
                  <w:marTop w:val="0"/>
                  <w:marBottom w:val="0"/>
                  <w:divBdr>
                    <w:top w:val="none" w:sz="0" w:space="0" w:color="auto"/>
                    <w:left w:val="none" w:sz="0" w:space="0" w:color="auto"/>
                    <w:bottom w:val="none" w:sz="0" w:space="0" w:color="auto"/>
                    <w:right w:val="none" w:sz="0" w:space="0" w:color="auto"/>
                  </w:divBdr>
                </w:div>
              </w:divsChild>
            </w:div>
            <w:div w:id="640958857">
              <w:marLeft w:val="0"/>
              <w:marRight w:val="0"/>
              <w:marTop w:val="0"/>
              <w:marBottom w:val="0"/>
              <w:divBdr>
                <w:top w:val="none" w:sz="0" w:space="0" w:color="auto"/>
                <w:left w:val="none" w:sz="0" w:space="0" w:color="auto"/>
                <w:bottom w:val="none" w:sz="0" w:space="0" w:color="auto"/>
                <w:right w:val="none" w:sz="0" w:space="0" w:color="auto"/>
              </w:divBdr>
              <w:divsChild>
                <w:div w:id="1699159166">
                  <w:marLeft w:val="0"/>
                  <w:marRight w:val="0"/>
                  <w:marTop w:val="0"/>
                  <w:marBottom w:val="0"/>
                  <w:divBdr>
                    <w:top w:val="none" w:sz="0" w:space="0" w:color="auto"/>
                    <w:left w:val="none" w:sz="0" w:space="0" w:color="auto"/>
                    <w:bottom w:val="none" w:sz="0" w:space="0" w:color="auto"/>
                    <w:right w:val="none" w:sz="0" w:space="0" w:color="auto"/>
                  </w:divBdr>
                </w:div>
              </w:divsChild>
            </w:div>
            <w:div w:id="670445862">
              <w:marLeft w:val="0"/>
              <w:marRight w:val="0"/>
              <w:marTop w:val="0"/>
              <w:marBottom w:val="0"/>
              <w:divBdr>
                <w:top w:val="none" w:sz="0" w:space="0" w:color="auto"/>
                <w:left w:val="none" w:sz="0" w:space="0" w:color="auto"/>
                <w:bottom w:val="none" w:sz="0" w:space="0" w:color="auto"/>
                <w:right w:val="none" w:sz="0" w:space="0" w:color="auto"/>
              </w:divBdr>
              <w:divsChild>
                <w:div w:id="1006203269">
                  <w:marLeft w:val="0"/>
                  <w:marRight w:val="0"/>
                  <w:marTop w:val="0"/>
                  <w:marBottom w:val="0"/>
                  <w:divBdr>
                    <w:top w:val="none" w:sz="0" w:space="0" w:color="auto"/>
                    <w:left w:val="none" w:sz="0" w:space="0" w:color="auto"/>
                    <w:bottom w:val="none" w:sz="0" w:space="0" w:color="auto"/>
                    <w:right w:val="none" w:sz="0" w:space="0" w:color="auto"/>
                  </w:divBdr>
                </w:div>
              </w:divsChild>
            </w:div>
            <w:div w:id="974795346">
              <w:marLeft w:val="0"/>
              <w:marRight w:val="0"/>
              <w:marTop w:val="0"/>
              <w:marBottom w:val="0"/>
              <w:divBdr>
                <w:top w:val="none" w:sz="0" w:space="0" w:color="auto"/>
                <w:left w:val="none" w:sz="0" w:space="0" w:color="auto"/>
                <w:bottom w:val="none" w:sz="0" w:space="0" w:color="auto"/>
                <w:right w:val="none" w:sz="0" w:space="0" w:color="auto"/>
              </w:divBdr>
              <w:divsChild>
                <w:div w:id="1127090702">
                  <w:marLeft w:val="0"/>
                  <w:marRight w:val="0"/>
                  <w:marTop w:val="0"/>
                  <w:marBottom w:val="0"/>
                  <w:divBdr>
                    <w:top w:val="none" w:sz="0" w:space="0" w:color="auto"/>
                    <w:left w:val="none" w:sz="0" w:space="0" w:color="auto"/>
                    <w:bottom w:val="none" w:sz="0" w:space="0" w:color="auto"/>
                    <w:right w:val="none" w:sz="0" w:space="0" w:color="auto"/>
                  </w:divBdr>
                </w:div>
              </w:divsChild>
            </w:div>
            <w:div w:id="1065445983">
              <w:marLeft w:val="0"/>
              <w:marRight w:val="0"/>
              <w:marTop w:val="0"/>
              <w:marBottom w:val="0"/>
              <w:divBdr>
                <w:top w:val="none" w:sz="0" w:space="0" w:color="auto"/>
                <w:left w:val="none" w:sz="0" w:space="0" w:color="auto"/>
                <w:bottom w:val="none" w:sz="0" w:space="0" w:color="auto"/>
                <w:right w:val="none" w:sz="0" w:space="0" w:color="auto"/>
              </w:divBdr>
              <w:divsChild>
                <w:div w:id="840388028">
                  <w:marLeft w:val="0"/>
                  <w:marRight w:val="0"/>
                  <w:marTop w:val="0"/>
                  <w:marBottom w:val="0"/>
                  <w:divBdr>
                    <w:top w:val="none" w:sz="0" w:space="0" w:color="auto"/>
                    <w:left w:val="none" w:sz="0" w:space="0" w:color="auto"/>
                    <w:bottom w:val="none" w:sz="0" w:space="0" w:color="auto"/>
                    <w:right w:val="none" w:sz="0" w:space="0" w:color="auto"/>
                  </w:divBdr>
                </w:div>
              </w:divsChild>
            </w:div>
            <w:div w:id="1129595447">
              <w:marLeft w:val="0"/>
              <w:marRight w:val="0"/>
              <w:marTop w:val="0"/>
              <w:marBottom w:val="0"/>
              <w:divBdr>
                <w:top w:val="none" w:sz="0" w:space="0" w:color="auto"/>
                <w:left w:val="none" w:sz="0" w:space="0" w:color="auto"/>
                <w:bottom w:val="none" w:sz="0" w:space="0" w:color="auto"/>
                <w:right w:val="none" w:sz="0" w:space="0" w:color="auto"/>
              </w:divBdr>
              <w:divsChild>
                <w:div w:id="1983610707">
                  <w:marLeft w:val="0"/>
                  <w:marRight w:val="0"/>
                  <w:marTop w:val="0"/>
                  <w:marBottom w:val="0"/>
                  <w:divBdr>
                    <w:top w:val="none" w:sz="0" w:space="0" w:color="auto"/>
                    <w:left w:val="none" w:sz="0" w:space="0" w:color="auto"/>
                    <w:bottom w:val="none" w:sz="0" w:space="0" w:color="auto"/>
                    <w:right w:val="none" w:sz="0" w:space="0" w:color="auto"/>
                  </w:divBdr>
                </w:div>
              </w:divsChild>
            </w:div>
            <w:div w:id="1189219266">
              <w:marLeft w:val="0"/>
              <w:marRight w:val="0"/>
              <w:marTop w:val="0"/>
              <w:marBottom w:val="0"/>
              <w:divBdr>
                <w:top w:val="none" w:sz="0" w:space="0" w:color="auto"/>
                <w:left w:val="none" w:sz="0" w:space="0" w:color="auto"/>
                <w:bottom w:val="none" w:sz="0" w:space="0" w:color="auto"/>
                <w:right w:val="none" w:sz="0" w:space="0" w:color="auto"/>
              </w:divBdr>
              <w:divsChild>
                <w:div w:id="1825126606">
                  <w:marLeft w:val="0"/>
                  <w:marRight w:val="0"/>
                  <w:marTop w:val="0"/>
                  <w:marBottom w:val="0"/>
                  <w:divBdr>
                    <w:top w:val="none" w:sz="0" w:space="0" w:color="auto"/>
                    <w:left w:val="none" w:sz="0" w:space="0" w:color="auto"/>
                    <w:bottom w:val="none" w:sz="0" w:space="0" w:color="auto"/>
                    <w:right w:val="none" w:sz="0" w:space="0" w:color="auto"/>
                  </w:divBdr>
                </w:div>
              </w:divsChild>
            </w:div>
            <w:div w:id="1281179840">
              <w:marLeft w:val="0"/>
              <w:marRight w:val="0"/>
              <w:marTop w:val="0"/>
              <w:marBottom w:val="0"/>
              <w:divBdr>
                <w:top w:val="none" w:sz="0" w:space="0" w:color="auto"/>
                <w:left w:val="none" w:sz="0" w:space="0" w:color="auto"/>
                <w:bottom w:val="none" w:sz="0" w:space="0" w:color="auto"/>
                <w:right w:val="none" w:sz="0" w:space="0" w:color="auto"/>
              </w:divBdr>
              <w:divsChild>
                <w:div w:id="761293133">
                  <w:marLeft w:val="0"/>
                  <w:marRight w:val="0"/>
                  <w:marTop w:val="0"/>
                  <w:marBottom w:val="0"/>
                  <w:divBdr>
                    <w:top w:val="none" w:sz="0" w:space="0" w:color="auto"/>
                    <w:left w:val="none" w:sz="0" w:space="0" w:color="auto"/>
                    <w:bottom w:val="none" w:sz="0" w:space="0" w:color="auto"/>
                    <w:right w:val="none" w:sz="0" w:space="0" w:color="auto"/>
                  </w:divBdr>
                </w:div>
              </w:divsChild>
            </w:div>
            <w:div w:id="1331984050">
              <w:marLeft w:val="0"/>
              <w:marRight w:val="0"/>
              <w:marTop w:val="0"/>
              <w:marBottom w:val="0"/>
              <w:divBdr>
                <w:top w:val="none" w:sz="0" w:space="0" w:color="auto"/>
                <w:left w:val="none" w:sz="0" w:space="0" w:color="auto"/>
                <w:bottom w:val="none" w:sz="0" w:space="0" w:color="auto"/>
                <w:right w:val="none" w:sz="0" w:space="0" w:color="auto"/>
              </w:divBdr>
              <w:divsChild>
                <w:div w:id="1889410746">
                  <w:marLeft w:val="0"/>
                  <w:marRight w:val="0"/>
                  <w:marTop w:val="0"/>
                  <w:marBottom w:val="0"/>
                  <w:divBdr>
                    <w:top w:val="none" w:sz="0" w:space="0" w:color="auto"/>
                    <w:left w:val="none" w:sz="0" w:space="0" w:color="auto"/>
                    <w:bottom w:val="none" w:sz="0" w:space="0" w:color="auto"/>
                    <w:right w:val="none" w:sz="0" w:space="0" w:color="auto"/>
                  </w:divBdr>
                </w:div>
              </w:divsChild>
            </w:div>
            <w:div w:id="1603029573">
              <w:marLeft w:val="0"/>
              <w:marRight w:val="0"/>
              <w:marTop w:val="0"/>
              <w:marBottom w:val="0"/>
              <w:divBdr>
                <w:top w:val="none" w:sz="0" w:space="0" w:color="auto"/>
                <w:left w:val="none" w:sz="0" w:space="0" w:color="auto"/>
                <w:bottom w:val="none" w:sz="0" w:space="0" w:color="auto"/>
                <w:right w:val="none" w:sz="0" w:space="0" w:color="auto"/>
              </w:divBdr>
              <w:divsChild>
                <w:div w:id="622658846">
                  <w:marLeft w:val="0"/>
                  <w:marRight w:val="0"/>
                  <w:marTop w:val="0"/>
                  <w:marBottom w:val="0"/>
                  <w:divBdr>
                    <w:top w:val="none" w:sz="0" w:space="0" w:color="auto"/>
                    <w:left w:val="none" w:sz="0" w:space="0" w:color="auto"/>
                    <w:bottom w:val="none" w:sz="0" w:space="0" w:color="auto"/>
                    <w:right w:val="none" w:sz="0" w:space="0" w:color="auto"/>
                  </w:divBdr>
                </w:div>
              </w:divsChild>
            </w:div>
            <w:div w:id="1841657957">
              <w:marLeft w:val="0"/>
              <w:marRight w:val="0"/>
              <w:marTop w:val="0"/>
              <w:marBottom w:val="0"/>
              <w:divBdr>
                <w:top w:val="none" w:sz="0" w:space="0" w:color="auto"/>
                <w:left w:val="none" w:sz="0" w:space="0" w:color="auto"/>
                <w:bottom w:val="none" w:sz="0" w:space="0" w:color="auto"/>
                <w:right w:val="none" w:sz="0" w:space="0" w:color="auto"/>
              </w:divBdr>
              <w:divsChild>
                <w:div w:id="325398754">
                  <w:marLeft w:val="0"/>
                  <w:marRight w:val="0"/>
                  <w:marTop w:val="0"/>
                  <w:marBottom w:val="0"/>
                  <w:divBdr>
                    <w:top w:val="none" w:sz="0" w:space="0" w:color="auto"/>
                    <w:left w:val="none" w:sz="0" w:space="0" w:color="auto"/>
                    <w:bottom w:val="none" w:sz="0" w:space="0" w:color="auto"/>
                    <w:right w:val="none" w:sz="0" w:space="0" w:color="auto"/>
                  </w:divBdr>
                </w:div>
              </w:divsChild>
            </w:div>
            <w:div w:id="1933202019">
              <w:marLeft w:val="0"/>
              <w:marRight w:val="0"/>
              <w:marTop w:val="0"/>
              <w:marBottom w:val="0"/>
              <w:divBdr>
                <w:top w:val="none" w:sz="0" w:space="0" w:color="auto"/>
                <w:left w:val="none" w:sz="0" w:space="0" w:color="auto"/>
                <w:bottom w:val="none" w:sz="0" w:space="0" w:color="auto"/>
                <w:right w:val="none" w:sz="0" w:space="0" w:color="auto"/>
              </w:divBdr>
              <w:divsChild>
                <w:div w:id="425610772">
                  <w:marLeft w:val="0"/>
                  <w:marRight w:val="0"/>
                  <w:marTop w:val="0"/>
                  <w:marBottom w:val="0"/>
                  <w:divBdr>
                    <w:top w:val="none" w:sz="0" w:space="0" w:color="auto"/>
                    <w:left w:val="none" w:sz="0" w:space="0" w:color="auto"/>
                    <w:bottom w:val="none" w:sz="0" w:space="0" w:color="auto"/>
                    <w:right w:val="none" w:sz="0" w:space="0" w:color="auto"/>
                  </w:divBdr>
                </w:div>
              </w:divsChild>
            </w:div>
            <w:div w:id="2076853473">
              <w:marLeft w:val="0"/>
              <w:marRight w:val="0"/>
              <w:marTop w:val="0"/>
              <w:marBottom w:val="0"/>
              <w:divBdr>
                <w:top w:val="none" w:sz="0" w:space="0" w:color="auto"/>
                <w:left w:val="none" w:sz="0" w:space="0" w:color="auto"/>
                <w:bottom w:val="none" w:sz="0" w:space="0" w:color="auto"/>
                <w:right w:val="none" w:sz="0" w:space="0" w:color="auto"/>
              </w:divBdr>
              <w:divsChild>
                <w:div w:id="1844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3368">
      <w:bodyDiv w:val="1"/>
      <w:marLeft w:val="0"/>
      <w:marRight w:val="0"/>
      <w:marTop w:val="0"/>
      <w:marBottom w:val="0"/>
      <w:divBdr>
        <w:top w:val="none" w:sz="0" w:space="0" w:color="auto"/>
        <w:left w:val="none" w:sz="0" w:space="0" w:color="auto"/>
        <w:bottom w:val="none" w:sz="0" w:space="0" w:color="auto"/>
        <w:right w:val="none" w:sz="0" w:space="0" w:color="auto"/>
      </w:divBdr>
      <w:divsChild>
        <w:div w:id="1433477978">
          <w:marLeft w:val="0"/>
          <w:marRight w:val="0"/>
          <w:marTop w:val="0"/>
          <w:marBottom w:val="0"/>
          <w:divBdr>
            <w:top w:val="none" w:sz="0" w:space="0" w:color="auto"/>
            <w:left w:val="none" w:sz="0" w:space="0" w:color="auto"/>
            <w:bottom w:val="none" w:sz="0" w:space="0" w:color="auto"/>
            <w:right w:val="none" w:sz="0" w:space="0" w:color="auto"/>
          </w:divBdr>
        </w:div>
        <w:div w:id="1672492475">
          <w:marLeft w:val="0"/>
          <w:marRight w:val="0"/>
          <w:marTop w:val="0"/>
          <w:marBottom w:val="0"/>
          <w:divBdr>
            <w:top w:val="none" w:sz="0" w:space="0" w:color="auto"/>
            <w:left w:val="none" w:sz="0" w:space="0" w:color="auto"/>
            <w:bottom w:val="none" w:sz="0" w:space="0" w:color="auto"/>
            <w:right w:val="none" w:sz="0" w:space="0" w:color="auto"/>
          </w:divBdr>
          <w:divsChild>
            <w:div w:id="29960421">
              <w:marLeft w:val="0"/>
              <w:marRight w:val="0"/>
              <w:marTop w:val="0"/>
              <w:marBottom w:val="0"/>
              <w:divBdr>
                <w:top w:val="none" w:sz="0" w:space="0" w:color="auto"/>
                <w:left w:val="none" w:sz="0" w:space="0" w:color="auto"/>
                <w:bottom w:val="none" w:sz="0" w:space="0" w:color="auto"/>
                <w:right w:val="none" w:sz="0" w:space="0" w:color="auto"/>
              </w:divBdr>
            </w:div>
            <w:div w:id="691802563">
              <w:marLeft w:val="0"/>
              <w:marRight w:val="0"/>
              <w:marTop w:val="0"/>
              <w:marBottom w:val="0"/>
              <w:divBdr>
                <w:top w:val="none" w:sz="0" w:space="0" w:color="auto"/>
                <w:left w:val="none" w:sz="0" w:space="0" w:color="auto"/>
                <w:bottom w:val="none" w:sz="0" w:space="0" w:color="auto"/>
                <w:right w:val="none" w:sz="0" w:space="0" w:color="auto"/>
              </w:divBdr>
            </w:div>
            <w:div w:id="1953583507">
              <w:marLeft w:val="0"/>
              <w:marRight w:val="0"/>
              <w:marTop w:val="0"/>
              <w:marBottom w:val="0"/>
              <w:divBdr>
                <w:top w:val="none" w:sz="0" w:space="0" w:color="auto"/>
                <w:left w:val="none" w:sz="0" w:space="0" w:color="auto"/>
                <w:bottom w:val="none" w:sz="0" w:space="0" w:color="auto"/>
                <w:right w:val="none" w:sz="0" w:space="0" w:color="auto"/>
              </w:divBdr>
            </w:div>
            <w:div w:id="21132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17682">
      <w:bodyDiv w:val="1"/>
      <w:marLeft w:val="0"/>
      <w:marRight w:val="0"/>
      <w:marTop w:val="0"/>
      <w:marBottom w:val="0"/>
      <w:divBdr>
        <w:top w:val="none" w:sz="0" w:space="0" w:color="auto"/>
        <w:left w:val="none" w:sz="0" w:space="0" w:color="auto"/>
        <w:bottom w:val="none" w:sz="0" w:space="0" w:color="auto"/>
        <w:right w:val="none" w:sz="0" w:space="0" w:color="auto"/>
      </w:divBdr>
      <w:divsChild>
        <w:div w:id="164517862">
          <w:marLeft w:val="0"/>
          <w:marRight w:val="0"/>
          <w:marTop w:val="0"/>
          <w:marBottom w:val="0"/>
          <w:divBdr>
            <w:top w:val="none" w:sz="0" w:space="0" w:color="auto"/>
            <w:left w:val="none" w:sz="0" w:space="0" w:color="auto"/>
            <w:bottom w:val="none" w:sz="0" w:space="0" w:color="auto"/>
            <w:right w:val="none" w:sz="0" w:space="0" w:color="auto"/>
          </w:divBdr>
        </w:div>
        <w:div w:id="455107546">
          <w:marLeft w:val="0"/>
          <w:marRight w:val="0"/>
          <w:marTop w:val="0"/>
          <w:marBottom w:val="0"/>
          <w:divBdr>
            <w:top w:val="none" w:sz="0" w:space="0" w:color="auto"/>
            <w:left w:val="none" w:sz="0" w:space="0" w:color="auto"/>
            <w:bottom w:val="none" w:sz="0" w:space="0" w:color="auto"/>
            <w:right w:val="none" w:sz="0" w:space="0" w:color="auto"/>
          </w:divBdr>
        </w:div>
      </w:divsChild>
    </w:div>
    <w:div w:id="938753649">
      <w:bodyDiv w:val="1"/>
      <w:marLeft w:val="0"/>
      <w:marRight w:val="0"/>
      <w:marTop w:val="0"/>
      <w:marBottom w:val="0"/>
      <w:divBdr>
        <w:top w:val="none" w:sz="0" w:space="0" w:color="auto"/>
        <w:left w:val="none" w:sz="0" w:space="0" w:color="auto"/>
        <w:bottom w:val="none" w:sz="0" w:space="0" w:color="auto"/>
        <w:right w:val="none" w:sz="0" w:space="0" w:color="auto"/>
      </w:divBdr>
    </w:div>
    <w:div w:id="941186375">
      <w:bodyDiv w:val="1"/>
      <w:marLeft w:val="0"/>
      <w:marRight w:val="0"/>
      <w:marTop w:val="0"/>
      <w:marBottom w:val="0"/>
      <w:divBdr>
        <w:top w:val="none" w:sz="0" w:space="0" w:color="auto"/>
        <w:left w:val="none" w:sz="0" w:space="0" w:color="auto"/>
        <w:bottom w:val="none" w:sz="0" w:space="0" w:color="auto"/>
        <w:right w:val="none" w:sz="0" w:space="0" w:color="auto"/>
      </w:divBdr>
      <w:divsChild>
        <w:div w:id="221867932">
          <w:marLeft w:val="0"/>
          <w:marRight w:val="0"/>
          <w:marTop w:val="0"/>
          <w:marBottom w:val="0"/>
          <w:divBdr>
            <w:top w:val="none" w:sz="0" w:space="0" w:color="auto"/>
            <w:left w:val="none" w:sz="0" w:space="0" w:color="auto"/>
            <w:bottom w:val="none" w:sz="0" w:space="0" w:color="auto"/>
            <w:right w:val="none" w:sz="0" w:space="0" w:color="auto"/>
          </w:divBdr>
        </w:div>
        <w:div w:id="558126164">
          <w:marLeft w:val="0"/>
          <w:marRight w:val="0"/>
          <w:marTop w:val="0"/>
          <w:marBottom w:val="0"/>
          <w:divBdr>
            <w:top w:val="none" w:sz="0" w:space="0" w:color="auto"/>
            <w:left w:val="none" w:sz="0" w:space="0" w:color="auto"/>
            <w:bottom w:val="none" w:sz="0" w:space="0" w:color="auto"/>
            <w:right w:val="none" w:sz="0" w:space="0" w:color="auto"/>
          </w:divBdr>
        </w:div>
        <w:div w:id="763847364">
          <w:marLeft w:val="0"/>
          <w:marRight w:val="0"/>
          <w:marTop w:val="0"/>
          <w:marBottom w:val="0"/>
          <w:divBdr>
            <w:top w:val="none" w:sz="0" w:space="0" w:color="auto"/>
            <w:left w:val="none" w:sz="0" w:space="0" w:color="auto"/>
            <w:bottom w:val="none" w:sz="0" w:space="0" w:color="auto"/>
            <w:right w:val="none" w:sz="0" w:space="0" w:color="auto"/>
          </w:divBdr>
        </w:div>
        <w:div w:id="832768022">
          <w:marLeft w:val="0"/>
          <w:marRight w:val="0"/>
          <w:marTop w:val="0"/>
          <w:marBottom w:val="0"/>
          <w:divBdr>
            <w:top w:val="none" w:sz="0" w:space="0" w:color="auto"/>
            <w:left w:val="none" w:sz="0" w:space="0" w:color="auto"/>
            <w:bottom w:val="none" w:sz="0" w:space="0" w:color="auto"/>
            <w:right w:val="none" w:sz="0" w:space="0" w:color="auto"/>
          </w:divBdr>
        </w:div>
        <w:div w:id="1013796834">
          <w:marLeft w:val="0"/>
          <w:marRight w:val="0"/>
          <w:marTop w:val="0"/>
          <w:marBottom w:val="0"/>
          <w:divBdr>
            <w:top w:val="none" w:sz="0" w:space="0" w:color="auto"/>
            <w:left w:val="none" w:sz="0" w:space="0" w:color="auto"/>
            <w:bottom w:val="none" w:sz="0" w:space="0" w:color="auto"/>
            <w:right w:val="none" w:sz="0" w:space="0" w:color="auto"/>
          </w:divBdr>
        </w:div>
        <w:div w:id="1710186494">
          <w:marLeft w:val="0"/>
          <w:marRight w:val="0"/>
          <w:marTop w:val="0"/>
          <w:marBottom w:val="0"/>
          <w:divBdr>
            <w:top w:val="none" w:sz="0" w:space="0" w:color="auto"/>
            <w:left w:val="none" w:sz="0" w:space="0" w:color="auto"/>
            <w:bottom w:val="none" w:sz="0" w:space="0" w:color="auto"/>
            <w:right w:val="none" w:sz="0" w:space="0" w:color="auto"/>
          </w:divBdr>
        </w:div>
      </w:divsChild>
    </w:div>
    <w:div w:id="943339785">
      <w:bodyDiv w:val="1"/>
      <w:marLeft w:val="0"/>
      <w:marRight w:val="0"/>
      <w:marTop w:val="0"/>
      <w:marBottom w:val="0"/>
      <w:divBdr>
        <w:top w:val="none" w:sz="0" w:space="0" w:color="auto"/>
        <w:left w:val="none" w:sz="0" w:space="0" w:color="auto"/>
        <w:bottom w:val="none" w:sz="0" w:space="0" w:color="auto"/>
        <w:right w:val="none" w:sz="0" w:space="0" w:color="auto"/>
      </w:divBdr>
      <w:divsChild>
        <w:div w:id="1285119658">
          <w:marLeft w:val="0"/>
          <w:marRight w:val="0"/>
          <w:marTop w:val="0"/>
          <w:marBottom w:val="0"/>
          <w:divBdr>
            <w:top w:val="none" w:sz="0" w:space="0" w:color="auto"/>
            <w:left w:val="none" w:sz="0" w:space="0" w:color="auto"/>
            <w:bottom w:val="none" w:sz="0" w:space="0" w:color="auto"/>
            <w:right w:val="none" w:sz="0" w:space="0" w:color="auto"/>
          </w:divBdr>
        </w:div>
        <w:div w:id="1437558332">
          <w:marLeft w:val="0"/>
          <w:marRight w:val="0"/>
          <w:marTop w:val="0"/>
          <w:marBottom w:val="0"/>
          <w:divBdr>
            <w:top w:val="none" w:sz="0" w:space="0" w:color="auto"/>
            <w:left w:val="none" w:sz="0" w:space="0" w:color="auto"/>
            <w:bottom w:val="none" w:sz="0" w:space="0" w:color="auto"/>
            <w:right w:val="none" w:sz="0" w:space="0" w:color="auto"/>
          </w:divBdr>
        </w:div>
      </w:divsChild>
    </w:div>
    <w:div w:id="950353840">
      <w:bodyDiv w:val="1"/>
      <w:marLeft w:val="0"/>
      <w:marRight w:val="0"/>
      <w:marTop w:val="0"/>
      <w:marBottom w:val="0"/>
      <w:divBdr>
        <w:top w:val="none" w:sz="0" w:space="0" w:color="auto"/>
        <w:left w:val="none" w:sz="0" w:space="0" w:color="auto"/>
        <w:bottom w:val="none" w:sz="0" w:space="0" w:color="auto"/>
        <w:right w:val="none" w:sz="0" w:space="0" w:color="auto"/>
      </w:divBdr>
      <w:divsChild>
        <w:div w:id="622879623">
          <w:marLeft w:val="0"/>
          <w:marRight w:val="0"/>
          <w:marTop w:val="0"/>
          <w:marBottom w:val="0"/>
          <w:divBdr>
            <w:top w:val="none" w:sz="0" w:space="0" w:color="auto"/>
            <w:left w:val="none" w:sz="0" w:space="0" w:color="auto"/>
            <w:bottom w:val="none" w:sz="0" w:space="0" w:color="auto"/>
            <w:right w:val="none" w:sz="0" w:space="0" w:color="auto"/>
          </w:divBdr>
        </w:div>
        <w:div w:id="1712342599">
          <w:marLeft w:val="0"/>
          <w:marRight w:val="0"/>
          <w:marTop w:val="0"/>
          <w:marBottom w:val="0"/>
          <w:divBdr>
            <w:top w:val="none" w:sz="0" w:space="0" w:color="auto"/>
            <w:left w:val="none" w:sz="0" w:space="0" w:color="auto"/>
            <w:bottom w:val="none" w:sz="0" w:space="0" w:color="auto"/>
            <w:right w:val="none" w:sz="0" w:space="0" w:color="auto"/>
          </w:divBdr>
        </w:div>
        <w:div w:id="1920405368">
          <w:marLeft w:val="0"/>
          <w:marRight w:val="0"/>
          <w:marTop w:val="0"/>
          <w:marBottom w:val="0"/>
          <w:divBdr>
            <w:top w:val="none" w:sz="0" w:space="0" w:color="auto"/>
            <w:left w:val="none" w:sz="0" w:space="0" w:color="auto"/>
            <w:bottom w:val="none" w:sz="0" w:space="0" w:color="auto"/>
            <w:right w:val="none" w:sz="0" w:space="0" w:color="auto"/>
          </w:divBdr>
        </w:div>
      </w:divsChild>
    </w:div>
    <w:div w:id="954554018">
      <w:bodyDiv w:val="1"/>
      <w:marLeft w:val="0"/>
      <w:marRight w:val="0"/>
      <w:marTop w:val="0"/>
      <w:marBottom w:val="0"/>
      <w:divBdr>
        <w:top w:val="none" w:sz="0" w:space="0" w:color="auto"/>
        <w:left w:val="none" w:sz="0" w:space="0" w:color="auto"/>
        <w:bottom w:val="none" w:sz="0" w:space="0" w:color="auto"/>
        <w:right w:val="none" w:sz="0" w:space="0" w:color="auto"/>
      </w:divBdr>
      <w:divsChild>
        <w:div w:id="570039134">
          <w:marLeft w:val="0"/>
          <w:marRight w:val="0"/>
          <w:marTop w:val="0"/>
          <w:marBottom w:val="0"/>
          <w:divBdr>
            <w:top w:val="none" w:sz="0" w:space="0" w:color="auto"/>
            <w:left w:val="none" w:sz="0" w:space="0" w:color="auto"/>
            <w:bottom w:val="none" w:sz="0" w:space="0" w:color="auto"/>
            <w:right w:val="none" w:sz="0" w:space="0" w:color="auto"/>
          </w:divBdr>
        </w:div>
        <w:div w:id="1822233803">
          <w:marLeft w:val="0"/>
          <w:marRight w:val="0"/>
          <w:marTop w:val="0"/>
          <w:marBottom w:val="0"/>
          <w:divBdr>
            <w:top w:val="none" w:sz="0" w:space="0" w:color="auto"/>
            <w:left w:val="none" w:sz="0" w:space="0" w:color="auto"/>
            <w:bottom w:val="none" w:sz="0" w:space="0" w:color="auto"/>
            <w:right w:val="none" w:sz="0" w:space="0" w:color="auto"/>
          </w:divBdr>
        </w:div>
      </w:divsChild>
    </w:div>
    <w:div w:id="971865516">
      <w:bodyDiv w:val="1"/>
      <w:marLeft w:val="0"/>
      <w:marRight w:val="0"/>
      <w:marTop w:val="0"/>
      <w:marBottom w:val="0"/>
      <w:divBdr>
        <w:top w:val="none" w:sz="0" w:space="0" w:color="auto"/>
        <w:left w:val="none" w:sz="0" w:space="0" w:color="auto"/>
        <w:bottom w:val="none" w:sz="0" w:space="0" w:color="auto"/>
        <w:right w:val="none" w:sz="0" w:space="0" w:color="auto"/>
      </w:divBdr>
      <w:divsChild>
        <w:div w:id="514922873">
          <w:marLeft w:val="0"/>
          <w:marRight w:val="0"/>
          <w:marTop w:val="0"/>
          <w:marBottom w:val="0"/>
          <w:divBdr>
            <w:top w:val="none" w:sz="0" w:space="0" w:color="auto"/>
            <w:left w:val="none" w:sz="0" w:space="0" w:color="auto"/>
            <w:bottom w:val="none" w:sz="0" w:space="0" w:color="auto"/>
            <w:right w:val="none" w:sz="0" w:space="0" w:color="auto"/>
          </w:divBdr>
        </w:div>
        <w:div w:id="708843519">
          <w:marLeft w:val="0"/>
          <w:marRight w:val="0"/>
          <w:marTop w:val="0"/>
          <w:marBottom w:val="0"/>
          <w:divBdr>
            <w:top w:val="none" w:sz="0" w:space="0" w:color="auto"/>
            <w:left w:val="none" w:sz="0" w:space="0" w:color="auto"/>
            <w:bottom w:val="none" w:sz="0" w:space="0" w:color="auto"/>
            <w:right w:val="none" w:sz="0" w:space="0" w:color="auto"/>
          </w:divBdr>
        </w:div>
        <w:div w:id="1079056150">
          <w:marLeft w:val="0"/>
          <w:marRight w:val="0"/>
          <w:marTop w:val="0"/>
          <w:marBottom w:val="0"/>
          <w:divBdr>
            <w:top w:val="none" w:sz="0" w:space="0" w:color="auto"/>
            <w:left w:val="none" w:sz="0" w:space="0" w:color="auto"/>
            <w:bottom w:val="none" w:sz="0" w:space="0" w:color="auto"/>
            <w:right w:val="none" w:sz="0" w:space="0" w:color="auto"/>
          </w:divBdr>
        </w:div>
      </w:divsChild>
    </w:div>
    <w:div w:id="1010912502">
      <w:bodyDiv w:val="1"/>
      <w:marLeft w:val="0"/>
      <w:marRight w:val="0"/>
      <w:marTop w:val="0"/>
      <w:marBottom w:val="0"/>
      <w:divBdr>
        <w:top w:val="none" w:sz="0" w:space="0" w:color="auto"/>
        <w:left w:val="none" w:sz="0" w:space="0" w:color="auto"/>
        <w:bottom w:val="none" w:sz="0" w:space="0" w:color="auto"/>
        <w:right w:val="none" w:sz="0" w:space="0" w:color="auto"/>
      </w:divBdr>
      <w:divsChild>
        <w:div w:id="215967314">
          <w:marLeft w:val="0"/>
          <w:marRight w:val="0"/>
          <w:marTop w:val="0"/>
          <w:marBottom w:val="0"/>
          <w:divBdr>
            <w:top w:val="none" w:sz="0" w:space="0" w:color="auto"/>
            <w:left w:val="none" w:sz="0" w:space="0" w:color="auto"/>
            <w:bottom w:val="none" w:sz="0" w:space="0" w:color="auto"/>
            <w:right w:val="none" w:sz="0" w:space="0" w:color="auto"/>
          </w:divBdr>
        </w:div>
        <w:div w:id="2104524453">
          <w:marLeft w:val="0"/>
          <w:marRight w:val="0"/>
          <w:marTop w:val="0"/>
          <w:marBottom w:val="0"/>
          <w:divBdr>
            <w:top w:val="none" w:sz="0" w:space="0" w:color="auto"/>
            <w:left w:val="none" w:sz="0" w:space="0" w:color="auto"/>
            <w:bottom w:val="none" w:sz="0" w:space="0" w:color="auto"/>
            <w:right w:val="none" w:sz="0" w:space="0" w:color="auto"/>
          </w:divBdr>
        </w:div>
      </w:divsChild>
    </w:div>
    <w:div w:id="1011100636">
      <w:bodyDiv w:val="1"/>
      <w:marLeft w:val="0"/>
      <w:marRight w:val="0"/>
      <w:marTop w:val="0"/>
      <w:marBottom w:val="0"/>
      <w:divBdr>
        <w:top w:val="none" w:sz="0" w:space="0" w:color="auto"/>
        <w:left w:val="none" w:sz="0" w:space="0" w:color="auto"/>
        <w:bottom w:val="none" w:sz="0" w:space="0" w:color="auto"/>
        <w:right w:val="none" w:sz="0" w:space="0" w:color="auto"/>
      </w:divBdr>
      <w:divsChild>
        <w:div w:id="245844972">
          <w:marLeft w:val="0"/>
          <w:marRight w:val="0"/>
          <w:marTop w:val="0"/>
          <w:marBottom w:val="0"/>
          <w:divBdr>
            <w:top w:val="none" w:sz="0" w:space="0" w:color="auto"/>
            <w:left w:val="none" w:sz="0" w:space="0" w:color="auto"/>
            <w:bottom w:val="none" w:sz="0" w:space="0" w:color="auto"/>
            <w:right w:val="none" w:sz="0" w:space="0" w:color="auto"/>
          </w:divBdr>
        </w:div>
        <w:div w:id="1175804342">
          <w:marLeft w:val="0"/>
          <w:marRight w:val="0"/>
          <w:marTop w:val="0"/>
          <w:marBottom w:val="0"/>
          <w:divBdr>
            <w:top w:val="none" w:sz="0" w:space="0" w:color="auto"/>
            <w:left w:val="none" w:sz="0" w:space="0" w:color="auto"/>
            <w:bottom w:val="none" w:sz="0" w:space="0" w:color="auto"/>
            <w:right w:val="none" w:sz="0" w:space="0" w:color="auto"/>
          </w:divBdr>
        </w:div>
      </w:divsChild>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23946549">
      <w:bodyDiv w:val="1"/>
      <w:marLeft w:val="0"/>
      <w:marRight w:val="0"/>
      <w:marTop w:val="0"/>
      <w:marBottom w:val="0"/>
      <w:divBdr>
        <w:top w:val="none" w:sz="0" w:space="0" w:color="auto"/>
        <w:left w:val="none" w:sz="0" w:space="0" w:color="auto"/>
        <w:bottom w:val="none" w:sz="0" w:space="0" w:color="auto"/>
        <w:right w:val="none" w:sz="0" w:space="0" w:color="auto"/>
      </w:divBdr>
      <w:divsChild>
        <w:div w:id="649602039">
          <w:marLeft w:val="0"/>
          <w:marRight w:val="0"/>
          <w:marTop w:val="30"/>
          <w:marBottom w:val="30"/>
          <w:divBdr>
            <w:top w:val="none" w:sz="0" w:space="0" w:color="auto"/>
            <w:left w:val="none" w:sz="0" w:space="0" w:color="auto"/>
            <w:bottom w:val="none" w:sz="0" w:space="0" w:color="auto"/>
            <w:right w:val="none" w:sz="0" w:space="0" w:color="auto"/>
          </w:divBdr>
          <w:divsChild>
            <w:div w:id="215776186">
              <w:marLeft w:val="0"/>
              <w:marRight w:val="0"/>
              <w:marTop w:val="0"/>
              <w:marBottom w:val="0"/>
              <w:divBdr>
                <w:top w:val="none" w:sz="0" w:space="0" w:color="auto"/>
                <w:left w:val="none" w:sz="0" w:space="0" w:color="auto"/>
                <w:bottom w:val="none" w:sz="0" w:space="0" w:color="auto"/>
                <w:right w:val="none" w:sz="0" w:space="0" w:color="auto"/>
              </w:divBdr>
              <w:divsChild>
                <w:div w:id="833036694">
                  <w:marLeft w:val="0"/>
                  <w:marRight w:val="0"/>
                  <w:marTop w:val="0"/>
                  <w:marBottom w:val="0"/>
                  <w:divBdr>
                    <w:top w:val="none" w:sz="0" w:space="0" w:color="auto"/>
                    <w:left w:val="none" w:sz="0" w:space="0" w:color="auto"/>
                    <w:bottom w:val="none" w:sz="0" w:space="0" w:color="auto"/>
                    <w:right w:val="none" w:sz="0" w:space="0" w:color="auto"/>
                  </w:divBdr>
                </w:div>
              </w:divsChild>
            </w:div>
            <w:div w:id="505171183">
              <w:marLeft w:val="0"/>
              <w:marRight w:val="0"/>
              <w:marTop w:val="0"/>
              <w:marBottom w:val="0"/>
              <w:divBdr>
                <w:top w:val="none" w:sz="0" w:space="0" w:color="auto"/>
                <w:left w:val="none" w:sz="0" w:space="0" w:color="auto"/>
                <w:bottom w:val="none" w:sz="0" w:space="0" w:color="auto"/>
                <w:right w:val="none" w:sz="0" w:space="0" w:color="auto"/>
              </w:divBdr>
              <w:divsChild>
                <w:div w:id="113141514">
                  <w:marLeft w:val="0"/>
                  <w:marRight w:val="0"/>
                  <w:marTop w:val="0"/>
                  <w:marBottom w:val="0"/>
                  <w:divBdr>
                    <w:top w:val="none" w:sz="0" w:space="0" w:color="auto"/>
                    <w:left w:val="none" w:sz="0" w:space="0" w:color="auto"/>
                    <w:bottom w:val="none" w:sz="0" w:space="0" w:color="auto"/>
                    <w:right w:val="none" w:sz="0" w:space="0" w:color="auto"/>
                  </w:divBdr>
                </w:div>
              </w:divsChild>
            </w:div>
            <w:div w:id="618875108">
              <w:marLeft w:val="0"/>
              <w:marRight w:val="0"/>
              <w:marTop w:val="0"/>
              <w:marBottom w:val="0"/>
              <w:divBdr>
                <w:top w:val="none" w:sz="0" w:space="0" w:color="auto"/>
                <w:left w:val="none" w:sz="0" w:space="0" w:color="auto"/>
                <w:bottom w:val="none" w:sz="0" w:space="0" w:color="auto"/>
                <w:right w:val="none" w:sz="0" w:space="0" w:color="auto"/>
              </w:divBdr>
              <w:divsChild>
                <w:div w:id="77215088">
                  <w:marLeft w:val="0"/>
                  <w:marRight w:val="0"/>
                  <w:marTop w:val="0"/>
                  <w:marBottom w:val="0"/>
                  <w:divBdr>
                    <w:top w:val="none" w:sz="0" w:space="0" w:color="auto"/>
                    <w:left w:val="none" w:sz="0" w:space="0" w:color="auto"/>
                    <w:bottom w:val="none" w:sz="0" w:space="0" w:color="auto"/>
                    <w:right w:val="none" w:sz="0" w:space="0" w:color="auto"/>
                  </w:divBdr>
                </w:div>
              </w:divsChild>
            </w:div>
            <w:div w:id="634217404">
              <w:marLeft w:val="0"/>
              <w:marRight w:val="0"/>
              <w:marTop w:val="0"/>
              <w:marBottom w:val="0"/>
              <w:divBdr>
                <w:top w:val="none" w:sz="0" w:space="0" w:color="auto"/>
                <w:left w:val="none" w:sz="0" w:space="0" w:color="auto"/>
                <w:bottom w:val="none" w:sz="0" w:space="0" w:color="auto"/>
                <w:right w:val="none" w:sz="0" w:space="0" w:color="auto"/>
              </w:divBdr>
              <w:divsChild>
                <w:div w:id="2075158953">
                  <w:marLeft w:val="0"/>
                  <w:marRight w:val="0"/>
                  <w:marTop w:val="0"/>
                  <w:marBottom w:val="0"/>
                  <w:divBdr>
                    <w:top w:val="none" w:sz="0" w:space="0" w:color="auto"/>
                    <w:left w:val="none" w:sz="0" w:space="0" w:color="auto"/>
                    <w:bottom w:val="none" w:sz="0" w:space="0" w:color="auto"/>
                    <w:right w:val="none" w:sz="0" w:space="0" w:color="auto"/>
                  </w:divBdr>
                </w:div>
              </w:divsChild>
            </w:div>
            <w:div w:id="886377584">
              <w:marLeft w:val="0"/>
              <w:marRight w:val="0"/>
              <w:marTop w:val="0"/>
              <w:marBottom w:val="0"/>
              <w:divBdr>
                <w:top w:val="none" w:sz="0" w:space="0" w:color="auto"/>
                <w:left w:val="none" w:sz="0" w:space="0" w:color="auto"/>
                <w:bottom w:val="none" w:sz="0" w:space="0" w:color="auto"/>
                <w:right w:val="none" w:sz="0" w:space="0" w:color="auto"/>
              </w:divBdr>
              <w:divsChild>
                <w:div w:id="990867338">
                  <w:marLeft w:val="0"/>
                  <w:marRight w:val="0"/>
                  <w:marTop w:val="0"/>
                  <w:marBottom w:val="0"/>
                  <w:divBdr>
                    <w:top w:val="none" w:sz="0" w:space="0" w:color="auto"/>
                    <w:left w:val="none" w:sz="0" w:space="0" w:color="auto"/>
                    <w:bottom w:val="none" w:sz="0" w:space="0" w:color="auto"/>
                    <w:right w:val="none" w:sz="0" w:space="0" w:color="auto"/>
                  </w:divBdr>
                </w:div>
              </w:divsChild>
            </w:div>
            <w:div w:id="1808935246">
              <w:marLeft w:val="0"/>
              <w:marRight w:val="0"/>
              <w:marTop w:val="0"/>
              <w:marBottom w:val="0"/>
              <w:divBdr>
                <w:top w:val="none" w:sz="0" w:space="0" w:color="auto"/>
                <w:left w:val="none" w:sz="0" w:space="0" w:color="auto"/>
                <w:bottom w:val="none" w:sz="0" w:space="0" w:color="auto"/>
                <w:right w:val="none" w:sz="0" w:space="0" w:color="auto"/>
              </w:divBdr>
              <w:divsChild>
                <w:div w:id="7932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1106">
          <w:marLeft w:val="0"/>
          <w:marRight w:val="0"/>
          <w:marTop w:val="30"/>
          <w:marBottom w:val="30"/>
          <w:divBdr>
            <w:top w:val="none" w:sz="0" w:space="0" w:color="auto"/>
            <w:left w:val="none" w:sz="0" w:space="0" w:color="auto"/>
            <w:bottom w:val="none" w:sz="0" w:space="0" w:color="auto"/>
            <w:right w:val="none" w:sz="0" w:space="0" w:color="auto"/>
          </w:divBdr>
          <w:divsChild>
            <w:div w:id="1469086916">
              <w:marLeft w:val="0"/>
              <w:marRight w:val="0"/>
              <w:marTop w:val="0"/>
              <w:marBottom w:val="0"/>
              <w:divBdr>
                <w:top w:val="none" w:sz="0" w:space="0" w:color="auto"/>
                <w:left w:val="none" w:sz="0" w:space="0" w:color="auto"/>
                <w:bottom w:val="none" w:sz="0" w:space="0" w:color="auto"/>
                <w:right w:val="none" w:sz="0" w:space="0" w:color="auto"/>
              </w:divBdr>
              <w:divsChild>
                <w:div w:id="1951469635">
                  <w:marLeft w:val="0"/>
                  <w:marRight w:val="0"/>
                  <w:marTop w:val="0"/>
                  <w:marBottom w:val="0"/>
                  <w:divBdr>
                    <w:top w:val="none" w:sz="0" w:space="0" w:color="auto"/>
                    <w:left w:val="none" w:sz="0" w:space="0" w:color="auto"/>
                    <w:bottom w:val="none" w:sz="0" w:space="0" w:color="auto"/>
                    <w:right w:val="none" w:sz="0" w:space="0" w:color="auto"/>
                  </w:divBdr>
                </w:div>
              </w:divsChild>
            </w:div>
            <w:div w:id="1822042499">
              <w:marLeft w:val="0"/>
              <w:marRight w:val="0"/>
              <w:marTop w:val="0"/>
              <w:marBottom w:val="0"/>
              <w:divBdr>
                <w:top w:val="none" w:sz="0" w:space="0" w:color="auto"/>
                <w:left w:val="none" w:sz="0" w:space="0" w:color="auto"/>
                <w:bottom w:val="none" w:sz="0" w:space="0" w:color="auto"/>
                <w:right w:val="none" w:sz="0" w:space="0" w:color="auto"/>
              </w:divBdr>
              <w:divsChild>
                <w:div w:id="276646917">
                  <w:marLeft w:val="0"/>
                  <w:marRight w:val="0"/>
                  <w:marTop w:val="0"/>
                  <w:marBottom w:val="0"/>
                  <w:divBdr>
                    <w:top w:val="none" w:sz="0" w:space="0" w:color="auto"/>
                    <w:left w:val="none" w:sz="0" w:space="0" w:color="auto"/>
                    <w:bottom w:val="none" w:sz="0" w:space="0" w:color="auto"/>
                    <w:right w:val="none" w:sz="0" w:space="0" w:color="auto"/>
                  </w:divBdr>
                </w:div>
              </w:divsChild>
            </w:div>
            <w:div w:id="1847481592">
              <w:marLeft w:val="0"/>
              <w:marRight w:val="0"/>
              <w:marTop w:val="0"/>
              <w:marBottom w:val="0"/>
              <w:divBdr>
                <w:top w:val="none" w:sz="0" w:space="0" w:color="auto"/>
                <w:left w:val="none" w:sz="0" w:space="0" w:color="auto"/>
                <w:bottom w:val="none" w:sz="0" w:space="0" w:color="auto"/>
                <w:right w:val="none" w:sz="0" w:space="0" w:color="auto"/>
              </w:divBdr>
              <w:divsChild>
                <w:div w:id="1145318717">
                  <w:marLeft w:val="0"/>
                  <w:marRight w:val="0"/>
                  <w:marTop w:val="0"/>
                  <w:marBottom w:val="0"/>
                  <w:divBdr>
                    <w:top w:val="none" w:sz="0" w:space="0" w:color="auto"/>
                    <w:left w:val="none" w:sz="0" w:space="0" w:color="auto"/>
                    <w:bottom w:val="none" w:sz="0" w:space="0" w:color="auto"/>
                    <w:right w:val="none" w:sz="0" w:space="0" w:color="auto"/>
                  </w:divBdr>
                </w:div>
                <w:div w:id="1696493946">
                  <w:marLeft w:val="0"/>
                  <w:marRight w:val="0"/>
                  <w:marTop w:val="0"/>
                  <w:marBottom w:val="0"/>
                  <w:divBdr>
                    <w:top w:val="none" w:sz="0" w:space="0" w:color="auto"/>
                    <w:left w:val="none" w:sz="0" w:space="0" w:color="auto"/>
                    <w:bottom w:val="none" w:sz="0" w:space="0" w:color="auto"/>
                    <w:right w:val="none" w:sz="0" w:space="0" w:color="auto"/>
                  </w:divBdr>
                </w:div>
                <w:div w:id="1787771804">
                  <w:marLeft w:val="0"/>
                  <w:marRight w:val="0"/>
                  <w:marTop w:val="0"/>
                  <w:marBottom w:val="0"/>
                  <w:divBdr>
                    <w:top w:val="none" w:sz="0" w:space="0" w:color="auto"/>
                    <w:left w:val="none" w:sz="0" w:space="0" w:color="auto"/>
                    <w:bottom w:val="none" w:sz="0" w:space="0" w:color="auto"/>
                    <w:right w:val="none" w:sz="0" w:space="0" w:color="auto"/>
                  </w:divBdr>
                </w:div>
              </w:divsChild>
            </w:div>
            <w:div w:id="2065986704">
              <w:marLeft w:val="0"/>
              <w:marRight w:val="0"/>
              <w:marTop w:val="0"/>
              <w:marBottom w:val="0"/>
              <w:divBdr>
                <w:top w:val="none" w:sz="0" w:space="0" w:color="auto"/>
                <w:left w:val="none" w:sz="0" w:space="0" w:color="auto"/>
                <w:bottom w:val="none" w:sz="0" w:space="0" w:color="auto"/>
                <w:right w:val="none" w:sz="0" w:space="0" w:color="auto"/>
              </w:divBdr>
              <w:divsChild>
                <w:div w:id="1392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732">
          <w:marLeft w:val="0"/>
          <w:marRight w:val="0"/>
          <w:marTop w:val="30"/>
          <w:marBottom w:val="30"/>
          <w:divBdr>
            <w:top w:val="none" w:sz="0" w:space="0" w:color="auto"/>
            <w:left w:val="none" w:sz="0" w:space="0" w:color="auto"/>
            <w:bottom w:val="none" w:sz="0" w:space="0" w:color="auto"/>
            <w:right w:val="none" w:sz="0" w:space="0" w:color="auto"/>
          </w:divBdr>
          <w:divsChild>
            <w:div w:id="857082792">
              <w:marLeft w:val="0"/>
              <w:marRight w:val="0"/>
              <w:marTop w:val="0"/>
              <w:marBottom w:val="0"/>
              <w:divBdr>
                <w:top w:val="none" w:sz="0" w:space="0" w:color="auto"/>
                <w:left w:val="none" w:sz="0" w:space="0" w:color="auto"/>
                <w:bottom w:val="none" w:sz="0" w:space="0" w:color="auto"/>
                <w:right w:val="none" w:sz="0" w:space="0" w:color="auto"/>
              </w:divBdr>
              <w:divsChild>
                <w:div w:id="534539030">
                  <w:marLeft w:val="0"/>
                  <w:marRight w:val="0"/>
                  <w:marTop w:val="0"/>
                  <w:marBottom w:val="0"/>
                  <w:divBdr>
                    <w:top w:val="none" w:sz="0" w:space="0" w:color="auto"/>
                    <w:left w:val="none" w:sz="0" w:space="0" w:color="auto"/>
                    <w:bottom w:val="none" w:sz="0" w:space="0" w:color="auto"/>
                    <w:right w:val="none" w:sz="0" w:space="0" w:color="auto"/>
                  </w:divBdr>
                </w:div>
                <w:div w:id="1600597447">
                  <w:marLeft w:val="0"/>
                  <w:marRight w:val="0"/>
                  <w:marTop w:val="0"/>
                  <w:marBottom w:val="0"/>
                  <w:divBdr>
                    <w:top w:val="none" w:sz="0" w:space="0" w:color="auto"/>
                    <w:left w:val="none" w:sz="0" w:space="0" w:color="auto"/>
                    <w:bottom w:val="none" w:sz="0" w:space="0" w:color="auto"/>
                    <w:right w:val="none" w:sz="0" w:space="0" w:color="auto"/>
                  </w:divBdr>
                </w:div>
              </w:divsChild>
            </w:div>
            <w:div w:id="1054811888">
              <w:marLeft w:val="0"/>
              <w:marRight w:val="0"/>
              <w:marTop w:val="0"/>
              <w:marBottom w:val="0"/>
              <w:divBdr>
                <w:top w:val="none" w:sz="0" w:space="0" w:color="auto"/>
                <w:left w:val="none" w:sz="0" w:space="0" w:color="auto"/>
                <w:bottom w:val="none" w:sz="0" w:space="0" w:color="auto"/>
                <w:right w:val="none" w:sz="0" w:space="0" w:color="auto"/>
              </w:divBdr>
              <w:divsChild>
                <w:div w:id="1897935984">
                  <w:marLeft w:val="0"/>
                  <w:marRight w:val="0"/>
                  <w:marTop w:val="0"/>
                  <w:marBottom w:val="0"/>
                  <w:divBdr>
                    <w:top w:val="none" w:sz="0" w:space="0" w:color="auto"/>
                    <w:left w:val="none" w:sz="0" w:space="0" w:color="auto"/>
                    <w:bottom w:val="none" w:sz="0" w:space="0" w:color="auto"/>
                    <w:right w:val="none" w:sz="0" w:space="0" w:color="auto"/>
                  </w:divBdr>
                </w:div>
              </w:divsChild>
            </w:div>
            <w:div w:id="1199582262">
              <w:marLeft w:val="0"/>
              <w:marRight w:val="0"/>
              <w:marTop w:val="0"/>
              <w:marBottom w:val="0"/>
              <w:divBdr>
                <w:top w:val="none" w:sz="0" w:space="0" w:color="auto"/>
                <w:left w:val="none" w:sz="0" w:space="0" w:color="auto"/>
                <w:bottom w:val="none" w:sz="0" w:space="0" w:color="auto"/>
                <w:right w:val="none" w:sz="0" w:space="0" w:color="auto"/>
              </w:divBdr>
              <w:divsChild>
                <w:div w:id="1236356457">
                  <w:marLeft w:val="0"/>
                  <w:marRight w:val="0"/>
                  <w:marTop w:val="0"/>
                  <w:marBottom w:val="0"/>
                  <w:divBdr>
                    <w:top w:val="none" w:sz="0" w:space="0" w:color="auto"/>
                    <w:left w:val="none" w:sz="0" w:space="0" w:color="auto"/>
                    <w:bottom w:val="none" w:sz="0" w:space="0" w:color="auto"/>
                    <w:right w:val="none" w:sz="0" w:space="0" w:color="auto"/>
                  </w:divBdr>
                </w:div>
              </w:divsChild>
            </w:div>
            <w:div w:id="1224294906">
              <w:marLeft w:val="0"/>
              <w:marRight w:val="0"/>
              <w:marTop w:val="0"/>
              <w:marBottom w:val="0"/>
              <w:divBdr>
                <w:top w:val="none" w:sz="0" w:space="0" w:color="auto"/>
                <w:left w:val="none" w:sz="0" w:space="0" w:color="auto"/>
                <w:bottom w:val="none" w:sz="0" w:space="0" w:color="auto"/>
                <w:right w:val="none" w:sz="0" w:space="0" w:color="auto"/>
              </w:divBdr>
              <w:divsChild>
                <w:div w:id="1501968707">
                  <w:marLeft w:val="0"/>
                  <w:marRight w:val="0"/>
                  <w:marTop w:val="0"/>
                  <w:marBottom w:val="0"/>
                  <w:divBdr>
                    <w:top w:val="none" w:sz="0" w:space="0" w:color="auto"/>
                    <w:left w:val="none" w:sz="0" w:space="0" w:color="auto"/>
                    <w:bottom w:val="none" w:sz="0" w:space="0" w:color="auto"/>
                    <w:right w:val="none" w:sz="0" w:space="0" w:color="auto"/>
                  </w:divBdr>
                </w:div>
              </w:divsChild>
            </w:div>
            <w:div w:id="1508835864">
              <w:marLeft w:val="0"/>
              <w:marRight w:val="0"/>
              <w:marTop w:val="0"/>
              <w:marBottom w:val="0"/>
              <w:divBdr>
                <w:top w:val="none" w:sz="0" w:space="0" w:color="auto"/>
                <w:left w:val="none" w:sz="0" w:space="0" w:color="auto"/>
                <w:bottom w:val="none" w:sz="0" w:space="0" w:color="auto"/>
                <w:right w:val="none" w:sz="0" w:space="0" w:color="auto"/>
              </w:divBdr>
              <w:divsChild>
                <w:div w:id="1018198243">
                  <w:marLeft w:val="0"/>
                  <w:marRight w:val="0"/>
                  <w:marTop w:val="0"/>
                  <w:marBottom w:val="0"/>
                  <w:divBdr>
                    <w:top w:val="none" w:sz="0" w:space="0" w:color="auto"/>
                    <w:left w:val="none" w:sz="0" w:space="0" w:color="auto"/>
                    <w:bottom w:val="none" w:sz="0" w:space="0" w:color="auto"/>
                    <w:right w:val="none" w:sz="0" w:space="0" w:color="auto"/>
                  </w:divBdr>
                </w:div>
              </w:divsChild>
            </w:div>
            <w:div w:id="2118937887">
              <w:marLeft w:val="0"/>
              <w:marRight w:val="0"/>
              <w:marTop w:val="0"/>
              <w:marBottom w:val="0"/>
              <w:divBdr>
                <w:top w:val="none" w:sz="0" w:space="0" w:color="auto"/>
                <w:left w:val="none" w:sz="0" w:space="0" w:color="auto"/>
                <w:bottom w:val="none" w:sz="0" w:space="0" w:color="auto"/>
                <w:right w:val="none" w:sz="0" w:space="0" w:color="auto"/>
              </w:divBdr>
              <w:divsChild>
                <w:div w:id="15586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703">
          <w:marLeft w:val="0"/>
          <w:marRight w:val="0"/>
          <w:marTop w:val="30"/>
          <w:marBottom w:val="30"/>
          <w:divBdr>
            <w:top w:val="none" w:sz="0" w:space="0" w:color="auto"/>
            <w:left w:val="none" w:sz="0" w:space="0" w:color="auto"/>
            <w:bottom w:val="none" w:sz="0" w:space="0" w:color="auto"/>
            <w:right w:val="none" w:sz="0" w:space="0" w:color="auto"/>
          </w:divBdr>
          <w:divsChild>
            <w:div w:id="394622247">
              <w:marLeft w:val="0"/>
              <w:marRight w:val="0"/>
              <w:marTop w:val="0"/>
              <w:marBottom w:val="0"/>
              <w:divBdr>
                <w:top w:val="none" w:sz="0" w:space="0" w:color="auto"/>
                <w:left w:val="none" w:sz="0" w:space="0" w:color="auto"/>
                <w:bottom w:val="none" w:sz="0" w:space="0" w:color="auto"/>
                <w:right w:val="none" w:sz="0" w:space="0" w:color="auto"/>
              </w:divBdr>
              <w:divsChild>
                <w:div w:id="1494880661">
                  <w:marLeft w:val="0"/>
                  <w:marRight w:val="0"/>
                  <w:marTop w:val="0"/>
                  <w:marBottom w:val="0"/>
                  <w:divBdr>
                    <w:top w:val="none" w:sz="0" w:space="0" w:color="auto"/>
                    <w:left w:val="none" w:sz="0" w:space="0" w:color="auto"/>
                    <w:bottom w:val="none" w:sz="0" w:space="0" w:color="auto"/>
                    <w:right w:val="none" w:sz="0" w:space="0" w:color="auto"/>
                  </w:divBdr>
                </w:div>
              </w:divsChild>
            </w:div>
            <w:div w:id="432748697">
              <w:marLeft w:val="0"/>
              <w:marRight w:val="0"/>
              <w:marTop w:val="0"/>
              <w:marBottom w:val="0"/>
              <w:divBdr>
                <w:top w:val="none" w:sz="0" w:space="0" w:color="auto"/>
                <w:left w:val="none" w:sz="0" w:space="0" w:color="auto"/>
                <w:bottom w:val="none" w:sz="0" w:space="0" w:color="auto"/>
                <w:right w:val="none" w:sz="0" w:space="0" w:color="auto"/>
              </w:divBdr>
              <w:divsChild>
                <w:div w:id="778063318">
                  <w:marLeft w:val="0"/>
                  <w:marRight w:val="0"/>
                  <w:marTop w:val="0"/>
                  <w:marBottom w:val="0"/>
                  <w:divBdr>
                    <w:top w:val="none" w:sz="0" w:space="0" w:color="auto"/>
                    <w:left w:val="none" w:sz="0" w:space="0" w:color="auto"/>
                    <w:bottom w:val="none" w:sz="0" w:space="0" w:color="auto"/>
                    <w:right w:val="none" w:sz="0" w:space="0" w:color="auto"/>
                  </w:divBdr>
                </w:div>
              </w:divsChild>
            </w:div>
            <w:div w:id="1820799907">
              <w:marLeft w:val="0"/>
              <w:marRight w:val="0"/>
              <w:marTop w:val="0"/>
              <w:marBottom w:val="0"/>
              <w:divBdr>
                <w:top w:val="none" w:sz="0" w:space="0" w:color="auto"/>
                <w:left w:val="none" w:sz="0" w:space="0" w:color="auto"/>
                <w:bottom w:val="none" w:sz="0" w:space="0" w:color="auto"/>
                <w:right w:val="none" w:sz="0" w:space="0" w:color="auto"/>
              </w:divBdr>
              <w:divsChild>
                <w:div w:id="1930505976">
                  <w:marLeft w:val="0"/>
                  <w:marRight w:val="0"/>
                  <w:marTop w:val="0"/>
                  <w:marBottom w:val="0"/>
                  <w:divBdr>
                    <w:top w:val="none" w:sz="0" w:space="0" w:color="auto"/>
                    <w:left w:val="none" w:sz="0" w:space="0" w:color="auto"/>
                    <w:bottom w:val="none" w:sz="0" w:space="0" w:color="auto"/>
                    <w:right w:val="none" w:sz="0" w:space="0" w:color="auto"/>
                  </w:divBdr>
                </w:div>
              </w:divsChild>
            </w:div>
            <w:div w:id="2138715925">
              <w:marLeft w:val="0"/>
              <w:marRight w:val="0"/>
              <w:marTop w:val="0"/>
              <w:marBottom w:val="0"/>
              <w:divBdr>
                <w:top w:val="none" w:sz="0" w:space="0" w:color="auto"/>
                <w:left w:val="none" w:sz="0" w:space="0" w:color="auto"/>
                <w:bottom w:val="none" w:sz="0" w:space="0" w:color="auto"/>
                <w:right w:val="none" w:sz="0" w:space="0" w:color="auto"/>
              </w:divBdr>
              <w:divsChild>
                <w:div w:id="20999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1133">
          <w:marLeft w:val="0"/>
          <w:marRight w:val="0"/>
          <w:marTop w:val="30"/>
          <w:marBottom w:val="30"/>
          <w:divBdr>
            <w:top w:val="none" w:sz="0" w:space="0" w:color="auto"/>
            <w:left w:val="none" w:sz="0" w:space="0" w:color="auto"/>
            <w:bottom w:val="none" w:sz="0" w:space="0" w:color="auto"/>
            <w:right w:val="none" w:sz="0" w:space="0" w:color="auto"/>
          </w:divBdr>
          <w:divsChild>
            <w:div w:id="850723462">
              <w:marLeft w:val="0"/>
              <w:marRight w:val="0"/>
              <w:marTop w:val="0"/>
              <w:marBottom w:val="0"/>
              <w:divBdr>
                <w:top w:val="none" w:sz="0" w:space="0" w:color="auto"/>
                <w:left w:val="none" w:sz="0" w:space="0" w:color="auto"/>
                <w:bottom w:val="none" w:sz="0" w:space="0" w:color="auto"/>
                <w:right w:val="none" w:sz="0" w:space="0" w:color="auto"/>
              </w:divBdr>
              <w:divsChild>
                <w:div w:id="1392775204">
                  <w:marLeft w:val="0"/>
                  <w:marRight w:val="0"/>
                  <w:marTop w:val="0"/>
                  <w:marBottom w:val="0"/>
                  <w:divBdr>
                    <w:top w:val="none" w:sz="0" w:space="0" w:color="auto"/>
                    <w:left w:val="none" w:sz="0" w:space="0" w:color="auto"/>
                    <w:bottom w:val="none" w:sz="0" w:space="0" w:color="auto"/>
                    <w:right w:val="none" w:sz="0" w:space="0" w:color="auto"/>
                  </w:divBdr>
                </w:div>
              </w:divsChild>
            </w:div>
            <w:div w:id="1057126412">
              <w:marLeft w:val="0"/>
              <w:marRight w:val="0"/>
              <w:marTop w:val="0"/>
              <w:marBottom w:val="0"/>
              <w:divBdr>
                <w:top w:val="none" w:sz="0" w:space="0" w:color="auto"/>
                <w:left w:val="none" w:sz="0" w:space="0" w:color="auto"/>
                <w:bottom w:val="none" w:sz="0" w:space="0" w:color="auto"/>
                <w:right w:val="none" w:sz="0" w:space="0" w:color="auto"/>
              </w:divBdr>
              <w:divsChild>
                <w:div w:id="678776596">
                  <w:marLeft w:val="0"/>
                  <w:marRight w:val="0"/>
                  <w:marTop w:val="0"/>
                  <w:marBottom w:val="0"/>
                  <w:divBdr>
                    <w:top w:val="none" w:sz="0" w:space="0" w:color="auto"/>
                    <w:left w:val="none" w:sz="0" w:space="0" w:color="auto"/>
                    <w:bottom w:val="none" w:sz="0" w:space="0" w:color="auto"/>
                    <w:right w:val="none" w:sz="0" w:space="0" w:color="auto"/>
                  </w:divBdr>
                </w:div>
              </w:divsChild>
            </w:div>
            <w:div w:id="1331180473">
              <w:marLeft w:val="0"/>
              <w:marRight w:val="0"/>
              <w:marTop w:val="0"/>
              <w:marBottom w:val="0"/>
              <w:divBdr>
                <w:top w:val="none" w:sz="0" w:space="0" w:color="auto"/>
                <w:left w:val="none" w:sz="0" w:space="0" w:color="auto"/>
                <w:bottom w:val="none" w:sz="0" w:space="0" w:color="auto"/>
                <w:right w:val="none" w:sz="0" w:space="0" w:color="auto"/>
              </w:divBdr>
              <w:divsChild>
                <w:div w:id="84693577">
                  <w:marLeft w:val="0"/>
                  <w:marRight w:val="0"/>
                  <w:marTop w:val="0"/>
                  <w:marBottom w:val="0"/>
                  <w:divBdr>
                    <w:top w:val="none" w:sz="0" w:space="0" w:color="auto"/>
                    <w:left w:val="none" w:sz="0" w:space="0" w:color="auto"/>
                    <w:bottom w:val="none" w:sz="0" w:space="0" w:color="auto"/>
                    <w:right w:val="none" w:sz="0" w:space="0" w:color="auto"/>
                  </w:divBdr>
                </w:div>
              </w:divsChild>
            </w:div>
            <w:div w:id="1970628242">
              <w:marLeft w:val="0"/>
              <w:marRight w:val="0"/>
              <w:marTop w:val="0"/>
              <w:marBottom w:val="0"/>
              <w:divBdr>
                <w:top w:val="none" w:sz="0" w:space="0" w:color="auto"/>
                <w:left w:val="none" w:sz="0" w:space="0" w:color="auto"/>
                <w:bottom w:val="none" w:sz="0" w:space="0" w:color="auto"/>
                <w:right w:val="none" w:sz="0" w:space="0" w:color="auto"/>
              </w:divBdr>
              <w:divsChild>
                <w:div w:id="12735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0903">
          <w:marLeft w:val="0"/>
          <w:marRight w:val="0"/>
          <w:marTop w:val="30"/>
          <w:marBottom w:val="30"/>
          <w:divBdr>
            <w:top w:val="none" w:sz="0" w:space="0" w:color="auto"/>
            <w:left w:val="none" w:sz="0" w:space="0" w:color="auto"/>
            <w:bottom w:val="none" w:sz="0" w:space="0" w:color="auto"/>
            <w:right w:val="none" w:sz="0" w:space="0" w:color="auto"/>
          </w:divBdr>
          <w:divsChild>
            <w:div w:id="185288187">
              <w:marLeft w:val="0"/>
              <w:marRight w:val="0"/>
              <w:marTop w:val="0"/>
              <w:marBottom w:val="0"/>
              <w:divBdr>
                <w:top w:val="none" w:sz="0" w:space="0" w:color="auto"/>
                <w:left w:val="none" w:sz="0" w:space="0" w:color="auto"/>
                <w:bottom w:val="none" w:sz="0" w:space="0" w:color="auto"/>
                <w:right w:val="none" w:sz="0" w:space="0" w:color="auto"/>
              </w:divBdr>
              <w:divsChild>
                <w:div w:id="1574775037">
                  <w:marLeft w:val="0"/>
                  <w:marRight w:val="0"/>
                  <w:marTop w:val="0"/>
                  <w:marBottom w:val="0"/>
                  <w:divBdr>
                    <w:top w:val="none" w:sz="0" w:space="0" w:color="auto"/>
                    <w:left w:val="none" w:sz="0" w:space="0" w:color="auto"/>
                    <w:bottom w:val="none" w:sz="0" w:space="0" w:color="auto"/>
                    <w:right w:val="none" w:sz="0" w:space="0" w:color="auto"/>
                  </w:divBdr>
                </w:div>
              </w:divsChild>
            </w:div>
            <w:div w:id="368527066">
              <w:marLeft w:val="0"/>
              <w:marRight w:val="0"/>
              <w:marTop w:val="0"/>
              <w:marBottom w:val="0"/>
              <w:divBdr>
                <w:top w:val="none" w:sz="0" w:space="0" w:color="auto"/>
                <w:left w:val="none" w:sz="0" w:space="0" w:color="auto"/>
                <w:bottom w:val="none" w:sz="0" w:space="0" w:color="auto"/>
                <w:right w:val="none" w:sz="0" w:space="0" w:color="auto"/>
              </w:divBdr>
              <w:divsChild>
                <w:div w:id="1186557917">
                  <w:marLeft w:val="0"/>
                  <w:marRight w:val="0"/>
                  <w:marTop w:val="0"/>
                  <w:marBottom w:val="0"/>
                  <w:divBdr>
                    <w:top w:val="none" w:sz="0" w:space="0" w:color="auto"/>
                    <w:left w:val="none" w:sz="0" w:space="0" w:color="auto"/>
                    <w:bottom w:val="none" w:sz="0" w:space="0" w:color="auto"/>
                    <w:right w:val="none" w:sz="0" w:space="0" w:color="auto"/>
                  </w:divBdr>
                </w:div>
              </w:divsChild>
            </w:div>
            <w:div w:id="399132676">
              <w:marLeft w:val="0"/>
              <w:marRight w:val="0"/>
              <w:marTop w:val="0"/>
              <w:marBottom w:val="0"/>
              <w:divBdr>
                <w:top w:val="none" w:sz="0" w:space="0" w:color="auto"/>
                <w:left w:val="none" w:sz="0" w:space="0" w:color="auto"/>
                <w:bottom w:val="none" w:sz="0" w:space="0" w:color="auto"/>
                <w:right w:val="none" w:sz="0" w:space="0" w:color="auto"/>
              </w:divBdr>
              <w:divsChild>
                <w:div w:id="637491594">
                  <w:marLeft w:val="0"/>
                  <w:marRight w:val="0"/>
                  <w:marTop w:val="0"/>
                  <w:marBottom w:val="0"/>
                  <w:divBdr>
                    <w:top w:val="none" w:sz="0" w:space="0" w:color="auto"/>
                    <w:left w:val="none" w:sz="0" w:space="0" w:color="auto"/>
                    <w:bottom w:val="none" w:sz="0" w:space="0" w:color="auto"/>
                    <w:right w:val="none" w:sz="0" w:space="0" w:color="auto"/>
                  </w:divBdr>
                </w:div>
              </w:divsChild>
            </w:div>
            <w:div w:id="1079711481">
              <w:marLeft w:val="0"/>
              <w:marRight w:val="0"/>
              <w:marTop w:val="0"/>
              <w:marBottom w:val="0"/>
              <w:divBdr>
                <w:top w:val="none" w:sz="0" w:space="0" w:color="auto"/>
                <w:left w:val="none" w:sz="0" w:space="0" w:color="auto"/>
                <w:bottom w:val="none" w:sz="0" w:space="0" w:color="auto"/>
                <w:right w:val="none" w:sz="0" w:space="0" w:color="auto"/>
              </w:divBdr>
              <w:divsChild>
                <w:div w:id="1096487822">
                  <w:marLeft w:val="0"/>
                  <w:marRight w:val="0"/>
                  <w:marTop w:val="0"/>
                  <w:marBottom w:val="0"/>
                  <w:divBdr>
                    <w:top w:val="none" w:sz="0" w:space="0" w:color="auto"/>
                    <w:left w:val="none" w:sz="0" w:space="0" w:color="auto"/>
                    <w:bottom w:val="none" w:sz="0" w:space="0" w:color="auto"/>
                    <w:right w:val="none" w:sz="0" w:space="0" w:color="auto"/>
                  </w:divBdr>
                </w:div>
              </w:divsChild>
            </w:div>
            <w:div w:id="1095593997">
              <w:marLeft w:val="0"/>
              <w:marRight w:val="0"/>
              <w:marTop w:val="0"/>
              <w:marBottom w:val="0"/>
              <w:divBdr>
                <w:top w:val="none" w:sz="0" w:space="0" w:color="auto"/>
                <w:left w:val="none" w:sz="0" w:space="0" w:color="auto"/>
                <w:bottom w:val="none" w:sz="0" w:space="0" w:color="auto"/>
                <w:right w:val="none" w:sz="0" w:space="0" w:color="auto"/>
              </w:divBdr>
              <w:divsChild>
                <w:div w:id="1311326020">
                  <w:marLeft w:val="0"/>
                  <w:marRight w:val="0"/>
                  <w:marTop w:val="0"/>
                  <w:marBottom w:val="0"/>
                  <w:divBdr>
                    <w:top w:val="none" w:sz="0" w:space="0" w:color="auto"/>
                    <w:left w:val="none" w:sz="0" w:space="0" w:color="auto"/>
                    <w:bottom w:val="none" w:sz="0" w:space="0" w:color="auto"/>
                    <w:right w:val="none" w:sz="0" w:space="0" w:color="auto"/>
                  </w:divBdr>
                </w:div>
              </w:divsChild>
            </w:div>
            <w:div w:id="1113867832">
              <w:marLeft w:val="0"/>
              <w:marRight w:val="0"/>
              <w:marTop w:val="0"/>
              <w:marBottom w:val="0"/>
              <w:divBdr>
                <w:top w:val="none" w:sz="0" w:space="0" w:color="auto"/>
                <w:left w:val="none" w:sz="0" w:space="0" w:color="auto"/>
                <w:bottom w:val="none" w:sz="0" w:space="0" w:color="auto"/>
                <w:right w:val="none" w:sz="0" w:space="0" w:color="auto"/>
              </w:divBdr>
              <w:divsChild>
                <w:div w:id="1617060686">
                  <w:marLeft w:val="0"/>
                  <w:marRight w:val="0"/>
                  <w:marTop w:val="0"/>
                  <w:marBottom w:val="0"/>
                  <w:divBdr>
                    <w:top w:val="none" w:sz="0" w:space="0" w:color="auto"/>
                    <w:left w:val="none" w:sz="0" w:space="0" w:color="auto"/>
                    <w:bottom w:val="none" w:sz="0" w:space="0" w:color="auto"/>
                    <w:right w:val="none" w:sz="0" w:space="0" w:color="auto"/>
                  </w:divBdr>
                </w:div>
              </w:divsChild>
            </w:div>
            <w:div w:id="1392771074">
              <w:marLeft w:val="0"/>
              <w:marRight w:val="0"/>
              <w:marTop w:val="0"/>
              <w:marBottom w:val="0"/>
              <w:divBdr>
                <w:top w:val="none" w:sz="0" w:space="0" w:color="auto"/>
                <w:left w:val="none" w:sz="0" w:space="0" w:color="auto"/>
                <w:bottom w:val="none" w:sz="0" w:space="0" w:color="auto"/>
                <w:right w:val="none" w:sz="0" w:space="0" w:color="auto"/>
              </w:divBdr>
              <w:divsChild>
                <w:div w:id="1654069228">
                  <w:marLeft w:val="0"/>
                  <w:marRight w:val="0"/>
                  <w:marTop w:val="0"/>
                  <w:marBottom w:val="0"/>
                  <w:divBdr>
                    <w:top w:val="none" w:sz="0" w:space="0" w:color="auto"/>
                    <w:left w:val="none" w:sz="0" w:space="0" w:color="auto"/>
                    <w:bottom w:val="none" w:sz="0" w:space="0" w:color="auto"/>
                    <w:right w:val="none" w:sz="0" w:space="0" w:color="auto"/>
                  </w:divBdr>
                </w:div>
              </w:divsChild>
            </w:div>
            <w:div w:id="1514420569">
              <w:marLeft w:val="0"/>
              <w:marRight w:val="0"/>
              <w:marTop w:val="0"/>
              <w:marBottom w:val="0"/>
              <w:divBdr>
                <w:top w:val="none" w:sz="0" w:space="0" w:color="auto"/>
                <w:left w:val="none" w:sz="0" w:space="0" w:color="auto"/>
                <w:bottom w:val="none" w:sz="0" w:space="0" w:color="auto"/>
                <w:right w:val="none" w:sz="0" w:space="0" w:color="auto"/>
              </w:divBdr>
              <w:divsChild>
                <w:div w:id="513032075">
                  <w:marLeft w:val="0"/>
                  <w:marRight w:val="0"/>
                  <w:marTop w:val="0"/>
                  <w:marBottom w:val="0"/>
                  <w:divBdr>
                    <w:top w:val="none" w:sz="0" w:space="0" w:color="auto"/>
                    <w:left w:val="none" w:sz="0" w:space="0" w:color="auto"/>
                    <w:bottom w:val="none" w:sz="0" w:space="0" w:color="auto"/>
                    <w:right w:val="none" w:sz="0" w:space="0" w:color="auto"/>
                  </w:divBdr>
                </w:div>
              </w:divsChild>
            </w:div>
            <w:div w:id="1522469798">
              <w:marLeft w:val="0"/>
              <w:marRight w:val="0"/>
              <w:marTop w:val="0"/>
              <w:marBottom w:val="0"/>
              <w:divBdr>
                <w:top w:val="none" w:sz="0" w:space="0" w:color="auto"/>
                <w:left w:val="none" w:sz="0" w:space="0" w:color="auto"/>
                <w:bottom w:val="none" w:sz="0" w:space="0" w:color="auto"/>
                <w:right w:val="none" w:sz="0" w:space="0" w:color="auto"/>
              </w:divBdr>
              <w:divsChild>
                <w:div w:id="1127310676">
                  <w:marLeft w:val="0"/>
                  <w:marRight w:val="0"/>
                  <w:marTop w:val="0"/>
                  <w:marBottom w:val="0"/>
                  <w:divBdr>
                    <w:top w:val="none" w:sz="0" w:space="0" w:color="auto"/>
                    <w:left w:val="none" w:sz="0" w:space="0" w:color="auto"/>
                    <w:bottom w:val="none" w:sz="0" w:space="0" w:color="auto"/>
                    <w:right w:val="none" w:sz="0" w:space="0" w:color="auto"/>
                  </w:divBdr>
                </w:div>
              </w:divsChild>
            </w:div>
            <w:div w:id="1718241819">
              <w:marLeft w:val="0"/>
              <w:marRight w:val="0"/>
              <w:marTop w:val="0"/>
              <w:marBottom w:val="0"/>
              <w:divBdr>
                <w:top w:val="none" w:sz="0" w:space="0" w:color="auto"/>
                <w:left w:val="none" w:sz="0" w:space="0" w:color="auto"/>
                <w:bottom w:val="none" w:sz="0" w:space="0" w:color="auto"/>
                <w:right w:val="none" w:sz="0" w:space="0" w:color="auto"/>
              </w:divBdr>
              <w:divsChild>
                <w:div w:id="15741361">
                  <w:marLeft w:val="0"/>
                  <w:marRight w:val="0"/>
                  <w:marTop w:val="0"/>
                  <w:marBottom w:val="0"/>
                  <w:divBdr>
                    <w:top w:val="none" w:sz="0" w:space="0" w:color="auto"/>
                    <w:left w:val="none" w:sz="0" w:space="0" w:color="auto"/>
                    <w:bottom w:val="none" w:sz="0" w:space="0" w:color="auto"/>
                    <w:right w:val="none" w:sz="0" w:space="0" w:color="auto"/>
                  </w:divBdr>
                </w:div>
              </w:divsChild>
            </w:div>
            <w:div w:id="1872111945">
              <w:marLeft w:val="0"/>
              <w:marRight w:val="0"/>
              <w:marTop w:val="0"/>
              <w:marBottom w:val="0"/>
              <w:divBdr>
                <w:top w:val="none" w:sz="0" w:space="0" w:color="auto"/>
                <w:left w:val="none" w:sz="0" w:space="0" w:color="auto"/>
                <w:bottom w:val="none" w:sz="0" w:space="0" w:color="auto"/>
                <w:right w:val="none" w:sz="0" w:space="0" w:color="auto"/>
              </w:divBdr>
              <w:divsChild>
                <w:div w:id="1908762864">
                  <w:marLeft w:val="0"/>
                  <w:marRight w:val="0"/>
                  <w:marTop w:val="0"/>
                  <w:marBottom w:val="0"/>
                  <w:divBdr>
                    <w:top w:val="none" w:sz="0" w:space="0" w:color="auto"/>
                    <w:left w:val="none" w:sz="0" w:space="0" w:color="auto"/>
                    <w:bottom w:val="none" w:sz="0" w:space="0" w:color="auto"/>
                    <w:right w:val="none" w:sz="0" w:space="0" w:color="auto"/>
                  </w:divBdr>
                </w:div>
              </w:divsChild>
            </w:div>
            <w:div w:id="2121489328">
              <w:marLeft w:val="0"/>
              <w:marRight w:val="0"/>
              <w:marTop w:val="0"/>
              <w:marBottom w:val="0"/>
              <w:divBdr>
                <w:top w:val="none" w:sz="0" w:space="0" w:color="auto"/>
                <w:left w:val="none" w:sz="0" w:space="0" w:color="auto"/>
                <w:bottom w:val="none" w:sz="0" w:space="0" w:color="auto"/>
                <w:right w:val="none" w:sz="0" w:space="0" w:color="auto"/>
              </w:divBdr>
              <w:divsChild>
                <w:div w:id="13416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4224">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033532316">
      <w:bodyDiv w:val="1"/>
      <w:marLeft w:val="0"/>
      <w:marRight w:val="0"/>
      <w:marTop w:val="0"/>
      <w:marBottom w:val="0"/>
      <w:divBdr>
        <w:top w:val="none" w:sz="0" w:space="0" w:color="auto"/>
        <w:left w:val="none" w:sz="0" w:space="0" w:color="auto"/>
        <w:bottom w:val="none" w:sz="0" w:space="0" w:color="auto"/>
        <w:right w:val="none" w:sz="0" w:space="0" w:color="auto"/>
      </w:divBdr>
      <w:divsChild>
        <w:div w:id="63071050">
          <w:marLeft w:val="0"/>
          <w:marRight w:val="0"/>
          <w:marTop w:val="30"/>
          <w:marBottom w:val="30"/>
          <w:divBdr>
            <w:top w:val="none" w:sz="0" w:space="0" w:color="auto"/>
            <w:left w:val="none" w:sz="0" w:space="0" w:color="auto"/>
            <w:bottom w:val="none" w:sz="0" w:space="0" w:color="auto"/>
            <w:right w:val="none" w:sz="0" w:space="0" w:color="auto"/>
          </w:divBdr>
          <w:divsChild>
            <w:div w:id="72700918">
              <w:marLeft w:val="0"/>
              <w:marRight w:val="0"/>
              <w:marTop w:val="0"/>
              <w:marBottom w:val="0"/>
              <w:divBdr>
                <w:top w:val="none" w:sz="0" w:space="0" w:color="auto"/>
                <w:left w:val="none" w:sz="0" w:space="0" w:color="auto"/>
                <w:bottom w:val="none" w:sz="0" w:space="0" w:color="auto"/>
                <w:right w:val="none" w:sz="0" w:space="0" w:color="auto"/>
              </w:divBdr>
              <w:divsChild>
                <w:div w:id="1639873725">
                  <w:marLeft w:val="0"/>
                  <w:marRight w:val="0"/>
                  <w:marTop w:val="0"/>
                  <w:marBottom w:val="0"/>
                  <w:divBdr>
                    <w:top w:val="none" w:sz="0" w:space="0" w:color="auto"/>
                    <w:left w:val="none" w:sz="0" w:space="0" w:color="auto"/>
                    <w:bottom w:val="none" w:sz="0" w:space="0" w:color="auto"/>
                    <w:right w:val="none" w:sz="0" w:space="0" w:color="auto"/>
                  </w:divBdr>
                </w:div>
              </w:divsChild>
            </w:div>
            <w:div w:id="234441335">
              <w:marLeft w:val="0"/>
              <w:marRight w:val="0"/>
              <w:marTop w:val="0"/>
              <w:marBottom w:val="0"/>
              <w:divBdr>
                <w:top w:val="none" w:sz="0" w:space="0" w:color="auto"/>
                <w:left w:val="none" w:sz="0" w:space="0" w:color="auto"/>
                <w:bottom w:val="none" w:sz="0" w:space="0" w:color="auto"/>
                <w:right w:val="none" w:sz="0" w:space="0" w:color="auto"/>
              </w:divBdr>
              <w:divsChild>
                <w:div w:id="1357540547">
                  <w:marLeft w:val="0"/>
                  <w:marRight w:val="0"/>
                  <w:marTop w:val="0"/>
                  <w:marBottom w:val="0"/>
                  <w:divBdr>
                    <w:top w:val="none" w:sz="0" w:space="0" w:color="auto"/>
                    <w:left w:val="none" w:sz="0" w:space="0" w:color="auto"/>
                    <w:bottom w:val="none" w:sz="0" w:space="0" w:color="auto"/>
                    <w:right w:val="none" w:sz="0" w:space="0" w:color="auto"/>
                  </w:divBdr>
                </w:div>
              </w:divsChild>
            </w:div>
            <w:div w:id="579757469">
              <w:marLeft w:val="0"/>
              <w:marRight w:val="0"/>
              <w:marTop w:val="0"/>
              <w:marBottom w:val="0"/>
              <w:divBdr>
                <w:top w:val="none" w:sz="0" w:space="0" w:color="auto"/>
                <w:left w:val="none" w:sz="0" w:space="0" w:color="auto"/>
                <w:bottom w:val="none" w:sz="0" w:space="0" w:color="auto"/>
                <w:right w:val="none" w:sz="0" w:space="0" w:color="auto"/>
              </w:divBdr>
              <w:divsChild>
                <w:div w:id="567306068">
                  <w:marLeft w:val="0"/>
                  <w:marRight w:val="0"/>
                  <w:marTop w:val="0"/>
                  <w:marBottom w:val="0"/>
                  <w:divBdr>
                    <w:top w:val="none" w:sz="0" w:space="0" w:color="auto"/>
                    <w:left w:val="none" w:sz="0" w:space="0" w:color="auto"/>
                    <w:bottom w:val="none" w:sz="0" w:space="0" w:color="auto"/>
                    <w:right w:val="none" w:sz="0" w:space="0" w:color="auto"/>
                  </w:divBdr>
                </w:div>
              </w:divsChild>
            </w:div>
            <w:div w:id="1128283219">
              <w:marLeft w:val="0"/>
              <w:marRight w:val="0"/>
              <w:marTop w:val="0"/>
              <w:marBottom w:val="0"/>
              <w:divBdr>
                <w:top w:val="none" w:sz="0" w:space="0" w:color="auto"/>
                <w:left w:val="none" w:sz="0" w:space="0" w:color="auto"/>
                <w:bottom w:val="none" w:sz="0" w:space="0" w:color="auto"/>
                <w:right w:val="none" w:sz="0" w:space="0" w:color="auto"/>
              </w:divBdr>
              <w:divsChild>
                <w:div w:id="85808366">
                  <w:marLeft w:val="0"/>
                  <w:marRight w:val="0"/>
                  <w:marTop w:val="0"/>
                  <w:marBottom w:val="0"/>
                  <w:divBdr>
                    <w:top w:val="none" w:sz="0" w:space="0" w:color="auto"/>
                    <w:left w:val="none" w:sz="0" w:space="0" w:color="auto"/>
                    <w:bottom w:val="none" w:sz="0" w:space="0" w:color="auto"/>
                    <w:right w:val="none" w:sz="0" w:space="0" w:color="auto"/>
                  </w:divBdr>
                </w:div>
              </w:divsChild>
            </w:div>
            <w:div w:id="1147238207">
              <w:marLeft w:val="0"/>
              <w:marRight w:val="0"/>
              <w:marTop w:val="0"/>
              <w:marBottom w:val="0"/>
              <w:divBdr>
                <w:top w:val="none" w:sz="0" w:space="0" w:color="auto"/>
                <w:left w:val="none" w:sz="0" w:space="0" w:color="auto"/>
                <w:bottom w:val="none" w:sz="0" w:space="0" w:color="auto"/>
                <w:right w:val="none" w:sz="0" w:space="0" w:color="auto"/>
              </w:divBdr>
              <w:divsChild>
                <w:div w:id="1278174450">
                  <w:marLeft w:val="0"/>
                  <w:marRight w:val="0"/>
                  <w:marTop w:val="0"/>
                  <w:marBottom w:val="0"/>
                  <w:divBdr>
                    <w:top w:val="none" w:sz="0" w:space="0" w:color="auto"/>
                    <w:left w:val="none" w:sz="0" w:space="0" w:color="auto"/>
                    <w:bottom w:val="none" w:sz="0" w:space="0" w:color="auto"/>
                    <w:right w:val="none" w:sz="0" w:space="0" w:color="auto"/>
                  </w:divBdr>
                </w:div>
              </w:divsChild>
            </w:div>
            <w:div w:id="1652520280">
              <w:marLeft w:val="0"/>
              <w:marRight w:val="0"/>
              <w:marTop w:val="0"/>
              <w:marBottom w:val="0"/>
              <w:divBdr>
                <w:top w:val="none" w:sz="0" w:space="0" w:color="auto"/>
                <w:left w:val="none" w:sz="0" w:space="0" w:color="auto"/>
                <w:bottom w:val="none" w:sz="0" w:space="0" w:color="auto"/>
                <w:right w:val="none" w:sz="0" w:space="0" w:color="auto"/>
              </w:divBdr>
              <w:divsChild>
                <w:div w:id="7809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124">
          <w:marLeft w:val="0"/>
          <w:marRight w:val="0"/>
          <w:marTop w:val="30"/>
          <w:marBottom w:val="30"/>
          <w:divBdr>
            <w:top w:val="none" w:sz="0" w:space="0" w:color="auto"/>
            <w:left w:val="none" w:sz="0" w:space="0" w:color="auto"/>
            <w:bottom w:val="none" w:sz="0" w:space="0" w:color="auto"/>
            <w:right w:val="none" w:sz="0" w:space="0" w:color="auto"/>
          </w:divBdr>
          <w:divsChild>
            <w:div w:id="59136945">
              <w:marLeft w:val="0"/>
              <w:marRight w:val="0"/>
              <w:marTop w:val="0"/>
              <w:marBottom w:val="0"/>
              <w:divBdr>
                <w:top w:val="none" w:sz="0" w:space="0" w:color="auto"/>
                <w:left w:val="none" w:sz="0" w:space="0" w:color="auto"/>
                <w:bottom w:val="none" w:sz="0" w:space="0" w:color="auto"/>
                <w:right w:val="none" w:sz="0" w:space="0" w:color="auto"/>
              </w:divBdr>
              <w:divsChild>
                <w:div w:id="1572807018">
                  <w:marLeft w:val="0"/>
                  <w:marRight w:val="0"/>
                  <w:marTop w:val="0"/>
                  <w:marBottom w:val="0"/>
                  <w:divBdr>
                    <w:top w:val="none" w:sz="0" w:space="0" w:color="auto"/>
                    <w:left w:val="none" w:sz="0" w:space="0" w:color="auto"/>
                    <w:bottom w:val="none" w:sz="0" w:space="0" w:color="auto"/>
                    <w:right w:val="none" w:sz="0" w:space="0" w:color="auto"/>
                  </w:divBdr>
                </w:div>
              </w:divsChild>
            </w:div>
            <w:div w:id="771704929">
              <w:marLeft w:val="0"/>
              <w:marRight w:val="0"/>
              <w:marTop w:val="0"/>
              <w:marBottom w:val="0"/>
              <w:divBdr>
                <w:top w:val="none" w:sz="0" w:space="0" w:color="auto"/>
                <w:left w:val="none" w:sz="0" w:space="0" w:color="auto"/>
                <w:bottom w:val="none" w:sz="0" w:space="0" w:color="auto"/>
                <w:right w:val="none" w:sz="0" w:space="0" w:color="auto"/>
              </w:divBdr>
              <w:divsChild>
                <w:div w:id="9788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2523">
          <w:marLeft w:val="0"/>
          <w:marRight w:val="0"/>
          <w:marTop w:val="30"/>
          <w:marBottom w:val="30"/>
          <w:divBdr>
            <w:top w:val="none" w:sz="0" w:space="0" w:color="auto"/>
            <w:left w:val="none" w:sz="0" w:space="0" w:color="auto"/>
            <w:bottom w:val="none" w:sz="0" w:space="0" w:color="auto"/>
            <w:right w:val="none" w:sz="0" w:space="0" w:color="auto"/>
          </w:divBdr>
          <w:divsChild>
            <w:div w:id="354815257">
              <w:marLeft w:val="0"/>
              <w:marRight w:val="0"/>
              <w:marTop w:val="0"/>
              <w:marBottom w:val="0"/>
              <w:divBdr>
                <w:top w:val="none" w:sz="0" w:space="0" w:color="auto"/>
                <w:left w:val="none" w:sz="0" w:space="0" w:color="auto"/>
                <w:bottom w:val="none" w:sz="0" w:space="0" w:color="auto"/>
                <w:right w:val="none" w:sz="0" w:space="0" w:color="auto"/>
              </w:divBdr>
              <w:divsChild>
                <w:div w:id="47995577">
                  <w:marLeft w:val="0"/>
                  <w:marRight w:val="0"/>
                  <w:marTop w:val="0"/>
                  <w:marBottom w:val="0"/>
                  <w:divBdr>
                    <w:top w:val="none" w:sz="0" w:space="0" w:color="auto"/>
                    <w:left w:val="none" w:sz="0" w:space="0" w:color="auto"/>
                    <w:bottom w:val="none" w:sz="0" w:space="0" w:color="auto"/>
                    <w:right w:val="none" w:sz="0" w:space="0" w:color="auto"/>
                  </w:divBdr>
                </w:div>
              </w:divsChild>
            </w:div>
            <w:div w:id="1060175921">
              <w:marLeft w:val="0"/>
              <w:marRight w:val="0"/>
              <w:marTop w:val="0"/>
              <w:marBottom w:val="0"/>
              <w:divBdr>
                <w:top w:val="none" w:sz="0" w:space="0" w:color="auto"/>
                <w:left w:val="none" w:sz="0" w:space="0" w:color="auto"/>
                <w:bottom w:val="none" w:sz="0" w:space="0" w:color="auto"/>
                <w:right w:val="none" w:sz="0" w:space="0" w:color="auto"/>
              </w:divBdr>
              <w:divsChild>
                <w:div w:id="119765526">
                  <w:marLeft w:val="0"/>
                  <w:marRight w:val="0"/>
                  <w:marTop w:val="0"/>
                  <w:marBottom w:val="0"/>
                  <w:divBdr>
                    <w:top w:val="none" w:sz="0" w:space="0" w:color="auto"/>
                    <w:left w:val="none" w:sz="0" w:space="0" w:color="auto"/>
                    <w:bottom w:val="none" w:sz="0" w:space="0" w:color="auto"/>
                    <w:right w:val="none" w:sz="0" w:space="0" w:color="auto"/>
                  </w:divBdr>
                </w:div>
              </w:divsChild>
            </w:div>
            <w:div w:id="1623340262">
              <w:marLeft w:val="0"/>
              <w:marRight w:val="0"/>
              <w:marTop w:val="0"/>
              <w:marBottom w:val="0"/>
              <w:divBdr>
                <w:top w:val="none" w:sz="0" w:space="0" w:color="auto"/>
                <w:left w:val="none" w:sz="0" w:space="0" w:color="auto"/>
                <w:bottom w:val="none" w:sz="0" w:space="0" w:color="auto"/>
                <w:right w:val="none" w:sz="0" w:space="0" w:color="auto"/>
              </w:divBdr>
              <w:divsChild>
                <w:div w:id="667441351">
                  <w:marLeft w:val="0"/>
                  <w:marRight w:val="0"/>
                  <w:marTop w:val="0"/>
                  <w:marBottom w:val="0"/>
                  <w:divBdr>
                    <w:top w:val="none" w:sz="0" w:space="0" w:color="auto"/>
                    <w:left w:val="none" w:sz="0" w:space="0" w:color="auto"/>
                    <w:bottom w:val="none" w:sz="0" w:space="0" w:color="auto"/>
                    <w:right w:val="none" w:sz="0" w:space="0" w:color="auto"/>
                  </w:divBdr>
                </w:div>
                <w:div w:id="1868987425">
                  <w:marLeft w:val="0"/>
                  <w:marRight w:val="0"/>
                  <w:marTop w:val="0"/>
                  <w:marBottom w:val="0"/>
                  <w:divBdr>
                    <w:top w:val="none" w:sz="0" w:space="0" w:color="auto"/>
                    <w:left w:val="none" w:sz="0" w:space="0" w:color="auto"/>
                    <w:bottom w:val="none" w:sz="0" w:space="0" w:color="auto"/>
                    <w:right w:val="none" w:sz="0" w:space="0" w:color="auto"/>
                  </w:divBdr>
                </w:div>
              </w:divsChild>
            </w:div>
            <w:div w:id="1763606472">
              <w:marLeft w:val="0"/>
              <w:marRight w:val="0"/>
              <w:marTop w:val="0"/>
              <w:marBottom w:val="0"/>
              <w:divBdr>
                <w:top w:val="none" w:sz="0" w:space="0" w:color="auto"/>
                <w:left w:val="none" w:sz="0" w:space="0" w:color="auto"/>
                <w:bottom w:val="none" w:sz="0" w:space="0" w:color="auto"/>
                <w:right w:val="none" w:sz="0" w:space="0" w:color="auto"/>
              </w:divBdr>
              <w:divsChild>
                <w:div w:id="258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31798">
          <w:marLeft w:val="0"/>
          <w:marRight w:val="0"/>
          <w:marTop w:val="30"/>
          <w:marBottom w:val="30"/>
          <w:divBdr>
            <w:top w:val="none" w:sz="0" w:space="0" w:color="auto"/>
            <w:left w:val="none" w:sz="0" w:space="0" w:color="auto"/>
            <w:bottom w:val="none" w:sz="0" w:space="0" w:color="auto"/>
            <w:right w:val="none" w:sz="0" w:space="0" w:color="auto"/>
          </w:divBdr>
          <w:divsChild>
            <w:div w:id="74670001">
              <w:marLeft w:val="0"/>
              <w:marRight w:val="0"/>
              <w:marTop w:val="0"/>
              <w:marBottom w:val="0"/>
              <w:divBdr>
                <w:top w:val="none" w:sz="0" w:space="0" w:color="auto"/>
                <w:left w:val="none" w:sz="0" w:space="0" w:color="auto"/>
                <w:bottom w:val="none" w:sz="0" w:space="0" w:color="auto"/>
                <w:right w:val="none" w:sz="0" w:space="0" w:color="auto"/>
              </w:divBdr>
              <w:divsChild>
                <w:div w:id="1201746497">
                  <w:marLeft w:val="0"/>
                  <w:marRight w:val="0"/>
                  <w:marTop w:val="0"/>
                  <w:marBottom w:val="0"/>
                  <w:divBdr>
                    <w:top w:val="none" w:sz="0" w:space="0" w:color="auto"/>
                    <w:left w:val="none" w:sz="0" w:space="0" w:color="auto"/>
                    <w:bottom w:val="none" w:sz="0" w:space="0" w:color="auto"/>
                    <w:right w:val="none" w:sz="0" w:space="0" w:color="auto"/>
                  </w:divBdr>
                </w:div>
              </w:divsChild>
            </w:div>
            <w:div w:id="1127159399">
              <w:marLeft w:val="0"/>
              <w:marRight w:val="0"/>
              <w:marTop w:val="0"/>
              <w:marBottom w:val="0"/>
              <w:divBdr>
                <w:top w:val="none" w:sz="0" w:space="0" w:color="auto"/>
                <w:left w:val="none" w:sz="0" w:space="0" w:color="auto"/>
                <w:bottom w:val="none" w:sz="0" w:space="0" w:color="auto"/>
                <w:right w:val="none" w:sz="0" w:space="0" w:color="auto"/>
              </w:divBdr>
              <w:divsChild>
                <w:div w:id="1024482579">
                  <w:marLeft w:val="0"/>
                  <w:marRight w:val="0"/>
                  <w:marTop w:val="0"/>
                  <w:marBottom w:val="0"/>
                  <w:divBdr>
                    <w:top w:val="none" w:sz="0" w:space="0" w:color="auto"/>
                    <w:left w:val="none" w:sz="0" w:space="0" w:color="auto"/>
                    <w:bottom w:val="none" w:sz="0" w:space="0" w:color="auto"/>
                    <w:right w:val="none" w:sz="0" w:space="0" w:color="auto"/>
                  </w:divBdr>
                </w:div>
              </w:divsChild>
            </w:div>
            <w:div w:id="1279221023">
              <w:marLeft w:val="0"/>
              <w:marRight w:val="0"/>
              <w:marTop w:val="0"/>
              <w:marBottom w:val="0"/>
              <w:divBdr>
                <w:top w:val="none" w:sz="0" w:space="0" w:color="auto"/>
                <w:left w:val="none" w:sz="0" w:space="0" w:color="auto"/>
                <w:bottom w:val="none" w:sz="0" w:space="0" w:color="auto"/>
                <w:right w:val="none" w:sz="0" w:space="0" w:color="auto"/>
              </w:divBdr>
              <w:divsChild>
                <w:div w:id="747772708">
                  <w:marLeft w:val="0"/>
                  <w:marRight w:val="0"/>
                  <w:marTop w:val="0"/>
                  <w:marBottom w:val="0"/>
                  <w:divBdr>
                    <w:top w:val="none" w:sz="0" w:space="0" w:color="auto"/>
                    <w:left w:val="none" w:sz="0" w:space="0" w:color="auto"/>
                    <w:bottom w:val="none" w:sz="0" w:space="0" w:color="auto"/>
                    <w:right w:val="none" w:sz="0" w:space="0" w:color="auto"/>
                  </w:divBdr>
                </w:div>
              </w:divsChild>
            </w:div>
            <w:div w:id="1360887457">
              <w:marLeft w:val="0"/>
              <w:marRight w:val="0"/>
              <w:marTop w:val="0"/>
              <w:marBottom w:val="0"/>
              <w:divBdr>
                <w:top w:val="none" w:sz="0" w:space="0" w:color="auto"/>
                <w:left w:val="none" w:sz="0" w:space="0" w:color="auto"/>
                <w:bottom w:val="none" w:sz="0" w:space="0" w:color="auto"/>
                <w:right w:val="none" w:sz="0" w:space="0" w:color="auto"/>
              </w:divBdr>
              <w:divsChild>
                <w:div w:id="561407879">
                  <w:marLeft w:val="0"/>
                  <w:marRight w:val="0"/>
                  <w:marTop w:val="0"/>
                  <w:marBottom w:val="0"/>
                  <w:divBdr>
                    <w:top w:val="none" w:sz="0" w:space="0" w:color="auto"/>
                    <w:left w:val="none" w:sz="0" w:space="0" w:color="auto"/>
                    <w:bottom w:val="none" w:sz="0" w:space="0" w:color="auto"/>
                    <w:right w:val="none" w:sz="0" w:space="0" w:color="auto"/>
                  </w:divBdr>
                </w:div>
              </w:divsChild>
            </w:div>
            <w:div w:id="1848598750">
              <w:marLeft w:val="0"/>
              <w:marRight w:val="0"/>
              <w:marTop w:val="0"/>
              <w:marBottom w:val="0"/>
              <w:divBdr>
                <w:top w:val="none" w:sz="0" w:space="0" w:color="auto"/>
                <w:left w:val="none" w:sz="0" w:space="0" w:color="auto"/>
                <w:bottom w:val="none" w:sz="0" w:space="0" w:color="auto"/>
                <w:right w:val="none" w:sz="0" w:space="0" w:color="auto"/>
              </w:divBdr>
              <w:divsChild>
                <w:div w:id="1085541523">
                  <w:marLeft w:val="0"/>
                  <w:marRight w:val="0"/>
                  <w:marTop w:val="0"/>
                  <w:marBottom w:val="0"/>
                  <w:divBdr>
                    <w:top w:val="none" w:sz="0" w:space="0" w:color="auto"/>
                    <w:left w:val="none" w:sz="0" w:space="0" w:color="auto"/>
                    <w:bottom w:val="none" w:sz="0" w:space="0" w:color="auto"/>
                    <w:right w:val="none" w:sz="0" w:space="0" w:color="auto"/>
                  </w:divBdr>
                </w:div>
                <w:div w:id="2137025772">
                  <w:marLeft w:val="0"/>
                  <w:marRight w:val="0"/>
                  <w:marTop w:val="0"/>
                  <w:marBottom w:val="0"/>
                  <w:divBdr>
                    <w:top w:val="none" w:sz="0" w:space="0" w:color="auto"/>
                    <w:left w:val="none" w:sz="0" w:space="0" w:color="auto"/>
                    <w:bottom w:val="none" w:sz="0" w:space="0" w:color="auto"/>
                    <w:right w:val="none" w:sz="0" w:space="0" w:color="auto"/>
                  </w:divBdr>
                </w:div>
              </w:divsChild>
            </w:div>
            <w:div w:id="2030132052">
              <w:marLeft w:val="0"/>
              <w:marRight w:val="0"/>
              <w:marTop w:val="0"/>
              <w:marBottom w:val="0"/>
              <w:divBdr>
                <w:top w:val="none" w:sz="0" w:space="0" w:color="auto"/>
                <w:left w:val="none" w:sz="0" w:space="0" w:color="auto"/>
                <w:bottom w:val="none" w:sz="0" w:space="0" w:color="auto"/>
                <w:right w:val="none" w:sz="0" w:space="0" w:color="auto"/>
              </w:divBdr>
              <w:divsChild>
                <w:div w:id="76942648">
                  <w:marLeft w:val="0"/>
                  <w:marRight w:val="0"/>
                  <w:marTop w:val="0"/>
                  <w:marBottom w:val="0"/>
                  <w:divBdr>
                    <w:top w:val="none" w:sz="0" w:space="0" w:color="auto"/>
                    <w:left w:val="none" w:sz="0" w:space="0" w:color="auto"/>
                    <w:bottom w:val="none" w:sz="0" w:space="0" w:color="auto"/>
                    <w:right w:val="none" w:sz="0" w:space="0" w:color="auto"/>
                  </w:divBdr>
                </w:div>
                <w:div w:id="9757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0170">
          <w:marLeft w:val="0"/>
          <w:marRight w:val="0"/>
          <w:marTop w:val="30"/>
          <w:marBottom w:val="30"/>
          <w:divBdr>
            <w:top w:val="none" w:sz="0" w:space="0" w:color="auto"/>
            <w:left w:val="none" w:sz="0" w:space="0" w:color="auto"/>
            <w:bottom w:val="none" w:sz="0" w:space="0" w:color="auto"/>
            <w:right w:val="none" w:sz="0" w:space="0" w:color="auto"/>
          </w:divBdr>
          <w:divsChild>
            <w:div w:id="451675226">
              <w:marLeft w:val="0"/>
              <w:marRight w:val="0"/>
              <w:marTop w:val="0"/>
              <w:marBottom w:val="0"/>
              <w:divBdr>
                <w:top w:val="none" w:sz="0" w:space="0" w:color="auto"/>
                <w:left w:val="none" w:sz="0" w:space="0" w:color="auto"/>
                <w:bottom w:val="none" w:sz="0" w:space="0" w:color="auto"/>
                <w:right w:val="none" w:sz="0" w:space="0" w:color="auto"/>
              </w:divBdr>
              <w:divsChild>
                <w:div w:id="1109547382">
                  <w:marLeft w:val="0"/>
                  <w:marRight w:val="0"/>
                  <w:marTop w:val="0"/>
                  <w:marBottom w:val="0"/>
                  <w:divBdr>
                    <w:top w:val="none" w:sz="0" w:space="0" w:color="auto"/>
                    <w:left w:val="none" w:sz="0" w:space="0" w:color="auto"/>
                    <w:bottom w:val="none" w:sz="0" w:space="0" w:color="auto"/>
                    <w:right w:val="none" w:sz="0" w:space="0" w:color="auto"/>
                  </w:divBdr>
                </w:div>
              </w:divsChild>
            </w:div>
            <w:div w:id="574818798">
              <w:marLeft w:val="0"/>
              <w:marRight w:val="0"/>
              <w:marTop w:val="0"/>
              <w:marBottom w:val="0"/>
              <w:divBdr>
                <w:top w:val="none" w:sz="0" w:space="0" w:color="auto"/>
                <w:left w:val="none" w:sz="0" w:space="0" w:color="auto"/>
                <w:bottom w:val="none" w:sz="0" w:space="0" w:color="auto"/>
                <w:right w:val="none" w:sz="0" w:space="0" w:color="auto"/>
              </w:divBdr>
              <w:divsChild>
                <w:div w:id="1322463049">
                  <w:marLeft w:val="0"/>
                  <w:marRight w:val="0"/>
                  <w:marTop w:val="0"/>
                  <w:marBottom w:val="0"/>
                  <w:divBdr>
                    <w:top w:val="none" w:sz="0" w:space="0" w:color="auto"/>
                    <w:left w:val="none" w:sz="0" w:space="0" w:color="auto"/>
                    <w:bottom w:val="none" w:sz="0" w:space="0" w:color="auto"/>
                    <w:right w:val="none" w:sz="0" w:space="0" w:color="auto"/>
                  </w:divBdr>
                </w:div>
              </w:divsChild>
            </w:div>
            <w:div w:id="633365396">
              <w:marLeft w:val="0"/>
              <w:marRight w:val="0"/>
              <w:marTop w:val="0"/>
              <w:marBottom w:val="0"/>
              <w:divBdr>
                <w:top w:val="none" w:sz="0" w:space="0" w:color="auto"/>
                <w:left w:val="none" w:sz="0" w:space="0" w:color="auto"/>
                <w:bottom w:val="none" w:sz="0" w:space="0" w:color="auto"/>
                <w:right w:val="none" w:sz="0" w:space="0" w:color="auto"/>
              </w:divBdr>
              <w:divsChild>
                <w:div w:id="1114986436">
                  <w:marLeft w:val="0"/>
                  <w:marRight w:val="0"/>
                  <w:marTop w:val="0"/>
                  <w:marBottom w:val="0"/>
                  <w:divBdr>
                    <w:top w:val="none" w:sz="0" w:space="0" w:color="auto"/>
                    <w:left w:val="none" w:sz="0" w:space="0" w:color="auto"/>
                    <w:bottom w:val="none" w:sz="0" w:space="0" w:color="auto"/>
                    <w:right w:val="none" w:sz="0" w:space="0" w:color="auto"/>
                  </w:divBdr>
                </w:div>
              </w:divsChild>
            </w:div>
            <w:div w:id="770971169">
              <w:marLeft w:val="0"/>
              <w:marRight w:val="0"/>
              <w:marTop w:val="0"/>
              <w:marBottom w:val="0"/>
              <w:divBdr>
                <w:top w:val="none" w:sz="0" w:space="0" w:color="auto"/>
                <w:left w:val="none" w:sz="0" w:space="0" w:color="auto"/>
                <w:bottom w:val="none" w:sz="0" w:space="0" w:color="auto"/>
                <w:right w:val="none" w:sz="0" w:space="0" w:color="auto"/>
              </w:divBdr>
              <w:divsChild>
                <w:div w:id="1023559476">
                  <w:marLeft w:val="0"/>
                  <w:marRight w:val="0"/>
                  <w:marTop w:val="0"/>
                  <w:marBottom w:val="0"/>
                  <w:divBdr>
                    <w:top w:val="none" w:sz="0" w:space="0" w:color="auto"/>
                    <w:left w:val="none" w:sz="0" w:space="0" w:color="auto"/>
                    <w:bottom w:val="none" w:sz="0" w:space="0" w:color="auto"/>
                    <w:right w:val="none" w:sz="0" w:space="0" w:color="auto"/>
                  </w:divBdr>
                </w:div>
              </w:divsChild>
            </w:div>
            <w:div w:id="1126923852">
              <w:marLeft w:val="0"/>
              <w:marRight w:val="0"/>
              <w:marTop w:val="0"/>
              <w:marBottom w:val="0"/>
              <w:divBdr>
                <w:top w:val="none" w:sz="0" w:space="0" w:color="auto"/>
                <w:left w:val="none" w:sz="0" w:space="0" w:color="auto"/>
                <w:bottom w:val="none" w:sz="0" w:space="0" w:color="auto"/>
                <w:right w:val="none" w:sz="0" w:space="0" w:color="auto"/>
              </w:divBdr>
              <w:divsChild>
                <w:div w:id="1472358686">
                  <w:marLeft w:val="0"/>
                  <w:marRight w:val="0"/>
                  <w:marTop w:val="0"/>
                  <w:marBottom w:val="0"/>
                  <w:divBdr>
                    <w:top w:val="none" w:sz="0" w:space="0" w:color="auto"/>
                    <w:left w:val="none" w:sz="0" w:space="0" w:color="auto"/>
                    <w:bottom w:val="none" w:sz="0" w:space="0" w:color="auto"/>
                    <w:right w:val="none" w:sz="0" w:space="0" w:color="auto"/>
                  </w:divBdr>
                </w:div>
              </w:divsChild>
            </w:div>
            <w:div w:id="1272200054">
              <w:marLeft w:val="0"/>
              <w:marRight w:val="0"/>
              <w:marTop w:val="0"/>
              <w:marBottom w:val="0"/>
              <w:divBdr>
                <w:top w:val="none" w:sz="0" w:space="0" w:color="auto"/>
                <w:left w:val="none" w:sz="0" w:space="0" w:color="auto"/>
                <w:bottom w:val="none" w:sz="0" w:space="0" w:color="auto"/>
                <w:right w:val="none" w:sz="0" w:space="0" w:color="auto"/>
              </w:divBdr>
              <w:divsChild>
                <w:div w:id="1290279996">
                  <w:marLeft w:val="0"/>
                  <w:marRight w:val="0"/>
                  <w:marTop w:val="0"/>
                  <w:marBottom w:val="0"/>
                  <w:divBdr>
                    <w:top w:val="none" w:sz="0" w:space="0" w:color="auto"/>
                    <w:left w:val="none" w:sz="0" w:space="0" w:color="auto"/>
                    <w:bottom w:val="none" w:sz="0" w:space="0" w:color="auto"/>
                    <w:right w:val="none" w:sz="0" w:space="0" w:color="auto"/>
                  </w:divBdr>
                </w:div>
              </w:divsChild>
            </w:div>
            <w:div w:id="1448041941">
              <w:marLeft w:val="0"/>
              <w:marRight w:val="0"/>
              <w:marTop w:val="0"/>
              <w:marBottom w:val="0"/>
              <w:divBdr>
                <w:top w:val="none" w:sz="0" w:space="0" w:color="auto"/>
                <w:left w:val="none" w:sz="0" w:space="0" w:color="auto"/>
                <w:bottom w:val="none" w:sz="0" w:space="0" w:color="auto"/>
                <w:right w:val="none" w:sz="0" w:space="0" w:color="auto"/>
              </w:divBdr>
              <w:divsChild>
                <w:div w:id="1410233765">
                  <w:marLeft w:val="0"/>
                  <w:marRight w:val="0"/>
                  <w:marTop w:val="0"/>
                  <w:marBottom w:val="0"/>
                  <w:divBdr>
                    <w:top w:val="none" w:sz="0" w:space="0" w:color="auto"/>
                    <w:left w:val="none" w:sz="0" w:space="0" w:color="auto"/>
                    <w:bottom w:val="none" w:sz="0" w:space="0" w:color="auto"/>
                    <w:right w:val="none" w:sz="0" w:space="0" w:color="auto"/>
                  </w:divBdr>
                </w:div>
              </w:divsChild>
            </w:div>
            <w:div w:id="1709450778">
              <w:marLeft w:val="0"/>
              <w:marRight w:val="0"/>
              <w:marTop w:val="0"/>
              <w:marBottom w:val="0"/>
              <w:divBdr>
                <w:top w:val="none" w:sz="0" w:space="0" w:color="auto"/>
                <w:left w:val="none" w:sz="0" w:space="0" w:color="auto"/>
                <w:bottom w:val="none" w:sz="0" w:space="0" w:color="auto"/>
                <w:right w:val="none" w:sz="0" w:space="0" w:color="auto"/>
              </w:divBdr>
              <w:divsChild>
                <w:div w:id="1807776199">
                  <w:marLeft w:val="0"/>
                  <w:marRight w:val="0"/>
                  <w:marTop w:val="0"/>
                  <w:marBottom w:val="0"/>
                  <w:divBdr>
                    <w:top w:val="none" w:sz="0" w:space="0" w:color="auto"/>
                    <w:left w:val="none" w:sz="0" w:space="0" w:color="auto"/>
                    <w:bottom w:val="none" w:sz="0" w:space="0" w:color="auto"/>
                    <w:right w:val="none" w:sz="0" w:space="0" w:color="auto"/>
                  </w:divBdr>
                </w:div>
              </w:divsChild>
            </w:div>
            <w:div w:id="1782846187">
              <w:marLeft w:val="0"/>
              <w:marRight w:val="0"/>
              <w:marTop w:val="0"/>
              <w:marBottom w:val="0"/>
              <w:divBdr>
                <w:top w:val="none" w:sz="0" w:space="0" w:color="auto"/>
                <w:left w:val="none" w:sz="0" w:space="0" w:color="auto"/>
                <w:bottom w:val="none" w:sz="0" w:space="0" w:color="auto"/>
                <w:right w:val="none" w:sz="0" w:space="0" w:color="auto"/>
              </w:divBdr>
              <w:divsChild>
                <w:div w:id="1178428402">
                  <w:marLeft w:val="0"/>
                  <w:marRight w:val="0"/>
                  <w:marTop w:val="0"/>
                  <w:marBottom w:val="0"/>
                  <w:divBdr>
                    <w:top w:val="none" w:sz="0" w:space="0" w:color="auto"/>
                    <w:left w:val="none" w:sz="0" w:space="0" w:color="auto"/>
                    <w:bottom w:val="none" w:sz="0" w:space="0" w:color="auto"/>
                    <w:right w:val="none" w:sz="0" w:space="0" w:color="auto"/>
                  </w:divBdr>
                </w:div>
              </w:divsChild>
            </w:div>
            <w:div w:id="1810899325">
              <w:marLeft w:val="0"/>
              <w:marRight w:val="0"/>
              <w:marTop w:val="0"/>
              <w:marBottom w:val="0"/>
              <w:divBdr>
                <w:top w:val="none" w:sz="0" w:space="0" w:color="auto"/>
                <w:left w:val="none" w:sz="0" w:space="0" w:color="auto"/>
                <w:bottom w:val="none" w:sz="0" w:space="0" w:color="auto"/>
                <w:right w:val="none" w:sz="0" w:space="0" w:color="auto"/>
              </w:divBdr>
              <w:divsChild>
                <w:div w:id="548152949">
                  <w:marLeft w:val="0"/>
                  <w:marRight w:val="0"/>
                  <w:marTop w:val="0"/>
                  <w:marBottom w:val="0"/>
                  <w:divBdr>
                    <w:top w:val="none" w:sz="0" w:space="0" w:color="auto"/>
                    <w:left w:val="none" w:sz="0" w:space="0" w:color="auto"/>
                    <w:bottom w:val="none" w:sz="0" w:space="0" w:color="auto"/>
                    <w:right w:val="none" w:sz="0" w:space="0" w:color="auto"/>
                  </w:divBdr>
                </w:div>
              </w:divsChild>
            </w:div>
            <w:div w:id="1829977835">
              <w:marLeft w:val="0"/>
              <w:marRight w:val="0"/>
              <w:marTop w:val="0"/>
              <w:marBottom w:val="0"/>
              <w:divBdr>
                <w:top w:val="none" w:sz="0" w:space="0" w:color="auto"/>
                <w:left w:val="none" w:sz="0" w:space="0" w:color="auto"/>
                <w:bottom w:val="none" w:sz="0" w:space="0" w:color="auto"/>
                <w:right w:val="none" w:sz="0" w:space="0" w:color="auto"/>
              </w:divBdr>
              <w:divsChild>
                <w:div w:id="1197156754">
                  <w:marLeft w:val="0"/>
                  <w:marRight w:val="0"/>
                  <w:marTop w:val="0"/>
                  <w:marBottom w:val="0"/>
                  <w:divBdr>
                    <w:top w:val="none" w:sz="0" w:space="0" w:color="auto"/>
                    <w:left w:val="none" w:sz="0" w:space="0" w:color="auto"/>
                    <w:bottom w:val="none" w:sz="0" w:space="0" w:color="auto"/>
                    <w:right w:val="none" w:sz="0" w:space="0" w:color="auto"/>
                  </w:divBdr>
                </w:div>
              </w:divsChild>
            </w:div>
            <w:div w:id="1874884494">
              <w:marLeft w:val="0"/>
              <w:marRight w:val="0"/>
              <w:marTop w:val="0"/>
              <w:marBottom w:val="0"/>
              <w:divBdr>
                <w:top w:val="none" w:sz="0" w:space="0" w:color="auto"/>
                <w:left w:val="none" w:sz="0" w:space="0" w:color="auto"/>
                <w:bottom w:val="none" w:sz="0" w:space="0" w:color="auto"/>
                <w:right w:val="none" w:sz="0" w:space="0" w:color="auto"/>
              </w:divBdr>
              <w:divsChild>
                <w:div w:id="1511530758">
                  <w:marLeft w:val="0"/>
                  <w:marRight w:val="0"/>
                  <w:marTop w:val="0"/>
                  <w:marBottom w:val="0"/>
                  <w:divBdr>
                    <w:top w:val="none" w:sz="0" w:space="0" w:color="auto"/>
                    <w:left w:val="none" w:sz="0" w:space="0" w:color="auto"/>
                    <w:bottom w:val="none" w:sz="0" w:space="0" w:color="auto"/>
                    <w:right w:val="none" w:sz="0" w:space="0" w:color="auto"/>
                  </w:divBdr>
                </w:div>
              </w:divsChild>
            </w:div>
            <w:div w:id="1968120596">
              <w:marLeft w:val="0"/>
              <w:marRight w:val="0"/>
              <w:marTop w:val="0"/>
              <w:marBottom w:val="0"/>
              <w:divBdr>
                <w:top w:val="none" w:sz="0" w:space="0" w:color="auto"/>
                <w:left w:val="none" w:sz="0" w:space="0" w:color="auto"/>
                <w:bottom w:val="none" w:sz="0" w:space="0" w:color="auto"/>
                <w:right w:val="none" w:sz="0" w:space="0" w:color="auto"/>
              </w:divBdr>
              <w:divsChild>
                <w:div w:id="82073709">
                  <w:marLeft w:val="0"/>
                  <w:marRight w:val="0"/>
                  <w:marTop w:val="0"/>
                  <w:marBottom w:val="0"/>
                  <w:divBdr>
                    <w:top w:val="none" w:sz="0" w:space="0" w:color="auto"/>
                    <w:left w:val="none" w:sz="0" w:space="0" w:color="auto"/>
                    <w:bottom w:val="none" w:sz="0" w:space="0" w:color="auto"/>
                    <w:right w:val="none" w:sz="0" w:space="0" w:color="auto"/>
                  </w:divBdr>
                </w:div>
              </w:divsChild>
            </w:div>
            <w:div w:id="2079860881">
              <w:marLeft w:val="0"/>
              <w:marRight w:val="0"/>
              <w:marTop w:val="0"/>
              <w:marBottom w:val="0"/>
              <w:divBdr>
                <w:top w:val="none" w:sz="0" w:space="0" w:color="auto"/>
                <w:left w:val="none" w:sz="0" w:space="0" w:color="auto"/>
                <w:bottom w:val="none" w:sz="0" w:space="0" w:color="auto"/>
                <w:right w:val="none" w:sz="0" w:space="0" w:color="auto"/>
              </w:divBdr>
              <w:divsChild>
                <w:div w:id="1350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3647">
          <w:marLeft w:val="0"/>
          <w:marRight w:val="0"/>
          <w:marTop w:val="30"/>
          <w:marBottom w:val="30"/>
          <w:divBdr>
            <w:top w:val="none" w:sz="0" w:space="0" w:color="auto"/>
            <w:left w:val="none" w:sz="0" w:space="0" w:color="auto"/>
            <w:bottom w:val="none" w:sz="0" w:space="0" w:color="auto"/>
            <w:right w:val="none" w:sz="0" w:space="0" w:color="auto"/>
          </w:divBdr>
          <w:divsChild>
            <w:div w:id="124743444">
              <w:marLeft w:val="0"/>
              <w:marRight w:val="0"/>
              <w:marTop w:val="0"/>
              <w:marBottom w:val="0"/>
              <w:divBdr>
                <w:top w:val="none" w:sz="0" w:space="0" w:color="auto"/>
                <w:left w:val="none" w:sz="0" w:space="0" w:color="auto"/>
                <w:bottom w:val="none" w:sz="0" w:space="0" w:color="auto"/>
                <w:right w:val="none" w:sz="0" w:space="0" w:color="auto"/>
              </w:divBdr>
              <w:divsChild>
                <w:div w:id="915895231">
                  <w:marLeft w:val="0"/>
                  <w:marRight w:val="0"/>
                  <w:marTop w:val="0"/>
                  <w:marBottom w:val="0"/>
                  <w:divBdr>
                    <w:top w:val="none" w:sz="0" w:space="0" w:color="auto"/>
                    <w:left w:val="none" w:sz="0" w:space="0" w:color="auto"/>
                    <w:bottom w:val="none" w:sz="0" w:space="0" w:color="auto"/>
                    <w:right w:val="none" w:sz="0" w:space="0" w:color="auto"/>
                  </w:divBdr>
                </w:div>
              </w:divsChild>
            </w:div>
            <w:div w:id="206600512">
              <w:marLeft w:val="0"/>
              <w:marRight w:val="0"/>
              <w:marTop w:val="0"/>
              <w:marBottom w:val="0"/>
              <w:divBdr>
                <w:top w:val="none" w:sz="0" w:space="0" w:color="auto"/>
                <w:left w:val="none" w:sz="0" w:space="0" w:color="auto"/>
                <w:bottom w:val="none" w:sz="0" w:space="0" w:color="auto"/>
                <w:right w:val="none" w:sz="0" w:space="0" w:color="auto"/>
              </w:divBdr>
              <w:divsChild>
                <w:div w:id="985357989">
                  <w:marLeft w:val="0"/>
                  <w:marRight w:val="0"/>
                  <w:marTop w:val="0"/>
                  <w:marBottom w:val="0"/>
                  <w:divBdr>
                    <w:top w:val="none" w:sz="0" w:space="0" w:color="auto"/>
                    <w:left w:val="none" w:sz="0" w:space="0" w:color="auto"/>
                    <w:bottom w:val="none" w:sz="0" w:space="0" w:color="auto"/>
                    <w:right w:val="none" w:sz="0" w:space="0" w:color="auto"/>
                  </w:divBdr>
                </w:div>
              </w:divsChild>
            </w:div>
            <w:div w:id="530338253">
              <w:marLeft w:val="0"/>
              <w:marRight w:val="0"/>
              <w:marTop w:val="0"/>
              <w:marBottom w:val="0"/>
              <w:divBdr>
                <w:top w:val="none" w:sz="0" w:space="0" w:color="auto"/>
                <w:left w:val="none" w:sz="0" w:space="0" w:color="auto"/>
                <w:bottom w:val="none" w:sz="0" w:space="0" w:color="auto"/>
                <w:right w:val="none" w:sz="0" w:space="0" w:color="auto"/>
              </w:divBdr>
              <w:divsChild>
                <w:div w:id="643970553">
                  <w:marLeft w:val="0"/>
                  <w:marRight w:val="0"/>
                  <w:marTop w:val="0"/>
                  <w:marBottom w:val="0"/>
                  <w:divBdr>
                    <w:top w:val="none" w:sz="0" w:space="0" w:color="auto"/>
                    <w:left w:val="none" w:sz="0" w:space="0" w:color="auto"/>
                    <w:bottom w:val="none" w:sz="0" w:space="0" w:color="auto"/>
                    <w:right w:val="none" w:sz="0" w:space="0" w:color="auto"/>
                  </w:divBdr>
                </w:div>
              </w:divsChild>
            </w:div>
            <w:div w:id="1417627738">
              <w:marLeft w:val="0"/>
              <w:marRight w:val="0"/>
              <w:marTop w:val="0"/>
              <w:marBottom w:val="0"/>
              <w:divBdr>
                <w:top w:val="none" w:sz="0" w:space="0" w:color="auto"/>
                <w:left w:val="none" w:sz="0" w:space="0" w:color="auto"/>
                <w:bottom w:val="none" w:sz="0" w:space="0" w:color="auto"/>
                <w:right w:val="none" w:sz="0" w:space="0" w:color="auto"/>
              </w:divBdr>
              <w:divsChild>
                <w:div w:id="149256469">
                  <w:marLeft w:val="0"/>
                  <w:marRight w:val="0"/>
                  <w:marTop w:val="0"/>
                  <w:marBottom w:val="0"/>
                  <w:divBdr>
                    <w:top w:val="none" w:sz="0" w:space="0" w:color="auto"/>
                    <w:left w:val="none" w:sz="0" w:space="0" w:color="auto"/>
                    <w:bottom w:val="none" w:sz="0" w:space="0" w:color="auto"/>
                    <w:right w:val="none" w:sz="0" w:space="0" w:color="auto"/>
                  </w:divBdr>
                </w:div>
              </w:divsChild>
            </w:div>
            <w:div w:id="1522209001">
              <w:marLeft w:val="0"/>
              <w:marRight w:val="0"/>
              <w:marTop w:val="0"/>
              <w:marBottom w:val="0"/>
              <w:divBdr>
                <w:top w:val="none" w:sz="0" w:space="0" w:color="auto"/>
                <w:left w:val="none" w:sz="0" w:space="0" w:color="auto"/>
                <w:bottom w:val="none" w:sz="0" w:space="0" w:color="auto"/>
                <w:right w:val="none" w:sz="0" w:space="0" w:color="auto"/>
              </w:divBdr>
              <w:divsChild>
                <w:div w:id="1152254902">
                  <w:marLeft w:val="0"/>
                  <w:marRight w:val="0"/>
                  <w:marTop w:val="0"/>
                  <w:marBottom w:val="0"/>
                  <w:divBdr>
                    <w:top w:val="none" w:sz="0" w:space="0" w:color="auto"/>
                    <w:left w:val="none" w:sz="0" w:space="0" w:color="auto"/>
                    <w:bottom w:val="none" w:sz="0" w:space="0" w:color="auto"/>
                    <w:right w:val="none" w:sz="0" w:space="0" w:color="auto"/>
                  </w:divBdr>
                </w:div>
              </w:divsChild>
            </w:div>
            <w:div w:id="1582131728">
              <w:marLeft w:val="0"/>
              <w:marRight w:val="0"/>
              <w:marTop w:val="0"/>
              <w:marBottom w:val="0"/>
              <w:divBdr>
                <w:top w:val="none" w:sz="0" w:space="0" w:color="auto"/>
                <w:left w:val="none" w:sz="0" w:space="0" w:color="auto"/>
                <w:bottom w:val="none" w:sz="0" w:space="0" w:color="auto"/>
                <w:right w:val="none" w:sz="0" w:space="0" w:color="auto"/>
              </w:divBdr>
              <w:divsChild>
                <w:div w:id="1105616608">
                  <w:marLeft w:val="0"/>
                  <w:marRight w:val="0"/>
                  <w:marTop w:val="0"/>
                  <w:marBottom w:val="0"/>
                  <w:divBdr>
                    <w:top w:val="none" w:sz="0" w:space="0" w:color="auto"/>
                    <w:left w:val="none" w:sz="0" w:space="0" w:color="auto"/>
                    <w:bottom w:val="none" w:sz="0" w:space="0" w:color="auto"/>
                    <w:right w:val="none" w:sz="0" w:space="0" w:color="auto"/>
                  </w:divBdr>
                </w:div>
              </w:divsChild>
            </w:div>
            <w:div w:id="1959792662">
              <w:marLeft w:val="0"/>
              <w:marRight w:val="0"/>
              <w:marTop w:val="0"/>
              <w:marBottom w:val="0"/>
              <w:divBdr>
                <w:top w:val="none" w:sz="0" w:space="0" w:color="auto"/>
                <w:left w:val="none" w:sz="0" w:space="0" w:color="auto"/>
                <w:bottom w:val="none" w:sz="0" w:space="0" w:color="auto"/>
                <w:right w:val="none" w:sz="0" w:space="0" w:color="auto"/>
              </w:divBdr>
              <w:divsChild>
                <w:div w:id="1084448728">
                  <w:marLeft w:val="0"/>
                  <w:marRight w:val="0"/>
                  <w:marTop w:val="0"/>
                  <w:marBottom w:val="0"/>
                  <w:divBdr>
                    <w:top w:val="none" w:sz="0" w:space="0" w:color="auto"/>
                    <w:left w:val="none" w:sz="0" w:space="0" w:color="auto"/>
                    <w:bottom w:val="none" w:sz="0" w:space="0" w:color="auto"/>
                    <w:right w:val="none" w:sz="0" w:space="0" w:color="auto"/>
                  </w:divBdr>
                </w:div>
              </w:divsChild>
            </w:div>
            <w:div w:id="2039699424">
              <w:marLeft w:val="0"/>
              <w:marRight w:val="0"/>
              <w:marTop w:val="0"/>
              <w:marBottom w:val="0"/>
              <w:divBdr>
                <w:top w:val="none" w:sz="0" w:space="0" w:color="auto"/>
                <w:left w:val="none" w:sz="0" w:space="0" w:color="auto"/>
                <w:bottom w:val="none" w:sz="0" w:space="0" w:color="auto"/>
                <w:right w:val="none" w:sz="0" w:space="0" w:color="auto"/>
              </w:divBdr>
              <w:divsChild>
                <w:div w:id="572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6189">
      <w:bodyDiv w:val="1"/>
      <w:marLeft w:val="0"/>
      <w:marRight w:val="0"/>
      <w:marTop w:val="0"/>
      <w:marBottom w:val="0"/>
      <w:divBdr>
        <w:top w:val="none" w:sz="0" w:space="0" w:color="auto"/>
        <w:left w:val="none" w:sz="0" w:space="0" w:color="auto"/>
        <w:bottom w:val="none" w:sz="0" w:space="0" w:color="auto"/>
        <w:right w:val="none" w:sz="0" w:space="0" w:color="auto"/>
      </w:divBdr>
    </w:div>
    <w:div w:id="1042286330">
      <w:bodyDiv w:val="1"/>
      <w:marLeft w:val="0"/>
      <w:marRight w:val="0"/>
      <w:marTop w:val="0"/>
      <w:marBottom w:val="0"/>
      <w:divBdr>
        <w:top w:val="none" w:sz="0" w:space="0" w:color="auto"/>
        <w:left w:val="none" w:sz="0" w:space="0" w:color="auto"/>
        <w:bottom w:val="none" w:sz="0" w:space="0" w:color="auto"/>
        <w:right w:val="none" w:sz="0" w:space="0" w:color="auto"/>
      </w:divBdr>
      <w:divsChild>
        <w:div w:id="16389431">
          <w:marLeft w:val="0"/>
          <w:marRight w:val="0"/>
          <w:marTop w:val="0"/>
          <w:marBottom w:val="0"/>
          <w:divBdr>
            <w:top w:val="none" w:sz="0" w:space="0" w:color="auto"/>
            <w:left w:val="none" w:sz="0" w:space="0" w:color="auto"/>
            <w:bottom w:val="none" w:sz="0" w:space="0" w:color="auto"/>
            <w:right w:val="none" w:sz="0" w:space="0" w:color="auto"/>
          </w:divBdr>
        </w:div>
        <w:div w:id="753556298">
          <w:marLeft w:val="0"/>
          <w:marRight w:val="0"/>
          <w:marTop w:val="0"/>
          <w:marBottom w:val="0"/>
          <w:divBdr>
            <w:top w:val="none" w:sz="0" w:space="0" w:color="auto"/>
            <w:left w:val="none" w:sz="0" w:space="0" w:color="auto"/>
            <w:bottom w:val="none" w:sz="0" w:space="0" w:color="auto"/>
            <w:right w:val="none" w:sz="0" w:space="0" w:color="auto"/>
          </w:divBdr>
        </w:div>
        <w:div w:id="1877084722">
          <w:marLeft w:val="0"/>
          <w:marRight w:val="0"/>
          <w:marTop w:val="0"/>
          <w:marBottom w:val="0"/>
          <w:divBdr>
            <w:top w:val="none" w:sz="0" w:space="0" w:color="auto"/>
            <w:left w:val="none" w:sz="0" w:space="0" w:color="auto"/>
            <w:bottom w:val="none" w:sz="0" w:space="0" w:color="auto"/>
            <w:right w:val="none" w:sz="0" w:space="0" w:color="auto"/>
          </w:divBdr>
        </w:div>
      </w:divsChild>
    </w:div>
    <w:div w:id="1045250688">
      <w:bodyDiv w:val="1"/>
      <w:marLeft w:val="0"/>
      <w:marRight w:val="0"/>
      <w:marTop w:val="0"/>
      <w:marBottom w:val="0"/>
      <w:divBdr>
        <w:top w:val="none" w:sz="0" w:space="0" w:color="auto"/>
        <w:left w:val="none" w:sz="0" w:space="0" w:color="auto"/>
        <w:bottom w:val="none" w:sz="0" w:space="0" w:color="auto"/>
        <w:right w:val="none" w:sz="0" w:space="0" w:color="auto"/>
      </w:divBdr>
      <w:divsChild>
        <w:div w:id="377517172">
          <w:marLeft w:val="0"/>
          <w:marRight w:val="0"/>
          <w:marTop w:val="0"/>
          <w:marBottom w:val="0"/>
          <w:divBdr>
            <w:top w:val="none" w:sz="0" w:space="0" w:color="auto"/>
            <w:left w:val="none" w:sz="0" w:space="0" w:color="auto"/>
            <w:bottom w:val="none" w:sz="0" w:space="0" w:color="auto"/>
            <w:right w:val="none" w:sz="0" w:space="0" w:color="auto"/>
          </w:divBdr>
        </w:div>
        <w:div w:id="737166488">
          <w:marLeft w:val="0"/>
          <w:marRight w:val="0"/>
          <w:marTop w:val="0"/>
          <w:marBottom w:val="0"/>
          <w:divBdr>
            <w:top w:val="none" w:sz="0" w:space="0" w:color="auto"/>
            <w:left w:val="none" w:sz="0" w:space="0" w:color="auto"/>
            <w:bottom w:val="none" w:sz="0" w:space="0" w:color="auto"/>
            <w:right w:val="none" w:sz="0" w:space="0" w:color="auto"/>
          </w:divBdr>
        </w:div>
      </w:divsChild>
    </w:div>
    <w:div w:id="1046175846">
      <w:bodyDiv w:val="1"/>
      <w:marLeft w:val="0"/>
      <w:marRight w:val="0"/>
      <w:marTop w:val="0"/>
      <w:marBottom w:val="0"/>
      <w:divBdr>
        <w:top w:val="none" w:sz="0" w:space="0" w:color="auto"/>
        <w:left w:val="none" w:sz="0" w:space="0" w:color="auto"/>
        <w:bottom w:val="none" w:sz="0" w:space="0" w:color="auto"/>
        <w:right w:val="none" w:sz="0" w:space="0" w:color="auto"/>
      </w:divBdr>
      <w:divsChild>
        <w:div w:id="293567415">
          <w:marLeft w:val="0"/>
          <w:marRight w:val="0"/>
          <w:marTop w:val="0"/>
          <w:marBottom w:val="0"/>
          <w:divBdr>
            <w:top w:val="none" w:sz="0" w:space="0" w:color="auto"/>
            <w:left w:val="none" w:sz="0" w:space="0" w:color="auto"/>
            <w:bottom w:val="none" w:sz="0" w:space="0" w:color="auto"/>
            <w:right w:val="none" w:sz="0" w:space="0" w:color="auto"/>
          </w:divBdr>
        </w:div>
        <w:div w:id="362440866">
          <w:marLeft w:val="0"/>
          <w:marRight w:val="0"/>
          <w:marTop w:val="0"/>
          <w:marBottom w:val="0"/>
          <w:divBdr>
            <w:top w:val="none" w:sz="0" w:space="0" w:color="auto"/>
            <w:left w:val="none" w:sz="0" w:space="0" w:color="auto"/>
            <w:bottom w:val="none" w:sz="0" w:space="0" w:color="auto"/>
            <w:right w:val="none" w:sz="0" w:space="0" w:color="auto"/>
          </w:divBdr>
        </w:div>
        <w:div w:id="805508446">
          <w:marLeft w:val="0"/>
          <w:marRight w:val="0"/>
          <w:marTop w:val="0"/>
          <w:marBottom w:val="0"/>
          <w:divBdr>
            <w:top w:val="none" w:sz="0" w:space="0" w:color="auto"/>
            <w:left w:val="none" w:sz="0" w:space="0" w:color="auto"/>
            <w:bottom w:val="none" w:sz="0" w:space="0" w:color="auto"/>
            <w:right w:val="none" w:sz="0" w:space="0" w:color="auto"/>
          </w:divBdr>
        </w:div>
        <w:div w:id="1050958121">
          <w:marLeft w:val="0"/>
          <w:marRight w:val="0"/>
          <w:marTop w:val="0"/>
          <w:marBottom w:val="0"/>
          <w:divBdr>
            <w:top w:val="none" w:sz="0" w:space="0" w:color="auto"/>
            <w:left w:val="none" w:sz="0" w:space="0" w:color="auto"/>
            <w:bottom w:val="none" w:sz="0" w:space="0" w:color="auto"/>
            <w:right w:val="none" w:sz="0" w:space="0" w:color="auto"/>
          </w:divBdr>
        </w:div>
        <w:div w:id="1370688260">
          <w:marLeft w:val="0"/>
          <w:marRight w:val="0"/>
          <w:marTop w:val="0"/>
          <w:marBottom w:val="0"/>
          <w:divBdr>
            <w:top w:val="none" w:sz="0" w:space="0" w:color="auto"/>
            <w:left w:val="none" w:sz="0" w:space="0" w:color="auto"/>
            <w:bottom w:val="none" w:sz="0" w:space="0" w:color="auto"/>
            <w:right w:val="none" w:sz="0" w:space="0" w:color="auto"/>
          </w:divBdr>
        </w:div>
      </w:divsChild>
    </w:div>
    <w:div w:id="1049691170">
      <w:bodyDiv w:val="1"/>
      <w:marLeft w:val="0"/>
      <w:marRight w:val="0"/>
      <w:marTop w:val="0"/>
      <w:marBottom w:val="0"/>
      <w:divBdr>
        <w:top w:val="none" w:sz="0" w:space="0" w:color="auto"/>
        <w:left w:val="none" w:sz="0" w:space="0" w:color="auto"/>
        <w:bottom w:val="none" w:sz="0" w:space="0" w:color="auto"/>
        <w:right w:val="none" w:sz="0" w:space="0" w:color="auto"/>
      </w:divBdr>
      <w:divsChild>
        <w:div w:id="479419196">
          <w:marLeft w:val="0"/>
          <w:marRight w:val="0"/>
          <w:marTop w:val="0"/>
          <w:marBottom w:val="0"/>
          <w:divBdr>
            <w:top w:val="none" w:sz="0" w:space="0" w:color="auto"/>
            <w:left w:val="none" w:sz="0" w:space="0" w:color="auto"/>
            <w:bottom w:val="none" w:sz="0" w:space="0" w:color="auto"/>
            <w:right w:val="none" w:sz="0" w:space="0" w:color="auto"/>
          </w:divBdr>
        </w:div>
        <w:div w:id="822311586">
          <w:marLeft w:val="0"/>
          <w:marRight w:val="0"/>
          <w:marTop w:val="0"/>
          <w:marBottom w:val="0"/>
          <w:divBdr>
            <w:top w:val="none" w:sz="0" w:space="0" w:color="auto"/>
            <w:left w:val="none" w:sz="0" w:space="0" w:color="auto"/>
            <w:bottom w:val="none" w:sz="0" w:space="0" w:color="auto"/>
            <w:right w:val="none" w:sz="0" w:space="0" w:color="auto"/>
          </w:divBdr>
        </w:div>
        <w:div w:id="944120332">
          <w:marLeft w:val="0"/>
          <w:marRight w:val="0"/>
          <w:marTop w:val="0"/>
          <w:marBottom w:val="0"/>
          <w:divBdr>
            <w:top w:val="none" w:sz="0" w:space="0" w:color="auto"/>
            <w:left w:val="none" w:sz="0" w:space="0" w:color="auto"/>
            <w:bottom w:val="none" w:sz="0" w:space="0" w:color="auto"/>
            <w:right w:val="none" w:sz="0" w:space="0" w:color="auto"/>
          </w:divBdr>
        </w:div>
        <w:div w:id="1304695772">
          <w:marLeft w:val="0"/>
          <w:marRight w:val="0"/>
          <w:marTop w:val="0"/>
          <w:marBottom w:val="0"/>
          <w:divBdr>
            <w:top w:val="none" w:sz="0" w:space="0" w:color="auto"/>
            <w:left w:val="none" w:sz="0" w:space="0" w:color="auto"/>
            <w:bottom w:val="none" w:sz="0" w:space="0" w:color="auto"/>
            <w:right w:val="none" w:sz="0" w:space="0" w:color="auto"/>
          </w:divBdr>
        </w:div>
        <w:div w:id="1937707358">
          <w:marLeft w:val="0"/>
          <w:marRight w:val="0"/>
          <w:marTop w:val="0"/>
          <w:marBottom w:val="0"/>
          <w:divBdr>
            <w:top w:val="none" w:sz="0" w:space="0" w:color="auto"/>
            <w:left w:val="none" w:sz="0" w:space="0" w:color="auto"/>
            <w:bottom w:val="none" w:sz="0" w:space="0" w:color="auto"/>
            <w:right w:val="none" w:sz="0" w:space="0" w:color="auto"/>
          </w:divBdr>
        </w:div>
      </w:divsChild>
    </w:div>
    <w:div w:id="1054282330">
      <w:bodyDiv w:val="1"/>
      <w:marLeft w:val="0"/>
      <w:marRight w:val="0"/>
      <w:marTop w:val="0"/>
      <w:marBottom w:val="0"/>
      <w:divBdr>
        <w:top w:val="none" w:sz="0" w:space="0" w:color="auto"/>
        <w:left w:val="none" w:sz="0" w:space="0" w:color="auto"/>
        <w:bottom w:val="none" w:sz="0" w:space="0" w:color="auto"/>
        <w:right w:val="none" w:sz="0" w:space="0" w:color="auto"/>
      </w:divBdr>
      <w:divsChild>
        <w:div w:id="483787578">
          <w:marLeft w:val="0"/>
          <w:marRight w:val="0"/>
          <w:marTop w:val="0"/>
          <w:marBottom w:val="0"/>
          <w:divBdr>
            <w:top w:val="none" w:sz="0" w:space="0" w:color="auto"/>
            <w:left w:val="none" w:sz="0" w:space="0" w:color="auto"/>
            <w:bottom w:val="none" w:sz="0" w:space="0" w:color="auto"/>
            <w:right w:val="none" w:sz="0" w:space="0" w:color="auto"/>
          </w:divBdr>
        </w:div>
        <w:div w:id="1317298533">
          <w:marLeft w:val="0"/>
          <w:marRight w:val="0"/>
          <w:marTop w:val="0"/>
          <w:marBottom w:val="0"/>
          <w:divBdr>
            <w:top w:val="none" w:sz="0" w:space="0" w:color="auto"/>
            <w:left w:val="none" w:sz="0" w:space="0" w:color="auto"/>
            <w:bottom w:val="none" w:sz="0" w:space="0" w:color="auto"/>
            <w:right w:val="none" w:sz="0" w:space="0" w:color="auto"/>
          </w:divBdr>
        </w:div>
        <w:div w:id="1375079591">
          <w:marLeft w:val="0"/>
          <w:marRight w:val="0"/>
          <w:marTop w:val="0"/>
          <w:marBottom w:val="0"/>
          <w:divBdr>
            <w:top w:val="none" w:sz="0" w:space="0" w:color="auto"/>
            <w:left w:val="none" w:sz="0" w:space="0" w:color="auto"/>
            <w:bottom w:val="none" w:sz="0" w:space="0" w:color="auto"/>
            <w:right w:val="none" w:sz="0" w:space="0" w:color="auto"/>
          </w:divBdr>
        </w:div>
        <w:div w:id="1719864526">
          <w:marLeft w:val="0"/>
          <w:marRight w:val="0"/>
          <w:marTop w:val="0"/>
          <w:marBottom w:val="0"/>
          <w:divBdr>
            <w:top w:val="none" w:sz="0" w:space="0" w:color="auto"/>
            <w:left w:val="none" w:sz="0" w:space="0" w:color="auto"/>
            <w:bottom w:val="none" w:sz="0" w:space="0" w:color="auto"/>
            <w:right w:val="none" w:sz="0" w:space="0" w:color="auto"/>
          </w:divBdr>
        </w:div>
        <w:div w:id="1987514747">
          <w:marLeft w:val="0"/>
          <w:marRight w:val="0"/>
          <w:marTop w:val="0"/>
          <w:marBottom w:val="0"/>
          <w:divBdr>
            <w:top w:val="none" w:sz="0" w:space="0" w:color="auto"/>
            <w:left w:val="none" w:sz="0" w:space="0" w:color="auto"/>
            <w:bottom w:val="none" w:sz="0" w:space="0" w:color="auto"/>
            <w:right w:val="none" w:sz="0" w:space="0" w:color="auto"/>
          </w:divBdr>
        </w:div>
        <w:div w:id="2140537966">
          <w:marLeft w:val="0"/>
          <w:marRight w:val="0"/>
          <w:marTop w:val="0"/>
          <w:marBottom w:val="0"/>
          <w:divBdr>
            <w:top w:val="none" w:sz="0" w:space="0" w:color="auto"/>
            <w:left w:val="none" w:sz="0" w:space="0" w:color="auto"/>
            <w:bottom w:val="none" w:sz="0" w:space="0" w:color="auto"/>
            <w:right w:val="none" w:sz="0" w:space="0" w:color="auto"/>
          </w:divBdr>
        </w:div>
      </w:divsChild>
    </w:div>
    <w:div w:id="1055737556">
      <w:bodyDiv w:val="1"/>
      <w:marLeft w:val="0"/>
      <w:marRight w:val="0"/>
      <w:marTop w:val="0"/>
      <w:marBottom w:val="0"/>
      <w:divBdr>
        <w:top w:val="none" w:sz="0" w:space="0" w:color="auto"/>
        <w:left w:val="none" w:sz="0" w:space="0" w:color="auto"/>
        <w:bottom w:val="none" w:sz="0" w:space="0" w:color="auto"/>
        <w:right w:val="none" w:sz="0" w:space="0" w:color="auto"/>
      </w:divBdr>
    </w:div>
    <w:div w:id="1058238196">
      <w:bodyDiv w:val="1"/>
      <w:marLeft w:val="0"/>
      <w:marRight w:val="0"/>
      <w:marTop w:val="0"/>
      <w:marBottom w:val="0"/>
      <w:divBdr>
        <w:top w:val="none" w:sz="0" w:space="0" w:color="auto"/>
        <w:left w:val="none" w:sz="0" w:space="0" w:color="auto"/>
        <w:bottom w:val="none" w:sz="0" w:space="0" w:color="auto"/>
        <w:right w:val="none" w:sz="0" w:space="0" w:color="auto"/>
      </w:divBdr>
      <w:divsChild>
        <w:div w:id="818889090">
          <w:marLeft w:val="0"/>
          <w:marRight w:val="0"/>
          <w:marTop w:val="0"/>
          <w:marBottom w:val="0"/>
          <w:divBdr>
            <w:top w:val="none" w:sz="0" w:space="0" w:color="auto"/>
            <w:left w:val="none" w:sz="0" w:space="0" w:color="auto"/>
            <w:bottom w:val="none" w:sz="0" w:space="0" w:color="auto"/>
            <w:right w:val="none" w:sz="0" w:space="0" w:color="auto"/>
          </w:divBdr>
        </w:div>
        <w:div w:id="822623738">
          <w:marLeft w:val="0"/>
          <w:marRight w:val="0"/>
          <w:marTop w:val="0"/>
          <w:marBottom w:val="0"/>
          <w:divBdr>
            <w:top w:val="none" w:sz="0" w:space="0" w:color="auto"/>
            <w:left w:val="none" w:sz="0" w:space="0" w:color="auto"/>
            <w:bottom w:val="none" w:sz="0" w:space="0" w:color="auto"/>
            <w:right w:val="none" w:sz="0" w:space="0" w:color="auto"/>
          </w:divBdr>
        </w:div>
        <w:div w:id="1453744475">
          <w:marLeft w:val="0"/>
          <w:marRight w:val="0"/>
          <w:marTop w:val="0"/>
          <w:marBottom w:val="0"/>
          <w:divBdr>
            <w:top w:val="none" w:sz="0" w:space="0" w:color="auto"/>
            <w:left w:val="none" w:sz="0" w:space="0" w:color="auto"/>
            <w:bottom w:val="none" w:sz="0" w:space="0" w:color="auto"/>
            <w:right w:val="none" w:sz="0" w:space="0" w:color="auto"/>
          </w:divBdr>
        </w:div>
      </w:divsChild>
    </w:div>
    <w:div w:id="1059938987">
      <w:bodyDiv w:val="1"/>
      <w:marLeft w:val="0"/>
      <w:marRight w:val="0"/>
      <w:marTop w:val="0"/>
      <w:marBottom w:val="0"/>
      <w:divBdr>
        <w:top w:val="none" w:sz="0" w:space="0" w:color="auto"/>
        <w:left w:val="none" w:sz="0" w:space="0" w:color="auto"/>
        <w:bottom w:val="none" w:sz="0" w:space="0" w:color="auto"/>
        <w:right w:val="none" w:sz="0" w:space="0" w:color="auto"/>
      </w:divBdr>
    </w:div>
    <w:div w:id="1060136073">
      <w:bodyDiv w:val="1"/>
      <w:marLeft w:val="0"/>
      <w:marRight w:val="0"/>
      <w:marTop w:val="0"/>
      <w:marBottom w:val="0"/>
      <w:divBdr>
        <w:top w:val="none" w:sz="0" w:space="0" w:color="auto"/>
        <w:left w:val="none" w:sz="0" w:space="0" w:color="auto"/>
        <w:bottom w:val="none" w:sz="0" w:space="0" w:color="auto"/>
        <w:right w:val="none" w:sz="0" w:space="0" w:color="auto"/>
      </w:divBdr>
      <w:divsChild>
        <w:div w:id="163126434">
          <w:marLeft w:val="0"/>
          <w:marRight w:val="0"/>
          <w:marTop w:val="0"/>
          <w:marBottom w:val="0"/>
          <w:divBdr>
            <w:top w:val="none" w:sz="0" w:space="0" w:color="auto"/>
            <w:left w:val="none" w:sz="0" w:space="0" w:color="auto"/>
            <w:bottom w:val="none" w:sz="0" w:space="0" w:color="auto"/>
            <w:right w:val="none" w:sz="0" w:space="0" w:color="auto"/>
          </w:divBdr>
        </w:div>
        <w:div w:id="347563337">
          <w:marLeft w:val="0"/>
          <w:marRight w:val="0"/>
          <w:marTop w:val="0"/>
          <w:marBottom w:val="0"/>
          <w:divBdr>
            <w:top w:val="none" w:sz="0" w:space="0" w:color="auto"/>
            <w:left w:val="none" w:sz="0" w:space="0" w:color="auto"/>
            <w:bottom w:val="none" w:sz="0" w:space="0" w:color="auto"/>
            <w:right w:val="none" w:sz="0" w:space="0" w:color="auto"/>
          </w:divBdr>
        </w:div>
      </w:divsChild>
    </w:div>
    <w:div w:id="1065105928">
      <w:bodyDiv w:val="1"/>
      <w:marLeft w:val="0"/>
      <w:marRight w:val="0"/>
      <w:marTop w:val="0"/>
      <w:marBottom w:val="0"/>
      <w:divBdr>
        <w:top w:val="none" w:sz="0" w:space="0" w:color="auto"/>
        <w:left w:val="none" w:sz="0" w:space="0" w:color="auto"/>
        <w:bottom w:val="none" w:sz="0" w:space="0" w:color="auto"/>
        <w:right w:val="none" w:sz="0" w:space="0" w:color="auto"/>
      </w:divBdr>
      <w:divsChild>
        <w:div w:id="575241325">
          <w:marLeft w:val="0"/>
          <w:marRight w:val="0"/>
          <w:marTop w:val="30"/>
          <w:marBottom w:val="30"/>
          <w:divBdr>
            <w:top w:val="none" w:sz="0" w:space="0" w:color="auto"/>
            <w:left w:val="none" w:sz="0" w:space="0" w:color="auto"/>
            <w:bottom w:val="none" w:sz="0" w:space="0" w:color="auto"/>
            <w:right w:val="none" w:sz="0" w:space="0" w:color="auto"/>
          </w:divBdr>
          <w:divsChild>
            <w:div w:id="338505581">
              <w:marLeft w:val="0"/>
              <w:marRight w:val="0"/>
              <w:marTop w:val="0"/>
              <w:marBottom w:val="0"/>
              <w:divBdr>
                <w:top w:val="none" w:sz="0" w:space="0" w:color="auto"/>
                <w:left w:val="none" w:sz="0" w:space="0" w:color="auto"/>
                <w:bottom w:val="none" w:sz="0" w:space="0" w:color="auto"/>
                <w:right w:val="none" w:sz="0" w:space="0" w:color="auto"/>
              </w:divBdr>
              <w:divsChild>
                <w:div w:id="1306203358">
                  <w:marLeft w:val="0"/>
                  <w:marRight w:val="0"/>
                  <w:marTop w:val="0"/>
                  <w:marBottom w:val="0"/>
                  <w:divBdr>
                    <w:top w:val="none" w:sz="0" w:space="0" w:color="auto"/>
                    <w:left w:val="none" w:sz="0" w:space="0" w:color="auto"/>
                    <w:bottom w:val="none" w:sz="0" w:space="0" w:color="auto"/>
                    <w:right w:val="none" w:sz="0" w:space="0" w:color="auto"/>
                  </w:divBdr>
                </w:div>
              </w:divsChild>
            </w:div>
            <w:div w:id="481584996">
              <w:marLeft w:val="0"/>
              <w:marRight w:val="0"/>
              <w:marTop w:val="0"/>
              <w:marBottom w:val="0"/>
              <w:divBdr>
                <w:top w:val="none" w:sz="0" w:space="0" w:color="auto"/>
                <w:left w:val="none" w:sz="0" w:space="0" w:color="auto"/>
                <w:bottom w:val="none" w:sz="0" w:space="0" w:color="auto"/>
                <w:right w:val="none" w:sz="0" w:space="0" w:color="auto"/>
              </w:divBdr>
              <w:divsChild>
                <w:div w:id="640116717">
                  <w:marLeft w:val="0"/>
                  <w:marRight w:val="0"/>
                  <w:marTop w:val="0"/>
                  <w:marBottom w:val="0"/>
                  <w:divBdr>
                    <w:top w:val="none" w:sz="0" w:space="0" w:color="auto"/>
                    <w:left w:val="none" w:sz="0" w:space="0" w:color="auto"/>
                    <w:bottom w:val="none" w:sz="0" w:space="0" w:color="auto"/>
                    <w:right w:val="none" w:sz="0" w:space="0" w:color="auto"/>
                  </w:divBdr>
                </w:div>
              </w:divsChild>
            </w:div>
            <w:div w:id="562983573">
              <w:marLeft w:val="0"/>
              <w:marRight w:val="0"/>
              <w:marTop w:val="0"/>
              <w:marBottom w:val="0"/>
              <w:divBdr>
                <w:top w:val="none" w:sz="0" w:space="0" w:color="auto"/>
                <w:left w:val="none" w:sz="0" w:space="0" w:color="auto"/>
                <w:bottom w:val="none" w:sz="0" w:space="0" w:color="auto"/>
                <w:right w:val="none" w:sz="0" w:space="0" w:color="auto"/>
              </w:divBdr>
              <w:divsChild>
                <w:div w:id="447086697">
                  <w:marLeft w:val="0"/>
                  <w:marRight w:val="0"/>
                  <w:marTop w:val="0"/>
                  <w:marBottom w:val="0"/>
                  <w:divBdr>
                    <w:top w:val="none" w:sz="0" w:space="0" w:color="auto"/>
                    <w:left w:val="none" w:sz="0" w:space="0" w:color="auto"/>
                    <w:bottom w:val="none" w:sz="0" w:space="0" w:color="auto"/>
                    <w:right w:val="none" w:sz="0" w:space="0" w:color="auto"/>
                  </w:divBdr>
                </w:div>
                <w:div w:id="702486951">
                  <w:marLeft w:val="0"/>
                  <w:marRight w:val="0"/>
                  <w:marTop w:val="0"/>
                  <w:marBottom w:val="0"/>
                  <w:divBdr>
                    <w:top w:val="none" w:sz="0" w:space="0" w:color="auto"/>
                    <w:left w:val="none" w:sz="0" w:space="0" w:color="auto"/>
                    <w:bottom w:val="none" w:sz="0" w:space="0" w:color="auto"/>
                    <w:right w:val="none" w:sz="0" w:space="0" w:color="auto"/>
                  </w:divBdr>
                </w:div>
              </w:divsChild>
            </w:div>
            <w:div w:id="1465926495">
              <w:marLeft w:val="0"/>
              <w:marRight w:val="0"/>
              <w:marTop w:val="0"/>
              <w:marBottom w:val="0"/>
              <w:divBdr>
                <w:top w:val="none" w:sz="0" w:space="0" w:color="auto"/>
                <w:left w:val="none" w:sz="0" w:space="0" w:color="auto"/>
                <w:bottom w:val="none" w:sz="0" w:space="0" w:color="auto"/>
                <w:right w:val="none" w:sz="0" w:space="0" w:color="auto"/>
              </w:divBdr>
              <w:divsChild>
                <w:div w:id="2068454211">
                  <w:marLeft w:val="0"/>
                  <w:marRight w:val="0"/>
                  <w:marTop w:val="0"/>
                  <w:marBottom w:val="0"/>
                  <w:divBdr>
                    <w:top w:val="none" w:sz="0" w:space="0" w:color="auto"/>
                    <w:left w:val="none" w:sz="0" w:space="0" w:color="auto"/>
                    <w:bottom w:val="none" w:sz="0" w:space="0" w:color="auto"/>
                    <w:right w:val="none" w:sz="0" w:space="0" w:color="auto"/>
                  </w:divBdr>
                </w:div>
              </w:divsChild>
            </w:div>
            <w:div w:id="1679114265">
              <w:marLeft w:val="0"/>
              <w:marRight w:val="0"/>
              <w:marTop w:val="0"/>
              <w:marBottom w:val="0"/>
              <w:divBdr>
                <w:top w:val="none" w:sz="0" w:space="0" w:color="auto"/>
                <w:left w:val="none" w:sz="0" w:space="0" w:color="auto"/>
                <w:bottom w:val="none" w:sz="0" w:space="0" w:color="auto"/>
                <w:right w:val="none" w:sz="0" w:space="0" w:color="auto"/>
              </w:divBdr>
              <w:divsChild>
                <w:div w:id="5536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9757">
          <w:marLeft w:val="0"/>
          <w:marRight w:val="0"/>
          <w:marTop w:val="30"/>
          <w:marBottom w:val="30"/>
          <w:divBdr>
            <w:top w:val="none" w:sz="0" w:space="0" w:color="auto"/>
            <w:left w:val="none" w:sz="0" w:space="0" w:color="auto"/>
            <w:bottom w:val="none" w:sz="0" w:space="0" w:color="auto"/>
            <w:right w:val="none" w:sz="0" w:space="0" w:color="auto"/>
          </w:divBdr>
          <w:divsChild>
            <w:div w:id="240911461">
              <w:marLeft w:val="0"/>
              <w:marRight w:val="0"/>
              <w:marTop w:val="0"/>
              <w:marBottom w:val="0"/>
              <w:divBdr>
                <w:top w:val="none" w:sz="0" w:space="0" w:color="auto"/>
                <w:left w:val="none" w:sz="0" w:space="0" w:color="auto"/>
                <w:bottom w:val="none" w:sz="0" w:space="0" w:color="auto"/>
                <w:right w:val="none" w:sz="0" w:space="0" w:color="auto"/>
              </w:divBdr>
              <w:divsChild>
                <w:div w:id="1256356606">
                  <w:marLeft w:val="0"/>
                  <w:marRight w:val="0"/>
                  <w:marTop w:val="0"/>
                  <w:marBottom w:val="0"/>
                  <w:divBdr>
                    <w:top w:val="none" w:sz="0" w:space="0" w:color="auto"/>
                    <w:left w:val="none" w:sz="0" w:space="0" w:color="auto"/>
                    <w:bottom w:val="none" w:sz="0" w:space="0" w:color="auto"/>
                    <w:right w:val="none" w:sz="0" w:space="0" w:color="auto"/>
                  </w:divBdr>
                </w:div>
              </w:divsChild>
            </w:div>
            <w:div w:id="1015036196">
              <w:marLeft w:val="0"/>
              <w:marRight w:val="0"/>
              <w:marTop w:val="0"/>
              <w:marBottom w:val="0"/>
              <w:divBdr>
                <w:top w:val="none" w:sz="0" w:space="0" w:color="auto"/>
                <w:left w:val="none" w:sz="0" w:space="0" w:color="auto"/>
                <w:bottom w:val="none" w:sz="0" w:space="0" w:color="auto"/>
                <w:right w:val="none" w:sz="0" w:space="0" w:color="auto"/>
              </w:divBdr>
              <w:divsChild>
                <w:div w:id="1213345803">
                  <w:marLeft w:val="0"/>
                  <w:marRight w:val="0"/>
                  <w:marTop w:val="0"/>
                  <w:marBottom w:val="0"/>
                  <w:divBdr>
                    <w:top w:val="none" w:sz="0" w:space="0" w:color="auto"/>
                    <w:left w:val="none" w:sz="0" w:space="0" w:color="auto"/>
                    <w:bottom w:val="none" w:sz="0" w:space="0" w:color="auto"/>
                    <w:right w:val="none" w:sz="0" w:space="0" w:color="auto"/>
                  </w:divBdr>
                </w:div>
              </w:divsChild>
            </w:div>
            <w:div w:id="1016276515">
              <w:marLeft w:val="0"/>
              <w:marRight w:val="0"/>
              <w:marTop w:val="0"/>
              <w:marBottom w:val="0"/>
              <w:divBdr>
                <w:top w:val="none" w:sz="0" w:space="0" w:color="auto"/>
                <w:left w:val="none" w:sz="0" w:space="0" w:color="auto"/>
                <w:bottom w:val="none" w:sz="0" w:space="0" w:color="auto"/>
                <w:right w:val="none" w:sz="0" w:space="0" w:color="auto"/>
              </w:divBdr>
              <w:divsChild>
                <w:div w:id="435102400">
                  <w:marLeft w:val="0"/>
                  <w:marRight w:val="0"/>
                  <w:marTop w:val="0"/>
                  <w:marBottom w:val="0"/>
                  <w:divBdr>
                    <w:top w:val="none" w:sz="0" w:space="0" w:color="auto"/>
                    <w:left w:val="none" w:sz="0" w:space="0" w:color="auto"/>
                    <w:bottom w:val="none" w:sz="0" w:space="0" w:color="auto"/>
                    <w:right w:val="none" w:sz="0" w:space="0" w:color="auto"/>
                  </w:divBdr>
                </w:div>
              </w:divsChild>
            </w:div>
            <w:div w:id="1024095070">
              <w:marLeft w:val="0"/>
              <w:marRight w:val="0"/>
              <w:marTop w:val="0"/>
              <w:marBottom w:val="0"/>
              <w:divBdr>
                <w:top w:val="none" w:sz="0" w:space="0" w:color="auto"/>
                <w:left w:val="none" w:sz="0" w:space="0" w:color="auto"/>
                <w:bottom w:val="none" w:sz="0" w:space="0" w:color="auto"/>
                <w:right w:val="none" w:sz="0" w:space="0" w:color="auto"/>
              </w:divBdr>
              <w:divsChild>
                <w:div w:id="1986734865">
                  <w:marLeft w:val="0"/>
                  <w:marRight w:val="0"/>
                  <w:marTop w:val="0"/>
                  <w:marBottom w:val="0"/>
                  <w:divBdr>
                    <w:top w:val="none" w:sz="0" w:space="0" w:color="auto"/>
                    <w:left w:val="none" w:sz="0" w:space="0" w:color="auto"/>
                    <w:bottom w:val="none" w:sz="0" w:space="0" w:color="auto"/>
                    <w:right w:val="none" w:sz="0" w:space="0" w:color="auto"/>
                  </w:divBdr>
                </w:div>
              </w:divsChild>
            </w:div>
            <w:div w:id="1307971418">
              <w:marLeft w:val="0"/>
              <w:marRight w:val="0"/>
              <w:marTop w:val="0"/>
              <w:marBottom w:val="0"/>
              <w:divBdr>
                <w:top w:val="none" w:sz="0" w:space="0" w:color="auto"/>
                <w:left w:val="none" w:sz="0" w:space="0" w:color="auto"/>
                <w:bottom w:val="none" w:sz="0" w:space="0" w:color="auto"/>
                <w:right w:val="none" w:sz="0" w:space="0" w:color="auto"/>
              </w:divBdr>
              <w:divsChild>
                <w:div w:id="580212551">
                  <w:marLeft w:val="0"/>
                  <w:marRight w:val="0"/>
                  <w:marTop w:val="0"/>
                  <w:marBottom w:val="0"/>
                  <w:divBdr>
                    <w:top w:val="none" w:sz="0" w:space="0" w:color="auto"/>
                    <w:left w:val="none" w:sz="0" w:space="0" w:color="auto"/>
                    <w:bottom w:val="none" w:sz="0" w:space="0" w:color="auto"/>
                    <w:right w:val="none" w:sz="0" w:space="0" w:color="auto"/>
                  </w:divBdr>
                </w:div>
              </w:divsChild>
            </w:div>
            <w:div w:id="1653292575">
              <w:marLeft w:val="0"/>
              <w:marRight w:val="0"/>
              <w:marTop w:val="0"/>
              <w:marBottom w:val="0"/>
              <w:divBdr>
                <w:top w:val="none" w:sz="0" w:space="0" w:color="auto"/>
                <w:left w:val="none" w:sz="0" w:space="0" w:color="auto"/>
                <w:bottom w:val="none" w:sz="0" w:space="0" w:color="auto"/>
                <w:right w:val="none" w:sz="0" w:space="0" w:color="auto"/>
              </w:divBdr>
              <w:divsChild>
                <w:div w:id="1249773374">
                  <w:marLeft w:val="0"/>
                  <w:marRight w:val="0"/>
                  <w:marTop w:val="0"/>
                  <w:marBottom w:val="0"/>
                  <w:divBdr>
                    <w:top w:val="none" w:sz="0" w:space="0" w:color="auto"/>
                    <w:left w:val="none" w:sz="0" w:space="0" w:color="auto"/>
                    <w:bottom w:val="none" w:sz="0" w:space="0" w:color="auto"/>
                    <w:right w:val="none" w:sz="0" w:space="0" w:color="auto"/>
                  </w:divBdr>
                </w:div>
              </w:divsChild>
            </w:div>
            <w:div w:id="1692411966">
              <w:marLeft w:val="0"/>
              <w:marRight w:val="0"/>
              <w:marTop w:val="0"/>
              <w:marBottom w:val="0"/>
              <w:divBdr>
                <w:top w:val="none" w:sz="0" w:space="0" w:color="auto"/>
                <w:left w:val="none" w:sz="0" w:space="0" w:color="auto"/>
                <w:bottom w:val="none" w:sz="0" w:space="0" w:color="auto"/>
                <w:right w:val="none" w:sz="0" w:space="0" w:color="auto"/>
              </w:divBdr>
              <w:divsChild>
                <w:div w:id="385418673">
                  <w:marLeft w:val="0"/>
                  <w:marRight w:val="0"/>
                  <w:marTop w:val="0"/>
                  <w:marBottom w:val="0"/>
                  <w:divBdr>
                    <w:top w:val="none" w:sz="0" w:space="0" w:color="auto"/>
                    <w:left w:val="none" w:sz="0" w:space="0" w:color="auto"/>
                    <w:bottom w:val="none" w:sz="0" w:space="0" w:color="auto"/>
                    <w:right w:val="none" w:sz="0" w:space="0" w:color="auto"/>
                  </w:divBdr>
                </w:div>
                <w:div w:id="1428890087">
                  <w:marLeft w:val="0"/>
                  <w:marRight w:val="0"/>
                  <w:marTop w:val="0"/>
                  <w:marBottom w:val="0"/>
                  <w:divBdr>
                    <w:top w:val="none" w:sz="0" w:space="0" w:color="auto"/>
                    <w:left w:val="none" w:sz="0" w:space="0" w:color="auto"/>
                    <w:bottom w:val="none" w:sz="0" w:space="0" w:color="auto"/>
                    <w:right w:val="none" w:sz="0" w:space="0" w:color="auto"/>
                  </w:divBdr>
                </w:div>
              </w:divsChild>
            </w:div>
            <w:div w:id="2092307387">
              <w:marLeft w:val="0"/>
              <w:marRight w:val="0"/>
              <w:marTop w:val="0"/>
              <w:marBottom w:val="0"/>
              <w:divBdr>
                <w:top w:val="none" w:sz="0" w:space="0" w:color="auto"/>
                <w:left w:val="none" w:sz="0" w:space="0" w:color="auto"/>
                <w:bottom w:val="none" w:sz="0" w:space="0" w:color="auto"/>
                <w:right w:val="none" w:sz="0" w:space="0" w:color="auto"/>
              </w:divBdr>
              <w:divsChild>
                <w:div w:id="20393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4944">
          <w:marLeft w:val="0"/>
          <w:marRight w:val="0"/>
          <w:marTop w:val="30"/>
          <w:marBottom w:val="30"/>
          <w:divBdr>
            <w:top w:val="none" w:sz="0" w:space="0" w:color="auto"/>
            <w:left w:val="none" w:sz="0" w:space="0" w:color="auto"/>
            <w:bottom w:val="none" w:sz="0" w:space="0" w:color="auto"/>
            <w:right w:val="none" w:sz="0" w:space="0" w:color="auto"/>
          </w:divBdr>
          <w:divsChild>
            <w:div w:id="229729947">
              <w:marLeft w:val="0"/>
              <w:marRight w:val="0"/>
              <w:marTop w:val="0"/>
              <w:marBottom w:val="0"/>
              <w:divBdr>
                <w:top w:val="none" w:sz="0" w:space="0" w:color="auto"/>
                <w:left w:val="none" w:sz="0" w:space="0" w:color="auto"/>
                <w:bottom w:val="none" w:sz="0" w:space="0" w:color="auto"/>
                <w:right w:val="none" w:sz="0" w:space="0" w:color="auto"/>
              </w:divBdr>
              <w:divsChild>
                <w:div w:id="977302483">
                  <w:marLeft w:val="0"/>
                  <w:marRight w:val="0"/>
                  <w:marTop w:val="0"/>
                  <w:marBottom w:val="0"/>
                  <w:divBdr>
                    <w:top w:val="none" w:sz="0" w:space="0" w:color="auto"/>
                    <w:left w:val="none" w:sz="0" w:space="0" w:color="auto"/>
                    <w:bottom w:val="none" w:sz="0" w:space="0" w:color="auto"/>
                    <w:right w:val="none" w:sz="0" w:space="0" w:color="auto"/>
                  </w:divBdr>
                </w:div>
              </w:divsChild>
            </w:div>
            <w:div w:id="354892251">
              <w:marLeft w:val="0"/>
              <w:marRight w:val="0"/>
              <w:marTop w:val="0"/>
              <w:marBottom w:val="0"/>
              <w:divBdr>
                <w:top w:val="none" w:sz="0" w:space="0" w:color="auto"/>
                <w:left w:val="none" w:sz="0" w:space="0" w:color="auto"/>
                <w:bottom w:val="none" w:sz="0" w:space="0" w:color="auto"/>
                <w:right w:val="none" w:sz="0" w:space="0" w:color="auto"/>
              </w:divBdr>
              <w:divsChild>
                <w:div w:id="1683782809">
                  <w:marLeft w:val="0"/>
                  <w:marRight w:val="0"/>
                  <w:marTop w:val="0"/>
                  <w:marBottom w:val="0"/>
                  <w:divBdr>
                    <w:top w:val="none" w:sz="0" w:space="0" w:color="auto"/>
                    <w:left w:val="none" w:sz="0" w:space="0" w:color="auto"/>
                    <w:bottom w:val="none" w:sz="0" w:space="0" w:color="auto"/>
                    <w:right w:val="none" w:sz="0" w:space="0" w:color="auto"/>
                  </w:divBdr>
                </w:div>
              </w:divsChild>
            </w:div>
            <w:div w:id="358161643">
              <w:marLeft w:val="0"/>
              <w:marRight w:val="0"/>
              <w:marTop w:val="0"/>
              <w:marBottom w:val="0"/>
              <w:divBdr>
                <w:top w:val="none" w:sz="0" w:space="0" w:color="auto"/>
                <w:left w:val="none" w:sz="0" w:space="0" w:color="auto"/>
                <w:bottom w:val="none" w:sz="0" w:space="0" w:color="auto"/>
                <w:right w:val="none" w:sz="0" w:space="0" w:color="auto"/>
              </w:divBdr>
              <w:divsChild>
                <w:div w:id="1583219756">
                  <w:marLeft w:val="0"/>
                  <w:marRight w:val="0"/>
                  <w:marTop w:val="0"/>
                  <w:marBottom w:val="0"/>
                  <w:divBdr>
                    <w:top w:val="none" w:sz="0" w:space="0" w:color="auto"/>
                    <w:left w:val="none" w:sz="0" w:space="0" w:color="auto"/>
                    <w:bottom w:val="none" w:sz="0" w:space="0" w:color="auto"/>
                    <w:right w:val="none" w:sz="0" w:space="0" w:color="auto"/>
                  </w:divBdr>
                </w:div>
              </w:divsChild>
            </w:div>
            <w:div w:id="423455836">
              <w:marLeft w:val="0"/>
              <w:marRight w:val="0"/>
              <w:marTop w:val="0"/>
              <w:marBottom w:val="0"/>
              <w:divBdr>
                <w:top w:val="none" w:sz="0" w:space="0" w:color="auto"/>
                <w:left w:val="none" w:sz="0" w:space="0" w:color="auto"/>
                <w:bottom w:val="none" w:sz="0" w:space="0" w:color="auto"/>
                <w:right w:val="none" w:sz="0" w:space="0" w:color="auto"/>
              </w:divBdr>
              <w:divsChild>
                <w:div w:id="1990018330">
                  <w:marLeft w:val="0"/>
                  <w:marRight w:val="0"/>
                  <w:marTop w:val="0"/>
                  <w:marBottom w:val="0"/>
                  <w:divBdr>
                    <w:top w:val="none" w:sz="0" w:space="0" w:color="auto"/>
                    <w:left w:val="none" w:sz="0" w:space="0" w:color="auto"/>
                    <w:bottom w:val="none" w:sz="0" w:space="0" w:color="auto"/>
                    <w:right w:val="none" w:sz="0" w:space="0" w:color="auto"/>
                  </w:divBdr>
                </w:div>
              </w:divsChild>
            </w:div>
            <w:div w:id="527724521">
              <w:marLeft w:val="0"/>
              <w:marRight w:val="0"/>
              <w:marTop w:val="0"/>
              <w:marBottom w:val="0"/>
              <w:divBdr>
                <w:top w:val="none" w:sz="0" w:space="0" w:color="auto"/>
                <w:left w:val="none" w:sz="0" w:space="0" w:color="auto"/>
                <w:bottom w:val="none" w:sz="0" w:space="0" w:color="auto"/>
                <w:right w:val="none" w:sz="0" w:space="0" w:color="auto"/>
              </w:divBdr>
              <w:divsChild>
                <w:div w:id="948319783">
                  <w:marLeft w:val="0"/>
                  <w:marRight w:val="0"/>
                  <w:marTop w:val="0"/>
                  <w:marBottom w:val="0"/>
                  <w:divBdr>
                    <w:top w:val="none" w:sz="0" w:space="0" w:color="auto"/>
                    <w:left w:val="none" w:sz="0" w:space="0" w:color="auto"/>
                    <w:bottom w:val="none" w:sz="0" w:space="0" w:color="auto"/>
                    <w:right w:val="none" w:sz="0" w:space="0" w:color="auto"/>
                  </w:divBdr>
                </w:div>
              </w:divsChild>
            </w:div>
            <w:div w:id="637220682">
              <w:marLeft w:val="0"/>
              <w:marRight w:val="0"/>
              <w:marTop w:val="0"/>
              <w:marBottom w:val="0"/>
              <w:divBdr>
                <w:top w:val="none" w:sz="0" w:space="0" w:color="auto"/>
                <w:left w:val="none" w:sz="0" w:space="0" w:color="auto"/>
                <w:bottom w:val="none" w:sz="0" w:space="0" w:color="auto"/>
                <w:right w:val="none" w:sz="0" w:space="0" w:color="auto"/>
              </w:divBdr>
              <w:divsChild>
                <w:div w:id="703989705">
                  <w:marLeft w:val="0"/>
                  <w:marRight w:val="0"/>
                  <w:marTop w:val="0"/>
                  <w:marBottom w:val="0"/>
                  <w:divBdr>
                    <w:top w:val="none" w:sz="0" w:space="0" w:color="auto"/>
                    <w:left w:val="none" w:sz="0" w:space="0" w:color="auto"/>
                    <w:bottom w:val="none" w:sz="0" w:space="0" w:color="auto"/>
                    <w:right w:val="none" w:sz="0" w:space="0" w:color="auto"/>
                  </w:divBdr>
                </w:div>
              </w:divsChild>
            </w:div>
            <w:div w:id="861093678">
              <w:marLeft w:val="0"/>
              <w:marRight w:val="0"/>
              <w:marTop w:val="0"/>
              <w:marBottom w:val="0"/>
              <w:divBdr>
                <w:top w:val="none" w:sz="0" w:space="0" w:color="auto"/>
                <w:left w:val="none" w:sz="0" w:space="0" w:color="auto"/>
                <w:bottom w:val="none" w:sz="0" w:space="0" w:color="auto"/>
                <w:right w:val="none" w:sz="0" w:space="0" w:color="auto"/>
              </w:divBdr>
              <w:divsChild>
                <w:div w:id="269438272">
                  <w:marLeft w:val="0"/>
                  <w:marRight w:val="0"/>
                  <w:marTop w:val="0"/>
                  <w:marBottom w:val="0"/>
                  <w:divBdr>
                    <w:top w:val="none" w:sz="0" w:space="0" w:color="auto"/>
                    <w:left w:val="none" w:sz="0" w:space="0" w:color="auto"/>
                    <w:bottom w:val="none" w:sz="0" w:space="0" w:color="auto"/>
                    <w:right w:val="none" w:sz="0" w:space="0" w:color="auto"/>
                  </w:divBdr>
                </w:div>
              </w:divsChild>
            </w:div>
            <w:div w:id="1064718385">
              <w:marLeft w:val="0"/>
              <w:marRight w:val="0"/>
              <w:marTop w:val="0"/>
              <w:marBottom w:val="0"/>
              <w:divBdr>
                <w:top w:val="none" w:sz="0" w:space="0" w:color="auto"/>
                <w:left w:val="none" w:sz="0" w:space="0" w:color="auto"/>
                <w:bottom w:val="none" w:sz="0" w:space="0" w:color="auto"/>
                <w:right w:val="none" w:sz="0" w:space="0" w:color="auto"/>
              </w:divBdr>
              <w:divsChild>
                <w:div w:id="338242805">
                  <w:marLeft w:val="0"/>
                  <w:marRight w:val="0"/>
                  <w:marTop w:val="0"/>
                  <w:marBottom w:val="0"/>
                  <w:divBdr>
                    <w:top w:val="none" w:sz="0" w:space="0" w:color="auto"/>
                    <w:left w:val="none" w:sz="0" w:space="0" w:color="auto"/>
                    <w:bottom w:val="none" w:sz="0" w:space="0" w:color="auto"/>
                    <w:right w:val="none" w:sz="0" w:space="0" w:color="auto"/>
                  </w:divBdr>
                </w:div>
              </w:divsChild>
            </w:div>
            <w:div w:id="1137912878">
              <w:marLeft w:val="0"/>
              <w:marRight w:val="0"/>
              <w:marTop w:val="0"/>
              <w:marBottom w:val="0"/>
              <w:divBdr>
                <w:top w:val="none" w:sz="0" w:space="0" w:color="auto"/>
                <w:left w:val="none" w:sz="0" w:space="0" w:color="auto"/>
                <w:bottom w:val="none" w:sz="0" w:space="0" w:color="auto"/>
                <w:right w:val="none" w:sz="0" w:space="0" w:color="auto"/>
              </w:divBdr>
              <w:divsChild>
                <w:div w:id="1850949571">
                  <w:marLeft w:val="0"/>
                  <w:marRight w:val="0"/>
                  <w:marTop w:val="0"/>
                  <w:marBottom w:val="0"/>
                  <w:divBdr>
                    <w:top w:val="none" w:sz="0" w:space="0" w:color="auto"/>
                    <w:left w:val="none" w:sz="0" w:space="0" w:color="auto"/>
                    <w:bottom w:val="none" w:sz="0" w:space="0" w:color="auto"/>
                    <w:right w:val="none" w:sz="0" w:space="0" w:color="auto"/>
                  </w:divBdr>
                </w:div>
              </w:divsChild>
            </w:div>
            <w:div w:id="1200630057">
              <w:marLeft w:val="0"/>
              <w:marRight w:val="0"/>
              <w:marTop w:val="0"/>
              <w:marBottom w:val="0"/>
              <w:divBdr>
                <w:top w:val="none" w:sz="0" w:space="0" w:color="auto"/>
                <w:left w:val="none" w:sz="0" w:space="0" w:color="auto"/>
                <w:bottom w:val="none" w:sz="0" w:space="0" w:color="auto"/>
                <w:right w:val="none" w:sz="0" w:space="0" w:color="auto"/>
              </w:divBdr>
              <w:divsChild>
                <w:div w:id="1822887502">
                  <w:marLeft w:val="0"/>
                  <w:marRight w:val="0"/>
                  <w:marTop w:val="0"/>
                  <w:marBottom w:val="0"/>
                  <w:divBdr>
                    <w:top w:val="none" w:sz="0" w:space="0" w:color="auto"/>
                    <w:left w:val="none" w:sz="0" w:space="0" w:color="auto"/>
                    <w:bottom w:val="none" w:sz="0" w:space="0" w:color="auto"/>
                    <w:right w:val="none" w:sz="0" w:space="0" w:color="auto"/>
                  </w:divBdr>
                </w:div>
              </w:divsChild>
            </w:div>
            <w:div w:id="1201288631">
              <w:marLeft w:val="0"/>
              <w:marRight w:val="0"/>
              <w:marTop w:val="0"/>
              <w:marBottom w:val="0"/>
              <w:divBdr>
                <w:top w:val="none" w:sz="0" w:space="0" w:color="auto"/>
                <w:left w:val="none" w:sz="0" w:space="0" w:color="auto"/>
                <w:bottom w:val="none" w:sz="0" w:space="0" w:color="auto"/>
                <w:right w:val="none" w:sz="0" w:space="0" w:color="auto"/>
              </w:divBdr>
              <w:divsChild>
                <w:div w:id="394741803">
                  <w:marLeft w:val="0"/>
                  <w:marRight w:val="0"/>
                  <w:marTop w:val="0"/>
                  <w:marBottom w:val="0"/>
                  <w:divBdr>
                    <w:top w:val="none" w:sz="0" w:space="0" w:color="auto"/>
                    <w:left w:val="none" w:sz="0" w:space="0" w:color="auto"/>
                    <w:bottom w:val="none" w:sz="0" w:space="0" w:color="auto"/>
                    <w:right w:val="none" w:sz="0" w:space="0" w:color="auto"/>
                  </w:divBdr>
                </w:div>
              </w:divsChild>
            </w:div>
            <w:div w:id="1258294872">
              <w:marLeft w:val="0"/>
              <w:marRight w:val="0"/>
              <w:marTop w:val="0"/>
              <w:marBottom w:val="0"/>
              <w:divBdr>
                <w:top w:val="none" w:sz="0" w:space="0" w:color="auto"/>
                <w:left w:val="none" w:sz="0" w:space="0" w:color="auto"/>
                <w:bottom w:val="none" w:sz="0" w:space="0" w:color="auto"/>
                <w:right w:val="none" w:sz="0" w:space="0" w:color="auto"/>
              </w:divBdr>
              <w:divsChild>
                <w:div w:id="824588541">
                  <w:marLeft w:val="0"/>
                  <w:marRight w:val="0"/>
                  <w:marTop w:val="0"/>
                  <w:marBottom w:val="0"/>
                  <w:divBdr>
                    <w:top w:val="none" w:sz="0" w:space="0" w:color="auto"/>
                    <w:left w:val="none" w:sz="0" w:space="0" w:color="auto"/>
                    <w:bottom w:val="none" w:sz="0" w:space="0" w:color="auto"/>
                    <w:right w:val="none" w:sz="0" w:space="0" w:color="auto"/>
                  </w:divBdr>
                </w:div>
              </w:divsChild>
            </w:div>
            <w:div w:id="1267611920">
              <w:marLeft w:val="0"/>
              <w:marRight w:val="0"/>
              <w:marTop w:val="0"/>
              <w:marBottom w:val="0"/>
              <w:divBdr>
                <w:top w:val="none" w:sz="0" w:space="0" w:color="auto"/>
                <w:left w:val="none" w:sz="0" w:space="0" w:color="auto"/>
                <w:bottom w:val="none" w:sz="0" w:space="0" w:color="auto"/>
                <w:right w:val="none" w:sz="0" w:space="0" w:color="auto"/>
              </w:divBdr>
              <w:divsChild>
                <w:div w:id="772365110">
                  <w:marLeft w:val="0"/>
                  <w:marRight w:val="0"/>
                  <w:marTop w:val="0"/>
                  <w:marBottom w:val="0"/>
                  <w:divBdr>
                    <w:top w:val="none" w:sz="0" w:space="0" w:color="auto"/>
                    <w:left w:val="none" w:sz="0" w:space="0" w:color="auto"/>
                    <w:bottom w:val="none" w:sz="0" w:space="0" w:color="auto"/>
                    <w:right w:val="none" w:sz="0" w:space="0" w:color="auto"/>
                  </w:divBdr>
                </w:div>
              </w:divsChild>
            </w:div>
            <w:div w:id="1862891667">
              <w:marLeft w:val="0"/>
              <w:marRight w:val="0"/>
              <w:marTop w:val="0"/>
              <w:marBottom w:val="0"/>
              <w:divBdr>
                <w:top w:val="none" w:sz="0" w:space="0" w:color="auto"/>
                <w:left w:val="none" w:sz="0" w:space="0" w:color="auto"/>
                <w:bottom w:val="none" w:sz="0" w:space="0" w:color="auto"/>
                <w:right w:val="none" w:sz="0" w:space="0" w:color="auto"/>
              </w:divBdr>
              <w:divsChild>
                <w:div w:id="1393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51002">
          <w:marLeft w:val="0"/>
          <w:marRight w:val="0"/>
          <w:marTop w:val="30"/>
          <w:marBottom w:val="30"/>
          <w:divBdr>
            <w:top w:val="none" w:sz="0" w:space="0" w:color="auto"/>
            <w:left w:val="none" w:sz="0" w:space="0" w:color="auto"/>
            <w:bottom w:val="none" w:sz="0" w:space="0" w:color="auto"/>
            <w:right w:val="none" w:sz="0" w:space="0" w:color="auto"/>
          </w:divBdr>
          <w:divsChild>
            <w:div w:id="387264693">
              <w:marLeft w:val="0"/>
              <w:marRight w:val="0"/>
              <w:marTop w:val="0"/>
              <w:marBottom w:val="0"/>
              <w:divBdr>
                <w:top w:val="none" w:sz="0" w:space="0" w:color="auto"/>
                <w:left w:val="none" w:sz="0" w:space="0" w:color="auto"/>
                <w:bottom w:val="none" w:sz="0" w:space="0" w:color="auto"/>
                <w:right w:val="none" w:sz="0" w:space="0" w:color="auto"/>
              </w:divBdr>
              <w:divsChild>
                <w:div w:id="239566544">
                  <w:marLeft w:val="0"/>
                  <w:marRight w:val="0"/>
                  <w:marTop w:val="0"/>
                  <w:marBottom w:val="0"/>
                  <w:divBdr>
                    <w:top w:val="none" w:sz="0" w:space="0" w:color="auto"/>
                    <w:left w:val="none" w:sz="0" w:space="0" w:color="auto"/>
                    <w:bottom w:val="none" w:sz="0" w:space="0" w:color="auto"/>
                    <w:right w:val="none" w:sz="0" w:space="0" w:color="auto"/>
                  </w:divBdr>
                </w:div>
              </w:divsChild>
            </w:div>
            <w:div w:id="464861174">
              <w:marLeft w:val="0"/>
              <w:marRight w:val="0"/>
              <w:marTop w:val="0"/>
              <w:marBottom w:val="0"/>
              <w:divBdr>
                <w:top w:val="none" w:sz="0" w:space="0" w:color="auto"/>
                <w:left w:val="none" w:sz="0" w:space="0" w:color="auto"/>
                <w:bottom w:val="none" w:sz="0" w:space="0" w:color="auto"/>
                <w:right w:val="none" w:sz="0" w:space="0" w:color="auto"/>
              </w:divBdr>
              <w:divsChild>
                <w:div w:id="1282759503">
                  <w:marLeft w:val="0"/>
                  <w:marRight w:val="0"/>
                  <w:marTop w:val="0"/>
                  <w:marBottom w:val="0"/>
                  <w:divBdr>
                    <w:top w:val="none" w:sz="0" w:space="0" w:color="auto"/>
                    <w:left w:val="none" w:sz="0" w:space="0" w:color="auto"/>
                    <w:bottom w:val="none" w:sz="0" w:space="0" w:color="auto"/>
                    <w:right w:val="none" w:sz="0" w:space="0" w:color="auto"/>
                  </w:divBdr>
                </w:div>
              </w:divsChild>
            </w:div>
            <w:div w:id="608321502">
              <w:marLeft w:val="0"/>
              <w:marRight w:val="0"/>
              <w:marTop w:val="0"/>
              <w:marBottom w:val="0"/>
              <w:divBdr>
                <w:top w:val="none" w:sz="0" w:space="0" w:color="auto"/>
                <w:left w:val="none" w:sz="0" w:space="0" w:color="auto"/>
                <w:bottom w:val="none" w:sz="0" w:space="0" w:color="auto"/>
                <w:right w:val="none" w:sz="0" w:space="0" w:color="auto"/>
              </w:divBdr>
              <w:divsChild>
                <w:div w:id="1681548262">
                  <w:marLeft w:val="0"/>
                  <w:marRight w:val="0"/>
                  <w:marTop w:val="0"/>
                  <w:marBottom w:val="0"/>
                  <w:divBdr>
                    <w:top w:val="none" w:sz="0" w:space="0" w:color="auto"/>
                    <w:left w:val="none" w:sz="0" w:space="0" w:color="auto"/>
                    <w:bottom w:val="none" w:sz="0" w:space="0" w:color="auto"/>
                    <w:right w:val="none" w:sz="0" w:space="0" w:color="auto"/>
                  </w:divBdr>
                </w:div>
              </w:divsChild>
            </w:div>
            <w:div w:id="768282346">
              <w:marLeft w:val="0"/>
              <w:marRight w:val="0"/>
              <w:marTop w:val="0"/>
              <w:marBottom w:val="0"/>
              <w:divBdr>
                <w:top w:val="none" w:sz="0" w:space="0" w:color="auto"/>
                <w:left w:val="none" w:sz="0" w:space="0" w:color="auto"/>
                <w:bottom w:val="none" w:sz="0" w:space="0" w:color="auto"/>
                <w:right w:val="none" w:sz="0" w:space="0" w:color="auto"/>
              </w:divBdr>
              <w:divsChild>
                <w:div w:id="323749743">
                  <w:marLeft w:val="0"/>
                  <w:marRight w:val="0"/>
                  <w:marTop w:val="0"/>
                  <w:marBottom w:val="0"/>
                  <w:divBdr>
                    <w:top w:val="none" w:sz="0" w:space="0" w:color="auto"/>
                    <w:left w:val="none" w:sz="0" w:space="0" w:color="auto"/>
                    <w:bottom w:val="none" w:sz="0" w:space="0" w:color="auto"/>
                    <w:right w:val="none" w:sz="0" w:space="0" w:color="auto"/>
                  </w:divBdr>
                </w:div>
              </w:divsChild>
            </w:div>
            <w:div w:id="1032725476">
              <w:marLeft w:val="0"/>
              <w:marRight w:val="0"/>
              <w:marTop w:val="0"/>
              <w:marBottom w:val="0"/>
              <w:divBdr>
                <w:top w:val="none" w:sz="0" w:space="0" w:color="auto"/>
                <w:left w:val="none" w:sz="0" w:space="0" w:color="auto"/>
                <w:bottom w:val="none" w:sz="0" w:space="0" w:color="auto"/>
                <w:right w:val="none" w:sz="0" w:space="0" w:color="auto"/>
              </w:divBdr>
              <w:divsChild>
                <w:div w:id="91976490">
                  <w:marLeft w:val="0"/>
                  <w:marRight w:val="0"/>
                  <w:marTop w:val="0"/>
                  <w:marBottom w:val="0"/>
                  <w:divBdr>
                    <w:top w:val="none" w:sz="0" w:space="0" w:color="auto"/>
                    <w:left w:val="none" w:sz="0" w:space="0" w:color="auto"/>
                    <w:bottom w:val="none" w:sz="0" w:space="0" w:color="auto"/>
                    <w:right w:val="none" w:sz="0" w:space="0" w:color="auto"/>
                  </w:divBdr>
                </w:div>
              </w:divsChild>
            </w:div>
            <w:div w:id="1206288019">
              <w:marLeft w:val="0"/>
              <w:marRight w:val="0"/>
              <w:marTop w:val="0"/>
              <w:marBottom w:val="0"/>
              <w:divBdr>
                <w:top w:val="none" w:sz="0" w:space="0" w:color="auto"/>
                <w:left w:val="none" w:sz="0" w:space="0" w:color="auto"/>
                <w:bottom w:val="none" w:sz="0" w:space="0" w:color="auto"/>
                <w:right w:val="none" w:sz="0" w:space="0" w:color="auto"/>
              </w:divBdr>
              <w:divsChild>
                <w:div w:id="716469862">
                  <w:marLeft w:val="0"/>
                  <w:marRight w:val="0"/>
                  <w:marTop w:val="0"/>
                  <w:marBottom w:val="0"/>
                  <w:divBdr>
                    <w:top w:val="none" w:sz="0" w:space="0" w:color="auto"/>
                    <w:left w:val="none" w:sz="0" w:space="0" w:color="auto"/>
                    <w:bottom w:val="none" w:sz="0" w:space="0" w:color="auto"/>
                    <w:right w:val="none" w:sz="0" w:space="0" w:color="auto"/>
                  </w:divBdr>
                </w:div>
              </w:divsChild>
            </w:div>
            <w:div w:id="1241795882">
              <w:marLeft w:val="0"/>
              <w:marRight w:val="0"/>
              <w:marTop w:val="0"/>
              <w:marBottom w:val="0"/>
              <w:divBdr>
                <w:top w:val="none" w:sz="0" w:space="0" w:color="auto"/>
                <w:left w:val="none" w:sz="0" w:space="0" w:color="auto"/>
                <w:bottom w:val="none" w:sz="0" w:space="0" w:color="auto"/>
                <w:right w:val="none" w:sz="0" w:space="0" w:color="auto"/>
              </w:divBdr>
              <w:divsChild>
                <w:div w:id="1034771805">
                  <w:marLeft w:val="0"/>
                  <w:marRight w:val="0"/>
                  <w:marTop w:val="0"/>
                  <w:marBottom w:val="0"/>
                  <w:divBdr>
                    <w:top w:val="none" w:sz="0" w:space="0" w:color="auto"/>
                    <w:left w:val="none" w:sz="0" w:space="0" w:color="auto"/>
                    <w:bottom w:val="none" w:sz="0" w:space="0" w:color="auto"/>
                    <w:right w:val="none" w:sz="0" w:space="0" w:color="auto"/>
                  </w:divBdr>
                </w:div>
              </w:divsChild>
            </w:div>
            <w:div w:id="1351832994">
              <w:marLeft w:val="0"/>
              <w:marRight w:val="0"/>
              <w:marTop w:val="0"/>
              <w:marBottom w:val="0"/>
              <w:divBdr>
                <w:top w:val="none" w:sz="0" w:space="0" w:color="auto"/>
                <w:left w:val="none" w:sz="0" w:space="0" w:color="auto"/>
                <w:bottom w:val="none" w:sz="0" w:space="0" w:color="auto"/>
                <w:right w:val="none" w:sz="0" w:space="0" w:color="auto"/>
              </w:divBdr>
              <w:divsChild>
                <w:div w:id="1979803584">
                  <w:marLeft w:val="0"/>
                  <w:marRight w:val="0"/>
                  <w:marTop w:val="0"/>
                  <w:marBottom w:val="0"/>
                  <w:divBdr>
                    <w:top w:val="none" w:sz="0" w:space="0" w:color="auto"/>
                    <w:left w:val="none" w:sz="0" w:space="0" w:color="auto"/>
                    <w:bottom w:val="none" w:sz="0" w:space="0" w:color="auto"/>
                    <w:right w:val="none" w:sz="0" w:space="0" w:color="auto"/>
                  </w:divBdr>
                </w:div>
              </w:divsChild>
            </w:div>
            <w:div w:id="1430079493">
              <w:marLeft w:val="0"/>
              <w:marRight w:val="0"/>
              <w:marTop w:val="0"/>
              <w:marBottom w:val="0"/>
              <w:divBdr>
                <w:top w:val="none" w:sz="0" w:space="0" w:color="auto"/>
                <w:left w:val="none" w:sz="0" w:space="0" w:color="auto"/>
                <w:bottom w:val="none" w:sz="0" w:space="0" w:color="auto"/>
                <w:right w:val="none" w:sz="0" w:space="0" w:color="auto"/>
              </w:divBdr>
              <w:divsChild>
                <w:div w:id="1474059466">
                  <w:marLeft w:val="0"/>
                  <w:marRight w:val="0"/>
                  <w:marTop w:val="0"/>
                  <w:marBottom w:val="0"/>
                  <w:divBdr>
                    <w:top w:val="none" w:sz="0" w:space="0" w:color="auto"/>
                    <w:left w:val="none" w:sz="0" w:space="0" w:color="auto"/>
                    <w:bottom w:val="none" w:sz="0" w:space="0" w:color="auto"/>
                    <w:right w:val="none" w:sz="0" w:space="0" w:color="auto"/>
                  </w:divBdr>
                </w:div>
              </w:divsChild>
            </w:div>
            <w:div w:id="1611626344">
              <w:marLeft w:val="0"/>
              <w:marRight w:val="0"/>
              <w:marTop w:val="0"/>
              <w:marBottom w:val="0"/>
              <w:divBdr>
                <w:top w:val="none" w:sz="0" w:space="0" w:color="auto"/>
                <w:left w:val="none" w:sz="0" w:space="0" w:color="auto"/>
                <w:bottom w:val="none" w:sz="0" w:space="0" w:color="auto"/>
                <w:right w:val="none" w:sz="0" w:space="0" w:color="auto"/>
              </w:divBdr>
              <w:divsChild>
                <w:div w:id="1281649217">
                  <w:marLeft w:val="0"/>
                  <w:marRight w:val="0"/>
                  <w:marTop w:val="0"/>
                  <w:marBottom w:val="0"/>
                  <w:divBdr>
                    <w:top w:val="none" w:sz="0" w:space="0" w:color="auto"/>
                    <w:left w:val="none" w:sz="0" w:space="0" w:color="auto"/>
                    <w:bottom w:val="none" w:sz="0" w:space="0" w:color="auto"/>
                    <w:right w:val="none" w:sz="0" w:space="0" w:color="auto"/>
                  </w:divBdr>
                </w:div>
              </w:divsChild>
            </w:div>
            <w:div w:id="1709524376">
              <w:marLeft w:val="0"/>
              <w:marRight w:val="0"/>
              <w:marTop w:val="0"/>
              <w:marBottom w:val="0"/>
              <w:divBdr>
                <w:top w:val="none" w:sz="0" w:space="0" w:color="auto"/>
                <w:left w:val="none" w:sz="0" w:space="0" w:color="auto"/>
                <w:bottom w:val="none" w:sz="0" w:space="0" w:color="auto"/>
                <w:right w:val="none" w:sz="0" w:space="0" w:color="auto"/>
              </w:divBdr>
              <w:divsChild>
                <w:div w:id="765807327">
                  <w:marLeft w:val="0"/>
                  <w:marRight w:val="0"/>
                  <w:marTop w:val="0"/>
                  <w:marBottom w:val="0"/>
                  <w:divBdr>
                    <w:top w:val="none" w:sz="0" w:space="0" w:color="auto"/>
                    <w:left w:val="none" w:sz="0" w:space="0" w:color="auto"/>
                    <w:bottom w:val="none" w:sz="0" w:space="0" w:color="auto"/>
                    <w:right w:val="none" w:sz="0" w:space="0" w:color="auto"/>
                  </w:divBdr>
                </w:div>
              </w:divsChild>
            </w:div>
            <w:div w:id="2145731326">
              <w:marLeft w:val="0"/>
              <w:marRight w:val="0"/>
              <w:marTop w:val="0"/>
              <w:marBottom w:val="0"/>
              <w:divBdr>
                <w:top w:val="none" w:sz="0" w:space="0" w:color="auto"/>
                <w:left w:val="none" w:sz="0" w:space="0" w:color="auto"/>
                <w:bottom w:val="none" w:sz="0" w:space="0" w:color="auto"/>
                <w:right w:val="none" w:sz="0" w:space="0" w:color="auto"/>
              </w:divBdr>
              <w:divsChild>
                <w:div w:id="7985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14">
          <w:marLeft w:val="0"/>
          <w:marRight w:val="0"/>
          <w:marTop w:val="30"/>
          <w:marBottom w:val="30"/>
          <w:divBdr>
            <w:top w:val="none" w:sz="0" w:space="0" w:color="auto"/>
            <w:left w:val="none" w:sz="0" w:space="0" w:color="auto"/>
            <w:bottom w:val="none" w:sz="0" w:space="0" w:color="auto"/>
            <w:right w:val="none" w:sz="0" w:space="0" w:color="auto"/>
          </w:divBdr>
          <w:divsChild>
            <w:div w:id="1052310">
              <w:marLeft w:val="0"/>
              <w:marRight w:val="0"/>
              <w:marTop w:val="0"/>
              <w:marBottom w:val="0"/>
              <w:divBdr>
                <w:top w:val="none" w:sz="0" w:space="0" w:color="auto"/>
                <w:left w:val="none" w:sz="0" w:space="0" w:color="auto"/>
                <w:bottom w:val="none" w:sz="0" w:space="0" w:color="auto"/>
                <w:right w:val="none" w:sz="0" w:space="0" w:color="auto"/>
              </w:divBdr>
              <w:divsChild>
                <w:div w:id="47539040">
                  <w:marLeft w:val="0"/>
                  <w:marRight w:val="0"/>
                  <w:marTop w:val="0"/>
                  <w:marBottom w:val="0"/>
                  <w:divBdr>
                    <w:top w:val="none" w:sz="0" w:space="0" w:color="auto"/>
                    <w:left w:val="none" w:sz="0" w:space="0" w:color="auto"/>
                    <w:bottom w:val="none" w:sz="0" w:space="0" w:color="auto"/>
                    <w:right w:val="none" w:sz="0" w:space="0" w:color="auto"/>
                  </w:divBdr>
                </w:div>
              </w:divsChild>
            </w:div>
            <w:div w:id="443815245">
              <w:marLeft w:val="0"/>
              <w:marRight w:val="0"/>
              <w:marTop w:val="0"/>
              <w:marBottom w:val="0"/>
              <w:divBdr>
                <w:top w:val="none" w:sz="0" w:space="0" w:color="auto"/>
                <w:left w:val="none" w:sz="0" w:space="0" w:color="auto"/>
                <w:bottom w:val="none" w:sz="0" w:space="0" w:color="auto"/>
                <w:right w:val="none" w:sz="0" w:space="0" w:color="auto"/>
              </w:divBdr>
              <w:divsChild>
                <w:div w:id="454836479">
                  <w:marLeft w:val="0"/>
                  <w:marRight w:val="0"/>
                  <w:marTop w:val="0"/>
                  <w:marBottom w:val="0"/>
                  <w:divBdr>
                    <w:top w:val="none" w:sz="0" w:space="0" w:color="auto"/>
                    <w:left w:val="none" w:sz="0" w:space="0" w:color="auto"/>
                    <w:bottom w:val="none" w:sz="0" w:space="0" w:color="auto"/>
                    <w:right w:val="none" w:sz="0" w:space="0" w:color="auto"/>
                  </w:divBdr>
                </w:div>
              </w:divsChild>
            </w:div>
            <w:div w:id="637613973">
              <w:marLeft w:val="0"/>
              <w:marRight w:val="0"/>
              <w:marTop w:val="0"/>
              <w:marBottom w:val="0"/>
              <w:divBdr>
                <w:top w:val="none" w:sz="0" w:space="0" w:color="auto"/>
                <w:left w:val="none" w:sz="0" w:space="0" w:color="auto"/>
                <w:bottom w:val="none" w:sz="0" w:space="0" w:color="auto"/>
                <w:right w:val="none" w:sz="0" w:space="0" w:color="auto"/>
              </w:divBdr>
              <w:divsChild>
                <w:div w:id="280504010">
                  <w:marLeft w:val="0"/>
                  <w:marRight w:val="0"/>
                  <w:marTop w:val="0"/>
                  <w:marBottom w:val="0"/>
                  <w:divBdr>
                    <w:top w:val="none" w:sz="0" w:space="0" w:color="auto"/>
                    <w:left w:val="none" w:sz="0" w:space="0" w:color="auto"/>
                    <w:bottom w:val="none" w:sz="0" w:space="0" w:color="auto"/>
                    <w:right w:val="none" w:sz="0" w:space="0" w:color="auto"/>
                  </w:divBdr>
                </w:div>
              </w:divsChild>
            </w:div>
            <w:div w:id="1068305498">
              <w:marLeft w:val="0"/>
              <w:marRight w:val="0"/>
              <w:marTop w:val="0"/>
              <w:marBottom w:val="0"/>
              <w:divBdr>
                <w:top w:val="none" w:sz="0" w:space="0" w:color="auto"/>
                <w:left w:val="none" w:sz="0" w:space="0" w:color="auto"/>
                <w:bottom w:val="none" w:sz="0" w:space="0" w:color="auto"/>
                <w:right w:val="none" w:sz="0" w:space="0" w:color="auto"/>
              </w:divBdr>
              <w:divsChild>
                <w:div w:id="318770268">
                  <w:marLeft w:val="0"/>
                  <w:marRight w:val="0"/>
                  <w:marTop w:val="0"/>
                  <w:marBottom w:val="0"/>
                  <w:divBdr>
                    <w:top w:val="none" w:sz="0" w:space="0" w:color="auto"/>
                    <w:left w:val="none" w:sz="0" w:space="0" w:color="auto"/>
                    <w:bottom w:val="none" w:sz="0" w:space="0" w:color="auto"/>
                    <w:right w:val="none" w:sz="0" w:space="0" w:color="auto"/>
                  </w:divBdr>
                </w:div>
                <w:div w:id="1143936015">
                  <w:marLeft w:val="0"/>
                  <w:marRight w:val="0"/>
                  <w:marTop w:val="0"/>
                  <w:marBottom w:val="0"/>
                  <w:divBdr>
                    <w:top w:val="none" w:sz="0" w:space="0" w:color="auto"/>
                    <w:left w:val="none" w:sz="0" w:space="0" w:color="auto"/>
                    <w:bottom w:val="none" w:sz="0" w:space="0" w:color="auto"/>
                    <w:right w:val="none" w:sz="0" w:space="0" w:color="auto"/>
                  </w:divBdr>
                </w:div>
              </w:divsChild>
            </w:div>
            <w:div w:id="1357316410">
              <w:marLeft w:val="0"/>
              <w:marRight w:val="0"/>
              <w:marTop w:val="0"/>
              <w:marBottom w:val="0"/>
              <w:divBdr>
                <w:top w:val="none" w:sz="0" w:space="0" w:color="auto"/>
                <w:left w:val="none" w:sz="0" w:space="0" w:color="auto"/>
                <w:bottom w:val="none" w:sz="0" w:space="0" w:color="auto"/>
                <w:right w:val="none" w:sz="0" w:space="0" w:color="auto"/>
              </w:divBdr>
              <w:divsChild>
                <w:div w:id="1542356603">
                  <w:marLeft w:val="0"/>
                  <w:marRight w:val="0"/>
                  <w:marTop w:val="0"/>
                  <w:marBottom w:val="0"/>
                  <w:divBdr>
                    <w:top w:val="none" w:sz="0" w:space="0" w:color="auto"/>
                    <w:left w:val="none" w:sz="0" w:space="0" w:color="auto"/>
                    <w:bottom w:val="none" w:sz="0" w:space="0" w:color="auto"/>
                    <w:right w:val="none" w:sz="0" w:space="0" w:color="auto"/>
                  </w:divBdr>
                </w:div>
              </w:divsChild>
            </w:div>
            <w:div w:id="1702902642">
              <w:marLeft w:val="0"/>
              <w:marRight w:val="0"/>
              <w:marTop w:val="0"/>
              <w:marBottom w:val="0"/>
              <w:divBdr>
                <w:top w:val="none" w:sz="0" w:space="0" w:color="auto"/>
                <w:left w:val="none" w:sz="0" w:space="0" w:color="auto"/>
                <w:bottom w:val="none" w:sz="0" w:space="0" w:color="auto"/>
                <w:right w:val="none" w:sz="0" w:space="0" w:color="auto"/>
              </w:divBdr>
              <w:divsChild>
                <w:div w:id="6646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6404">
          <w:marLeft w:val="0"/>
          <w:marRight w:val="0"/>
          <w:marTop w:val="30"/>
          <w:marBottom w:val="30"/>
          <w:divBdr>
            <w:top w:val="none" w:sz="0" w:space="0" w:color="auto"/>
            <w:left w:val="none" w:sz="0" w:space="0" w:color="auto"/>
            <w:bottom w:val="none" w:sz="0" w:space="0" w:color="auto"/>
            <w:right w:val="none" w:sz="0" w:space="0" w:color="auto"/>
          </w:divBdr>
          <w:divsChild>
            <w:div w:id="682391819">
              <w:marLeft w:val="0"/>
              <w:marRight w:val="0"/>
              <w:marTop w:val="0"/>
              <w:marBottom w:val="0"/>
              <w:divBdr>
                <w:top w:val="none" w:sz="0" w:space="0" w:color="auto"/>
                <w:left w:val="none" w:sz="0" w:space="0" w:color="auto"/>
                <w:bottom w:val="none" w:sz="0" w:space="0" w:color="auto"/>
                <w:right w:val="none" w:sz="0" w:space="0" w:color="auto"/>
              </w:divBdr>
              <w:divsChild>
                <w:div w:id="1430538600">
                  <w:marLeft w:val="0"/>
                  <w:marRight w:val="0"/>
                  <w:marTop w:val="0"/>
                  <w:marBottom w:val="0"/>
                  <w:divBdr>
                    <w:top w:val="none" w:sz="0" w:space="0" w:color="auto"/>
                    <w:left w:val="none" w:sz="0" w:space="0" w:color="auto"/>
                    <w:bottom w:val="none" w:sz="0" w:space="0" w:color="auto"/>
                    <w:right w:val="none" w:sz="0" w:space="0" w:color="auto"/>
                  </w:divBdr>
                </w:div>
              </w:divsChild>
            </w:div>
            <w:div w:id="1160736894">
              <w:marLeft w:val="0"/>
              <w:marRight w:val="0"/>
              <w:marTop w:val="0"/>
              <w:marBottom w:val="0"/>
              <w:divBdr>
                <w:top w:val="none" w:sz="0" w:space="0" w:color="auto"/>
                <w:left w:val="none" w:sz="0" w:space="0" w:color="auto"/>
                <w:bottom w:val="none" w:sz="0" w:space="0" w:color="auto"/>
                <w:right w:val="none" w:sz="0" w:space="0" w:color="auto"/>
              </w:divBdr>
              <w:divsChild>
                <w:div w:id="622804371">
                  <w:marLeft w:val="0"/>
                  <w:marRight w:val="0"/>
                  <w:marTop w:val="0"/>
                  <w:marBottom w:val="0"/>
                  <w:divBdr>
                    <w:top w:val="none" w:sz="0" w:space="0" w:color="auto"/>
                    <w:left w:val="none" w:sz="0" w:space="0" w:color="auto"/>
                    <w:bottom w:val="none" w:sz="0" w:space="0" w:color="auto"/>
                    <w:right w:val="none" w:sz="0" w:space="0" w:color="auto"/>
                  </w:divBdr>
                </w:div>
              </w:divsChild>
            </w:div>
            <w:div w:id="1857038159">
              <w:marLeft w:val="0"/>
              <w:marRight w:val="0"/>
              <w:marTop w:val="0"/>
              <w:marBottom w:val="0"/>
              <w:divBdr>
                <w:top w:val="none" w:sz="0" w:space="0" w:color="auto"/>
                <w:left w:val="none" w:sz="0" w:space="0" w:color="auto"/>
                <w:bottom w:val="none" w:sz="0" w:space="0" w:color="auto"/>
                <w:right w:val="none" w:sz="0" w:space="0" w:color="auto"/>
              </w:divBdr>
              <w:divsChild>
                <w:div w:id="5445810">
                  <w:marLeft w:val="0"/>
                  <w:marRight w:val="0"/>
                  <w:marTop w:val="0"/>
                  <w:marBottom w:val="0"/>
                  <w:divBdr>
                    <w:top w:val="none" w:sz="0" w:space="0" w:color="auto"/>
                    <w:left w:val="none" w:sz="0" w:space="0" w:color="auto"/>
                    <w:bottom w:val="none" w:sz="0" w:space="0" w:color="auto"/>
                    <w:right w:val="none" w:sz="0" w:space="0" w:color="auto"/>
                  </w:divBdr>
                </w:div>
                <w:div w:id="1950234468">
                  <w:marLeft w:val="0"/>
                  <w:marRight w:val="0"/>
                  <w:marTop w:val="0"/>
                  <w:marBottom w:val="0"/>
                  <w:divBdr>
                    <w:top w:val="none" w:sz="0" w:space="0" w:color="auto"/>
                    <w:left w:val="none" w:sz="0" w:space="0" w:color="auto"/>
                    <w:bottom w:val="none" w:sz="0" w:space="0" w:color="auto"/>
                    <w:right w:val="none" w:sz="0" w:space="0" w:color="auto"/>
                  </w:divBdr>
                </w:div>
              </w:divsChild>
            </w:div>
            <w:div w:id="1937060577">
              <w:marLeft w:val="0"/>
              <w:marRight w:val="0"/>
              <w:marTop w:val="0"/>
              <w:marBottom w:val="0"/>
              <w:divBdr>
                <w:top w:val="none" w:sz="0" w:space="0" w:color="auto"/>
                <w:left w:val="none" w:sz="0" w:space="0" w:color="auto"/>
                <w:bottom w:val="none" w:sz="0" w:space="0" w:color="auto"/>
                <w:right w:val="none" w:sz="0" w:space="0" w:color="auto"/>
              </w:divBdr>
              <w:divsChild>
                <w:div w:id="1482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29525">
      <w:bodyDiv w:val="1"/>
      <w:marLeft w:val="0"/>
      <w:marRight w:val="0"/>
      <w:marTop w:val="0"/>
      <w:marBottom w:val="0"/>
      <w:divBdr>
        <w:top w:val="none" w:sz="0" w:space="0" w:color="auto"/>
        <w:left w:val="none" w:sz="0" w:space="0" w:color="auto"/>
        <w:bottom w:val="none" w:sz="0" w:space="0" w:color="auto"/>
        <w:right w:val="none" w:sz="0" w:space="0" w:color="auto"/>
      </w:divBdr>
      <w:divsChild>
        <w:div w:id="602685089">
          <w:marLeft w:val="0"/>
          <w:marRight w:val="0"/>
          <w:marTop w:val="0"/>
          <w:marBottom w:val="0"/>
          <w:divBdr>
            <w:top w:val="none" w:sz="0" w:space="0" w:color="auto"/>
            <w:left w:val="none" w:sz="0" w:space="0" w:color="auto"/>
            <w:bottom w:val="none" w:sz="0" w:space="0" w:color="auto"/>
            <w:right w:val="none" w:sz="0" w:space="0" w:color="auto"/>
          </w:divBdr>
        </w:div>
      </w:divsChild>
    </w:div>
    <w:div w:id="1072041608">
      <w:bodyDiv w:val="1"/>
      <w:marLeft w:val="0"/>
      <w:marRight w:val="0"/>
      <w:marTop w:val="0"/>
      <w:marBottom w:val="0"/>
      <w:divBdr>
        <w:top w:val="none" w:sz="0" w:space="0" w:color="auto"/>
        <w:left w:val="none" w:sz="0" w:space="0" w:color="auto"/>
        <w:bottom w:val="none" w:sz="0" w:space="0" w:color="auto"/>
        <w:right w:val="none" w:sz="0" w:space="0" w:color="auto"/>
      </w:divBdr>
      <w:divsChild>
        <w:div w:id="339043878">
          <w:marLeft w:val="0"/>
          <w:marRight w:val="0"/>
          <w:marTop w:val="0"/>
          <w:marBottom w:val="0"/>
          <w:divBdr>
            <w:top w:val="none" w:sz="0" w:space="0" w:color="auto"/>
            <w:left w:val="none" w:sz="0" w:space="0" w:color="auto"/>
            <w:bottom w:val="none" w:sz="0" w:space="0" w:color="auto"/>
            <w:right w:val="none" w:sz="0" w:space="0" w:color="auto"/>
          </w:divBdr>
          <w:divsChild>
            <w:div w:id="1649480209">
              <w:marLeft w:val="0"/>
              <w:marRight w:val="0"/>
              <w:marTop w:val="0"/>
              <w:marBottom w:val="0"/>
              <w:divBdr>
                <w:top w:val="none" w:sz="0" w:space="0" w:color="auto"/>
                <w:left w:val="none" w:sz="0" w:space="0" w:color="auto"/>
                <w:bottom w:val="none" w:sz="0" w:space="0" w:color="auto"/>
                <w:right w:val="none" w:sz="0" w:space="0" w:color="auto"/>
              </w:divBdr>
            </w:div>
          </w:divsChild>
        </w:div>
        <w:div w:id="866791596">
          <w:marLeft w:val="0"/>
          <w:marRight w:val="0"/>
          <w:marTop w:val="0"/>
          <w:marBottom w:val="0"/>
          <w:divBdr>
            <w:top w:val="none" w:sz="0" w:space="0" w:color="auto"/>
            <w:left w:val="none" w:sz="0" w:space="0" w:color="auto"/>
            <w:bottom w:val="none" w:sz="0" w:space="0" w:color="auto"/>
            <w:right w:val="none" w:sz="0" w:space="0" w:color="auto"/>
          </w:divBdr>
          <w:divsChild>
            <w:div w:id="1958175365">
              <w:marLeft w:val="0"/>
              <w:marRight w:val="0"/>
              <w:marTop w:val="0"/>
              <w:marBottom w:val="0"/>
              <w:divBdr>
                <w:top w:val="none" w:sz="0" w:space="0" w:color="auto"/>
                <w:left w:val="none" w:sz="0" w:space="0" w:color="auto"/>
                <w:bottom w:val="none" w:sz="0" w:space="0" w:color="auto"/>
                <w:right w:val="none" w:sz="0" w:space="0" w:color="auto"/>
              </w:divBdr>
            </w:div>
          </w:divsChild>
        </w:div>
        <w:div w:id="1013804757">
          <w:marLeft w:val="0"/>
          <w:marRight w:val="0"/>
          <w:marTop w:val="0"/>
          <w:marBottom w:val="0"/>
          <w:divBdr>
            <w:top w:val="none" w:sz="0" w:space="0" w:color="auto"/>
            <w:left w:val="none" w:sz="0" w:space="0" w:color="auto"/>
            <w:bottom w:val="none" w:sz="0" w:space="0" w:color="auto"/>
            <w:right w:val="none" w:sz="0" w:space="0" w:color="auto"/>
          </w:divBdr>
          <w:divsChild>
            <w:div w:id="1253199936">
              <w:marLeft w:val="0"/>
              <w:marRight w:val="0"/>
              <w:marTop w:val="0"/>
              <w:marBottom w:val="0"/>
              <w:divBdr>
                <w:top w:val="none" w:sz="0" w:space="0" w:color="auto"/>
                <w:left w:val="none" w:sz="0" w:space="0" w:color="auto"/>
                <w:bottom w:val="none" w:sz="0" w:space="0" w:color="auto"/>
                <w:right w:val="none" w:sz="0" w:space="0" w:color="auto"/>
              </w:divBdr>
            </w:div>
          </w:divsChild>
        </w:div>
        <w:div w:id="1883129084">
          <w:marLeft w:val="0"/>
          <w:marRight w:val="0"/>
          <w:marTop w:val="0"/>
          <w:marBottom w:val="0"/>
          <w:divBdr>
            <w:top w:val="none" w:sz="0" w:space="0" w:color="auto"/>
            <w:left w:val="none" w:sz="0" w:space="0" w:color="auto"/>
            <w:bottom w:val="none" w:sz="0" w:space="0" w:color="auto"/>
            <w:right w:val="none" w:sz="0" w:space="0" w:color="auto"/>
          </w:divBdr>
          <w:divsChild>
            <w:div w:id="424035242">
              <w:marLeft w:val="0"/>
              <w:marRight w:val="0"/>
              <w:marTop w:val="0"/>
              <w:marBottom w:val="0"/>
              <w:divBdr>
                <w:top w:val="none" w:sz="0" w:space="0" w:color="auto"/>
                <w:left w:val="none" w:sz="0" w:space="0" w:color="auto"/>
                <w:bottom w:val="none" w:sz="0" w:space="0" w:color="auto"/>
                <w:right w:val="none" w:sz="0" w:space="0" w:color="auto"/>
              </w:divBdr>
            </w:div>
          </w:divsChild>
        </w:div>
        <w:div w:id="802043061">
          <w:marLeft w:val="0"/>
          <w:marRight w:val="0"/>
          <w:marTop w:val="0"/>
          <w:marBottom w:val="0"/>
          <w:divBdr>
            <w:top w:val="none" w:sz="0" w:space="0" w:color="auto"/>
            <w:left w:val="none" w:sz="0" w:space="0" w:color="auto"/>
            <w:bottom w:val="none" w:sz="0" w:space="0" w:color="auto"/>
            <w:right w:val="none" w:sz="0" w:space="0" w:color="auto"/>
          </w:divBdr>
          <w:divsChild>
            <w:div w:id="215556343">
              <w:marLeft w:val="0"/>
              <w:marRight w:val="0"/>
              <w:marTop w:val="0"/>
              <w:marBottom w:val="0"/>
              <w:divBdr>
                <w:top w:val="none" w:sz="0" w:space="0" w:color="auto"/>
                <w:left w:val="none" w:sz="0" w:space="0" w:color="auto"/>
                <w:bottom w:val="none" w:sz="0" w:space="0" w:color="auto"/>
                <w:right w:val="none" w:sz="0" w:space="0" w:color="auto"/>
              </w:divBdr>
            </w:div>
          </w:divsChild>
        </w:div>
        <w:div w:id="1282224050">
          <w:marLeft w:val="0"/>
          <w:marRight w:val="0"/>
          <w:marTop w:val="0"/>
          <w:marBottom w:val="0"/>
          <w:divBdr>
            <w:top w:val="none" w:sz="0" w:space="0" w:color="auto"/>
            <w:left w:val="none" w:sz="0" w:space="0" w:color="auto"/>
            <w:bottom w:val="none" w:sz="0" w:space="0" w:color="auto"/>
            <w:right w:val="none" w:sz="0" w:space="0" w:color="auto"/>
          </w:divBdr>
          <w:divsChild>
            <w:div w:id="540828694">
              <w:marLeft w:val="0"/>
              <w:marRight w:val="0"/>
              <w:marTop w:val="0"/>
              <w:marBottom w:val="0"/>
              <w:divBdr>
                <w:top w:val="none" w:sz="0" w:space="0" w:color="auto"/>
                <w:left w:val="none" w:sz="0" w:space="0" w:color="auto"/>
                <w:bottom w:val="none" w:sz="0" w:space="0" w:color="auto"/>
                <w:right w:val="none" w:sz="0" w:space="0" w:color="auto"/>
              </w:divBdr>
            </w:div>
          </w:divsChild>
        </w:div>
        <w:div w:id="1021977114">
          <w:marLeft w:val="0"/>
          <w:marRight w:val="0"/>
          <w:marTop w:val="0"/>
          <w:marBottom w:val="0"/>
          <w:divBdr>
            <w:top w:val="none" w:sz="0" w:space="0" w:color="auto"/>
            <w:left w:val="none" w:sz="0" w:space="0" w:color="auto"/>
            <w:bottom w:val="none" w:sz="0" w:space="0" w:color="auto"/>
            <w:right w:val="none" w:sz="0" w:space="0" w:color="auto"/>
          </w:divBdr>
          <w:divsChild>
            <w:div w:id="1268931542">
              <w:marLeft w:val="0"/>
              <w:marRight w:val="0"/>
              <w:marTop w:val="0"/>
              <w:marBottom w:val="0"/>
              <w:divBdr>
                <w:top w:val="none" w:sz="0" w:space="0" w:color="auto"/>
                <w:left w:val="none" w:sz="0" w:space="0" w:color="auto"/>
                <w:bottom w:val="none" w:sz="0" w:space="0" w:color="auto"/>
                <w:right w:val="none" w:sz="0" w:space="0" w:color="auto"/>
              </w:divBdr>
            </w:div>
          </w:divsChild>
        </w:div>
        <w:div w:id="76945689">
          <w:marLeft w:val="0"/>
          <w:marRight w:val="0"/>
          <w:marTop w:val="0"/>
          <w:marBottom w:val="0"/>
          <w:divBdr>
            <w:top w:val="none" w:sz="0" w:space="0" w:color="auto"/>
            <w:left w:val="none" w:sz="0" w:space="0" w:color="auto"/>
            <w:bottom w:val="none" w:sz="0" w:space="0" w:color="auto"/>
            <w:right w:val="none" w:sz="0" w:space="0" w:color="auto"/>
          </w:divBdr>
          <w:divsChild>
            <w:div w:id="1589458584">
              <w:marLeft w:val="0"/>
              <w:marRight w:val="0"/>
              <w:marTop w:val="0"/>
              <w:marBottom w:val="0"/>
              <w:divBdr>
                <w:top w:val="none" w:sz="0" w:space="0" w:color="auto"/>
                <w:left w:val="none" w:sz="0" w:space="0" w:color="auto"/>
                <w:bottom w:val="none" w:sz="0" w:space="0" w:color="auto"/>
                <w:right w:val="none" w:sz="0" w:space="0" w:color="auto"/>
              </w:divBdr>
            </w:div>
          </w:divsChild>
        </w:div>
        <w:div w:id="559248824">
          <w:marLeft w:val="0"/>
          <w:marRight w:val="0"/>
          <w:marTop w:val="0"/>
          <w:marBottom w:val="0"/>
          <w:divBdr>
            <w:top w:val="none" w:sz="0" w:space="0" w:color="auto"/>
            <w:left w:val="none" w:sz="0" w:space="0" w:color="auto"/>
            <w:bottom w:val="none" w:sz="0" w:space="0" w:color="auto"/>
            <w:right w:val="none" w:sz="0" w:space="0" w:color="auto"/>
          </w:divBdr>
          <w:divsChild>
            <w:div w:id="1824664069">
              <w:marLeft w:val="0"/>
              <w:marRight w:val="0"/>
              <w:marTop w:val="0"/>
              <w:marBottom w:val="0"/>
              <w:divBdr>
                <w:top w:val="none" w:sz="0" w:space="0" w:color="auto"/>
                <w:left w:val="none" w:sz="0" w:space="0" w:color="auto"/>
                <w:bottom w:val="none" w:sz="0" w:space="0" w:color="auto"/>
                <w:right w:val="none" w:sz="0" w:space="0" w:color="auto"/>
              </w:divBdr>
            </w:div>
          </w:divsChild>
        </w:div>
        <w:div w:id="1915164107">
          <w:marLeft w:val="0"/>
          <w:marRight w:val="0"/>
          <w:marTop w:val="0"/>
          <w:marBottom w:val="0"/>
          <w:divBdr>
            <w:top w:val="none" w:sz="0" w:space="0" w:color="auto"/>
            <w:left w:val="none" w:sz="0" w:space="0" w:color="auto"/>
            <w:bottom w:val="none" w:sz="0" w:space="0" w:color="auto"/>
            <w:right w:val="none" w:sz="0" w:space="0" w:color="auto"/>
          </w:divBdr>
          <w:divsChild>
            <w:div w:id="1317612302">
              <w:marLeft w:val="0"/>
              <w:marRight w:val="0"/>
              <w:marTop w:val="0"/>
              <w:marBottom w:val="0"/>
              <w:divBdr>
                <w:top w:val="none" w:sz="0" w:space="0" w:color="auto"/>
                <w:left w:val="none" w:sz="0" w:space="0" w:color="auto"/>
                <w:bottom w:val="none" w:sz="0" w:space="0" w:color="auto"/>
                <w:right w:val="none" w:sz="0" w:space="0" w:color="auto"/>
              </w:divBdr>
            </w:div>
            <w:div w:id="1421173983">
              <w:marLeft w:val="0"/>
              <w:marRight w:val="0"/>
              <w:marTop w:val="0"/>
              <w:marBottom w:val="0"/>
              <w:divBdr>
                <w:top w:val="none" w:sz="0" w:space="0" w:color="auto"/>
                <w:left w:val="none" w:sz="0" w:space="0" w:color="auto"/>
                <w:bottom w:val="none" w:sz="0" w:space="0" w:color="auto"/>
                <w:right w:val="none" w:sz="0" w:space="0" w:color="auto"/>
              </w:divBdr>
            </w:div>
            <w:div w:id="1784498300">
              <w:marLeft w:val="0"/>
              <w:marRight w:val="0"/>
              <w:marTop w:val="0"/>
              <w:marBottom w:val="0"/>
              <w:divBdr>
                <w:top w:val="none" w:sz="0" w:space="0" w:color="auto"/>
                <w:left w:val="none" w:sz="0" w:space="0" w:color="auto"/>
                <w:bottom w:val="none" w:sz="0" w:space="0" w:color="auto"/>
                <w:right w:val="none" w:sz="0" w:space="0" w:color="auto"/>
              </w:divBdr>
            </w:div>
            <w:div w:id="1784182518">
              <w:marLeft w:val="0"/>
              <w:marRight w:val="0"/>
              <w:marTop w:val="0"/>
              <w:marBottom w:val="0"/>
              <w:divBdr>
                <w:top w:val="none" w:sz="0" w:space="0" w:color="auto"/>
                <w:left w:val="none" w:sz="0" w:space="0" w:color="auto"/>
                <w:bottom w:val="none" w:sz="0" w:space="0" w:color="auto"/>
                <w:right w:val="none" w:sz="0" w:space="0" w:color="auto"/>
              </w:divBdr>
            </w:div>
            <w:div w:id="1756592717">
              <w:marLeft w:val="0"/>
              <w:marRight w:val="0"/>
              <w:marTop w:val="0"/>
              <w:marBottom w:val="0"/>
              <w:divBdr>
                <w:top w:val="none" w:sz="0" w:space="0" w:color="auto"/>
                <w:left w:val="none" w:sz="0" w:space="0" w:color="auto"/>
                <w:bottom w:val="none" w:sz="0" w:space="0" w:color="auto"/>
                <w:right w:val="none" w:sz="0" w:space="0" w:color="auto"/>
              </w:divBdr>
            </w:div>
            <w:div w:id="178203787">
              <w:marLeft w:val="0"/>
              <w:marRight w:val="0"/>
              <w:marTop w:val="0"/>
              <w:marBottom w:val="0"/>
              <w:divBdr>
                <w:top w:val="none" w:sz="0" w:space="0" w:color="auto"/>
                <w:left w:val="none" w:sz="0" w:space="0" w:color="auto"/>
                <w:bottom w:val="none" w:sz="0" w:space="0" w:color="auto"/>
                <w:right w:val="none" w:sz="0" w:space="0" w:color="auto"/>
              </w:divBdr>
            </w:div>
          </w:divsChild>
        </w:div>
        <w:div w:id="1614553042">
          <w:marLeft w:val="0"/>
          <w:marRight w:val="0"/>
          <w:marTop w:val="0"/>
          <w:marBottom w:val="0"/>
          <w:divBdr>
            <w:top w:val="none" w:sz="0" w:space="0" w:color="auto"/>
            <w:left w:val="none" w:sz="0" w:space="0" w:color="auto"/>
            <w:bottom w:val="none" w:sz="0" w:space="0" w:color="auto"/>
            <w:right w:val="none" w:sz="0" w:space="0" w:color="auto"/>
          </w:divBdr>
          <w:divsChild>
            <w:div w:id="689838675">
              <w:marLeft w:val="0"/>
              <w:marRight w:val="0"/>
              <w:marTop w:val="0"/>
              <w:marBottom w:val="0"/>
              <w:divBdr>
                <w:top w:val="none" w:sz="0" w:space="0" w:color="auto"/>
                <w:left w:val="none" w:sz="0" w:space="0" w:color="auto"/>
                <w:bottom w:val="none" w:sz="0" w:space="0" w:color="auto"/>
                <w:right w:val="none" w:sz="0" w:space="0" w:color="auto"/>
              </w:divBdr>
            </w:div>
          </w:divsChild>
        </w:div>
        <w:div w:id="1735470562">
          <w:marLeft w:val="0"/>
          <w:marRight w:val="0"/>
          <w:marTop w:val="0"/>
          <w:marBottom w:val="0"/>
          <w:divBdr>
            <w:top w:val="none" w:sz="0" w:space="0" w:color="auto"/>
            <w:left w:val="none" w:sz="0" w:space="0" w:color="auto"/>
            <w:bottom w:val="none" w:sz="0" w:space="0" w:color="auto"/>
            <w:right w:val="none" w:sz="0" w:space="0" w:color="auto"/>
          </w:divBdr>
          <w:divsChild>
            <w:div w:id="86655727">
              <w:marLeft w:val="0"/>
              <w:marRight w:val="0"/>
              <w:marTop w:val="0"/>
              <w:marBottom w:val="0"/>
              <w:divBdr>
                <w:top w:val="none" w:sz="0" w:space="0" w:color="auto"/>
                <w:left w:val="none" w:sz="0" w:space="0" w:color="auto"/>
                <w:bottom w:val="none" w:sz="0" w:space="0" w:color="auto"/>
                <w:right w:val="none" w:sz="0" w:space="0" w:color="auto"/>
              </w:divBdr>
            </w:div>
          </w:divsChild>
        </w:div>
        <w:div w:id="1914974434">
          <w:marLeft w:val="0"/>
          <w:marRight w:val="0"/>
          <w:marTop w:val="0"/>
          <w:marBottom w:val="0"/>
          <w:divBdr>
            <w:top w:val="none" w:sz="0" w:space="0" w:color="auto"/>
            <w:left w:val="none" w:sz="0" w:space="0" w:color="auto"/>
            <w:bottom w:val="none" w:sz="0" w:space="0" w:color="auto"/>
            <w:right w:val="none" w:sz="0" w:space="0" w:color="auto"/>
          </w:divBdr>
          <w:divsChild>
            <w:div w:id="1416315521">
              <w:marLeft w:val="0"/>
              <w:marRight w:val="0"/>
              <w:marTop w:val="0"/>
              <w:marBottom w:val="0"/>
              <w:divBdr>
                <w:top w:val="none" w:sz="0" w:space="0" w:color="auto"/>
                <w:left w:val="none" w:sz="0" w:space="0" w:color="auto"/>
                <w:bottom w:val="none" w:sz="0" w:space="0" w:color="auto"/>
                <w:right w:val="none" w:sz="0" w:space="0" w:color="auto"/>
              </w:divBdr>
            </w:div>
          </w:divsChild>
        </w:div>
        <w:div w:id="783421708">
          <w:marLeft w:val="0"/>
          <w:marRight w:val="0"/>
          <w:marTop w:val="0"/>
          <w:marBottom w:val="0"/>
          <w:divBdr>
            <w:top w:val="none" w:sz="0" w:space="0" w:color="auto"/>
            <w:left w:val="none" w:sz="0" w:space="0" w:color="auto"/>
            <w:bottom w:val="none" w:sz="0" w:space="0" w:color="auto"/>
            <w:right w:val="none" w:sz="0" w:space="0" w:color="auto"/>
          </w:divBdr>
          <w:divsChild>
            <w:div w:id="1833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2947">
      <w:bodyDiv w:val="1"/>
      <w:marLeft w:val="0"/>
      <w:marRight w:val="0"/>
      <w:marTop w:val="0"/>
      <w:marBottom w:val="0"/>
      <w:divBdr>
        <w:top w:val="none" w:sz="0" w:space="0" w:color="auto"/>
        <w:left w:val="none" w:sz="0" w:space="0" w:color="auto"/>
        <w:bottom w:val="none" w:sz="0" w:space="0" w:color="auto"/>
        <w:right w:val="none" w:sz="0" w:space="0" w:color="auto"/>
      </w:divBdr>
    </w:div>
    <w:div w:id="1084490982">
      <w:bodyDiv w:val="1"/>
      <w:marLeft w:val="0"/>
      <w:marRight w:val="0"/>
      <w:marTop w:val="0"/>
      <w:marBottom w:val="0"/>
      <w:divBdr>
        <w:top w:val="none" w:sz="0" w:space="0" w:color="auto"/>
        <w:left w:val="none" w:sz="0" w:space="0" w:color="auto"/>
        <w:bottom w:val="none" w:sz="0" w:space="0" w:color="auto"/>
        <w:right w:val="none" w:sz="0" w:space="0" w:color="auto"/>
      </w:divBdr>
      <w:divsChild>
        <w:div w:id="206457042">
          <w:marLeft w:val="0"/>
          <w:marRight w:val="0"/>
          <w:marTop w:val="0"/>
          <w:marBottom w:val="0"/>
          <w:divBdr>
            <w:top w:val="none" w:sz="0" w:space="0" w:color="auto"/>
            <w:left w:val="none" w:sz="0" w:space="0" w:color="auto"/>
            <w:bottom w:val="none" w:sz="0" w:space="0" w:color="auto"/>
            <w:right w:val="none" w:sz="0" w:space="0" w:color="auto"/>
          </w:divBdr>
        </w:div>
        <w:div w:id="978413670">
          <w:marLeft w:val="0"/>
          <w:marRight w:val="0"/>
          <w:marTop w:val="0"/>
          <w:marBottom w:val="0"/>
          <w:divBdr>
            <w:top w:val="none" w:sz="0" w:space="0" w:color="auto"/>
            <w:left w:val="none" w:sz="0" w:space="0" w:color="auto"/>
            <w:bottom w:val="none" w:sz="0" w:space="0" w:color="auto"/>
            <w:right w:val="none" w:sz="0" w:space="0" w:color="auto"/>
          </w:divBdr>
        </w:div>
        <w:div w:id="2066100121">
          <w:marLeft w:val="0"/>
          <w:marRight w:val="0"/>
          <w:marTop w:val="0"/>
          <w:marBottom w:val="0"/>
          <w:divBdr>
            <w:top w:val="none" w:sz="0" w:space="0" w:color="auto"/>
            <w:left w:val="none" w:sz="0" w:space="0" w:color="auto"/>
            <w:bottom w:val="none" w:sz="0" w:space="0" w:color="auto"/>
            <w:right w:val="none" w:sz="0" w:space="0" w:color="auto"/>
          </w:divBdr>
        </w:div>
      </w:divsChild>
    </w:div>
    <w:div w:id="1089892613">
      <w:bodyDiv w:val="1"/>
      <w:marLeft w:val="0"/>
      <w:marRight w:val="0"/>
      <w:marTop w:val="0"/>
      <w:marBottom w:val="0"/>
      <w:divBdr>
        <w:top w:val="none" w:sz="0" w:space="0" w:color="auto"/>
        <w:left w:val="none" w:sz="0" w:space="0" w:color="auto"/>
        <w:bottom w:val="none" w:sz="0" w:space="0" w:color="auto"/>
        <w:right w:val="none" w:sz="0" w:space="0" w:color="auto"/>
      </w:divBdr>
      <w:divsChild>
        <w:div w:id="1010647166">
          <w:marLeft w:val="0"/>
          <w:marRight w:val="0"/>
          <w:marTop w:val="0"/>
          <w:marBottom w:val="0"/>
          <w:divBdr>
            <w:top w:val="none" w:sz="0" w:space="0" w:color="auto"/>
            <w:left w:val="none" w:sz="0" w:space="0" w:color="auto"/>
            <w:bottom w:val="none" w:sz="0" w:space="0" w:color="auto"/>
            <w:right w:val="none" w:sz="0" w:space="0" w:color="auto"/>
          </w:divBdr>
        </w:div>
        <w:div w:id="1721321482">
          <w:marLeft w:val="0"/>
          <w:marRight w:val="0"/>
          <w:marTop w:val="0"/>
          <w:marBottom w:val="0"/>
          <w:divBdr>
            <w:top w:val="none" w:sz="0" w:space="0" w:color="auto"/>
            <w:left w:val="none" w:sz="0" w:space="0" w:color="auto"/>
            <w:bottom w:val="none" w:sz="0" w:space="0" w:color="auto"/>
            <w:right w:val="none" w:sz="0" w:space="0" w:color="auto"/>
          </w:divBdr>
        </w:div>
      </w:divsChild>
    </w:div>
    <w:div w:id="1096293532">
      <w:bodyDiv w:val="1"/>
      <w:marLeft w:val="0"/>
      <w:marRight w:val="0"/>
      <w:marTop w:val="0"/>
      <w:marBottom w:val="0"/>
      <w:divBdr>
        <w:top w:val="none" w:sz="0" w:space="0" w:color="auto"/>
        <w:left w:val="none" w:sz="0" w:space="0" w:color="auto"/>
        <w:bottom w:val="none" w:sz="0" w:space="0" w:color="auto"/>
        <w:right w:val="none" w:sz="0" w:space="0" w:color="auto"/>
      </w:divBdr>
      <w:divsChild>
        <w:div w:id="732044168">
          <w:marLeft w:val="0"/>
          <w:marRight w:val="0"/>
          <w:marTop w:val="0"/>
          <w:marBottom w:val="0"/>
          <w:divBdr>
            <w:top w:val="none" w:sz="0" w:space="0" w:color="auto"/>
            <w:left w:val="none" w:sz="0" w:space="0" w:color="auto"/>
            <w:bottom w:val="none" w:sz="0" w:space="0" w:color="auto"/>
            <w:right w:val="none" w:sz="0" w:space="0" w:color="auto"/>
          </w:divBdr>
          <w:divsChild>
            <w:div w:id="1780181718">
              <w:marLeft w:val="0"/>
              <w:marRight w:val="0"/>
              <w:marTop w:val="0"/>
              <w:marBottom w:val="0"/>
              <w:divBdr>
                <w:top w:val="none" w:sz="0" w:space="0" w:color="auto"/>
                <w:left w:val="none" w:sz="0" w:space="0" w:color="auto"/>
                <w:bottom w:val="none" w:sz="0" w:space="0" w:color="auto"/>
                <w:right w:val="none" w:sz="0" w:space="0" w:color="auto"/>
              </w:divBdr>
            </w:div>
          </w:divsChild>
        </w:div>
        <w:div w:id="881945376">
          <w:marLeft w:val="0"/>
          <w:marRight w:val="0"/>
          <w:marTop w:val="0"/>
          <w:marBottom w:val="0"/>
          <w:divBdr>
            <w:top w:val="none" w:sz="0" w:space="0" w:color="auto"/>
            <w:left w:val="none" w:sz="0" w:space="0" w:color="auto"/>
            <w:bottom w:val="none" w:sz="0" w:space="0" w:color="auto"/>
            <w:right w:val="none" w:sz="0" w:space="0" w:color="auto"/>
          </w:divBdr>
          <w:divsChild>
            <w:div w:id="2440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0986">
      <w:bodyDiv w:val="1"/>
      <w:marLeft w:val="0"/>
      <w:marRight w:val="0"/>
      <w:marTop w:val="0"/>
      <w:marBottom w:val="0"/>
      <w:divBdr>
        <w:top w:val="none" w:sz="0" w:space="0" w:color="auto"/>
        <w:left w:val="none" w:sz="0" w:space="0" w:color="auto"/>
        <w:bottom w:val="none" w:sz="0" w:space="0" w:color="auto"/>
        <w:right w:val="none" w:sz="0" w:space="0" w:color="auto"/>
      </w:divBdr>
    </w:div>
    <w:div w:id="1105272429">
      <w:bodyDiv w:val="1"/>
      <w:marLeft w:val="0"/>
      <w:marRight w:val="0"/>
      <w:marTop w:val="0"/>
      <w:marBottom w:val="0"/>
      <w:divBdr>
        <w:top w:val="none" w:sz="0" w:space="0" w:color="auto"/>
        <w:left w:val="none" w:sz="0" w:space="0" w:color="auto"/>
        <w:bottom w:val="none" w:sz="0" w:space="0" w:color="auto"/>
        <w:right w:val="none" w:sz="0" w:space="0" w:color="auto"/>
      </w:divBdr>
      <w:divsChild>
        <w:div w:id="986471325">
          <w:marLeft w:val="0"/>
          <w:marRight w:val="0"/>
          <w:marTop w:val="0"/>
          <w:marBottom w:val="0"/>
          <w:divBdr>
            <w:top w:val="none" w:sz="0" w:space="0" w:color="auto"/>
            <w:left w:val="none" w:sz="0" w:space="0" w:color="auto"/>
            <w:bottom w:val="none" w:sz="0" w:space="0" w:color="auto"/>
            <w:right w:val="none" w:sz="0" w:space="0" w:color="auto"/>
          </w:divBdr>
        </w:div>
      </w:divsChild>
    </w:div>
    <w:div w:id="1117455046">
      <w:bodyDiv w:val="1"/>
      <w:marLeft w:val="0"/>
      <w:marRight w:val="0"/>
      <w:marTop w:val="0"/>
      <w:marBottom w:val="0"/>
      <w:divBdr>
        <w:top w:val="none" w:sz="0" w:space="0" w:color="auto"/>
        <w:left w:val="none" w:sz="0" w:space="0" w:color="auto"/>
        <w:bottom w:val="none" w:sz="0" w:space="0" w:color="auto"/>
        <w:right w:val="none" w:sz="0" w:space="0" w:color="auto"/>
      </w:divBdr>
      <w:divsChild>
        <w:div w:id="16278218">
          <w:marLeft w:val="0"/>
          <w:marRight w:val="0"/>
          <w:marTop w:val="0"/>
          <w:marBottom w:val="0"/>
          <w:divBdr>
            <w:top w:val="none" w:sz="0" w:space="0" w:color="auto"/>
            <w:left w:val="none" w:sz="0" w:space="0" w:color="auto"/>
            <w:bottom w:val="none" w:sz="0" w:space="0" w:color="auto"/>
            <w:right w:val="none" w:sz="0" w:space="0" w:color="auto"/>
          </w:divBdr>
        </w:div>
        <w:div w:id="122503146">
          <w:marLeft w:val="0"/>
          <w:marRight w:val="0"/>
          <w:marTop w:val="0"/>
          <w:marBottom w:val="0"/>
          <w:divBdr>
            <w:top w:val="none" w:sz="0" w:space="0" w:color="auto"/>
            <w:left w:val="none" w:sz="0" w:space="0" w:color="auto"/>
            <w:bottom w:val="none" w:sz="0" w:space="0" w:color="auto"/>
            <w:right w:val="none" w:sz="0" w:space="0" w:color="auto"/>
          </w:divBdr>
        </w:div>
        <w:div w:id="2018118985">
          <w:marLeft w:val="0"/>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29741785">
      <w:bodyDiv w:val="1"/>
      <w:marLeft w:val="0"/>
      <w:marRight w:val="0"/>
      <w:marTop w:val="0"/>
      <w:marBottom w:val="0"/>
      <w:divBdr>
        <w:top w:val="none" w:sz="0" w:space="0" w:color="auto"/>
        <w:left w:val="none" w:sz="0" w:space="0" w:color="auto"/>
        <w:bottom w:val="none" w:sz="0" w:space="0" w:color="auto"/>
        <w:right w:val="none" w:sz="0" w:space="0" w:color="auto"/>
      </w:divBdr>
      <w:divsChild>
        <w:div w:id="764501994">
          <w:marLeft w:val="0"/>
          <w:marRight w:val="0"/>
          <w:marTop w:val="0"/>
          <w:marBottom w:val="0"/>
          <w:divBdr>
            <w:top w:val="none" w:sz="0" w:space="0" w:color="auto"/>
            <w:left w:val="none" w:sz="0" w:space="0" w:color="auto"/>
            <w:bottom w:val="none" w:sz="0" w:space="0" w:color="auto"/>
            <w:right w:val="none" w:sz="0" w:space="0" w:color="auto"/>
          </w:divBdr>
        </w:div>
        <w:div w:id="874781152">
          <w:marLeft w:val="0"/>
          <w:marRight w:val="0"/>
          <w:marTop w:val="0"/>
          <w:marBottom w:val="0"/>
          <w:divBdr>
            <w:top w:val="none" w:sz="0" w:space="0" w:color="auto"/>
            <w:left w:val="none" w:sz="0" w:space="0" w:color="auto"/>
            <w:bottom w:val="none" w:sz="0" w:space="0" w:color="auto"/>
            <w:right w:val="none" w:sz="0" w:space="0" w:color="auto"/>
          </w:divBdr>
        </w:div>
      </w:divsChild>
    </w:div>
    <w:div w:id="1152140164">
      <w:bodyDiv w:val="1"/>
      <w:marLeft w:val="0"/>
      <w:marRight w:val="0"/>
      <w:marTop w:val="0"/>
      <w:marBottom w:val="0"/>
      <w:divBdr>
        <w:top w:val="none" w:sz="0" w:space="0" w:color="auto"/>
        <w:left w:val="none" w:sz="0" w:space="0" w:color="auto"/>
        <w:bottom w:val="none" w:sz="0" w:space="0" w:color="auto"/>
        <w:right w:val="none" w:sz="0" w:space="0" w:color="auto"/>
      </w:divBdr>
    </w:div>
    <w:div w:id="1165049940">
      <w:bodyDiv w:val="1"/>
      <w:marLeft w:val="0"/>
      <w:marRight w:val="0"/>
      <w:marTop w:val="0"/>
      <w:marBottom w:val="0"/>
      <w:divBdr>
        <w:top w:val="none" w:sz="0" w:space="0" w:color="auto"/>
        <w:left w:val="none" w:sz="0" w:space="0" w:color="auto"/>
        <w:bottom w:val="none" w:sz="0" w:space="0" w:color="auto"/>
        <w:right w:val="none" w:sz="0" w:space="0" w:color="auto"/>
      </w:divBdr>
      <w:divsChild>
        <w:div w:id="482476926">
          <w:marLeft w:val="0"/>
          <w:marRight w:val="0"/>
          <w:marTop w:val="0"/>
          <w:marBottom w:val="0"/>
          <w:divBdr>
            <w:top w:val="none" w:sz="0" w:space="0" w:color="auto"/>
            <w:left w:val="none" w:sz="0" w:space="0" w:color="auto"/>
            <w:bottom w:val="none" w:sz="0" w:space="0" w:color="auto"/>
            <w:right w:val="none" w:sz="0" w:space="0" w:color="auto"/>
          </w:divBdr>
        </w:div>
        <w:div w:id="815531516">
          <w:marLeft w:val="0"/>
          <w:marRight w:val="0"/>
          <w:marTop w:val="0"/>
          <w:marBottom w:val="0"/>
          <w:divBdr>
            <w:top w:val="none" w:sz="0" w:space="0" w:color="auto"/>
            <w:left w:val="none" w:sz="0" w:space="0" w:color="auto"/>
            <w:bottom w:val="none" w:sz="0" w:space="0" w:color="auto"/>
            <w:right w:val="none" w:sz="0" w:space="0" w:color="auto"/>
          </w:divBdr>
        </w:div>
        <w:div w:id="2045789928">
          <w:marLeft w:val="0"/>
          <w:marRight w:val="0"/>
          <w:marTop w:val="0"/>
          <w:marBottom w:val="0"/>
          <w:divBdr>
            <w:top w:val="none" w:sz="0" w:space="0" w:color="auto"/>
            <w:left w:val="none" w:sz="0" w:space="0" w:color="auto"/>
            <w:bottom w:val="none" w:sz="0" w:space="0" w:color="auto"/>
            <w:right w:val="none" w:sz="0" w:space="0" w:color="auto"/>
          </w:divBdr>
        </w:div>
      </w:divsChild>
    </w:div>
    <w:div w:id="1174421732">
      <w:bodyDiv w:val="1"/>
      <w:marLeft w:val="0"/>
      <w:marRight w:val="0"/>
      <w:marTop w:val="0"/>
      <w:marBottom w:val="0"/>
      <w:divBdr>
        <w:top w:val="none" w:sz="0" w:space="0" w:color="auto"/>
        <w:left w:val="none" w:sz="0" w:space="0" w:color="auto"/>
        <w:bottom w:val="none" w:sz="0" w:space="0" w:color="auto"/>
        <w:right w:val="none" w:sz="0" w:space="0" w:color="auto"/>
      </w:divBdr>
    </w:div>
    <w:div w:id="1174801731">
      <w:bodyDiv w:val="1"/>
      <w:marLeft w:val="0"/>
      <w:marRight w:val="0"/>
      <w:marTop w:val="0"/>
      <w:marBottom w:val="0"/>
      <w:divBdr>
        <w:top w:val="none" w:sz="0" w:space="0" w:color="auto"/>
        <w:left w:val="none" w:sz="0" w:space="0" w:color="auto"/>
        <w:bottom w:val="none" w:sz="0" w:space="0" w:color="auto"/>
        <w:right w:val="none" w:sz="0" w:space="0" w:color="auto"/>
      </w:divBdr>
      <w:divsChild>
        <w:div w:id="66391057">
          <w:marLeft w:val="0"/>
          <w:marRight w:val="0"/>
          <w:marTop w:val="0"/>
          <w:marBottom w:val="0"/>
          <w:divBdr>
            <w:top w:val="none" w:sz="0" w:space="0" w:color="auto"/>
            <w:left w:val="none" w:sz="0" w:space="0" w:color="auto"/>
            <w:bottom w:val="none" w:sz="0" w:space="0" w:color="auto"/>
            <w:right w:val="none" w:sz="0" w:space="0" w:color="auto"/>
          </w:divBdr>
        </w:div>
        <w:div w:id="1620070097">
          <w:marLeft w:val="0"/>
          <w:marRight w:val="0"/>
          <w:marTop w:val="0"/>
          <w:marBottom w:val="0"/>
          <w:divBdr>
            <w:top w:val="none" w:sz="0" w:space="0" w:color="auto"/>
            <w:left w:val="none" w:sz="0" w:space="0" w:color="auto"/>
            <w:bottom w:val="none" w:sz="0" w:space="0" w:color="auto"/>
            <w:right w:val="none" w:sz="0" w:space="0" w:color="auto"/>
          </w:divBdr>
        </w:div>
        <w:div w:id="2061706986">
          <w:marLeft w:val="0"/>
          <w:marRight w:val="0"/>
          <w:marTop w:val="0"/>
          <w:marBottom w:val="0"/>
          <w:divBdr>
            <w:top w:val="none" w:sz="0" w:space="0" w:color="auto"/>
            <w:left w:val="none" w:sz="0" w:space="0" w:color="auto"/>
            <w:bottom w:val="none" w:sz="0" w:space="0" w:color="auto"/>
            <w:right w:val="none" w:sz="0" w:space="0" w:color="auto"/>
          </w:divBdr>
        </w:div>
      </w:divsChild>
    </w:div>
    <w:div w:id="1176337174">
      <w:bodyDiv w:val="1"/>
      <w:marLeft w:val="0"/>
      <w:marRight w:val="0"/>
      <w:marTop w:val="0"/>
      <w:marBottom w:val="0"/>
      <w:divBdr>
        <w:top w:val="none" w:sz="0" w:space="0" w:color="auto"/>
        <w:left w:val="none" w:sz="0" w:space="0" w:color="auto"/>
        <w:bottom w:val="none" w:sz="0" w:space="0" w:color="auto"/>
        <w:right w:val="none" w:sz="0" w:space="0" w:color="auto"/>
      </w:divBdr>
    </w:div>
    <w:div w:id="1185679238">
      <w:bodyDiv w:val="1"/>
      <w:marLeft w:val="0"/>
      <w:marRight w:val="0"/>
      <w:marTop w:val="0"/>
      <w:marBottom w:val="0"/>
      <w:divBdr>
        <w:top w:val="none" w:sz="0" w:space="0" w:color="auto"/>
        <w:left w:val="none" w:sz="0" w:space="0" w:color="auto"/>
        <w:bottom w:val="none" w:sz="0" w:space="0" w:color="auto"/>
        <w:right w:val="none" w:sz="0" w:space="0" w:color="auto"/>
      </w:divBdr>
      <w:divsChild>
        <w:div w:id="1837332874">
          <w:marLeft w:val="0"/>
          <w:marRight w:val="0"/>
          <w:marTop w:val="0"/>
          <w:marBottom w:val="0"/>
          <w:divBdr>
            <w:top w:val="none" w:sz="0" w:space="0" w:color="auto"/>
            <w:left w:val="none" w:sz="0" w:space="0" w:color="auto"/>
            <w:bottom w:val="none" w:sz="0" w:space="0" w:color="auto"/>
            <w:right w:val="none" w:sz="0" w:space="0" w:color="auto"/>
          </w:divBdr>
        </w:div>
        <w:div w:id="1891647402">
          <w:marLeft w:val="0"/>
          <w:marRight w:val="0"/>
          <w:marTop w:val="0"/>
          <w:marBottom w:val="0"/>
          <w:divBdr>
            <w:top w:val="none" w:sz="0" w:space="0" w:color="auto"/>
            <w:left w:val="none" w:sz="0" w:space="0" w:color="auto"/>
            <w:bottom w:val="none" w:sz="0" w:space="0" w:color="auto"/>
            <w:right w:val="none" w:sz="0" w:space="0" w:color="auto"/>
          </w:divBdr>
        </w:div>
      </w:divsChild>
    </w:div>
    <w:div w:id="1206405099">
      <w:bodyDiv w:val="1"/>
      <w:marLeft w:val="0"/>
      <w:marRight w:val="0"/>
      <w:marTop w:val="0"/>
      <w:marBottom w:val="0"/>
      <w:divBdr>
        <w:top w:val="none" w:sz="0" w:space="0" w:color="auto"/>
        <w:left w:val="none" w:sz="0" w:space="0" w:color="auto"/>
        <w:bottom w:val="none" w:sz="0" w:space="0" w:color="auto"/>
        <w:right w:val="none" w:sz="0" w:space="0" w:color="auto"/>
      </w:divBdr>
    </w:div>
    <w:div w:id="1228147437">
      <w:bodyDiv w:val="1"/>
      <w:marLeft w:val="0"/>
      <w:marRight w:val="0"/>
      <w:marTop w:val="0"/>
      <w:marBottom w:val="0"/>
      <w:divBdr>
        <w:top w:val="none" w:sz="0" w:space="0" w:color="auto"/>
        <w:left w:val="none" w:sz="0" w:space="0" w:color="auto"/>
        <w:bottom w:val="none" w:sz="0" w:space="0" w:color="auto"/>
        <w:right w:val="none" w:sz="0" w:space="0" w:color="auto"/>
      </w:divBdr>
      <w:divsChild>
        <w:div w:id="874778443">
          <w:marLeft w:val="0"/>
          <w:marRight w:val="0"/>
          <w:marTop w:val="0"/>
          <w:marBottom w:val="0"/>
          <w:divBdr>
            <w:top w:val="none" w:sz="0" w:space="0" w:color="auto"/>
            <w:left w:val="none" w:sz="0" w:space="0" w:color="auto"/>
            <w:bottom w:val="none" w:sz="0" w:space="0" w:color="auto"/>
            <w:right w:val="none" w:sz="0" w:space="0" w:color="auto"/>
          </w:divBdr>
        </w:div>
        <w:div w:id="1681661895">
          <w:marLeft w:val="0"/>
          <w:marRight w:val="0"/>
          <w:marTop w:val="0"/>
          <w:marBottom w:val="0"/>
          <w:divBdr>
            <w:top w:val="none" w:sz="0" w:space="0" w:color="auto"/>
            <w:left w:val="none" w:sz="0" w:space="0" w:color="auto"/>
            <w:bottom w:val="none" w:sz="0" w:space="0" w:color="auto"/>
            <w:right w:val="none" w:sz="0" w:space="0" w:color="auto"/>
          </w:divBdr>
        </w:div>
      </w:divsChild>
    </w:div>
    <w:div w:id="1228951076">
      <w:bodyDiv w:val="1"/>
      <w:marLeft w:val="0"/>
      <w:marRight w:val="0"/>
      <w:marTop w:val="0"/>
      <w:marBottom w:val="0"/>
      <w:divBdr>
        <w:top w:val="none" w:sz="0" w:space="0" w:color="auto"/>
        <w:left w:val="none" w:sz="0" w:space="0" w:color="auto"/>
        <w:bottom w:val="none" w:sz="0" w:space="0" w:color="auto"/>
        <w:right w:val="none" w:sz="0" w:space="0" w:color="auto"/>
      </w:divBdr>
    </w:div>
    <w:div w:id="1231112805">
      <w:bodyDiv w:val="1"/>
      <w:marLeft w:val="0"/>
      <w:marRight w:val="0"/>
      <w:marTop w:val="0"/>
      <w:marBottom w:val="0"/>
      <w:divBdr>
        <w:top w:val="none" w:sz="0" w:space="0" w:color="auto"/>
        <w:left w:val="none" w:sz="0" w:space="0" w:color="auto"/>
        <w:bottom w:val="none" w:sz="0" w:space="0" w:color="auto"/>
        <w:right w:val="none" w:sz="0" w:space="0" w:color="auto"/>
      </w:divBdr>
      <w:divsChild>
        <w:div w:id="186868963">
          <w:marLeft w:val="0"/>
          <w:marRight w:val="0"/>
          <w:marTop w:val="0"/>
          <w:marBottom w:val="0"/>
          <w:divBdr>
            <w:top w:val="none" w:sz="0" w:space="0" w:color="auto"/>
            <w:left w:val="none" w:sz="0" w:space="0" w:color="auto"/>
            <w:bottom w:val="none" w:sz="0" w:space="0" w:color="auto"/>
            <w:right w:val="none" w:sz="0" w:space="0" w:color="auto"/>
          </w:divBdr>
        </w:div>
        <w:div w:id="1902515543">
          <w:marLeft w:val="0"/>
          <w:marRight w:val="0"/>
          <w:marTop w:val="0"/>
          <w:marBottom w:val="0"/>
          <w:divBdr>
            <w:top w:val="none" w:sz="0" w:space="0" w:color="auto"/>
            <w:left w:val="none" w:sz="0" w:space="0" w:color="auto"/>
            <w:bottom w:val="none" w:sz="0" w:space="0" w:color="auto"/>
            <w:right w:val="none" w:sz="0" w:space="0" w:color="auto"/>
          </w:divBdr>
        </w:div>
      </w:divsChild>
    </w:div>
    <w:div w:id="1236279988">
      <w:bodyDiv w:val="1"/>
      <w:marLeft w:val="0"/>
      <w:marRight w:val="0"/>
      <w:marTop w:val="0"/>
      <w:marBottom w:val="0"/>
      <w:divBdr>
        <w:top w:val="none" w:sz="0" w:space="0" w:color="auto"/>
        <w:left w:val="none" w:sz="0" w:space="0" w:color="auto"/>
        <w:bottom w:val="none" w:sz="0" w:space="0" w:color="auto"/>
        <w:right w:val="none" w:sz="0" w:space="0" w:color="auto"/>
      </w:divBdr>
      <w:divsChild>
        <w:div w:id="357507467">
          <w:marLeft w:val="0"/>
          <w:marRight w:val="0"/>
          <w:marTop w:val="0"/>
          <w:marBottom w:val="0"/>
          <w:divBdr>
            <w:top w:val="none" w:sz="0" w:space="0" w:color="auto"/>
            <w:left w:val="none" w:sz="0" w:space="0" w:color="auto"/>
            <w:bottom w:val="none" w:sz="0" w:space="0" w:color="auto"/>
            <w:right w:val="none" w:sz="0" w:space="0" w:color="auto"/>
          </w:divBdr>
        </w:div>
        <w:div w:id="1786577110">
          <w:marLeft w:val="0"/>
          <w:marRight w:val="0"/>
          <w:marTop w:val="0"/>
          <w:marBottom w:val="0"/>
          <w:divBdr>
            <w:top w:val="none" w:sz="0" w:space="0" w:color="auto"/>
            <w:left w:val="none" w:sz="0" w:space="0" w:color="auto"/>
            <w:bottom w:val="none" w:sz="0" w:space="0" w:color="auto"/>
            <w:right w:val="none" w:sz="0" w:space="0" w:color="auto"/>
          </w:divBdr>
        </w:div>
        <w:div w:id="2116559996">
          <w:marLeft w:val="0"/>
          <w:marRight w:val="0"/>
          <w:marTop w:val="0"/>
          <w:marBottom w:val="0"/>
          <w:divBdr>
            <w:top w:val="none" w:sz="0" w:space="0" w:color="auto"/>
            <w:left w:val="none" w:sz="0" w:space="0" w:color="auto"/>
            <w:bottom w:val="none" w:sz="0" w:space="0" w:color="auto"/>
            <w:right w:val="none" w:sz="0" w:space="0" w:color="auto"/>
          </w:divBdr>
        </w:div>
      </w:divsChild>
    </w:div>
    <w:div w:id="1260871860">
      <w:bodyDiv w:val="1"/>
      <w:marLeft w:val="0"/>
      <w:marRight w:val="0"/>
      <w:marTop w:val="0"/>
      <w:marBottom w:val="0"/>
      <w:divBdr>
        <w:top w:val="none" w:sz="0" w:space="0" w:color="auto"/>
        <w:left w:val="none" w:sz="0" w:space="0" w:color="auto"/>
        <w:bottom w:val="none" w:sz="0" w:space="0" w:color="auto"/>
        <w:right w:val="none" w:sz="0" w:space="0" w:color="auto"/>
      </w:divBdr>
      <w:divsChild>
        <w:div w:id="752705448">
          <w:marLeft w:val="0"/>
          <w:marRight w:val="0"/>
          <w:marTop w:val="0"/>
          <w:marBottom w:val="0"/>
          <w:divBdr>
            <w:top w:val="none" w:sz="0" w:space="0" w:color="auto"/>
            <w:left w:val="none" w:sz="0" w:space="0" w:color="auto"/>
            <w:bottom w:val="none" w:sz="0" w:space="0" w:color="auto"/>
            <w:right w:val="none" w:sz="0" w:space="0" w:color="auto"/>
          </w:divBdr>
          <w:divsChild>
            <w:div w:id="675157568">
              <w:marLeft w:val="0"/>
              <w:marRight w:val="0"/>
              <w:marTop w:val="0"/>
              <w:marBottom w:val="0"/>
              <w:divBdr>
                <w:top w:val="none" w:sz="0" w:space="0" w:color="auto"/>
                <w:left w:val="none" w:sz="0" w:space="0" w:color="auto"/>
                <w:bottom w:val="none" w:sz="0" w:space="0" w:color="auto"/>
                <w:right w:val="none" w:sz="0" w:space="0" w:color="auto"/>
              </w:divBdr>
            </w:div>
          </w:divsChild>
        </w:div>
        <w:div w:id="979308965">
          <w:marLeft w:val="0"/>
          <w:marRight w:val="0"/>
          <w:marTop w:val="0"/>
          <w:marBottom w:val="0"/>
          <w:divBdr>
            <w:top w:val="none" w:sz="0" w:space="0" w:color="auto"/>
            <w:left w:val="none" w:sz="0" w:space="0" w:color="auto"/>
            <w:bottom w:val="none" w:sz="0" w:space="0" w:color="auto"/>
            <w:right w:val="none" w:sz="0" w:space="0" w:color="auto"/>
          </w:divBdr>
          <w:divsChild>
            <w:div w:id="1153258780">
              <w:marLeft w:val="0"/>
              <w:marRight w:val="0"/>
              <w:marTop w:val="0"/>
              <w:marBottom w:val="0"/>
              <w:divBdr>
                <w:top w:val="none" w:sz="0" w:space="0" w:color="auto"/>
                <w:left w:val="none" w:sz="0" w:space="0" w:color="auto"/>
                <w:bottom w:val="none" w:sz="0" w:space="0" w:color="auto"/>
                <w:right w:val="none" w:sz="0" w:space="0" w:color="auto"/>
              </w:divBdr>
            </w:div>
          </w:divsChild>
        </w:div>
        <w:div w:id="689523864">
          <w:marLeft w:val="0"/>
          <w:marRight w:val="0"/>
          <w:marTop w:val="0"/>
          <w:marBottom w:val="0"/>
          <w:divBdr>
            <w:top w:val="none" w:sz="0" w:space="0" w:color="auto"/>
            <w:left w:val="none" w:sz="0" w:space="0" w:color="auto"/>
            <w:bottom w:val="none" w:sz="0" w:space="0" w:color="auto"/>
            <w:right w:val="none" w:sz="0" w:space="0" w:color="auto"/>
          </w:divBdr>
          <w:divsChild>
            <w:div w:id="1996907585">
              <w:marLeft w:val="0"/>
              <w:marRight w:val="0"/>
              <w:marTop w:val="0"/>
              <w:marBottom w:val="0"/>
              <w:divBdr>
                <w:top w:val="none" w:sz="0" w:space="0" w:color="auto"/>
                <w:left w:val="none" w:sz="0" w:space="0" w:color="auto"/>
                <w:bottom w:val="none" w:sz="0" w:space="0" w:color="auto"/>
                <w:right w:val="none" w:sz="0" w:space="0" w:color="auto"/>
              </w:divBdr>
            </w:div>
          </w:divsChild>
        </w:div>
        <w:div w:id="1687445247">
          <w:marLeft w:val="0"/>
          <w:marRight w:val="0"/>
          <w:marTop w:val="0"/>
          <w:marBottom w:val="0"/>
          <w:divBdr>
            <w:top w:val="none" w:sz="0" w:space="0" w:color="auto"/>
            <w:left w:val="none" w:sz="0" w:space="0" w:color="auto"/>
            <w:bottom w:val="none" w:sz="0" w:space="0" w:color="auto"/>
            <w:right w:val="none" w:sz="0" w:space="0" w:color="auto"/>
          </w:divBdr>
          <w:divsChild>
            <w:div w:id="2016035013">
              <w:marLeft w:val="0"/>
              <w:marRight w:val="0"/>
              <w:marTop w:val="0"/>
              <w:marBottom w:val="0"/>
              <w:divBdr>
                <w:top w:val="none" w:sz="0" w:space="0" w:color="auto"/>
                <w:left w:val="none" w:sz="0" w:space="0" w:color="auto"/>
                <w:bottom w:val="none" w:sz="0" w:space="0" w:color="auto"/>
                <w:right w:val="none" w:sz="0" w:space="0" w:color="auto"/>
              </w:divBdr>
            </w:div>
          </w:divsChild>
        </w:div>
        <w:div w:id="1355962685">
          <w:marLeft w:val="0"/>
          <w:marRight w:val="0"/>
          <w:marTop w:val="0"/>
          <w:marBottom w:val="0"/>
          <w:divBdr>
            <w:top w:val="none" w:sz="0" w:space="0" w:color="auto"/>
            <w:left w:val="none" w:sz="0" w:space="0" w:color="auto"/>
            <w:bottom w:val="none" w:sz="0" w:space="0" w:color="auto"/>
            <w:right w:val="none" w:sz="0" w:space="0" w:color="auto"/>
          </w:divBdr>
          <w:divsChild>
            <w:div w:id="1992631217">
              <w:marLeft w:val="0"/>
              <w:marRight w:val="0"/>
              <w:marTop w:val="0"/>
              <w:marBottom w:val="0"/>
              <w:divBdr>
                <w:top w:val="none" w:sz="0" w:space="0" w:color="auto"/>
                <w:left w:val="none" w:sz="0" w:space="0" w:color="auto"/>
                <w:bottom w:val="none" w:sz="0" w:space="0" w:color="auto"/>
                <w:right w:val="none" w:sz="0" w:space="0" w:color="auto"/>
              </w:divBdr>
            </w:div>
          </w:divsChild>
        </w:div>
        <w:div w:id="1943028206">
          <w:marLeft w:val="0"/>
          <w:marRight w:val="0"/>
          <w:marTop w:val="0"/>
          <w:marBottom w:val="0"/>
          <w:divBdr>
            <w:top w:val="none" w:sz="0" w:space="0" w:color="auto"/>
            <w:left w:val="none" w:sz="0" w:space="0" w:color="auto"/>
            <w:bottom w:val="none" w:sz="0" w:space="0" w:color="auto"/>
            <w:right w:val="none" w:sz="0" w:space="0" w:color="auto"/>
          </w:divBdr>
          <w:divsChild>
            <w:div w:id="279118604">
              <w:marLeft w:val="0"/>
              <w:marRight w:val="0"/>
              <w:marTop w:val="0"/>
              <w:marBottom w:val="0"/>
              <w:divBdr>
                <w:top w:val="none" w:sz="0" w:space="0" w:color="auto"/>
                <w:left w:val="none" w:sz="0" w:space="0" w:color="auto"/>
                <w:bottom w:val="none" w:sz="0" w:space="0" w:color="auto"/>
                <w:right w:val="none" w:sz="0" w:space="0" w:color="auto"/>
              </w:divBdr>
            </w:div>
          </w:divsChild>
        </w:div>
        <w:div w:id="535847287">
          <w:marLeft w:val="0"/>
          <w:marRight w:val="0"/>
          <w:marTop w:val="0"/>
          <w:marBottom w:val="0"/>
          <w:divBdr>
            <w:top w:val="none" w:sz="0" w:space="0" w:color="auto"/>
            <w:left w:val="none" w:sz="0" w:space="0" w:color="auto"/>
            <w:bottom w:val="none" w:sz="0" w:space="0" w:color="auto"/>
            <w:right w:val="none" w:sz="0" w:space="0" w:color="auto"/>
          </w:divBdr>
          <w:divsChild>
            <w:div w:id="1900087437">
              <w:marLeft w:val="0"/>
              <w:marRight w:val="0"/>
              <w:marTop w:val="0"/>
              <w:marBottom w:val="0"/>
              <w:divBdr>
                <w:top w:val="none" w:sz="0" w:space="0" w:color="auto"/>
                <w:left w:val="none" w:sz="0" w:space="0" w:color="auto"/>
                <w:bottom w:val="none" w:sz="0" w:space="0" w:color="auto"/>
                <w:right w:val="none" w:sz="0" w:space="0" w:color="auto"/>
              </w:divBdr>
            </w:div>
          </w:divsChild>
        </w:div>
        <w:div w:id="20012801">
          <w:marLeft w:val="0"/>
          <w:marRight w:val="0"/>
          <w:marTop w:val="0"/>
          <w:marBottom w:val="0"/>
          <w:divBdr>
            <w:top w:val="none" w:sz="0" w:space="0" w:color="auto"/>
            <w:left w:val="none" w:sz="0" w:space="0" w:color="auto"/>
            <w:bottom w:val="none" w:sz="0" w:space="0" w:color="auto"/>
            <w:right w:val="none" w:sz="0" w:space="0" w:color="auto"/>
          </w:divBdr>
          <w:divsChild>
            <w:div w:id="1028407467">
              <w:marLeft w:val="0"/>
              <w:marRight w:val="0"/>
              <w:marTop w:val="0"/>
              <w:marBottom w:val="0"/>
              <w:divBdr>
                <w:top w:val="none" w:sz="0" w:space="0" w:color="auto"/>
                <w:left w:val="none" w:sz="0" w:space="0" w:color="auto"/>
                <w:bottom w:val="none" w:sz="0" w:space="0" w:color="auto"/>
                <w:right w:val="none" w:sz="0" w:space="0" w:color="auto"/>
              </w:divBdr>
            </w:div>
          </w:divsChild>
        </w:div>
        <w:div w:id="1327510448">
          <w:marLeft w:val="0"/>
          <w:marRight w:val="0"/>
          <w:marTop w:val="0"/>
          <w:marBottom w:val="0"/>
          <w:divBdr>
            <w:top w:val="none" w:sz="0" w:space="0" w:color="auto"/>
            <w:left w:val="none" w:sz="0" w:space="0" w:color="auto"/>
            <w:bottom w:val="none" w:sz="0" w:space="0" w:color="auto"/>
            <w:right w:val="none" w:sz="0" w:space="0" w:color="auto"/>
          </w:divBdr>
          <w:divsChild>
            <w:div w:id="1258708760">
              <w:marLeft w:val="0"/>
              <w:marRight w:val="0"/>
              <w:marTop w:val="0"/>
              <w:marBottom w:val="0"/>
              <w:divBdr>
                <w:top w:val="none" w:sz="0" w:space="0" w:color="auto"/>
                <w:left w:val="none" w:sz="0" w:space="0" w:color="auto"/>
                <w:bottom w:val="none" w:sz="0" w:space="0" w:color="auto"/>
                <w:right w:val="none" w:sz="0" w:space="0" w:color="auto"/>
              </w:divBdr>
            </w:div>
          </w:divsChild>
        </w:div>
        <w:div w:id="319895179">
          <w:marLeft w:val="0"/>
          <w:marRight w:val="0"/>
          <w:marTop w:val="0"/>
          <w:marBottom w:val="0"/>
          <w:divBdr>
            <w:top w:val="none" w:sz="0" w:space="0" w:color="auto"/>
            <w:left w:val="none" w:sz="0" w:space="0" w:color="auto"/>
            <w:bottom w:val="none" w:sz="0" w:space="0" w:color="auto"/>
            <w:right w:val="none" w:sz="0" w:space="0" w:color="auto"/>
          </w:divBdr>
          <w:divsChild>
            <w:div w:id="2011372125">
              <w:marLeft w:val="0"/>
              <w:marRight w:val="0"/>
              <w:marTop w:val="0"/>
              <w:marBottom w:val="0"/>
              <w:divBdr>
                <w:top w:val="none" w:sz="0" w:space="0" w:color="auto"/>
                <w:left w:val="none" w:sz="0" w:space="0" w:color="auto"/>
                <w:bottom w:val="none" w:sz="0" w:space="0" w:color="auto"/>
                <w:right w:val="none" w:sz="0" w:space="0" w:color="auto"/>
              </w:divBdr>
            </w:div>
            <w:div w:id="1958678936">
              <w:marLeft w:val="0"/>
              <w:marRight w:val="0"/>
              <w:marTop w:val="0"/>
              <w:marBottom w:val="0"/>
              <w:divBdr>
                <w:top w:val="none" w:sz="0" w:space="0" w:color="auto"/>
                <w:left w:val="none" w:sz="0" w:space="0" w:color="auto"/>
                <w:bottom w:val="none" w:sz="0" w:space="0" w:color="auto"/>
                <w:right w:val="none" w:sz="0" w:space="0" w:color="auto"/>
              </w:divBdr>
            </w:div>
            <w:div w:id="318967657">
              <w:marLeft w:val="0"/>
              <w:marRight w:val="0"/>
              <w:marTop w:val="0"/>
              <w:marBottom w:val="0"/>
              <w:divBdr>
                <w:top w:val="none" w:sz="0" w:space="0" w:color="auto"/>
                <w:left w:val="none" w:sz="0" w:space="0" w:color="auto"/>
                <w:bottom w:val="none" w:sz="0" w:space="0" w:color="auto"/>
                <w:right w:val="none" w:sz="0" w:space="0" w:color="auto"/>
              </w:divBdr>
            </w:div>
            <w:div w:id="1198082628">
              <w:marLeft w:val="0"/>
              <w:marRight w:val="0"/>
              <w:marTop w:val="0"/>
              <w:marBottom w:val="0"/>
              <w:divBdr>
                <w:top w:val="none" w:sz="0" w:space="0" w:color="auto"/>
                <w:left w:val="none" w:sz="0" w:space="0" w:color="auto"/>
                <w:bottom w:val="none" w:sz="0" w:space="0" w:color="auto"/>
                <w:right w:val="none" w:sz="0" w:space="0" w:color="auto"/>
              </w:divBdr>
            </w:div>
            <w:div w:id="892892618">
              <w:marLeft w:val="0"/>
              <w:marRight w:val="0"/>
              <w:marTop w:val="0"/>
              <w:marBottom w:val="0"/>
              <w:divBdr>
                <w:top w:val="none" w:sz="0" w:space="0" w:color="auto"/>
                <w:left w:val="none" w:sz="0" w:space="0" w:color="auto"/>
                <w:bottom w:val="none" w:sz="0" w:space="0" w:color="auto"/>
                <w:right w:val="none" w:sz="0" w:space="0" w:color="auto"/>
              </w:divBdr>
            </w:div>
            <w:div w:id="1849251466">
              <w:marLeft w:val="0"/>
              <w:marRight w:val="0"/>
              <w:marTop w:val="0"/>
              <w:marBottom w:val="0"/>
              <w:divBdr>
                <w:top w:val="none" w:sz="0" w:space="0" w:color="auto"/>
                <w:left w:val="none" w:sz="0" w:space="0" w:color="auto"/>
                <w:bottom w:val="none" w:sz="0" w:space="0" w:color="auto"/>
                <w:right w:val="none" w:sz="0" w:space="0" w:color="auto"/>
              </w:divBdr>
            </w:div>
          </w:divsChild>
        </w:div>
        <w:div w:id="1744909043">
          <w:marLeft w:val="0"/>
          <w:marRight w:val="0"/>
          <w:marTop w:val="0"/>
          <w:marBottom w:val="0"/>
          <w:divBdr>
            <w:top w:val="none" w:sz="0" w:space="0" w:color="auto"/>
            <w:left w:val="none" w:sz="0" w:space="0" w:color="auto"/>
            <w:bottom w:val="none" w:sz="0" w:space="0" w:color="auto"/>
            <w:right w:val="none" w:sz="0" w:space="0" w:color="auto"/>
          </w:divBdr>
          <w:divsChild>
            <w:div w:id="2098819666">
              <w:marLeft w:val="0"/>
              <w:marRight w:val="0"/>
              <w:marTop w:val="0"/>
              <w:marBottom w:val="0"/>
              <w:divBdr>
                <w:top w:val="none" w:sz="0" w:space="0" w:color="auto"/>
                <w:left w:val="none" w:sz="0" w:space="0" w:color="auto"/>
                <w:bottom w:val="none" w:sz="0" w:space="0" w:color="auto"/>
                <w:right w:val="none" w:sz="0" w:space="0" w:color="auto"/>
              </w:divBdr>
            </w:div>
          </w:divsChild>
        </w:div>
        <w:div w:id="888615756">
          <w:marLeft w:val="0"/>
          <w:marRight w:val="0"/>
          <w:marTop w:val="0"/>
          <w:marBottom w:val="0"/>
          <w:divBdr>
            <w:top w:val="none" w:sz="0" w:space="0" w:color="auto"/>
            <w:left w:val="none" w:sz="0" w:space="0" w:color="auto"/>
            <w:bottom w:val="none" w:sz="0" w:space="0" w:color="auto"/>
            <w:right w:val="none" w:sz="0" w:space="0" w:color="auto"/>
          </w:divBdr>
          <w:divsChild>
            <w:div w:id="1608001627">
              <w:marLeft w:val="0"/>
              <w:marRight w:val="0"/>
              <w:marTop w:val="0"/>
              <w:marBottom w:val="0"/>
              <w:divBdr>
                <w:top w:val="none" w:sz="0" w:space="0" w:color="auto"/>
                <w:left w:val="none" w:sz="0" w:space="0" w:color="auto"/>
                <w:bottom w:val="none" w:sz="0" w:space="0" w:color="auto"/>
                <w:right w:val="none" w:sz="0" w:space="0" w:color="auto"/>
              </w:divBdr>
            </w:div>
          </w:divsChild>
        </w:div>
        <w:div w:id="1538544491">
          <w:marLeft w:val="0"/>
          <w:marRight w:val="0"/>
          <w:marTop w:val="0"/>
          <w:marBottom w:val="0"/>
          <w:divBdr>
            <w:top w:val="none" w:sz="0" w:space="0" w:color="auto"/>
            <w:left w:val="none" w:sz="0" w:space="0" w:color="auto"/>
            <w:bottom w:val="none" w:sz="0" w:space="0" w:color="auto"/>
            <w:right w:val="none" w:sz="0" w:space="0" w:color="auto"/>
          </w:divBdr>
          <w:divsChild>
            <w:div w:id="1887524772">
              <w:marLeft w:val="0"/>
              <w:marRight w:val="0"/>
              <w:marTop w:val="0"/>
              <w:marBottom w:val="0"/>
              <w:divBdr>
                <w:top w:val="none" w:sz="0" w:space="0" w:color="auto"/>
                <w:left w:val="none" w:sz="0" w:space="0" w:color="auto"/>
                <w:bottom w:val="none" w:sz="0" w:space="0" w:color="auto"/>
                <w:right w:val="none" w:sz="0" w:space="0" w:color="auto"/>
              </w:divBdr>
            </w:div>
          </w:divsChild>
        </w:div>
        <w:div w:id="197084883">
          <w:marLeft w:val="0"/>
          <w:marRight w:val="0"/>
          <w:marTop w:val="0"/>
          <w:marBottom w:val="0"/>
          <w:divBdr>
            <w:top w:val="none" w:sz="0" w:space="0" w:color="auto"/>
            <w:left w:val="none" w:sz="0" w:space="0" w:color="auto"/>
            <w:bottom w:val="none" w:sz="0" w:space="0" w:color="auto"/>
            <w:right w:val="none" w:sz="0" w:space="0" w:color="auto"/>
          </w:divBdr>
          <w:divsChild>
            <w:div w:id="14332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0087">
      <w:bodyDiv w:val="1"/>
      <w:marLeft w:val="0"/>
      <w:marRight w:val="0"/>
      <w:marTop w:val="0"/>
      <w:marBottom w:val="0"/>
      <w:divBdr>
        <w:top w:val="none" w:sz="0" w:space="0" w:color="auto"/>
        <w:left w:val="none" w:sz="0" w:space="0" w:color="auto"/>
        <w:bottom w:val="none" w:sz="0" w:space="0" w:color="auto"/>
        <w:right w:val="none" w:sz="0" w:space="0" w:color="auto"/>
      </w:divBdr>
      <w:divsChild>
        <w:div w:id="761801236">
          <w:marLeft w:val="0"/>
          <w:marRight w:val="0"/>
          <w:marTop w:val="0"/>
          <w:marBottom w:val="0"/>
          <w:divBdr>
            <w:top w:val="none" w:sz="0" w:space="0" w:color="auto"/>
            <w:left w:val="none" w:sz="0" w:space="0" w:color="auto"/>
            <w:bottom w:val="none" w:sz="0" w:space="0" w:color="auto"/>
            <w:right w:val="none" w:sz="0" w:space="0" w:color="auto"/>
          </w:divBdr>
        </w:div>
        <w:div w:id="1607156151">
          <w:marLeft w:val="0"/>
          <w:marRight w:val="0"/>
          <w:marTop w:val="0"/>
          <w:marBottom w:val="0"/>
          <w:divBdr>
            <w:top w:val="none" w:sz="0" w:space="0" w:color="auto"/>
            <w:left w:val="none" w:sz="0" w:space="0" w:color="auto"/>
            <w:bottom w:val="none" w:sz="0" w:space="0" w:color="auto"/>
            <w:right w:val="none" w:sz="0" w:space="0" w:color="auto"/>
          </w:divBdr>
        </w:div>
      </w:divsChild>
    </w:div>
    <w:div w:id="1286931074">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04776444">
      <w:bodyDiv w:val="1"/>
      <w:marLeft w:val="0"/>
      <w:marRight w:val="0"/>
      <w:marTop w:val="0"/>
      <w:marBottom w:val="0"/>
      <w:divBdr>
        <w:top w:val="none" w:sz="0" w:space="0" w:color="auto"/>
        <w:left w:val="none" w:sz="0" w:space="0" w:color="auto"/>
        <w:bottom w:val="none" w:sz="0" w:space="0" w:color="auto"/>
        <w:right w:val="none" w:sz="0" w:space="0" w:color="auto"/>
      </w:divBdr>
    </w:div>
    <w:div w:id="1334989531">
      <w:bodyDiv w:val="1"/>
      <w:marLeft w:val="0"/>
      <w:marRight w:val="0"/>
      <w:marTop w:val="0"/>
      <w:marBottom w:val="0"/>
      <w:divBdr>
        <w:top w:val="none" w:sz="0" w:space="0" w:color="auto"/>
        <w:left w:val="none" w:sz="0" w:space="0" w:color="auto"/>
        <w:bottom w:val="none" w:sz="0" w:space="0" w:color="auto"/>
        <w:right w:val="none" w:sz="0" w:space="0" w:color="auto"/>
      </w:divBdr>
      <w:divsChild>
        <w:div w:id="36586408">
          <w:marLeft w:val="0"/>
          <w:marRight w:val="0"/>
          <w:marTop w:val="0"/>
          <w:marBottom w:val="0"/>
          <w:divBdr>
            <w:top w:val="none" w:sz="0" w:space="0" w:color="auto"/>
            <w:left w:val="none" w:sz="0" w:space="0" w:color="auto"/>
            <w:bottom w:val="none" w:sz="0" w:space="0" w:color="auto"/>
            <w:right w:val="none" w:sz="0" w:space="0" w:color="auto"/>
          </w:divBdr>
        </w:div>
        <w:div w:id="314727244">
          <w:marLeft w:val="0"/>
          <w:marRight w:val="0"/>
          <w:marTop w:val="0"/>
          <w:marBottom w:val="0"/>
          <w:divBdr>
            <w:top w:val="none" w:sz="0" w:space="0" w:color="auto"/>
            <w:left w:val="none" w:sz="0" w:space="0" w:color="auto"/>
            <w:bottom w:val="none" w:sz="0" w:space="0" w:color="auto"/>
            <w:right w:val="none" w:sz="0" w:space="0" w:color="auto"/>
          </w:divBdr>
        </w:div>
        <w:div w:id="448671935">
          <w:marLeft w:val="0"/>
          <w:marRight w:val="0"/>
          <w:marTop w:val="0"/>
          <w:marBottom w:val="0"/>
          <w:divBdr>
            <w:top w:val="none" w:sz="0" w:space="0" w:color="auto"/>
            <w:left w:val="none" w:sz="0" w:space="0" w:color="auto"/>
            <w:bottom w:val="none" w:sz="0" w:space="0" w:color="auto"/>
            <w:right w:val="none" w:sz="0" w:space="0" w:color="auto"/>
          </w:divBdr>
        </w:div>
        <w:div w:id="506333820">
          <w:marLeft w:val="0"/>
          <w:marRight w:val="0"/>
          <w:marTop w:val="0"/>
          <w:marBottom w:val="0"/>
          <w:divBdr>
            <w:top w:val="none" w:sz="0" w:space="0" w:color="auto"/>
            <w:left w:val="none" w:sz="0" w:space="0" w:color="auto"/>
            <w:bottom w:val="none" w:sz="0" w:space="0" w:color="auto"/>
            <w:right w:val="none" w:sz="0" w:space="0" w:color="auto"/>
          </w:divBdr>
        </w:div>
        <w:div w:id="550700455">
          <w:marLeft w:val="0"/>
          <w:marRight w:val="0"/>
          <w:marTop w:val="0"/>
          <w:marBottom w:val="0"/>
          <w:divBdr>
            <w:top w:val="none" w:sz="0" w:space="0" w:color="auto"/>
            <w:left w:val="none" w:sz="0" w:space="0" w:color="auto"/>
            <w:bottom w:val="none" w:sz="0" w:space="0" w:color="auto"/>
            <w:right w:val="none" w:sz="0" w:space="0" w:color="auto"/>
          </w:divBdr>
        </w:div>
        <w:div w:id="557743059">
          <w:marLeft w:val="0"/>
          <w:marRight w:val="0"/>
          <w:marTop w:val="0"/>
          <w:marBottom w:val="0"/>
          <w:divBdr>
            <w:top w:val="none" w:sz="0" w:space="0" w:color="auto"/>
            <w:left w:val="none" w:sz="0" w:space="0" w:color="auto"/>
            <w:bottom w:val="none" w:sz="0" w:space="0" w:color="auto"/>
            <w:right w:val="none" w:sz="0" w:space="0" w:color="auto"/>
          </w:divBdr>
        </w:div>
        <w:div w:id="589780872">
          <w:marLeft w:val="0"/>
          <w:marRight w:val="0"/>
          <w:marTop w:val="0"/>
          <w:marBottom w:val="0"/>
          <w:divBdr>
            <w:top w:val="none" w:sz="0" w:space="0" w:color="auto"/>
            <w:left w:val="none" w:sz="0" w:space="0" w:color="auto"/>
            <w:bottom w:val="none" w:sz="0" w:space="0" w:color="auto"/>
            <w:right w:val="none" w:sz="0" w:space="0" w:color="auto"/>
          </w:divBdr>
        </w:div>
        <w:div w:id="660811347">
          <w:marLeft w:val="0"/>
          <w:marRight w:val="0"/>
          <w:marTop w:val="0"/>
          <w:marBottom w:val="0"/>
          <w:divBdr>
            <w:top w:val="none" w:sz="0" w:space="0" w:color="auto"/>
            <w:left w:val="none" w:sz="0" w:space="0" w:color="auto"/>
            <w:bottom w:val="none" w:sz="0" w:space="0" w:color="auto"/>
            <w:right w:val="none" w:sz="0" w:space="0" w:color="auto"/>
          </w:divBdr>
        </w:div>
        <w:div w:id="662664443">
          <w:marLeft w:val="0"/>
          <w:marRight w:val="0"/>
          <w:marTop w:val="0"/>
          <w:marBottom w:val="0"/>
          <w:divBdr>
            <w:top w:val="none" w:sz="0" w:space="0" w:color="auto"/>
            <w:left w:val="none" w:sz="0" w:space="0" w:color="auto"/>
            <w:bottom w:val="none" w:sz="0" w:space="0" w:color="auto"/>
            <w:right w:val="none" w:sz="0" w:space="0" w:color="auto"/>
          </w:divBdr>
        </w:div>
        <w:div w:id="831067208">
          <w:marLeft w:val="0"/>
          <w:marRight w:val="0"/>
          <w:marTop w:val="0"/>
          <w:marBottom w:val="0"/>
          <w:divBdr>
            <w:top w:val="none" w:sz="0" w:space="0" w:color="auto"/>
            <w:left w:val="none" w:sz="0" w:space="0" w:color="auto"/>
            <w:bottom w:val="none" w:sz="0" w:space="0" w:color="auto"/>
            <w:right w:val="none" w:sz="0" w:space="0" w:color="auto"/>
          </w:divBdr>
        </w:div>
        <w:div w:id="857693599">
          <w:marLeft w:val="0"/>
          <w:marRight w:val="0"/>
          <w:marTop w:val="0"/>
          <w:marBottom w:val="0"/>
          <w:divBdr>
            <w:top w:val="none" w:sz="0" w:space="0" w:color="auto"/>
            <w:left w:val="none" w:sz="0" w:space="0" w:color="auto"/>
            <w:bottom w:val="none" w:sz="0" w:space="0" w:color="auto"/>
            <w:right w:val="none" w:sz="0" w:space="0" w:color="auto"/>
          </w:divBdr>
        </w:div>
        <w:div w:id="976882740">
          <w:marLeft w:val="0"/>
          <w:marRight w:val="0"/>
          <w:marTop w:val="0"/>
          <w:marBottom w:val="0"/>
          <w:divBdr>
            <w:top w:val="none" w:sz="0" w:space="0" w:color="auto"/>
            <w:left w:val="none" w:sz="0" w:space="0" w:color="auto"/>
            <w:bottom w:val="none" w:sz="0" w:space="0" w:color="auto"/>
            <w:right w:val="none" w:sz="0" w:space="0" w:color="auto"/>
          </w:divBdr>
        </w:div>
        <w:div w:id="998196250">
          <w:marLeft w:val="0"/>
          <w:marRight w:val="0"/>
          <w:marTop w:val="0"/>
          <w:marBottom w:val="0"/>
          <w:divBdr>
            <w:top w:val="none" w:sz="0" w:space="0" w:color="auto"/>
            <w:left w:val="none" w:sz="0" w:space="0" w:color="auto"/>
            <w:bottom w:val="none" w:sz="0" w:space="0" w:color="auto"/>
            <w:right w:val="none" w:sz="0" w:space="0" w:color="auto"/>
          </w:divBdr>
        </w:div>
        <w:div w:id="1012606068">
          <w:marLeft w:val="0"/>
          <w:marRight w:val="0"/>
          <w:marTop w:val="0"/>
          <w:marBottom w:val="0"/>
          <w:divBdr>
            <w:top w:val="none" w:sz="0" w:space="0" w:color="auto"/>
            <w:left w:val="none" w:sz="0" w:space="0" w:color="auto"/>
            <w:bottom w:val="none" w:sz="0" w:space="0" w:color="auto"/>
            <w:right w:val="none" w:sz="0" w:space="0" w:color="auto"/>
          </w:divBdr>
        </w:div>
        <w:div w:id="1040132939">
          <w:marLeft w:val="0"/>
          <w:marRight w:val="0"/>
          <w:marTop w:val="0"/>
          <w:marBottom w:val="0"/>
          <w:divBdr>
            <w:top w:val="none" w:sz="0" w:space="0" w:color="auto"/>
            <w:left w:val="none" w:sz="0" w:space="0" w:color="auto"/>
            <w:bottom w:val="none" w:sz="0" w:space="0" w:color="auto"/>
            <w:right w:val="none" w:sz="0" w:space="0" w:color="auto"/>
          </w:divBdr>
        </w:div>
        <w:div w:id="1121802405">
          <w:marLeft w:val="0"/>
          <w:marRight w:val="0"/>
          <w:marTop w:val="0"/>
          <w:marBottom w:val="0"/>
          <w:divBdr>
            <w:top w:val="none" w:sz="0" w:space="0" w:color="auto"/>
            <w:left w:val="none" w:sz="0" w:space="0" w:color="auto"/>
            <w:bottom w:val="none" w:sz="0" w:space="0" w:color="auto"/>
            <w:right w:val="none" w:sz="0" w:space="0" w:color="auto"/>
          </w:divBdr>
        </w:div>
        <w:div w:id="1139568186">
          <w:marLeft w:val="0"/>
          <w:marRight w:val="0"/>
          <w:marTop w:val="0"/>
          <w:marBottom w:val="0"/>
          <w:divBdr>
            <w:top w:val="none" w:sz="0" w:space="0" w:color="auto"/>
            <w:left w:val="none" w:sz="0" w:space="0" w:color="auto"/>
            <w:bottom w:val="none" w:sz="0" w:space="0" w:color="auto"/>
            <w:right w:val="none" w:sz="0" w:space="0" w:color="auto"/>
          </w:divBdr>
        </w:div>
        <w:div w:id="1197429414">
          <w:marLeft w:val="0"/>
          <w:marRight w:val="0"/>
          <w:marTop w:val="0"/>
          <w:marBottom w:val="0"/>
          <w:divBdr>
            <w:top w:val="none" w:sz="0" w:space="0" w:color="auto"/>
            <w:left w:val="none" w:sz="0" w:space="0" w:color="auto"/>
            <w:bottom w:val="none" w:sz="0" w:space="0" w:color="auto"/>
            <w:right w:val="none" w:sz="0" w:space="0" w:color="auto"/>
          </w:divBdr>
        </w:div>
        <w:div w:id="1211764542">
          <w:marLeft w:val="0"/>
          <w:marRight w:val="0"/>
          <w:marTop w:val="0"/>
          <w:marBottom w:val="0"/>
          <w:divBdr>
            <w:top w:val="none" w:sz="0" w:space="0" w:color="auto"/>
            <w:left w:val="none" w:sz="0" w:space="0" w:color="auto"/>
            <w:bottom w:val="none" w:sz="0" w:space="0" w:color="auto"/>
            <w:right w:val="none" w:sz="0" w:space="0" w:color="auto"/>
          </w:divBdr>
        </w:div>
        <w:div w:id="1288076181">
          <w:marLeft w:val="0"/>
          <w:marRight w:val="0"/>
          <w:marTop w:val="0"/>
          <w:marBottom w:val="0"/>
          <w:divBdr>
            <w:top w:val="none" w:sz="0" w:space="0" w:color="auto"/>
            <w:left w:val="none" w:sz="0" w:space="0" w:color="auto"/>
            <w:bottom w:val="none" w:sz="0" w:space="0" w:color="auto"/>
            <w:right w:val="none" w:sz="0" w:space="0" w:color="auto"/>
          </w:divBdr>
        </w:div>
        <w:div w:id="1320815741">
          <w:marLeft w:val="0"/>
          <w:marRight w:val="0"/>
          <w:marTop w:val="0"/>
          <w:marBottom w:val="0"/>
          <w:divBdr>
            <w:top w:val="none" w:sz="0" w:space="0" w:color="auto"/>
            <w:left w:val="none" w:sz="0" w:space="0" w:color="auto"/>
            <w:bottom w:val="none" w:sz="0" w:space="0" w:color="auto"/>
            <w:right w:val="none" w:sz="0" w:space="0" w:color="auto"/>
          </w:divBdr>
        </w:div>
        <w:div w:id="1514879245">
          <w:marLeft w:val="0"/>
          <w:marRight w:val="0"/>
          <w:marTop w:val="0"/>
          <w:marBottom w:val="0"/>
          <w:divBdr>
            <w:top w:val="none" w:sz="0" w:space="0" w:color="auto"/>
            <w:left w:val="none" w:sz="0" w:space="0" w:color="auto"/>
            <w:bottom w:val="none" w:sz="0" w:space="0" w:color="auto"/>
            <w:right w:val="none" w:sz="0" w:space="0" w:color="auto"/>
          </w:divBdr>
        </w:div>
        <w:div w:id="1578783748">
          <w:marLeft w:val="0"/>
          <w:marRight w:val="0"/>
          <w:marTop w:val="0"/>
          <w:marBottom w:val="0"/>
          <w:divBdr>
            <w:top w:val="none" w:sz="0" w:space="0" w:color="auto"/>
            <w:left w:val="none" w:sz="0" w:space="0" w:color="auto"/>
            <w:bottom w:val="none" w:sz="0" w:space="0" w:color="auto"/>
            <w:right w:val="none" w:sz="0" w:space="0" w:color="auto"/>
          </w:divBdr>
        </w:div>
        <w:div w:id="1612130412">
          <w:marLeft w:val="0"/>
          <w:marRight w:val="0"/>
          <w:marTop w:val="0"/>
          <w:marBottom w:val="0"/>
          <w:divBdr>
            <w:top w:val="none" w:sz="0" w:space="0" w:color="auto"/>
            <w:left w:val="none" w:sz="0" w:space="0" w:color="auto"/>
            <w:bottom w:val="none" w:sz="0" w:space="0" w:color="auto"/>
            <w:right w:val="none" w:sz="0" w:space="0" w:color="auto"/>
          </w:divBdr>
        </w:div>
        <w:div w:id="1637373517">
          <w:marLeft w:val="0"/>
          <w:marRight w:val="0"/>
          <w:marTop w:val="0"/>
          <w:marBottom w:val="0"/>
          <w:divBdr>
            <w:top w:val="none" w:sz="0" w:space="0" w:color="auto"/>
            <w:left w:val="none" w:sz="0" w:space="0" w:color="auto"/>
            <w:bottom w:val="none" w:sz="0" w:space="0" w:color="auto"/>
            <w:right w:val="none" w:sz="0" w:space="0" w:color="auto"/>
          </w:divBdr>
        </w:div>
        <w:div w:id="1653558202">
          <w:marLeft w:val="0"/>
          <w:marRight w:val="0"/>
          <w:marTop w:val="0"/>
          <w:marBottom w:val="0"/>
          <w:divBdr>
            <w:top w:val="none" w:sz="0" w:space="0" w:color="auto"/>
            <w:left w:val="none" w:sz="0" w:space="0" w:color="auto"/>
            <w:bottom w:val="none" w:sz="0" w:space="0" w:color="auto"/>
            <w:right w:val="none" w:sz="0" w:space="0" w:color="auto"/>
          </w:divBdr>
        </w:div>
        <w:div w:id="1714384844">
          <w:marLeft w:val="0"/>
          <w:marRight w:val="0"/>
          <w:marTop w:val="0"/>
          <w:marBottom w:val="0"/>
          <w:divBdr>
            <w:top w:val="none" w:sz="0" w:space="0" w:color="auto"/>
            <w:left w:val="none" w:sz="0" w:space="0" w:color="auto"/>
            <w:bottom w:val="none" w:sz="0" w:space="0" w:color="auto"/>
            <w:right w:val="none" w:sz="0" w:space="0" w:color="auto"/>
          </w:divBdr>
        </w:div>
        <w:div w:id="1811240748">
          <w:marLeft w:val="0"/>
          <w:marRight w:val="0"/>
          <w:marTop w:val="0"/>
          <w:marBottom w:val="0"/>
          <w:divBdr>
            <w:top w:val="none" w:sz="0" w:space="0" w:color="auto"/>
            <w:left w:val="none" w:sz="0" w:space="0" w:color="auto"/>
            <w:bottom w:val="none" w:sz="0" w:space="0" w:color="auto"/>
            <w:right w:val="none" w:sz="0" w:space="0" w:color="auto"/>
          </w:divBdr>
        </w:div>
        <w:div w:id="2106882569">
          <w:marLeft w:val="0"/>
          <w:marRight w:val="0"/>
          <w:marTop w:val="0"/>
          <w:marBottom w:val="0"/>
          <w:divBdr>
            <w:top w:val="none" w:sz="0" w:space="0" w:color="auto"/>
            <w:left w:val="none" w:sz="0" w:space="0" w:color="auto"/>
            <w:bottom w:val="none" w:sz="0" w:space="0" w:color="auto"/>
            <w:right w:val="none" w:sz="0" w:space="0" w:color="auto"/>
          </w:divBdr>
        </w:div>
      </w:divsChild>
    </w:div>
    <w:div w:id="1336877962">
      <w:bodyDiv w:val="1"/>
      <w:marLeft w:val="0"/>
      <w:marRight w:val="0"/>
      <w:marTop w:val="0"/>
      <w:marBottom w:val="0"/>
      <w:divBdr>
        <w:top w:val="none" w:sz="0" w:space="0" w:color="auto"/>
        <w:left w:val="none" w:sz="0" w:space="0" w:color="auto"/>
        <w:bottom w:val="none" w:sz="0" w:space="0" w:color="auto"/>
        <w:right w:val="none" w:sz="0" w:space="0" w:color="auto"/>
      </w:divBdr>
      <w:divsChild>
        <w:div w:id="1072434858">
          <w:marLeft w:val="0"/>
          <w:marRight w:val="0"/>
          <w:marTop w:val="30"/>
          <w:marBottom w:val="30"/>
          <w:divBdr>
            <w:top w:val="none" w:sz="0" w:space="0" w:color="auto"/>
            <w:left w:val="none" w:sz="0" w:space="0" w:color="auto"/>
            <w:bottom w:val="none" w:sz="0" w:space="0" w:color="auto"/>
            <w:right w:val="none" w:sz="0" w:space="0" w:color="auto"/>
          </w:divBdr>
          <w:divsChild>
            <w:div w:id="817527709">
              <w:marLeft w:val="0"/>
              <w:marRight w:val="0"/>
              <w:marTop w:val="0"/>
              <w:marBottom w:val="0"/>
              <w:divBdr>
                <w:top w:val="none" w:sz="0" w:space="0" w:color="auto"/>
                <w:left w:val="none" w:sz="0" w:space="0" w:color="auto"/>
                <w:bottom w:val="none" w:sz="0" w:space="0" w:color="auto"/>
                <w:right w:val="none" w:sz="0" w:space="0" w:color="auto"/>
              </w:divBdr>
              <w:divsChild>
                <w:div w:id="1361470872">
                  <w:marLeft w:val="0"/>
                  <w:marRight w:val="0"/>
                  <w:marTop w:val="0"/>
                  <w:marBottom w:val="0"/>
                  <w:divBdr>
                    <w:top w:val="none" w:sz="0" w:space="0" w:color="auto"/>
                    <w:left w:val="none" w:sz="0" w:space="0" w:color="auto"/>
                    <w:bottom w:val="none" w:sz="0" w:space="0" w:color="auto"/>
                    <w:right w:val="none" w:sz="0" w:space="0" w:color="auto"/>
                  </w:divBdr>
                </w:div>
              </w:divsChild>
            </w:div>
            <w:div w:id="911743227">
              <w:marLeft w:val="0"/>
              <w:marRight w:val="0"/>
              <w:marTop w:val="0"/>
              <w:marBottom w:val="0"/>
              <w:divBdr>
                <w:top w:val="none" w:sz="0" w:space="0" w:color="auto"/>
                <w:left w:val="none" w:sz="0" w:space="0" w:color="auto"/>
                <w:bottom w:val="none" w:sz="0" w:space="0" w:color="auto"/>
                <w:right w:val="none" w:sz="0" w:space="0" w:color="auto"/>
              </w:divBdr>
              <w:divsChild>
                <w:div w:id="1597009195">
                  <w:marLeft w:val="0"/>
                  <w:marRight w:val="0"/>
                  <w:marTop w:val="0"/>
                  <w:marBottom w:val="0"/>
                  <w:divBdr>
                    <w:top w:val="none" w:sz="0" w:space="0" w:color="auto"/>
                    <w:left w:val="none" w:sz="0" w:space="0" w:color="auto"/>
                    <w:bottom w:val="none" w:sz="0" w:space="0" w:color="auto"/>
                    <w:right w:val="none" w:sz="0" w:space="0" w:color="auto"/>
                  </w:divBdr>
                </w:div>
              </w:divsChild>
            </w:div>
            <w:div w:id="1386030834">
              <w:marLeft w:val="0"/>
              <w:marRight w:val="0"/>
              <w:marTop w:val="0"/>
              <w:marBottom w:val="0"/>
              <w:divBdr>
                <w:top w:val="none" w:sz="0" w:space="0" w:color="auto"/>
                <w:left w:val="none" w:sz="0" w:space="0" w:color="auto"/>
                <w:bottom w:val="none" w:sz="0" w:space="0" w:color="auto"/>
                <w:right w:val="none" w:sz="0" w:space="0" w:color="auto"/>
              </w:divBdr>
              <w:divsChild>
                <w:div w:id="214463518">
                  <w:marLeft w:val="0"/>
                  <w:marRight w:val="0"/>
                  <w:marTop w:val="0"/>
                  <w:marBottom w:val="0"/>
                  <w:divBdr>
                    <w:top w:val="none" w:sz="0" w:space="0" w:color="auto"/>
                    <w:left w:val="none" w:sz="0" w:space="0" w:color="auto"/>
                    <w:bottom w:val="none" w:sz="0" w:space="0" w:color="auto"/>
                    <w:right w:val="none" w:sz="0" w:space="0" w:color="auto"/>
                  </w:divBdr>
                </w:div>
              </w:divsChild>
            </w:div>
            <w:div w:id="1457679915">
              <w:marLeft w:val="0"/>
              <w:marRight w:val="0"/>
              <w:marTop w:val="0"/>
              <w:marBottom w:val="0"/>
              <w:divBdr>
                <w:top w:val="none" w:sz="0" w:space="0" w:color="auto"/>
                <w:left w:val="none" w:sz="0" w:space="0" w:color="auto"/>
                <w:bottom w:val="none" w:sz="0" w:space="0" w:color="auto"/>
                <w:right w:val="none" w:sz="0" w:space="0" w:color="auto"/>
              </w:divBdr>
              <w:divsChild>
                <w:div w:id="19039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042">
          <w:marLeft w:val="0"/>
          <w:marRight w:val="0"/>
          <w:marTop w:val="30"/>
          <w:marBottom w:val="30"/>
          <w:divBdr>
            <w:top w:val="none" w:sz="0" w:space="0" w:color="auto"/>
            <w:left w:val="none" w:sz="0" w:space="0" w:color="auto"/>
            <w:bottom w:val="none" w:sz="0" w:space="0" w:color="auto"/>
            <w:right w:val="none" w:sz="0" w:space="0" w:color="auto"/>
          </w:divBdr>
          <w:divsChild>
            <w:div w:id="148834780">
              <w:marLeft w:val="0"/>
              <w:marRight w:val="0"/>
              <w:marTop w:val="0"/>
              <w:marBottom w:val="0"/>
              <w:divBdr>
                <w:top w:val="none" w:sz="0" w:space="0" w:color="auto"/>
                <w:left w:val="none" w:sz="0" w:space="0" w:color="auto"/>
                <w:bottom w:val="none" w:sz="0" w:space="0" w:color="auto"/>
                <w:right w:val="none" w:sz="0" w:space="0" w:color="auto"/>
              </w:divBdr>
              <w:divsChild>
                <w:div w:id="1706175037">
                  <w:marLeft w:val="0"/>
                  <w:marRight w:val="0"/>
                  <w:marTop w:val="0"/>
                  <w:marBottom w:val="0"/>
                  <w:divBdr>
                    <w:top w:val="none" w:sz="0" w:space="0" w:color="auto"/>
                    <w:left w:val="none" w:sz="0" w:space="0" w:color="auto"/>
                    <w:bottom w:val="none" w:sz="0" w:space="0" w:color="auto"/>
                    <w:right w:val="none" w:sz="0" w:space="0" w:color="auto"/>
                  </w:divBdr>
                </w:div>
              </w:divsChild>
            </w:div>
            <w:div w:id="595792223">
              <w:marLeft w:val="0"/>
              <w:marRight w:val="0"/>
              <w:marTop w:val="0"/>
              <w:marBottom w:val="0"/>
              <w:divBdr>
                <w:top w:val="none" w:sz="0" w:space="0" w:color="auto"/>
                <w:left w:val="none" w:sz="0" w:space="0" w:color="auto"/>
                <w:bottom w:val="none" w:sz="0" w:space="0" w:color="auto"/>
                <w:right w:val="none" w:sz="0" w:space="0" w:color="auto"/>
              </w:divBdr>
              <w:divsChild>
                <w:div w:id="842400342">
                  <w:marLeft w:val="0"/>
                  <w:marRight w:val="0"/>
                  <w:marTop w:val="0"/>
                  <w:marBottom w:val="0"/>
                  <w:divBdr>
                    <w:top w:val="none" w:sz="0" w:space="0" w:color="auto"/>
                    <w:left w:val="none" w:sz="0" w:space="0" w:color="auto"/>
                    <w:bottom w:val="none" w:sz="0" w:space="0" w:color="auto"/>
                    <w:right w:val="none" w:sz="0" w:space="0" w:color="auto"/>
                  </w:divBdr>
                </w:div>
              </w:divsChild>
            </w:div>
            <w:div w:id="654918875">
              <w:marLeft w:val="0"/>
              <w:marRight w:val="0"/>
              <w:marTop w:val="0"/>
              <w:marBottom w:val="0"/>
              <w:divBdr>
                <w:top w:val="none" w:sz="0" w:space="0" w:color="auto"/>
                <w:left w:val="none" w:sz="0" w:space="0" w:color="auto"/>
                <w:bottom w:val="none" w:sz="0" w:space="0" w:color="auto"/>
                <w:right w:val="none" w:sz="0" w:space="0" w:color="auto"/>
              </w:divBdr>
              <w:divsChild>
                <w:div w:id="778572882">
                  <w:marLeft w:val="0"/>
                  <w:marRight w:val="0"/>
                  <w:marTop w:val="0"/>
                  <w:marBottom w:val="0"/>
                  <w:divBdr>
                    <w:top w:val="none" w:sz="0" w:space="0" w:color="auto"/>
                    <w:left w:val="none" w:sz="0" w:space="0" w:color="auto"/>
                    <w:bottom w:val="none" w:sz="0" w:space="0" w:color="auto"/>
                    <w:right w:val="none" w:sz="0" w:space="0" w:color="auto"/>
                  </w:divBdr>
                </w:div>
              </w:divsChild>
            </w:div>
            <w:div w:id="666247918">
              <w:marLeft w:val="0"/>
              <w:marRight w:val="0"/>
              <w:marTop w:val="0"/>
              <w:marBottom w:val="0"/>
              <w:divBdr>
                <w:top w:val="none" w:sz="0" w:space="0" w:color="auto"/>
                <w:left w:val="none" w:sz="0" w:space="0" w:color="auto"/>
                <w:bottom w:val="none" w:sz="0" w:space="0" w:color="auto"/>
                <w:right w:val="none" w:sz="0" w:space="0" w:color="auto"/>
              </w:divBdr>
              <w:divsChild>
                <w:div w:id="576286579">
                  <w:marLeft w:val="0"/>
                  <w:marRight w:val="0"/>
                  <w:marTop w:val="0"/>
                  <w:marBottom w:val="0"/>
                  <w:divBdr>
                    <w:top w:val="none" w:sz="0" w:space="0" w:color="auto"/>
                    <w:left w:val="none" w:sz="0" w:space="0" w:color="auto"/>
                    <w:bottom w:val="none" w:sz="0" w:space="0" w:color="auto"/>
                    <w:right w:val="none" w:sz="0" w:space="0" w:color="auto"/>
                  </w:divBdr>
                </w:div>
              </w:divsChild>
            </w:div>
            <w:div w:id="716125622">
              <w:marLeft w:val="0"/>
              <w:marRight w:val="0"/>
              <w:marTop w:val="0"/>
              <w:marBottom w:val="0"/>
              <w:divBdr>
                <w:top w:val="none" w:sz="0" w:space="0" w:color="auto"/>
                <w:left w:val="none" w:sz="0" w:space="0" w:color="auto"/>
                <w:bottom w:val="none" w:sz="0" w:space="0" w:color="auto"/>
                <w:right w:val="none" w:sz="0" w:space="0" w:color="auto"/>
              </w:divBdr>
              <w:divsChild>
                <w:div w:id="1215586135">
                  <w:marLeft w:val="0"/>
                  <w:marRight w:val="0"/>
                  <w:marTop w:val="0"/>
                  <w:marBottom w:val="0"/>
                  <w:divBdr>
                    <w:top w:val="none" w:sz="0" w:space="0" w:color="auto"/>
                    <w:left w:val="none" w:sz="0" w:space="0" w:color="auto"/>
                    <w:bottom w:val="none" w:sz="0" w:space="0" w:color="auto"/>
                    <w:right w:val="none" w:sz="0" w:space="0" w:color="auto"/>
                  </w:divBdr>
                </w:div>
                <w:div w:id="1298102172">
                  <w:marLeft w:val="0"/>
                  <w:marRight w:val="0"/>
                  <w:marTop w:val="0"/>
                  <w:marBottom w:val="0"/>
                  <w:divBdr>
                    <w:top w:val="none" w:sz="0" w:space="0" w:color="auto"/>
                    <w:left w:val="none" w:sz="0" w:space="0" w:color="auto"/>
                    <w:bottom w:val="none" w:sz="0" w:space="0" w:color="auto"/>
                    <w:right w:val="none" w:sz="0" w:space="0" w:color="auto"/>
                  </w:divBdr>
                </w:div>
              </w:divsChild>
            </w:div>
            <w:div w:id="1083844606">
              <w:marLeft w:val="0"/>
              <w:marRight w:val="0"/>
              <w:marTop w:val="0"/>
              <w:marBottom w:val="0"/>
              <w:divBdr>
                <w:top w:val="none" w:sz="0" w:space="0" w:color="auto"/>
                <w:left w:val="none" w:sz="0" w:space="0" w:color="auto"/>
                <w:bottom w:val="none" w:sz="0" w:space="0" w:color="auto"/>
                <w:right w:val="none" w:sz="0" w:space="0" w:color="auto"/>
              </w:divBdr>
              <w:divsChild>
                <w:div w:id="338116807">
                  <w:marLeft w:val="0"/>
                  <w:marRight w:val="0"/>
                  <w:marTop w:val="0"/>
                  <w:marBottom w:val="0"/>
                  <w:divBdr>
                    <w:top w:val="none" w:sz="0" w:space="0" w:color="auto"/>
                    <w:left w:val="none" w:sz="0" w:space="0" w:color="auto"/>
                    <w:bottom w:val="none" w:sz="0" w:space="0" w:color="auto"/>
                    <w:right w:val="none" w:sz="0" w:space="0" w:color="auto"/>
                  </w:divBdr>
                </w:div>
              </w:divsChild>
            </w:div>
            <w:div w:id="1228498104">
              <w:marLeft w:val="0"/>
              <w:marRight w:val="0"/>
              <w:marTop w:val="0"/>
              <w:marBottom w:val="0"/>
              <w:divBdr>
                <w:top w:val="none" w:sz="0" w:space="0" w:color="auto"/>
                <w:left w:val="none" w:sz="0" w:space="0" w:color="auto"/>
                <w:bottom w:val="none" w:sz="0" w:space="0" w:color="auto"/>
                <w:right w:val="none" w:sz="0" w:space="0" w:color="auto"/>
              </w:divBdr>
              <w:divsChild>
                <w:div w:id="572395189">
                  <w:marLeft w:val="0"/>
                  <w:marRight w:val="0"/>
                  <w:marTop w:val="0"/>
                  <w:marBottom w:val="0"/>
                  <w:divBdr>
                    <w:top w:val="none" w:sz="0" w:space="0" w:color="auto"/>
                    <w:left w:val="none" w:sz="0" w:space="0" w:color="auto"/>
                    <w:bottom w:val="none" w:sz="0" w:space="0" w:color="auto"/>
                    <w:right w:val="none" w:sz="0" w:space="0" w:color="auto"/>
                  </w:divBdr>
                </w:div>
              </w:divsChild>
            </w:div>
            <w:div w:id="1279339507">
              <w:marLeft w:val="0"/>
              <w:marRight w:val="0"/>
              <w:marTop w:val="0"/>
              <w:marBottom w:val="0"/>
              <w:divBdr>
                <w:top w:val="none" w:sz="0" w:space="0" w:color="auto"/>
                <w:left w:val="none" w:sz="0" w:space="0" w:color="auto"/>
                <w:bottom w:val="none" w:sz="0" w:space="0" w:color="auto"/>
                <w:right w:val="none" w:sz="0" w:space="0" w:color="auto"/>
              </w:divBdr>
              <w:divsChild>
                <w:div w:id="1409157019">
                  <w:marLeft w:val="0"/>
                  <w:marRight w:val="0"/>
                  <w:marTop w:val="0"/>
                  <w:marBottom w:val="0"/>
                  <w:divBdr>
                    <w:top w:val="none" w:sz="0" w:space="0" w:color="auto"/>
                    <w:left w:val="none" w:sz="0" w:space="0" w:color="auto"/>
                    <w:bottom w:val="none" w:sz="0" w:space="0" w:color="auto"/>
                    <w:right w:val="none" w:sz="0" w:space="0" w:color="auto"/>
                  </w:divBdr>
                </w:div>
                <w:div w:id="2122608350">
                  <w:marLeft w:val="0"/>
                  <w:marRight w:val="0"/>
                  <w:marTop w:val="0"/>
                  <w:marBottom w:val="0"/>
                  <w:divBdr>
                    <w:top w:val="none" w:sz="0" w:space="0" w:color="auto"/>
                    <w:left w:val="none" w:sz="0" w:space="0" w:color="auto"/>
                    <w:bottom w:val="none" w:sz="0" w:space="0" w:color="auto"/>
                    <w:right w:val="none" w:sz="0" w:space="0" w:color="auto"/>
                  </w:divBdr>
                </w:div>
              </w:divsChild>
            </w:div>
            <w:div w:id="1446651978">
              <w:marLeft w:val="0"/>
              <w:marRight w:val="0"/>
              <w:marTop w:val="0"/>
              <w:marBottom w:val="0"/>
              <w:divBdr>
                <w:top w:val="none" w:sz="0" w:space="0" w:color="auto"/>
                <w:left w:val="none" w:sz="0" w:space="0" w:color="auto"/>
                <w:bottom w:val="none" w:sz="0" w:space="0" w:color="auto"/>
                <w:right w:val="none" w:sz="0" w:space="0" w:color="auto"/>
              </w:divBdr>
              <w:divsChild>
                <w:div w:id="111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9254">
          <w:marLeft w:val="0"/>
          <w:marRight w:val="0"/>
          <w:marTop w:val="30"/>
          <w:marBottom w:val="30"/>
          <w:divBdr>
            <w:top w:val="none" w:sz="0" w:space="0" w:color="auto"/>
            <w:left w:val="none" w:sz="0" w:space="0" w:color="auto"/>
            <w:bottom w:val="none" w:sz="0" w:space="0" w:color="auto"/>
            <w:right w:val="none" w:sz="0" w:space="0" w:color="auto"/>
          </w:divBdr>
          <w:divsChild>
            <w:div w:id="1907301104">
              <w:marLeft w:val="0"/>
              <w:marRight w:val="0"/>
              <w:marTop w:val="0"/>
              <w:marBottom w:val="0"/>
              <w:divBdr>
                <w:top w:val="none" w:sz="0" w:space="0" w:color="auto"/>
                <w:left w:val="none" w:sz="0" w:space="0" w:color="auto"/>
                <w:bottom w:val="none" w:sz="0" w:space="0" w:color="auto"/>
                <w:right w:val="none" w:sz="0" w:space="0" w:color="auto"/>
              </w:divBdr>
              <w:divsChild>
                <w:div w:id="340476946">
                  <w:marLeft w:val="0"/>
                  <w:marRight w:val="0"/>
                  <w:marTop w:val="0"/>
                  <w:marBottom w:val="0"/>
                  <w:divBdr>
                    <w:top w:val="none" w:sz="0" w:space="0" w:color="auto"/>
                    <w:left w:val="none" w:sz="0" w:space="0" w:color="auto"/>
                    <w:bottom w:val="none" w:sz="0" w:space="0" w:color="auto"/>
                    <w:right w:val="none" w:sz="0" w:space="0" w:color="auto"/>
                  </w:divBdr>
                </w:div>
              </w:divsChild>
            </w:div>
            <w:div w:id="2146771707">
              <w:marLeft w:val="0"/>
              <w:marRight w:val="0"/>
              <w:marTop w:val="0"/>
              <w:marBottom w:val="0"/>
              <w:divBdr>
                <w:top w:val="none" w:sz="0" w:space="0" w:color="auto"/>
                <w:left w:val="none" w:sz="0" w:space="0" w:color="auto"/>
                <w:bottom w:val="none" w:sz="0" w:space="0" w:color="auto"/>
                <w:right w:val="none" w:sz="0" w:space="0" w:color="auto"/>
              </w:divBdr>
              <w:divsChild>
                <w:div w:id="1755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9097">
          <w:marLeft w:val="0"/>
          <w:marRight w:val="0"/>
          <w:marTop w:val="30"/>
          <w:marBottom w:val="30"/>
          <w:divBdr>
            <w:top w:val="none" w:sz="0" w:space="0" w:color="auto"/>
            <w:left w:val="none" w:sz="0" w:space="0" w:color="auto"/>
            <w:bottom w:val="none" w:sz="0" w:space="0" w:color="auto"/>
            <w:right w:val="none" w:sz="0" w:space="0" w:color="auto"/>
          </w:divBdr>
          <w:divsChild>
            <w:div w:id="22561374">
              <w:marLeft w:val="0"/>
              <w:marRight w:val="0"/>
              <w:marTop w:val="0"/>
              <w:marBottom w:val="0"/>
              <w:divBdr>
                <w:top w:val="none" w:sz="0" w:space="0" w:color="auto"/>
                <w:left w:val="none" w:sz="0" w:space="0" w:color="auto"/>
                <w:bottom w:val="none" w:sz="0" w:space="0" w:color="auto"/>
                <w:right w:val="none" w:sz="0" w:space="0" w:color="auto"/>
              </w:divBdr>
              <w:divsChild>
                <w:div w:id="181404092">
                  <w:marLeft w:val="0"/>
                  <w:marRight w:val="0"/>
                  <w:marTop w:val="0"/>
                  <w:marBottom w:val="0"/>
                  <w:divBdr>
                    <w:top w:val="none" w:sz="0" w:space="0" w:color="auto"/>
                    <w:left w:val="none" w:sz="0" w:space="0" w:color="auto"/>
                    <w:bottom w:val="none" w:sz="0" w:space="0" w:color="auto"/>
                    <w:right w:val="none" w:sz="0" w:space="0" w:color="auto"/>
                  </w:divBdr>
                </w:div>
              </w:divsChild>
            </w:div>
            <w:div w:id="505439111">
              <w:marLeft w:val="0"/>
              <w:marRight w:val="0"/>
              <w:marTop w:val="0"/>
              <w:marBottom w:val="0"/>
              <w:divBdr>
                <w:top w:val="none" w:sz="0" w:space="0" w:color="auto"/>
                <w:left w:val="none" w:sz="0" w:space="0" w:color="auto"/>
                <w:bottom w:val="none" w:sz="0" w:space="0" w:color="auto"/>
                <w:right w:val="none" w:sz="0" w:space="0" w:color="auto"/>
              </w:divBdr>
              <w:divsChild>
                <w:div w:id="316421925">
                  <w:marLeft w:val="0"/>
                  <w:marRight w:val="0"/>
                  <w:marTop w:val="0"/>
                  <w:marBottom w:val="0"/>
                  <w:divBdr>
                    <w:top w:val="none" w:sz="0" w:space="0" w:color="auto"/>
                    <w:left w:val="none" w:sz="0" w:space="0" w:color="auto"/>
                    <w:bottom w:val="none" w:sz="0" w:space="0" w:color="auto"/>
                    <w:right w:val="none" w:sz="0" w:space="0" w:color="auto"/>
                  </w:divBdr>
                </w:div>
              </w:divsChild>
            </w:div>
            <w:div w:id="1619336140">
              <w:marLeft w:val="0"/>
              <w:marRight w:val="0"/>
              <w:marTop w:val="0"/>
              <w:marBottom w:val="0"/>
              <w:divBdr>
                <w:top w:val="none" w:sz="0" w:space="0" w:color="auto"/>
                <w:left w:val="none" w:sz="0" w:space="0" w:color="auto"/>
                <w:bottom w:val="none" w:sz="0" w:space="0" w:color="auto"/>
                <w:right w:val="none" w:sz="0" w:space="0" w:color="auto"/>
              </w:divBdr>
              <w:divsChild>
                <w:div w:id="2016304851">
                  <w:marLeft w:val="0"/>
                  <w:marRight w:val="0"/>
                  <w:marTop w:val="0"/>
                  <w:marBottom w:val="0"/>
                  <w:divBdr>
                    <w:top w:val="none" w:sz="0" w:space="0" w:color="auto"/>
                    <w:left w:val="none" w:sz="0" w:space="0" w:color="auto"/>
                    <w:bottom w:val="none" w:sz="0" w:space="0" w:color="auto"/>
                    <w:right w:val="none" w:sz="0" w:space="0" w:color="auto"/>
                  </w:divBdr>
                </w:div>
              </w:divsChild>
            </w:div>
            <w:div w:id="1727801486">
              <w:marLeft w:val="0"/>
              <w:marRight w:val="0"/>
              <w:marTop w:val="0"/>
              <w:marBottom w:val="0"/>
              <w:divBdr>
                <w:top w:val="none" w:sz="0" w:space="0" w:color="auto"/>
                <w:left w:val="none" w:sz="0" w:space="0" w:color="auto"/>
                <w:bottom w:val="none" w:sz="0" w:space="0" w:color="auto"/>
                <w:right w:val="none" w:sz="0" w:space="0" w:color="auto"/>
              </w:divBdr>
              <w:divsChild>
                <w:div w:id="1993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491">
          <w:marLeft w:val="0"/>
          <w:marRight w:val="0"/>
          <w:marTop w:val="30"/>
          <w:marBottom w:val="30"/>
          <w:divBdr>
            <w:top w:val="none" w:sz="0" w:space="0" w:color="auto"/>
            <w:left w:val="none" w:sz="0" w:space="0" w:color="auto"/>
            <w:bottom w:val="none" w:sz="0" w:space="0" w:color="auto"/>
            <w:right w:val="none" w:sz="0" w:space="0" w:color="auto"/>
          </w:divBdr>
          <w:divsChild>
            <w:div w:id="285089412">
              <w:marLeft w:val="0"/>
              <w:marRight w:val="0"/>
              <w:marTop w:val="0"/>
              <w:marBottom w:val="0"/>
              <w:divBdr>
                <w:top w:val="none" w:sz="0" w:space="0" w:color="auto"/>
                <w:left w:val="none" w:sz="0" w:space="0" w:color="auto"/>
                <w:bottom w:val="none" w:sz="0" w:space="0" w:color="auto"/>
                <w:right w:val="none" w:sz="0" w:space="0" w:color="auto"/>
              </w:divBdr>
              <w:divsChild>
                <w:div w:id="1077240702">
                  <w:marLeft w:val="0"/>
                  <w:marRight w:val="0"/>
                  <w:marTop w:val="0"/>
                  <w:marBottom w:val="0"/>
                  <w:divBdr>
                    <w:top w:val="none" w:sz="0" w:space="0" w:color="auto"/>
                    <w:left w:val="none" w:sz="0" w:space="0" w:color="auto"/>
                    <w:bottom w:val="none" w:sz="0" w:space="0" w:color="auto"/>
                    <w:right w:val="none" w:sz="0" w:space="0" w:color="auto"/>
                  </w:divBdr>
                </w:div>
              </w:divsChild>
            </w:div>
            <w:div w:id="1469397996">
              <w:marLeft w:val="0"/>
              <w:marRight w:val="0"/>
              <w:marTop w:val="0"/>
              <w:marBottom w:val="0"/>
              <w:divBdr>
                <w:top w:val="none" w:sz="0" w:space="0" w:color="auto"/>
                <w:left w:val="none" w:sz="0" w:space="0" w:color="auto"/>
                <w:bottom w:val="none" w:sz="0" w:space="0" w:color="auto"/>
                <w:right w:val="none" w:sz="0" w:space="0" w:color="auto"/>
              </w:divBdr>
              <w:divsChild>
                <w:div w:id="1847750075">
                  <w:marLeft w:val="0"/>
                  <w:marRight w:val="0"/>
                  <w:marTop w:val="0"/>
                  <w:marBottom w:val="0"/>
                  <w:divBdr>
                    <w:top w:val="none" w:sz="0" w:space="0" w:color="auto"/>
                    <w:left w:val="none" w:sz="0" w:space="0" w:color="auto"/>
                    <w:bottom w:val="none" w:sz="0" w:space="0" w:color="auto"/>
                    <w:right w:val="none" w:sz="0" w:space="0" w:color="auto"/>
                  </w:divBdr>
                </w:div>
              </w:divsChild>
            </w:div>
            <w:div w:id="1834956098">
              <w:marLeft w:val="0"/>
              <w:marRight w:val="0"/>
              <w:marTop w:val="0"/>
              <w:marBottom w:val="0"/>
              <w:divBdr>
                <w:top w:val="none" w:sz="0" w:space="0" w:color="auto"/>
                <w:left w:val="none" w:sz="0" w:space="0" w:color="auto"/>
                <w:bottom w:val="none" w:sz="0" w:space="0" w:color="auto"/>
                <w:right w:val="none" w:sz="0" w:space="0" w:color="auto"/>
              </w:divBdr>
              <w:divsChild>
                <w:div w:id="433719211">
                  <w:marLeft w:val="0"/>
                  <w:marRight w:val="0"/>
                  <w:marTop w:val="0"/>
                  <w:marBottom w:val="0"/>
                  <w:divBdr>
                    <w:top w:val="none" w:sz="0" w:space="0" w:color="auto"/>
                    <w:left w:val="none" w:sz="0" w:space="0" w:color="auto"/>
                    <w:bottom w:val="none" w:sz="0" w:space="0" w:color="auto"/>
                    <w:right w:val="none" w:sz="0" w:space="0" w:color="auto"/>
                  </w:divBdr>
                </w:div>
                <w:div w:id="1310130966">
                  <w:marLeft w:val="0"/>
                  <w:marRight w:val="0"/>
                  <w:marTop w:val="0"/>
                  <w:marBottom w:val="0"/>
                  <w:divBdr>
                    <w:top w:val="none" w:sz="0" w:space="0" w:color="auto"/>
                    <w:left w:val="none" w:sz="0" w:space="0" w:color="auto"/>
                    <w:bottom w:val="none" w:sz="0" w:space="0" w:color="auto"/>
                    <w:right w:val="none" w:sz="0" w:space="0" w:color="auto"/>
                  </w:divBdr>
                </w:div>
              </w:divsChild>
            </w:div>
            <w:div w:id="2145658852">
              <w:marLeft w:val="0"/>
              <w:marRight w:val="0"/>
              <w:marTop w:val="0"/>
              <w:marBottom w:val="0"/>
              <w:divBdr>
                <w:top w:val="none" w:sz="0" w:space="0" w:color="auto"/>
                <w:left w:val="none" w:sz="0" w:space="0" w:color="auto"/>
                <w:bottom w:val="none" w:sz="0" w:space="0" w:color="auto"/>
                <w:right w:val="none" w:sz="0" w:space="0" w:color="auto"/>
              </w:divBdr>
              <w:divsChild>
                <w:div w:id="12523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614">
          <w:marLeft w:val="0"/>
          <w:marRight w:val="0"/>
          <w:marTop w:val="30"/>
          <w:marBottom w:val="30"/>
          <w:divBdr>
            <w:top w:val="none" w:sz="0" w:space="0" w:color="auto"/>
            <w:left w:val="none" w:sz="0" w:space="0" w:color="auto"/>
            <w:bottom w:val="none" w:sz="0" w:space="0" w:color="auto"/>
            <w:right w:val="none" w:sz="0" w:space="0" w:color="auto"/>
          </w:divBdr>
          <w:divsChild>
            <w:div w:id="653919401">
              <w:marLeft w:val="0"/>
              <w:marRight w:val="0"/>
              <w:marTop w:val="0"/>
              <w:marBottom w:val="0"/>
              <w:divBdr>
                <w:top w:val="none" w:sz="0" w:space="0" w:color="auto"/>
                <w:left w:val="none" w:sz="0" w:space="0" w:color="auto"/>
                <w:bottom w:val="none" w:sz="0" w:space="0" w:color="auto"/>
                <w:right w:val="none" w:sz="0" w:space="0" w:color="auto"/>
              </w:divBdr>
              <w:divsChild>
                <w:div w:id="176580259">
                  <w:marLeft w:val="0"/>
                  <w:marRight w:val="0"/>
                  <w:marTop w:val="0"/>
                  <w:marBottom w:val="0"/>
                  <w:divBdr>
                    <w:top w:val="none" w:sz="0" w:space="0" w:color="auto"/>
                    <w:left w:val="none" w:sz="0" w:space="0" w:color="auto"/>
                    <w:bottom w:val="none" w:sz="0" w:space="0" w:color="auto"/>
                    <w:right w:val="none" w:sz="0" w:space="0" w:color="auto"/>
                  </w:divBdr>
                </w:div>
              </w:divsChild>
            </w:div>
            <w:div w:id="745230523">
              <w:marLeft w:val="0"/>
              <w:marRight w:val="0"/>
              <w:marTop w:val="0"/>
              <w:marBottom w:val="0"/>
              <w:divBdr>
                <w:top w:val="none" w:sz="0" w:space="0" w:color="auto"/>
                <w:left w:val="none" w:sz="0" w:space="0" w:color="auto"/>
                <w:bottom w:val="none" w:sz="0" w:space="0" w:color="auto"/>
                <w:right w:val="none" w:sz="0" w:space="0" w:color="auto"/>
              </w:divBdr>
              <w:divsChild>
                <w:div w:id="2056079870">
                  <w:marLeft w:val="0"/>
                  <w:marRight w:val="0"/>
                  <w:marTop w:val="0"/>
                  <w:marBottom w:val="0"/>
                  <w:divBdr>
                    <w:top w:val="none" w:sz="0" w:space="0" w:color="auto"/>
                    <w:left w:val="none" w:sz="0" w:space="0" w:color="auto"/>
                    <w:bottom w:val="none" w:sz="0" w:space="0" w:color="auto"/>
                    <w:right w:val="none" w:sz="0" w:space="0" w:color="auto"/>
                  </w:divBdr>
                </w:div>
              </w:divsChild>
            </w:div>
            <w:div w:id="934559004">
              <w:marLeft w:val="0"/>
              <w:marRight w:val="0"/>
              <w:marTop w:val="0"/>
              <w:marBottom w:val="0"/>
              <w:divBdr>
                <w:top w:val="none" w:sz="0" w:space="0" w:color="auto"/>
                <w:left w:val="none" w:sz="0" w:space="0" w:color="auto"/>
                <w:bottom w:val="none" w:sz="0" w:space="0" w:color="auto"/>
                <w:right w:val="none" w:sz="0" w:space="0" w:color="auto"/>
              </w:divBdr>
              <w:divsChild>
                <w:div w:id="1075476166">
                  <w:marLeft w:val="0"/>
                  <w:marRight w:val="0"/>
                  <w:marTop w:val="0"/>
                  <w:marBottom w:val="0"/>
                  <w:divBdr>
                    <w:top w:val="none" w:sz="0" w:space="0" w:color="auto"/>
                    <w:left w:val="none" w:sz="0" w:space="0" w:color="auto"/>
                    <w:bottom w:val="none" w:sz="0" w:space="0" w:color="auto"/>
                    <w:right w:val="none" w:sz="0" w:space="0" w:color="auto"/>
                  </w:divBdr>
                </w:div>
              </w:divsChild>
            </w:div>
            <w:div w:id="940799829">
              <w:marLeft w:val="0"/>
              <w:marRight w:val="0"/>
              <w:marTop w:val="0"/>
              <w:marBottom w:val="0"/>
              <w:divBdr>
                <w:top w:val="none" w:sz="0" w:space="0" w:color="auto"/>
                <w:left w:val="none" w:sz="0" w:space="0" w:color="auto"/>
                <w:bottom w:val="none" w:sz="0" w:space="0" w:color="auto"/>
                <w:right w:val="none" w:sz="0" w:space="0" w:color="auto"/>
              </w:divBdr>
              <w:divsChild>
                <w:div w:id="1087075688">
                  <w:marLeft w:val="0"/>
                  <w:marRight w:val="0"/>
                  <w:marTop w:val="0"/>
                  <w:marBottom w:val="0"/>
                  <w:divBdr>
                    <w:top w:val="none" w:sz="0" w:space="0" w:color="auto"/>
                    <w:left w:val="none" w:sz="0" w:space="0" w:color="auto"/>
                    <w:bottom w:val="none" w:sz="0" w:space="0" w:color="auto"/>
                    <w:right w:val="none" w:sz="0" w:space="0" w:color="auto"/>
                  </w:divBdr>
                </w:div>
              </w:divsChild>
            </w:div>
            <w:div w:id="994918213">
              <w:marLeft w:val="0"/>
              <w:marRight w:val="0"/>
              <w:marTop w:val="0"/>
              <w:marBottom w:val="0"/>
              <w:divBdr>
                <w:top w:val="none" w:sz="0" w:space="0" w:color="auto"/>
                <w:left w:val="none" w:sz="0" w:space="0" w:color="auto"/>
                <w:bottom w:val="none" w:sz="0" w:space="0" w:color="auto"/>
                <w:right w:val="none" w:sz="0" w:space="0" w:color="auto"/>
              </w:divBdr>
              <w:divsChild>
                <w:div w:id="653532764">
                  <w:marLeft w:val="0"/>
                  <w:marRight w:val="0"/>
                  <w:marTop w:val="0"/>
                  <w:marBottom w:val="0"/>
                  <w:divBdr>
                    <w:top w:val="none" w:sz="0" w:space="0" w:color="auto"/>
                    <w:left w:val="none" w:sz="0" w:space="0" w:color="auto"/>
                    <w:bottom w:val="none" w:sz="0" w:space="0" w:color="auto"/>
                    <w:right w:val="none" w:sz="0" w:space="0" w:color="auto"/>
                  </w:divBdr>
                </w:div>
              </w:divsChild>
            </w:div>
            <w:div w:id="1015305202">
              <w:marLeft w:val="0"/>
              <w:marRight w:val="0"/>
              <w:marTop w:val="0"/>
              <w:marBottom w:val="0"/>
              <w:divBdr>
                <w:top w:val="none" w:sz="0" w:space="0" w:color="auto"/>
                <w:left w:val="none" w:sz="0" w:space="0" w:color="auto"/>
                <w:bottom w:val="none" w:sz="0" w:space="0" w:color="auto"/>
                <w:right w:val="none" w:sz="0" w:space="0" w:color="auto"/>
              </w:divBdr>
              <w:divsChild>
                <w:div w:id="2039818911">
                  <w:marLeft w:val="0"/>
                  <w:marRight w:val="0"/>
                  <w:marTop w:val="0"/>
                  <w:marBottom w:val="0"/>
                  <w:divBdr>
                    <w:top w:val="none" w:sz="0" w:space="0" w:color="auto"/>
                    <w:left w:val="none" w:sz="0" w:space="0" w:color="auto"/>
                    <w:bottom w:val="none" w:sz="0" w:space="0" w:color="auto"/>
                    <w:right w:val="none" w:sz="0" w:space="0" w:color="auto"/>
                  </w:divBdr>
                </w:div>
              </w:divsChild>
            </w:div>
            <w:div w:id="1061443598">
              <w:marLeft w:val="0"/>
              <w:marRight w:val="0"/>
              <w:marTop w:val="0"/>
              <w:marBottom w:val="0"/>
              <w:divBdr>
                <w:top w:val="none" w:sz="0" w:space="0" w:color="auto"/>
                <w:left w:val="none" w:sz="0" w:space="0" w:color="auto"/>
                <w:bottom w:val="none" w:sz="0" w:space="0" w:color="auto"/>
                <w:right w:val="none" w:sz="0" w:space="0" w:color="auto"/>
              </w:divBdr>
              <w:divsChild>
                <w:div w:id="1587038952">
                  <w:marLeft w:val="0"/>
                  <w:marRight w:val="0"/>
                  <w:marTop w:val="0"/>
                  <w:marBottom w:val="0"/>
                  <w:divBdr>
                    <w:top w:val="none" w:sz="0" w:space="0" w:color="auto"/>
                    <w:left w:val="none" w:sz="0" w:space="0" w:color="auto"/>
                    <w:bottom w:val="none" w:sz="0" w:space="0" w:color="auto"/>
                    <w:right w:val="none" w:sz="0" w:space="0" w:color="auto"/>
                  </w:divBdr>
                </w:div>
              </w:divsChild>
            </w:div>
            <w:div w:id="1103450740">
              <w:marLeft w:val="0"/>
              <w:marRight w:val="0"/>
              <w:marTop w:val="0"/>
              <w:marBottom w:val="0"/>
              <w:divBdr>
                <w:top w:val="none" w:sz="0" w:space="0" w:color="auto"/>
                <w:left w:val="none" w:sz="0" w:space="0" w:color="auto"/>
                <w:bottom w:val="none" w:sz="0" w:space="0" w:color="auto"/>
                <w:right w:val="none" w:sz="0" w:space="0" w:color="auto"/>
              </w:divBdr>
              <w:divsChild>
                <w:div w:id="773325345">
                  <w:marLeft w:val="0"/>
                  <w:marRight w:val="0"/>
                  <w:marTop w:val="0"/>
                  <w:marBottom w:val="0"/>
                  <w:divBdr>
                    <w:top w:val="none" w:sz="0" w:space="0" w:color="auto"/>
                    <w:left w:val="none" w:sz="0" w:space="0" w:color="auto"/>
                    <w:bottom w:val="none" w:sz="0" w:space="0" w:color="auto"/>
                    <w:right w:val="none" w:sz="0" w:space="0" w:color="auto"/>
                  </w:divBdr>
                </w:div>
              </w:divsChild>
            </w:div>
            <w:div w:id="1106191548">
              <w:marLeft w:val="0"/>
              <w:marRight w:val="0"/>
              <w:marTop w:val="0"/>
              <w:marBottom w:val="0"/>
              <w:divBdr>
                <w:top w:val="none" w:sz="0" w:space="0" w:color="auto"/>
                <w:left w:val="none" w:sz="0" w:space="0" w:color="auto"/>
                <w:bottom w:val="none" w:sz="0" w:space="0" w:color="auto"/>
                <w:right w:val="none" w:sz="0" w:space="0" w:color="auto"/>
              </w:divBdr>
              <w:divsChild>
                <w:div w:id="653723914">
                  <w:marLeft w:val="0"/>
                  <w:marRight w:val="0"/>
                  <w:marTop w:val="0"/>
                  <w:marBottom w:val="0"/>
                  <w:divBdr>
                    <w:top w:val="none" w:sz="0" w:space="0" w:color="auto"/>
                    <w:left w:val="none" w:sz="0" w:space="0" w:color="auto"/>
                    <w:bottom w:val="none" w:sz="0" w:space="0" w:color="auto"/>
                    <w:right w:val="none" w:sz="0" w:space="0" w:color="auto"/>
                  </w:divBdr>
                </w:div>
              </w:divsChild>
            </w:div>
            <w:div w:id="1461338293">
              <w:marLeft w:val="0"/>
              <w:marRight w:val="0"/>
              <w:marTop w:val="0"/>
              <w:marBottom w:val="0"/>
              <w:divBdr>
                <w:top w:val="none" w:sz="0" w:space="0" w:color="auto"/>
                <w:left w:val="none" w:sz="0" w:space="0" w:color="auto"/>
                <w:bottom w:val="none" w:sz="0" w:space="0" w:color="auto"/>
                <w:right w:val="none" w:sz="0" w:space="0" w:color="auto"/>
              </w:divBdr>
              <w:divsChild>
                <w:div w:id="832840111">
                  <w:marLeft w:val="0"/>
                  <w:marRight w:val="0"/>
                  <w:marTop w:val="0"/>
                  <w:marBottom w:val="0"/>
                  <w:divBdr>
                    <w:top w:val="none" w:sz="0" w:space="0" w:color="auto"/>
                    <w:left w:val="none" w:sz="0" w:space="0" w:color="auto"/>
                    <w:bottom w:val="none" w:sz="0" w:space="0" w:color="auto"/>
                    <w:right w:val="none" w:sz="0" w:space="0" w:color="auto"/>
                  </w:divBdr>
                </w:div>
              </w:divsChild>
            </w:div>
            <w:div w:id="1467159144">
              <w:marLeft w:val="0"/>
              <w:marRight w:val="0"/>
              <w:marTop w:val="0"/>
              <w:marBottom w:val="0"/>
              <w:divBdr>
                <w:top w:val="none" w:sz="0" w:space="0" w:color="auto"/>
                <w:left w:val="none" w:sz="0" w:space="0" w:color="auto"/>
                <w:bottom w:val="none" w:sz="0" w:space="0" w:color="auto"/>
                <w:right w:val="none" w:sz="0" w:space="0" w:color="auto"/>
              </w:divBdr>
              <w:divsChild>
                <w:div w:id="331103652">
                  <w:marLeft w:val="0"/>
                  <w:marRight w:val="0"/>
                  <w:marTop w:val="0"/>
                  <w:marBottom w:val="0"/>
                  <w:divBdr>
                    <w:top w:val="none" w:sz="0" w:space="0" w:color="auto"/>
                    <w:left w:val="none" w:sz="0" w:space="0" w:color="auto"/>
                    <w:bottom w:val="none" w:sz="0" w:space="0" w:color="auto"/>
                    <w:right w:val="none" w:sz="0" w:space="0" w:color="auto"/>
                  </w:divBdr>
                </w:div>
              </w:divsChild>
            </w:div>
            <w:div w:id="1584021737">
              <w:marLeft w:val="0"/>
              <w:marRight w:val="0"/>
              <w:marTop w:val="0"/>
              <w:marBottom w:val="0"/>
              <w:divBdr>
                <w:top w:val="none" w:sz="0" w:space="0" w:color="auto"/>
                <w:left w:val="none" w:sz="0" w:space="0" w:color="auto"/>
                <w:bottom w:val="none" w:sz="0" w:space="0" w:color="auto"/>
                <w:right w:val="none" w:sz="0" w:space="0" w:color="auto"/>
              </w:divBdr>
              <w:divsChild>
                <w:div w:id="1304460863">
                  <w:marLeft w:val="0"/>
                  <w:marRight w:val="0"/>
                  <w:marTop w:val="0"/>
                  <w:marBottom w:val="0"/>
                  <w:divBdr>
                    <w:top w:val="none" w:sz="0" w:space="0" w:color="auto"/>
                    <w:left w:val="none" w:sz="0" w:space="0" w:color="auto"/>
                    <w:bottom w:val="none" w:sz="0" w:space="0" w:color="auto"/>
                    <w:right w:val="none" w:sz="0" w:space="0" w:color="auto"/>
                  </w:divBdr>
                </w:div>
              </w:divsChild>
            </w:div>
            <w:div w:id="2064938087">
              <w:marLeft w:val="0"/>
              <w:marRight w:val="0"/>
              <w:marTop w:val="0"/>
              <w:marBottom w:val="0"/>
              <w:divBdr>
                <w:top w:val="none" w:sz="0" w:space="0" w:color="auto"/>
                <w:left w:val="none" w:sz="0" w:space="0" w:color="auto"/>
                <w:bottom w:val="none" w:sz="0" w:space="0" w:color="auto"/>
                <w:right w:val="none" w:sz="0" w:space="0" w:color="auto"/>
              </w:divBdr>
              <w:divsChild>
                <w:div w:id="980840869">
                  <w:marLeft w:val="0"/>
                  <w:marRight w:val="0"/>
                  <w:marTop w:val="0"/>
                  <w:marBottom w:val="0"/>
                  <w:divBdr>
                    <w:top w:val="none" w:sz="0" w:space="0" w:color="auto"/>
                    <w:left w:val="none" w:sz="0" w:space="0" w:color="auto"/>
                    <w:bottom w:val="none" w:sz="0" w:space="0" w:color="auto"/>
                    <w:right w:val="none" w:sz="0" w:space="0" w:color="auto"/>
                  </w:divBdr>
                </w:div>
              </w:divsChild>
            </w:div>
            <w:div w:id="2128547245">
              <w:marLeft w:val="0"/>
              <w:marRight w:val="0"/>
              <w:marTop w:val="0"/>
              <w:marBottom w:val="0"/>
              <w:divBdr>
                <w:top w:val="none" w:sz="0" w:space="0" w:color="auto"/>
                <w:left w:val="none" w:sz="0" w:space="0" w:color="auto"/>
                <w:bottom w:val="none" w:sz="0" w:space="0" w:color="auto"/>
                <w:right w:val="none" w:sz="0" w:space="0" w:color="auto"/>
              </w:divBdr>
              <w:divsChild>
                <w:div w:id="13869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3049">
      <w:bodyDiv w:val="1"/>
      <w:marLeft w:val="0"/>
      <w:marRight w:val="0"/>
      <w:marTop w:val="0"/>
      <w:marBottom w:val="0"/>
      <w:divBdr>
        <w:top w:val="none" w:sz="0" w:space="0" w:color="auto"/>
        <w:left w:val="none" w:sz="0" w:space="0" w:color="auto"/>
        <w:bottom w:val="none" w:sz="0" w:space="0" w:color="auto"/>
        <w:right w:val="none" w:sz="0" w:space="0" w:color="auto"/>
      </w:divBdr>
      <w:divsChild>
        <w:div w:id="342708465">
          <w:marLeft w:val="0"/>
          <w:marRight w:val="0"/>
          <w:marTop w:val="0"/>
          <w:marBottom w:val="0"/>
          <w:divBdr>
            <w:top w:val="none" w:sz="0" w:space="0" w:color="auto"/>
            <w:left w:val="none" w:sz="0" w:space="0" w:color="auto"/>
            <w:bottom w:val="none" w:sz="0" w:space="0" w:color="auto"/>
            <w:right w:val="none" w:sz="0" w:space="0" w:color="auto"/>
          </w:divBdr>
        </w:div>
        <w:div w:id="595938431">
          <w:marLeft w:val="0"/>
          <w:marRight w:val="0"/>
          <w:marTop w:val="0"/>
          <w:marBottom w:val="0"/>
          <w:divBdr>
            <w:top w:val="none" w:sz="0" w:space="0" w:color="auto"/>
            <w:left w:val="none" w:sz="0" w:space="0" w:color="auto"/>
            <w:bottom w:val="none" w:sz="0" w:space="0" w:color="auto"/>
            <w:right w:val="none" w:sz="0" w:space="0" w:color="auto"/>
          </w:divBdr>
        </w:div>
        <w:div w:id="1309627959">
          <w:marLeft w:val="0"/>
          <w:marRight w:val="0"/>
          <w:marTop w:val="0"/>
          <w:marBottom w:val="0"/>
          <w:divBdr>
            <w:top w:val="none" w:sz="0" w:space="0" w:color="auto"/>
            <w:left w:val="none" w:sz="0" w:space="0" w:color="auto"/>
            <w:bottom w:val="none" w:sz="0" w:space="0" w:color="auto"/>
            <w:right w:val="none" w:sz="0" w:space="0" w:color="auto"/>
          </w:divBdr>
        </w:div>
        <w:div w:id="1599871321">
          <w:marLeft w:val="0"/>
          <w:marRight w:val="0"/>
          <w:marTop w:val="0"/>
          <w:marBottom w:val="0"/>
          <w:divBdr>
            <w:top w:val="none" w:sz="0" w:space="0" w:color="auto"/>
            <w:left w:val="none" w:sz="0" w:space="0" w:color="auto"/>
            <w:bottom w:val="none" w:sz="0" w:space="0" w:color="auto"/>
            <w:right w:val="none" w:sz="0" w:space="0" w:color="auto"/>
          </w:divBdr>
        </w:div>
        <w:div w:id="1607880328">
          <w:marLeft w:val="0"/>
          <w:marRight w:val="0"/>
          <w:marTop w:val="0"/>
          <w:marBottom w:val="0"/>
          <w:divBdr>
            <w:top w:val="none" w:sz="0" w:space="0" w:color="auto"/>
            <w:left w:val="none" w:sz="0" w:space="0" w:color="auto"/>
            <w:bottom w:val="none" w:sz="0" w:space="0" w:color="auto"/>
            <w:right w:val="none" w:sz="0" w:space="0" w:color="auto"/>
          </w:divBdr>
        </w:div>
        <w:div w:id="2033414376">
          <w:marLeft w:val="0"/>
          <w:marRight w:val="0"/>
          <w:marTop w:val="0"/>
          <w:marBottom w:val="0"/>
          <w:divBdr>
            <w:top w:val="none" w:sz="0" w:space="0" w:color="auto"/>
            <w:left w:val="none" w:sz="0" w:space="0" w:color="auto"/>
            <w:bottom w:val="none" w:sz="0" w:space="0" w:color="auto"/>
            <w:right w:val="none" w:sz="0" w:space="0" w:color="auto"/>
          </w:divBdr>
        </w:div>
      </w:divsChild>
    </w:div>
    <w:div w:id="134401831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7">
          <w:marLeft w:val="0"/>
          <w:marRight w:val="0"/>
          <w:marTop w:val="0"/>
          <w:marBottom w:val="0"/>
          <w:divBdr>
            <w:top w:val="none" w:sz="0" w:space="0" w:color="auto"/>
            <w:left w:val="none" w:sz="0" w:space="0" w:color="auto"/>
            <w:bottom w:val="none" w:sz="0" w:space="0" w:color="auto"/>
            <w:right w:val="none" w:sz="0" w:space="0" w:color="auto"/>
          </w:divBdr>
        </w:div>
        <w:div w:id="559555789">
          <w:marLeft w:val="0"/>
          <w:marRight w:val="0"/>
          <w:marTop w:val="0"/>
          <w:marBottom w:val="0"/>
          <w:divBdr>
            <w:top w:val="none" w:sz="0" w:space="0" w:color="auto"/>
            <w:left w:val="none" w:sz="0" w:space="0" w:color="auto"/>
            <w:bottom w:val="none" w:sz="0" w:space="0" w:color="auto"/>
            <w:right w:val="none" w:sz="0" w:space="0" w:color="auto"/>
          </w:divBdr>
        </w:div>
        <w:div w:id="1754542440">
          <w:marLeft w:val="0"/>
          <w:marRight w:val="0"/>
          <w:marTop w:val="0"/>
          <w:marBottom w:val="0"/>
          <w:divBdr>
            <w:top w:val="none" w:sz="0" w:space="0" w:color="auto"/>
            <w:left w:val="none" w:sz="0" w:space="0" w:color="auto"/>
            <w:bottom w:val="none" w:sz="0" w:space="0" w:color="auto"/>
            <w:right w:val="none" w:sz="0" w:space="0" w:color="auto"/>
          </w:divBdr>
        </w:div>
      </w:divsChild>
    </w:div>
    <w:div w:id="1345398936">
      <w:bodyDiv w:val="1"/>
      <w:marLeft w:val="0"/>
      <w:marRight w:val="0"/>
      <w:marTop w:val="0"/>
      <w:marBottom w:val="0"/>
      <w:divBdr>
        <w:top w:val="none" w:sz="0" w:space="0" w:color="auto"/>
        <w:left w:val="none" w:sz="0" w:space="0" w:color="auto"/>
        <w:bottom w:val="none" w:sz="0" w:space="0" w:color="auto"/>
        <w:right w:val="none" w:sz="0" w:space="0" w:color="auto"/>
      </w:divBdr>
      <w:divsChild>
        <w:div w:id="586617946">
          <w:marLeft w:val="0"/>
          <w:marRight w:val="0"/>
          <w:marTop w:val="0"/>
          <w:marBottom w:val="0"/>
          <w:divBdr>
            <w:top w:val="none" w:sz="0" w:space="0" w:color="auto"/>
            <w:left w:val="none" w:sz="0" w:space="0" w:color="auto"/>
            <w:bottom w:val="none" w:sz="0" w:space="0" w:color="auto"/>
            <w:right w:val="none" w:sz="0" w:space="0" w:color="auto"/>
          </w:divBdr>
        </w:div>
        <w:div w:id="623999830">
          <w:marLeft w:val="0"/>
          <w:marRight w:val="0"/>
          <w:marTop w:val="0"/>
          <w:marBottom w:val="0"/>
          <w:divBdr>
            <w:top w:val="none" w:sz="0" w:space="0" w:color="auto"/>
            <w:left w:val="none" w:sz="0" w:space="0" w:color="auto"/>
            <w:bottom w:val="none" w:sz="0" w:space="0" w:color="auto"/>
            <w:right w:val="none" w:sz="0" w:space="0" w:color="auto"/>
          </w:divBdr>
        </w:div>
        <w:div w:id="1451122002">
          <w:marLeft w:val="0"/>
          <w:marRight w:val="0"/>
          <w:marTop w:val="0"/>
          <w:marBottom w:val="0"/>
          <w:divBdr>
            <w:top w:val="none" w:sz="0" w:space="0" w:color="auto"/>
            <w:left w:val="none" w:sz="0" w:space="0" w:color="auto"/>
            <w:bottom w:val="none" w:sz="0" w:space="0" w:color="auto"/>
            <w:right w:val="none" w:sz="0" w:space="0" w:color="auto"/>
          </w:divBdr>
        </w:div>
      </w:divsChild>
    </w:div>
    <w:div w:id="1350569322">
      <w:bodyDiv w:val="1"/>
      <w:marLeft w:val="0"/>
      <w:marRight w:val="0"/>
      <w:marTop w:val="0"/>
      <w:marBottom w:val="0"/>
      <w:divBdr>
        <w:top w:val="none" w:sz="0" w:space="0" w:color="auto"/>
        <w:left w:val="none" w:sz="0" w:space="0" w:color="auto"/>
        <w:bottom w:val="none" w:sz="0" w:space="0" w:color="auto"/>
        <w:right w:val="none" w:sz="0" w:space="0" w:color="auto"/>
      </w:divBdr>
    </w:div>
    <w:div w:id="1369572192">
      <w:bodyDiv w:val="1"/>
      <w:marLeft w:val="0"/>
      <w:marRight w:val="0"/>
      <w:marTop w:val="0"/>
      <w:marBottom w:val="0"/>
      <w:divBdr>
        <w:top w:val="none" w:sz="0" w:space="0" w:color="auto"/>
        <w:left w:val="none" w:sz="0" w:space="0" w:color="auto"/>
        <w:bottom w:val="none" w:sz="0" w:space="0" w:color="auto"/>
        <w:right w:val="none" w:sz="0" w:space="0" w:color="auto"/>
      </w:divBdr>
      <w:divsChild>
        <w:div w:id="1926180082">
          <w:marLeft w:val="0"/>
          <w:marRight w:val="0"/>
          <w:marTop w:val="0"/>
          <w:marBottom w:val="0"/>
          <w:divBdr>
            <w:top w:val="none" w:sz="0" w:space="0" w:color="auto"/>
            <w:left w:val="none" w:sz="0" w:space="0" w:color="auto"/>
            <w:bottom w:val="none" w:sz="0" w:space="0" w:color="auto"/>
            <w:right w:val="none" w:sz="0" w:space="0" w:color="auto"/>
          </w:divBdr>
        </w:div>
        <w:div w:id="1944457784">
          <w:marLeft w:val="0"/>
          <w:marRight w:val="0"/>
          <w:marTop w:val="0"/>
          <w:marBottom w:val="0"/>
          <w:divBdr>
            <w:top w:val="none" w:sz="0" w:space="0" w:color="auto"/>
            <w:left w:val="none" w:sz="0" w:space="0" w:color="auto"/>
            <w:bottom w:val="none" w:sz="0" w:space="0" w:color="auto"/>
            <w:right w:val="none" w:sz="0" w:space="0" w:color="auto"/>
          </w:divBdr>
        </w:div>
      </w:divsChild>
    </w:div>
    <w:div w:id="1369913026">
      <w:bodyDiv w:val="1"/>
      <w:marLeft w:val="0"/>
      <w:marRight w:val="0"/>
      <w:marTop w:val="0"/>
      <w:marBottom w:val="0"/>
      <w:divBdr>
        <w:top w:val="none" w:sz="0" w:space="0" w:color="auto"/>
        <w:left w:val="none" w:sz="0" w:space="0" w:color="auto"/>
        <w:bottom w:val="none" w:sz="0" w:space="0" w:color="auto"/>
        <w:right w:val="none" w:sz="0" w:space="0" w:color="auto"/>
      </w:divBdr>
      <w:divsChild>
        <w:div w:id="736976368">
          <w:marLeft w:val="0"/>
          <w:marRight w:val="0"/>
          <w:marTop w:val="0"/>
          <w:marBottom w:val="0"/>
          <w:divBdr>
            <w:top w:val="none" w:sz="0" w:space="0" w:color="auto"/>
            <w:left w:val="none" w:sz="0" w:space="0" w:color="auto"/>
            <w:bottom w:val="none" w:sz="0" w:space="0" w:color="auto"/>
            <w:right w:val="none" w:sz="0" w:space="0" w:color="auto"/>
          </w:divBdr>
        </w:div>
        <w:div w:id="1439711932">
          <w:marLeft w:val="0"/>
          <w:marRight w:val="0"/>
          <w:marTop w:val="0"/>
          <w:marBottom w:val="0"/>
          <w:divBdr>
            <w:top w:val="none" w:sz="0" w:space="0" w:color="auto"/>
            <w:left w:val="none" w:sz="0" w:space="0" w:color="auto"/>
            <w:bottom w:val="none" w:sz="0" w:space="0" w:color="auto"/>
            <w:right w:val="none" w:sz="0" w:space="0" w:color="auto"/>
          </w:divBdr>
        </w:div>
        <w:div w:id="1893348302">
          <w:marLeft w:val="0"/>
          <w:marRight w:val="0"/>
          <w:marTop w:val="0"/>
          <w:marBottom w:val="0"/>
          <w:divBdr>
            <w:top w:val="none" w:sz="0" w:space="0" w:color="auto"/>
            <w:left w:val="none" w:sz="0" w:space="0" w:color="auto"/>
            <w:bottom w:val="none" w:sz="0" w:space="0" w:color="auto"/>
            <w:right w:val="none" w:sz="0" w:space="0" w:color="auto"/>
          </w:divBdr>
        </w:div>
      </w:divsChild>
    </w:div>
    <w:div w:id="1374842555">
      <w:bodyDiv w:val="1"/>
      <w:marLeft w:val="0"/>
      <w:marRight w:val="0"/>
      <w:marTop w:val="0"/>
      <w:marBottom w:val="0"/>
      <w:divBdr>
        <w:top w:val="none" w:sz="0" w:space="0" w:color="auto"/>
        <w:left w:val="none" w:sz="0" w:space="0" w:color="auto"/>
        <w:bottom w:val="none" w:sz="0" w:space="0" w:color="auto"/>
        <w:right w:val="none" w:sz="0" w:space="0" w:color="auto"/>
      </w:divBdr>
      <w:divsChild>
        <w:div w:id="79483771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822694537">
          <w:marLeft w:val="0"/>
          <w:marRight w:val="0"/>
          <w:marTop w:val="0"/>
          <w:marBottom w:val="0"/>
          <w:divBdr>
            <w:top w:val="none" w:sz="0" w:space="0" w:color="auto"/>
            <w:left w:val="none" w:sz="0" w:space="0" w:color="auto"/>
            <w:bottom w:val="none" w:sz="0" w:space="0" w:color="auto"/>
            <w:right w:val="none" w:sz="0" w:space="0" w:color="auto"/>
          </w:divBdr>
        </w:div>
      </w:divsChild>
    </w:div>
    <w:div w:id="1394544559">
      <w:bodyDiv w:val="1"/>
      <w:marLeft w:val="0"/>
      <w:marRight w:val="0"/>
      <w:marTop w:val="0"/>
      <w:marBottom w:val="0"/>
      <w:divBdr>
        <w:top w:val="none" w:sz="0" w:space="0" w:color="auto"/>
        <w:left w:val="none" w:sz="0" w:space="0" w:color="auto"/>
        <w:bottom w:val="none" w:sz="0" w:space="0" w:color="auto"/>
        <w:right w:val="none" w:sz="0" w:space="0" w:color="auto"/>
      </w:divBdr>
      <w:divsChild>
        <w:div w:id="40134575">
          <w:marLeft w:val="0"/>
          <w:marRight w:val="0"/>
          <w:marTop w:val="0"/>
          <w:marBottom w:val="0"/>
          <w:divBdr>
            <w:top w:val="none" w:sz="0" w:space="0" w:color="auto"/>
            <w:left w:val="none" w:sz="0" w:space="0" w:color="auto"/>
            <w:bottom w:val="none" w:sz="0" w:space="0" w:color="auto"/>
            <w:right w:val="none" w:sz="0" w:space="0" w:color="auto"/>
          </w:divBdr>
        </w:div>
        <w:div w:id="1500192190">
          <w:marLeft w:val="0"/>
          <w:marRight w:val="0"/>
          <w:marTop w:val="0"/>
          <w:marBottom w:val="0"/>
          <w:divBdr>
            <w:top w:val="none" w:sz="0" w:space="0" w:color="auto"/>
            <w:left w:val="none" w:sz="0" w:space="0" w:color="auto"/>
            <w:bottom w:val="none" w:sz="0" w:space="0" w:color="auto"/>
            <w:right w:val="none" w:sz="0" w:space="0" w:color="auto"/>
          </w:divBdr>
        </w:div>
      </w:divsChild>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413314658">
      <w:bodyDiv w:val="1"/>
      <w:marLeft w:val="0"/>
      <w:marRight w:val="0"/>
      <w:marTop w:val="0"/>
      <w:marBottom w:val="0"/>
      <w:divBdr>
        <w:top w:val="none" w:sz="0" w:space="0" w:color="auto"/>
        <w:left w:val="none" w:sz="0" w:space="0" w:color="auto"/>
        <w:bottom w:val="none" w:sz="0" w:space="0" w:color="auto"/>
        <w:right w:val="none" w:sz="0" w:space="0" w:color="auto"/>
      </w:divBdr>
      <w:divsChild>
        <w:div w:id="773131318">
          <w:marLeft w:val="0"/>
          <w:marRight w:val="0"/>
          <w:marTop w:val="0"/>
          <w:marBottom w:val="0"/>
          <w:divBdr>
            <w:top w:val="none" w:sz="0" w:space="0" w:color="auto"/>
            <w:left w:val="none" w:sz="0" w:space="0" w:color="auto"/>
            <w:bottom w:val="none" w:sz="0" w:space="0" w:color="auto"/>
            <w:right w:val="none" w:sz="0" w:space="0" w:color="auto"/>
          </w:divBdr>
        </w:div>
        <w:div w:id="1821655457">
          <w:marLeft w:val="0"/>
          <w:marRight w:val="0"/>
          <w:marTop w:val="0"/>
          <w:marBottom w:val="0"/>
          <w:divBdr>
            <w:top w:val="none" w:sz="0" w:space="0" w:color="auto"/>
            <w:left w:val="none" w:sz="0" w:space="0" w:color="auto"/>
            <w:bottom w:val="none" w:sz="0" w:space="0" w:color="auto"/>
            <w:right w:val="none" w:sz="0" w:space="0" w:color="auto"/>
          </w:divBdr>
        </w:div>
      </w:divsChild>
    </w:div>
    <w:div w:id="1424061379">
      <w:bodyDiv w:val="1"/>
      <w:marLeft w:val="0"/>
      <w:marRight w:val="0"/>
      <w:marTop w:val="0"/>
      <w:marBottom w:val="0"/>
      <w:divBdr>
        <w:top w:val="none" w:sz="0" w:space="0" w:color="auto"/>
        <w:left w:val="none" w:sz="0" w:space="0" w:color="auto"/>
        <w:bottom w:val="none" w:sz="0" w:space="0" w:color="auto"/>
        <w:right w:val="none" w:sz="0" w:space="0" w:color="auto"/>
      </w:divBdr>
      <w:divsChild>
        <w:div w:id="1832216711">
          <w:marLeft w:val="0"/>
          <w:marRight w:val="0"/>
          <w:marTop w:val="0"/>
          <w:marBottom w:val="0"/>
          <w:divBdr>
            <w:top w:val="none" w:sz="0" w:space="0" w:color="auto"/>
            <w:left w:val="none" w:sz="0" w:space="0" w:color="auto"/>
            <w:bottom w:val="none" w:sz="0" w:space="0" w:color="auto"/>
            <w:right w:val="none" w:sz="0" w:space="0" w:color="auto"/>
          </w:divBdr>
        </w:div>
        <w:div w:id="712118359">
          <w:marLeft w:val="0"/>
          <w:marRight w:val="0"/>
          <w:marTop w:val="0"/>
          <w:marBottom w:val="0"/>
          <w:divBdr>
            <w:top w:val="none" w:sz="0" w:space="0" w:color="auto"/>
            <w:left w:val="none" w:sz="0" w:space="0" w:color="auto"/>
            <w:bottom w:val="none" w:sz="0" w:space="0" w:color="auto"/>
            <w:right w:val="none" w:sz="0" w:space="0" w:color="auto"/>
          </w:divBdr>
        </w:div>
      </w:divsChild>
    </w:div>
    <w:div w:id="1426076406">
      <w:bodyDiv w:val="1"/>
      <w:marLeft w:val="0"/>
      <w:marRight w:val="0"/>
      <w:marTop w:val="0"/>
      <w:marBottom w:val="0"/>
      <w:divBdr>
        <w:top w:val="none" w:sz="0" w:space="0" w:color="auto"/>
        <w:left w:val="none" w:sz="0" w:space="0" w:color="auto"/>
        <w:bottom w:val="none" w:sz="0" w:space="0" w:color="auto"/>
        <w:right w:val="none" w:sz="0" w:space="0" w:color="auto"/>
      </w:divBdr>
      <w:divsChild>
        <w:div w:id="181281677">
          <w:marLeft w:val="0"/>
          <w:marRight w:val="0"/>
          <w:marTop w:val="0"/>
          <w:marBottom w:val="0"/>
          <w:divBdr>
            <w:top w:val="none" w:sz="0" w:space="0" w:color="auto"/>
            <w:left w:val="none" w:sz="0" w:space="0" w:color="auto"/>
            <w:bottom w:val="none" w:sz="0" w:space="0" w:color="auto"/>
            <w:right w:val="none" w:sz="0" w:space="0" w:color="auto"/>
          </w:divBdr>
          <w:divsChild>
            <w:div w:id="147133685">
              <w:marLeft w:val="0"/>
              <w:marRight w:val="0"/>
              <w:marTop w:val="30"/>
              <w:marBottom w:val="30"/>
              <w:divBdr>
                <w:top w:val="none" w:sz="0" w:space="0" w:color="auto"/>
                <w:left w:val="none" w:sz="0" w:space="0" w:color="auto"/>
                <w:bottom w:val="none" w:sz="0" w:space="0" w:color="auto"/>
                <w:right w:val="none" w:sz="0" w:space="0" w:color="auto"/>
              </w:divBdr>
              <w:divsChild>
                <w:div w:id="621229365">
                  <w:marLeft w:val="0"/>
                  <w:marRight w:val="0"/>
                  <w:marTop w:val="0"/>
                  <w:marBottom w:val="0"/>
                  <w:divBdr>
                    <w:top w:val="none" w:sz="0" w:space="0" w:color="auto"/>
                    <w:left w:val="none" w:sz="0" w:space="0" w:color="auto"/>
                    <w:bottom w:val="none" w:sz="0" w:space="0" w:color="auto"/>
                    <w:right w:val="none" w:sz="0" w:space="0" w:color="auto"/>
                  </w:divBdr>
                  <w:divsChild>
                    <w:div w:id="1265112200">
                      <w:marLeft w:val="0"/>
                      <w:marRight w:val="0"/>
                      <w:marTop w:val="0"/>
                      <w:marBottom w:val="0"/>
                      <w:divBdr>
                        <w:top w:val="none" w:sz="0" w:space="0" w:color="auto"/>
                        <w:left w:val="none" w:sz="0" w:space="0" w:color="auto"/>
                        <w:bottom w:val="none" w:sz="0" w:space="0" w:color="auto"/>
                        <w:right w:val="none" w:sz="0" w:space="0" w:color="auto"/>
                      </w:divBdr>
                    </w:div>
                  </w:divsChild>
                </w:div>
                <w:div w:id="723409298">
                  <w:marLeft w:val="0"/>
                  <w:marRight w:val="0"/>
                  <w:marTop w:val="0"/>
                  <w:marBottom w:val="0"/>
                  <w:divBdr>
                    <w:top w:val="none" w:sz="0" w:space="0" w:color="auto"/>
                    <w:left w:val="none" w:sz="0" w:space="0" w:color="auto"/>
                    <w:bottom w:val="none" w:sz="0" w:space="0" w:color="auto"/>
                    <w:right w:val="none" w:sz="0" w:space="0" w:color="auto"/>
                  </w:divBdr>
                  <w:divsChild>
                    <w:div w:id="385027201">
                      <w:marLeft w:val="0"/>
                      <w:marRight w:val="0"/>
                      <w:marTop w:val="0"/>
                      <w:marBottom w:val="0"/>
                      <w:divBdr>
                        <w:top w:val="none" w:sz="0" w:space="0" w:color="auto"/>
                        <w:left w:val="none" w:sz="0" w:space="0" w:color="auto"/>
                        <w:bottom w:val="none" w:sz="0" w:space="0" w:color="auto"/>
                        <w:right w:val="none" w:sz="0" w:space="0" w:color="auto"/>
                      </w:divBdr>
                    </w:div>
                  </w:divsChild>
                </w:div>
                <w:div w:id="741606228">
                  <w:marLeft w:val="0"/>
                  <w:marRight w:val="0"/>
                  <w:marTop w:val="0"/>
                  <w:marBottom w:val="0"/>
                  <w:divBdr>
                    <w:top w:val="none" w:sz="0" w:space="0" w:color="auto"/>
                    <w:left w:val="none" w:sz="0" w:space="0" w:color="auto"/>
                    <w:bottom w:val="none" w:sz="0" w:space="0" w:color="auto"/>
                    <w:right w:val="none" w:sz="0" w:space="0" w:color="auto"/>
                  </w:divBdr>
                  <w:divsChild>
                    <w:div w:id="968322897">
                      <w:marLeft w:val="0"/>
                      <w:marRight w:val="0"/>
                      <w:marTop w:val="0"/>
                      <w:marBottom w:val="0"/>
                      <w:divBdr>
                        <w:top w:val="none" w:sz="0" w:space="0" w:color="auto"/>
                        <w:left w:val="none" w:sz="0" w:space="0" w:color="auto"/>
                        <w:bottom w:val="none" w:sz="0" w:space="0" w:color="auto"/>
                        <w:right w:val="none" w:sz="0" w:space="0" w:color="auto"/>
                      </w:divBdr>
                    </w:div>
                  </w:divsChild>
                </w:div>
                <w:div w:id="867067079">
                  <w:marLeft w:val="0"/>
                  <w:marRight w:val="0"/>
                  <w:marTop w:val="0"/>
                  <w:marBottom w:val="0"/>
                  <w:divBdr>
                    <w:top w:val="none" w:sz="0" w:space="0" w:color="auto"/>
                    <w:left w:val="none" w:sz="0" w:space="0" w:color="auto"/>
                    <w:bottom w:val="none" w:sz="0" w:space="0" w:color="auto"/>
                    <w:right w:val="none" w:sz="0" w:space="0" w:color="auto"/>
                  </w:divBdr>
                  <w:divsChild>
                    <w:div w:id="829103801">
                      <w:marLeft w:val="0"/>
                      <w:marRight w:val="0"/>
                      <w:marTop w:val="0"/>
                      <w:marBottom w:val="0"/>
                      <w:divBdr>
                        <w:top w:val="none" w:sz="0" w:space="0" w:color="auto"/>
                        <w:left w:val="none" w:sz="0" w:space="0" w:color="auto"/>
                        <w:bottom w:val="none" w:sz="0" w:space="0" w:color="auto"/>
                        <w:right w:val="none" w:sz="0" w:space="0" w:color="auto"/>
                      </w:divBdr>
                    </w:div>
                  </w:divsChild>
                </w:div>
                <w:div w:id="969167637">
                  <w:marLeft w:val="0"/>
                  <w:marRight w:val="0"/>
                  <w:marTop w:val="0"/>
                  <w:marBottom w:val="0"/>
                  <w:divBdr>
                    <w:top w:val="none" w:sz="0" w:space="0" w:color="auto"/>
                    <w:left w:val="none" w:sz="0" w:space="0" w:color="auto"/>
                    <w:bottom w:val="none" w:sz="0" w:space="0" w:color="auto"/>
                    <w:right w:val="none" w:sz="0" w:space="0" w:color="auto"/>
                  </w:divBdr>
                  <w:divsChild>
                    <w:div w:id="527137505">
                      <w:marLeft w:val="0"/>
                      <w:marRight w:val="0"/>
                      <w:marTop w:val="0"/>
                      <w:marBottom w:val="0"/>
                      <w:divBdr>
                        <w:top w:val="none" w:sz="0" w:space="0" w:color="auto"/>
                        <w:left w:val="none" w:sz="0" w:space="0" w:color="auto"/>
                        <w:bottom w:val="none" w:sz="0" w:space="0" w:color="auto"/>
                        <w:right w:val="none" w:sz="0" w:space="0" w:color="auto"/>
                      </w:divBdr>
                    </w:div>
                    <w:div w:id="638997751">
                      <w:marLeft w:val="0"/>
                      <w:marRight w:val="0"/>
                      <w:marTop w:val="0"/>
                      <w:marBottom w:val="0"/>
                      <w:divBdr>
                        <w:top w:val="none" w:sz="0" w:space="0" w:color="auto"/>
                        <w:left w:val="none" w:sz="0" w:space="0" w:color="auto"/>
                        <w:bottom w:val="none" w:sz="0" w:space="0" w:color="auto"/>
                        <w:right w:val="none" w:sz="0" w:space="0" w:color="auto"/>
                      </w:divBdr>
                    </w:div>
                  </w:divsChild>
                </w:div>
                <w:div w:id="1743672434">
                  <w:marLeft w:val="0"/>
                  <w:marRight w:val="0"/>
                  <w:marTop w:val="0"/>
                  <w:marBottom w:val="0"/>
                  <w:divBdr>
                    <w:top w:val="none" w:sz="0" w:space="0" w:color="auto"/>
                    <w:left w:val="none" w:sz="0" w:space="0" w:color="auto"/>
                    <w:bottom w:val="none" w:sz="0" w:space="0" w:color="auto"/>
                    <w:right w:val="none" w:sz="0" w:space="0" w:color="auto"/>
                  </w:divBdr>
                  <w:divsChild>
                    <w:div w:id="13063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802">
          <w:marLeft w:val="0"/>
          <w:marRight w:val="0"/>
          <w:marTop w:val="0"/>
          <w:marBottom w:val="0"/>
          <w:divBdr>
            <w:top w:val="none" w:sz="0" w:space="0" w:color="auto"/>
            <w:left w:val="none" w:sz="0" w:space="0" w:color="auto"/>
            <w:bottom w:val="none" w:sz="0" w:space="0" w:color="auto"/>
            <w:right w:val="none" w:sz="0" w:space="0" w:color="auto"/>
          </w:divBdr>
          <w:divsChild>
            <w:div w:id="2090883489">
              <w:marLeft w:val="0"/>
              <w:marRight w:val="0"/>
              <w:marTop w:val="30"/>
              <w:marBottom w:val="30"/>
              <w:divBdr>
                <w:top w:val="none" w:sz="0" w:space="0" w:color="auto"/>
                <w:left w:val="none" w:sz="0" w:space="0" w:color="auto"/>
                <w:bottom w:val="none" w:sz="0" w:space="0" w:color="auto"/>
                <w:right w:val="none" w:sz="0" w:space="0" w:color="auto"/>
              </w:divBdr>
              <w:divsChild>
                <w:div w:id="387606834">
                  <w:marLeft w:val="0"/>
                  <w:marRight w:val="0"/>
                  <w:marTop w:val="0"/>
                  <w:marBottom w:val="0"/>
                  <w:divBdr>
                    <w:top w:val="none" w:sz="0" w:space="0" w:color="auto"/>
                    <w:left w:val="none" w:sz="0" w:space="0" w:color="auto"/>
                    <w:bottom w:val="none" w:sz="0" w:space="0" w:color="auto"/>
                    <w:right w:val="none" w:sz="0" w:space="0" w:color="auto"/>
                  </w:divBdr>
                  <w:divsChild>
                    <w:div w:id="1320038020">
                      <w:marLeft w:val="0"/>
                      <w:marRight w:val="0"/>
                      <w:marTop w:val="0"/>
                      <w:marBottom w:val="0"/>
                      <w:divBdr>
                        <w:top w:val="none" w:sz="0" w:space="0" w:color="auto"/>
                        <w:left w:val="none" w:sz="0" w:space="0" w:color="auto"/>
                        <w:bottom w:val="none" w:sz="0" w:space="0" w:color="auto"/>
                        <w:right w:val="none" w:sz="0" w:space="0" w:color="auto"/>
                      </w:divBdr>
                    </w:div>
                  </w:divsChild>
                </w:div>
                <w:div w:id="417405046">
                  <w:marLeft w:val="0"/>
                  <w:marRight w:val="0"/>
                  <w:marTop w:val="0"/>
                  <w:marBottom w:val="0"/>
                  <w:divBdr>
                    <w:top w:val="none" w:sz="0" w:space="0" w:color="auto"/>
                    <w:left w:val="none" w:sz="0" w:space="0" w:color="auto"/>
                    <w:bottom w:val="none" w:sz="0" w:space="0" w:color="auto"/>
                    <w:right w:val="none" w:sz="0" w:space="0" w:color="auto"/>
                  </w:divBdr>
                  <w:divsChild>
                    <w:div w:id="999505455">
                      <w:marLeft w:val="0"/>
                      <w:marRight w:val="0"/>
                      <w:marTop w:val="0"/>
                      <w:marBottom w:val="0"/>
                      <w:divBdr>
                        <w:top w:val="none" w:sz="0" w:space="0" w:color="auto"/>
                        <w:left w:val="none" w:sz="0" w:space="0" w:color="auto"/>
                        <w:bottom w:val="none" w:sz="0" w:space="0" w:color="auto"/>
                        <w:right w:val="none" w:sz="0" w:space="0" w:color="auto"/>
                      </w:divBdr>
                    </w:div>
                  </w:divsChild>
                </w:div>
                <w:div w:id="1336299448">
                  <w:marLeft w:val="0"/>
                  <w:marRight w:val="0"/>
                  <w:marTop w:val="0"/>
                  <w:marBottom w:val="0"/>
                  <w:divBdr>
                    <w:top w:val="none" w:sz="0" w:space="0" w:color="auto"/>
                    <w:left w:val="none" w:sz="0" w:space="0" w:color="auto"/>
                    <w:bottom w:val="none" w:sz="0" w:space="0" w:color="auto"/>
                    <w:right w:val="none" w:sz="0" w:space="0" w:color="auto"/>
                  </w:divBdr>
                  <w:divsChild>
                    <w:div w:id="1013461124">
                      <w:marLeft w:val="0"/>
                      <w:marRight w:val="0"/>
                      <w:marTop w:val="0"/>
                      <w:marBottom w:val="0"/>
                      <w:divBdr>
                        <w:top w:val="none" w:sz="0" w:space="0" w:color="auto"/>
                        <w:left w:val="none" w:sz="0" w:space="0" w:color="auto"/>
                        <w:bottom w:val="none" w:sz="0" w:space="0" w:color="auto"/>
                        <w:right w:val="none" w:sz="0" w:space="0" w:color="auto"/>
                      </w:divBdr>
                    </w:div>
                  </w:divsChild>
                </w:div>
                <w:div w:id="1613827026">
                  <w:marLeft w:val="0"/>
                  <w:marRight w:val="0"/>
                  <w:marTop w:val="0"/>
                  <w:marBottom w:val="0"/>
                  <w:divBdr>
                    <w:top w:val="none" w:sz="0" w:space="0" w:color="auto"/>
                    <w:left w:val="none" w:sz="0" w:space="0" w:color="auto"/>
                    <w:bottom w:val="none" w:sz="0" w:space="0" w:color="auto"/>
                    <w:right w:val="none" w:sz="0" w:space="0" w:color="auto"/>
                  </w:divBdr>
                  <w:divsChild>
                    <w:div w:id="6853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227">
          <w:marLeft w:val="0"/>
          <w:marRight w:val="0"/>
          <w:marTop w:val="0"/>
          <w:marBottom w:val="0"/>
          <w:divBdr>
            <w:top w:val="none" w:sz="0" w:space="0" w:color="auto"/>
            <w:left w:val="none" w:sz="0" w:space="0" w:color="auto"/>
            <w:bottom w:val="none" w:sz="0" w:space="0" w:color="auto"/>
            <w:right w:val="none" w:sz="0" w:space="0" w:color="auto"/>
          </w:divBdr>
        </w:div>
        <w:div w:id="240139743">
          <w:marLeft w:val="0"/>
          <w:marRight w:val="0"/>
          <w:marTop w:val="0"/>
          <w:marBottom w:val="0"/>
          <w:divBdr>
            <w:top w:val="none" w:sz="0" w:space="0" w:color="auto"/>
            <w:left w:val="none" w:sz="0" w:space="0" w:color="auto"/>
            <w:bottom w:val="none" w:sz="0" w:space="0" w:color="auto"/>
            <w:right w:val="none" w:sz="0" w:space="0" w:color="auto"/>
          </w:divBdr>
        </w:div>
        <w:div w:id="272903318">
          <w:marLeft w:val="0"/>
          <w:marRight w:val="0"/>
          <w:marTop w:val="0"/>
          <w:marBottom w:val="0"/>
          <w:divBdr>
            <w:top w:val="none" w:sz="0" w:space="0" w:color="auto"/>
            <w:left w:val="none" w:sz="0" w:space="0" w:color="auto"/>
            <w:bottom w:val="none" w:sz="0" w:space="0" w:color="auto"/>
            <w:right w:val="none" w:sz="0" w:space="0" w:color="auto"/>
          </w:divBdr>
        </w:div>
        <w:div w:id="279842045">
          <w:marLeft w:val="0"/>
          <w:marRight w:val="0"/>
          <w:marTop w:val="0"/>
          <w:marBottom w:val="0"/>
          <w:divBdr>
            <w:top w:val="none" w:sz="0" w:space="0" w:color="auto"/>
            <w:left w:val="none" w:sz="0" w:space="0" w:color="auto"/>
            <w:bottom w:val="none" w:sz="0" w:space="0" w:color="auto"/>
            <w:right w:val="none" w:sz="0" w:space="0" w:color="auto"/>
          </w:divBdr>
        </w:div>
        <w:div w:id="386731588">
          <w:marLeft w:val="0"/>
          <w:marRight w:val="0"/>
          <w:marTop w:val="0"/>
          <w:marBottom w:val="0"/>
          <w:divBdr>
            <w:top w:val="none" w:sz="0" w:space="0" w:color="auto"/>
            <w:left w:val="none" w:sz="0" w:space="0" w:color="auto"/>
            <w:bottom w:val="none" w:sz="0" w:space="0" w:color="auto"/>
            <w:right w:val="none" w:sz="0" w:space="0" w:color="auto"/>
          </w:divBdr>
        </w:div>
        <w:div w:id="422606069">
          <w:marLeft w:val="0"/>
          <w:marRight w:val="0"/>
          <w:marTop w:val="0"/>
          <w:marBottom w:val="0"/>
          <w:divBdr>
            <w:top w:val="none" w:sz="0" w:space="0" w:color="auto"/>
            <w:left w:val="none" w:sz="0" w:space="0" w:color="auto"/>
            <w:bottom w:val="none" w:sz="0" w:space="0" w:color="auto"/>
            <w:right w:val="none" w:sz="0" w:space="0" w:color="auto"/>
          </w:divBdr>
        </w:div>
        <w:div w:id="493761904">
          <w:marLeft w:val="0"/>
          <w:marRight w:val="0"/>
          <w:marTop w:val="0"/>
          <w:marBottom w:val="0"/>
          <w:divBdr>
            <w:top w:val="none" w:sz="0" w:space="0" w:color="auto"/>
            <w:left w:val="none" w:sz="0" w:space="0" w:color="auto"/>
            <w:bottom w:val="none" w:sz="0" w:space="0" w:color="auto"/>
            <w:right w:val="none" w:sz="0" w:space="0" w:color="auto"/>
          </w:divBdr>
        </w:div>
        <w:div w:id="611665863">
          <w:marLeft w:val="0"/>
          <w:marRight w:val="0"/>
          <w:marTop w:val="0"/>
          <w:marBottom w:val="0"/>
          <w:divBdr>
            <w:top w:val="none" w:sz="0" w:space="0" w:color="auto"/>
            <w:left w:val="none" w:sz="0" w:space="0" w:color="auto"/>
            <w:bottom w:val="none" w:sz="0" w:space="0" w:color="auto"/>
            <w:right w:val="none" w:sz="0" w:space="0" w:color="auto"/>
          </w:divBdr>
        </w:div>
        <w:div w:id="654722599">
          <w:marLeft w:val="0"/>
          <w:marRight w:val="0"/>
          <w:marTop w:val="0"/>
          <w:marBottom w:val="0"/>
          <w:divBdr>
            <w:top w:val="none" w:sz="0" w:space="0" w:color="auto"/>
            <w:left w:val="none" w:sz="0" w:space="0" w:color="auto"/>
            <w:bottom w:val="none" w:sz="0" w:space="0" w:color="auto"/>
            <w:right w:val="none" w:sz="0" w:space="0" w:color="auto"/>
          </w:divBdr>
        </w:div>
        <w:div w:id="753167965">
          <w:marLeft w:val="0"/>
          <w:marRight w:val="0"/>
          <w:marTop w:val="0"/>
          <w:marBottom w:val="0"/>
          <w:divBdr>
            <w:top w:val="none" w:sz="0" w:space="0" w:color="auto"/>
            <w:left w:val="none" w:sz="0" w:space="0" w:color="auto"/>
            <w:bottom w:val="none" w:sz="0" w:space="0" w:color="auto"/>
            <w:right w:val="none" w:sz="0" w:space="0" w:color="auto"/>
          </w:divBdr>
        </w:div>
        <w:div w:id="846090298">
          <w:marLeft w:val="0"/>
          <w:marRight w:val="0"/>
          <w:marTop w:val="0"/>
          <w:marBottom w:val="0"/>
          <w:divBdr>
            <w:top w:val="none" w:sz="0" w:space="0" w:color="auto"/>
            <w:left w:val="none" w:sz="0" w:space="0" w:color="auto"/>
            <w:bottom w:val="none" w:sz="0" w:space="0" w:color="auto"/>
            <w:right w:val="none" w:sz="0" w:space="0" w:color="auto"/>
          </w:divBdr>
          <w:divsChild>
            <w:div w:id="904291777">
              <w:marLeft w:val="0"/>
              <w:marRight w:val="0"/>
              <w:marTop w:val="30"/>
              <w:marBottom w:val="30"/>
              <w:divBdr>
                <w:top w:val="none" w:sz="0" w:space="0" w:color="auto"/>
                <w:left w:val="none" w:sz="0" w:space="0" w:color="auto"/>
                <w:bottom w:val="none" w:sz="0" w:space="0" w:color="auto"/>
                <w:right w:val="none" w:sz="0" w:space="0" w:color="auto"/>
              </w:divBdr>
              <w:divsChild>
                <w:div w:id="352071804">
                  <w:marLeft w:val="0"/>
                  <w:marRight w:val="0"/>
                  <w:marTop w:val="0"/>
                  <w:marBottom w:val="0"/>
                  <w:divBdr>
                    <w:top w:val="none" w:sz="0" w:space="0" w:color="auto"/>
                    <w:left w:val="none" w:sz="0" w:space="0" w:color="auto"/>
                    <w:bottom w:val="none" w:sz="0" w:space="0" w:color="auto"/>
                    <w:right w:val="none" w:sz="0" w:space="0" w:color="auto"/>
                  </w:divBdr>
                  <w:divsChild>
                    <w:div w:id="2075616997">
                      <w:marLeft w:val="0"/>
                      <w:marRight w:val="0"/>
                      <w:marTop w:val="0"/>
                      <w:marBottom w:val="0"/>
                      <w:divBdr>
                        <w:top w:val="none" w:sz="0" w:space="0" w:color="auto"/>
                        <w:left w:val="none" w:sz="0" w:space="0" w:color="auto"/>
                        <w:bottom w:val="none" w:sz="0" w:space="0" w:color="auto"/>
                        <w:right w:val="none" w:sz="0" w:space="0" w:color="auto"/>
                      </w:divBdr>
                    </w:div>
                  </w:divsChild>
                </w:div>
                <w:div w:id="443811813">
                  <w:marLeft w:val="0"/>
                  <w:marRight w:val="0"/>
                  <w:marTop w:val="0"/>
                  <w:marBottom w:val="0"/>
                  <w:divBdr>
                    <w:top w:val="none" w:sz="0" w:space="0" w:color="auto"/>
                    <w:left w:val="none" w:sz="0" w:space="0" w:color="auto"/>
                    <w:bottom w:val="none" w:sz="0" w:space="0" w:color="auto"/>
                    <w:right w:val="none" w:sz="0" w:space="0" w:color="auto"/>
                  </w:divBdr>
                  <w:divsChild>
                    <w:div w:id="425346262">
                      <w:marLeft w:val="0"/>
                      <w:marRight w:val="0"/>
                      <w:marTop w:val="0"/>
                      <w:marBottom w:val="0"/>
                      <w:divBdr>
                        <w:top w:val="none" w:sz="0" w:space="0" w:color="auto"/>
                        <w:left w:val="none" w:sz="0" w:space="0" w:color="auto"/>
                        <w:bottom w:val="none" w:sz="0" w:space="0" w:color="auto"/>
                        <w:right w:val="none" w:sz="0" w:space="0" w:color="auto"/>
                      </w:divBdr>
                    </w:div>
                    <w:div w:id="453209940">
                      <w:marLeft w:val="0"/>
                      <w:marRight w:val="0"/>
                      <w:marTop w:val="0"/>
                      <w:marBottom w:val="0"/>
                      <w:divBdr>
                        <w:top w:val="none" w:sz="0" w:space="0" w:color="auto"/>
                        <w:left w:val="none" w:sz="0" w:space="0" w:color="auto"/>
                        <w:bottom w:val="none" w:sz="0" w:space="0" w:color="auto"/>
                        <w:right w:val="none" w:sz="0" w:space="0" w:color="auto"/>
                      </w:divBdr>
                    </w:div>
                    <w:div w:id="1116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41710">
          <w:marLeft w:val="0"/>
          <w:marRight w:val="0"/>
          <w:marTop w:val="0"/>
          <w:marBottom w:val="0"/>
          <w:divBdr>
            <w:top w:val="none" w:sz="0" w:space="0" w:color="auto"/>
            <w:left w:val="none" w:sz="0" w:space="0" w:color="auto"/>
            <w:bottom w:val="none" w:sz="0" w:space="0" w:color="auto"/>
            <w:right w:val="none" w:sz="0" w:space="0" w:color="auto"/>
          </w:divBdr>
        </w:div>
        <w:div w:id="994183629">
          <w:marLeft w:val="0"/>
          <w:marRight w:val="0"/>
          <w:marTop w:val="0"/>
          <w:marBottom w:val="0"/>
          <w:divBdr>
            <w:top w:val="none" w:sz="0" w:space="0" w:color="auto"/>
            <w:left w:val="none" w:sz="0" w:space="0" w:color="auto"/>
            <w:bottom w:val="none" w:sz="0" w:space="0" w:color="auto"/>
            <w:right w:val="none" w:sz="0" w:space="0" w:color="auto"/>
          </w:divBdr>
        </w:div>
        <w:div w:id="1006708949">
          <w:marLeft w:val="0"/>
          <w:marRight w:val="0"/>
          <w:marTop w:val="0"/>
          <w:marBottom w:val="0"/>
          <w:divBdr>
            <w:top w:val="none" w:sz="0" w:space="0" w:color="auto"/>
            <w:left w:val="none" w:sz="0" w:space="0" w:color="auto"/>
            <w:bottom w:val="none" w:sz="0" w:space="0" w:color="auto"/>
            <w:right w:val="none" w:sz="0" w:space="0" w:color="auto"/>
          </w:divBdr>
          <w:divsChild>
            <w:div w:id="1448155670">
              <w:marLeft w:val="0"/>
              <w:marRight w:val="0"/>
              <w:marTop w:val="30"/>
              <w:marBottom w:val="30"/>
              <w:divBdr>
                <w:top w:val="none" w:sz="0" w:space="0" w:color="auto"/>
                <w:left w:val="none" w:sz="0" w:space="0" w:color="auto"/>
                <w:bottom w:val="none" w:sz="0" w:space="0" w:color="auto"/>
                <w:right w:val="none" w:sz="0" w:space="0" w:color="auto"/>
              </w:divBdr>
              <w:divsChild>
                <w:div w:id="179196896">
                  <w:marLeft w:val="0"/>
                  <w:marRight w:val="0"/>
                  <w:marTop w:val="0"/>
                  <w:marBottom w:val="0"/>
                  <w:divBdr>
                    <w:top w:val="none" w:sz="0" w:space="0" w:color="auto"/>
                    <w:left w:val="none" w:sz="0" w:space="0" w:color="auto"/>
                    <w:bottom w:val="none" w:sz="0" w:space="0" w:color="auto"/>
                    <w:right w:val="none" w:sz="0" w:space="0" w:color="auto"/>
                  </w:divBdr>
                  <w:divsChild>
                    <w:div w:id="828860350">
                      <w:marLeft w:val="0"/>
                      <w:marRight w:val="0"/>
                      <w:marTop w:val="0"/>
                      <w:marBottom w:val="0"/>
                      <w:divBdr>
                        <w:top w:val="none" w:sz="0" w:space="0" w:color="auto"/>
                        <w:left w:val="none" w:sz="0" w:space="0" w:color="auto"/>
                        <w:bottom w:val="none" w:sz="0" w:space="0" w:color="auto"/>
                        <w:right w:val="none" w:sz="0" w:space="0" w:color="auto"/>
                      </w:divBdr>
                    </w:div>
                  </w:divsChild>
                </w:div>
                <w:div w:id="418334662">
                  <w:marLeft w:val="0"/>
                  <w:marRight w:val="0"/>
                  <w:marTop w:val="0"/>
                  <w:marBottom w:val="0"/>
                  <w:divBdr>
                    <w:top w:val="none" w:sz="0" w:space="0" w:color="auto"/>
                    <w:left w:val="none" w:sz="0" w:space="0" w:color="auto"/>
                    <w:bottom w:val="none" w:sz="0" w:space="0" w:color="auto"/>
                    <w:right w:val="none" w:sz="0" w:space="0" w:color="auto"/>
                  </w:divBdr>
                  <w:divsChild>
                    <w:div w:id="1838226087">
                      <w:marLeft w:val="0"/>
                      <w:marRight w:val="0"/>
                      <w:marTop w:val="0"/>
                      <w:marBottom w:val="0"/>
                      <w:divBdr>
                        <w:top w:val="none" w:sz="0" w:space="0" w:color="auto"/>
                        <w:left w:val="none" w:sz="0" w:space="0" w:color="auto"/>
                        <w:bottom w:val="none" w:sz="0" w:space="0" w:color="auto"/>
                        <w:right w:val="none" w:sz="0" w:space="0" w:color="auto"/>
                      </w:divBdr>
                    </w:div>
                  </w:divsChild>
                </w:div>
                <w:div w:id="451946140">
                  <w:marLeft w:val="0"/>
                  <w:marRight w:val="0"/>
                  <w:marTop w:val="0"/>
                  <w:marBottom w:val="0"/>
                  <w:divBdr>
                    <w:top w:val="none" w:sz="0" w:space="0" w:color="auto"/>
                    <w:left w:val="none" w:sz="0" w:space="0" w:color="auto"/>
                    <w:bottom w:val="none" w:sz="0" w:space="0" w:color="auto"/>
                    <w:right w:val="none" w:sz="0" w:space="0" w:color="auto"/>
                  </w:divBdr>
                  <w:divsChild>
                    <w:div w:id="966929859">
                      <w:marLeft w:val="0"/>
                      <w:marRight w:val="0"/>
                      <w:marTop w:val="0"/>
                      <w:marBottom w:val="0"/>
                      <w:divBdr>
                        <w:top w:val="none" w:sz="0" w:space="0" w:color="auto"/>
                        <w:left w:val="none" w:sz="0" w:space="0" w:color="auto"/>
                        <w:bottom w:val="none" w:sz="0" w:space="0" w:color="auto"/>
                        <w:right w:val="none" w:sz="0" w:space="0" w:color="auto"/>
                      </w:divBdr>
                    </w:div>
                  </w:divsChild>
                </w:div>
                <w:div w:id="484051806">
                  <w:marLeft w:val="0"/>
                  <w:marRight w:val="0"/>
                  <w:marTop w:val="0"/>
                  <w:marBottom w:val="0"/>
                  <w:divBdr>
                    <w:top w:val="none" w:sz="0" w:space="0" w:color="auto"/>
                    <w:left w:val="none" w:sz="0" w:space="0" w:color="auto"/>
                    <w:bottom w:val="none" w:sz="0" w:space="0" w:color="auto"/>
                    <w:right w:val="none" w:sz="0" w:space="0" w:color="auto"/>
                  </w:divBdr>
                  <w:divsChild>
                    <w:div w:id="1813519893">
                      <w:marLeft w:val="0"/>
                      <w:marRight w:val="0"/>
                      <w:marTop w:val="0"/>
                      <w:marBottom w:val="0"/>
                      <w:divBdr>
                        <w:top w:val="none" w:sz="0" w:space="0" w:color="auto"/>
                        <w:left w:val="none" w:sz="0" w:space="0" w:color="auto"/>
                        <w:bottom w:val="none" w:sz="0" w:space="0" w:color="auto"/>
                        <w:right w:val="none" w:sz="0" w:space="0" w:color="auto"/>
                      </w:divBdr>
                    </w:div>
                  </w:divsChild>
                </w:div>
                <w:div w:id="870843548">
                  <w:marLeft w:val="0"/>
                  <w:marRight w:val="0"/>
                  <w:marTop w:val="0"/>
                  <w:marBottom w:val="0"/>
                  <w:divBdr>
                    <w:top w:val="none" w:sz="0" w:space="0" w:color="auto"/>
                    <w:left w:val="none" w:sz="0" w:space="0" w:color="auto"/>
                    <w:bottom w:val="none" w:sz="0" w:space="0" w:color="auto"/>
                    <w:right w:val="none" w:sz="0" w:space="0" w:color="auto"/>
                  </w:divBdr>
                  <w:divsChild>
                    <w:div w:id="2121996027">
                      <w:marLeft w:val="0"/>
                      <w:marRight w:val="0"/>
                      <w:marTop w:val="0"/>
                      <w:marBottom w:val="0"/>
                      <w:divBdr>
                        <w:top w:val="none" w:sz="0" w:space="0" w:color="auto"/>
                        <w:left w:val="none" w:sz="0" w:space="0" w:color="auto"/>
                        <w:bottom w:val="none" w:sz="0" w:space="0" w:color="auto"/>
                        <w:right w:val="none" w:sz="0" w:space="0" w:color="auto"/>
                      </w:divBdr>
                    </w:div>
                  </w:divsChild>
                </w:div>
                <w:div w:id="1145976678">
                  <w:marLeft w:val="0"/>
                  <w:marRight w:val="0"/>
                  <w:marTop w:val="0"/>
                  <w:marBottom w:val="0"/>
                  <w:divBdr>
                    <w:top w:val="none" w:sz="0" w:space="0" w:color="auto"/>
                    <w:left w:val="none" w:sz="0" w:space="0" w:color="auto"/>
                    <w:bottom w:val="none" w:sz="0" w:space="0" w:color="auto"/>
                    <w:right w:val="none" w:sz="0" w:space="0" w:color="auto"/>
                  </w:divBdr>
                  <w:divsChild>
                    <w:div w:id="1586063696">
                      <w:marLeft w:val="0"/>
                      <w:marRight w:val="0"/>
                      <w:marTop w:val="0"/>
                      <w:marBottom w:val="0"/>
                      <w:divBdr>
                        <w:top w:val="none" w:sz="0" w:space="0" w:color="auto"/>
                        <w:left w:val="none" w:sz="0" w:space="0" w:color="auto"/>
                        <w:bottom w:val="none" w:sz="0" w:space="0" w:color="auto"/>
                        <w:right w:val="none" w:sz="0" w:space="0" w:color="auto"/>
                      </w:divBdr>
                    </w:div>
                  </w:divsChild>
                </w:div>
                <w:div w:id="1434129796">
                  <w:marLeft w:val="0"/>
                  <w:marRight w:val="0"/>
                  <w:marTop w:val="0"/>
                  <w:marBottom w:val="0"/>
                  <w:divBdr>
                    <w:top w:val="none" w:sz="0" w:space="0" w:color="auto"/>
                    <w:left w:val="none" w:sz="0" w:space="0" w:color="auto"/>
                    <w:bottom w:val="none" w:sz="0" w:space="0" w:color="auto"/>
                    <w:right w:val="none" w:sz="0" w:space="0" w:color="auto"/>
                  </w:divBdr>
                  <w:divsChild>
                    <w:div w:id="542789069">
                      <w:marLeft w:val="0"/>
                      <w:marRight w:val="0"/>
                      <w:marTop w:val="0"/>
                      <w:marBottom w:val="0"/>
                      <w:divBdr>
                        <w:top w:val="none" w:sz="0" w:space="0" w:color="auto"/>
                        <w:left w:val="none" w:sz="0" w:space="0" w:color="auto"/>
                        <w:bottom w:val="none" w:sz="0" w:space="0" w:color="auto"/>
                        <w:right w:val="none" w:sz="0" w:space="0" w:color="auto"/>
                      </w:divBdr>
                    </w:div>
                  </w:divsChild>
                </w:div>
                <w:div w:id="1465611834">
                  <w:marLeft w:val="0"/>
                  <w:marRight w:val="0"/>
                  <w:marTop w:val="0"/>
                  <w:marBottom w:val="0"/>
                  <w:divBdr>
                    <w:top w:val="none" w:sz="0" w:space="0" w:color="auto"/>
                    <w:left w:val="none" w:sz="0" w:space="0" w:color="auto"/>
                    <w:bottom w:val="none" w:sz="0" w:space="0" w:color="auto"/>
                    <w:right w:val="none" w:sz="0" w:space="0" w:color="auto"/>
                  </w:divBdr>
                  <w:divsChild>
                    <w:div w:id="1698846692">
                      <w:marLeft w:val="0"/>
                      <w:marRight w:val="0"/>
                      <w:marTop w:val="0"/>
                      <w:marBottom w:val="0"/>
                      <w:divBdr>
                        <w:top w:val="none" w:sz="0" w:space="0" w:color="auto"/>
                        <w:left w:val="none" w:sz="0" w:space="0" w:color="auto"/>
                        <w:bottom w:val="none" w:sz="0" w:space="0" w:color="auto"/>
                        <w:right w:val="none" w:sz="0" w:space="0" w:color="auto"/>
                      </w:divBdr>
                    </w:div>
                  </w:divsChild>
                </w:div>
                <w:div w:id="1565793459">
                  <w:marLeft w:val="0"/>
                  <w:marRight w:val="0"/>
                  <w:marTop w:val="0"/>
                  <w:marBottom w:val="0"/>
                  <w:divBdr>
                    <w:top w:val="none" w:sz="0" w:space="0" w:color="auto"/>
                    <w:left w:val="none" w:sz="0" w:space="0" w:color="auto"/>
                    <w:bottom w:val="none" w:sz="0" w:space="0" w:color="auto"/>
                    <w:right w:val="none" w:sz="0" w:space="0" w:color="auto"/>
                  </w:divBdr>
                  <w:divsChild>
                    <w:div w:id="54857638">
                      <w:marLeft w:val="0"/>
                      <w:marRight w:val="0"/>
                      <w:marTop w:val="0"/>
                      <w:marBottom w:val="0"/>
                      <w:divBdr>
                        <w:top w:val="none" w:sz="0" w:space="0" w:color="auto"/>
                        <w:left w:val="none" w:sz="0" w:space="0" w:color="auto"/>
                        <w:bottom w:val="none" w:sz="0" w:space="0" w:color="auto"/>
                        <w:right w:val="none" w:sz="0" w:space="0" w:color="auto"/>
                      </w:divBdr>
                    </w:div>
                  </w:divsChild>
                </w:div>
                <w:div w:id="1586454968">
                  <w:marLeft w:val="0"/>
                  <w:marRight w:val="0"/>
                  <w:marTop w:val="0"/>
                  <w:marBottom w:val="0"/>
                  <w:divBdr>
                    <w:top w:val="none" w:sz="0" w:space="0" w:color="auto"/>
                    <w:left w:val="none" w:sz="0" w:space="0" w:color="auto"/>
                    <w:bottom w:val="none" w:sz="0" w:space="0" w:color="auto"/>
                    <w:right w:val="none" w:sz="0" w:space="0" w:color="auto"/>
                  </w:divBdr>
                  <w:divsChild>
                    <w:div w:id="1370685639">
                      <w:marLeft w:val="0"/>
                      <w:marRight w:val="0"/>
                      <w:marTop w:val="0"/>
                      <w:marBottom w:val="0"/>
                      <w:divBdr>
                        <w:top w:val="none" w:sz="0" w:space="0" w:color="auto"/>
                        <w:left w:val="none" w:sz="0" w:space="0" w:color="auto"/>
                        <w:bottom w:val="none" w:sz="0" w:space="0" w:color="auto"/>
                        <w:right w:val="none" w:sz="0" w:space="0" w:color="auto"/>
                      </w:divBdr>
                    </w:div>
                  </w:divsChild>
                </w:div>
                <w:div w:id="1595742182">
                  <w:marLeft w:val="0"/>
                  <w:marRight w:val="0"/>
                  <w:marTop w:val="0"/>
                  <w:marBottom w:val="0"/>
                  <w:divBdr>
                    <w:top w:val="none" w:sz="0" w:space="0" w:color="auto"/>
                    <w:left w:val="none" w:sz="0" w:space="0" w:color="auto"/>
                    <w:bottom w:val="none" w:sz="0" w:space="0" w:color="auto"/>
                    <w:right w:val="none" w:sz="0" w:space="0" w:color="auto"/>
                  </w:divBdr>
                  <w:divsChild>
                    <w:div w:id="1560364987">
                      <w:marLeft w:val="0"/>
                      <w:marRight w:val="0"/>
                      <w:marTop w:val="0"/>
                      <w:marBottom w:val="0"/>
                      <w:divBdr>
                        <w:top w:val="none" w:sz="0" w:space="0" w:color="auto"/>
                        <w:left w:val="none" w:sz="0" w:space="0" w:color="auto"/>
                        <w:bottom w:val="none" w:sz="0" w:space="0" w:color="auto"/>
                        <w:right w:val="none" w:sz="0" w:space="0" w:color="auto"/>
                      </w:divBdr>
                    </w:div>
                  </w:divsChild>
                </w:div>
                <w:div w:id="1683315864">
                  <w:marLeft w:val="0"/>
                  <w:marRight w:val="0"/>
                  <w:marTop w:val="0"/>
                  <w:marBottom w:val="0"/>
                  <w:divBdr>
                    <w:top w:val="none" w:sz="0" w:space="0" w:color="auto"/>
                    <w:left w:val="none" w:sz="0" w:space="0" w:color="auto"/>
                    <w:bottom w:val="none" w:sz="0" w:space="0" w:color="auto"/>
                    <w:right w:val="none" w:sz="0" w:space="0" w:color="auto"/>
                  </w:divBdr>
                  <w:divsChild>
                    <w:div w:id="490869971">
                      <w:marLeft w:val="0"/>
                      <w:marRight w:val="0"/>
                      <w:marTop w:val="0"/>
                      <w:marBottom w:val="0"/>
                      <w:divBdr>
                        <w:top w:val="none" w:sz="0" w:space="0" w:color="auto"/>
                        <w:left w:val="none" w:sz="0" w:space="0" w:color="auto"/>
                        <w:bottom w:val="none" w:sz="0" w:space="0" w:color="auto"/>
                        <w:right w:val="none" w:sz="0" w:space="0" w:color="auto"/>
                      </w:divBdr>
                    </w:div>
                  </w:divsChild>
                </w:div>
                <w:div w:id="1768768005">
                  <w:marLeft w:val="0"/>
                  <w:marRight w:val="0"/>
                  <w:marTop w:val="0"/>
                  <w:marBottom w:val="0"/>
                  <w:divBdr>
                    <w:top w:val="none" w:sz="0" w:space="0" w:color="auto"/>
                    <w:left w:val="none" w:sz="0" w:space="0" w:color="auto"/>
                    <w:bottom w:val="none" w:sz="0" w:space="0" w:color="auto"/>
                    <w:right w:val="none" w:sz="0" w:space="0" w:color="auto"/>
                  </w:divBdr>
                  <w:divsChild>
                    <w:div w:id="1776099760">
                      <w:marLeft w:val="0"/>
                      <w:marRight w:val="0"/>
                      <w:marTop w:val="0"/>
                      <w:marBottom w:val="0"/>
                      <w:divBdr>
                        <w:top w:val="none" w:sz="0" w:space="0" w:color="auto"/>
                        <w:left w:val="none" w:sz="0" w:space="0" w:color="auto"/>
                        <w:bottom w:val="none" w:sz="0" w:space="0" w:color="auto"/>
                        <w:right w:val="none" w:sz="0" w:space="0" w:color="auto"/>
                      </w:divBdr>
                    </w:div>
                  </w:divsChild>
                </w:div>
                <w:div w:id="2127238915">
                  <w:marLeft w:val="0"/>
                  <w:marRight w:val="0"/>
                  <w:marTop w:val="0"/>
                  <w:marBottom w:val="0"/>
                  <w:divBdr>
                    <w:top w:val="none" w:sz="0" w:space="0" w:color="auto"/>
                    <w:left w:val="none" w:sz="0" w:space="0" w:color="auto"/>
                    <w:bottom w:val="none" w:sz="0" w:space="0" w:color="auto"/>
                    <w:right w:val="none" w:sz="0" w:space="0" w:color="auto"/>
                  </w:divBdr>
                  <w:divsChild>
                    <w:div w:id="18508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9264">
          <w:marLeft w:val="0"/>
          <w:marRight w:val="0"/>
          <w:marTop w:val="0"/>
          <w:marBottom w:val="0"/>
          <w:divBdr>
            <w:top w:val="none" w:sz="0" w:space="0" w:color="auto"/>
            <w:left w:val="none" w:sz="0" w:space="0" w:color="auto"/>
            <w:bottom w:val="none" w:sz="0" w:space="0" w:color="auto"/>
            <w:right w:val="none" w:sz="0" w:space="0" w:color="auto"/>
          </w:divBdr>
        </w:div>
        <w:div w:id="1308587845">
          <w:marLeft w:val="0"/>
          <w:marRight w:val="0"/>
          <w:marTop w:val="0"/>
          <w:marBottom w:val="0"/>
          <w:divBdr>
            <w:top w:val="none" w:sz="0" w:space="0" w:color="auto"/>
            <w:left w:val="none" w:sz="0" w:space="0" w:color="auto"/>
            <w:bottom w:val="none" w:sz="0" w:space="0" w:color="auto"/>
            <w:right w:val="none" w:sz="0" w:space="0" w:color="auto"/>
          </w:divBdr>
          <w:divsChild>
            <w:div w:id="651299065">
              <w:marLeft w:val="0"/>
              <w:marRight w:val="0"/>
              <w:marTop w:val="30"/>
              <w:marBottom w:val="30"/>
              <w:divBdr>
                <w:top w:val="none" w:sz="0" w:space="0" w:color="auto"/>
                <w:left w:val="none" w:sz="0" w:space="0" w:color="auto"/>
                <w:bottom w:val="none" w:sz="0" w:space="0" w:color="auto"/>
                <w:right w:val="none" w:sz="0" w:space="0" w:color="auto"/>
              </w:divBdr>
              <w:divsChild>
                <w:div w:id="1247112565">
                  <w:marLeft w:val="0"/>
                  <w:marRight w:val="0"/>
                  <w:marTop w:val="0"/>
                  <w:marBottom w:val="0"/>
                  <w:divBdr>
                    <w:top w:val="none" w:sz="0" w:space="0" w:color="auto"/>
                    <w:left w:val="none" w:sz="0" w:space="0" w:color="auto"/>
                    <w:bottom w:val="none" w:sz="0" w:space="0" w:color="auto"/>
                    <w:right w:val="none" w:sz="0" w:space="0" w:color="auto"/>
                  </w:divBdr>
                  <w:divsChild>
                    <w:div w:id="1777476809">
                      <w:marLeft w:val="0"/>
                      <w:marRight w:val="0"/>
                      <w:marTop w:val="0"/>
                      <w:marBottom w:val="0"/>
                      <w:divBdr>
                        <w:top w:val="none" w:sz="0" w:space="0" w:color="auto"/>
                        <w:left w:val="none" w:sz="0" w:space="0" w:color="auto"/>
                        <w:bottom w:val="none" w:sz="0" w:space="0" w:color="auto"/>
                        <w:right w:val="none" w:sz="0" w:space="0" w:color="auto"/>
                      </w:divBdr>
                    </w:div>
                  </w:divsChild>
                </w:div>
                <w:div w:id="1612517539">
                  <w:marLeft w:val="0"/>
                  <w:marRight w:val="0"/>
                  <w:marTop w:val="0"/>
                  <w:marBottom w:val="0"/>
                  <w:divBdr>
                    <w:top w:val="none" w:sz="0" w:space="0" w:color="auto"/>
                    <w:left w:val="none" w:sz="0" w:space="0" w:color="auto"/>
                    <w:bottom w:val="none" w:sz="0" w:space="0" w:color="auto"/>
                    <w:right w:val="none" w:sz="0" w:space="0" w:color="auto"/>
                  </w:divBdr>
                  <w:divsChild>
                    <w:div w:id="582223458">
                      <w:marLeft w:val="0"/>
                      <w:marRight w:val="0"/>
                      <w:marTop w:val="0"/>
                      <w:marBottom w:val="0"/>
                      <w:divBdr>
                        <w:top w:val="none" w:sz="0" w:space="0" w:color="auto"/>
                        <w:left w:val="none" w:sz="0" w:space="0" w:color="auto"/>
                        <w:bottom w:val="none" w:sz="0" w:space="0" w:color="auto"/>
                        <w:right w:val="none" w:sz="0" w:space="0" w:color="auto"/>
                      </w:divBdr>
                    </w:div>
                  </w:divsChild>
                </w:div>
                <w:div w:id="1644041493">
                  <w:marLeft w:val="0"/>
                  <w:marRight w:val="0"/>
                  <w:marTop w:val="0"/>
                  <w:marBottom w:val="0"/>
                  <w:divBdr>
                    <w:top w:val="none" w:sz="0" w:space="0" w:color="auto"/>
                    <w:left w:val="none" w:sz="0" w:space="0" w:color="auto"/>
                    <w:bottom w:val="none" w:sz="0" w:space="0" w:color="auto"/>
                    <w:right w:val="none" w:sz="0" w:space="0" w:color="auto"/>
                  </w:divBdr>
                  <w:divsChild>
                    <w:div w:id="1283726874">
                      <w:marLeft w:val="0"/>
                      <w:marRight w:val="0"/>
                      <w:marTop w:val="0"/>
                      <w:marBottom w:val="0"/>
                      <w:divBdr>
                        <w:top w:val="none" w:sz="0" w:space="0" w:color="auto"/>
                        <w:left w:val="none" w:sz="0" w:space="0" w:color="auto"/>
                        <w:bottom w:val="none" w:sz="0" w:space="0" w:color="auto"/>
                        <w:right w:val="none" w:sz="0" w:space="0" w:color="auto"/>
                      </w:divBdr>
                    </w:div>
                  </w:divsChild>
                </w:div>
                <w:div w:id="2048750114">
                  <w:marLeft w:val="0"/>
                  <w:marRight w:val="0"/>
                  <w:marTop w:val="0"/>
                  <w:marBottom w:val="0"/>
                  <w:divBdr>
                    <w:top w:val="none" w:sz="0" w:space="0" w:color="auto"/>
                    <w:left w:val="none" w:sz="0" w:space="0" w:color="auto"/>
                    <w:bottom w:val="none" w:sz="0" w:space="0" w:color="auto"/>
                    <w:right w:val="none" w:sz="0" w:space="0" w:color="auto"/>
                  </w:divBdr>
                  <w:divsChild>
                    <w:div w:id="13840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3262">
          <w:marLeft w:val="0"/>
          <w:marRight w:val="0"/>
          <w:marTop w:val="0"/>
          <w:marBottom w:val="0"/>
          <w:divBdr>
            <w:top w:val="none" w:sz="0" w:space="0" w:color="auto"/>
            <w:left w:val="none" w:sz="0" w:space="0" w:color="auto"/>
            <w:bottom w:val="none" w:sz="0" w:space="0" w:color="auto"/>
            <w:right w:val="none" w:sz="0" w:space="0" w:color="auto"/>
          </w:divBdr>
        </w:div>
        <w:div w:id="1324167292">
          <w:marLeft w:val="0"/>
          <w:marRight w:val="0"/>
          <w:marTop w:val="0"/>
          <w:marBottom w:val="0"/>
          <w:divBdr>
            <w:top w:val="none" w:sz="0" w:space="0" w:color="auto"/>
            <w:left w:val="none" w:sz="0" w:space="0" w:color="auto"/>
            <w:bottom w:val="none" w:sz="0" w:space="0" w:color="auto"/>
            <w:right w:val="none" w:sz="0" w:space="0" w:color="auto"/>
          </w:divBdr>
        </w:div>
        <w:div w:id="1360085835">
          <w:marLeft w:val="0"/>
          <w:marRight w:val="0"/>
          <w:marTop w:val="0"/>
          <w:marBottom w:val="0"/>
          <w:divBdr>
            <w:top w:val="none" w:sz="0" w:space="0" w:color="auto"/>
            <w:left w:val="none" w:sz="0" w:space="0" w:color="auto"/>
            <w:bottom w:val="none" w:sz="0" w:space="0" w:color="auto"/>
            <w:right w:val="none" w:sz="0" w:space="0" w:color="auto"/>
          </w:divBdr>
        </w:div>
        <w:div w:id="1382830245">
          <w:marLeft w:val="0"/>
          <w:marRight w:val="0"/>
          <w:marTop w:val="0"/>
          <w:marBottom w:val="0"/>
          <w:divBdr>
            <w:top w:val="none" w:sz="0" w:space="0" w:color="auto"/>
            <w:left w:val="none" w:sz="0" w:space="0" w:color="auto"/>
            <w:bottom w:val="none" w:sz="0" w:space="0" w:color="auto"/>
            <w:right w:val="none" w:sz="0" w:space="0" w:color="auto"/>
          </w:divBdr>
        </w:div>
        <w:div w:id="1424494421">
          <w:marLeft w:val="0"/>
          <w:marRight w:val="0"/>
          <w:marTop w:val="0"/>
          <w:marBottom w:val="0"/>
          <w:divBdr>
            <w:top w:val="none" w:sz="0" w:space="0" w:color="auto"/>
            <w:left w:val="none" w:sz="0" w:space="0" w:color="auto"/>
            <w:bottom w:val="none" w:sz="0" w:space="0" w:color="auto"/>
            <w:right w:val="none" w:sz="0" w:space="0" w:color="auto"/>
          </w:divBdr>
        </w:div>
        <w:div w:id="1446198146">
          <w:marLeft w:val="0"/>
          <w:marRight w:val="0"/>
          <w:marTop w:val="0"/>
          <w:marBottom w:val="0"/>
          <w:divBdr>
            <w:top w:val="none" w:sz="0" w:space="0" w:color="auto"/>
            <w:left w:val="none" w:sz="0" w:space="0" w:color="auto"/>
            <w:bottom w:val="none" w:sz="0" w:space="0" w:color="auto"/>
            <w:right w:val="none" w:sz="0" w:space="0" w:color="auto"/>
          </w:divBdr>
        </w:div>
        <w:div w:id="1753504200">
          <w:marLeft w:val="0"/>
          <w:marRight w:val="0"/>
          <w:marTop w:val="0"/>
          <w:marBottom w:val="0"/>
          <w:divBdr>
            <w:top w:val="none" w:sz="0" w:space="0" w:color="auto"/>
            <w:left w:val="none" w:sz="0" w:space="0" w:color="auto"/>
            <w:bottom w:val="none" w:sz="0" w:space="0" w:color="auto"/>
            <w:right w:val="none" w:sz="0" w:space="0" w:color="auto"/>
          </w:divBdr>
          <w:divsChild>
            <w:div w:id="1955138246">
              <w:marLeft w:val="0"/>
              <w:marRight w:val="0"/>
              <w:marTop w:val="30"/>
              <w:marBottom w:val="30"/>
              <w:divBdr>
                <w:top w:val="none" w:sz="0" w:space="0" w:color="auto"/>
                <w:left w:val="none" w:sz="0" w:space="0" w:color="auto"/>
                <w:bottom w:val="none" w:sz="0" w:space="0" w:color="auto"/>
                <w:right w:val="none" w:sz="0" w:space="0" w:color="auto"/>
              </w:divBdr>
              <w:divsChild>
                <w:div w:id="123545953">
                  <w:marLeft w:val="0"/>
                  <w:marRight w:val="0"/>
                  <w:marTop w:val="0"/>
                  <w:marBottom w:val="0"/>
                  <w:divBdr>
                    <w:top w:val="none" w:sz="0" w:space="0" w:color="auto"/>
                    <w:left w:val="none" w:sz="0" w:space="0" w:color="auto"/>
                    <w:bottom w:val="none" w:sz="0" w:space="0" w:color="auto"/>
                    <w:right w:val="none" w:sz="0" w:space="0" w:color="auto"/>
                  </w:divBdr>
                  <w:divsChild>
                    <w:div w:id="734354482">
                      <w:marLeft w:val="0"/>
                      <w:marRight w:val="0"/>
                      <w:marTop w:val="0"/>
                      <w:marBottom w:val="0"/>
                      <w:divBdr>
                        <w:top w:val="none" w:sz="0" w:space="0" w:color="auto"/>
                        <w:left w:val="none" w:sz="0" w:space="0" w:color="auto"/>
                        <w:bottom w:val="none" w:sz="0" w:space="0" w:color="auto"/>
                        <w:right w:val="none" w:sz="0" w:space="0" w:color="auto"/>
                      </w:divBdr>
                    </w:div>
                  </w:divsChild>
                </w:div>
                <w:div w:id="391657970">
                  <w:marLeft w:val="0"/>
                  <w:marRight w:val="0"/>
                  <w:marTop w:val="0"/>
                  <w:marBottom w:val="0"/>
                  <w:divBdr>
                    <w:top w:val="none" w:sz="0" w:space="0" w:color="auto"/>
                    <w:left w:val="none" w:sz="0" w:space="0" w:color="auto"/>
                    <w:bottom w:val="none" w:sz="0" w:space="0" w:color="auto"/>
                    <w:right w:val="none" w:sz="0" w:space="0" w:color="auto"/>
                  </w:divBdr>
                  <w:divsChild>
                    <w:div w:id="114259425">
                      <w:marLeft w:val="0"/>
                      <w:marRight w:val="0"/>
                      <w:marTop w:val="0"/>
                      <w:marBottom w:val="0"/>
                      <w:divBdr>
                        <w:top w:val="none" w:sz="0" w:space="0" w:color="auto"/>
                        <w:left w:val="none" w:sz="0" w:space="0" w:color="auto"/>
                        <w:bottom w:val="none" w:sz="0" w:space="0" w:color="auto"/>
                        <w:right w:val="none" w:sz="0" w:space="0" w:color="auto"/>
                      </w:divBdr>
                    </w:div>
                    <w:div w:id="2063483983">
                      <w:marLeft w:val="0"/>
                      <w:marRight w:val="0"/>
                      <w:marTop w:val="0"/>
                      <w:marBottom w:val="0"/>
                      <w:divBdr>
                        <w:top w:val="none" w:sz="0" w:space="0" w:color="auto"/>
                        <w:left w:val="none" w:sz="0" w:space="0" w:color="auto"/>
                        <w:bottom w:val="none" w:sz="0" w:space="0" w:color="auto"/>
                        <w:right w:val="none" w:sz="0" w:space="0" w:color="auto"/>
                      </w:divBdr>
                    </w:div>
                  </w:divsChild>
                </w:div>
                <w:div w:id="802691812">
                  <w:marLeft w:val="0"/>
                  <w:marRight w:val="0"/>
                  <w:marTop w:val="0"/>
                  <w:marBottom w:val="0"/>
                  <w:divBdr>
                    <w:top w:val="none" w:sz="0" w:space="0" w:color="auto"/>
                    <w:left w:val="none" w:sz="0" w:space="0" w:color="auto"/>
                    <w:bottom w:val="none" w:sz="0" w:space="0" w:color="auto"/>
                    <w:right w:val="none" w:sz="0" w:space="0" w:color="auto"/>
                  </w:divBdr>
                  <w:divsChild>
                    <w:div w:id="616252809">
                      <w:marLeft w:val="0"/>
                      <w:marRight w:val="0"/>
                      <w:marTop w:val="0"/>
                      <w:marBottom w:val="0"/>
                      <w:divBdr>
                        <w:top w:val="none" w:sz="0" w:space="0" w:color="auto"/>
                        <w:left w:val="none" w:sz="0" w:space="0" w:color="auto"/>
                        <w:bottom w:val="none" w:sz="0" w:space="0" w:color="auto"/>
                        <w:right w:val="none" w:sz="0" w:space="0" w:color="auto"/>
                      </w:divBdr>
                    </w:div>
                  </w:divsChild>
                </w:div>
                <w:div w:id="1552231525">
                  <w:marLeft w:val="0"/>
                  <w:marRight w:val="0"/>
                  <w:marTop w:val="0"/>
                  <w:marBottom w:val="0"/>
                  <w:divBdr>
                    <w:top w:val="none" w:sz="0" w:space="0" w:color="auto"/>
                    <w:left w:val="none" w:sz="0" w:space="0" w:color="auto"/>
                    <w:bottom w:val="none" w:sz="0" w:space="0" w:color="auto"/>
                    <w:right w:val="none" w:sz="0" w:space="0" w:color="auto"/>
                  </w:divBdr>
                  <w:divsChild>
                    <w:div w:id="1056513152">
                      <w:marLeft w:val="0"/>
                      <w:marRight w:val="0"/>
                      <w:marTop w:val="0"/>
                      <w:marBottom w:val="0"/>
                      <w:divBdr>
                        <w:top w:val="none" w:sz="0" w:space="0" w:color="auto"/>
                        <w:left w:val="none" w:sz="0" w:space="0" w:color="auto"/>
                        <w:bottom w:val="none" w:sz="0" w:space="0" w:color="auto"/>
                        <w:right w:val="none" w:sz="0" w:space="0" w:color="auto"/>
                      </w:divBdr>
                    </w:div>
                  </w:divsChild>
                </w:div>
                <w:div w:id="1734892919">
                  <w:marLeft w:val="0"/>
                  <w:marRight w:val="0"/>
                  <w:marTop w:val="0"/>
                  <w:marBottom w:val="0"/>
                  <w:divBdr>
                    <w:top w:val="none" w:sz="0" w:space="0" w:color="auto"/>
                    <w:left w:val="none" w:sz="0" w:space="0" w:color="auto"/>
                    <w:bottom w:val="none" w:sz="0" w:space="0" w:color="auto"/>
                    <w:right w:val="none" w:sz="0" w:space="0" w:color="auto"/>
                  </w:divBdr>
                  <w:divsChild>
                    <w:div w:id="16661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1035">
          <w:marLeft w:val="0"/>
          <w:marRight w:val="0"/>
          <w:marTop w:val="0"/>
          <w:marBottom w:val="0"/>
          <w:divBdr>
            <w:top w:val="none" w:sz="0" w:space="0" w:color="auto"/>
            <w:left w:val="none" w:sz="0" w:space="0" w:color="auto"/>
            <w:bottom w:val="none" w:sz="0" w:space="0" w:color="auto"/>
            <w:right w:val="none" w:sz="0" w:space="0" w:color="auto"/>
          </w:divBdr>
        </w:div>
        <w:div w:id="2015181712">
          <w:marLeft w:val="0"/>
          <w:marRight w:val="0"/>
          <w:marTop w:val="0"/>
          <w:marBottom w:val="0"/>
          <w:divBdr>
            <w:top w:val="none" w:sz="0" w:space="0" w:color="auto"/>
            <w:left w:val="none" w:sz="0" w:space="0" w:color="auto"/>
            <w:bottom w:val="none" w:sz="0" w:space="0" w:color="auto"/>
            <w:right w:val="none" w:sz="0" w:space="0" w:color="auto"/>
          </w:divBdr>
        </w:div>
        <w:div w:id="2021736458">
          <w:marLeft w:val="0"/>
          <w:marRight w:val="0"/>
          <w:marTop w:val="0"/>
          <w:marBottom w:val="0"/>
          <w:divBdr>
            <w:top w:val="none" w:sz="0" w:space="0" w:color="auto"/>
            <w:left w:val="none" w:sz="0" w:space="0" w:color="auto"/>
            <w:bottom w:val="none" w:sz="0" w:space="0" w:color="auto"/>
            <w:right w:val="none" w:sz="0" w:space="0" w:color="auto"/>
          </w:divBdr>
        </w:div>
        <w:div w:id="2027250167">
          <w:marLeft w:val="0"/>
          <w:marRight w:val="0"/>
          <w:marTop w:val="0"/>
          <w:marBottom w:val="0"/>
          <w:divBdr>
            <w:top w:val="none" w:sz="0" w:space="0" w:color="auto"/>
            <w:left w:val="none" w:sz="0" w:space="0" w:color="auto"/>
            <w:bottom w:val="none" w:sz="0" w:space="0" w:color="auto"/>
            <w:right w:val="none" w:sz="0" w:space="0" w:color="auto"/>
          </w:divBdr>
          <w:divsChild>
            <w:div w:id="613253045">
              <w:marLeft w:val="0"/>
              <w:marRight w:val="0"/>
              <w:marTop w:val="30"/>
              <w:marBottom w:val="30"/>
              <w:divBdr>
                <w:top w:val="none" w:sz="0" w:space="0" w:color="auto"/>
                <w:left w:val="none" w:sz="0" w:space="0" w:color="auto"/>
                <w:bottom w:val="none" w:sz="0" w:space="0" w:color="auto"/>
                <w:right w:val="none" w:sz="0" w:space="0" w:color="auto"/>
              </w:divBdr>
              <w:divsChild>
                <w:div w:id="145363916">
                  <w:marLeft w:val="0"/>
                  <w:marRight w:val="0"/>
                  <w:marTop w:val="0"/>
                  <w:marBottom w:val="0"/>
                  <w:divBdr>
                    <w:top w:val="none" w:sz="0" w:space="0" w:color="auto"/>
                    <w:left w:val="none" w:sz="0" w:space="0" w:color="auto"/>
                    <w:bottom w:val="none" w:sz="0" w:space="0" w:color="auto"/>
                    <w:right w:val="none" w:sz="0" w:space="0" w:color="auto"/>
                  </w:divBdr>
                  <w:divsChild>
                    <w:div w:id="59600764">
                      <w:marLeft w:val="0"/>
                      <w:marRight w:val="0"/>
                      <w:marTop w:val="0"/>
                      <w:marBottom w:val="0"/>
                      <w:divBdr>
                        <w:top w:val="none" w:sz="0" w:space="0" w:color="auto"/>
                        <w:left w:val="none" w:sz="0" w:space="0" w:color="auto"/>
                        <w:bottom w:val="none" w:sz="0" w:space="0" w:color="auto"/>
                        <w:right w:val="none" w:sz="0" w:space="0" w:color="auto"/>
                      </w:divBdr>
                    </w:div>
                  </w:divsChild>
                </w:div>
                <w:div w:id="1549800323">
                  <w:marLeft w:val="0"/>
                  <w:marRight w:val="0"/>
                  <w:marTop w:val="0"/>
                  <w:marBottom w:val="0"/>
                  <w:divBdr>
                    <w:top w:val="none" w:sz="0" w:space="0" w:color="auto"/>
                    <w:left w:val="none" w:sz="0" w:space="0" w:color="auto"/>
                    <w:bottom w:val="none" w:sz="0" w:space="0" w:color="auto"/>
                    <w:right w:val="none" w:sz="0" w:space="0" w:color="auto"/>
                  </w:divBdr>
                  <w:divsChild>
                    <w:div w:id="4935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0687">
          <w:marLeft w:val="0"/>
          <w:marRight w:val="0"/>
          <w:marTop w:val="0"/>
          <w:marBottom w:val="0"/>
          <w:divBdr>
            <w:top w:val="none" w:sz="0" w:space="0" w:color="auto"/>
            <w:left w:val="none" w:sz="0" w:space="0" w:color="auto"/>
            <w:bottom w:val="none" w:sz="0" w:space="0" w:color="auto"/>
            <w:right w:val="none" w:sz="0" w:space="0" w:color="auto"/>
          </w:divBdr>
        </w:div>
        <w:div w:id="2100976627">
          <w:marLeft w:val="0"/>
          <w:marRight w:val="0"/>
          <w:marTop w:val="0"/>
          <w:marBottom w:val="0"/>
          <w:divBdr>
            <w:top w:val="none" w:sz="0" w:space="0" w:color="auto"/>
            <w:left w:val="none" w:sz="0" w:space="0" w:color="auto"/>
            <w:bottom w:val="none" w:sz="0" w:space="0" w:color="auto"/>
            <w:right w:val="none" w:sz="0" w:space="0" w:color="auto"/>
          </w:divBdr>
        </w:div>
        <w:div w:id="2123719007">
          <w:marLeft w:val="0"/>
          <w:marRight w:val="0"/>
          <w:marTop w:val="0"/>
          <w:marBottom w:val="0"/>
          <w:divBdr>
            <w:top w:val="none" w:sz="0" w:space="0" w:color="auto"/>
            <w:left w:val="none" w:sz="0" w:space="0" w:color="auto"/>
            <w:bottom w:val="none" w:sz="0" w:space="0" w:color="auto"/>
            <w:right w:val="none" w:sz="0" w:space="0" w:color="auto"/>
          </w:divBdr>
        </w:div>
      </w:divsChild>
    </w:div>
    <w:div w:id="1434782336">
      <w:bodyDiv w:val="1"/>
      <w:marLeft w:val="0"/>
      <w:marRight w:val="0"/>
      <w:marTop w:val="0"/>
      <w:marBottom w:val="0"/>
      <w:divBdr>
        <w:top w:val="none" w:sz="0" w:space="0" w:color="auto"/>
        <w:left w:val="none" w:sz="0" w:space="0" w:color="auto"/>
        <w:bottom w:val="none" w:sz="0" w:space="0" w:color="auto"/>
        <w:right w:val="none" w:sz="0" w:space="0" w:color="auto"/>
      </w:divBdr>
      <w:divsChild>
        <w:div w:id="852497778">
          <w:marLeft w:val="0"/>
          <w:marRight w:val="0"/>
          <w:marTop w:val="0"/>
          <w:marBottom w:val="0"/>
          <w:divBdr>
            <w:top w:val="none" w:sz="0" w:space="0" w:color="auto"/>
            <w:left w:val="none" w:sz="0" w:space="0" w:color="auto"/>
            <w:bottom w:val="none" w:sz="0" w:space="0" w:color="auto"/>
            <w:right w:val="none" w:sz="0" w:space="0" w:color="auto"/>
          </w:divBdr>
        </w:div>
        <w:div w:id="997267566">
          <w:marLeft w:val="0"/>
          <w:marRight w:val="0"/>
          <w:marTop w:val="0"/>
          <w:marBottom w:val="0"/>
          <w:divBdr>
            <w:top w:val="none" w:sz="0" w:space="0" w:color="auto"/>
            <w:left w:val="none" w:sz="0" w:space="0" w:color="auto"/>
            <w:bottom w:val="none" w:sz="0" w:space="0" w:color="auto"/>
            <w:right w:val="none" w:sz="0" w:space="0" w:color="auto"/>
          </w:divBdr>
        </w:div>
        <w:div w:id="1280798222">
          <w:marLeft w:val="0"/>
          <w:marRight w:val="0"/>
          <w:marTop w:val="0"/>
          <w:marBottom w:val="0"/>
          <w:divBdr>
            <w:top w:val="none" w:sz="0" w:space="0" w:color="auto"/>
            <w:left w:val="none" w:sz="0" w:space="0" w:color="auto"/>
            <w:bottom w:val="none" w:sz="0" w:space="0" w:color="auto"/>
            <w:right w:val="none" w:sz="0" w:space="0" w:color="auto"/>
          </w:divBdr>
        </w:div>
      </w:divsChild>
    </w:div>
    <w:div w:id="1460684430">
      <w:bodyDiv w:val="1"/>
      <w:marLeft w:val="0"/>
      <w:marRight w:val="0"/>
      <w:marTop w:val="0"/>
      <w:marBottom w:val="0"/>
      <w:divBdr>
        <w:top w:val="none" w:sz="0" w:space="0" w:color="auto"/>
        <w:left w:val="none" w:sz="0" w:space="0" w:color="auto"/>
        <w:bottom w:val="none" w:sz="0" w:space="0" w:color="auto"/>
        <w:right w:val="none" w:sz="0" w:space="0" w:color="auto"/>
      </w:divBdr>
      <w:divsChild>
        <w:div w:id="196359641">
          <w:marLeft w:val="0"/>
          <w:marRight w:val="0"/>
          <w:marTop w:val="0"/>
          <w:marBottom w:val="0"/>
          <w:divBdr>
            <w:top w:val="none" w:sz="0" w:space="0" w:color="auto"/>
            <w:left w:val="none" w:sz="0" w:space="0" w:color="auto"/>
            <w:bottom w:val="none" w:sz="0" w:space="0" w:color="auto"/>
            <w:right w:val="none" w:sz="0" w:space="0" w:color="auto"/>
          </w:divBdr>
        </w:div>
        <w:div w:id="265189603">
          <w:marLeft w:val="0"/>
          <w:marRight w:val="0"/>
          <w:marTop w:val="0"/>
          <w:marBottom w:val="0"/>
          <w:divBdr>
            <w:top w:val="none" w:sz="0" w:space="0" w:color="auto"/>
            <w:left w:val="none" w:sz="0" w:space="0" w:color="auto"/>
            <w:bottom w:val="none" w:sz="0" w:space="0" w:color="auto"/>
            <w:right w:val="none" w:sz="0" w:space="0" w:color="auto"/>
          </w:divBdr>
          <w:divsChild>
            <w:div w:id="1808933794">
              <w:marLeft w:val="-75"/>
              <w:marRight w:val="0"/>
              <w:marTop w:val="30"/>
              <w:marBottom w:val="30"/>
              <w:divBdr>
                <w:top w:val="none" w:sz="0" w:space="0" w:color="auto"/>
                <w:left w:val="none" w:sz="0" w:space="0" w:color="auto"/>
                <w:bottom w:val="none" w:sz="0" w:space="0" w:color="auto"/>
                <w:right w:val="none" w:sz="0" w:space="0" w:color="auto"/>
              </w:divBdr>
              <w:divsChild>
                <w:div w:id="502814753">
                  <w:marLeft w:val="0"/>
                  <w:marRight w:val="0"/>
                  <w:marTop w:val="0"/>
                  <w:marBottom w:val="0"/>
                  <w:divBdr>
                    <w:top w:val="none" w:sz="0" w:space="0" w:color="auto"/>
                    <w:left w:val="none" w:sz="0" w:space="0" w:color="auto"/>
                    <w:bottom w:val="none" w:sz="0" w:space="0" w:color="auto"/>
                    <w:right w:val="none" w:sz="0" w:space="0" w:color="auto"/>
                  </w:divBdr>
                  <w:divsChild>
                    <w:div w:id="1283921515">
                      <w:marLeft w:val="0"/>
                      <w:marRight w:val="0"/>
                      <w:marTop w:val="0"/>
                      <w:marBottom w:val="0"/>
                      <w:divBdr>
                        <w:top w:val="none" w:sz="0" w:space="0" w:color="auto"/>
                        <w:left w:val="none" w:sz="0" w:space="0" w:color="auto"/>
                        <w:bottom w:val="none" w:sz="0" w:space="0" w:color="auto"/>
                        <w:right w:val="none" w:sz="0" w:space="0" w:color="auto"/>
                      </w:divBdr>
                    </w:div>
                  </w:divsChild>
                </w:div>
                <w:div w:id="1377698100">
                  <w:marLeft w:val="0"/>
                  <w:marRight w:val="0"/>
                  <w:marTop w:val="0"/>
                  <w:marBottom w:val="0"/>
                  <w:divBdr>
                    <w:top w:val="none" w:sz="0" w:space="0" w:color="auto"/>
                    <w:left w:val="none" w:sz="0" w:space="0" w:color="auto"/>
                    <w:bottom w:val="none" w:sz="0" w:space="0" w:color="auto"/>
                    <w:right w:val="none" w:sz="0" w:space="0" w:color="auto"/>
                  </w:divBdr>
                  <w:divsChild>
                    <w:div w:id="1467236639">
                      <w:marLeft w:val="0"/>
                      <w:marRight w:val="0"/>
                      <w:marTop w:val="0"/>
                      <w:marBottom w:val="0"/>
                      <w:divBdr>
                        <w:top w:val="none" w:sz="0" w:space="0" w:color="auto"/>
                        <w:left w:val="none" w:sz="0" w:space="0" w:color="auto"/>
                        <w:bottom w:val="none" w:sz="0" w:space="0" w:color="auto"/>
                        <w:right w:val="none" w:sz="0" w:space="0" w:color="auto"/>
                      </w:divBdr>
                    </w:div>
                  </w:divsChild>
                </w:div>
                <w:div w:id="1665934310">
                  <w:marLeft w:val="0"/>
                  <w:marRight w:val="0"/>
                  <w:marTop w:val="0"/>
                  <w:marBottom w:val="0"/>
                  <w:divBdr>
                    <w:top w:val="none" w:sz="0" w:space="0" w:color="auto"/>
                    <w:left w:val="none" w:sz="0" w:space="0" w:color="auto"/>
                    <w:bottom w:val="none" w:sz="0" w:space="0" w:color="auto"/>
                    <w:right w:val="none" w:sz="0" w:space="0" w:color="auto"/>
                  </w:divBdr>
                  <w:divsChild>
                    <w:div w:id="1513686206">
                      <w:marLeft w:val="0"/>
                      <w:marRight w:val="0"/>
                      <w:marTop w:val="0"/>
                      <w:marBottom w:val="0"/>
                      <w:divBdr>
                        <w:top w:val="none" w:sz="0" w:space="0" w:color="auto"/>
                        <w:left w:val="none" w:sz="0" w:space="0" w:color="auto"/>
                        <w:bottom w:val="none" w:sz="0" w:space="0" w:color="auto"/>
                        <w:right w:val="none" w:sz="0" w:space="0" w:color="auto"/>
                      </w:divBdr>
                    </w:div>
                  </w:divsChild>
                </w:div>
                <w:div w:id="1973049909">
                  <w:marLeft w:val="0"/>
                  <w:marRight w:val="0"/>
                  <w:marTop w:val="0"/>
                  <w:marBottom w:val="0"/>
                  <w:divBdr>
                    <w:top w:val="none" w:sz="0" w:space="0" w:color="auto"/>
                    <w:left w:val="none" w:sz="0" w:space="0" w:color="auto"/>
                    <w:bottom w:val="none" w:sz="0" w:space="0" w:color="auto"/>
                    <w:right w:val="none" w:sz="0" w:space="0" w:color="auto"/>
                  </w:divBdr>
                  <w:divsChild>
                    <w:div w:id="891424582">
                      <w:marLeft w:val="0"/>
                      <w:marRight w:val="0"/>
                      <w:marTop w:val="0"/>
                      <w:marBottom w:val="0"/>
                      <w:divBdr>
                        <w:top w:val="none" w:sz="0" w:space="0" w:color="auto"/>
                        <w:left w:val="none" w:sz="0" w:space="0" w:color="auto"/>
                        <w:bottom w:val="none" w:sz="0" w:space="0" w:color="auto"/>
                        <w:right w:val="none" w:sz="0" w:space="0" w:color="auto"/>
                      </w:divBdr>
                    </w:div>
                  </w:divsChild>
                </w:div>
                <w:div w:id="2132743105">
                  <w:marLeft w:val="0"/>
                  <w:marRight w:val="0"/>
                  <w:marTop w:val="0"/>
                  <w:marBottom w:val="0"/>
                  <w:divBdr>
                    <w:top w:val="none" w:sz="0" w:space="0" w:color="auto"/>
                    <w:left w:val="none" w:sz="0" w:space="0" w:color="auto"/>
                    <w:bottom w:val="none" w:sz="0" w:space="0" w:color="auto"/>
                    <w:right w:val="none" w:sz="0" w:space="0" w:color="auto"/>
                  </w:divBdr>
                  <w:divsChild>
                    <w:div w:id="716860587">
                      <w:marLeft w:val="0"/>
                      <w:marRight w:val="0"/>
                      <w:marTop w:val="0"/>
                      <w:marBottom w:val="0"/>
                      <w:divBdr>
                        <w:top w:val="none" w:sz="0" w:space="0" w:color="auto"/>
                        <w:left w:val="none" w:sz="0" w:space="0" w:color="auto"/>
                        <w:bottom w:val="none" w:sz="0" w:space="0" w:color="auto"/>
                        <w:right w:val="none" w:sz="0" w:space="0" w:color="auto"/>
                      </w:divBdr>
                    </w:div>
                    <w:div w:id="835418301">
                      <w:marLeft w:val="0"/>
                      <w:marRight w:val="0"/>
                      <w:marTop w:val="0"/>
                      <w:marBottom w:val="0"/>
                      <w:divBdr>
                        <w:top w:val="none" w:sz="0" w:space="0" w:color="auto"/>
                        <w:left w:val="none" w:sz="0" w:space="0" w:color="auto"/>
                        <w:bottom w:val="none" w:sz="0" w:space="0" w:color="auto"/>
                        <w:right w:val="none" w:sz="0" w:space="0" w:color="auto"/>
                      </w:divBdr>
                    </w:div>
                    <w:div w:id="12119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587">
          <w:marLeft w:val="0"/>
          <w:marRight w:val="0"/>
          <w:marTop w:val="0"/>
          <w:marBottom w:val="0"/>
          <w:divBdr>
            <w:top w:val="none" w:sz="0" w:space="0" w:color="auto"/>
            <w:left w:val="none" w:sz="0" w:space="0" w:color="auto"/>
            <w:bottom w:val="none" w:sz="0" w:space="0" w:color="auto"/>
            <w:right w:val="none" w:sz="0" w:space="0" w:color="auto"/>
          </w:divBdr>
        </w:div>
        <w:div w:id="383942363">
          <w:marLeft w:val="0"/>
          <w:marRight w:val="0"/>
          <w:marTop w:val="0"/>
          <w:marBottom w:val="0"/>
          <w:divBdr>
            <w:top w:val="none" w:sz="0" w:space="0" w:color="auto"/>
            <w:left w:val="none" w:sz="0" w:space="0" w:color="auto"/>
            <w:bottom w:val="none" w:sz="0" w:space="0" w:color="auto"/>
            <w:right w:val="none" w:sz="0" w:space="0" w:color="auto"/>
          </w:divBdr>
          <w:divsChild>
            <w:div w:id="491875843">
              <w:marLeft w:val="-75"/>
              <w:marRight w:val="0"/>
              <w:marTop w:val="30"/>
              <w:marBottom w:val="30"/>
              <w:divBdr>
                <w:top w:val="none" w:sz="0" w:space="0" w:color="auto"/>
                <w:left w:val="none" w:sz="0" w:space="0" w:color="auto"/>
                <w:bottom w:val="none" w:sz="0" w:space="0" w:color="auto"/>
                <w:right w:val="none" w:sz="0" w:space="0" w:color="auto"/>
              </w:divBdr>
              <w:divsChild>
                <w:div w:id="1282344936">
                  <w:marLeft w:val="0"/>
                  <w:marRight w:val="0"/>
                  <w:marTop w:val="0"/>
                  <w:marBottom w:val="0"/>
                  <w:divBdr>
                    <w:top w:val="none" w:sz="0" w:space="0" w:color="auto"/>
                    <w:left w:val="none" w:sz="0" w:space="0" w:color="auto"/>
                    <w:bottom w:val="none" w:sz="0" w:space="0" w:color="auto"/>
                    <w:right w:val="none" w:sz="0" w:space="0" w:color="auto"/>
                  </w:divBdr>
                  <w:divsChild>
                    <w:div w:id="1946687575">
                      <w:marLeft w:val="0"/>
                      <w:marRight w:val="0"/>
                      <w:marTop w:val="0"/>
                      <w:marBottom w:val="0"/>
                      <w:divBdr>
                        <w:top w:val="none" w:sz="0" w:space="0" w:color="auto"/>
                        <w:left w:val="none" w:sz="0" w:space="0" w:color="auto"/>
                        <w:bottom w:val="none" w:sz="0" w:space="0" w:color="auto"/>
                        <w:right w:val="none" w:sz="0" w:space="0" w:color="auto"/>
                      </w:divBdr>
                    </w:div>
                  </w:divsChild>
                </w:div>
                <w:div w:id="2102529746">
                  <w:marLeft w:val="0"/>
                  <w:marRight w:val="0"/>
                  <w:marTop w:val="0"/>
                  <w:marBottom w:val="0"/>
                  <w:divBdr>
                    <w:top w:val="none" w:sz="0" w:space="0" w:color="auto"/>
                    <w:left w:val="none" w:sz="0" w:space="0" w:color="auto"/>
                    <w:bottom w:val="none" w:sz="0" w:space="0" w:color="auto"/>
                    <w:right w:val="none" w:sz="0" w:space="0" w:color="auto"/>
                  </w:divBdr>
                  <w:divsChild>
                    <w:div w:id="1512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5777">
          <w:marLeft w:val="0"/>
          <w:marRight w:val="0"/>
          <w:marTop w:val="0"/>
          <w:marBottom w:val="0"/>
          <w:divBdr>
            <w:top w:val="none" w:sz="0" w:space="0" w:color="auto"/>
            <w:left w:val="none" w:sz="0" w:space="0" w:color="auto"/>
            <w:bottom w:val="none" w:sz="0" w:space="0" w:color="auto"/>
            <w:right w:val="none" w:sz="0" w:space="0" w:color="auto"/>
          </w:divBdr>
        </w:div>
        <w:div w:id="500317112">
          <w:marLeft w:val="0"/>
          <w:marRight w:val="0"/>
          <w:marTop w:val="0"/>
          <w:marBottom w:val="0"/>
          <w:divBdr>
            <w:top w:val="none" w:sz="0" w:space="0" w:color="auto"/>
            <w:left w:val="none" w:sz="0" w:space="0" w:color="auto"/>
            <w:bottom w:val="none" w:sz="0" w:space="0" w:color="auto"/>
            <w:right w:val="none" w:sz="0" w:space="0" w:color="auto"/>
          </w:divBdr>
          <w:divsChild>
            <w:div w:id="2014334915">
              <w:marLeft w:val="-75"/>
              <w:marRight w:val="0"/>
              <w:marTop w:val="30"/>
              <w:marBottom w:val="30"/>
              <w:divBdr>
                <w:top w:val="none" w:sz="0" w:space="0" w:color="auto"/>
                <w:left w:val="none" w:sz="0" w:space="0" w:color="auto"/>
                <w:bottom w:val="none" w:sz="0" w:space="0" w:color="auto"/>
                <w:right w:val="none" w:sz="0" w:space="0" w:color="auto"/>
              </w:divBdr>
              <w:divsChild>
                <w:div w:id="224418703">
                  <w:marLeft w:val="0"/>
                  <w:marRight w:val="0"/>
                  <w:marTop w:val="0"/>
                  <w:marBottom w:val="0"/>
                  <w:divBdr>
                    <w:top w:val="none" w:sz="0" w:space="0" w:color="auto"/>
                    <w:left w:val="none" w:sz="0" w:space="0" w:color="auto"/>
                    <w:bottom w:val="none" w:sz="0" w:space="0" w:color="auto"/>
                    <w:right w:val="none" w:sz="0" w:space="0" w:color="auto"/>
                  </w:divBdr>
                  <w:divsChild>
                    <w:div w:id="1206405265">
                      <w:marLeft w:val="0"/>
                      <w:marRight w:val="0"/>
                      <w:marTop w:val="0"/>
                      <w:marBottom w:val="0"/>
                      <w:divBdr>
                        <w:top w:val="none" w:sz="0" w:space="0" w:color="auto"/>
                        <w:left w:val="none" w:sz="0" w:space="0" w:color="auto"/>
                        <w:bottom w:val="none" w:sz="0" w:space="0" w:color="auto"/>
                        <w:right w:val="none" w:sz="0" w:space="0" w:color="auto"/>
                      </w:divBdr>
                    </w:div>
                  </w:divsChild>
                </w:div>
                <w:div w:id="978070424">
                  <w:marLeft w:val="0"/>
                  <w:marRight w:val="0"/>
                  <w:marTop w:val="0"/>
                  <w:marBottom w:val="0"/>
                  <w:divBdr>
                    <w:top w:val="none" w:sz="0" w:space="0" w:color="auto"/>
                    <w:left w:val="none" w:sz="0" w:space="0" w:color="auto"/>
                    <w:bottom w:val="none" w:sz="0" w:space="0" w:color="auto"/>
                    <w:right w:val="none" w:sz="0" w:space="0" w:color="auto"/>
                  </w:divBdr>
                  <w:divsChild>
                    <w:div w:id="1009019169">
                      <w:marLeft w:val="0"/>
                      <w:marRight w:val="0"/>
                      <w:marTop w:val="0"/>
                      <w:marBottom w:val="0"/>
                      <w:divBdr>
                        <w:top w:val="none" w:sz="0" w:space="0" w:color="auto"/>
                        <w:left w:val="none" w:sz="0" w:space="0" w:color="auto"/>
                        <w:bottom w:val="none" w:sz="0" w:space="0" w:color="auto"/>
                        <w:right w:val="none" w:sz="0" w:space="0" w:color="auto"/>
                      </w:divBdr>
                    </w:div>
                  </w:divsChild>
                </w:div>
                <w:div w:id="1039361027">
                  <w:marLeft w:val="0"/>
                  <w:marRight w:val="0"/>
                  <w:marTop w:val="0"/>
                  <w:marBottom w:val="0"/>
                  <w:divBdr>
                    <w:top w:val="none" w:sz="0" w:space="0" w:color="auto"/>
                    <w:left w:val="none" w:sz="0" w:space="0" w:color="auto"/>
                    <w:bottom w:val="none" w:sz="0" w:space="0" w:color="auto"/>
                    <w:right w:val="none" w:sz="0" w:space="0" w:color="auto"/>
                  </w:divBdr>
                  <w:divsChild>
                    <w:div w:id="726025563">
                      <w:marLeft w:val="0"/>
                      <w:marRight w:val="0"/>
                      <w:marTop w:val="0"/>
                      <w:marBottom w:val="0"/>
                      <w:divBdr>
                        <w:top w:val="none" w:sz="0" w:space="0" w:color="auto"/>
                        <w:left w:val="none" w:sz="0" w:space="0" w:color="auto"/>
                        <w:bottom w:val="none" w:sz="0" w:space="0" w:color="auto"/>
                        <w:right w:val="none" w:sz="0" w:space="0" w:color="auto"/>
                      </w:divBdr>
                    </w:div>
                  </w:divsChild>
                </w:div>
                <w:div w:id="1200512297">
                  <w:marLeft w:val="0"/>
                  <w:marRight w:val="0"/>
                  <w:marTop w:val="0"/>
                  <w:marBottom w:val="0"/>
                  <w:divBdr>
                    <w:top w:val="none" w:sz="0" w:space="0" w:color="auto"/>
                    <w:left w:val="none" w:sz="0" w:space="0" w:color="auto"/>
                    <w:bottom w:val="none" w:sz="0" w:space="0" w:color="auto"/>
                    <w:right w:val="none" w:sz="0" w:space="0" w:color="auto"/>
                  </w:divBdr>
                  <w:divsChild>
                    <w:div w:id="1562862067">
                      <w:marLeft w:val="0"/>
                      <w:marRight w:val="0"/>
                      <w:marTop w:val="0"/>
                      <w:marBottom w:val="0"/>
                      <w:divBdr>
                        <w:top w:val="none" w:sz="0" w:space="0" w:color="auto"/>
                        <w:left w:val="none" w:sz="0" w:space="0" w:color="auto"/>
                        <w:bottom w:val="none" w:sz="0" w:space="0" w:color="auto"/>
                        <w:right w:val="none" w:sz="0" w:space="0" w:color="auto"/>
                      </w:divBdr>
                    </w:div>
                  </w:divsChild>
                </w:div>
                <w:div w:id="1335844493">
                  <w:marLeft w:val="0"/>
                  <w:marRight w:val="0"/>
                  <w:marTop w:val="0"/>
                  <w:marBottom w:val="0"/>
                  <w:divBdr>
                    <w:top w:val="none" w:sz="0" w:space="0" w:color="auto"/>
                    <w:left w:val="none" w:sz="0" w:space="0" w:color="auto"/>
                    <w:bottom w:val="none" w:sz="0" w:space="0" w:color="auto"/>
                    <w:right w:val="none" w:sz="0" w:space="0" w:color="auto"/>
                  </w:divBdr>
                  <w:divsChild>
                    <w:div w:id="659231410">
                      <w:marLeft w:val="0"/>
                      <w:marRight w:val="0"/>
                      <w:marTop w:val="0"/>
                      <w:marBottom w:val="0"/>
                      <w:divBdr>
                        <w:top w:val="none" w:sz="0" w:space="0" w:color="auto"/>
                        <w:left w:val="none" w:sz="0" w:space="0" w:color="auto"/>
                        <w:bottom w:val="none" w:sz="0" w:space="0" w:color="auto"/>
                        <w:right w:val="none" w:sz="0" w:space="0" w:color="auto"/>
                      </w:divBdr>
                    </w:div>
                    <w:div w:id="1861123258">
                      <w:marLeft w:val="0"/>
                      <w:marRight w:val="0"/>
                      <w:marTop w:val="0"/>
                      <w:marBottom w:val="0"/>
                      <w:divBdr>
                        <w:top w:val="none" w:sz="0" w:space="0" w:color="auto"/>
                        <w:left w:val="none" w:sz="0" w:space="0" w:color="auto"/>
                        <w:bottom w:val="none" w:sz="0" w:space="0" w:color="auto"/>
                        <w:right w:val="none" w:sz="0" w:space="0" w:color="auto"/>
                      </w:divBdr>
                    </w:div>
                  </w:divsChild>
                </w:div>
                <w:div w:id="1709643495">
                  <w:marLeft w:val="0"/>
                  <w:marRight w:val="0"/>
                  <w:marTop w:val="0"/>
                  <w:marBottom w:val="0"/>
                  <w:divBdr>
                    <w:top w:val="none" w:sz="0" w:space="0" w:color="auto"/>
                    <w:left w:val="none" w:sz="0" w:space="0" w:color="auto"/>
                    <w:bottom w:val="none" w:sz="0" w:space="0" w:color="auto"/>
                    <w:right w:val="none" w:sz="0" w:space="0" w:color="auto"/>
                  </w:divBdr>
                  <w:divsChild>
                    <w:div w:id="1295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65915">
          <w:marLeft w:val="0"/>
          <w:marRight w:val="0"/>
          <w:marTop w:val="0"/>
          <w:marBottom w:val="0"/>
          <w:divBdr>
            <w:top w:val="none" w:sz="0" w:space="0" w:color="auto"/>
            <w:left w:val="none" w:sz="0" w:space="0" w:color="auto"/>
            <w:bottom w:val="none" w:sz="0" w:space="0" w:color="auto"/>
            <w:right w:val="none" w:sz="0" w:space="0" w:color="auto"/>
          </w:divBdr>
        </w:div>
        <w:div w:id="554659755">
          <w:marLeft w:val="0"/>
          <w:marRight w:val="0"/>
          <w:marTop w:val="0"/>
          <w:marBottom w:val="0"/>
          <w:divBdr>
            <w:top w:val="none" w:sz="0" w:space="0" w:color="auto"/>
            <w:left w:val="none" w:sz="0" w:space="0" w:color="auto"/>
            <w:bottom w:val="none" w:sz="0" w:space="0" w:color="auto"/>
            <w:right w:val="none" w:sz="0" w:space="0" w:color="auto"/>
          </w:divBdr>
        </w:div>
        <w:div w:id="589319686">
          <w:marLeft w:val="0"/>
          <w:marRight w:val="0"/>
          <w:marTop w:val="0"/>
          <w:marBottom w:val="0"/>
          <w:divBdr>
            <w:top w:val="none" w:sz="0" w:space="0" w:color="auto"/>
            <w:left w:val="none" w:sz="0" w:space="0" w:color="auto"/>
            <w:bottom w:val="none" w:sz="0" w:space="0" w:color="auto"/>
            <w:right w:val="none" w:sz="0" w:space="0" w:color="auto"/>
          </w:divBdr>
        </w:div>
        <w:div w:id="651328935">
          <w:marLeft w:val="0"/>
          <w:marRight w:val="0"/>
          <w:marTop w:val="0"/>
          <w:marBottom w:val="0"/>
          <w:divBdr>
            <w:top w:val="none" w:sz="0" w:space="0" w:color="auto"/>
            <w:left w:val="none" w:sz="0" w:space="0" w:color="auto"/>
            <w:bottom w:val="none" w:sz="0" w:space="0" w:color="auto"/>
            <w:right w:val="none" w:sz="0" w:space="0" w:color="auto"/>
          </w:divBdr>
        </w:div>
        <w:div w:id="751009211">
          <w:marLeft w:val="0"/>
          <w:marRight w:val="0"/>
          <w:marTop w:val="0"/>
          <w:marBottom w:val="0"/>
          <w:divBdr>
            <w:top w:val="none" w:sz="0" w:space="0" w:color="auto"/>
            <w:left w:val="none" w:sz="0" w:space="0" w:color="auto"/>
            <w:bottom w:val="none" w:sz="0" w:space="0" w:color="auto"/>
            <w:right w:val="none" w:sz="0" w:space="0" w:color="auto"/>
          </w:divBdr>
        </w:div>
        <w:div w:id="769858407">
          <w:marLeft w:val="0"/>
          <w:marRight w:val="0"/>
          <w:marTop w:val="0"/>
          <w:marBottom w:val="0"/>
          <w:divBdr>
            <w:top w:val="none" w:sz="0" w:space="0" w:color="auto"/>
            <w:left w:val="none" w:sz="0" w:space="0" w:color="auto"/>
            <w:bottom w:val="none" w:sz="0" w:space="0" w:color="auto"/>
            <w:right w:val="none" w:sz="0" w:space="0" w:color="auto"/>
          </w:divBdr>
        </w:div>
        <w:div w:id="792476288">
          <w:marLeft w:val="0"/>
          <w:marRight w:val="0"/>
          <w:marTop w:val="0"/>
          <w:marBottom w:val="0"/>
          <w:divBdr>
            <w:top w:val="none" w:sz="0" w:space="0" w:color="auto"/>
            <w:left w:val="none" w:sz="0" w:space="0" w:color="auto"/>
            <w:bottom w:val="none" w:sz="0" w:space="0" w:color="auto"/>
            <w:right w:val="none" w:sz="0" w:space="0" w:color="auto"/>
          </w:divBdr>
        </w:div>
        <w:div w:id="794064132">
          <w:marLeft w:val="0"/>
          <w:marRight w:val="0"/>
          <w:marTop w:val="0"/>
          <w:marBottom w:val="0"/>
          <w:divBdr>
            <w:top w:val="none" w:sz="0" w:space="0" w:color="auto"/>
            <w:left w:val="none" w:sz="0" w:space="0" w:color="auto"/>
            <w:bottom w:val="none" w:sz="0" w:space="0" w:color="auto"/>
            <w:right w:val="none" w:sz="0" w:space="0" w:color="auto"/>
          </w:divBdr>
        </w:div>
        <w:div w:id="947813885">
          <w:marLeft w:val="0"/>
          <w:marRight w:val="0"/>
          <w:marTop w:val="0"/>
          <w:marBottom w:val="0"/>
          <w:divBdr>
            <w:top w:val="none" w:sz="0" w:space="0" w:color="auto"/>
            <w:left w:val="none" w:sz="0" w:space="0" w:color="auto"/>
            <w:bottom w:val="none" w:sz="0" w:space="0" w:color="auto"/>
            <w:right w:val="none" w:sz="0" w:space="0" w:color="auto"/>
          </w:divBdr>
        </w:div>
        <w:div w:id="977955250">
          <w:marLeft w:val="0"/>
          <w:marRight w:val="0"/>
          <w:marTop w:val="0"/>
          <w:marBottom w:val="0"/>
          <w:divBdr>
            <w:top w:val="none" w:sz="0" w:space="0" w:color="auto"/>
            <w:left w:val="none" w:sz="0" w:space="0" w:color="auto"/>
            <w:bottom w:val="none" w:sz="0" w:space="0" w:color="auto"/>
            <w:right w:val="none" w:sz="0" w:space="0" w:color="auto"/>
          </w:divBdr>
          <w:divsChild>
            <w:div w:id="281232480">
              <w:marLeft w:val="-75"/>
              <w:marRight w:val="0"/>
              <w:marTop w:val="30"/>
              <w:marBottom w:val="30"/>
              <w:divBdr>
                <w:top w:val="none" w:sz="0" w:space="0" w:color="auto"/>
                <w:left w:val="none" w:sz="0" w:space="0" w:color="auto"/>
                <w:bottom w:val="none" w:sz="0" w:space="0" w:color="auto"/>
                <w:right w:val="none" w:sz="0" w:space="0" w:color="auto"/>
              </w:divBdr>
              <w:divsChild>
                <w:div w:id="401365858">
                  <w:marLeft w:val="0"/>
                  <w:marRight w:val="0"/>
                  <w:marTop w:val="0"/>
                  <w:marBottom w:val="0"/>
                  <w:divBdr>
                    <w:top w:val="none" w:sz="0" w:space="0" w:color="auto"/>
                    <w:left w:val="none" w:sz="0" w:space="0" w:color="auto"/>
                    <w:bottom w:val="none" w:sz="0" w:space="0" w:color="auto"/>
                    <w:right w:val="none" w:sz="0" w:space="0" w:color="auto"/>
                  </w:divBdr>
                  <w:divsChild>
                    <w:div w:id="825048713">
                      <w:marLeft w:val="0"/>
                      <w:marRight w:val="0"/>
                      <w:marTop w:val="0"/>
                      <w:marBottom w:val="0"/>
                      <w:divBdr>
                        <w:top w:val="none" w:sz="0" w:space="0" w:color="auto"/>
                        <w:left w:val="none" w:sz="0" w:space="0" w:color="auto"/>
                        <w:bottom w:val="none" w:sz="0" w:space="0" w:color="auto"/>
                        <w:right w:val="none" w:sz="0" w:space="0" w:color="auto"/>
                      </w:divBdr>
                    </w:div>
                  </w:divsChild>
                </w:div>
                <w:div w:id="656879762">
                  <w:marLeft w:val="0"/>
                  <w:marRight w:val="0"/>
                  <w:marTop w:val="0"/>
                  <w:marBottom w:val="0"/>
                  <w:divBdr>
                    <w:top w:val="none" w:sz="0" w:space="0" w:color="auto"/>
                    <w:left w:val="none" w:sz="0" w:space="0" w:color="auto"/>
                    <w:bottom w:val="none" w:sz="0" w:space="0" w:color="auto"/>
                    <w:right w:val="none" w:sz="0" w:space="0" w:color="auto"/>
                  </w:divBdr>
                  <w:divsChild>
                    <w:div w:id="69935878">
                      <w:marLeft w:val="0"/>
                      <w:marRight w:val="0"/>
                      <w:marTop w:val="0"/>
                      <w:marBottom w:val="0"/>
                      <w:divBdr>
                        <w:top w:val="none" w:sz="0" w:space="0" w:color="auto"/>
                        <w:left w:val="none" w:sz="0" w:space="0" w:color="auto"/>
                        <w:bottom w:val="none" w:sz="0" w:space="0" w:color="auto"/>
                        <w:right w:val="none" w:sz="0" w:space="0" w:color="auto"/>
                      </w:divBdr>
                    </w:div>
                  </w:divsChild>
                </w:div>
                <w:div w:id="734670270">
                  <w:marLeft w:val="0"/>
                  <w:marRight w:val="0"/>
                  <w:marTop w:val="0"/>
                  <w:marBottom w:val="0"/>
                  <w:divBdr>
                    <w:top w:val="none" w:sz="0" w:space="0" w:color="auto"/>
                    <w:left w:val="none" w:sz="0" w:space="0" w:color="auto"/>
                    <w:bottom w:val="none" w:sz="0" w:space="0" w:color="auto"/>
                    <w:right w:val="none" w:sz="0" w:space="0" w:color="auto"/>
                  </w:divBdr>
                  <w:divsChild>
                    <w:div w:id="765539509">
                      <w:marLeft w:val="0"/>
                      <w:marRight w:val="0"/>
                      <w:marTop w:val="0"/>
                      <w:marBottom w:val="0"/>
                      <w:divBdr>
                        <w:top w:val="none" w:sz="0" w:space="0" w:color="auto"/>
                        <w:left w:val="none" w:sz="0" w:space="0" w:color="auto"/>
                        <w:bottom w:val="none" w:sz="0" w:space="0" w:color="auto"/>
                        <w:right w:val="none" w:sz="0" w:space="0" w:color="auto"/>
                      </w:divBdr>
                    </w:div>
                  </w:divsChild>
                </w:div>
                <w:div w:id="1600332597">
                  <w:marLeft w:val="0"/>
                  <w:marRight w:val="0"/>
                  <w:marTop w:val="0"/>
                  <w:marBottom w:val="0"/>
                  <w:divBdr>
                    <w:top w:val="none" w:sz="0" w:space="0" w:color="auto"/>
                    <w:left w:val="none" w:sz="0" w:space="0" w:color="auto"/>
                    <w:bottom w:val="none" w:sz="0" w:space="0" w:color="auto"/>
                    <w:right w:val="none" w:sz="0" w:space="0" w:color="auto"/>
                  </w:divBdr>
                  <w:divsChild>
                    <w:div w:id="13831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6730">
          <w:marLeft w:val="0"/>
          <w:marRight w:val="0"/>
          <w:marTop w:val="0"/>
          <w:marBottom w:val="0"/>
          <w:divBdr>
            <w:top w:val="none" w:sz="0" w:space="0" w:color="auto"/>
            <w:left w:val="none" w:sz="0" w:space="0" w:color="auto"/>
            <w:bottom w:val="none" w:sz="0" w:space="0" w:color="auto"/>
            <w:right w:val="none" w:sz="0" w:space="0" w:color="auto"/>
          </w:divBdr>
        </w:div>
        <w:div w:id="1021737046">
          <w:marLeft w:val="0"/>
          <w:marRight w:val="0"/>
          <w:marTop w:val="0"/>
          <w:marBottom w:val="0"/>
          <w:divBdr>
            <w:top w:val="none" w:sz="0" w:space="0" w:color="auto"/>
            <w:left w:val="none" w:sz="0" w:space="0" w:color="auto"/>
            <w:bottom w:val="none" w:sz="0" w:space="0" w:color="auto"/>
            <w:right w:val="none" w:sz="0" w:space="0" w:color="auto"/>
          </w:divBdr>
        </w:div>
        <w:div w:id="1132868696">
          <w:marLeft w:val="0"/>
          <w:marRight w:val="0"/>
          <w:marTop w:val="0"/>
          <w:marBottom w:val="0"/>
          <w:divBdr>
            <w:top w:val="none" w:sz="0" w:space="0" w:color="auto"/>
            <w:left w:val="none" w:sz="0" w:space="0" w:color="auto"/>
            <w:bottom w:val="none" w:sz="0" w:space="0" w:color="auto"/>
            <w:right w:val="none" w:sz="0" w:space="0" w:color="auto"/>
          </w:divBdr>
        </w:div>
        <w:div w:id="1136407330">
          <w:marLeft w:val="0"/>
          <w:marRight w:val="0"/>
          <w:marTop w:val="0"/>
          <w:marBottom w:val="0"/>
          <w:divBdr>
            <w:top w:val="none" w:sz="0" w:space="0" w:color="auto"/>
            <w:left w:val="none" w:sz="0" w:space="0" w:color="auto"/>
            <w:bottom w:val="none" w:sz="0" w:space="0" w:color="auto"/>
            <w:right w:val="none" w:sz="0" w:space="0" w:color="auto"/>
          </w:divBdr>
        </w:div>
        <w:div w:id="1199121728">
          <w:marLeft w:val="0"/>
          <w:marRight w:val="0"/>
          <w:marTop w:val="0"/>
          <w:marBottom w:val="0"/>
          <w:divBdr>
            <w:top w:val="none" w:sz="0" w:space="0" w:color="auto"/>
            <w:left w:val="none" w:sz="0" w:space="0" w:color="auto"/>
            <w:bottom w:val="none" w:sz="0" w:space="0" w:color="auto"/>
            <w:right w:val="none" w:sz="0" w:space="0" w:color="auto"/>
          </w:divBdr>
        </w:div>
        <w:div w:id="1316884660">
          <w:marLeft w:val="0"/>
          <w:marRight w:val="0"/>
          <w:marTop w:val="0"/>
          <w:marBottom w:val="0"/>
          <w:divBdr>
            <w:top w:val="none" w:sz="0" w:space="0" w:color="auto"/>
            <w:left w:val="none" w:sz="0" w:space="0" w:color="auto"/>
            <w:bottom w:val="none" w:sz="0" w:space="0" w:color="auto"/>
            <w:right w:val="none" w:sz="0" w:space="0" w:color="auto"/>
          </w:divBdr>
        </w:div>
        <w:div w:id="1378315045">
          <w:marLeft w:val="0"/>
          <w:marRight w:val="0"/>
          <w:marTop w:val="0"/>
          <w:marBottom w:val="0"/>
          <w:divBdr>
            <w:top w:val="none" w:sz="0" w:space="0" w:color="auto"/>
            <w:left w:val="none" w:sz="0" w:space="0" w:color="auto"/>
            <w:bottom w:val="none" w:sz="0" w:space="0" w:color="auto"/>
            <w:right w:val="none" w:sz="0" w:space="0" w:color="auto"/>
          </w:divBdr>
        </w:div>
        <w:div w:id="1411001363">
          <w:marLeft w:val="0"/>
          <w:marRight w:val="0"/>
          <w:marTop w:val="0"/>
          <w:marBottom w:val="0"/>
          <w:divBdr>
            <w:top w:val="none" w:sz="0" w:space="0" w:color="auto"/>
            <w:left w:val="none" w:sz="0" w:space="0" w:color="auto"/>
            <w:bottom w:val="none" w:sz="0" w:space="0" w:color="auto"/>
            <w:right w:val="none" w:sz="0" w:space="0" w:color="auto"/>
          </w:divBdr>
          <w:divsChild>
            <w:div w:id="1704090536">
              <w:marLeft w:val="-75"/>
              <w:marRight w:val="0"/>
              <w:marTop w:val="30"/>
              <w:marBottom w:val="30"/>
              <w:divBdr>
                <w:top w:val="none" w:sz="0" w:space="0" w:color="auto"/>
                <w:left w:val="none" w:sz="0" w:space="0" w:color="auto"/>
                <w:bottom w:val="none" w:sz="0" w:space="0" w:color="auto"/>
                <w:right w:val="none" w:sz="0" w:space="0" w:color="auto"/>
              </w:divBdr>
              <w:divsChild>
                <w:div w:id="325935522">
                  <w:marLeft w:val="0"/>
                  <w:marRight w:val="0"/>
                  <w:marTop w:val="0"/>
                  <w:marBottom w:val="0"/>
                  <w:divBdr>
                    <w:top w:val="none" w:sz="0" w:space="0" w:color="auto"/>
                    <w:left w:val="none" w:sz="0" w:space="0" w:color="auto"/>
                    <w:bottom w:val="none" w:sz="0" w:space="0" w:color="auto"/>
                    <w:right w:val="none" w:sz="0" w:space="0" w:color="auto"/>
                  </w:divBdr>
                  <w:divsChild>
                    <w:div w:id="2041708895">
                      <w:marLeft w:val="0"/>
                      <w:marRight w:val="0"/>
                      <w:marTop w:val="0"/>
                      <w:marBottom w:val="0"/>
                      <w:divBdr>
                        <w:top w:val="none" w:sz="0" w:space="0" w:color="auto"/>
                        <w:left w:val="none" w:sz="0" w:space="0" w:color="auto"/>
                        <w:bottom w:val="none" w:sz="0" w:space="0" w:color="auto"/>
                        <w:right w:val="none" w:sz="0" w:space="0" w:color="auto"/>
                      </w:divBdr>
                    </w:div>
                  </w:divsChild>
                </w:div>
                <w:div w:id="598833535">
                  <w:marLeft w:val="0"/>
                  <w:marRight w:val="0"/>
                  <w:marTop w:val="0"/>
                  <w:marBottom w:val="0"/>
                  <w:divBdr>
                    <w:top w:val="none" w:sz="0" w:space="0" w:color="auto"/>
                    <w:left w:val="none" w:sz="0" w:space="0" w:color="auto"/>
                    <w:bottom w:val="none" w:sz="0" w:space="0" w:color="auto"/>
                    <w:right w:val="none" w:sz="0" w:space="0" w:color="auto"/>
                  </w:divBdr>
                  <w:divsChild>
                    <w:div w:id="1507478848">
                      <w:marLeft w:val="0"/>
                      <w:marRight w:val="0"/>
                      <w:marTop w:val="0"/>
                      <w:marBottom w:val="0"/>
                      <w:divBdr>
                        <w:top w:val="none" w:sz="0" w:space="0" w:color="auto"/>
                        <w:left w:val="none" w:sz="0" w:space="0" w:color="auto"/>
                        <w:bottom w:val="none" w:sz="0" w:space="0" w:color="auto"/>
                        <w:right w:val="none" w:sz="0" w:space="0" w:color="auto"/>
                      </w:divBdr>
                    </w:div>
                  </w:divsChild>
                </w:div>
                <w:div w:id="750155308">
                  <w:marLeft w:val="0"/>
                  <w:marRight w:val="0"/>
                  <w:marTop w:val="0"/>
                  <w:marBottom w:val="0"/>
                  <w:divBdr>
                    <w:top w:val="none" w:sz="0" w:space="0" w:color="auto"/>
                    <w:left w:val="none" w:sz="0" w:space="0" w:color="auto"/>
                    <w:bottom w:val="none" w:sz="0" w:space="0" w:color="auto"/>
                    <w:right w:val="none" w:sz="0" w:space="0" w:color="auto"/>
                  </w:divBdr>
                  <w:divsChild>
                    <w:div w:id="1380475238">
                      <w:marLeft w:val="0"/>
                      <w:marRight w:val="0"/>
                      <w:marTop w:val="0"/>
                      <w:marBottom w:val="0"/>
                      <w:divBdr>
                        <w:top w:val="none" w:sz="0" w:space="0" w:color="auto"/>
                        <w:left w:val="none" w:sz="0" w:space="0" w:color="auto"/>
                        <w:bottom w:val="none" w:sz="0" w:space="0" w:color="auto"/>
                        <w:right w:val="none" w:sz="0" w:space="0" w:color="auto"/>
                      </w:divBdr>
                    </w:div>
                  </w:divsChild>
                </w:div>
                <w:div w:id="1065026516">
                  <w:marLeft w:val="0"/>
                  <w:marRight w:val="0"/>
                  <w:marTop w:val="0"/>
                  <w:marBottom w:val="0"/>
                  <w:divBdr>
                    <w:top w:val="none" w:sz="0" w:space="0" w:color="auto"/>
                    <w:left w:val="none" w:sz="0" w:space="0" w:color="auto"/>
                    <w:bottom w:val="none" w:sz="0" w:space="0" w:color="auto"/>
                    <w:right w:val="none" w:sz="0" w:space="0" w:color="auto"/>
                  </w:divBdr>
                  <w:divsChild>
                    <w:div w:id="1234896688">
                      <w:marLeft w:val="0"/>
                      <w:marRight w:val="0"/>
                      <w:marTop w:val="0"/>
                      <w:marBottom w:val="0"/>
                      <w:divBdr>
                        <w:top w:val="none" w:sz="0" w:space="0" w:color="auto"/>
                        <w:left w:val="none" w:sz="0" w:space="0" w:color="auto"/>
                        <w:bottom w:val="none" w:sz="0" w:space="0" w:color="auto"/>
                        <w:right w:val="none" w:sz="0" w:space="0" w:color="auto"/>
                      </w:divBdr>
                    </w:div>
                  </w:divsChild>
                </w:div>
                <w:div w:id="1278373500">
                  <w:marLeft w:val="0"/>
                  <w:marRight w:val="0"/>
                  <w:marTop w:val="0"/>
                  <w:marBottom w:val="0"/>
                  <w:divBdr>
                    <w:top w:val="none" w:sz="0" w:space="0" w:color="auto"/>
                    <w:left w:val="none" w:sz="0" w:space="0" w:color="auto"/>
                    <w:bottom w:val="none" w:sz="0" w:space="0" w:color="auto"/>
                    <w:right w:val="none" w:sz="0" w:space="0" w:color="auto"/>
                  </w:divBdr>
                  <w:divsChild>
                    <w:div w:id="967970776">
                      <w:marLeft w:val="0"/>
                      <w:marRight w:val="0"/>
                      <w:marTop w:val="0"/>
                      <w:marBottom w:val="0"/>
                      <w:divBdr>
                        <w:top w:val="none" w:sz="0" w:space="0" w:color="auto"/>
                        <w:left w:val="none" w:sz="0" w:space="0" w:color="auto"/>
                        <w:bottom w:val="none" w:sz="0" w:space="0" w:color="auto"/>
                        <w:right w:val="none" w:sz="0" w:space="0" w:color="auto"/>
                      </w:divBdr>
                    </w:div>
                  </w:divsChild>
                </w:div>
                <w:div w:id="1457407870">
                  <w:marLeft w:val="0"/>
                  <w:marRight w:val="0"/>
                  <w:marTop w:val="0"/>
                  <w:marBottom w:val="0"/>
                  <w:divBdr>
                    <w:top w:val="none" w:sz="0" w:space="0" w:color="auto"/>
                    <w:left w:val="none" w:sz="0" w:space="0" w:color="auto"/>
                    <w:bottom w:val="none" w:sz="0" w:space="0" w:color="auto"/>
                    <w:right w:val="none" w:sz="0" w:space="0" w:color="auto"/>
                  </w:divBdr>
                  <w:divsChild>
                    <w:div w:id="894967452">
                      <w:marLeft w:val="0"/>
                      <w:marRight w:val="0"/>
                      <w:marTop w:val="0"/>
                      <w:marBottom w:val="0"/>
                      <w:divBdr>
                        <w:top w:val="none" w:sz="0" w:space="0" w:color="auto"/>
                        <w:left w:val="none" w:sz="0" w:space="0" w:color="auto"/>
                        <w:bottom w:val="none" w:sz="0" w:space="0" w:color="auto"/>
                        <w:right w:val="none" w:sz="0" w:space="0" w:color="auto"/>
                      </w:divBdr>
                    </w:div>
                  </w:divsChild>
                </w:div>
                <w:div w:id="1544899886">
                  <w:marLeft w:val="0"/>
                  <w:marRight w:val="0"/>
                  <w:marTop w:val="0"/>
                  <w:marBottom w:val="0"/>
                  <w:divBdr>
                    <w:top w:val="none" w:sz="0" w:space="0" w:color="auto"/>
                    <w:left w:val="none" w:sz="0" w:space="0" w:color="auto"/>
                    <w:bottom w:val="none" w:sz="0" w:space="0" w:color="auto"/>
                    <w:right w:val="none" w:sz="0" w:space="0" w:color="auto"/>
                  </w:divBdr>
                  <w:divsChild>
                    <w:div w:id="959534392">
                      <w:marLeft w:val="0"/>
                      <w:marRight w:val="0"/>
                      <w:marTop w:val="0"/>
                      <w:marBottom w:val="0"/>
                      <w:divBdr>
                        <w:top w:val="none" w:sz="0" w:space="0" w:color="auto"/>
                        <w:left w:val="none" w:sz="0" w:space="0" w:color="auto"/>
                        <w:bottom w:val="none" w:sz="0" w:space="0" w:color="auto"/>
                        <w:right w:val="none" w:sz="0" w:space="0" w:color="auto"/>
                      </w:divBdr>
                    </w:div>
                  </w:divsChild>
                </w:div>
                <w:div w:id="1883135021">
                  <w:marLeft w:val="0"/>
                  <w:marRight w:val="0"/>
                  <w:marTop w:val="0"/>
                  <w:marBottom w:val="0"/>
                  <w:divBdr>
                    <w:top w:val="none" w:sz="0" w:space="0" w:color="auto"/>
                    <w:left w:val="none" w:sz="0" w:space="0" w:color="auto"/>
                    <w:bottom w:val="none" w:sz="0" w:space="0" w:color="auto"/>
                    <w:right w:val="none" w:sz="0" w:space="0" w:color="auto"/>
                  </w:divBdr>
                  <w:divsChild>
                    <w:div w:id="970550206">
                      <w:marLeft w:val="0"/>
                      <w:marRight w:val="0"/>
                      <w:marTop w:val="0"/>
                      <w:marBottom w:val="0"/>
                      <w:divBdr>
                        <w:top w:val="none" w:sz="0" w:space="0" w:color="auto"/>
                        <w:left w:val="none" w:sz="0" w:space="0" w:color="auto"/>
                        <w:bottom w:val="none" w:sz="0" w:space="0" w:color="auto"/>
                        <w:right w:val="none" w:sz="0" w:space="0" w:color="auto"/>
                      </w:divBdr>
                    </w:div>
                  </w:divsChild>
                </w:div>
                <w:div w:id="1883708417">
                  <w:marLeft w:val="0"/>
                  <w:marRight w:val="0"/>
                  <w:marTop w:val="0"/>
                  <w:marBottom w:val="0"/>
                  <w:divBdr>
                    <w:top w:val="none" w:sz="0" w:space="0" w:color="auto"/>
                    <w:left w:val="none" w:sz="0" w:space="0" w:color="auto"/>
                    <w:bottom w:val="none" w:sz="0" w:space="0" w:color="auto"/>
                    <w:right w:val="none" w:sz="0" w:space="0" w:color="auto"/>
                  </w:divBdr>
                  <w:divsChild>
                    <w:div w:id="643437342">
                      <w:marLeft w:val="0"/>
                      <w:marRight w:val="0"/>
                      <w:marTop w:val="0"/>
                      <w:marBottom w:val="0"/>
                      <w:divBdr>
                        <w:top w:val="none" w:sz="0" w:space="0" w:color="auto"/>
                        <w:left w:val="none" w:sz="0" w:space="0" w:color="auto"/>
                        <w:bottom w:val="none" w:sz="0" w:space="0" w:color="auto"/>
                        <w:right w:val="none" w:sz="0" w:space="0" w:color="auto"/>
                      </w:divBdr>
                    </w:div>
                  </w:divsChild>
                </w:div>
                <w:div w:id="2010710026">
                  <w:marLeft w:val="0"/>
                  <w:marRight w:val="0"/>
                  <w:marTop w:val="0"/>
                  <w:marBottom w:val="0"/>
                  <w:divBdr>
                    <w:top w:val="none" w:sz="0" w:space="0" w:color="auto"/>
                    <w:left w:val="none" w:sz="0" w:space="0" w:color="auto"/>
                    <w:bottom w:val="none" w:sz="0" w:space="0" w:color="auto"/>
                    <w:right w:val="none" w:sz="0" w:space="0" w:color="auto"/>
                  </w:divBdr>
                  <w:divsChild>
                    <w:div w:id="1838228339">
                      <w:marLeft w:val="0"/>
                      <w:marRight w:val="0"/>
                      <w:marTop w:val="0"/>
                      <w:marBottom w:val="0"/>
                      <w:divBdr>
                        <w:top w:val="none" w:sz="0" w:space="0" w:color="auto"/>
                        <w:left w:val="none" w:sz="0" w:space="0" w:color="auto"/>
                        <w:bottom w:val="none" w:sz="0" w:space="0" w:color="auto"/>
                        <w:right w:val="none" w:sz="0" w:space="0" w:color="auto"/>
                      </w:divBdr>
                    </w:div>
                  </w:divsChild>
                </w:div>
                <w:div w:id="2026438694">
                  <w:marLeft w:val="0"/>
                  <w:marRight w:val="0"/>
                  <w:marTop w:val="0"/>
                  <w:marBottom w:val="0"/>
                  <w:divBdr>
                    <w:top w:val="none" w:sz="0" w:space="0" w:color="auto"/>
                    <w:left w:val="none" w:sz="0" w:space="0" w:color="auto"/>
                    <w:bottom w:val="none" w:sz="0" w:space="0" w:color="auto"/>
                    <w:right w:val="none" w:sz="0" w:space="0" w:color="auto"/>
                  </w:divBdr>
                  <w:divsChild>
                    <w:div w:id="1139689280">
                      <w:marLeft w:val="0"/>
                      <w:marRight w:val="0"/>
                      <w:marTop w:val="0"/>
                      <w:marBottom w:val="0"/>
                      <w:divBdr>
                        <w:top w:val="none" w:sz="0" w:space="0" w:color="auto"/>
                        <w:left w:val="none" w:sz="0" w:space="0" w:color="auto"/>
                        <w:bottom w:val="none" w:sz="0" w:space="0" w:color="auto"/>
                        <w:right w:val="none" w:sz="0" w:space="0" w:color="auto"/>
                      </w:divBdr>
                    </w:div>
                  </w:divsChild>
                </w:div>
                <w:div w:id="2032872332">
                  <w:marLeft w:val="0"/>
                  <w:marRight w:val="0"/>
                  <w:marTop w:val="0"/>
                  <w:marBottom w:val="0"/>
                  <w:divBdr>
                    <w:top w:val="none" w:sz="0" w:space="0" w:color="auto"/>
                    <w:left w:val="none" w:sz="0" w:space="0" w:color="auto"/>
                    <w:bottom w:val="none" w:sz="0" w:space="0" w:color="auto"/>
                    <w:right w:val="none" w:sz="0" w:space="0" w:color="auto"/>
                  </w:divBdr>
                  <w:divsChild>
                    <w:div w:id="20267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3830">
          <w:marLeft w:val="0"/>
          <w:marRight w:val="0"/>
          <w:marTop w:val="0"/>
          <w:marBottom w:val="0"/>
          <w:divBdr>
            <w:top w:val="none" w:sz="0" w:space="0" w:color="auto"/>
            <w:left w:val="none" w:sz="0" w:space="0" w:color="auto"/>
            <w:bottom w:val="none" w:sz="0" w:space="0" w:color="auto"/>
            <w:right w:val="none" w:sz="0" w:space="0" w:color="auto"/>
          </w:divBdr>
        </w:div>
        <w:div w:id="1569728589">
          <w:marLeft w:val="0"/>
          <w:marRight w:val="0"/>
          <w:marTop w:val="0"/>
          <w:marBottom w:val="0"/>
          <w:divBdr>
            <w:top w:val="none" w:sz="0" w:space="0" w:color="auto"/>
            <w:left w:val="none" w:sz="0" w:space="0" w:color="auto"/>
            <w:bottom w:val="none" w:sz="0" w:space="0" w:color="auto"/>
            <w:right w:val="none" w:sz="0" w:space="0" w:color="auto"/>
          </w:divBdr>
          <w:divsChild>
            <w:div w:id="247662499">
              <w:marLeft w:val="0"/>
              <w:marRight w:val="0"/>
              <w:marTop w:val="0"/>
              <w:marBottom w:val="0"/>
              <w:divBdr>
                <w:top w:val="none" w:sz="0" w:space="0" w:color="auto"/>
                <w:left w:val="none" w:sz="0" w:space="0" w:color="auto"/>
                <w:bottom w:val="none" w:sz="0" w:space="0" w:color="auto"/>
                <w:right w:val="none" w:sz="0" w:space="0" w:color="auto"/>
              </w:divBdr>
            </w:div>
            <w:div w:id="1607887562">
              <w:marLeft w:val="0"/>
              <w:marRight w:val="0"/>
              <w:marTop w:val="0"/>
              <w:marBottom w:val="0"/>
              <w:divBdr>
                <w:top w:val="none" w:sz="0" w:space="0" w:color="auto"/>
                <w:left w:val="none" w:sz="0" w:space="0" w:color="auto"/>
                <w:bottom w:val="none" w:sz="0" w:space="0" w:color="auto"/>
                <w:right w:val="none" w:sz="0" w:space="0" w:color="auto"/>
              </w:divBdr>
            </w:div>
            <w:div w:id="1672833547">
              <w:marLeft w:val="0"/>
              <w:marRight w:val="0"/>
              <w:marTop w:val="0"/>
              <w:marBottom w:val="0"/>
              <w:divBdr>
                <w:top w:val="none" w:sz="0" w:space="0" w:color="auto"/>
                <w:left w:val="none" w:sz="0" w:space="0" w:color="auto"/>
                <w:bottom w:val="none" w:sz="0" w:space="0" w:color="auto"/>
                <w:right w:val="none" w:sz="0" w:space="0" w:color="auto"/>
              </w:divBdr>
            </w:div>
            <w:div w:id="1728063204">
              <w:marLeft w:val="0"/>
              <w:marRight w:val="0"/>
              <w:marTop w:val="0"/>
              <w:marBottom w:val="0"/>
              <w:divBdr>
                <w:top w:val="none" w:sz="0" w:space="0" w:color="auto"/>
                <w:left w:val="none" w:sz="0" w:space="0" w:color="auto"/>
                <w:bottom w:val="none" w:sz="0" w:space="0" w:color="auto"/>
                <w:right w:val="none" w:sz="0" w:space="0" w:color="auto"/>
              </w:divBdr>
            </w:div>
          </w:divsChild>
        </w:div>
        <w:div w:id="1577596344">
          <w:marLeft w:val="0"/>
          <w:marRight w:val="0"/>
          <w:marTop w:val="0"/>
          <w:marBottom w:val="0"/>
          <w:divBdr>
            <w:top w:val="none" w:sz="0" w:space="0" w:color="auto"/>
            <w:left w:val="none" w:sz="0" w:space="0" w:color="auto"/>
            <w:bottom w:val="none" w:sz="0" w:space="0" w:color="auto"/>
            <w:right w:val="none" w:sz="0" w:space="0" w:color="auto"/>
          </w:divBdr>
        </w:div>
        <w:div w:id="1609846321">
          <w:marLeft w:val="0"/>
          <w:marRight w:val="0"/>
          <w:marTop w:val="0"/>
          <w:marBottom w:val="0"/>
          <w:divBdr>
            <w:top w:val="none" w:sz="0" w:space="0" w:color="auto"/>
            <w:left w:val="none" w:sz="0" w:space="0" w:color="auto"/>
            <w:bottom w:val="none" w:sz="0" w:space="0" w:color="auto"/>
            <w:right w:val="none" w:sz="0" w:space="0" w:color="auto"/>
          </w:divBdr>
        </w:div>
        <w:div w:id="1640266248">
          <w:marLeft w:val="0"/>
          <w:marRight w:val="0"/>
          <w:marTop w:val="0"/>
          <w:marBottom w:val="0"/>
          <w:divBdr>
            <w:top w:val="none" w:sz="0" w:space="0" w:color="auto"/>
            <w:left w:val="none" w:sz="0" w:space="0" w:color="auto"/>
            <w:bottom w:val="none" w:sz="0" w:space="0" w:color="auto"/>
            <w:right w:val="none" w:sz="0" w:space="0" w:color="auto"/>
          </w:divBdr>
          <w:divsChild>
            <w:div w:id="255098631">
              <w:marLeft w:val="-75"/>
              <w:marRight w:val="0"/>
              <w:marTop w:val="30"/>
              <w:marBottom w:val="30"/>
              <w:divBdr>
                <w:top w:val="none" w:sz="0" w:space="0" w:color="auto"/>
                <w:left w:val="none" w:sz="0" w:space="0" w:color="auto"/>
                <w:bottom w:val="none" w:sz="0" w:space="0" w:color="auto"/>
                <w:right w:val="none" w:sz="0" w:space="0" w:color="auto"/>
              </w:divBdr>
              <w:divsChild>
                <w:div w:id="469637583">
                  <w:marLeft w:val="0"/>
                  <w:marRight w:val="0"/>
                  <w:marTop w:val="0"/>
                  <w:marBottom w:val="0"/>
                  <w:divBdr>
                    <w:top w:val="none" w:sz="0" w:space="0" w:color="auto"/>
                    <w:left w:val="none" w:sz="0" w:space="0" w:color="auto"/>
                    <w:bottom w:val="none" w:sz="0" w:space="0" w:color="auto"/>
                    <w:right w:val="none" w:sz="0" w:space="0" w:color="auto"/>
                  </w:divBdr>
                  <w:divsChild>
                    <w:div w:id="2061052725">
                      <w:marLeft w:val="0"/>
                      <w:marRight w:val="0"/>
                      <w:marTop w:val="0"/>
                      <w:marBottom w:val="0"/>
                      <w:divBdr>
                        <w:top w:val="none" w:sz="0" w:space="0" w:color="auto"/>
                        <w:left w:val="none" w:sz="0" w:space="0" w:color="auto"/>
                        <w:bottom w:val="none" w:sz="0" w:space="0" w:color="auto"/>
                        <w:right w:val="none" w:sz="0" w:space="0" w:color="auto"/>
                      </w:divBdr>
                    </w:div>
                  </w:divsChild>
                </w:div>
                <w:div w:id="1636375369">
                  <w:marLeft w:val="0"/>
                  <w:marRight w:val="0"/>
                  <w:marTop w:val="0"/>
                  <w:marBottom w:val="0"/>
                  <w:divBdr>
                    <w:top w:val="none" w:sz="0" w:space="0" w:color="auto"/>
                    <w:left w:val="none" w:sz="0" w:space="0" w:color="auto"/>
                    <w:bottom w:val="none" w:sz="0" w:space="0" w:color="auto"/>
                    <w:right w:val="none" w:sz="0" w:space="0" w:color="auto"/>
                  </w:divBdr>
                  <w:divsChild>
                    <w:div w:id="9564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65230">
      <w:bodyDiv w:val="1"/>
      <w:marLeft w:val="0"/>
      <w:marRight w:val="0"/>
      <w:marTop w:val="0"/>
      <w:marBottom w:val="0"/>
      <w:divBdr>
        <w:top w:val="none" w:sz="0" w:space="0" w:color="auto"/>
        <w:left w:val="none" w:sz="0" w:space="0" w:color="auto"/>
        <w:bottom w:val="none" w:sz="0" w:space="0" w:color="auto"/>
        <w:right w:val="none" w:sz="0" w:space="0" w:color="auto"/>
      </w:divBdr>
      <w:divsChild>
        <w:div w:id="1201891791">
          <w:marLeft w:val="0"/>
          <w:marRight w:val="0"/>
          <w:marTop w:val="0"/>
          <w:marBottom w:val="0"/>
          <w:divBdr>
            <w:top w:val="none" w:sz="0" w:space="0" w:color="auto"/>
            <w:left w:val="none" w:sz="0" w:space="0" w:color="auto"/>
            <w:bottom w:val="none" w:sz="0" w:space="0" w:color="auto"/>
            <w:right w:val="none" w:sz="0" w:space="0" w:color="auto"/>
          </w:divBdr>
        </w:div>
        <w:div w:id="1242911592">
          <w:marLeft w:val="0"/>
          <w:marRight w:val="0"/>
          <w:marTop w:val="0"/>
          <w:marBottom w:val="0"/>
          <w:divBdr>
            <w:top w:val="none" w:sz="0" w:space="0" w:color="auto"/>
            <w:left w:val="none" w:sz="0" w:space="0" w:color="auto"/>
            <w:bottom w:val="none" w:sz="0" w:space="0" w:color="auto"/>
            <w:right w:val="none" w:sz="0" w:space="0" w:color="auto"/>
          </w:divBdr>
        </w:div>
      </w:divsChild>
    </w:div>
    <w:div w:id="1481385871">
      <w:bodyDiv w:val="1"/>
      <w:marLeft w:val="0"/>
      <w:marRight w:val="0"/>
      <w:marTop w:val="0"/>
      <w:marBottom w:val="0"/>
      <w:divBdr>
        <w:top w:val="none" w:sz="0" w:space="0" w:color="auto"/>
        <w:left w:val="none" w:sz="0" w:space="0" w:color="auto"/>
        <w:bottom w:val="none" w:sz="0" w:space="0" w:color="auto"/>
        <w:right w:val="none" w:sz="0" w:space="0" w:color="auto"/>
      </w:divBdr>
      <w:divsChild>
        <w:div w:id="974794838">
          <w:marLeft w:val="0"/>
          <w:marRight w:val="0"/>
          <w:marTop w:val="0"/>
          <w:marBottom w:val="0"/>
          <w:divBdr>
            <w:top w:val="none" w:sz="0" w:space="0" w:color="auto"/>
            <w:left w:val="none" w:sz="0" w:space="0" w:color="auto"/>
            <w:bottom w:val="none" w:sz="0" w:space="0" w:color="auto"/>
            <w:right w:val="none" w:sz="0" w:space="0" w:color="auto"/>
          </w:divBdr>
        </w:div>
        <w:div w:id="1443769860">
          <w:marLeft w:val="0"/>
          <w:marRight w:val="0"/>
          <w:marTop w:val="0"/>
          <w:marBottom w:val="0"/>
          <w:divBdr>
            <w:top w:val="none" w:sz="0" w:space="0" w:color="auto"/>
            <w:left w:val="none" w:sz="0" w:space="0" w:color="auto"/>
            <w:bottom w:val="none" w:sz="0" w:space="0" w:color="auto"/>
            <w:right w:val="none" w:sz="0" w:space="0" w:color="auto"/>
          </w:divBdr>
        </w:div>
      </w:divsChild>
    </w:div>
    <w:div w:id="1491216800">
      <w:bodyDiv w:val="1"/>
      <w:marLeft w:val="0"/>
      <w:marRight w:val="0"/>
      <w:marTop w:val="0"/>
      <w:marBottom w:val="0"/>
      <w:divBdr>
        <w:top w:val="none" w:sz="0" w:space="0" w:color="auto"/>
        <w:left w:val="none" w:sz="0" w:space="0" w:color="auto"/>
        <w:bottom w:val="none" w:sz="0" w:space="0" w:color="auto"/>
        <w:right w:val="none" w:sz="0" w:space="0" w:color="auto"/>
      </w:divBdr>
    </w:div>
    <w:div w:id="1501503716">
      <w:bodyDiv w:val="1"/>
      <w:marLeft w:val="0"/>
      <w:marRight w:val="0"/>
      <w:marTop w:val="0"/>
      <w:marBottom w:val="0"/>
      <w:divBdr>
        <w:top w:val="none" w:sz="0" w:space="0" w:color="auto"/>
        <w:left w:val="none" w:sz="0" w:space="0" w:color="auto"/>
        <w:bottom w:val="none" w:sz="0" w:space="0" w:color="auto"/>
        <w:right w:val="none" w:sz="0" w:space="0" w:color="auto"/>
      </w:divBdr>
      <w:divsChild>
        <w:div w:id="55666050">
          <w:marLeft w:val="0"/>
          <w:marRight w:val="0"/>
          <w:marTop w:val="0"/>
          <w:marBottom w:val="0"/>
          <w:divBdr>
            <w:top w:val="none" w:sz="0" w:space="0" w:color="auto"/>
            <w:left w:val="none" w:sz="0" w:space="0" w:color="auto"/>
            <w:bottom w:val="none" w:sz="0" w:space="0" w:color="auto"/>
            <w:right w:val="none" w:sz="0" w:space="0" w:color="auto"/>
          </w:divBdr>
        </w:div>
        <w:div w:id="501047951">
          <w:marLeft w:val="0"/>
          <w:marRight w:val="0"/>
          <w:marTop w:val="0"/>
          <w:marBottom w:val="0"/>
          <w:divBdr>
            <w:top w:val="none" w:sz="0" w:space="0" w:color="auto"/>
            <w:left w:val="none" w:sz="0" w:space="0" w:color="auto"/>
            <w:bottom w:val="none" w:sz="0" w:space="0" w:color="auto"/>
            <w:right w:val="none" w:sz="0" w:space="0" w:color="auto"/>
          </w:divBdr>
        </w:div>
        <w:div w:id="863446763">
          <w:marLeft w:val="0"/>
          <w:marRight w:val="0"/>
          <w:marTop w:val="0"/>
          <w:marBottom w:val="0"/>
          <w:divBdr>
            <w:top w:val="none" w:sz="0" w:space="0" w:color="auto"/>
            <w:left w:val="none" w:sz="0" w:space="0" w:color="auto"/>
            <w:bottom w:val="none" w:sz="0" w:space="0" w:color="auto"/>
            <w:right w:val="none" w:sz="0" w:space="0" w:color="auto"/>
          </w:divBdr>
        </w:div>
        <w:div w:id="870411444">
          <w:marLeft w:val="0"/>
          <w:marRight w:val="0"/>
          <w:marTop w:val="0"/>
          <w:marBottom w:val="0"/>
          <w:divBdr>
            <w:top w:val="none" w:sz="0" w:space="0" w:color="auto"/>
            <w:left w:val="none" w:sz="0" w:space="0" w:color="auto"/>
            <w:bottom w:val="none" w:sz="0" w:space="0" w:color="auto"/>
            <w:right w:val="none" w:sz="0" w:space="0" w:color="auto"/>
          </w:divBdr>
        </w:div>
        <w:div w:id="1186872142">
          <w:marLeft w:val="0"/>
          <w:marRight w:val="0"/>
          <w:marTop w:val="0"/>
          <w:marBottom w:val="0"/>
          <w:divBdr>
            <w:top w:val="none" w:sz="0" w:space="0" w:color="auto"/>
            <w:left w:val="none" w:sz="0" w:space="0" w:color="auto"/>
            <w:bottom w:val="none" w:sz="0" w:space="0" w:color="auto"/>
            <w:right w:val="none" w:sz="0" w:space="0" w:color="auto"/>
          </w:divBdr>
        </w:div>
      </w:divsChild>
    </w:div>
    <w:div w:id="1518696035">
      <w:bodyDiv w:val="1"/>
      <w:marLeft w:val="0"/>
      <w:marRight w:val="0"/>
      <w:marTop w:val="0"/>
      <w:marBottom w:val="0"/>
      <w:divBdr>
        <w:top w:val="none" w:sz="0" w:space="0" w:color="auto"/>
        <w:left w:val="none" w:sz="0" w:space="0" w:color="auto"/>
        <w:bottom w:val="none" w:sz="0" w:space="0" w:color="auto"/>
        <w:right w:val="none" w:sz="0" w:space="0" w:color="auto"/>
      </w:divBdr>
      <w:divsChild>
        <w:div w:id="456994912">
          <w:marLeft w:val="0"/>
          <w:marRight w:val="0"/>
          <w:marTop w:val="0"/>
          <w:marBottom w:val="0"/>
          <w:divBdr>
            <w:top w:val="none" w:sz="0" w:space="0" w:color="auto"/>
            <w:left w:val="none" w:sz="0" w:space="0" w:color="auto"/>
            <w:bottom w:val="none" w:sz="0" w:space="0" w:color="auto"/>
            <w:right w:val="none" w:sz="0" w:space="0" w:color="auto"/>
          </w:divBdr>
        </w:div>
        <w:div w:id="1940286117">
          <w:marLeft w:val="0"/>
          <w:marRight w:val="0"/>
          <w:marTop w:val="0"/>
          <w:marBottom w:val="0"/>
          <w:divBdr>
            <w:top w:val="none" w:sz="0" w:space="0" w:color="auto"/>
            <w:left w:val="none" w:sz="0" w:space="0" w:color="auto"/>
            <w:bottom w:val="none" w:sz="0" w:space="0" w:color="auto"/>
            <w:right w:val="none" w:sz="0" w:space="0" w:color="auto"/>
          </w:divBdr>
        </w:div>
      </w:divsChild>
    </w:div>
    <w:div w:id="1526213379">
      <w:bodyDiv w:val="1"/>
      <w:marLeft w:val="0"/>
      <w:marRight w:val="0"/>
      <w:marTop w:val="0"/>
      <w:marBottom w:val="0"/>
      <w:divBdr>
        <w:top w:val="none" w:sz="0" w:space="0" w:color="auto"/>
        <w:left w:val="none" w:sz="0" w:space="0" w:color="auto"/>
        <w:bottom w:val="none" w:sz="0" w:space="0" w:color="auto"/>
        <w:right w:val="none" w:sz="0" w:space="0" w:color="auto"/>
      </w:divBdr>
      <w:divsChild>
        <w:div w:id="992760780">
          <w:marLeft w:val="0"/>
          <w:marRight w:val="0"/>
          <w:marTop w:val="0"/>
          <w:marBottom w:val="0"/>
          <w:divBdr>
            <w:top w:val="none" w:sz="0" w:space="0" w:color="auto"/>
            <w:left w:val="none" w:sz="0" w:space="0" w:color="auto"/>
            <w:bottom w:val="none" w:sz="0" w:space="0" w:color="auto"/>
            <w:right w:val="none" w:sz="0" w:space="0" w:color="auto"/>
          </w:divBdr>
        </w:div>
        <w:div w:id="1056970885">
          <w:marLeft w:val="0"/>
          <w:marRight w:val="0"/>
          <w:marTop w:val="0"/>
          <w:marBottom w:val="0"/>
          <w:divBdr>
            <w:top w:val="none" w:sz="0" w:space="0" w:color="auto"/>
            <w:left w:val="none" w:sz="0" w:space="0" w:color="auto"/>
            <w:bottom w:val="none" w:sz="0" w:space="0" w:color="auto"/>
            <w:right w:val="none" w:sz="0" w:space="0" w:color="auto"/>
          </w:divBdr>
        </w:div>
        <w:div w:id="1289094233">
          <w:marLeft w:val="0"/>
          <w:marRight w:val="0"/>
          <w:marTop w:val="0"/>
          <w:marBottom w:val="0"/>
          <w:divBdr>
            <w:top w:val="none" w:sz="0" w:space="0" w:color="auto"/>
            <w:left w:val="none" w:sz="0" w:space="0" w:color="auto"/>
            <w:bottom w:val="none" w:sz="0" w:space="0" w:color="auto"/>
            <w:right w:val="none" w:sz="0" w:space="0" w:color="auto"/>
          </w:divBdr>
        </w:div>
        <w:div w:id="2023386221">
          <w:marLeft w:val="0"/>
          <w:marRight w:val="0"/>
          <w:marTop w:val="0"/>
          <w:marBottom w:val="0"/>
          <w:divBdr>
            <w:top w:val="none" w:sz="0" w:space="0" w:color="auto"/>
            <w:left w:val="none" w:sz="0" w:space="0" w:color="auto"/>
            <w:bottom w:val="none" w:sz="0" w:space="0" w:color="auto"/>
            <w:right w:val="none" w:sz="0" w:space="0" w:color="auto"/>
          </w:divBdr>
        </w:div>
      </w:divsChild>
    </w:div>
    <w:div w:id="1546911853">
      <w:bodyDiv w:val="1"/>
      <w:marLeft w:val="0"/>
      <w:marRight w:val="0"/>
      <w:marTop w:val="0"/>
      <w:marBottom w:val="0"/>
      <w:divBdr>
        <w:top w:val="none" w:sz="0" w:space="0" w:color="auto"/>
        <w:left w:val="none" w:sz="0" w:space="0" w:color="auto"/>
        <w:bottom w:val="none" w:sz="0" w:space="0" w:color="auto"/>
        <w:right w:val="none" w:sz="0" w:space="0" w:color="auto"/>
      </w:divBdr>
      <w:divsChild>
        <w:div w:id="442725456">
          <w:marLeft w:val="0"/>
          <w:marRight w:val="0"/>
          <w:marTop w:val="0"/>
          <w:marBottom w:val="0"/>
          <w:divBdr>
            <w:top w:val="none" w:sz="0" w:space="0" w:color="auto"/>
            <w:left w:val="none" w:sz="0" w:space="0" w:color="auto"/>
            <w:bottom w:val="none" w:sz="0" w:space="0" w:color="auto"/>
            <w:right w:val="none" w:sz="0" w:space="0" w:color="auto"/>
          </w:divBdr>
        </w:div>
        <w:div w:id="1725718365">
          <w:marLeft w:val="0"/>
          <w:marRight w:val="0"/>
          <w:marTop w:val="0"/>
          <w:marBottom w:val="0"/>
          <w:divBdr>
            <w:top w:val="none" w:sz="0" w:space="0" w:color="auto"/>
            <w:left w:val="none" w:sz="0" w:space="0" w:color="auto"/>
            <w:bottom w:val="none" w:sz="0" w:space="0" w:color="auto"/>
            <w:right w:val="none" w:sz="0" w:space="0" w:color="auto"/>
          </w:divBdr>
        </w:div>
      </w:divsChild>
    </w:div>
    <w:div w:id="1556509248">
      <w:bodyDiv w:val="1"/>
      <w:marLeft w:val="0"/>
      <w:marRight w:val="0"/>
      <w:marTop w:val="0"/>
      <w:marBottom w:val="0"/>
      <w:divBdr>
        <w:top w:val="none" w:sz="0" w:space="0" w:color="auto"/>
        <w:left w:val="none" w:sz="0" w:space="0" w:color="auto"/>
        <w:bottom w:val="none" w:sz="0" w:space="0" w:color="auto"/>
        <w:right w:val="none" w:sz="0" w:space="0" w:color="auto"/>
      </w:divBdr>
    </w:div>
    <w:div w:id="1557744213">
      <w:bodyDiv w:val="1"/>
      <w:marLeft w:val="0"/>
      <w:marRight w:val="0"/>
      <w:marTop w:val="0"/>
      <w:marBottom w:val="0"/>
      <w:divBdr>
        <w:top w:val="none" w:sz="0" w:space="0" w:color="auto"/>
        <w:left w:val="none" w:sz="0" w:space="0" w:color="auto"/>
        <w:bottom w:val="none" w:sz="0" w:space="0" w:color="auto"/>
        <w:right w:val="none" w:sz="0" w:space="0" w:color="auto"/>
      </w:divBdr>
      <w:divsChild>
        <w:div w:id="53088562">
          <w:marLeft w:val="0"/>
          <w:marRight w:val="0"/>
          <w:marTop w:val="0"/>
          <w:marBottom w:val="0"/>
          <w:divBdr>
            <w:top w:val="none" w:sz="0" w:space="0" w:color="auto"/>
            <w:left w:val="none" w:sz="0" w:space="0" w:color="auto"/>
            <w:bottom w:val="none" w:sz="0" w:space="0" w:color="auto"/>
            <w:right w:val="none" w:sz="0" w:space="0" w:color="auto"/>
          </w:divBdr>
        </w:div>
        <w:div w:id="63719962">
          <w:marLeft w:val="0"/>
          <w:marRight w:val="0"/>
          <w:marTop w:val="0"/>
          <w:marBottom w:val="0"/>
          <w:divBdr>
            <w:top w:val="none" w:sz="0" w:space="0" w:color="auto"/>
            <w:left w:val="none" w:sz="0" w:space="0" w:color="auto"/>
            <w:bottom w:val="none" w:sz="0" w:space="0" w:color="auto"/>
            <w:right w:val="none" w:sz="0" w:space="0" w:color="auto"/>
          </w:divBdr>
        </w:div>
      </w:divsChild>
    </w:div>
    <w:div w:id="1561092602">
      <w:bodyDiv w:val="1"/>
      <w:marLeft w:val="0"/>
      <w:marRight w:val="0"/>
      <w:marTop w:val="0"/>
      <w:marBottom w:val="0"/>
      <w:divBdr>
        <w:top w:val="none" w:sz="0" w:space="0" w:color="auto"/>
        <w:left w:val="none" w:sz="0" w:space="0" w:color="auto"/>
        <w:bottom w:val="none" w:sz="0" w:space="0" w:color="auto"/>
        <w:right w:val="none" w:sz="0" w:space="0" w:color="auto"/>
      </w:divBdr>
      <w:divsChild>
        <w:div w:id="290945366">
          <w:marLeft w:val="0"/>
          <w:marRight w:val="0"/>
          <w:marTop w:val="0"/>
          <w:marBottom w:val="0"/>
          <w:divBdr>
            <w:top w:val="none" w:sz="0" w:space="0" w:color="auto"/>
            <w:left w:val="none" w:sz="0" w:space="0" w:color="auto"/>
            <w:bottom w:val="none" w:sz="0" w:space="0" w:color="auto"/>
            <w:right w:val="none" w:sz="0" w:space="0" w:color="auto"/>
          </w:divBdr>
        </w:div>
        <w:div w:id="581066432">
          <w:marLeft w:val="0"/>
          <w:marRight w:val="0"/>
          <w:marTop w:val="0"/>
          <w:marBottom w:val="0"/>
          <w:divBdr>
            <w:top w:val="none" w:sz="0" w:space="0" w:color="auto"/>
            <w:left w:val="none" w:sz="0" w:space="0" w:color="auto"/>
            <w:bottom w:val="none" w:sz="0" w:space="0" w:color="auto"/>
            <w:right w:val="none" w:sz="0" w:space="0" w:color="auto"/>
          </w:divBdr>
        </w:div>
        <w:div w:id="2074043371">
          <w:marLeft w:val="0"/>
          <w:marRight w:val="0"/>
          <w:marTop w:val="0"/>
          <w:marBottom w:val="0"/>
          <w:divBdr>
            <w:top w:val="none" w:sz="0" w:space="0" w:color="auto"/>
            <w:left w:val="none" w:sz="0" w:space="0" w:color="auto"/>
            <w:bottom w:val="none" w:sz="0" w:space="0" w:color="auto"/>
            <w:right w:val="none" w:sz="0" w:space="0" w:color="auto"/>
          </w:divBdr>
        </w:div>
      </w:divsChild>
    </w:div>
    <w:div w:id="1563559523">
      <w:bodyDiv w:val="1"/>
      <w:marLeft w:val="0"/>
      <w:marRight w:val="0"/>
      <w:marTop w:val="0"/>
      <w:marBottom w:val="0"/>
      <w:divBdr>
        <w:top w:val="none" w:sz="0" w:space="0" w:color="auto"/>
        <w:left w:val="none" w:sz="0" w:space="0" w:color="auto"/>
        <w:bottom w:val="none" w:sz="0" w:space="0" w:color="auto"/>
        <w:right w:val="none" w:sz="0" w:space="0" w:color="auto"/>
      </w:divBdr>
      <w:divsChild>
        <w:div w:id="613908241">
          <w:marLeft w:val="0"/>
          <w:marRight w:val="0"/>
          <w:marTop w:val="0"/>
          <w:marBottom w:val="0"/>
          <w:divBdr>
            <w:top w:val="none" w:sz="0" w:space="0" w:color="auto"/>
            <w:left w:val="none" w:sz="0" w:space="0" w:color="auto"/>
            <w:bottom w:val="none" w:sz="0" w:space="0" w:color="auto"/>
            <w:right w:val="none" w:sz="0" w:space="0" w:color="auto"/>
          </w:divBdr>
          <w:divsChild>
            <w:div w:id="793207672">
              <w:marLeft w:val="0"/>
              <w:marRight w:val="0"/>
              <w:marTop w:val="0"/>
              <w:marBottom w:val="0"/>
              <w:divBdr>
                <w:top w:val="none" w:sz="0" w:space="0" w:color="auto"/>
                <w:left w:val="none" w:sz="0" w:space="0" w:color="auto"/>
                <w:bottom w:val="none" w:sz="0" w:space="0" w:color="auto"/>
                <w:right w:val="none" w:sz="0" w:space="0" w:color="auto"/>
              </w:divBdr>
            </w:div>
          </w:divsChild>
        </w:div>
        <w:div w:id="769663197">
          <w:marLeft w:val="0"/>
          <w:marRight w:val="0"/>
          <w:marTop w:val="0"/>
          <w:marBottom w:val="0"/>
          <w:divBdr>
            <w:top w:val="none" w:sz="0" w:space="0" w:color="auto"/>
            <w:left w:val="none" w:sz="0" w:space="0" w:color="auto"/>
            <w:bottom w:val="none" w:sz="0" w:space="0" w:color="auto"/>
            <w:right w:val="none" w:sz="0" w:space="0" w:color="auto"/>
          </w:divBdr>
          <w:divsChild>
            <w:div w:id="77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031">
      <w:bodyDiv w:val="1"/>
      <w:marLeft w:val="0"/>
      <w:marRight w:val="0"/>
      <w:marTop w:val="0"/>
      <w:marBottom w:val="0"/>
      <w:divBdr>
        <w:top w:val="none" w:sz="0" w:space="0" w:color="auto"/>
        <w:left w:val="none" w:sz="0" w:space="0" w:color="auto"/>
        <w:bottom w:val="none" w:sz="0" w:space="0" w:color="auto"/>
        <w:right w:val="none" w:sz="0" w:space="0" w:color="auto"/>
      </w:divBdr>
      <w:divsChild>
        <w:div w:id="548764102">
          <w:marLeft w:val="0"/>
          <w:marRight w:val="0"/>
          <w:marTop w:val="0"/>
          <w:marBottom w:val="0"/>
          <w:divBdr>
            <w:top w:val="none" w:sz="0" w:space="0" w:color="auto"/>
            <w:left w:val="none" w:sz="0" w:space="0" w:color="auto"/>
            <w:bottom w:val="none" w:sz="0" w:space="0" w:color="auto"/>
            <w:right w:val="none" w:sz="0" w:space="0" w:color="auto"/>
          </w:divBdr>
        </w:div>
        <w:div w:id="1291860892">
          <w:marLeft w:val="0"/>
          <w:marRight w:val="0"/>
          <w:marTop w:val="0"/>
          <w:marBottom w:val="0"/>
          <w:divBdr>
            <w:top w:val="none" w:sz="0" w:space="0" w:color="auto"/>
            <w:left w:val="none" w:sz="0" w:space="0" w:color="auto"/>
            <w:bottom w:val="none" w:sz="0" w:space="0" w:color="auto"/>
            <w:right w:val="none" w:sz="0" w:space="0" w:color="auto"/>
          </w:divBdr>
        </w:div>
      </w:divsChild>
    </w:div>
    <w:div w:id="1582332765">
      <w:bodyDiv w:val="1"/>
      <w:marLeft w:val="0"/>
      <w:marRight w:val="0"/>
      <w:marTop w:val="0"/>
      <w:marBottom w:val="0"/>
      <w:divBdr>
        <w:top w:val="none" w:sz="0" w:space="0" w:color="auto"/>
        <w:left w:val="none" w:sz="0" w:space="0" w:color="auto"/>
        <w:bottom w:val="none" w:sz="0" w:space="0" w:color="auto"/>
        <w:right w:val="none" w:sz="0" w:space="0" w:color="auto"/>
      </w:divBdr>
    </w:div>
    <w:div w:id="1590654283">
      <w:bodyDiv w:val="1"/>
      <w:marLeft w:val="0"/>
      <w:marRight w:val="0"/>
      <w:marTop w:val="0"/>
      <w:marBottom w:val="0"/>
      <w:divBdr>
        <w:top w:val="none" w:sz="0" w:space="0" w:color="auto"/>
        <w:left w:val="none" w:sz="0" w:space="0" w:color="auto"/>
        <w:bottom w:val="none" w:sz="0" w:space="0" w:color="auto"/>
        <w:right w:val="none" w:sz="0" w:space="0" w:color="auto"/>
      </w:divBdr>
    </w:div>
    <w:div w:id="1591886397">
      <w:bodyDiv w:val="1"/>
      <w:marLeft w:val="0"/>
      <w:marRight w:val="0"/>
      <w:marTop w:val="0"/>
      <w:marBottom w:val="0"/>
      <w:divBdr>
        <w:top w:val="none" w:sz="0" w:space="0" w:color="auto"/>
        <w:left w:val="none" w:sz="0" w:space="0" w:color="auto"/>
        <w:bottom w:val="none" w:sz="0" w:space="0" w:color="auto"/>
        <w:right w:val="none" w:sz="0" w:space="0" w:color="auto"/>
      </w:divBdr>
      <w:divsChild>
        <w:div w:id="25453373">
          <w:marLeft w:val="0"/>
          <w:marRight w:val="0"/>
          <w:marTop w:val="0"/>
          <w:marBottom w:val="0"/>
          <w:divBdr>
            <w:top w:val="none" w:sz="0" w:space="0" w:color="auto"/>
            <w:left w:val="none" w:sz="0" w:space="0" w:color="auto"/>
            <w:bottom w:val="none" w:sz="0" w:space="0" w:color="auto"/>
            <w:right w:val="none" w:sz="0" w:space="0" w:color="auto"/>
          </w:divBdr>
        </w:div>
        <w:div w:id="273678558">
          <w:marLeft w:val="0"/>
          <w:marRight w:val="0"/>
          <w:marTop w:val="0"/>
          <w:marBottom w:val="0"/>
          <w:divBdr>
            <w:top w:val="none" w:sz="0" w:space="0" w:color="auto"/>
            <w:left w:val="none" w:sz="0" w:space="0" w:color="auto"/>
            <w:bottom w:val="none" w:sz="0" w:space="0" w:color="auto"/>
            <w:right w:val="none" w:sz="0" w:space="0" w:color="auto"/>
          </w:divBdr>
        </w:div>
        <w:div w:id="1291399712">
          <w:marLeft w:val="0"/>
          <w:marRight w:val="0"/>
          <w:marTop w:val="0"/>
          <w:marBottom w:val="0"/>
          <w:divBdr>
            <w:top w:val="none" w:sz="0" w:space="0" w:color="auto"/>
            <w:left w:val="none" w:sz="0" w:space="0" w:color="auto"/>
            <w:bottom w:val="none" w:sz="0" w:space="0" w:color="auto"/>
            <w:right w:val="none" w:sz="0" w:space="0" w:color="auto"/>
          </w:divBdr>
        </w:div>
        <w:div w:id="1427379821">
          <w:marLeft w:val="0"/>
          <w:marRight w:val="0"/>
          <w:marTop w:val="0"/>
          <w:marBottom w:val="0"/>
          <w:divBdr>
            <w:top w:val="none" w:sz="0" w:space="0" w:color="auto"/>
            <w:left w:val="none" w:sz="0" w:space="0" w:color="auto"/>
            <w:bottom w:val="none" w:sz="0" w:space="0" w:color="auto"/>
            <w:right w:val="none" w:sz="0" w:space="0" w:color="auto"/>
          </w:divBdr>
        </w:div>
        <w:div w:id="1455438818">
          <w:marLeft w:val="0"/>
          <w:marRight w:val="0"/>
          <w:marTop w:val="0"/>
          <w:marBottom w:val="0"/>
          <w:divBdr>
            <w:top w:val="none" w:sz="0" w:space="0" w:color="auto"/>
            <w:left w:val="none" w:sz="0" w:space="0" w:color="auto"/>
            <w:bottom w:val="none" w:sz="0" w:space="0" w:color="auto"/>
            <w:right w:val="none" w:sz="0" w:space="0" w:color="auto"/>
          </w:divBdr>
        </w:div>
        <w:div w:id="1785734355">
          <w:marLeft w:val="0"/>
          <w:marRight w:val="0"/>
          <w:marTop w:val="0"/>
          <w:marBottom w:val="0"/>
          <w:divBdr>
            <w:top w:val="none" w:sz="0" w:space="0" w:color="auto"/>
            <w:left w:val="none" w:sz="0" w:space="0" w:color="auto"/>
            <w:bottom w:val="none" w:sz="0" w:space="0" w:color="auto"/>
            <w:right w:val="none" w:sz="0" w:space="0" w:color="auto"/>
          </w:divBdr>
        </w:div>
      </w:divsChild>
    </w:div>
    <w:div w:id="1603881659">
      <w:bodyDiv w:val="1"/>
      <w:marLeft w:val="0"/>
      <w:marRight w:val="0"/>
      <w:marTop w:val="0"/>
      <w:marBottom w:val="0"/>
      <w:divBdr>
        <w:top w:val="none" w:sz="0" w:space="0" w:color="auto"/>
        <w:left w:val="none" w:sz="0" w:space="0" w:color="auto"/>
        <w:bottom w:val="none" w:sz="0" w:space="0" w:color="auto"/>
        <w:right w:val="none" w:sz="0" w:space="0" w:color="auto"/>
      </w:divBdr>
    </w:div>
    <w:div w:id="1604144895">
      <w:bodyDiv w:val="1"/>
      <w:marLeft w:val="0"/>
      <w:marRight w:val="0"/>
      <w:marTop w:val="0"/>
      <w:marBottom w:val="0"/>
      <w:divBdr>
        <w:top w:val="none" w:sz="0" w:space="0" w:color="auto"/>
        <w:left w:val="none" w:sz="0" w:space="0" w:color="auto"/>
        <w:bottom w:val="none" w:sz="0" w:space="0" w:color="auto"/>
        <w:right w:val="none" w:sz="0" w:space="0" w:color="auto"/>
      </w:divBdr>
      <w:divsChild>
        <w:div w:id="359597005">
          <w:marLeft w:val="0"/>
          <w:marRight w:val="0"/>
          <w:marTop w:val="0"/>
          <w:marBottom w:val="0"/>
          <w:divBdr>
            <w:top w:val="none" w:sz="0" w:space="0" w:color="auto"/>
            <w:left w:val="none" w:sz="0" w:space="0" w:color="auto"/>
            <w:bottom w:val="none" w:sz="0" w:space="0" w:color="auto"/>
            <w:right w:val="none" w:sz="0" w:space="0" w:color="auto"/>
          </w:divBdr>
        </w:div>
        <w:div w:id="391126252">
          <w:marLeft w:val="0"/>
          <w:marRight w:val="0"/>
          <w:marTop w:val="0"/>
          <w:marBottom w:val="0"/>
          <w:divBdr>
            <w:top w:val="none" w:sz="0" w:space="0" w:color="auto"/>
            <w:left w:val="none" w:sz="0" w:space="0" w:color="auto"/>
            <w:bottom w:val="none" w:sz="0" w:space="0" w:color="auto"/>
            <w:right w:val="none" w:sz="0" w:space="0" w:color="auto"/>
          </w:divBdr>
        </w:div>
        <w:div w:id="1479571765">
          <w:marLeft w:val="0"/>
          <w:marRight w:val="0"/>
          <w:marTop w:val="0"/>
          <w:marBottom w:val="0"/>
          <w:divBdr>
            <w:top w:val="none" w:sz="0" w:space="0" w:color="auto"/>
            <w:left w:val="none" w:sz="0" w:space="0" w:color="auto"/>
            <w:bottom w:val="none" w:sz="0" w:space="0" w:color="auto"/>
            <w:right w:val="none" w:sz="0" w:space="0" w:color="auto"/>
          </w:divBdr>
        </w:div>
      </w:divsChild>
    </w:div>
    <w:div w:id="1614940163">
      <w:bodyDiv w:val="1"/>
      <w:marLeft w:val="0"/>
      <w:marRight w:val="0"/>
      <w:marTop w:val="0"/>
      <w:marBottom w:val="0"/>
      <w:divBdr>
        <w:top w:val="none" w:sz="0" w:space="0" w:color="auto"/>
        <w:left w:val="none" w:sz="0" w:space="0" w:color="auto"/>
        <w:bottom w:val="none" w:sz="0" w:space="0" w:color="auto"/>
        <w:right w:val="none" w:sz="0" w:space="0" w:color="auto"/>
      </w:divBdr>
    </w:div>
    <w:div w:id="1618835303">
      <w:bodyDiv w:val="1"/>
      <w:marLeft w:val="0"/>
      <w:marRight w:val="0"/>
      <w:marTop w:val="0"/>
      <w:marBottom w:val="0"/>
      <w:divBdr>
        <w:top w:val="none" w:sz="0" w:space="0" w:color="auto"/>
        <w:left w:val="none" w:sz="0" w:space="0" w:color="auto"/>
        <w:bottom w:val="none" w:sz="0" w:space="0" w:color="auto"/>
        <w:right w:val="none" w:sz="0" w:space="0" w:color="auto"/>
      </w:divBdr>
    </w:div>
    <w:div w:id="1632594092">
      <w:bodyDiv w:val="1"/>
      <w:marLeft w:val="0"/>
      <w:marRight w:val="0"/>
      <w:marTop w:val="0"/>
      <w:marBottom w:val="0"/>
      <w:divBdr>
        <w:top w:val="none" w:sz="0" w:space="0" w:color="auto"/>
        <w:left w:val="none" w:sz="0" w:space="0" w:color="auto"/>
        <w:bottom w:val="none" w:sz="0" w:space="0" w:color="auto"/>
        <w:right w:val="none" w:sz="0" w:space="0" w:color="auto"/>
      </w:divBdr>
      <w:divsChild>
        <w:div w:id="313534593">
          <w:marLeft w:val="0"/>
          <w:marRight w:val="0"/>
          <w:marTop w:val="0"/>
          <w:marBottom w:val="0"/>
          <w:divBdr>
            <w:top w:val="none" w:sz="0" w:space="0" w:color="auto"/>
            <w:left w:val="none" w:sz="0" w:space="0" w:color="auto"/>
            <w:bottom w:val="none" w:sz="0" w:space="0" w:color="auto"/>
            <w:right w:val="none" w:sz="0" w:space="0" w:color="auto"/>
          </w:divBdr>
        </w:div>
        <w:div w:id="1741513594">
          <w:marLeft w:val="0"/>
          <w:marRight w:val="0"/>
          <w:marTop w:val="0"/>
          <w:marBottom w:val="0"/>
          <w:divBdr>
            <w:top w:val="none" w:sz="0" w:space="0" w:color="auto"/>
            <w:left w:val="none" w:sz="0" w:space="0" w:color="auto"/>
            <w:bottom w:val="none" w:sz="0" w:space="0" w:color="auto"/>
            <w:right w:val="none" w:sz="0" w:space="0" w:color="auto"/>
          </w:divBdr>
        </w:div>
      </w:divsChild>
    </w:div>
    <w:div w:id="1636446449">
      <w:bodyDiv w:val="1"/>
      <w:marLeft w:val="0"/>
      <w:marRight w:val="0"/>
      <w:marTop w:val="0"/>
      <w:marBottom w:val="0"/>
      <w:divBdr>
        <w:top w:val="none" w:sz="0" w:space="0" w:color="auto"/>
        <w:left w:val="none" w:sz="0" w:space="0" w:color="auto"/>
        <w:bottom w:val="none" w:sz="0" w:space="0" w:color="auto"/>
        <w:right w:val="none" w:sz="0" w:space="0" w:color="auto"/>
      </w:divBdr>
      <w:divsChild>
        <w:div w:id="43331830">
          <w:marLeft w:val="0"/>
          <w:marRight w:val="0"/>
          <w:marTop w:val="0"/>
          <w:marBottom w:val="0"/>
          <w:divBdr>
            <w:top w:val="none" w:sz="0" w:space="0" w:color="auto"/>
            <w:left w:val="none" w:sz="0" w:space="0" w:color="auto"/>
            <w:bottom w:val="none" w:sz="0" w:space="0" w:color="auto"/>
            <w:right w:val="none" w:sz="0" w:space="0" w:color="auto"/>
          </w:divBdr>
        </w:div>
        <w:div w:id="772479318">
          <w:marLeft w:val="0"/>
          <w:marRight w:val="0"/>
          <w:marTop w:val="0"/>
          <w:marBottom w:val="0"/>
          <w:divBdr>
            <w:top w:val="none" w:sz="0" w:space="0" w:color="auto"/>
            <w:left w:val="none" w:sz="0" w:space="0" w:color="auto"/>
            <w:bottom w:val="none" w:sz="0" w:space="0" w:color="auto"/>
            <w:right w:val="none" w:sz="0" w:space="0" w:color="auto"/>
          </w:divBdr>
        </w:div>
      </w:divsChild>
    </w:div>
    <w:div w:id="1647783342">
      <w:bodyDiv w:val="1"/>
      <w:marLeft w:val="0"/>
      <w:marRight w:val="0"/>
      <w:marTop w:val="0"/>
      <w:marBottom w:val="0"/>
      <w:divBdr>
        <w:top w:val="none" w:sz="0" w:space="0" w:color="auto"/>
        <w:left w:val="none" w:sz="0" w:space="0" w:color="auto"/>
        <w:bottom w:val="none" w:sz="0" w:space="0" w:color="auto"/>
        <w:right w:val="none" w:sz="0" w:space="0" w:color="auto"/>
      </w:divBdr>
      <w:divsChild>
        <w:div w:id="1354110516">
          <w:marLeft w:val="0"/>
          <w:marRight w:val="0"/>
          <w:marTop w:val="0"/>
          <w:marBottom w:val="0"/>
          <w:divBdr>
            <w:top w:val="none" w:sz="0" w:space="0" w:color="auto"/>
            <w:left w:val="none" w:sz="0" w:space="0" w:color="auto"/>
            <w:bottom w:val="none" w:sz="0" w:space="0" w:color="auto"/>
            <w:right w:val="none" w:sz="0" w:space="0" w:color="auto"/>
          </w:divBdr>
        </w:div>
        <w:div w:id="1579746263">
          <w:marLeft w:val="0"/>
          <w:marRight w:val="0"/>
          <w:marTop w:val="0"/>
          <w:marBottom w:val="0"/>
          <w:divBdr>
            <w:top w:val="none" w:sz="0" w:space="0" w:color="auto"/>
            <w:left w:val="none" w:sz="0" w:space="0" w:color="auto"/>
            <w:bottom w:val="none" w:sz="0" w:space="0" w:color="auto"/>
            <w:right w:val="none" w:sz="0" w:space="0" w:color="auto"/>
          </w:divBdr>
        </w:div>
      </w:divsChild>
    </w:div>
    <w:div w:id="1648440525">
      <w:bodyDiv w:val="1"/>
      <w:marLeft w:val="0"/>
      <w:marRight w:val="0"/>
      <w:marTop w:val="0"/>
      <w:marBottom w:val="0"/>
      <w:divBdr>
        <w:top w:val="none" w:sz="0" w:space="0" w:color="auto"/>
        <w:left w:val="none" w:sz="0" w:space="0" w:color="auto"/>
        <w:bottom w:val="none" w:sz="0" w:space="0" w:color="auto"/>
        <w:right w:val="none" w:sz="0" w:space="0" w:color="auto"/>
      </w:divBdr>
      <w:divsChild>
        <w:div w:id="662514800">
          <w:marLeft w:val="0"/>
          <w:marRight w:val="0"/>
          <w:marTop w:val="0"/>
          <w:marBottom w:val="0"/>
          <w:divBdr>
            <w:top w:val="none" w:sz="0" w:space="0" w:color="auto"/>
            <w:left w:val="none" w:sz="0" w:space="0" w:color="auto"/>
            <w:bottom w:val="none" w:sz="0" w:space="0" w:color="auto"/>
            <w:right w:val="none" w:sz="0" w:space="0" w:color="auto"/>
          </w:divBdr>
        </w:div>
        <w:div w:id="737826496">
          <w:marLeft w:val="0"/>
          <w:marRight w:val="0"/>
          <w:marTop w:val="0"/>
          <w:marBottom w:val="0"/>
          <w:divBdr>
            <w:top w:val="none" w:sz="0" w:space="0" w:color="auto"/>
            <w:left w:val="none" w:sz="0" w:space="0" w:color="auto"/>
            <w:bottom w:val="none" w:sz="0" w:space="0" w:color="auto"/>
            <w:right w:val="none" w:sz="0" w:space="0" w:color="auto"/>
          </w:divBdr>
        </w:div>
        <w:div w:id="1135411383">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
      </w:divsChild>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69285859">
      <w:bodyDiv w:val="1"/>
      <w:marLeft w:val="0"/>
      <w:marRight w:val="0"/>
      <w:marTop w:val="0"/>
      <w:marBottom w:val="0"/>
      <w:divBdr>
        <w:top w:val="none" w:sz="0" w:space="0" w:color="auto"/>
        <w:left w:val="none" w:sz="0" w:space="0" w:color="auto"/>
        <w:bottom w:val="none" w:sz="0" w:space="0" w:color="auto"/>
        <w:right w:val="none" w:sz="0" w:space="0" w:color="auto"/>
      </w:divBdr>
    </w:div>
    <w:div w:id="1669744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251">
          <w:marLeft w:val="0"/>
          <w:marRight w:val="0"/>
          <w:marTop w:val="0"/>
          <w:marBottom w:val="0"/>
          <w:divBdr>
            <w:top w:val="none" w:sz="0" w:space="0" w:color="auto"/>
            <w:left w:val="none" w:sz="0" w:space="0" w:color="auto"/>
            <w:bottom w:val="none" w:sz="0" w:space="0" w:color="auto"/>
            <w:right w:val="none" w:sz="0" w:space="0" w:color="auto"/>
          </w:divBdr>
        </w:div>
        <w:div w:id="853301262">
          <w:marLeft w:val="0"/>
          <w:marRight w:val="0"/>
          <w:marTop w:val="0"/>
          <w:marBottom w:val="0"/>
          <w:divBdr>
            <w:top w:val="none" w:sz="0" w:space="0" w:color="auto"/>
            <w:left w:val="none" w:sz="0" w:space="0" w:color="auto"/>
            <w:bottom w:val="none" w:sz="0" w:space="0" w:color="auto"/>
            <w:right w:val="none" w:sz="0" w:space="0" w:color="auto"/>
          </w:divBdr>
        </w:div>
        <w:div w:id="1292901564">
          <w:marLeft w:val="0"/>
          <w:marRight w:val="0"/>
          <w:marTop w:val="0"/>
          <w:marBottom w:val="0"/>
          <w:divBdr>
            <w:top w:val="none" w:sz="0" w:space="0" w:color="auto"/>
            <w:left w:val="none" w:sz="0" w:space="0" w:color="auto"/>
            <w:bottom w:val="none" w:sz="0" w:space="0" w:color="auto"/>
            <w:right w:val="none" w:sz="0" w:space="0" w:color="auto"/>
          </w:divBdr>
        </w:div>
      </w:divsChild>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679843461">
      <w:bodyDiv w:val="1"/>
      <w:marLeft w:val="0"/>
      <w:marRight w:val="0"/>
      <w:marTop w:val="0"/>
      <w:marBottom w:val="0"/>
      <w:divBdr>
        <w:top w:val="none" w:sz="0" w:space="0" w:color="auto"/>
        <w:left w:val="none" w:sz="0" w:space="0" w:color="auto"/>
        <w:bottom w:val="none" w:sz="0" w:space="0" w:color="auto"/>
        <w:right w:val="none" w:sz="0" w:space="0" w:color="auto"/>
      </w:divBdr>
    </w:div>
    <w:div w:id="1717924453">
      <w:bodyDiv w:val="1"/>
      <w:marLeft w:val="0"/>
      <w:marRight w:val="0"/>
      <w:marTop w:val="0"/>
      <w:marBottom w:val="0"/>
      <w:divBdr>
        <w:top w:val="none" w:sz="0" w:space="0" w:color="auto"/>
        <w:left w:val="none" w:sz="0" w:space="0" w:color="auto"/>
        <w:bottom w:val="none" w:sz="0" w:space="0" w:color="auto"/>
        <w:right w:val="none" w:sz="0" w:space="0" w:color="auto"/>
      </w:divBdr>
      <w:divsChild>
        <w:div w:id="123890508">
          <w:marLeft w:val="0"/>
          <w:marRight w:val="0"/>
          <w:marTop w:val="0"/>
          <w:marBottom w:val="0"/>
          <w:divBdr>
            <w:top w:val="none" w:sz="0" w:space="0" w:color="auto"/>
            <w:left w:val="none" w:sz="0" w:space="0" w:color="auto"/>
            <w:bottom w:val="none" w:sz="0" w:space="0" w:color="auto"/>
            <w:right w:val="none" w:sz="0" w:space="0" w:color="auto"/>
          </w:divBdr>
        </w:div>
        <w:div w:id="1806584650">
          <w:marLeft w:val="0"/>
          <w:marRight w:val="0"/>
          <w:marTop w:val="0"/>
          <w:marBottom w:val="0"/>
          <w:divBdr>
            <w:top w:val="none" w:sz="0" w:space="0" w:color="auto"/>
            <w:left w:val="none" w:sz="0" w:space="0" w:color="auto"/>
            <w:bottom w:val="none" w:sz="0" w:space="0" w:color="auto"/>
            <w:right w:val="none" w:sz="0" w:space="0" w:color="auto"/>
          </w:divBdr>
        </w:div>
      </w:divsChild>
    </w:div>
    <w:div w:id="1721245506">
      <w:bodyDiv w:val="1"/>
      <w:marLeft w:val="0"/>
      <w:marRight w:val="0"/>
      <w:marTop w:val="0"/>
      <w:marBottom w:val="0"/>
      <w:divBdr>
        <w:top w:val="none" w:sz="0" w:space="0" w:color="auto"/>
        <w:left w:val="none" w:sz="0" w:space="0" w:color="auto"/>
        <w:bottom w:val="none" w:sz="0" w:space="0" w:color="auto"/>
        <w:right w:val="none" w:sz="0" w:space="0" w:color="auto"/>
      </w:divBdr>
      <w:divsChild>
        <w:div w:id="198246985">
          <w:marLeft w:val="0"/>
          <w:marRight w:val="0"/>
          <w:marTop w:val="0"/>
          <w:marBottom w:val="0"/>
          <w:divBdr>
            <w:top w:val="none" w:sz="0" w:space="0" w:color="auto"/>
            <w:left w:val="none" w:sz="0" w:space="0" w:color="auto"/>
            <w:bottom w:val="none" w:sz="0" w:space="0" w:color="auto"/>
            <w:right w:val="none" w:sz="0" w:space="0" w:color="auto"/>
          </w:divBdr>
        </w:div>
        <w:div w:id="991182848">
          <w:marLeft w:val="0"/>
          <w:marRight w:val="0"/>
          <w:marTop w:val="0"/>
          <w:marBottom w:val="0"/>
          <w:divBdr>
            <w:top w:val="none" w:sz="0" w:space="0" w:color="auto"/>
            <w:left w:val="none" w:sz="0" w:space="0" w:color="auto"/>
            <w:bottom w:val="none" w:sz="0" w:space="0" w:color="auto"/>
            <w:right w:val="none" w:sz="0" w:space="0" w:color="auto"/>
          </w:divBdr>
        </w:div>
        <w:div w:id="1544172614">
          <w:marLeft w:val="0"/>
          <w:marRight w:val="0"/>
          <w:marTop w:val="0"/>
          <w:marBottom w:val="0"/>
          <w:divBdr>
            <w:top w:val="none" w:sz="0" w:space="0" w:color="auto"/>
            <w:left w:val="none" w:sz="0" w:space="0" w:color="auto"/>
            <w:bottom w:val="none" w:sz="0" w:space="0" w:color="auto"/>
            <w:right w:val="none" w:sz="0" w:space="0" w:color="auto"/>
          </w:divBdr>
        </w:div>
      </w:divsChild>
    </w:div>
    <w:div w:id="1728451273">
      <w:bodyDiv w:val="1"/>
      <w:marLeft w:val="0"/>
      <w:marRight w:val="0"/>
      <w:marTop w:val="0"/>
      <w:marBottom w:val="0"/>
      <w:divBdr>
        <w:top w:val="none" w:sz="0" w:space="0" w:color="auto"/>
        <w:left w:val="none" w:sz="0" w:space="0" w:color="auto"/>
        <w:bottom w:val="none" w:sz="0" w:space="0" w:color="auto"/>
        <w:right w:val="none" w:sz="0" w:space="0" w:color="auto"/>
      </w:divBdr>
      <w:divsChild>
        <w:div w:id="149247841">
          <w:marLeft w:val="0"/>
          <w:marRight w:val="0"/>
          <w:marTop w:val="0"/>
          <w:marBottom w:val="0"/>
          <w:divBdr>
            <w:top w:val="none" w:sz="0" w:space="0" w:color="auto"/>
            <w:left w:val="none" w:sz="0" w:space="0" w:color="auto"/>
            <w:bottom w:val="none" w:sz="0" w:space="0" w:color="auto"/>
            <w:right w:val="none" w:sz="0" w:space="0" w:color="auto"/>
          </w:divBdr>
        </w:div>
        <w:div w:id="429276458">
          <w:marLeft w:val="0"/>
          <w:marRight w:val="0"/>
          <w:marTop w:val="0"/>
          <w:marBottom w:val="0"/>
          <w:divBdr>
            <w:top w:val="none" w:sz="0" w:space="0" w:color="auto"/>
            <w:left w:val="none" w:sz="0" w:space="0" w:color="auto"/>
            <w:bottom w:val="none" w:sz="0" w:space="0" w:color="auto"/>
            <w:right w:val="none" w:sz="0" w:space="0" w:color="auto"/>
          </w:divBdr>
        </w:div>
        <w:div w:id="1178274245">
          <w:marLeft w:val="0"/>
          <w:marRight w:val="0"/>
          <w:marTop w:val="0"/>
          <w:marBottom w:val="0"/>
          <w:divBdr>
            <w:top w:val="none" w:sz="0" w:space="0" w:color="auto"/>
            <w:left w:val="none" w:sz="0" w:space="0" w:color="auto"/>
            <w:bottom w:val="none" w:sz="0" w:space="0" w:color="auto"/>
            <w:right w:val="none" w:sz="0" w:space="0" w:color="auto"/>
          </w:divBdr>
        </w:div>
      </w:divsChild>
    </w:div>
    <w:div w:id="1743870894">
      <w:bodyDiv w:val="1"/>
      <w:marLeft w:val="0"/>
      <w:marRight w:val="0"/>
      <w:marTop w:val="0"/>
      <w:marBottom w:val="0"/>
      <w:divBdr>
        <w:top w:val="none" w:sz="0" w:space="0" w:color="auto"/>
        <w:left w:val="none" w:sz="0" w:space="0" w:color="auto"/>
        <w:bottom w:val="none" w:sz="0" w:space="0" w:color="auto"/>
        <w:right w:val="none" w:sz="0" w:space="0" w:color="auto"/>
      </w:divBdr>
      <w:divsChild>
        <w:div w:id="209419821">
          <w:marLeft w:val="0"/>
          <w:marRight w:val="0"/>
          <w:marTop w:val="0"/>
          <w:marBottom w:val="0"/>
          <w:divBdr>
            <w:top w:val="none" w:sz="0" w:space="0" w:color="auto"/>
            <w:left w:val="none" w:sz="0" w:space="0" w:color="auto"/>
            <w:bottom w:val="none" w:sz="0" w:space="0" w:color="auto"/>
            <w:right w:val="none" w:sz="0" w:space="0" w:color="auto"/>
          </w:divBdr>
        </w:div>
        <w:div w:id="343870164">
          <w:marLeft w:val="0"/>
          <w:marRight w:val="0"/>
          <w:marTop w:val="0"/>
          <w:marBottom w:val="0"/>
          <w:divBdr>
            <w:top w:val="none" w:sz="0" w:space="0" w:color="auto"/>
            <w:left w:val="none" w:sz="0" w:space="0" w:color="auto"/>
            <w:bottom w:val="none" w:sz="0" w:space="0" w:color="auto"/>
            <w:right w:val="none" w:sz="0" w:space="0" w:color="auto"/>
          </w:divBdr>
        </w:div>
        <w:div w:id="542404099">
          <w:marLeft w:val="0"/>
          <w:marRight w:val="0"/>
          <w:marTop w:val="0"/>
          <w:marBottom w:val="0"/>
          <w:divBdr>
            <w:top w:val="none" w:sz="0" w:space="0" w:color="auto"/>
            <w:left w:val="none" w:sz="0" w:space="0" w:color="auto"/>
            <w:bottom w:val="none" w:sz="0" w:space="0" w:color="auto"/>
            <w:right w:val="none" w:sz="0" w:space="0" w:color="auto"/>
          </w:divBdr>
        </w:div>
        <w:div w:id="789204134">
          <w:marLeft w:val="0"/>
          <w:marRight w:val="0"/>
          <w:marTop w:val="0"/>
          <w:marBottom w:val="0"/>
          <w:divBdr>
            <w:top w:val="none" w:sz="0" w:space="0" w:color="auto"/>
            <w:left w:val="none" w:sz="0" w:space="0" w:color="auto"/>
            <w:bottom w:val="none" w:sz="0" w:space="0" w:color="auto"/>
            <w:right w:val="none" w:sz="0" w:space="0" w:color="auto"/>
          </w:divBdr>
        </w:div>
        <w:div w:id="1047488110">
          <w:marLeft w:val="0"/>
          <w:marRight w:val="0"/>
          <w:marTop w:val="0"/>
          <w:marBottom w:val="0"/>
          <w:divBdr>
            <w:top w:val="none" w:sz="0" w:space="0" w:color="auto"/>
            <w:left w:val="none" w:sz="0" w:space="0" w:color="auto"/>
            <w:bottom w:val="none" w:sz="0" w:space="0" w:color="auto"/>
            <w:right w:val="none" w:sz="0" w:space="0" w:color="auto"/>
          </w:divBdr>
        </w:div>
        <w:div w:id="1951668398">
          <w:marLeft w:val="0"/>
          <w:marRight w:val="0"/>
          <w:marTop w:val="0"/>
          <w:marBottom w:val="0"/>
          <w:divBdr>
            <w:top w:val="none" w:sz="0" w:space="0" w:color="auto"/>
            <w:left w:val="none" w:sz="0" w:space="0" w:color="auto"/>
            <w:bottom w:val="none" w:sz="0" w:space="0" w:color="auto"/>
            <w:right w:val="none" w:sz="0" w:space="0" w:color="auto"/>
          </w:divBdr>
        </w:div>
      </w:divsChild>
    </w:div>
    <w:div w:id="1762295332">
      <w:bodyDiv w:val="1"/>
      <w:marLeft w:val="0"/>
      <w:marRight w:val="0"/>
      <w:marTop w:val="0"/>
      <w:marBottom w:val="0"/>
      <w:divBdr>
        <w:top w:val="none" w:sz="0" w:space="0" w:color="auto"/>
        <w:left w:val="none" w:sz="0" w:space="0" w:color="auto"/>
        <w:bottom w:val="none" w:sz="0" w:space="0" w:color="auto"/>
        <w:right w:val="none" w:sz="0" w:space="0" w:color="auto"/>
      </w:divBdr>
      <w:divsChild>
        <w:div w:id="988288768">
          <w:marLeft w:val="0"/>
          <w:marRight w:val="0"/>
          <w:marTop w:val="0"/>
          <w:marBottom w:val="0"/>
          <w:divBdr>
            <w:top w:val="none" w:sz="0" w:space="0" w:color="auto"/>
            <w:left w:val="none" w:sz="0" w:space="0" w:color="auto"/>
            <w:bottom w:val="none" w:sz="0" w:space="0" w:color="auto"/>
            <w:right w:val="none" w:sz="0" w:space="0" w:color="auto"/>
          </w:divBdr>
        </w:div>
        <w:div w:id="1599677392">
          <w:marLeft w:val="0"/>
          <w:marRight w:val="0"/>
          <w:marTop w:val="0"/>
          <w:marBottom w:val="0"/>
          <w:divBdr>
            <w:top w:val="none" w:sz="0" w:space="0" w:color="auto"/>
            <w:left w:val="none" w:sz="0" w:space="0" w:color="auto"/>
            <w:bottom w:val="none" w:sz="0" w:space="0" w:color="auto"/>
            <w:right w:val="none" w:sz="0" w:space="0" w:color="auto"/>
          </w:divBdr>
        </w:div>
      </w:divsChild>
    </w:div>
    <w:div w:id="1765420133">
      <w:bodyDiv w:val="1"/>
      <w:marLeft w:val="0"/>
      <w:marRight w:val="0"/>
      <w:marTop w:val="0"/>
      <w:marBottom w:val="0"/>
      <w:divBdr>
        <w:top w:val="none" w:sz="0" w:space="0" w:color="auto"/>
        <w:left w:val="none" w:sz="0" w:space="0" w:color="auto"/>
        <w:bottom w:val="none" w:sz="0" w:space="0" w:color="auto"/>
        <w:right w:val="none" w:sz="0" w:space="0" w:color="auto"/>
      </w:divBdr>
    </w:div>
    <w:div w:id="1771463087">
      <w:bodyDiv w:val="1"/>
      <w:marLeft w:val="0"/>
      <w:marRight w:val="0"/>
      <w:marTop w:val="0"/>
      <w:marBottom w:val="0"/>
      <w:divBdr>
        <w:top w:val="none" w:sz="0" w:space="0" w:color="auto"/>
        <w:left w:val="none" w:sz="0" w:space="0" w:color="auto"/>
        <w:bottom w:val="none" w:sz="0" w:space="0" w:color="auto"/>
        <w:right w:val="none" w:sz="0" w:space="0" w:color="auto"/>
      </w:divBdr>
    </w:div>
    <w:div w:id="1774013118">
      <w:bodyDiv w:val="1"/>
      <w:marLeft w:val="0"/>
      <w:marRight w:val="0"/>
      <w:marTop w:val="0"/>
      <w:marBottom w:val="0"/>
      <w:divBdr>
        <w:top w:val="none" w:sz="0" w:space="0" w:color="auto"/>
        <w:left w:val="none" w:sz="0" w:space="0" w:color="auto"/>
        <w:bottom w:val="none" w:sz="0" w:space="0" w:color="auto"/>
        <w:right w:val="none" w:sz="0" w:space="0" w:color="auto"/>
      </w:divBdr>
      <w:divsChild>
        <w:div w:id="782115093">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948273150">
          <w:marLeft w:val="0"/>
          <w:marRight w:val="0"/>
          <w:marTop w:val="0"/>
          <w:marBottom w:val="0"/>
          <w:divBdr>
            <w:top w:val="none" w:sz="0" w:space="0" w:color="auto"/>
            <w:left w:val="none" w:sz="0" w:space="0" w:color="auto"/>
            <w:bottom w:val="none" w:sz="0" w:space="0" w:color="auto"/>
            <w:right w:val="none" w:sz="0" w:space="0" w:color="auto"/>
          </w:divBdr>
        </w:div>
        <w:div w:id="1930893492">
          <w:marLeft w:val="0"/>
          <w:marRight w:val="0"/>
          <w:marTop w:val="0"/>
          <w:marBottom w:val="0"/>
          <w:divBdr>
            <w:top w:val="none" w:sz="0" w:space="0" w:color="auto"/>
            <w:left w:val="none" w:sz="0" w:space="0" w:color="auto"/>
            <w:bottom w:val="none" w:sz="0" w:space="0" w:color="auto"/>
            <w:right w:val="none" w:sz="0" w:space="0" w:color="auto"/>
          </w:divBdr>
        </w:div>
        <w:div w:id="1939410161">
          <w:marLeft w:val="0"/>
          <w:marRight w:val="0"/>
          <w:marTop w:val="0"/>
          <w:marBottom w:val="0"/>
          <w:divBdr>
            <w:top w:val="none" w:sz="0" w:space="0" w:color="auto"/>
            <w:left w:val="none" w:sz="0" w:space="0" w:color="auto"/>
            <w:bottom w:val="none" w:sz="0" w:space="0" w:color="auto"/>
            <w:right w:val="none" w:sz="0" w:space="0" w:color="auto"/>
          </w:divBdr>
        </w:div>
        <w:div w:id="2025546744">
          <w:marLeft w:val="0"/>
          <w:marRight w:val="0"/>
          <w:marTop w:val="0"/>
          <w:marBottom w:val="0"/>
          <w:divBdr>
            <w:top w:val="none" w:sz="0" w:space="0" w:color="auto"/>
            <w:left w:val="none" w:sz="0" w:space="0" w:color="auto"/>
            <w:bottom w:val="none" w:sz="0" w:space="0" w:color="auto"/>
            <w:right w:val="none" w:sz="0" w:space="0" w:color="auto"/>
          </w:divBdr>
        </w:div>
      </w:divsChild>
    </w:div>
    <w:div w:id="1779567270">
      <w:bodyDiv w:val="1"/>
      <w:marLeft w:val="0"/>
      <w:marRight w:val="0"/>
      <w:marTop w:val="0"/>
      <w:marBottom w:val="0"/>
      <w:divBdr>
        <w:top w:val="none" w:sz="0" w:space="0" w:color="auto"/>
        <w:left w:val="none" w:sz="0" w:space="0" w:color="auto"/>
        <w:bottom w:val="none" w:sz="0" w:space="0" w:color="auto"/>
        <w:right w:val="none" w:sz="0" w:space="0" w:color="auto"/>
      </w:divBdr>
    </w:div>
    <w:div w:id="1782719540">
      <w:bodyDiv w:val="1"/>
      <w:marLeft w:val="0"/>
      <w:marRight w:val="0"/>
      <w:marTop w:val="0"/>
      <w:marBottom w:val="0"/>
      <w:divBdr>
        <w:top w:val="none" w:sz="0" w:space="0" w:color="auto"/>
        <w:left w:val="none" w:sz="0" w:space="0" w:color="auto"/>
        <w:bottom w:val="none" w:sz="0" w:space="0" w:color="auto"/>
        <w:right w:val="none" w:sz="0" w:space="0" w:color="auto"/>
      </w:divBdr>
      <w:divsChild>
        <w:div w:id="904528028">
          <w:marLeft w:val="0"/>
          <w:marRight w:val="0"/>
          <w:marTop w:val="0"/>
          <w:marBottom w:val="0"/>
          <w:divBdr>
            <w:top w:val="none" w:sz="0" w:space="0" w:color="auto"/>
            <w:left w:val="none" w:sz="0" w:space="0" w:color="auto"/>
            <w:bottom w:val="none" w:sz="0" w:space="0" w:color="auto"/>
            <w:right w:val="none" w:sz="0" w:space="0" w:color="auto"/>
          </w:divBdr>
        </w:div>
        <w:div w:id="2069499536">
          <w:marLeft w:val="0"/>
          <w:marRight w:val="0"/>
          <w:marTop w:val="0"/>
          <w:marBottom w:val="0"/>
          <w:divBdr>
            <w:top w:val="none" w:sz="0" w:space="0" w:color="auto"/>
            <w:left w:val="none" w:sz="0" w:space="0" w:color="auto"/>
            <w:bottom w:val="none" w:sz="0" w:space="0" w:color="auto"/>
            <w:right w:val="none" w:sz="0" w:space="0" w:color="auto"/>
          </w:divBdr>
        </w:div>
      </w:divsChild>
    </w:div>
    <w:div w:id="1792548860">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06656479">
      <w:bodyDiv w:val="1"/>
      <w:marLeft w:val="0"/>
      <w:marRight w:val="0"/>
      <w:marTop w:val="0"/>
      <w:marBottom w:val="0"/>
      <w:divBdr>
        <w:top w:val="none" w:sz="0" w:space="0" w:color="auto"/>
        <w:left w:val="none" w:sz="0" w:space="0" w:color="auto"/>
        <w:bottom w:val="none" w:sz="0" w:space="0" w:color="auto"/>
        <w:right w:val="none" w:sz="0" w:space="0" w:color="auto"/>
      </w:divBdr>
    </w:div>
    <w:div w:id="1810854784">
      <w:bodyDiv w:val="1"/>
      <w:marLeft w:val="0"/>
      <w:marRight w:val="0"/>
      <w:marTop w:val="0"/>
      <w:marBottom w:val="0"/>
      <w:divBdr>
        <w:top w:val="none" w:sz="0" w:space="0" w:color="auto"/>
        <w:left w:val="none" w:sz="0" w:space="0" w:color="auto"/>
        <w:bottom w:val="none" w:sz="0" w:space="0" w:color="auto"/>
        <w:right w:val="none" w:sz="0" w:space="0" w:color="auto"/>
      </w:divBdr>
      <w:divsChild>
        <w:div w:id="776683770">
          <w:marLeft w:val="0"/>
          <w:marRight w:val="0"/>
          <w:marTop w:val="0"/>
          <w:marBottom w:val="0"/>
          <w:divBdr>
            <w:top w:val="none" w:sz="0" w:space="0" w:color="auto"/>
            <w:left w:val="none" w:sz="0" w:space="0" w:color="auto"/>
            <w:bottom w:val="none" w:sz="0" w:space="0" w:color="auto"/>
            <w:right w:val="none" w:sz="0" w:space="0" w:color="auto"/>
          </w:divBdr>
        </w:div>
        <w:div w:id="1668442863">
          <w:marLeft w:val="0"/>
          <w:marRight w:val="0"/>
          <w:marTop w:val="0"/>
          <w:marBottom w:val="0"/>
          <w:divBdr>
            <w:top w:val="none" w:sz="0" w:space="0" w:color="auto"/>
            <w:left w:val="none" w:sz="0" w:space="0" w:color="auto"/>
            <w:bottom w:val="none" w:sz="0" w:space="0" w:color="auto"/>
            <w:right w:val="none" w:sz="0" w:space="0" w:color="auto"/>
          </w:divBdr>
        </w:div>
      </w:divsChild>
    </w:div>
    <w:div w:id="1816484642">
      <w:bodyDiv w:val="1"/>
      <w:marLeft w:val="0"/>
      <w:marRight w:val="0"/>
      <w:marTop w:val="0"/>
      <w:marBottom w:val="0"/>
      <w:divBdr>
        <w:top w:val="none" w:sz="0" w:space="0" w:color="auto"/>
        <w:left w:val="none" w:sz="0" w:space="0" w:color="auto"/>
        <w:bottom w:val="none" w:sz="0" w:space="0" w:color="auto"/>
        <w:right w:val="none" w:sz="0" w:space="0" w:color="auto"/>
      </w:divBdr>
      <w:divsChild>
        <w:div w:id="445858055">
          <w:marLeft w:val="0"/>
          <w:marRight w:val="0"/>
          <w:marTop w:val="0"/>
          <w:marBottom w:val="0"/>
          <w:divBdr>
            <w:top w:val="none" w:sz="0" w:space="0" w:color="auto"/>
            <w:left w:val="none" w:sz="0" w:space="0" w:color="auto"/>
            <w:bottom w:val="none" w:sz="0" w:space="0" w:color="auto"/>
            <w:right w:val="none" w:sz="0" w:space="0" w:color="auto"/>
          </w:divBdr>
        </w:div>
        <w:div w:id="1281912949">
          <w:marLeft w:val="0"/>
          <w:marRight w:val="0"/>
          <w:marTop w:val="0"/>
          <w:marBottom w:val="0"/>
          <w:divBdr>
            <w:top w:val="none" w:sz="0" w:space="0" w:color="auto"/>
            <w:left w:val="none" w:sz="0" w:space="0" w:color="auto"/>
            <w:bottom w:val="none" w:sz="0" w:space="0" w:color="auto"/>
            <w:right w:val="none" w:sz="0" w:space="0" w:color="auto"/>
          </w:divBdr>
        </w:div>
      </w:divsChild>
    </w:div>
    <w:div w:id="1820684572">
      <w:bodyDiv w:val="1"/>
      <w:marLeft w:val="0"/>
      <w:marRight w:val="0"/>
      <w:marTop w:val="0"/>
      <w:marBottom w:val="0"/>
      <w:divBdr>
        <w:top w:val="none" w:sz="0" w:space="0" w:color="auto"/>
        <w:left w:val="none" w:sz="0" w:space="0" w:color="auto"/>
        <w:bottom w:val="none" w:sz="0" w:space="0" w:color="auto"/>
        <w:right w:val="none" w:sz="0" w:space="0" w:color="auto"/>
      </w:divBdr>
      <w:divsChild>
        <w:div w:id="513694982">
          <w:marLeft w:val="0"/>
          <w:marRight w:val="0"/>
          <w:marTop w:val="0"/>
          <w:marBottom w:val="0"/>
          <w:divBdr>
            <w:top w:val="none" w:sz="0" w:space="0" w:color="auto"/>
            <w:left w:val="none" w:sz="0" w:space="0" w:color="auto"/>
            <w:bottom w:val="none" w:sz="0" w:space="0" w:color="auto"/>
            <w:right w:val="none" w:sz="0" w:space="0" w:color="auto"/>
          </w:divBdr>
        </w:div>
        <w:div w:id="1277952478">
          <w:marLeft w:val="0"/>
          <w:marRight w:val="0"/>
          <w:marTop w:val="0"/>
          <w:marBottom w:val="0"/>
          <w:divBdr>
            <w:top w:val="none" w:sz="0" w:space="0" w:color="auto"/>
            <w:left w:val="none" w:sz="0" w:space="0" w:color="auto"/>
            <w:bottom w:val="none" w:sz="0" w:space="0" w:color="auto"/>
            <w:right w:val="none" w:sz="0" w:space="0" w:color="auto"/>
          </w:divBdr>
        </w:div>
        <w:div w:id="1346664719">
          <w:marLeft w:val="0"/>
          <w:marRight w:val="0"/>
          <w:marTop w:val="0"/>
          <w:marBottom w:val="0"/>
          <w:divBdr>
            <w:top w:val="none" w:sz="0" w:space="0" w:color="auto"/>
            <w:left w:val="none" w:sz="0" w:space="0" w:color="auto"/>
            <w:bottom w:val="none" w:sz="0" w:space="0" w:color="auto"/>
            <w:right w:val="none" w:sz="0" w:space="0" w:color="auto"/>
          </w:divBdr>
        </w:div>
      </w:divsChild>
    </w:div>
    <w:div w:id="1822892842">
      <w:bodyDiv w:val="1"/>
      <w:marLeft w:val="0"/>
      <w:marRight w:val="0"/>
      <w:marTop w:val="0"/>
      <w:marBottom w:val="0"/>
      <w:divBdr>
        <w:top w:val="none" w:sz="0" w:space="0" w:color="auto"/>
        <w:left w:val="none" w:sz="0" w:space="0" w:color="auto"/>
        <w:bottom w:val="none" w:sz="0" w:space="0" w:color="auto"/>
        <w:right w:val="none" w:sz="0" w:space="0" w:color="auto"/>
      </w:divBdr>
      <w:divsChild>
        <w:div w:id="329450057">
          <w:marLeft w:val="0"/>
          <w:marRight w:val="0"/>
          <w:marTop w:val="0"/>
          <w:marBottom w:val="0"/>
          <w:divBdr>
            <w:top w:val="none" w:sz="0" w:space="0" w:color="auto"/>
            <w:left w:val="none" w:sz="0" w:space="0" w:color="auto"/>
            <w:bottom w:val="none" w:sz="0" w:space="0" w:color="auto"/>
            <w:right w:val="none" w:sz="0" w:space="0" w:color="auto"/>
          </w:divBdr>
        </w:div>
        <w:div w:id="661202850">
          <w:marLeft w:val="0"/>
          <w:marRight w:val="0"/>
          <w:marTop w:val="0"/>
          <w:marBottom w:val="0"/>
          <w:divBdr>
            <w:top w:val="none" w:sz="0" w:space="0" w:color="auto"/>
            <w:left w:val="none" w:sz="0" w:space="0" w:color="auto"/>
            <w:bottom w:val="none" w:sz="0" w:space="0" w:color="auto"/>
            <w:right w:val="none" w:sz="0" w:space="0" w:color="auto"/>
          </w:divBdr>
        </w:div>
        <w:div w:id="775442173">
          <w:marLeft w:val="0"/>
          <w:marRight w:val="0"/>
          <w:marTop w:val="0"/>
          <w:marBottom w:val="0"/>
          <w:divBdr>
            <w:top w:val="none" w:sz="0" w:space="0" w:color="auto"/>
            <w:left w:val="none" w:sz="0" w:space="0" w:color="auto"/>
            <w:bottom w:val="none" w:sz="0" w:space="0" w:color="auto"/>
            <w:right w:val="none" w:sz="0" w:space="0" w:color="auto"/>
          </w:divBdr>
        </w:div>
      </w:divsChild>
    </w:div>
    <w:div w:id="1831289439">
      <w:bodyDiv w:val="1"/>
      <w:marLeft w:val="0"/>
      <w:marRight w:val="0"/>
      <w:marTop w:val="0"/>
      <w:marBottom w:val="0"/>
      <w:divBdr>
        <w:top w:val="none" w:sz="0" w:space="0" w:color="auto"/>
        <w:left w:val="none" w:sz="0" w:space="0" w:color="auto"/>
        <w:bottom w:val="none" w:sz="0" w:space="0" w:color="auto"/>
        <w:right w:val="none" w:sz="0" w:space="0" w:color="auto"/>
      </w:divBdr>
    </w:div>
    <w:div w:id="1844392437">
      <w:bodyDiv w:val="1"/>
      <w:marLeft w:val="0"/>
      <w:marRight w:val="0"/>
      <w:marTop w:val="0"/>
      <w:marBottom w:val="0"/>
      <w:divBdr>
        <w:top w:val="none" w:sz="0" w:space="0" w:color="auto"/>
        <w:left w:val="none" w:sz="0" w:space="0" w:color="auto"/>
        <w:bottom w:val="none" w:sz="0" w:space="0" w:color="auto"/>
        <w:right w:val="none" w:sz="0" w:space="0" w:color="auto"/>
      </w:divBdr>
      <w:divsChild>
        <w:div w:id="54665468">
          <w:marLeft w:val="0"/>
          <w:marRight w:val="0"/>
          <w:marTop w:val="0"/>
          <w:marBottom w:val="0"/>
          <w:divBdr>
            <w:top w:val="none" w:sz="0" w:space="0" w:color="auto"/>
            <w:left w:val="none" w:sz="0" w:space="0" w:color="auto"/>
            <w:bottom w:val="none" w:sz="0" w:space="0" w:color="auto"/>
            <w:right w:val="none" w:sz="0" w:space="0" w:color="auto"/>
          </w:divBdr>
        </w:div>
        <w:div w:id="139539763">
          <w:marLeft w:val="0"/>
          <w:marRight w:val="0"/>
          <w:marTop w:val="0"/>
          <w:marBottom w:val="0"/>
          <w:divBdr>
            <w:top w:val="none" w:sz="0" w:space="0" w:color="auto"/>
            <w:left w:val="none" w:sz="0" w:space="0" w:color="auto"/>
            <w:bottom w:val="none" w:sz="0" w:space="0" w:color="auto"/>
            <w:right w:val="none" w:sz="0" w:space="0" w:color="auto"/>
          </w:divBdr>
        </w:div>
        <w:div w:id="990207805">
          <w:marLeft w:val="0"/>
          <w:marRight w:val="0"/>
          <w:marTop w:val="0"/>
          <w:marBottom w:val="0"/>
          <w:divBdr>
            <w:top w:val="none" w:sz="0" w:space="0" w:color="auto"/>
            <w:left w:val="none" w:sz="0" w:space="0" w:color="auto"/>
            <w:bottom w:val="none" w:sz="0" w:space="0" w:color="auto"/>
            <w:right w:val="none" w:sz="0" w:space="0" w:color="auto"/>
          </w:divBdr>
        </w:div>
        <w:div w:id="1098211638">
          <w:marLeft w:val="0"/>
          <w:marRight w:val="0"/>
          <w:marTop w:val="0"/>
          <w:marBottom w:val="0"/>
          <w:divBdr>
            <w:top w:val="none" w:sz="0" w:space="0" w:color="auto"/>
            <w:left w:val="none" w:sz="0" w:space="0" w:color="auto"/>
            <w:bottom w:val="none" w:sz="0" w:space="0" w:color="auto"/>
            <w:right w:val="none" w:sz="0" w:space="0" w:color="auto"/>
          </w:divBdr>
        </w:div>
      </w:divsChild>
    </w:div>
    <w:div w:id="1872067561">
      <w:bodyDiv w:val="1"/>
      <w:marLeft w:val="0"/>
      <w:marRight w:val="0"/>
      <w:marTop w:val="0"/>
      <w:marBottom w:val="0"/>
      <w:divBdr>
        <w:top w:val="none" w:sz="0" w:space="0" w:color="auto"/>
        <w:left w:val="none" w:sz="0" w:space="0" w:color="auto"/>
        <w:bottom w:val="none" w:sz="0" w:space="0" w:color="auto"/>
        <w:right w:val="none" w:sz="0" w:space="0" w:color="auto"/>
      </w:divBdr>
      <w:divsChild>
        <w:div w:id="290481804">
          <w:marLeft w:val="0"/>
          <w:marRight w:val="0"/>
          <w:marTop w:val="0"/>
          <w:marBottom w:val="0"/>
          <w:divBdr>
            <w:top w:val="none" w:sz="0" w:space="0" w:color="auto"/>
            <w:left w:val="none" w:sz="0" w:space="0" w:color="auto"/>
            <w:bottom w:val="none" w:sz="0" w:space="0" w:color="auto"/>
            <w:right w:val="none" w:sz="0" w:space="0" w:color="auto"/>
          </w:divBdr>
        </w:div>
        <w:div w:id="964119314">
          <w:marLeft w:val="0"/>
          <w:marRight w:val="0"/>
          <w:marTop w:val="0"/>
          <w:marBottom w:val="0"/>
          <w:divBdr>
            <w:top w:val="none" w:sz="0" w:space="0" w:color="auto"/>
            <w:left w:val="none" w:sz="0" w:space="0" w:color="auto"/>
            <w:bottom w:val="none" w:sz="0" w:space="0" w:color="auto"/>
            <w:right w:val="none" w:sz="0" w:space="0" w:color="auto"/>
          </w:divBdr>
        </w:div>
        <w:div w:id="1088502207">
          <w:marLeft w:val="0"/>
          <w:marRight w:val="0"/>
          <w:marTop w:val="0"/>
          <w:marBottom w:val="0"/>
          <w:divBdr>
            <w:top w:val="none" w:sz="0" w:space="0" w:color="auto"/>
            <w:left w:val="none" w:sz="0" w:space="0" w:color="auto"/>
            <w:bottom w:val="none" w:sz="0" w:space="0" w:color="auto"/>
            <w:right w:val="none" w:sz="0" w:space="0" w:color="auto"/>
          </w:divBdr>
        </w:div>
      </w:divsChild>
    </w:div>
    <w:div w:id="1872523366">
      <w:bodyDiv w:val="1"/>
      <w:marLeft w:val="0"/>
      <w:marRight w:val="0"/>
      <w:marTop w:val="0"/>
      <w:marBottom w:val="0"/>
      <w:divBdr>
        <w:top w:val="none" w:sz="0" w:space="0" w:color="auto"/>
        <w:left w:val="none" w:sz="0" w:space="0" w:color="auto"/>
        <w:bottom w:val="none" w:sz="0" w:space="0" w:color="auto"/>
        <w:right w:val="none" w:sz="0" w:space="0" w:color="auto"/>
      </w:divBdr>
    </w:div>
    <w:div w:id="1888561709">
      <w:bodyDiv w:val="1"/>
      <w:marLeft w:val="0"/>
      <w:marRight w:val="0"/>
      <w:marTop w:val="0"/>
      <w:marBottom w:val="0"/>
      <w:divBdr>
        <w:top w:val="none" w:sz="0" w:space="0" w:color="auto"/>
        <w:left w:val="none" w:sz="0" w:space="0" w:color="auto"/>
        <w:bottom w:val="none" w:sz="0" w:space="0" w:color="auto"/>
        <w:right w:val="none" w:sz="0" w:space="0" w:color="auto"/>
      </w:divBdr>
      <w:divsChild>
        <w:div w:id="327098293">
          <w:marLeft w:val="0"/>
          <w:marRight w:val="0"/>
          <w:marTop w:val="0"/>
          <w:marBottom w:val="0"/>
          <w:divBdr>
            <w:top w:val="none" w:sz="0" w:space="0" w:color="auto"/>
            <w:left w:val="none" w:sz="0" w:space="0" w:color="auto"/>
            <w:bottom w:val="none" w:sz="0" w:space="0" w:color="auto"/>
            <w:right w:val="none" w:sz="0" w:space="0" w:color="auto"/>
          </w:divBdr>
        </w:div>
        <w:div w:id="491065374">
          <w:marLeft w:val="0"/>
          <w:marRight w:val="0"/>
          <w:marTop w:val="0"/>
          <w:marBottom w:val="0"/>
          <w:divBdr>
            <w:top w:val="none" w:sz="0" w:space="0" w:color="auto"/>
            <w:left w:val="none" w:sz="0" w:space="0" w:color="auto"/>
            <w:bottom w:val="none" w:sz="0" w:space="0" w:color="auto"/>
            <w:right w:val="none" w:sz="0" w:space="0" w:color="auto"/>
          </w:divBdr>
        </w:div>
        <w:div w:id="1019965678">
          <w:marLeft w:val="0"/>
          <w:marRight w:val="0"/>
          <w:marTop w:val="0"/>
          <w:marBottom w:val="0"/>
          <w:divBdr>
            <w:top w:val="none" w:sz="0" w:space="0" w:color="auto"/>
            <w:left w:val="none" w:sz="0" w:space="0" w:color="auto"/>
            <w:bottom w:val="none" w:sz="0" w:space="0" w:color="auto"/>
            <w:right w:val="none" w:sz="0" w:space="0" w:color="auto"/>
          </w:divBdr>
        </w:div>
        <w:div w:id="1784618338">
          <w:marLeft w:val="0"/>
          <w:marRight w:val="0"/>
          <w:marTop w:val="0"/>
          <w:marBottom w:val="0"/>
          <w:divBdr>
            <w:top w:val="none" w:sz="0" w:space="0" w:color="auto"/>
            <w:left w:val="none" w:sz="0" w:space="0" w:color="auto"/>
            <w:bottom w:val="none" w:sz="0" w:space="0" w:color="auto"/>
            <w:right w:val="none" w:sz="0" w:space="0" w:color="auto"/>
          </w:divBdr>
        </w:div>
      </w:divsChild>
    </w:div>
    <w:div w:id="1891528097">
      <w:bodyDiv w:val="1"/>
      <w:marLeft w:val="0"/>
      <w:marRight w:val="0"/>
      <w:marTop w:val="0"/>
      <w:marBottom w:val="0"/>
      <w:divBdr>
        <w:top w:val="none" w:sz="0" w:space="0" w:color="auto"/>
        <w:left w:val="none" w:sz="0" w:space="0" w:color="auto"/>
        <w:bottom w:val="none" w:sz="0" w:space="0" w:color="auto"/>
        <w:right w:val="none" w:sz="0" w:space="0" w:color="auto"/>
      </w:divBdr>
    </w:div>
    <w:div w:id="1891842828">
      <w:bodyDiv w:val="1"/>
      <w:marLeft w:val="0"/>
      <w:marRight w:val="0"/>
      <w:marTop w:val="0"/>
      <w:marBottom w:val="0"/>
      <w:divBdr>
        <w:top w:val="none" w:sz="0" w:space="0" w:color="auto"/>
        <w:left w:val="none" w:sz="0" w:space="0" w:color="auto"/>
        <w:bottom w:val="none" w:sz="0" w:space="0" w:color="auto"/>
        <w:right w:val="none" w:sz="0" w:space="0" w:color="auto"/>
      </w:divBdr>
      <w:divsChild>
        <w:div w:id="957028816">
          <w:marLeft w:val="0"/>
          <w:marRight w:val="0"/>
          <w:marTop w:val="0"/>
          <w:marBottom w:val="0"/>
          <w:divBdr>
            <w:top w:val="none" w:sz="0" w:space="0" w:color="auto"/>
            <w:left w:val="none" w:sz="0" w:space="0" w:color="auto"/>
            <w:bottom w:val="none" w:sz="0" w:space="0" w:color="auto"/>
            <w:right w:val="none" w:sz="0" w:space="0" w:color="auto"/>
          </w:divBdr>
        </w:div>
        <w:div w:id="1126967564">
          <w:marLeft w:val="0"/>
          <w:marRight w:val="0"/>
          <w:marTop w:val="0"/>
          <w:marBottom w:val="0"/>
          <w:divBdr>
            <w:top w:val="none" w:sz="0" w:space="0" w:color="auto"/>
            <w:left w:val="none" w:sz="0" w:space="0" w:color="auto"/>
            <w:bottom w:val="none" w:sz="0" w:space="0" w:color="auto"/>
            <w:right w:val="none" w:sz="0" w:space="0" w:color="auto"/>
          </w:divBdr>
        </w:div>
        <w:div w:id="1368750087">
          <w:marLeft w:val="0"/>
          <w:marRight w:val="0"/>
          <w:marTop w:val="0"/>
          <w:marBottom w:val="0"/>
          <w:divBdr>
            <w:top w:val="none" w:sz="0" w:space="0" w:color="auto"/>
            <w:left w:val="none" w:sz="0" w:space="0" w:color="auto"/>
            <w:bottom w:val="none" w:sz="0" w:space="0" w:color="auto"/>
            <w:right w:val="none" w:sz="0" w:space="0" w:color="auto"/>
          </w:divBdr>
        </w:div>
        <w:div w:id="1527599560">
          <w:marLeft w:val="0"/>
          <w:marRight w:val="0"/>
          <w:marTop w:val="0"/>
          <w:marBottom w:val="0"/>
          <w:divBdr>
            <w:top w:val="none" w:sz="0" w:space="0" w:color="auto"/>
            <w:left w:val="none" w:sz="0" w:space="0" w:color="auto"/>
            <w:bottom w:val="none" w:sz="0" w:space="0" w:color="auto"/>
            <w:right w:val="none" w:sz="0" w:space="0" w:color="auto"/>
          </w:divBdr>
        </w:div>
        <w:div w:id="2131775780">
          <w:marLeft w:val="0"/>
          <w:marRight w:val="0"/>
          <w:marTop w:val="0"/>
          <w:marBottom w:val="0"/>
          <w:divBdr>
            <w:top w:val="none" w:sz="0" w:space="0" w:color="auto"/>
            <w:left w:val="none" w:sz="0" w:space="0" w:color="auto"/>
            <w:bottom w:val="none" w:sz="0" w:space="0" w:color="auto"/>
            <w:right w:val="none" w:sz="0" w:space="0" w:color="auto"/>
          </w:divBdr>
        </w:div>
      </w:divsChild>
    </w:div>
    <w:div w:id="1893348222">
      <w:bodyDiv w:val="1"/>
      <w:marLeft w:val="0"/>
      <w:marRight w:val="0"/>
      <w:marTop w:val="0"/>
      <w:marBottom w:val="0"/>
      <w:divBdr>
        <w:top w:val="none" w:sz="0" w:space="0" w:color="auto"/>
        <w:left w:val="none" w:sz="0" w:space="0" w:color="auto"/>
        <w:bottom w:val="none" w:sz="0" w:space="0" w:color="auto"/>
        <w:right w:val="none" w:sz="0" w:space="0" w:color="auto"/>
      </w:divBdr>
    </w:div>
    <w:div w:id="1900281914">
      <w:bodyDiv w:val="1"/>
      <w:marLeft w:val="0"/>
      <w:marRight w:val="0"/>
      <w:marTop w:val="0"/>
      <w:marBottom w:val="0"/>
      <w:divBdr>
        <w:top w:val="none" w:sz="0" w:space="0" w:color="auto"/>
        <w:left w:val="none" w:sz="0" w:space="0" w:color="auto"/>
        <w:bottom w:val="none" w:sz="0" w:space="0" w:color="auto"/>
        <w:right w:val="none" w:sz="0" w:space="0" w:color="auto"/>
      </w:divBdr>
    </w:div>
    <w:div w:id="1912346122">
      <w:bodyDiv w:val="1"/>
      <w:marLeft w:val="0"/>
      <w:marRight w:val="0"/>
      <w:marTop w:val="0"/>
      <w:marBottom w:val="0"/>
      <w:divBdr>
        <w:top w:val="none" w:sz="0" w:space="0" w:color="auto"/>
        <w:left w:val="none" w:sz="0" w:space="0" w:color="auto"/>
        <w:bottom w:val="none" w:sz="0" w:space="0" w:color="auto"/>
        <w:right w:val="none" w:sz="0" w:space="0" w:color="auto"/>
      </w:divBdr>
      <w:divsChild>
        <w:div w:id="259335357">
          <w:marLeft w:val="0"/>
          <w:marRight w:val="0"/>
          <w:marTop w:val="0"/>
          <w:marBottom w:val="0"/>
          <w:divBdr>
            <w:top w:val="none" w:sz="0" w:space="0" w:color="auto"/>
            <w:left w:val="none" w:sz="0" w:space="0" w:color="auto"/>
            <w:bottom w:val="none" w:sz="0" w:space="0" w:color="auto"/>
            <w:right w:val="none" w:sz="0" w:space="0" w:color="auto"/>
          </w:divBdr>
        </w:div>
        <w:div w:id="1885603260">
          <w:marLeft w:val="0"/>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1948154999">
      <w:bodyDiv w:val="1"/>
      <w:marLeft w:val="0"/>
      <w:marRight w:val="0"/>
      <w:marTop w:val="0"/>
      <w:marBottom w:val="0"/>
      <w:divBdr>
        <w:top w:val="none" w:sz="0" w:space="0" w:color="auto"/>
        <w:left w:val="none" w:sz="0" w:space="0" w:color="auto"/>
        <w:bottom w:val="none" w:sz="0" w:space="0" w:color="auto"/>
        <w:right w:val="none" w:sz="0" w:space="0" w:color="auto"/>
      </w:divBdr>
      <w:divsChild>
        <w:div w:id="53356463">
          <w:marLeft w:val="0"/>
          <w:marRight w:val="0"/>
          <w:marTop w:val="0"/>
          <w:marBottom w:val="0"/>
          <w:divBdr>
            <w:top w:val="none" w:sz="0" w:space="0" w:color="auto"/>
            <w:left w:val="none" w:sz="0" w:space="0" w:color="auto"/>
            <w:bottom w:val="none" w:sz="0" w:space="0" w:color="auto"/>
            <w:right w:val="none" w:sz="0" w:space="0" w:color="auto"/>
          </w:divBdr>
        </w:div>
        <w:div w:id="1080954867">
          <w:marLeft w:val="0"/>
          <w:marRight w:val="0"/>
          <w:marTop w:val="0"/>
          <w:marBottom w:val="0"/>
          <w:divBdr>
            <w:top w:val="none" w:sz="0" w:space="0" w:color="auto"/>
            <w:left w:val="none" w:sz="0" w:space="0" w:color="auto"/>
            <w:bottom w:val="none" w:sz="0" w:space="0" w:color="auto"/>
            <w:right w:val="none" w:sz="0" w:space="0" w:color="auto"/>
          </w:divBdr>
        </w:div>
        <w:div w:id="1917131651">
          <w:marLeft w:val="0"/>
          <w:marRight w:val="0"/>
          <w:marTop w:val="0"/>
          <w:marBottom w:val="0"/>
          <w:divBdr>
            <w:top w:val="none" w:sz="0" w:space="0" w:color="auto"/>
            <w:left w:val="none" w:sz="0" w:space="0" w:color="auto"/>
            <w:bottom w:val="none" w:sz="0" w:space="0" w:color="auto"/>
            <w:right w:val="none" w:sz="0" w:space="0" w:color="auto"/>
          </w:divBdr>
        </w:div>
        <w:div w:id="2049403524">
          <w:marLeft w:val="0"/>
          <w:marRight w:val="0"/>
          <w:marTop w:val="0"/>
          <w:marBottom w:val="0"/>
          <w:divBdr>
            <w:top w:val="none" w:sz="0" w:space="0" w:color="auto"/>
            <w:left w:val="none" w:sz="0" w:space="0" w:color="auto"/>
            <w:bottom w:val="none" w:sz="0" w:space="0" w:color="auto"/>
            <w:right w:val="none" w:sz="0" w:space="0" w:color="auto"/>
          </w:divBdr>
        </w:div>
      </w:divsChild>
    </w:div>
    <w:div w:id="1954824877">
      <w:bodyDiv w:val="1"/>
      <w:marLeft w:val="0"/>
      <w:marRight w:val="0"/>
      <w:marTop w:val="0"/>
      <w:marBottom w:val="0"/>
      <w:divBdr>
        <w:top w:val="none" w:sz="0" w:space="0" w:color="auto"/>
        <w:left w:val="none" w:sz="0" w:space="0" w:color="auto"/>
        <w:bottom w:val="none" w:sz="0" w:space="0" w:color="auto"/>
        <w:right w:val="none" w:sz="0" w:space="0" w:color="auto"/>
      </w:divBdr>
      <w:divsChild>
        <w:div w:id="200827225">
          <w:marLeft w:val="0"/>
          <w:marRight w:val="0"/>
          <w:marTop w:val="0"/>
          <w:marBottom w:val="0"/>
          <w:divBdr>
            <w:top w:val="none" w:sz="0" w:space="0" w:color="auto"/>
            <w:left w:val="none" w:sz="0" w:space="0" w:color="auto"/>
            <w:bottom w:val="none" w:sz="0" w:space="0" w:color="auto"/>
            <w:right w:val="none" w:sz="0" w:space="0" w:color="auto"/>
          </w:divBdr>
        </w:div>
        <w:div w:id="311568964">
          <w:marLeft w:val="0"/>
          <w:marRight w:val="0"/>
          <w:marTop w:val="0"/>
          <w:marBottom w:val="0"/>
          <w:divBdr>
            <w:top w:val="none" w:sz="0" w:space="0" w:color="auto"/>
            <w:left w:val="none" w:sz="0" w:space="0" w:color="auto"/>
            <w:bottom w:val="none" w:sz="0" w:space="0" w:color="auto"/>
            <w:right w:val="none" w:sz="0" w:space="0" w:color="auto"/>
          </w:divBdr>
        </w:div>
      </w:divsChild>
    </w:div>
    <w:div w:id="1972441906">
      <w:bodyDiv w:val="1"/>
      <w:marLeft w:val="0"/>
      <w:marRight w:val="0"/>
      <w:marTop w:val="0"/>
      <w:marBottom w:val="0"/>
      <w:divBdr>
        <w:top w:val="none" w:sz="0" w:space="0" w:color="auto"/>
        <w:left w:val="none" w:sz="0" w:space="0" w:color="auto"/>
        <w:bottom w:val="none" w:sz="0" w:space="0" w:color="auto"/>
        <w:right w:val="none" w:sz="0" w:space="0" w:color="auto"/>
      </w:divBdr>
    </w:div>
    <w:div w:id="1978336483">
      <w:bodyDiv w:val="1"/>
      <w:marLeft w:val="0"/>
      <w:marRight w:val="0"/>
      <w:marTop w:val="0"/>
      <w:marBottom w:val="0"/>
      <w:divBdr>
        <w:top w:val="none" w:sz="0" w:space="0" w:color="auto"/>
        <w:left w:val="none" w:sz="0" w:space="0" w:color="auto"/>
        <w:bottom w:val="none" w:sz="0" w:space="0" w:color="auto"/>
        <w:right w:val="none" w:sz="0" w:space="0" w:color="auto"/>
      </w:divBdr>
      <w:divsChild>
        <w:div w:id="1986012232">
          <w:marLeft w:val="0"/>
          <w:marRight w:val="0"/>
          <w:marTop w:val="0"/>
          <w:marBottom w:val="0"/>
          <w:divBdr>
            <w:top w:val="none" w:sz="0" w:space="0" w:color="auto"/>
            <w:left w:val="none" w:sz="0" w:space="0" w:color="auto"/>
            <w:bottom w:val="none" w:sz="0" w:space="0" w:color="auto"/>
            <w:right w:val="none" w:sz="0" w:space="0" w:color="auto"/>
          </w:divBdr>
        </w:div>
        <w:div w:id="2137136283">
          <w:marLeft w:val="0"/>
          <w:marRight w:val="0"/>
          <w:marTop w:val="0"/>
          <w:marBottom w:val="0"/>
          <w:divBdr>
            <w:top w:val="none" w:sz="0" w:space="0" w:color="auto"/>
            <w:left w:val="none" w:sz="0" w:space="0" w:color="auto"/>
            <w:bottom w:val="none" w:sz="0" w:space="0" w:color="auto"/>
            <w:right w:val="none" w:sz="0" w:space="0" w:color="auto"/>
          </w:divBdr>
        </w:div>
      </w:divsChild>
    </w:div>
    <w:div w:id="1985573836">
      <w:bodyDiv w:val="1"/>
      <w:marLeft w:val="0"/>
      <w:marRight w:val="0"/>
      <w:marTop w:val="0"/>
      <w:marBottom w:val="0"/>
      <w:divBdr>
        <w:top w:val="none" w:sz="0" w:space="0" w:color="auto"/>
        <w:left w:val="none" w:sz="0" w:space="0" w:color="auto"/>
        <w:bottom w:val="none" w:sz="0" w:space="0" w:color="auto"/>
        <w:right w:val="none" w:sz="0" w:space="0" w:color="auto"/>
      </w:divBdr>
      <w:divsChild>
        <w:div w:id="863981623">
          <w:marLeft w:val="0"/>
          <w:marRight w:val="0"/>
          <w:marTop w:val="0"/>
          <w:marBottom w:val="0"/>
          <w:divBdr>
            <w:top w:val="none" w:sz="0" w:space="0" w:color="auto"/>
            <w:left w:val="none" w:sz="0" w:space="0" w:color="auto"/>
            <w:bottom w:val="none" w:sz="0" w:space="0" w:color="auto"/>
            <w:right w:val="none" w:sz="0" w:space="0" w:color="auto"/>
          </w:divBdr>
        </w:div>
        <w:div w:id="1432974582">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02806879">
      <w:bodyDiv w:val="1"/>
      <w:marLeft w:val="0"/>
      <w:marRight w:val="0"/>
      <w:marTop w:val="0"/>
      <w:marBottom w:val="0"/>
      <w:divBdr>
        <w:top w:val="none" w:sz="0" w:space="0" w:color="auto"/>
        <w:left w:val="none" w:sz="0" w:space="0" w:color="auto"/>
        <w:bottom w:val="none" w:sz="0" w:space="0" w:color="auto"/>
        <w:right w:val="none" w:sz="0" w:space="0" w:color="auto"/>
      </w:divBdr>
      <w:divsChild>
        <w:div w:id="1254630299">
          <w:marLeft w:val="0"/>
          <w:marRight w:val="0"/>
          <w:marTop w:val="0"/>
          <w:marBottom w:val="0"/>
          <w:divBdr>
            <w:top w:val="none" w:sz="0" w:space="0" w:color="auto"/>
            <w:left w:val="none" w:sz="0" w:space="0" w:color="auto"/>
            <w:bottom w:val="none" w:sz="0" w:space="0" w:color="auto"/>
            <w:right w:val="none" w:sz="0" w:space="0" w:color="auto"/>
          </w:divBdr>
        </w:div>
        <w:div w:id="1307125508">
          <w:marLeft w:val="0"/>
          <w:marRight w:val="0"/>
          <w:marTop w:val="0"/>
          <w:marBottom w:val="0"/>
          <w:divBdr>
            <w:top w:val="none" w:sz="0" w:space="0" w:color="auto"/>
            <w:left w:val="none" w:sz="0" w:space="0" w:color="auto"/>
            <w:bottom w:val="none" w:sz="0" w:space="0" w:color="auto"/>
            <w:right w:val="none" w:sz="0" w:space="0" w:color="auto"/>
          </w:divBdr>
        </w:div>
      </w:divsChild>
    </w:div>
    <w:div w:id="2011061788">
      <w:bodyDiv w:val="1"/>
      <w:marLeft w:val="0"/>
      <w:marRight w:val="0"/>
      <w:marTop w:val="0"/>
      <w:marBottom w:val="0"/>
      <w:divBdr>
        <w:top w:val="none" w:sz="0" w:space="0" w:color="auto"/>
        <w:left w:val="none" w:sz="0" w:space="0" w:color="auto"/>
        <w:bottom w:val="none" w:sz="0" w:space="0" w:color="auto"/>
        <w:right w:val="none" w:sz="0" w:space="0" w:color="auto"/>
      </w:divBdr>
    </w:div>
    <w:div w:id="2013024151">
      <w:bodyDiv w:val="1"/>
      <w:marLeft w:val="0"/>
      <w:marRight w:val="0"/>
      <w:marTop w:val="0"/>
      <w:marBottom w:val="0"/>
      <w:divBdr>
        <w:top w:val="none" w:sz="0" w:space="0" w:color="auto"/>
        <w:left w:val="none" w:sz="0" w:space="0" w:color="auto"/>
        <w:bottom w:val="none" w:sz="0" w:space="0" w:color="auto"/>
        <w:right w:val="none" w:sz="0" w:space="0" w:color="auto"/>
      </w:divBdr>
    </w:div>
    <w:div w:id="2015262542">
      <w:bodyDiv w:val="1"/>
      <w:marLeft w:val="0"/>
      <w:marRight w:val="0"/>
      <w:marTop w:val="0"/>
      <w:marBottom w:val="0"/>
      <w:divBdr>
        <w:top w:val="none" w:sz="0" w:space="0" w:color="auto"/>
        <w:left w:val="none" w:sz="0" w:space="0" w:color="auto"/>
        <w:bottom w:val="none" w:sz="0" w:space="0" w:color="auto"/>
        <w:right w:val="none" w:sz="0" w:space="0" w:color="auto"/>
      </w:divBdr>
      <w:divsChild>
        <w:div w:id="431711136">
          <w:marLeft w:val="0"/>
          <w:marRight w:val="0"/>
          <w:marTop w:val="0"/>
          <w:marBottom w:val="0"/>
          <w:divBdr>
            <w:top w:val="none" w:sz="0" w:space="0" w:color="auto"/>
            <w:left w:val="none" w:sz="0" w:space="0" w:color="auto"/>
            <w:bottom w:val="none" w:sz="0" w:space="0" w:color="auto"/>
            <w:right w:val="none" w:sz="0" w:space="0" w:color="auto"/>
          </w:divBdr>
        </w:div>
        <w:div w:id="1275552358">
          <w:marLeft w:val="0"/>
          <w:marRight w:val="0"/>
          <w:marTop w:val="0"/>
          <w:marBottom w:val="0"/>
          <w:divBdr>
            <w:top w:val="none" w:sz="0" w:space="0" w:color="auto"/>
            <w:left w:val="none" w:sz="0" w:space="0" w:color="auto"/>
            <w:bottom w:val="none" w:sz="0" w:space="0" w:color="auto"/>
            <w:right w:val="none" w:sz="0" w:space="0" w:color="auto"/>
          </w:divBdr>
        </w:div>
      </w:divsChild>
    </w:div>
    <w:div w:id="2028948227">
      <w:bodyDiv w:val="1"/>
      <w:marLeft w:val="0"/>
      <w:marRight w:val="0"/>
      <w:marTop w:val="0"/>
      <w:marBottom w:val="0"/>
      <w:divBdr>
        <w:top w:val="none" w:sz="0" w:space="0" w:color="auto"/>
        <w:left w:val="none" w:sz="0" w:space="0" w:color="auto"/>
        <w:bottom w:val="none" w:sz="0" w:space="0" w:color="auto"/>
        <w:right w:val="none" w:sz="0" w:space="0" w:color="auto"/>
      </w:divBdr>
    </w:div>
    <w:div w:id="2035232353">
      <w:bodyDiv w:val="1"/>
      <w:marLeft w:val="0"/>
      <w:marRight w:val="0"/>
      <w:marTop w:val="0"/>
      <w:marBottom w:val="0"/>
      <w:divBdr>
        <w:top w:val="none" w:sz="0" w:space="0" w:color="auto"/>
        <w:left w:val="none" w:sz="0" w:space="0" w:color="auto"/>
        <w:bottom w:val="none" w:sz="0" w:space="0" w:color="auto"/>
        <w:right w:val="none" w:sz="0" w:space="0" w:color="auto"/>
      </w:divBdr>
      <w:divsChild>
        <w:div w:id="742685407">
          <w:marLeft w:val="0"/>
          <w:marRight w:val="0"/>
          <w:marTop w:val="0"/>
          <w:marBottom w:val="0"/>
          <w:divBdr>
            <w:top w:val="none" w:sz="0" w:space="0" w:color="auto"/>
            <w:left w:val="none" w:sz="0" w:space="0" w:color="auto"/>
            <w:bottom w:val="none" w:sz="0" w:space="0" w:color="auto"/>
            <w:right w:val="none" w:sz="0" w:space="0" w:color="auto"/>
          </w:divBdr>
        </w:div>
        <w:div w:id="1551960242">
          <w:marLeft w:val="0"/>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41011126">
      <w:bodyDiv w:val="1"/>
      <w:marLeft w:val="0"/>
      <w:marRight w:val="0"/>
      <w:marTop w:val="0"/>
      <w:marBottom w:val="0"/>
      <w:divBdr>
        <w:top w:val="none" w:sz="0" w:space="0" w:color="auto"/>
        <w:left w:val="none" w:sz="0" w:space="0" w:color="auto"/>
        <w:bottom w:val="none" w:sz="0" w:space="0" w:color="auto"/>
        <w:right w:val="none" w:sz="0" w:space="0" w:color="auto"/>
      </w:divBdr>
    </w:div>
    <w:div w:id="205746048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087874507">
      <w:bodyDiv w:val="1"/>
      <w:marLeft w:val="0"/>
      <w:marRight w:val="0"/>
      <w:marTop w:val="0"/>
      <w:marBottom w:val="0"/>
      <w:divBdr>
        <w:top w:val="none" w:sz="0" w:space="0" w:color="auto"/>
        <w:left w:val="none" w:sz="0" w:space="0" w:color="auto"/>
        <w:bottom w:val="none" w:sz="0" w:space="0" w:color="auto"/>
        <w:right w:val="none" w:sz="0" w:space="0" w:color="auto"/>
      </w:divBdr>
    </w:div>
    <w:div w:id="2104297277">
      <w:bodyDiv w:val="1"/>
      <w:marLeft w:val="0"/>
      <w:marRight w:val="0"/>
      <w:marTop w:val="0"/>
      <w:marBottom w:val="0"/>
      <w:divBdr>
        <w:top w:val="none" w:sz="0" w:space="0" w:color="auto"/>
        <w:left w:val="none" w:sz="0" w:space="0" w:color="auto"/>
        <w:bottom w:val="none" w:sz="0" w:space="0" w:color="auto"/>
        <w:right w:val="none" w:sz="0" w:space="0" w:color="auto"/>
      </w:divBdr>
      <w:divsChild>
        <w:div w:id="815685211">
          <w:marLeft w:val="0"/>
          <w:marRight w:val="0"/>
          <w:marTop w:val="0"/>
          <w:marBottom w:val="0"/>
          <w:divBdr>
            <w:top w:val="none" w:sz="0" w:space="0" w:color="auto"/>
            <w:left w:val="none" w:sz="0" w:space="0" w:color="auto"/>
            <w:bottom w:val="none" w:sz="0" w:space="0" w:color="auto"/>
            <w:right w:val="none" w:sz="0" w:space="0" w:color="auto"/>
          </w:divBdr>
          <w:divsChild>
            <w:div w:id="114251053">
              <w:marLeft w:val="0"/>
              <w:marRight w:val="0"/>
              <w:marTop w:val="0"/>
              <w:marBottom w:val="0"/>
              <w:divBdr>
                <w:top w:val="none" w:sz="0" w:space="0" w:color="auto"/>
                <w:left w:val="none" w:sz="0" w:space="0" w:color="auto"/>
                <w:bottom w:val="none" w:sz="0" w:space="0" w:color="auto"/>
                <w:right w:val="none" w:sz="0" w:space="0" w:color="auto"/>
              </w:divBdr>
            </w:div>
          </w:divsChild>
        </w:div>
        <w:div w:id="1428424991">
          <w:marLeft w:val="0"/>
          <w:marRight w:val="0"/>
          <w:marTop w:val="0"/>
          <w:marBottom w:val="0"/>
          <w:divBdr>
            <w:top w:val="none" w:sz="0" w:space="0" w:color="auto"/>
            <w:left w:val="none" w:sz="0" w:space="0" w:color="auto"/>
            <w:bottom w:val="none" w:sz="0" w:space="0" w:color="auto"/>
            <w:right w:val="none" w:sz="0" w:space="0" w:color="auto"/>
          </w:divBdr>
          <w:divsChild>
            <w:div w:id="14889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sChild>
        <w:div w:id="1344160989">
          <w:marLeft w:val="0"/>
          <w:marRight w:val="0"/>
          <w:marTop w:val="0"/>
          <w:marBottom w:val="0"/>
          <w:divBdr>
            <w:top w:val="none" w:sz="0" w:space="0" w:color="auto"/>
            <w:left w:val="none" w:sz="0" w:space="0" w:color="auto"/>
            <w:bottom w:val="none" w:sz="0" w:space="0" w:color="auto"/>
            <w:right w:val="none" w:sz="0" w:space="0" w:color="auto"/>
          </w:divBdr>
        </w:div>
        <w:div w:id="1769698282">
          <w:marLeft w:val="0"/>
          <w:marRight w:val="0"/>
          <w:marTop w:val="0"/>
          <w:marBottom w:val="0"/>
          <w:divBdr>
            <w:top w:val="none" w:sz="0" w:space="0" w:color="auto"/>
            <w:left w:val="none" w:sz="0" w:space="0" w:color="auto"/>
            <w:bottom w:val="none" w:sz="0" w:space="0" w:color="auto"/>
            <w:right w:val="none" w:sz="0" w:space="0" w:color="auto"/>
          </w:divBdr>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eur/2003/1831/article/5" TargetMode="External" Id="rId117" /><Relationship Type="http://schemas.openxmlformats.org/officeDocument/2006/relationships/hyperlink" Target="https://www.legislation.gov.uk/eur/2008/429/contents" TargetMode="External" Id="rId299" /><Relationship Type="http://schemas.openxmlformats.org/officeDocument/2006/relationships/hyperlink" Target="https://www.legislation.gov.uk/eur/2003/1831/article/14" TargetMode="External" Id="rId21" /><Relationship Type="http://schemas.openxmlformats.org/officeDocument/2006/relationships/hyperlink" Target="https://www.food.gov.uk/research/research-projects/safety-assessment-rp29-pediococcus-acidilactici-cncm-i-4622" TargetMode="External" Id="rId63" /><Relationship Type="http://schemas.openxmlformats.org/officeDocument/2006/relationships/hyperlink" Target="https://www.legislation.gov.uk/eur/2003/1831/article/21" TargetMode="External" Id="rId159" /><Relationship Type="http://schemas.openxmlformats.org/officeDocument/2006/relationships/hyperlink" Target="https://www.legislation.gov.uk/eur/2003/1831/article/16/adopted" TargetMode="External" Id="rId324" /><Relationship Type="http://schemas.openxmlformats.org/officeDocument/2006/relationships/hyperlink" Target="https://www.legislation.gov.uk/eur/2008/429/contents" TargetMode="External" Id="rId366" /><Relationship Type="http://schemas.openxmlformats.org/officeDocument/2006/relationships/hyperlink" Target="https://www.legislation.gov.uk/eur/2003/1831/article/4" TargetMode="External" Id="rId170" /><Relationship Type="http://schemas.openxmlformats.org/officeDocument/2006/relationships/hyperlink" Target="https://www.legislation.gov.uk/eur/2003/1831/article/16/adopted" TargetMode="External" Id="rId226" /><Relationship Type="http://schemas.openxmlformats.org/officeDocument/2006/relationships/hyperlink" Target="https://www.legislation.gov.uk/eur/2020/354/introduction" TargetMode="External" Id="rId433" /><Relationship Type="http://schemas.openxmlformats.org/officeDocument/2006/relationships/hyperlink" Target="https://www.food.gov.uk/research/research-projects/safety-assessment-rp1199-l-lysine" TargetMode="External" Id="rId268" /><Relationship Type="http://schemas.openxmlformats.org/officeDocument/2006/relationships/hyperlink" Target="https://www.legislation.gov.uk/eur/2003/1831/article/5" TargetMode="External" Id="rId32" /><Relationship Type="http://schemas.openxmlformats.org/officeDocument/2006/relationships/hyperlink" Target="https://joint-research-centre.ec.europa.eu/publications/fad-2013-0031_en" TargetMode="External" Id="rId74" /><Relationship Type="http://schemas.openxmlformats.org/officeDocument/2006/relationships/hyperlink" Target="https://www.legislation.gov.uk/eur/2003/1831/annex/IV/adopted" TargetMode="External" Id="rId128" /><Relationship Type="http://schemas.openxmlformats.org/officeDocument/2006/relationships/hyperlink" Target="https://www.legislation.gov.uk/eur/2003/1831/contents" TargetMode="External" Id="rId335" /><Relationship Type="http://schemas.openxmlformats.org/officeDocument/2006/relationships/hyperlink" Target="https://www.legislation.gov.uk/eur/2003/1831/article/21" TargetMode="External" Id="rId377" /><Relationship Type="http://schemas.openxmlformats.org/officeDocument/2006/relationships/customXml" Target="../customXml/item5.xml" Id="rId5" /><Relationship Type="http://schemas.openxmlformats.org/officeDocument/2006/relationships/hyperlink" Target="https://www.legislation.gov.uk/eur/2008/429/contents" TargetMode="External" Id="rId181" /><Relationship Type="http://schemas.openxmlformats.org/officeDocument/2006/relationships/hyperlink" Target="https://www.legislation.gov.uk/eur/2003/1831/article/5" TargetMode="External" Id="rId237" /><Relationship Type="http://schemas.openxmlformats.org/officeDocument/2006/relationships/hyperlink" Target="https://www.hse.gov.uk/" TargetMode="External" Id="rId402" /><Relationship Type="http://schemas.openxmlformats.org/officeDocument/2006/relationships/hyperlink" Target="https://www.legislation.gov.uk/eur/2003/1831/annex/IV/adopted" TargetMode="External" Id="rId279" /><Relationship Type="http://schemas.openxmlformats.org/officeDocument/2006/relationships/hyperlink" Target="https://www.legislation.gov.uk/eur/2003/1831/article/8" TargetMode="External" Id="rId43" /><Relationship Type="http://schemas.openxmlformats.org/officeDocument/2006/relationships/hyperlink" Target="https://www.legislation.gov.uk/eur/2003/1831/article/7" TargetMode="External" Id="rId139" /><Relationship Type="http://schemas.openxmlformats.org/officeDocument/2006/relationships/hyperlink" Target="https://www.legislation.gov.uk/eur/2003/1831/article/6" TargetMode="External" Id="rId290" /><Relationship Type="http://schemas.openxmlformats.org/officeDocument/2006/relationships/hyperlink" Target="https://www.legislation.gov.uk/eur/2003/1831/contents" TargetMode="External" Id="rId304" /><Relationship Type="http://schemas.openxmlformats.org/officeDocument/2006/relationships/hyperlink" Target="https://www.hse.gov.uk/" TargetMode="External" Id="rId346" /><Relationship Type="http://schemas.openxmlformats.org/officeDocument/2006/relationships/hyperlink" Target="https://www.legislation.gov.uk/eur/2003/1831/contents" TargetMode="External" Id="rId388" /><Relationship Type="http://schemas.openxmlformats.org/officeDocument/2006/relationships/hyperlink" Target="https://www.legislation.gov.uk/eur/2003/1831/article/7" TargetMode="External" Id="rId85" /><Relationship Type="http://schemas.openxmlformats.org/officeDocument/2006/relationships/hyperlink" Target="https://www.legislation.gov.uk/eur/2005/183" TargetMode="External" Id="rId150" /><Relationship Type="http://schemas.openxmlformats.org/officeDocument/2006/relationships/hyperlink" Target="https://www.legislation.gov.uk/eur/2003/1831/article/16/adopted" TargetMode="External" Id="rId192" /><Relationship Type="http://schemas.openxmlformats.org/officeDocument/2006/relationships/hyperlink" Target="https://www.legislation.gov.uk/eur/2003/1831/article/4" TargetMode="External" Id="rId206" /><Relationship Type="http://schemas.openxmlformats.org/officeDocument/2006/relationships/hyperlink" Target="https://www.legislation.gov.uk/eur/2003/1831/annex/III/adopted" TargetMode="External" Id="rId413" /><Relationship Type="http://schemas.openxmlformats.org/officeDocument/2006/relationships/hyperlink" Target="https://www.legislation.gov.uk/eur/2003/1831/article/8" TargetMode="External" Id="rId248" /><Relationship Type="http://schemas.openxmlformats.org/officeDocument/2006/relationships/endnotes" Target="endnotes.xml" Id="rId12" /><Relationship Type="http://schemas.openxmlformats.org/officeDocument/2006/relationships/hyperlink" Target="https://www.legislation.gov.uk/eur/2003/1831/annex/III/adopted" TargetMode="External" Id="rId108" /><Relationship Type="http://schemas.openxmlformats.org/officeDocument/2006/relationships/hyperlink" Target="https://www.legislation.gov.uk/eur/2008/429/contents" TargetMode="External" Id="rId315" /><Relationship Type="http://schemas.openxmlformats.org/officeDocument/2006/relationships/hyperlink" Target="https://www.legislation.gov.uk/eur/2003/1831/annex/III/adopted" TargetMode="External" Id="rId357" /><Relationship Type="http://schemas.openxmlformats.org/officeDocument/2006/relationships/hyperlink" Target="https://www.legislation.gov.uk/eur/2003/1831/article/16/adopted" TargetMode="External" Id="rId54" /><Relationship Type="http://schemas.openxmlformats.org/officeDocument/2006/relationships/hyperlink" Target="https://www.legislation.gov.uk/eur/2008/429/contents" TargetMode="External" Id="rId96" /><Relationship Type="http://schemas.openxmlformats.org/officeDocument/2006/relationships/hyperlink" Target="https://www.legislation.gov.uk/eur/2003/1831/annex/IV/adopted" TargetMode="External" Id="rId161" /><Relationship Type="http://schemas.openxmlformats.org/officeDocument/2006/relationships/hyperlink" Target="https://www.legislation.gov.uk/eur/2008/429/contents" TargetMode="External" Id="rId217" /><Relationship Type="http://schemas.openxmlformats.org/officeDocument/2006/relationships/hyperlink" Target="https://www.legislation.gov.uk/eur/2009/152/contents" TargetMode="External" Id="rId399" /><Relationship Type="http://schemas.openxmlformats.org/officeDocument/2006/relationships/hyperlink" Target="https://www.legislation.gov.uk/eur/2003/1831/article/7" TargetMode="External" Id="rId259" /><Relationship Type="http://schemas.openxmlformats.org/officeDocument/2006/relationships/hyperlink" Target="https://www.legislation.gov.uk/eur/2003/1831/article/13" TargetMode="External" Id="rId424" /><Relationship Type="http://schemas.openxmlformats.org/officeDocument/2006/relationships/hyperlink" Target="https://www.legislation.gov.uk/eur/2003/1831/annex/III/adopted" TargetMode="External" Id="rId23" /><Relationship Type="http://schemas.openxmlformats.org/officeDocument/2006/relationships/hyperlink" Target="https://www.legislation.gov.uk/eur/2003/1831/contents" TargetMode="External" Id="rId119" /><Relationship Type="http://schemas.openxmlformats.org/officeDocument/2006/relationships/hyperlink" Target="https://www.legislation.gov.uk/eur/2003/1831/contents" TargetMode="External" Id="rId270" /><Relationship Type="http://schemas.openxmlformats.org/officeDocument/2006/relationships/hyperlink" Target="https://www.legislation.gov.uk/eur/2003/1831/article/21" TargetMode="External" Id="rId326" /><Relationship Type="http://schemas.openxmlformats.org/officeDocument/2006/relationships/hyperlink" Target="https://www.legislation.gov.uk/eur/2003/1831/contents" TargetMode="External" Id="rId65" /><Relationship Type="http://schemas.openxmlformats.org/officeDocument/2006/relationships/hyperlink" Target="https://www.hse.gov.uk/" TargetMode="External" Id="rId130" /><Relationship Type="http://schemas.openxmlformats.org/officeDocument/2006/relationships/hyperlink" Target="https://www.food.gov.uk/research/research-projects/safety-assessment-rp1387-manganese-chelate-of-hydroxy-analogue-of-methionine" TargetMode="External" Id="rId368" /><Relationship Type="http://schemas.openxmlformats.org/officeDocument/2006/relationships/hyperlink" Target="https://www.legislation.gov.uk/eur/2003/1831/article/7" TargetMode="External" Id="rId172" /><Relationship Type="http://schemas.openxmlformats.org/officeDocument/2006/relationships/hyperlink" Target="https://www.legislation.gov.uk/eur/2003/1831/article/21" TargetMode="External" Id="rId228" /><Relationship Type="http://schemas.openxmlformats.org/officeDocument/2006/relationships/hyperlink" Target="https://www.legislation.gov.uk/eur/2020/354/annex" TargetMode="External" Id="rId435" /><Relationship Type="http://schemas.openxmlformats.org/officeDocument/2006/relationships/hyperlink" Target="https://www.legislation.gov.uk/eur/2009/152/contents" TargetMode="External" Id="rId281" /><Relationship Type="http://schemas.openxmlformats.org/officeDocument/2006/relationships/hyperlink" Target="https://www.legislation.gov.uk/eur/2003/1831/article/4" TargetMode="External" Id="rId337" /><Relationship Type="http://schemas.openxmlformats.org/officeDocument/2006/relationships/hyperlink" Target="https://www.legislation.gov.uk/eur/2003/1831/contents" TargetMode="External" Id="rId34" /><Relationship Type="http://schemas.openxmlformats.org/officeDocument/2006/relationships/hyperlink" Target="https://www.legislation.gov.uk/eur/2003/1831/article/8" TargetMode="External" Id="rId76" /><Relationship Type="http://schemas.openxmlformats.org/officeDocument/2006/relationships/hyperlink" Target="https://www.legislation.gov.uk/eur/2003/1831/article/14" TargetMode="External" Id="rId141" /><Relationship Type="http://schemas.openxmlformats.org/officeDocument/2006/relationships/hyperlink" Target="https://www.legislation.gov.uk/eur/2003/1831/annex/IV/adopted" TargetMode="External" Id="rId379" /><Relationship Type="http://schemas.openxmlformats.org/officeDocument/2006/relationships/numbering" Target="numbering.xml" Id="rId7" /><Relationship Type="http://schemas.openxmlformats.org/officeDocument/2006/relationships/hyperlink" Target="https://www.food.gov.uk/research/research-projects/safety-assessment-rp641-bacillus-velezensis-dsm-15544" TargetMode="External" Id="rId183" /><Relationship Type="http://schemas.openxmlformats.org/officeDocument/2006/relationships/hyperlink" Target="https://www.legislation.gov.uk/eur/2003/1831/contents" TargetMode="External" Id="rId239" /><Relationship Type="http://schemas.openxmlformats.org/officeDocument/2006/relationships/hyperlink" Target="https://www.legislation.gov.uk/eur/2003/1831/article/6" TargetMode="External" Id="rId390" /><Relationship Type="http://schemas.openxmlformats.org/officeDocument/2006/relationships/hyperlink" Target="https://www.legislation.gov.uk/eur/2005/183" TargetMode="External" Id="rId404" /><Relationship Type="http://schemas.openxmlformats.org/officeDocument/2006/relationships/hyperlink" Target="https://www.hse.gov.uk/" TargetMode="External" Id="rId250" /><Relationship Type="http://schemas.openxmlformats.org/officeDocument/2006/relationships/hyperlink" Target="https://www.legislation.gov.uk/eur/2003/1831/article/16/adopted" TargetMode="External" Id="rId292" /><Relationship Type="http://schemas.openxmlformats.org/officeDocument/2006/relationships/hyperlink" Target="https://www.legislation.gov.uk/eur/2003/1831/article/6" TargetMode="External" Id="rId306" /><Relationship Type="http://schemas.openxmlformats.org/officeDocument/2006/relationships/hyperlink" Target="https://www.legislation.gov.uk/eur/2008/429/contents" TargetMode="External" Id="rId45" /><Relationship Type="http://schemas.openxmlformats.org/officeDocument/2006/relationships/hyperlink" Target="https://www.legislation.gov.uk/eur/2003/1831/article/13" TargetMode="External" Id="rId87" /><Relationship Type="http://schemas.openxmlformats.org/officeDocument/2006/relationships/hyperlink" Target="https://joint-research-centre.ec.europa.eu/system/files/2017-04/finrep_fad-2016-0009_coxidin.pdf" TargetMode="External" Id="rId110" /><Relationship Type="http://schemas.openxmlformats.org/officeDocument/2006/relationships/hyperlink" Target="https://www.legislation.gov.uk/eur/2005/183" TargetMode="External" Id="rId348" /><Relationship Type="http://schemas.openxmlformats.org/officeDocument/2006/relationships/hyperlink" Target="https://www.legislation.gov.uk/eur/2003/1831/article/5" TargetMode="External" Id="rId152" /><Relationship Type="http://schemas.openxmlformats.org/officeDocument/2006/relationships/hyperlink" Target="https://www.legislation.gov.uk/eur/2003/1831/article/21" TargetMode="External" Id="rId194" /><Relationship Type="http://schemas.openxmlformats.org/officeDocument/2006/relationships/hyperlink" Target="https://www.legislation.gov.uk/eur/2003/1831/article/7" TargetMode="External" Id="rId208" /><Relationship Type="http://schemas.openxmlformats.org/officeDocument/2006/relationships/hyperlink" Target="https://joint-research-centre.ec.europa.eu/publications/fad-2017-0005_en" TargetMode="External" Id="rId415" /><Relationship Type="http://schemas.openxmlformats.org/officeDocument/2006/relationships/hyperlink" Target="https://www.legislation.gov.uk/eur/2003/1831/annex/III/adopted" TargetMode="External" Id="rId261" /><Relationship Type="http://schemas.openxmlformats.org/officeDocument/2006/relationships/hyperlink" Target="https://www.food.gov.uk/business-guidance/regulated-products-application-guidance" TargetMode="External" Id="rId14" /><Relationship Type="http://schemas.openxmlformats.org/officeDocument/2006/relationships/hyperlink" Target="https://www.legislation.gov.uk/eur/2003/1831/article/21" TargetMode="External" Id="rId56" /><Relationship Type="http://schemas.openxmlformats.org/officeDocument/2006/relationships/hyperlink" Target="https://www.food.gov.uk/research/research-projects/safety-assessment-rp1259-muramidase" TargetMode="External" Id="rId317" /><Relationship Type="http://schemas.openxmlformats.org/officeDocument/2006/relationships/hyperlink" Target="https://joint-research-centre.ec.europa.eu/publications/fad-2007-0012_en" TargetMode="External" Id="rId359" /><Relationship Type="http://schemas.openxmlformats.org/officeDocument/2006/relationships/hyperlink" Target="https://www.food.gov.uk/research/research-projects/safety-assessment-rp140-141-142-284-monensin-sodium" TargetMode="External" Id="rId98" /><Relationship Type="http://schemas.openxmlformats.org/officeDocument/2006/relationships/hyperlink" Target="https://www.legislation.gov.uk/eur/2003/1831/article/6" TargetMode="External" Id="rId121" /><Relationship Type="http://schemas.openxmlformats.org/officeDocument/2006/relationships/hyperlink" Target="https://www.hse.gov.uk/" TargetMode="External" Id="rId163" /><Relationship Type="http://schemas.openxmlformats.org/officeDocument/2006/relationships/hyperlink" Target="https://www.food.gov.uk/research/research-projects/safety-assessment-rp1125-l-tryptophan" TargetMode="External" Id="rId219" /><Relationship Type="http://schemas.openxmlformats.org/officeDocument/2006/relationships/hyperlink" Target="https://www.legislation.gov.uk/eur/2003/1831/contents" TargetMode="External" Id="rId370" /><Relationship Type="http://schemas.openxmlformats.org/officeDocument/2006/relationships/hyperlink" Target="https://www.legislation.gov.uk/eur/2003/1831/article/13" TargetMode="External" Id="rId426" /><Relationship Type="http://schemas.openxmlformats.org/officeDocument/2006/relationships/hyperlink" Target="https://www.legislation.gov.uk/eur/2003/1831/annex/IV/adopted" TargetMode="External" Id="rId230" /><Relationship Type="http://schemas.openxmlformats.org/officeDocument/2006/relationships/hyperlink" Target="https://joint-research-centre.ec.europa.eu/publications/fad-2009-0028_en" TargetMode="External" Id="rId25" /><Relationship Type="http://schemas.openxmlformats.org/officeDocument/2006/relationships/hyperlink" Target="https://www.legislation.gov.uk/eur/2003/1831/article/4" TargetMode="External" Id="rId67" /><Relationship Type="http://schemas.openxmlformats.org/officeDocument/2006/relationships/hyperlink" Target="https://www.legislation.gov.uk/eur/2003/1831/article/4" TargetMode="External" Id="rId272" /><Relationship Type="http://schemas.openxmlformats.org/officeDocument/2006/relationships/hyperlink" Target="https://www.legislation.gov.uk/eur/2003/1831/annex/IV/adopted" TargetMode="External" Id="rId328" /><Relationship Type="http://schemas.openxmlformats.org/officeDocument/2006/relationships/hyperlink" Target="https://www.legislation.gov.uk/eur/2005/183/contents" TargetMode="External" Id="rId132" /><Relationship Type="http://schemas.openxmlformats.org/officeDocument/2006/relationships/hyperlink" Target="https://www.legislation.gov.uk/eur/2003/1831/article/16/adopted" TargetMode="External" Id="rId174" /><Relationship Type="http://schemas.openxmlformats.org/officeDocument/2006/relationships/hyperlink" Target="https://www.legislation.gov.uk/eur/2009/152/contents" TargetMode="External" Id="rId381" /><Relationship Type="http://schemas.openxmlformats.org/officeDocument/2006/relationships/hyperlink" Target="https://www.legislation.gov.uk/eur/2003/1831/article/6" TargetMode="External" Id="rId241" /><Relationship Type="http://schemas.openxmlformats.org/officeDocument/2006/relationships/header" Target="header1.xml" Id="rId437" /><Relationship Type="http://schemas.openxmlformats.org/officeDocument/2006/relationships/hyperlink" Target="https://www.legislation.gov.uk/eur/2003/1831/article/6" TargetMode="External" Id="rId36" /><Relationship Type="http://schemas.openxmlformats.org/officeDocument/2006/relationships/hyperlink" Target="https://www.legislation.gov.uk/eur/2008/429/contents" TargetMode="External" Id="rId283" /><Relationship Type="http://schemas.openxmlformats.org/officeDocument/2006/relationships/hyperlink" Target="https://www.legislation.gov.uk/eur/2003/1831/article/7" TargetMode="External" Id="rId339" /><Relationship Type="http://schemas.openxmlformats.org/officeDocument/2006/relationships/hyperlink" Target="https://www.legislation.gov.uk/eur/2008/429/contents" TargetMode="External" Id="rId78" /><Relationship Type="http://schemas.openxmlformats.org/officeDocument/2006/relationships/hyperlink" Target="https://www.legislation.gov.uk/eur/2003/1831/contents" TargetMode="External" Id="rId101" /><Relationship Type="http://schemas.openxmlformats.org/officeDocument/2006/relationships/hyperlink" Target="https://www.legislation.gov.uk/eur/2003/1831/annex/III/adopted" TargetMode="External" Id="rId143" /><Relationship Type="http://schemas.openxmlformats.org/officeDocument/2006/relationships/hyperlink" Target="https://www.legislation.gov.uk/eur/2003/1831/contents" TargetMode="External" Id="rId185" /><Relationship Type="http://schemas.openxmlformats.org/officeDocument/2006/relationships/hyperlink" Target="https://www.legislation.gov.uk/eur/2003/1831/article/5" TargetMode="External" Id="rId350" /><Relationship Type="http://schemas.openxmlformats.org/officeDocument/2006/relationships/hyperlink" Target="https://www.legislation.gov.uk/eur/2003/1831/article/5" TargetMode="External" Id="rId406" /><Relationship Type="http://schemas.openxmlformats.org/officeDocument/2006/relationships/settings" Target="settings.xml" Id="rId9" /><Relationship Type="http://schemas.openxmlformats.org/officeDocument/2006/relationships/hyperlink" Target="https://www.legislation.gov.uk/eur/2003/1831/annex/III/adopted" TargetMode="External" Id="rId210" /><Relationship Type="http://schemas.openxmlformats.org/officeDocument/2006/relationships/hyperlink" Target="https://www.legislation.gov.uk/eur/2003/1831/article/14" TargetMode="External" Id="rId392" /><Relationship Type="http://schemas.openxmlformats.org/officeDocument/2006/relationships/hyperlink" Target="https://www.legislation.gov.uk/eur/2005/183/contents" TargetMode="External" Id="rId252" /><Relationship Type="http://schemas.openxmlformats.org/officeDocument/2006/relationships/hyperlink" Target="https://www.legislation.gov.uk/eur/2003/1831/article/21" TargetMode="External" Id="rId294" /><Relationship Type="http://schemas.openxmlformats.org/officeDocument/2006/relationships/hyperlink" Target="https://www.legislation.gov.uk/eur/2003/1831/article/16/adopted" TargetMode="External" Id="rId308" /><Relationship Type="http://schemas.openxmlformats.org/officeDocument/2006/relationships/hyperlink" Target="https://www.food.gov.uk/research/research-projects/safety-assessment-rp24-25-26-saccharomyces-cerevisiae-mucl39885-4b1710" TargetMode="External" Id="rId47" /><Relationship Type="http://schemas.openxmlformats.org/officeDocument/2006/relationships/hyperlink" Target="https://www.legislation.gov.uk/eur/2003/1831/article/16/adopted" TargetMode="External" Id="rId89" /><Relationship Type="http://schemas.openxmlformats.org/officeDocument/2006/relationships/hyperlink" Target="https://www.legislation.gov.uk/eur/2003/1831/article/8" TargetMode="External" Id="rId112" /><Relationship Type="http://schemas.openxmlformats.org/officeDocument/2006/relationships/hyperlink" Target="https://www.legislation.gov.uk/eur/2003/1831/contents" TargetMode="External" Id="rId154" /><Relationship Type="http://schemas.openxmlformats.org/officeDocument/2006/relationships/hyperlink" Target="https://www.legislation.gov.uk/eur/2003/1831/article/8" TargetMode="External" Id="rId361" /><Relationship Type="http://schemas.openxmlformats.org/officeDocument/2006/relationships/hyperlink" Target="https://www.legislation.gov.uk/eur/2003/1831/annex/IV/adopted" TargetMode="External" Id="rId196" /><Relationship Type="http://schemas.openxmlformats.org/officeDocument/2006/relationships/hyperlink" Target="https://www.legislation.gov.uk/eur/2003/1831/article/8" TargetMode="External" Id="rId417" /><Relationship Type="http://schemas.openxmlformats.org/officeDocument/2006/relationships/hyperlink" Target="https://www.food.gov.uk/research/research-projects/safety-assessment-rp24-25-26-saccharomyces-cerevisiae-mucl39885-4b1710" TargetMode="External" Id="rId16" /><Relationship Type="http://schemas.openxmlformats.org/officeDocument/2006/relationships/hyperlink" Target="https://www.legislation.gov.uk/eur/2003/1831/contents" TargetMode="External" Id="rId221" /><Relationship Type="http://schemas.openxmlformats.org/officeDocument/2006/relationships/hyperlink" Target="https://joint-research-centre.ec.europa.eu/publications/fad-2010-0132_en" TargetMode="External" Id="rId263" /><Relationship Type="http://schemas.openxmlformats.org/officeDocument/2006/relationships/hyperlink" Target="https://www.legislation.gov.uk/eur/2003/1831/contents" TargetMode="External" Id="rId319" /><Relationship Type="http://schemas.openxmlformats.org/officeDocument/2006/relationships/hyperlink" Target="https://www.legislation.gov.uk/eur/2003/1831/annex/IV/adopted" TargetMode="External" Id="rId58" /><Relationship Type="http://schemas.openxmlformats.org/officeDocument/2006/relationships/hyperlink" Target="https://www.legislation.gov.uk/eur/2008/429/annex/III" TargetMode="External" Id="rId123" /><Relationship Type="http://schemas.openxmlformats.org/officeDocument/2006/relationships/hyperlink" Target="https://www.hse.gov.uk/" TargetMode="External" Id="rId330" /><Relationship Type="http://schemas.openxmlformats.org/officeDocument/2006/relationships/hyperlink" Target="https://www.legislation.gov.uk/eur/2005/183/contents" TargetMode="External" Id="rId165" /><Relationship Type="http://schemas.openxmlformats.org/officeDocument/2006/relationships/hyperlink" Target="https://www.legislation.gov.uk/eur/2003/1831/article/6" TargetMode="External" Id="rId372" /><Relationship Type="http://schemas.openxmlformats.org/officeDocument/2006/relationships/hyperlink" Target="https://www.food.gov.uk/research/research-projects/safety-assessment-rp658-reduction-of-the-risk-of-milk-fever-and-subclinical-hypocalcaemia-in-dairy-cows" TargetMode="External" Id="rId428" /><Relationship Type="http://schemas.openxmlformats.org/officeDocument/2006/relationships/hyperlink" Target="https://www.legislation.gov.uk/eur/2009/152/contents" TargetMode="External" Id="rId232" /><Relationship Type="http://schemas.openxmlformats.org/officeDocument/2006/relationships/hyperlink" Target="https://www.legislation.gov.uk/eur/2003/1831/article/7" TargetMode="External" Id="rId274" /><Relationship Type="http://schemas.openxmlformats.org/officeDocument/2006/relationships/hyperlink" Target="https://www.legislation.gov.uk/eur/2003/1831/article/8" TargetMode="External" Id="rId27" /><Relationship Type="http://schemas.openxmlformats.org/officeDocument/2006/relationships/hyperlink" Target="https://www.legislation.gov.uk/eur/2003/1831/article/7" TargetMode="External" Id="rId69" /><Relationship Type="http://schemas.openxmlformats.org/officeDocument/2006/relationships/hyperlink" Target="https://www.legislation.gov.uk/eur/2003/1831/article/5" TargetMode="External" Id="rId134" /><Relationship Type="http://schemas.openxmlformats.org/officeDocument/2006/relationships/hyperlink" Target="https://www.food.gov.uk/research/research-projects/safety-assessment-rp140-141-142-284-monensin-sodium" TargetMode="External" Id="rId80" /><Relationship Type="http://schemas.openxmlformats.org/officeDocument/2006/relationships/hyperlink" Target="https://www.legislation.gov.uk/eur/2003/1831/article/21" TargetMode="External" Id="rId176" /><Relationship Type="http://schemas.openxmlformats.org/officeDocument/2006/relationships/hyperlink" Target="https://www.legislation.gov.uk/eur/2003/1831/annex/III/adopted" TargetMode="External" Id="rId341" /><Relationship Type="http://schemas.openxmlformats.org/officeDocument/2006/relationships/hyperlink" Target="https://www.hse.gov.uk/" TargetMode="External" Id="rId383" /><Relationship Type="http://schemas.openxmlformats.org/officeDocument/2006/relationships/header" Target="header2.xml" Id="rId439" /><Relationship Type="http://schemas.openxmlformats.org/officeDocument/2006/relationships/hyperlink" Target="https://www.food.gov.uk/research/research-projects/safety-assessment-rp1105-l-histidine" TargetMode="External" Id="rId201" /><Relationship Type="http://schemas.openxmlformats.org/officeDocument/2006/relationships/hyperlink" Target="https://www.legislation.gov.uk/eur/2003/1831/article/16/adopted" TargetMode="External" Id="rId243" /><Relationship Type="http://schemas.openxmlformats.org/officeDocument/2006/relationships/hyperlink" Target="https://www.food.gov.uk/research/research-projects/safety-assessment-rp1199-l-lysine" TargetMode="External" Id="rId285" /><Relationship Type="http://schemas.openxmlformats.org/officeDocument/2006/relationships/hyperlink" Target="https://www.legislation.gov.uk/eur/2003/1831/article/16/adopted" TargetMode="External" Id="rId38" /><Relationship Type="http://schemas.openxmlformats.org/officeDocument/2006/relationships/hyperlink" Target="https://www.legislation.gov.uk/eur/2003/1831/article/7" TargetMode="External" Id="rId103" /><Relationship Type="http://schemas.openxmlformats.org/officeDocument/2006/relationships/hyperlink" Target="https://www.legislation.gov.uk/eur/2003/1831/article/21" TargetMode="External" Id="rId310" /><Relationship Type="http://schemas.openxmlformats.org/officeDocument/2006/relationships/hyperlink" Target="https://www.legislation.gov.uk/eur/2003/1831/article/21" TargetMode="External" Id="rId91" /><Relationship Type="http://schemas.openxmlformats.org/officeDocument/2006/relationships/hyperlink" Target="https://joint-research-centre.ec.europa.eu/system/files/2016-11/finirep_fad-2016-0019_optiphos.pdf" TargetMode="External" Id="rId145" /><Relationship Type="http://schemas.openxmlformats.org/officeDocument/2006/relationships/hyperlink" Target="https://www.legislation.gov.uk/eur/2003/1831/article/4" TargetMode="External" Id="rId187" /><Relationship Type="http://schemas.openxmlformats.org/officeDocument/2006/relationships/hyperlink" Target="https://www.legislation.gov.uk/eur/2003/1831/contents" TargetMode="External" Id="rId352" /><Relationship Type="http://schemas.openxmlformats.org/officeDocument/2006/relationships/hyperlink" Target="https://www.legislation.gov.uk/eur/2003/1831/annex/III/adopted" TargetMode="External" Id="rId394" /><Relationship Type="http://schemas.openxmlformats.org/officeDocument/2006/relationships/hyperlink" Target="https://www.legislation.gov.uk/eur/2003/1831/contents" TargetMode="External" Id="rId408" /><Relationship Type="http://schemas.openxmlformats.org/officeDocument/2006/relationships/hyperlink" Target="https://joint-research-centre.ec.europa.eu/publications/fad-2020-0016_en" TargetMode="External" Id="rId212" /><Relationship Type="http://schemas.openxmlformats.org/officeDocument/2006/relationships/hyperlink" Target="https://www.legislation.gov.uk/eur/2003/1831/article/5" TargetMode="External" Id="rId254" /><Relationship Type="http://schemas.openxmlformats.org/officeDocument/2006/relationships/hyperlink" Target="https://www.legislation.gov.uk/eur/2003/1831/contents" TargetMode="External" Id="rId49" /><Relationship Type="http://schemas.openxmlformats.org/officeDocument/2006/relationships/hyperlink" Target="https://www.legislation.gov.uk/eur/2008/429/contents" TargetMode="External" Id="rId114" /><Relationship Type="http://schemas.openxmlformats.org/officeDocument/2006/relationships/hyperlink" Target="https://www.legislation.gov.uk/eur/2003/1831/annex/IV/adopted" TargetMode="External" Id="rId296" /><Relationship Type="http://schemas.openxmlformats.org/officeDocument/2006/relationships/hyperlink" Target="https://www.hse.gov.uk/" TargetMode="External" Id="rId60" /><Relationship Type="http://schemas.openxmlformats.org/officeDocument/2006/relationships/hyperlink" Target="https://www.legislation.gov.uk/eur/2003/1831/article/13" TargetMode="External" Id="rId156" /><Relationship Type="http://schemas.openxmlformats.org/officeDocument/2006/relationships/hyperlink" Target="https://www.hse.gov.uk/" TargetMode="External" Id="rId198" /><Relationship Type="http://schemas.openxmlformats.org/officeDocument/2006/relationships/hyperlink" Target="https://www.legislation.gov.uk/eur/2003/1831/article/4" TargetMode="External" Id="rId321" /><Relationship Type="http://schemas.openxmlformats.org/officeDocument/2006/relationships/hyperlink" Target="https://www.legislation.gov.uk/eur/2009/152/contents" TargetMode="External" Id="rId363" /><Relationship Type="http://schemas.openxmlformats.org/officeDocument/2006/relationships/hyperlink" Target="https://www.legislation.gov.uk/eur/2008/429/contents" TargetMode="External" Id="rId419" /><Relationship Type="http://schemas.openxmlformats.org/officeDocument/2006/relationships/hyperlink" Target="https://www.legislation.gov.uk/eur/2003/1831/article/5" TargetMode="External" Id="rId202" /><Relationship Type="http://schemas.openxmlformats.org/officeDocument/2006/relationships/hyperlink" Target="https://www.legislation.gov.uk/eur/2003/1831/article/4" TargetMode="External" Id="rId223" /><Relationship Type="http://schemas.openxmlformats.org/officeDocument/2006/relationships/hyperlink" Target="https://www.legislation.gov.uk/eur/2003/1831/annex/III/adopted" TargetMode="External" Id="rId244" /><Relationship Type="http://schemas.openxmlformats.org/officeDocument/2006/relationships/hyperlink" Target="https://www.legislation.gov.uk/eur/2009/767" TargetMode="External" Id="rId430" /><Relationship Type="http://schemas.openxmlformats.org/officeDocument/2006/relationships/hyperlink" Target="https://www.legislation.gov.uk/eur/2003/1831/contents" TargetMode="External" Id="rId18" /><Relationship Type="http://schemas.openxmlformats.org/officeDocument/2006/relationships/hyperlink" Target="https://www.legislation.gov.uk/eur/2003/1831/annex/III/adopted" TargetMode="External" Id="rId39" /><Relationship Type="http://schemas.openxmlformats.org/officeDocument/2006/relationships/hyperlink" Target="https://www.legislation.gov.uk/eur/2003/1831/article/8" TargetMode="External" Id="rId265" /><Relationship Type="http://schemas.openxmlformats.org/officeDocument/2006/relationships/hyperlink" Target="https://www.legislation.gov.uk/eur/2003/1831/article/5" TargetMode="External" Id="rId286" /><Relationship Type="http://schemas.openxmlformats.org/officeDocument/2006/relationships/hyperlink" Target="https://www.legislation.gov.uk/eur/2003/1831/contents" TargetMode="External" Id="rId50" /><Relationship Type="http://schemas.openxmlformats.org/officeDocument/2006/relationships/hyperlink" Target="https://www.legislation.gov.uk/eur/2008/429/annex/III" TargetMode="External" Id="rId104" /><Relationship Type="http://schemas.openxmlformats.org/officeDocument/2006/relationships/hyperlink" Target="https://www.legislation.gov.uk/eur/2003/1831/annex/III/adopted" TargetMode="External" Id="rId125" /><Relationship Type="http://schemas.openxmlformats.org/officeDocument/2006/relationships/hyperlink" Target="https://www.legislation.gov.uk/eur/2003/1831/annex/IV/adopted" TargetMode="External" Id="rId146" /><Relationship Type="http://schemas.openxmlformats.org/officeDocument/2006/relationships/hyperlink" Target="https://www.legislation.gov.uk/eur/2003/1831/article/5" TargetMode="External" Id="rId167" /><Relationship Type="http://schemas.openxmlformats.org/officeDocument/2006/relationships/hyperlink" Target="https://www.legislation.gov.uk/eur/2003/1831/article/6" TargetMode="External" Id="rId188" /><Relationship Type="http://schemas.openxmlformats.org/officeDocument/2006/relationships/hyperlink" Target="https://joint-research-centre.ec.europa.eu/publications/fad-2019-0085_en" TargetMode="External" Id="rId311" /><Relationship Type="http://schemas.openxmlformats.org/officeDocument/2006/relationships/hyperlink" Target="https://www.legislation.gov.uk/eur/2005/183" TargetMode="External" Id="rId332" /><Relationship Type="http://schemas.openxmlformats.org/officeDocument/2006/relationships/hyperlink" Target="https://www.legislation.gov.uk/eur/2003/1831/article/6" TargetMode="External" Id="rId353" /><Relationship Type="http://schemas.openxmlformats.org/officeDocument/2006/relationships/hyperlink" Target="https://www.legislation.gov.uk/eur/2003/1831/article/14" TargetMode="External" Id="rId374" /><Relationship Type="http://schemas.openxmlformats.org/officeDocument/2006/relationships/hyperlink" Target="https://www.legislation.gov.uk/eur/2003/1831/article/21" TargetMode="External" Id="rId395" /><Relationship Type="http://schemas.openxmlformats.org/officeDocument/2006/relationships/hyperlink" Target="https://www.legislation.gov.uk/eur/2003/1831/article/4" TargetMode="External" Id="rId409" /><Relationship Type="http://schemas.openxmlformats.org/officeDocument/2006/relationships/hyperlink" Target="https://www.legislation.gov.uk/eur/2003/1831/article/16/adopted" TargetMode="External" Id="rId71" /><Relationship Type="http://schemas.openxmlformats.org/officeDocument/2006/relationships/hyperlink" Target="https://joint-research-centre.ec.europa.eu/system/files/2017-04/finrep_fad-2016-0009_coxidin.pdf" TargetMode="External" Id="rId92" /><Relationship Type="http://schemas.openxmlformats.org/officeDocument/2006/relationships/hyperlink" Target="https://www.legislation.gov.uk/eur/2003/1831/annex/IV/adopted" TargetMode="External" Id="rId213" /><Relationship Type="http://schemas.openxmlformats.org/officeDocument/2006/relationships/hyperlink" Target="https://www.legislation.gov.uk/eur/2008/429/contents" TargetMode="External" Id="rId234" /><Relationship Type="http://schemas.openxmlformats.org/officeDocument/2006/relationships/hyperlink" Target="https://www.legislation.gov.uk/eur/2005/183" TargetMode="External" Id="rId420" /><Relationship Type="http://schemas.openxmlformats.org/officeDocument/2006/relationships/hyperlink" Target="https://www.legislation.gov.uk/eur/2008/429/contents" TargetMode="External" Id="rId29" /><Relationship Type="http://schemas.openxmlformats.org/officeDocument/2006/relationships/hyperlink" Target="https://www.legislation.gov.uk/eur/2003/1831/contents" TargetMode="External" Id="rId255" /><Relationship Type="http://schemas.openxmlformats.org/officeDocument/2006/relationships/hyperlink" Target="https://www.legislation.gov.uk/eur/2003/1831/annex/III/adopted" TargetMode="External" Id="rId276" /><Relationship Type="http://schemas.openxmlformats.org/officeDocument/2006/relationships/hyperlink" Target="https://www.legislation.gov.uk/eur/2003/1831/article/8" TargetMode="External" Id="rId297" /><Relationship Type="http://schemas.openxmlformats.org/officeDocument/2006/relationships/fontTable" Target="fontTable.xml" Id="rId441" /><Relationship Type="http://schemas.openxmlformats.org/officeDocument/2006/relationships/hyperlink" Target="https://www.legislation.gov.uk/eur/2003/1831/article/21" TargetMode="External" Id="rId40" /><Relationship Type="http://schemas.openxmlformats.org/officeDocument/2006/relationships/hyperlink" Target="https://www.legislation.gov.uk/eur/2005/183/contents" TargetMode="External" Id="rId115" /><Relationship Type="http://schemas.openxmlformats.org/officeDocument/2006/relationships/hyperlink" Target="https://www.legislation.gov.uk/eur/2003/1831/contents" TargetMode="External" Id="rId136" /><Relationship Type="http://schemas.openxmlformats.org/officeDocument/2006/relationships/hyperlink" Target="https://www.legislation.gov.uk/eur/2003/1831/article/16/adopted" TargetMode="External" Id="rId157" /><Relationship Type="http://schemas.openxmlformats.org/officeDocument/2006/relationships/hyperlink" Target="https://www.legislation.gov.uk/eur/2003/1831/annex/IV/adopted" TargetMode="External" Id="rId178" /><Relationship Type="http://schemas.openxmlformats.org/officeDocument/2006/relationships/hyperlink" Target="https://www.food.gov.uk/research/research-projects/safety-assessment-rp1200-disodium-5-guanylate" TargetMode="External" Id="rId301" /><Relationship Type="http://schemas.openxmlformats.org/officeDocument/2006/relationships/hyperlink" Target="https://www.legislation.gov.uk/eur/2003/1831/article/6" TargetMode="External" Id="rId322" /><Relationship Type="http://schemas.openxmlformats.org/officeDocument/2006/relationships/hyperlink" Target="https://joint-research-centre.ec.europa.eu/publications/fad-2020-0006_en" TargetMode="External" Id="rId343" /><Relationship Type="http://schemas.openxmlformats.org/officeDocument/2006/relationships/hyperlink" Target="https://www.legislation.gov.uk/eur/2009/152/contents" TargetMode="External" Id="rId364" /><Relationship Type="http://schemas.openxmlformats.org/officeDocument/2006/relationships/hyperlink" Target="https://www.legislation.gov.uk/eur/2008/429/contents" TargetMode="External" Id="rId61" /><Relationship Type="http://schemas.openxmlformats.org/officeDocument/2006/relationships/hyperlink" Target="https://www.legislation.gov.uk/eur/2003/1831/contents" TargetMode="External" Id="rId82" /><Relationship Type="http://schemas.openxmlformats.org/officeDocument/2006/relationships/hyperlink" Target="https://www.legislation.gov.uk/eur/2008/429/contents" TargetMode="External" Id="rId199" /><Relationship Type="http://schemas.openxmlformats.org/officeDocument/2006/relationships/hyperlink" Target="https://www.legislation.gov.uk/eur/2003/1831/contents" TargetMode="External" Id="rId203" /><Relationship Type="http://schemas.openxmlformats.org/officeDocument/2006/relationships/hyperlink" Target="https://www.legislation.gov.uk/eur/2005/183" TargetMode="External" Id="rId385" /><Relationship Type="http://schemas.openxmlformats.org/officeDocument/2006/relationships/hyperlink" Target="https://www.legislation.gov.uk/eur/2003/1831/contents" TargetMode="External" Id="rId19" /><Relationship Type="http://schemas.openxmlformats.org/officeDocument/2006/relationships/hyperlink" Target="https://www.legislation.gov.uk/eur/2003/1831/article/6" TargetMode="External" Id="rId224" /><Relationship Type="http://schemas.openxmlformats.org/officeDocument/2006/relationships/hyperlink" Target="https://www.legislation.gov.uk/eur/2003/1831/article/21" TargetMode="External" Id="rId245" /><Relationship Type="http://schemas.openxmlformats.org/officeDocument/2006/relationships/hyperlink" Target="https://www.hse.gov.uk/" TargetMode="External" Id="rId266" /><Relationship Type="http://schemas.openxmlformats.org/officeDocument/2006/relationships/hyperlink" Target="https://www.legislation.gov.uk/eur/2003/1831/contents" TargetMode="External" Id="rId287" /><Relationship Type="http://schemas.openxmlformats.org/officeDocument/2006/relationships/hyperlink" Target="https://www.legislation.gov.uk/eur/2003/1831/article/6" TargetMode="External" Id="rId410" /><Relationship Type="http://schemas.openxmlformats.org/officeDocument/2006/relationships/hyperlink" Target="https://www.legislation.gov.uk/eur/2009/767/article/9" TargetMode="External" Id="rId431" /><Relationship Type="http://schemas.openxmlformats.org/officeDocument/2006/relationships/hyperlink" Target="https://www.legislation.gov.uk/eur/2005/183" TargetMode="External" Id="rId30" /><Relationship Type="http://schemas.openxmlformats.org/officeDocument/2006/relationships/hyperlink" Target="https://www.legislation.gov.uk/eur/2003/1831/article/13" TargetMode="External" Id="rId105" /><Relationship Type="http://schemas.openxmlformats.org/officeDocument/2006/relationships/hyperlink" Target="https://www.legislation.gov.uk/eur/2003/1831/article/21" TargetMode="External" Id="rId126" /><Relationship Type="http://schemas.openxmlformats.org/officeDocument/2006/relationships/hyperlink" Target="https://www.legislation.gov.uk/eur/2003/1831/article/8" TargetMode="External" Id="rId147" /><Relationship Type="http://schemas.openxmlformats.org/officeDocument/2006/relationships/hyperlink" Target="https://www.legislation.gov.uk/eur/2003/1831/contents" TargetMode="External" Id="rId168" /><Relationship Type="http://schemas.openxmlformats.org/officeDocument/2006/relationships/hyperlink" Target="https://www.legislation.gov.uk/eur/2003/1831/annex/IV/adopted" TargetMode="External" Id="rId312" /><Relationship Type="http://schemas.openxmlformats.org/officeDocument/2006/relationships/hyperlink" Target="https://www.food.gov.uk/research/research-projects/safety-assessment-rp1349-vitamin-k1" TargetMode="External" Id="rId333" /><Relationship Type="http://schemas.openxmlformats.org/officeDocument/2006/relationships/hyperlink" Target="https://www.legislation.gov.uk/eur/2003/1831/article/13" TargetMode="External" Id="rId354" /><Relationship Type="http://schemas.openxmlformats.org/officeDocument/2006/relationships/hyperlink" Target="https://www.legislation.gov.uk/eur/2003/1831/article/4" TargetMode="External" Id="rId51" /><Relationship Type="http://schemas.openxmlformats.org/officeDocument/2006/relationships/hyperlink" Target="https://www.legislation.gov.uk/eur/2003/1831/annex/III/adopted" TargetMode="External" Id="rId72" /><Relationship Type="http://schemas.openxmlformats.org/officeDocument/2006/relationships/hyperlink" Target="https://www.legislation.gov.uk/eur/2003/1831/annex/IV/adopted" TargetMode="External" Id="rId93" /><Relationship Type="http://schemas.openxmlformats.org/officeDocument/2006/relationships/hyperlink" Target="https://www.legislation.gov.uk/eur/2003/1831/article/7" TargetMode="External" Id="rId189" /><Relationship Type="http://schemas.openxmlformats.org/officeDocument/2006/relationships/hyperlink" Target="https://www.legislation.gov.uk/eur/2003/1831/article/16/adopted" TargetMode="External" Id="rId375" /><Relationship Type="http://schemas.openxmlformats.org/officeDocument/2006/relationships/hyperlink" Target="https://joint-research-centre.ec.europa.eu/publications/fad-2007-0010_en" TargetMode="External" Id="rId396" /><Relationship Type="http://schemas.openxmlformats.org/officeDocument/2006/relationships/customXml" Target="../customXml/item3.xml" Id="rId3" /><Relationship Type="http://schemas.openxmlformats.org/officeDocument/2006/relationships/hyperlink" Target="https://www.legislation.gov.uk/eur/2003/1831/article/8" TargetMode="External" Id="rId214" /><Relationship Type="http://schemas.openxmlformats.org/officeDocument/2006/relationships/hyperlink" Target="https://www.legislation.gov.uk/eur/2005/183/contents" TargetMode="External" Id="rId235" /><Relationship Type="http://schemas.openxmlformats.org/officeDocument/2006/relationships/hyperlink" Target="https://www.legislation.gov.uk/eur/2003/1831/contents" TargetMode="External" Id="rId256" /><Relationship Type="http://schemas.openxmlformats.org/officeDocument/2006/relationships/hyperlink" Target="https://www.legislation.gov.uk/eur/2003/1831/article/21" TargetMode="External" Id="rId277" /><Relationship Type="http://schemas.openxmlformats.org/officeDocument/2006/relationships/hyperlink" Target="https://www.hse.gov.uk/" TargetMode="External" Id="rId298" /><Relationship Type="http://schemas.openxmlformats.org/officeDocument/2006/relationships/hyperlink" Target="https://www.legislation.gov.uk/eur/2009/152/contents" TargetMode="External" Id="rId400" /><Relationship Type="http://schemas.openxmlformats.org/officeDocument/2006/relationships/hyperlink" Target="https://www.legislation.gov.uk/eur/2003/1831/article/13" TargetMode="External" Id="rId421" /><Relationship Type="http://schemas.openxmlformats.org/officeDocument/2006/relationships/theme" Target="theme/theme1.xml" Id="rId442" /><Relationship Type="http://schemas.openxmlformats.org/officeDocument/2006/relationships/hyperlink" Target="https://www.food.gov.uk/research/research-projects/safety-assessment-rp140-141-142-284-monensin-sodium" TargetMode="External" Id="rId116" /><Relationship Type="http://schemas.openxmlformats.org/officeDocument/2006/relationships/hyperlink" Target="https://www.legislation.gov.uk/eur/2003/1831/article/4" TargetMode="External" Id="rId137" /><Relationship Type="http://schemas.openxmlformats.org/officeDocument/2006/relationships/hyperlink" Target="https://www.legislation.gov.uk/eur/2003/1831/annex/III/adopted" TargetMode="External" Id="rId158" /><Relationship Type="http://schemas.openxmlformats.org/officeDocument/2006/relationships/hyperlink" Target="https://www.legislation.gov.uk/eur/2003/1831/article/5" TargetMode="External" Id="rId302" /><Relationship Type="http://schemas.openxmlformats.org/officeDocument/2006/relationships/hyperlink" Target="https://www.legislation.gov.uk/eur/2003/1831/article/7" TargetMode="External" Id="rId323" /><Relationship Type="http://schemas.openxmlformats.org/officeDocument/2006/relationships/hyperlink" Target="https://www.legislation.gov.uk/eur/2003/1831/annex/IV/adopted" TargetMode="External" Id="rId344" /><Relationship Type="http://schemas.openxmlformats.org/officeDocument/2006/relationships/hyperlink" Target="https://www.legislation.gov.uk/eur/2003/1831/article/6" TargetMode="External" Id="rId20" /><Relationship Type="http://schemas.openxmlformats.org/officeDocument/2006/relationships/hyperlink" Target="https://joint-research-centre.ec.europa.eu/publications/fad-2009-0028_en" TargetMode="External" Id="rId41" /><Relationship Type="http://schemas.openxmlformats.org/officeDocument/2006/relationships/hyperlink" Target="https://www.legislation.gov.uk/eur/2005/183" TargetMode="External" Id="rId62" /><Relationship Type="http://schemas.openxmlformats.org/officeDocument/2006/relationships/hyperlink" Target="https://www.legislation.gov.uk/eur/2003/1831/contents" TargetMode="External" Id="rId83" /><Relationship Type="http://schemas.openxmlformats.org/officeDocument/2006/relationships/hyperlink" Target="https://www.legislation.gov.uk/eur/2003/1831/article/8" TargetMode="External" Id="rId179" /><Relationship Type="http://schemas.openxmlformats.org/officeDocument/2006/relationships/hyperlink" Target="https://www.hse.gov.uk/" TargetMode="External" Id="rId365" /><Relationship Type="http://schemas.openxmlformats.org/officeDocument/2006/relationships/hyperlink" Target="https://www.food.gov.uk/research/research-projects/safety-assessment-rp1388-zinc-chelate-of-hydroxy-analogue-of-methionine" TargetMode="External" Id="rId386" /><Relationship Type="http://schemas.openxmlformats.org/officeDocument/2006/relationships/hyperlink" Target="https://www.legislation.gov.uk/eur/2003/1831/article/13" TargetMode="External" Id="rId190" /><Relationship Type="http://schemas.openxmlformats.org/officeDocument/2006/relationships/hyperlink" Target="https://www.legislation.gov.uk/eur/2005/183" TargetMode="External" Id="rId204" /><Relationship Type="http://schemas.openxmlformats.org/officeDocument/2006/relationships/hyperlink" Target="https://www.legislation.gov.uk/eur/2003/1831/article/7" TargetMode="External" Id="rId225" /><Relationship Type="http://schemas.openxmlformats.org/officeDocument/2006/relationships/hyperlink" Target="https://joint-research-centre.ec.europa.eu/publications/fad-2020-00820085_en" TargetMode="External" Id="rId246" /><Relationship Type="http://schemas.openxmlformats.org/officeDocument/2006/relationships/hyperlink" Target="https://www.legislation.gov.uk/eur/2005/183" TargetMode="External" Id="rId267" /><Relationship Type="http://schemas.openxmlformats.org/officeDocument/2006/relationships/hyperlink" Target="https://www.legislation.gov.uk/eur/2003/1831/contents" TargetMode="External" Id="rId288" /><Relationship Type="http://schemas.openxmlformats.org/officeDocument/2006/relationships/hyperlink" Target="https://www.legislation.gov.uk/eur/2003/1831/article/7" TargetMode="External" Id="rId411" /><Relationship Type="http://schemas.openxmlformats.org/officeDocument/2006/relationships/hyperlink" Target="https://www.legislation.gov.uk/eur/2009/767/article/10" TargetMode="External" Id="rId432" /><Relationship Type="http://schemas.openxmlformats.org/officeDocument/2006/relationships/hyperlink" Target="https://www.legislation.gov.uk/eur/2003/1831/article/14" TargetMode="External" Id="rId106" /><Relationship Type="http://schemas.openxmlformats.org/officeDocument/2006/relationships/hyperlink" Target="https://joint-research-centre.ec.europa.eu/system/files/2017-04/finrep_fad-2016-0009_coxidin.pdf" TargetMode="External" Id="rId127" /><Relationship Type="http://schemas.openxmlformats.org/officeDocument/2006/relationships/hyperlink" Target="https://www.legislation.gov.uk/eur/2003/1831/article/8" TargetMode="External" Id="rId313" /><Relationship Type="http://schemas.openxmlformats.org/officeDocument/2006/relationships/webSettings" Target="webSettings.xml" Id="rId10" /><Relationship Type="http://schemas.openxmlformats.org/officeDocument/2006/relationships/hyperlink" Target="https://www.food.gov.uk/research/research-projects/safety-assessment-rp24-25-26-saccharomyces-cerevisiae-mucl39885-4b1710" TargetMode="External" Id="rId31" /><Relationship Type="http://schemas.openxmlformats.org/officeDocument/2006/relationships/hyperlink" Target="https://www.legislation.gov.uk/eur/2003/1831/article/6" TargetMode="External" Id="rId52" /><Relationship Type="http://schemas.openxmlformats.org/officeDocument/2006/relationships/hyperlink" Target="https://www.legislation.gov.uk/eur/2003/1831/article/21" TargetMode="External" Id="rId73" /><Relationship Type="http://schemas.openxmlformats.org/officeDocument/2006/relationships/hyperlink" Target="https://www.legislation.gov.uk/eur/2003/1831/article/8" TargetMode="External" Id="rId94" /><Relationship Type="http://schemas.openxmlformats.org/officeDocument/2006/relationships/hyperlink" Target="https://www.hse.gov.uk/" TargetMode="External" Id="rId148" /><Relationship Type="http://schemas.openxmlformats.org/officeDocument/2006/relationships/hyperlink" Target="https://www.legislation.gov.uk/eur/2003/1831/contents" TargetMode="External" Id="rId169" /><Relationship Type="http://schemas.openxmlformats.org/officeDocument/2006/relationships/hyperlink" Target="https://www.legislation.gov.uk/eur/2003/1831/article/5" TargetMode="External" Id="rId334" /><Relationship Type="http://schemas.openxmlformats.org/officeDocument/2006/relationships/hyperlink" Target="https://www.legislation.gov.uk/eur/2003/1831/article/14" TargetMode="External" Id="rId355" /><Relationship Type="http://schemas.openxmlformats.org/officeDocument/2006/relationships/hyperlink" Target="https://www.legislation.gov.uk/eur/2003/1831/annex/III/adopted" TargetMode="External" Id="rId376" /><Relationship Type="http://schemas.openxmlformats.org/officeDocument/2006/relationships/hyperlink" Target="https://www.legislation.gov.uk/eur/2003/1831/annex/IV/adopted" TargetMode="External" Id="rId397" /><Relationship Type="http://schemas.openxmlformats.org/officeDocument/2006/relationships/customXml" Target="../customXml/item4.xml" Id="rId4" /><Relationship Type="http://schemas.openxmlformats.org/officeDocument/2006/relationships/hyperlink" Target="https://www.hse.gov.uk/" TargetMode="External" Id="rId180" /><Relationship Type="http://schemas.openxmlformats.org/officeDocument/2006/relationships/hyperlink" Target="https://eur-lex.europa.eu/legal-content/EN/ALL/?uri=CELEX:32009R0152" TargetMode="External" Id="rId215" /><Relationship Type="http://schemas.openxmlformats.org/officeDocument/2006/relationships/hyperlink" Target="https://www.food.gov.uk/research/research-projects/safety-assessment-rp1126-l-lysine-sulfate" TargetMode="External" Id="rId236" /><Relationship Type="http://schemas.openxmlformats.org/officeDocument/2006/relationships/hyperlink" Target="https://www.legislation.gov.uk/eur/2003/1831/article/4" TargetMode="External" Id="rId257" /><Relationship Type="http://schemas.openxmlformats.org/officeDocument/2006/relationships/hyperlink" Target="https://joint-research-centre.ec.europa.eu/publications/fad-2019-00160028_en" TargetMode="External" Id="rId278" /><Relationship Type="http://schemas.openxmlformats.org/officeDocument/2006/relationships/hyperlink" Target="https://www.legislation.gov.uk/eur/2009/152/contents" TargetMode="External" Id="rId401" /><Relationship Type="http://schemas.openxmlformats.org/officeDocument/2006/relationships/hyperlink" Target="https://www.legislation.gov.uk/eur/2017/961" TargetMode="External" Id="rId422" /><Relationship Type="http://schemas.openxmlformats.org/officeDocument/2006/relationships/hyperlink" Target="https://www.legislation.gov.uk/eur/2003/1831/contents" TargetMode="External" Id="rId303" /><Relationship Type="http://schemas.openxmlformats.org/officeDocument/2006/relationships/hyperlink" Target="https://www.legislation.gov.uk/eur/2003/1831/annex/IV/adopted" TargetMode="External" Id="rId42" /><Relationship Type="http://schemas.openxmlformats.org/officeDocument/2006/relationships/hyperlink" Target="https://www.legislation.gov.uk/eur/2003/1831/article/6" TargetMode="External" Id="rId84" /><Relationship Type="http://schemas.openxmlformats.org/officeDocument/2006/relationships/hyperlink" Target="https://www.legislation.gov.uk/eur/2003/1831/article/6" TargetMode="External" Id="rId138" /><Relationship Type="http://schemas.openxmlformats.org/officeDocument/2006/relationships/hyperlink" Target="https://www.legislation.gov.uk/eur/2003/1831/article/8" TargetMode="External" Id="rId345" /><Relationship Type="http://schemas.openxmlformats.org/officeDocument/2006/relationships/hyperlink" Target="https://www.legislation.gov.uk/eur/2003/1831/article/5" TargetMode="External" Id="rId387" /><Relationship Type="http://schemas.openxmlformats.org/officeDocument/2006/relationships/hyperlink" Target="https://www.legislation.gov.uk/eur/2003/1831/article/14" TargetMode="External" Id="rId191" /><Relationship Type="http://schemas.openxmlformats.org/officeDocument/2006/relationships/hyperlink" Target="https://www.legislation.gov.uk/eur/2003/1831/contents" TargetMode="External" Id="rId205" /><Relationship Type="http://schemas.openxmlformats.org/officeDocument/2006/relationships/hyperlink" Target="https://www.legislation.gov.uk/eur/2003/1831/annex/IV/adopted" TargetMode="External" Id="rId247" /><Relationship Type="http://schemas.openxmlformats.org/officeDocument/2006/relationships/hyperlink" Target="https://www.legislation.gov.uk/eur/2003/1831/article/16/adopted" TargetMode="External" Id="rId412" /><Relationship Type="http://schemas.openxmlformats.org/officeDocument/2006/relationships/hyperlink" Target="https://www.legislation.gov.uk/eur/2003/1831/article/16/adopted" TargetMode="External" Id="rId107" /><Relationship Type="http://schemas.openxmlformats.org/officeDocument/2006/relationships/hyperlink" Target="https://www.legislation.gov.uk/eur/2003/1831/article/4" TargetMode="External" Id="rId289" /><Relationship Type="http://schemas.openxmlformats.org/officeDocument/2006/relationships/footnotes" Target="footnotes.xml" Id="rId11" /><Relationship Type="http://schemas.openxmlformats.org/officeDocument/2006/relationships/hyperlink" Target="https://www.legislation.gov.uk/eur/2003/1831/article/7" TargetMode="External" Id="rId53" /><Relationship Type="http://schemas.openxmlformats.org/officeDocument/2006/relationships/hyperlink" Target="https://www.legislation.gov.uk/eur/2008/429/contents" TargetMode="External" Id="rId149" /><Relationship Type="http://schemas.openxmlformats.org/officeDocument/2006/relationships/hyperlink" Target="https://www.hse.gov.uk/" TargetMode="External" Id="rId314" /><Relationship Type="http://schemas.openxmlformats.org/officeDocument/2006/relationships/hyperlink" Target="https://www.legislation.gov.uk/eur/2003/1831/article/16/adopted" TargetMode="External" Id="rId356" /><Relationship Type="http://schemas.openxmlformats.org/officeDocument/2006/relationships/hyperlink" Target="https://www.legislation.gov.uk/eur/2003/1831/article/8" TargetMode="External" Id="rId398" /><Relationship Type="http://schemas.openxmlformats.org/officeDocument/2006/relationships/hyperlink" Target="https://www.hse.gov.uk/" TargetMode="External" Id="rId95" /><Relationship Type="http://schemas.openxmlformats.org/officeDocument/2006/relationships/hyperlink" Target="https://joint-research-centre.ec.europa.eu/publications/fad-2009-0029-fad-2010-0044_en" TargetMode="External" Id="rId160" /><Relationship Type="http://schemas.openxmlformats.org/officeDocument/2006/relationships/hyperlink" Target="https://www.hse.gov.uk/" TargetMode="External" Id="rId216" /><Relationship Type="http://schemas.openxmlformats.org/officeDocument/2006/relationships/hyperlink" Target="https://www.legislation.gov.uk/eur/2020/1395" TargetMode="External" Id="rId423" /><Relationship Type="http://schemas.openxmlformats.org/officeDocument/2006/relationships/hyperlink" Target="https://www.legislation.gov.uk/eur/2003/1831/article/6" TargetMode="External" Id="rId258" /><Relationship Type="http://schemas.openxmlformats.org/officeDocument/2006/relationships/hyperlink" Target="https://www.legislation.gov.uk/eur/2003/1831/article/16/adopted" TargetMode="External" Id="rId22" /><Relationship Type="http://schemas.openxmlformats.org/officeDocument/2006/relationships/hyperlink" Target="https://www.legislation.gov.uk/eur/2003/1831/article/5" TargetMode="External" Id="rId64" /><Relationship Type="http://schemas.openxmlformats.org/officeDocument/2006/relationships/hyperlink" Target="https://www.legislation.gov.uk/eur/2003/1831/contents" TargetMode="External" Id="rId118" /><Relationship Type="http://schemas.openxmlformats.org/officeDocument/2006/relationships/hyperlink" Target="https://www.legislation.gov.uk/eur/2003/1831/annex/III/adopted" TargetMode="External" Id="rId325" /><Relationship Type="http://schemas.openxmlformats.org/officeDocument/2006/relationships/hyperlink" Target="https://www.legislation.gov.uk/eur/2005/183" TargetMode="External" Id="rId367" /><Relationship Type="http://schemas.openxmlformats.org/officeDocument/2006/relationships/hyperlink" Target="https://www.legislation.gov.uk/eur/2003/1831/article/6" TargetMode="External" Id="rId171" /><Relationship Type="http://schemas.openxmlformats.org/officeDocument/2006/relationships/hyperlink" Target="https://www.legislation.gov.uk/eur/2003/1831/annex/III/adopted" TargetMode="External" Id="rId227" /><Relationship Type="http://schemas.openxmlformats.org/officeDocument/2006/relationships/hyperlink" Target="https://www.legislation.gov.uk/eur/2003/1831/article/5" TargetMode="External" Id="rId269" /><Relationship Type="http://schemas.openxmlformats.org/officeDocument/2006/relationships/hyperlink" Target="https://www.legislation.gov.uk/eur/2020/354/article/1" TargetMode="External" Id="rId434" /><Relationship Type="http://schemas.openxmlformats.org/officeDocument/2006/relationships/hyperlink" Target="https://www.legislation.gov.uk/eur/2003/1831/contents" TargetMode="External" Id="rId33" /><Relationship Type="http://schemas.openxmlformats.org/officeDocument/2006/relationships/hyperlink" Target="https://www.legislation.gov.uk/eur/2003/1831/article/8" TargetMode="External" Id="rId129" /><Relationship Type="http://schemas.openxmlformats.org/officeDocument/2006/relationships/hyperlink" Target="https://www.legislation.gov.uk/eur/2003/1831/article/8" TargetMode="External" Id="rId280" /><Relationship Type="http://schemas.openxmlformats.org/officeDocument/2006/relationships/hyperlink" Target="https://www.legislation.gov.uk/eur/2003/1831/contents" TargetMode="External" Id="rId336" /><Relationship Type="http://schemas.openxmlformats.org/officeDocument/2006/relationships/hyperlink" Target="https://www.legislation.gov.uk/eur/2003/1831/annex/IV/adopted" TargetMode="External" Id="rId75" /><Relationship Type="http://schemas.openxmlformats.org/officeDocument/2006/relationships/hyperlink" Target="https://www.legislation.gov.uk/eur/2003/1831/article/13" TargetMode="External" Id="rId140" /><Relationship Type="http://schemas.openxmlformats.org/officeDocument/2006/relationships/hyperlink" Target="https://www.legislation.gov.uk/eur/2005/183/contents" TargetMode="External" Id="rId182" /><Relationship Type="http://schemas.openxmlformats.org/officeDocument/2006/relationships/hyperlink" Target="https://joint-research-centre.ec.europa.eu/publications/fad-2007-0011_en" TargetMode="External" Id="rId378" /><Relationship Type="http://schemas.openxmlformats.org/officeDocument/2006/relationships/hyperlink" Target="https://www.legislation.gov.uk/eur/2008/429/contents" TargetMode="External" Id="rId403" /><Relationship Type="http://schemas.openxmlformats.org/officeDocument/2006/relationships/customXml" Target="../customXml/item6.xml" Id="rId6" /><Relationship Type="http://schemas.openxmlformats.org/officeDocument/2006/relationships/hyperlink" Target="https://www.legislation.gov.uk/eur/2003/1831/contents" TargetMode="External" Id="rId238" /><Relationship Type="http://schemas.openxmlformats.org/officeDocument/2006/relationships/hyperlink" Target="https://www.legislation.gov.uk/eur/2003/1831/article/7" TargetMode="External" Id="rId291" /><Relationship Type="http://schemas.openxmlformats.org/officeDocument/2006/relationships/hyperlink" Target="https://www.legislation.gov.uk/eur/2003/1831/article/4" TargetMode="External" Id="rId305" /><Relationship Type="http://schemas.openxmlformats.org/officeDocument/2006/relationships/hyperlink" Target="https://www.legislation.gov.uk/eur/2008/429/contents" TargetMode="External" Id="rId347" /><Relationship Type="http://schemas.openxmlformats.org/officeDocument/2006/relationships/hyperlink" Target="https://www.hse.gov.uk/" TargetMode="External" Id="rId44" /><Relationship Type="http://schemas.openxmlformats.org/officeDocument/2006/relationships/hyperlink" Target="https://www.legislation.gov.uk/eur/2008/429/annex/III" TargetMode="External" Id="rId86" /><Relationship Type="http://schemas.openxmlformats.org/officeDocument/2006/relationships/hyperlink" Target="https://www.food.gov.uk/research/research-projects/safety-assessment-rp222-selenised-yeast-saccharomyces-cerevisiae-cncm-i-3060-inactivated" TargetMode="External" Id="rId151" /><Relationship Type="http://schemas.openxmlformats.org/officeDocument/2006/relationships/hyperlink" Target="https://www.legislation.gov.uk/eur/2003/1831/contents" TargetMode="External" Id="rId389" /><Relationship Type="http://schemas.openxmlformats.org/officeDocument/2006/relationships/hyperlink" Target="https://www.legislation.gov.uk/eur/2003/1831/annex/III/adopted" TargetMode="External" Id="rId193" /><Relationship Type="http://schemas.openxmlformats.org/officeDocument/2006/relationships/hyperlink" Target="https://www.legislation.gov.uk/eur/2003/1831/article/6" TargetMode="External" Id="rId207" /><Relationship Type="http://schemas.openxmlformats.org/officeDocument/2006/relationships/hyperlink" Target="https://www.legislation.gov.uk/eur/2009/152/contents" TargetMode="External" Id="rId249" /><Relationship Type="http://schemas.openxmlformats.org/officeDocument/2006/relationships/hyperlink" Target="https://www.legislation.gov.uk/eur/2003/1831/article/21" TargetMode="External" Id="rId414" /><Relationship Type="http://schemas.openxmlformats.org/officeDocument/2006/relationships/image" Target="media/image1.png" Id="rId13" /><Relationship Type="http://schemas.openxmlformats.org/officeDocument/2006/relationships/hyperlink" Target="https://www.legislation.gov.uk/eur/2003/1831/article/21" TargetMode="External" Id="rId109" /><Relationship Type="http://schemas.openxmlformats.org/officeDocument/2006/relationships/hyperlink" Target="https://www.legislation.gov.uk/eur/2003/1831/article/16/adopted" TargetMode="External" Id="rId260" /><Relationship Type="http://schemas.openxmlformats.org/officeDocument/2006/relationships/hyperlink" Target="https://www.legislation.gov.uk/eur/2005/183" TargetMode="External" Id="rId316" /><Relationship Type="http://schemas.openxmlformats.org/officeDocument/2006/relationships/hyperlink" Target="https://www.legislation.gov.uk/eur/2003/1831/annex/III/adopted" TargetMode="External" Id="rId55" /><Relationship Type="http://schemas.openxmlformats.org/officeDocument/2006/relationships/hyperlink" Target="https://www.legislation.gov.uk/eur/2005/183/contents" TargetMode="External" Id="rId97" /><Relationship Type="http://schemas.openxmlformats.org/officeDocument/2006/relationships/hyperlink" Target="https://www.legislation.gov.uk/eur/2003/1831/article/4" TargetMode="External" Id="rId120" /><Relationship Type="http://schemas.openxmlformats.org/officeDocument/2006/relationships/hyperlink" Target="https://www.legislation.gov.uk/eur/2003/1831/article/21" TargetMode="External" Id="rId358" /><Relationship Type="http://schemas.openxmlformats.org/officeDocument/2006/relationships/hyperlink" Target="https://www.legislation.gov.uk/eur/2003/1831/article/8" TargetMode="External" Id="rId162" /><Relationship Type="http://schemas.openxmlformats.org/officeDocument/2006/relationships/hyperlink" Target="https://www.legislation.gov.uk/eur/2005/183/contents" TargetMode="External" Id="rId218" /><Relationship Type="http://schemas.openxmlformats.org/officeDocument/2006/relationships/hyperlink" Target="https://www.legislation.gov.uk/eur/2003/1831/contents" TargetMode="External" Id="rId425" /><Relationship Type="http://schemas.openxmlformats.org/officeDocument/2006/relationships/hyperlink" Target="https://www.legislation.gov.uk/eur/2003/1831/contents" TargetMode="External" Id="rId271" /><Relationship Type="http://schemas.openxmlformats.org/officeDocument/2006/relationships/hyperlink" Target="https://www.legislation.gov.uk/eur/2003/1831/article/21" TargetMode="External" Id="rId24" /><Relationship Type="http://schemas.openxmlformats.org/officeDocument/2006/relationships/hyperlink" Target="https://www.legislation.gov.uk/eur/2003/1831/contents" TargetMode="External" Id="rId66" /><Relationship Type="http://schemas.openxmlformats.org/officeDocument/2006/relationships/hyperlink" Target="https://www.legislation.gov.uk/eur/2008/429/contents" TargetMode="External" Id="rId131" /><Relationship Type="http://schemas.openxmlformats.org/officeDocument/2006/relationships/hyperlink" Target="https://joint-research-centre.ec.europa.eu/publications/fad-2017-0046_en" TargetMode="External" Id="rId327" /><Relationship Type="http://schemas.openxmlformats.org/officeDocument/2006/relationships/hyperlink" Target="https://www.legislation.gov.uk/eur/2003/1831/article/5" TargetMode="External" Id="rId369" /><Relationship Type="http://schemas.openxmlformats.org/officeDocument/2006/relationships/hyperlink" Target="https://www.legislation.gov.uk/eur/2008/429/annex/III" TargetMode="External" Id="rId173" /><Relationship Type="http://schemas.openxmlformats.org/officeDocument/2006/relationships/hyperlink" Target="https://joint-research-centre.ec.europa.eu/publications/fad-2020-0038_en" TargetMode="External" Id="rId229" /><Relationship Type="http://schemas.openxmlformats.org/officeDocument/2006/relationships/hyperlink" Target="https://www.legislation.gov.uk/eur/2003/1831/article/8" TargetMode="External" Id="rId380" /><Relationship Type="http://schemas.openxmlformats.org/officeDocument/2006/relationships/hyperlink" Target="https://www.legislation.gov.uk/eur/2009/767/article/10" TargetMode="External" Id="rId436" /><Relationship Type="http://schemas.openxmlformats.org/officeDocument/2006/relationships/hyperlink" Target="https://www.legislation.gov.uk/eur/2003/1831/article/4" TargetMode="External" Id="rId240" /><Relationship Type="http://schemas.openxmlformats.org/officeDocument/2006/relationships/hyperlink" Target="https://www.legislation.gov.uk/eur/2003/1831/article/4" TargetMode="External" Id="rId35" /><Relationship Type="http://schemas.openxmlformats.org/officeDocument/2006/relationships/hyperlink" Target="https://www.hse.gov.uk/legislation/" TargetMode="External" Id="rId77" /><Relationship Type="http://schemas.openxmlformats.org/officeDocument/2006/relationships/hyperlink" Target="https://www.legislation.gov.uk/eur/2003/1831/contents" TargetMode="External" Id="rId100" /><Relationship Type="http://schemas.openxmlformats.org/officeDocument/2006/relationships/hyperlink" Target="https://www.hse.gov.uk/" TargetMode="External" Id="rId282" /><Relationship Type="http://schemas.openxmlformats.org/officeDocument/2006/relationships/hyperlink" Target="https://www.legislation.gov.uk/eur/2003/1831/article/6" TargetMode="External" Id="rId338" /><Relationship Type="http://schemas.openxmlformats.org/officeDocument/2006/relationships/styles" Target="styles.xml" Id="rId8" /><Relationship Type="http://schemas.openxmlformats.org/officeDocument/2006/relationships/hyperlink" Target="https://www.legislation.gov.uk/eur/2003/1831/article/16/adopted" TargetMode="External" Id="rId142" /><Relationship Type="http://schemas.openxmlformats.org/officeDocument/2006/relationships/hyperlink" Target="https://www.legislation.gov.uk/eur/2003/1831/article/5" TargetMode="External" Id="rId184" /><Relationship Type="http://schemas.openxmlformats.org/officeDocument/2006/relationships/hyperlink" Target="https://www.legislation.gov.uk/eur/2003/1831/article/13" TargetMode="External" Id="rId391" /><Relationship Type="http://schemas.openxmlformats.org/officeDocument/2006/relationships/hyperlink" Target="https://www.food.gov.uk/research/research-projects/safety-assessment-rp1591-fumonisin-esterase" TargetMode="External" Id="rId405" /><Relationship Type="http://schemas.openxmlformats.org/officeDocument/2006/relationships/hyperlink" Target="https://www.legislation.gov.uk/eur/2008/429/contents" TargetMode="External" Id="rId251" /><Relationship Type="http://schemas.openxmlformats.org/officeDocument/2006/relationships/hyperlink" Target="https://www.legislation.gov.uk/eur/2005/183" TargetMode="External" Id="rId46" /><Relationship Type="http://schemas.openxmlformats.org/officeDocument/2006/relationships/hyperlink" Target="https://www.legislation.gov.uk/eur/2003/1831/annex/III/adopted" TargetMode="External" Id="rId293" /><Relationship Type="http://schemas.openxmlformats.org/officeDocument/2006/relationships/hyperlink" Target="https://www.legislation.gov.uk/eur/2003/1831/article/7" TargetMode="External" Id="rId307" /><Relationship Type="http://schemas.openxmlformats.org/officeDocument/2006/relationships/hyperlink" Target="https://www.food.gov.uk/research/research-projects/safety-assessment-rp1386-copper-chelate-of-hydroxy-analogue-of-methionine" TargetMode="External" Id="rId349" /><Relationship Type="http://schemas.openxmlformats.org/officeDocument/2006/relationships/hyperlink" Target="https://www.legislation.gov.uk/eur/2003/1831/article/14" TargetMode="External" Id="rId88" /><Relationship Type="http://schemas.openxmlformats.org/officeDocument/2006/relationships/hyperlink" Target="https://www.legislation.gov.uk/eur/2003/1831/annex/IV/adopted" TargetMode="External" Id="rId111" /><Relationship Type="http://schemas.openxmlformats.org/officeDocument/2006/relationships/hyperlink" Target="https://www.legislation.gov.uk/eur/2003/1831/contents" TargetMode="External" Id="rId153" /><Relationship Type="http://schemas.openxmlformats.org/officeDocument/2006/relationships/hyperlink" Target="https://joint-research-centre.ec.europa.eu/publications/fad-2009-0013_en" TargetMode="External" Id="rId195" /><Relationship Type="http://schemas.openxmlformats.org/officeDocument/2006/relationships/hyperlink" Target="https://www.legislation.gov.uk/eur/2003/1831/article/16/adopted" TargetMode="External" Id="rId209" /><Relationship Type="http://schemas.openxmlformats.org/officeDocument/2006/relationships/hyperlink" Target="https://www.legislation.gov.uk/eur/2003/1831/annex/IV/adopted" TargetMode="External" Id="rId360" /><Relationship Type="http://schemas.openxmlformats.org/officeDocument/2006/relationships/hyperlink" Target="https://www.legislation.gov.uk/eur/2003/1831/annex/IV/adopted" TargetMode="External" Id="rId416" /><Relationship Type="http://schemas.openxmlformats.org/officeDocument/2006/relationships/hyperlink" Target="https://www.legislation.gov.uk/eur/2003/1831/article/5" TargetMode="External" Id="rId220" /><Relationship Type="http://schemas.openxmlformats.org/officeDocument/2006/relationships/hyperlink" Target="https://www.legislation.gov.uk/eur/2003/1831/article/8" TargetMode="External" Id="rId15" /><Relationship Type="http://schemas.openxmlformats.org/officeDocument/2006/relationships/hyperlink" Target="https://joint-research-centre.ec.europa.eu/publications/fad-2009-0028_en" TargetMode="External" Id="rId57" /><Relationship Type="http://schemas.openxmlformats.org/officeDocument/2006/relationships/hyperlink" Target="https://www.legislation.gov.uk/eur/2003/1831/article/21" TargetMode="External" Id="rId262" /><Relationship Type="http://schemas.openxmlformats.org/officeDocument/2006/relationships/hyperlink" Target="https://www.legislation.gov.uk/eur/2003/1831/article/5" TargetMode="External" Id="rId318" /><Relationship Type="http://schemas.openxmlformats.org/officeDocument/2006/relationships/hyperlink" Target="https://www.legislation.gov.uk/eur/2003/1831/article/5" TargetMode="External" Id="rId99" /><Relationship Type="http://schemas.openxmlformats.org/officeDocument/2006/relationships/hyperlink" Target="https://www.legislation.gov.uk/eur/2003/1831/article/7" TargetMode="External" Id="rId122" /><Relationship Type="http://schemas.openxmlformats.org/officeDocument/2006/relationships/hyperlink" Target="https://www.legislation.gov.uk/eur/2008/429/contents" TargetMode="External" Id="rId164" /><Relationship Type="http://schemas.openxmlformats.org/officeDocument/2006/relationships/hyperlink" Target="https://www.legislation.gov.uk/eur/2003/1831/contents" TargetMode="External" Id="rId371" /><Relationship Type="http://schemas.openxmlformats.org/officeDocument/2006/relationships/hyperlink" Target="https://www.legislation.gov.uk/eur/2020/354/contents" TargetMode="External" Id="rId427" /><Relationship Type="http://schemas.openxmlformats.org/officeDocument/2006/relationships/hyperlink" Target="https://www.legislation.gov.uk/eur/2003/1831/annex/IV/adopted" TargetMode="External" Id="rId26" /><Relationship Type="http://schemas.openxmlformats.org/officeDocument/2006/relationships/hyperlink" Target="https://www.legislation.gov.uk/eur/2003/1831/article/8" TargetMode="External" Id="rId231" /><Relationship Type="http://schemas.openxmlformats.org/officeDocument/2006/relationships/hyperlink" Target="https://www.legislation.gov.uk/eur/2003/1831/article/6" TargetMode="External" Id="rId273" /><Relationship Type="http://schemas.openxmlformats.org/officeDocument/2006/relationships/hyperlink" Target="https://www.legislation.gov.uk/eur/2003/1831/article/8" TargetMode="External" Id="rId329" /><Relationship Type="http://schemas.openxmlformats.org/officeDocument/2006/relationships/hyperlink" Target="https://www.legislation.gov.uk/eur/2003/1831/article/6" TargetMode="External" Id="rId68" /><Relationship Type="http://schemas.openxmlformats.org/officeDocument/2006/relationships/hyperlink" Target="https://www.food.gov.uk/research/research-projects/safety-assessment-rp185-6-phytase-from-komagataella-phaffii-dsm-23036" TargetMode="External" Id="rId133" /><Relationship Type="http://schemas.openxmlformats.org/officeDocument/2006/relationships/hyperlink" Target="https://www.legislation.gov.uk/eur/2003/1831/annex/III/adopted" TargetMode="External" Id="rId175" /><Relationship Type="http://schemas.openxmlformats.org/officeDocument/2006/relationships/hyperlink" Target="https://www.legislation.gov.uk/eur/2003/1831/article/16/adopted" TargetMode="External" Id="rId340" /><Relationship Type="http://schemas.openxmlformats.org/officeDocument/2006/relationships/hyperlink" Target="https://www.legislation.gov.uk/eur/2005/183" TargetMode="External" Id="rId200" /><Relationship Type="http://schemas.openxmlformats.org/officeDocument/2006/relationships/hyperlink" Target="https://www.legislation.gov.uk/eur/2009/152/contents" TargetMode="External" Id="rId382" /><Relationship Type="http://schemas.openxmlformats.org/officeDocument/2006/relationships/footer" Target="footer1.xml" Id="rId438" /><Relationship Type="http://schemas.openxmlformats.org/officeDocument/2006/relationships/hyperlink" Target="https://www.legislation.gov.uk/eur/2003/1831/article/7" TargetMode="External" Id="rId242" /><Relationship Type="http://schemas.openxmlformats.org/officeDocument/2006/relationships/hyperlink" Target="https://www.legislation.gov.uk/eur/2005/183" TargetMode="External" Id="rId284" /><Relationship Type="http://schemas.openxmlformats.org/officeDocument/2006/relationships/hyperlink" Target="https://www.legislation.gov.uk/eur/2003/1831/article/7" TargetMode="External" Id="rId37" /><Relationship Type="http://schemas.openxmlformats.org/officeDocument/2006/relationships/hyperlink" Target="https://www.legislation.gov.uk/eur/2005/183/contents" TargetMode="External" Id="rId79" /><Relationship Type="http://schemas.openxmlformats.org/officeDocument/2006/relationships/hyperlink" Target="https://www.legislation.gov.uk/eur/2003/1831/article/6" TargetMode="External" Id="rId102" /><Relationship Type="http://schemas.openxmlformats.org/officeDocument/2006/relationships/hyperlink" Target="https://www.legislation.gov.uk/eur/2003/1831/article/21" TargetMode="External" Id="rId144" /><Relationship Type="http://schemas.openxmlformats.org/officeDocument/2006/relationships/hyperlink" Target="https://www.legislation.gov.uk/eur/2003/1831/annex/III/adopted" TargetMode="External" Id="rId90" /><Relationship Type="http://schemas.openxmlformats.org/officeDocument/2006/relationships/hyperlink" Target="https://www.legislation.gov.uk/eur/2003/1831/contents" TargetMode="External" Id="rId186" /><Relationship Type="http://schemas.openxmlformats.org/officeDocument/2006/relationships/hyperlink" Target="https://www.legislation.gov.uk/eur/2003/1831/contents" TargetMode="External" Id="rId351" /><Relationship Type="http://schemas.openxmlformats.org/officeDocument/2006/relationships/hyperlink" Target="https://www.legislation.gov.uk/eur/2003/1831/article/16/adopted" TargetMode="External" Id="rId393" /><Relationship Type="http://schemas.openxmlformats.org/officeDocument/2006/relationships/hyperlink" Target="https://www.legislation.gov.uk/eur/2003/1831/contents" TargetMode="External" Id="rId407" /><Relationship Type="http://schemas.openxmlformats.org/officeDocument/2006/relationships/hyperlink" Target="https://www.legislation.gov.uk/eur/2003/1831/article/21" TargetMode="External" Id="rId211" /><Relationship Type="http://schemas.openxmlformats.org/officeDocument/2006/relationships/hyperlink" Target="https://www.food.gov.uk/research/research-projects/safety-assessment-rp1198-butylated-hydroxyanisole" TargetMode="External" Id="rId253" /><Relationship Type="http://schemas.openxmlformats.org/officeDocument/2006/relationships/hyperlink" Target="https://joint-research-centre.ec.europa.eu/publications/fad-2019-00160028_en" TargetMode="External" Id="rId295" /><Relationship Type="http://schemas.openxmlformats.org/officeDocument/2006/relationships/hyperlink" Target="https://www.legislation.gov.uk/eur/2003/1831/annex/III/adopted" TargetMode="External" Id="rId309" /><Relationship Type="http://schemas.openxmlformats.org/officeDocument/2006/relationships/hyperlink" Target="https://www.legislation.gov.uk/eur/2003/1831/article/5" TargetMode="External" Id="rId48" /><Relationship Type="http://schemas.openxmlformats.org/officeDocument/2006/relationships/hyperlink" Target="https://www.hse.gov.uk/" TargetMode="External" Id="rId113" /><Relationship Type="http://schemas.openxmlformats.org/officeDocument/2006/relationships/hyperlink" Target="https://www.legislation.gov.uk/eur/2003/1831/contents" TargetMode="External" Id="rId320" /><Relationship Type="http://schemas.openxmlformats.org/officeDocument/2006/relationships/hyperlink" Target="https://www.legislation.gov.uk/eur/2003/1831/article/6" TargetMode="External" Id="rId155" /><Relationship Type="http://schemas.openxmlformats.org/officeDocument/2006/relationships/hyperlink" Target="https://www.legislation.gov.uk/eur/2003/1831/article/8" TargetMode="External" Id="rId197" /><Relationship Type="http://schemas.openxmlformats.org/officeDocument/2006/relationships/hyperlink" Target="https://www.legislation.gov.uk/eur/2009/152/contents" TargetMode="External" Id="rId362" /><Relationship Type="http://schemas.openxmlformats.org/officeDocument/2006/relationships/hyperlink" Target="https://www.hse.gov.uk/" TargetMode="External" Id="rId418" /><Relationship Type="http://schemas.openxmlformats.org/officeDocument/2006/relationships/hyperlink" Target="https://www.legislation.gov.uk/eur/2003/1831/contents" TargetMode="External" Id="rId222" /><Relationship Type="http://schemas.openxmlformats.org/officeDocument/2006/relationships/hyperlink" Target="https://www.legislation.gov.uk/eur/2003/1831/annex/IV/adopted" TargetMode="External" Id="rId264" /><Relationship Type="http://schemas.openxmlformats.org/officeDocument/2006/relationships/hyperlink" Target="https://www.legislation.gov.uk/eur/2003/1831/article/5" TargetMode="External" Id="rId17" /><Relationship Type="http://schemas.openxmlformats.org/officeDocument/2006/relationships/hyperlink" Target="https://www.legislation.gov.uk/eur/2003/1831/article/8" TargetMode="External" Id="rId59" /><Relationship Type="http://schemas.openxmlformats.org/officeDocument/2006/relationships/hyperlink" Target="https://www.legislation.gov.uk/eur/2003/1831/article/16/adopted" TargetMode="External" Id="rId124" /><Relationship Type="http://schemas.openxmlformats.org/officeDocument/2006/relationships/hyperlink" Target="https://www.legislation.gov.uk/eur/2003/1831/article/6" TargetMode="External" Id="rId70" /><Relationship Type="http://schemas.openxmlformats.org/officeDocument/2006/relationships/hyperlink" Target="https://www.food.gov.uk/research/research-projects/safety-assessment-rp140-141-142-284-monensin-sodium" TargetMode="External" Id="rId166" /><Relationship Type="http://schemas.openxmlformats.org/officeDocument/2006/relationships/hyperlink" Target="https://www.legislation.gov.uk/eur/2008/429/contents" TargetMode="External" Id="rId331" /><Relationship Type="http://schemas.openxmlformats.org/officeDocument/2006/relationships/hyperlink" Target="https://www.legislation.gov.uk/eur/2003/1831/article/13" TargetMode="External" Id="rId373" /><Relationship Type="http://schemas.openxmlformats.org/officeDocument/2006/relationships/hyperlink" Target="https://www.legislation.gov.uk/eur/2020/354/contents" TargetMode="External" Id="rId429" /><Relationship Type="http://schemas.openxmlformats.org/officeDocument/2006/relationships/customXml" Target="../customXml/item1.xml" Id="rId1" /><Relationship Type="http://schemas.openxmlformats.org/officeDocument/2006/relationships/hyperlink" Target="https://www.hse.gov.uk/" TargetMode="External" Id="rId233" /><Relationship Type="http://schemas.openxmlformats.org/officeDocument/2006/relationships/footer" Target="footer2.xml" Id="rId440" /><Relationship Type="http://schemas.openxmlformats.org/officeDocument/2006/relationships/hyperlink" Target="https://www.hse.gov.uk/" TargetMode="External" Id="rId28" /><Relationship Type="http://schemas.openxmlformats.org/officeDocument/2006/relationships/hyperlink" Target="https://www.legislation.gov.uk/eur/2003/1831/article/16/adopted" TargetMode="External" Id="rId275" /><Relationship Type="http://schemas.openxmlformats.org/officeDocument/2006/relationships/hyperlink" Target="https://www.legislation.gov.uk/eur/2005/183" TargetMode="External" Id="rId300" /><Relationship Type="http://schemas.openxmlformats.org/officeDocument/2006/relationships/hyperlink" Target="https://www.legislation.gov.uk/eur/2003/1831/article/5" TargetMode="External" Id="rId81" /><Relationship Type="http://schemas.openxmlformats.org/officeDocument/2006/relationships/hyperlink" Target="https://www.legislation.gov.uk/eur/2003/1831/contents" TargetMode="External" Id="rId135" /><Relationship Type="http://schemas.openxmlformats.org/officeDocument/2006/relationships/hyperlink" Target="https://joint-research-centre.ec.europa.eu/system/files/2017-04/finrep_fad-2016-0009_coxidin.pdf" TargetMode="External" Id="rId177" /><Relationship Type="http://schemas.openxmlformats.org/officeDocument/2006/relationships/hyperlink" Target="https://www.legislation.gov.uk/eur/2003/1831/article/21" TargetMode="External" Id="rId342" /><Relationship Type="http://schemas.openxmlformats.org/officeDocument/2006/relationships/hyperlink" Target="https://www.legislation.gov.uk/eur/2008/429/contents" TargetMode="External" Id="rId384" /><Relationship Type="http://schemas.openxmlformats.org/officeDocument/2006/relationships/customXml" Target="/customXML/item7.xml" Id="R1fbb1555cfc24834" /></Relationships>
</file>

<file path=word/_rels/footnotes.xml.rels><?xml version="1.0" encoding="UTF-8" standalone="yes"?>
<Relationships xmlns="http://schemas.openxmlformats.org/package/2006/relationships"><Relationship Id="rId26" Type="http://schemas.openxmlformats.org/officeDocument/2006/relationships/hyperlink" Target="https://knowledge.bsigroup.com" TargetMode="External"/><Relationship Id="rId21" Type="http://schemas.openxmlformats.org/officeDocument/2006/relationships/hyperlink" Target="https://joint-research-centre.ec.europa.eu/publications/fad-2016-0019_en" TargetMode="External"/><Relationship Id="rId42" Type="http://schemas.openxmlformats.org/officeDocument/2006/relationships/hyperlink" Target="https://cas.org/cas-data/cas-registry" TargetMode="External"/><Relationship Id="rId47" Type="http://schemas.openxmlformats.org/officeDocument/2006/relationships/hyperlink" Target="https://joint-research-centre.ec.europa.eu/publications/fad-2019-0085_en" TargetMode="External"/><Relationship Id="rId63" Type="http://schemas.openxmlformats.org/officeDocument/2006/relationships/hyperlink" Target="https://cas.org/cas-data/cas-registry" TargetMode="External"/><Relationship Id="rId68" Type="http://schemas.openxmlformats.org/officeDocument/2006/relationships/hyperlink" Target="https://knowledge.bsigroup.com" TargetMode="External"/><Relationship Id="rId16" Type="http://schemas.openxmlformats.org/officeDocument/2006/relationships/hyperlink" Target="https://eur-lex.europa.eu/legal-content/EN/TXT/?uri=CELEX%3A32021R0733" TargetMode="External"/><Relationship Id="rId11" Type="http://schemas.openxmlformats.org/officeDocument/2006/relationships/hyperlink" Target="https://knowledge.bsigroup.com" TargetMode="External"/><Relationship Id="rId32" Type="http://schemas.openxmlformats.org/officeDocument/2006/relationships/hyperlink" Target="https://joint-research-centre.ec.europa.eu/publications/fad-2020-0038_en" TargetMode="External"/><Relationship Id="rId37" Type="http://schemas.openxmlformats.org/officeDocument/2006/relationships/hyperlink" Target="https://cas.org/cas-data/cas-registry" TargetMode="External"/><Relationship Id="rId53" Type="http://schemas.openxmlformats.org/officeDocument/2006/relationships/hyperlink" Target="https://pheur.edqm.eu/home" TargetMode="External"/><Relationship Id="rId58" Type="http://schemas.openxmlformats.org/officeDocument/2006/relationships/hyperlink" Target="https://knowledge.bsigroup.com" TargetMode="External"/><Relationship Id="rId74" Type="http://schemas.openxmlformats.org/officeDocument/2006/relationships/hyperlink" Target="https://knowledge.bsigroup.com" TargetMode="External"/><Relationship Id="rId79" Type="http://schemas.openxmlformats.org/officeDocument/2006/relationships/hyperlink" Target="https://knowledge.bsigroup.com" TargetMode="External"/><Relationship Id="rId5" Type="http://schemas.openxmlformats.org/officeDocument/2006/relationships/hyperlink" Target="https://eur-lex.europa.eu/legal-content/EN/TXT/?uri=CELEX%3A32021R0733" TargetMode="External"/><Relationship Id="rId61" Type="http://schemas.openxmlformats.org/officeDocument/2006/relationships/hyperlink" Target="https://knowledge.bsigroup.com" TargetMode="External"/><Relationship Id="rId82" Type="http://schemas.openxmlformats.org/officeDocument/2006/relationships/hyperlink" Target="https://knowledge.bsigroup.com" TargetMode="External"/><Relationship Id="rId19" Type="http://schemas.openxmlformats.org/officeDocument/2006/relationships/hyperlink" Target="https://eur-lex.europa.eu/legal-content/EN/TXT/?uri=CELEX%3A32021R0733" TargetMode="External"/><Relationship Id="rId14" Type="http://schemas.openxmlformats.org/officeDocument/2006/relationships/hyperlink" Target="https://cas.org/cas-data/cas-registry" TargetMode="External"/><Relationship Id="rId22" Type="http://schemas.openxmlformats.org/officeDocument/2006/relationships/hyperlink" Target="https://www.legislation.gov.uk/european/regulation/2003/1831" TargetMode="External"/><Relationship Id="rId27" Type="http://schemas.openxmlformats.org/officeDocument/2006/relationships/hyperlink" Target="https://joint-research-centre.ec.europa.eu/publications/fad-2009-0013_en" TargetMode="External"/><Relationship Id="rId30" Type="http://schemas.openxmlformats.org/officeDocument/2006/relationships/hyperlink" Target="https://joint-research-centre.ec.europa.eu/publications/fad-2020-0016_en" TargetMode="External"/><Relationship Id="rId35" Type="http://schemas.openxmlformats.org/officeDocument/2006/relationships/hyperlink" Target="https://pheur.edqm.eu/home" TargetMode="External"/><Relationship Id="rId43" Type="http://schemas.openxmlformats.org/officeDocument/2006/relationships/hyperlink" Target="https://joint-research-centre.ec.europa.eu/publications/fad-2019-00160028_en" TargetMode="External"/><Relationship Id="rId48" Type="http://schemas.openxmlformats.org/officeDocument/2006/relationships/hyperlink" Target="http://www.fao.org" TargetMode="External"/><Relationship Id="rId56" Type="http://schemas.openxmlformats.org/officeDocument/2006/relationships/hyperlink" Target="https://knowledge.bsigroup.com." TargetMode="External"/><Relationship Id="rId64" Type="http://schemas.openxmlformats.org/officeDocument/2006/relationships/hyperlink" Target="https://joint-research-centre.ec.europa.eu/publications/fad-2007-0011_en" TargetMode="External"/><Relationship Id="rId69" Type="http://schemas.openxmlformats.org/officeDocument/2006/relationships/hyperlink" Target="https://knowledge.bsigroup.com" TargetMode="External"/><Relationship Id="rId77" Type="http://schemas.openxmlformats.org/officeDocument/2006/relationships/hyperlink" Target="https://knowledge.bsigroup.com" TargetMode="External"/><Relationship Id="rId8" Type="http://schemas.openxmlformats.org/officeDocument/2006/relationships/hyperlink" Target="https://eur-lex.europa.eu/legal-content/EN/TXT/?uri=CELEX%3A32021R0733" TargetMode="External"/><Relationship Id="rId51" Type="http://schemas.openxmlformats.org/officeDocument/2006/relationships/hyperlink" Target="https://cas.org/cas-data/cas-registry" TargetMode="External"/><Relationship Id="rId72" Type="http://schemas.openxmlformats.org/officeDocument/2006/relationships/hyperlink" Target="https://knowledge.bsigroup.com" TargetMode="External"/><Relationship Id="rId80" Type="http://schemas.openxmlformats.org/officeDocument/2006/relationships/hyperlink" Target="https://knowledge.bsigroup.com" TargetMode="External"/><Relationship Id="rId3" Type="http://schemas.openxmlformats.org/officeDocument/2006/relationships/hyperlink" Target="https://knowledge.bsigroup.com/" TargetMode="External"/><Relationship Id="rId12" Type="http://schemas.openxmlformats.org/officeDocument/2006/relationships/hyperlink" Target="https://joint-research-centre.ec.europa.eu/publications/fad-2016-0009_en" TargetMode="External"/><Relationship Id="rId17" Type="http://schemas.openxmlformats.org/officeDocument/2006/relationships/hyperlink" Target="https://cas.org/cas-data/cas-registry" TargetMode="External"/><Relationship Id="rId25" Type="http://schemas.openxmlformats.org/officeDocument/2006/relationships/hyperlink" Target="https://joint-research-centre.ec.europa.eu/publications/fad-2016-0009_en" TargetMode="External"/><Relationship Id="rId33" Type="http://schemas.openxmlformats.org/officeDocument/2006/relationships/hyperlink" Target="https://www.foodchemicalscodex.org" TargetMode="External"/><Relationship Id="rId38" Type="http://schemas.openxmlformats.org/officeDocument/2006/relationships/hyperlink" Target="https://joint-research-centre.ec.europa.eu/publications/fad-2010-0132_en" TargetMode="External"/><Relationship Id="rId46" Type="http://schemas.openxmlformats.org/officeDocument/2006/relationships/hyperlink" Target="https://cas.org/cas-data/cas-registry" TargetMode="External"/><Relationship Id="rId59" Type="http://schemas.openxmlformats.org/officeDocument/2006/relationships/hyperlink" Target="https://knowledge.bsigroup.com." TargetMode="External"/><Relationship Id="rId67" Type="http://schemas.openxmlformats.org/officeDocument/2006/relationships/hyperlink" Target="https://knowledge.bsigroup.com" TargetMode="External"/><Relationship Id="rId20" Type="http://schemas.openxmlformats.org/officeDocument/2006/relationships/hyperlink" Target="https://cas.org/cas-data/cas-registry" TargetMode="External"/><Relationship Id="rId41" Type="http://schemas.openxmlformats.org/officeDocument/2006/relationships/hyperlink" Target="https://joint-research-centre.ec.europa.eu/publications/fad-2019-00160028_en" TargetMode="External"/><Relationship Id="rId54" Type="http://schemas.openxmlformats.org/officeDocument/2006/relationships/hyperlink" Target="https://cas.org/cas-data/cas-registry" TargetMode="External"/><Relationship Id="rId62" Type="http://schemas.openxmlformats.org/officeDocument/2006/relationships/hyperlink" Target="https://knowledge.bsigroup.com" TargetMode="External"/><Relationship Id="rId70" Type="http://schemas.openxmlformats.org/officeDocument/2006/relationships/hyperlink" Target="https://cas.org/cas-data/cas-registry" TargetMode="External"/><Relationship Id="rId75" Type="http://schemas.openxmlformats.org/officeDocument/2006/relationships/hyperlink" Target="https://knowledge.bsigroup.com" TargetMode="External"/><Relationship Id="rId83" Type="http://schemas.openxmlformats.org/officeDocument/2006/relationships/hyperlink" Target="https://joint-research-centre.ec.europa.eu/publications/fad-2017-0005_en" TargetMode="External"/><Relationship Id="rId1" Type="http://schemas.openxmlformats.org/officeDocument/2006/relationships/hyperlink" Target="https://joint-research-centre.ec.europa.eu/publications/fad-2009-0028_en" TargetMode="External"/><Relationship Id="rId6" Type="http://schemas.openxmlformats.org/officeDocument/2006/relationships/hyperlink" Target="https://knowledge.bsigroup.com/" TargetMode="External"/><Relationship Id="rId15" Type="http://schemas.openxmlformats.org/officeDocument/2006/relationships/hyperlink" Target="https://joint-research-centre.ec.europa.eu/publications/fad-2016-0009_en" TargetMode="External"/><Relationship Id="rId23" Type="http://schemas.openxmlformats.org/officeDocument/2006/relationships/hyperlink" Target="https://joint-research-centre.ec.europa.eu/publications/fad-2009-0029-fad-2010-0044_en" TargetMode="External"/><Relationship Id="rId28" Type="http://schemas.openxmlformats.org/officeDocument/2006/relationships/hyperlink" Target="https://www.legislation.gov.uk/european/regulation/2003/1831" TargetMode="External"/><Relationship Id="rId36" Type="http://schemas.openxmlformats.org/officeDocument/2006/relationships/hyperlink" Target="https://knowledge.bsigroup.com/products/animal-feeding-stuffs-determination-of-lysine-methionine-and-threonine-in-commercial-amino-acid-products-and-premixtures?version=standard" TargetMode="External"/><Relationship Id="rId49" Type="http://schemas.openxmlformats.org/officeDocument/2006/relationships/hyperlink" Target="https://cas.org/cas-data/cas-registry" TargetMode="External"/><Relationship Id="rId57" Type="http://schemas.openxmlformats.org/officeDocument/2006/relationships/hyperlink" Target="https://knowledge.bsigroup.com" TargetMode="External"/><Relationship Id="rId10" Type="http://schemas.openxmlformats.org/officeDocument/2006/relationships/hyperlink" Target="https://joint-research-centre.ec.europa.eu/publications/fad-2013-0031_en" TargetMode="External"/><Relationship Id="rId31" Type="http://schemas.openxmlformats.org/officeDocument/2006/relationships/hyperlink" Target="https://www.legislation.gov.uk/european/regulation/2003/1831" TargetMode="External"/><Relationship Id="rId44" Type="http://schemas.openxmlformats.org/officeDocument/2006/relationships/hyperlink" Target="https://www.foodchemicalscodex.org/" TargetMode="External"/><Relationship Id="rId52" Type="http://schemas.openxmlformats.org/officeDocument/2006/relationships/hyperlink" Target="https://joint-research-centre.ec.europa.eu/publications/fad-2020-0006_en" TargetMode="External"/><Relationship Id="rId60" Type="http://schemas.openxmlformats.org/officeDocument/2006/relationships/hyperlink" Target="https://knowledge.bsigroup.com" TargetMode="External"/><Relationship Id="rId65" Type="http://schemas.openxmlformats.org/officeDocument/2006/relationships/hyperlink" Target="https://knowledge.bsigroup.com" TargetMode="External"/><Relationship Id="rId73" Type="http://schemas.openxmlformats.org/officeDocument/2006/relationships/hyperlink" Target="https://knowledge.bsigroup.com" TargetMode="External"/><Relationship Id="rId78" Type="http://schemas.openxmlformats.org/officeDocument/2006/relationships/hyperlink" Target="https://knowledge.bsigroup.com" TargetMode="External"/><Relationship Id="rId81" Type="http://schemas.openxmlformats.org/officeDocument/2006/relationships/hyperlink" Target="https://knowledge.bsigroup.com" TargetMode="External"/><Relationship Id="rId4" Type="http://schemas.openxmlformats.org/officeDocument/2006/relationships/hyperlink" Target="https://joint-research-centre.ec.europa.eu/publications/fad-2009-0028_en" TargetMode="External"/><Relationship Id="rId9" Type="http://schemas.openxmlformats.org/officeDocument/2006/relationships/hyperlink" Target="https://knowledge.bsigroup.com/" TargetMode="External"/><Relationship Id="rId13" Type="http://schemas.openxmlformats.org/officeDocument/2006/relationships/hyperlink" Target="https://knowledge.bsigroup.com" TargetMode="External"/><Relationship Id="rId18" Type="http://schemas.openxmlformats.org/officeDocument/2006/relationships/hyperlink" Target="https://joint-research-centre.ec.europa.eu/publications/fad-2016-0009_en" TargetMode="External"/><Relationship Id="rId39" Type="http://schemas.openxmlformats.org/officeDocument/2006/relationships/hyperlink" Target="https://www.foodchemicalscodex.org/" TargetMode="External"/><Relationship Id="rId34" Type="http://schemas.openxmlformats.org/officeDocument/2006/relationships/hyperlink" Target="https://joint-research-centre.ec.europa.eu/publications/fad-2020-00820085_en" TargetMode="External"/><Relationship Id="rId50" Type="http://schemas.openxmlformats.org/officeDocument/2006/relationships/hyperlink" Target="https://joint-research-centre.ec.europa.eu/publications/fad-2017-0046_en" TargetMode="External"/><Relationship Id="rId55" Type="http://schemas.openxmlformats.org/officeDocument/2006/relationships/hyperlink" Target="../Mel%20and%20Kaila%20review%20of%20policy%20instructions%2026.1.24/:%20https:/joint-research-centre.ec.europa.eu/publications/fad-2007-0012_en" TargetMode="External"/><Relationship Id="rId76" Type="http://schemas.openxmlformats.org/officeDocument/2006/relationships/hyperlink" Target="https://knowledge.bsigroup.com" TargetMode="External"/><Relationship Id="rId7" Type="http://schemas.openxmlformats.org/officeDocument/2006/relationships/hyperlink" Target="https://joint-research-centre.ec.europa.eu/publications/fad-2009-0028_en" TargetMode="External"/><Relationship Id="rId71" Type="http://schemas.openxmlformats.org/officeDocument/2006/relationships/hyperlink" Target="https://joint-research-centre.ec.europa.eu/publications/fad-2007-0010_en" TargetMode="External"/><Relationship Id="rId2" Type="http://schemas.openxmlformats.org/officeDocument/2006/relationships/hyperlink" Target="https://eur-lex.europa.eu/legal-content/EN/TXT/?uri=CELEX%3A32021R0733" TargetMode="External"/><Relationship Id="rId29" Type="http://schemas.openxmlformats.org/officeDocument/2006/relationships/hyperlink" Target="https://cas.org/cas-data/cas-registry" TargetMode="External"/><Relationship Id="rId24" Type="http://schemas.openxmlformats.org/officeDocument/2006/relationships/hyperlink" Target="https://knowledge.bsigroup.com" TargetMode="External"/><Relationship Id="rId40" Type="http://schemas.openxmlformats.org/officeDocument/2006/relationships/hyperlink" Target="https://cas.org/cas-data/cas-registry" TargetMode="External"/><Relationship Id="rId45" Type="http://schemas.openxmlformats.org/officeDocument/2006/relationships/hyperlink" Target="https://knowledge.bsigroup.com" TargetMode="External"/><Relationship Id="rId66" Type="http://schemas.openxmlformats.org/officeDocument/2006/relationships/hyperlink" Target="https://knowledge.bsigroup.com" TargetMode="External"/></Relationship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A47767056</value>
    </field>
    <field name="Objective-Title">
      <value order="0">Third Tranche - Feed Additives - Recommendations for 24 Feed Additives  1 PARNUT -FINAL -15 April 2024</value>
    </field>
    <field name="Objective-Description">
      <value order="0"/>
    </field>
    <field name="Objective-CreationStamp">
      <value order="0">2024-03-18T13:04:27Z</value>
    </field>
    <field name="Objective-IsApproved">
      <value order="0">false</value>
    </field>
    <field name="Objective-IsPublished">
      <value order="0">true</value>
    </field>
    <field name="Objective-DatePublished">
      <value order="0">2024-04-18T11:09:22Z</value>
    </field>
    <field name="Objective-ModificationStamp">
      <value order="0">2024-04-18T11:09:22Z</value>
    </field>
    <field name="Objective-Owner">
      <value order="0">Kemp, Leigh-Anne (U451543)</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Published</value>
    </field>
    <field name="Objective-VersionId">
      <value order="0">vA72288602</value>
    </field>
    <field name="Objective-Version">
      <value order="0">17.0</value>
    </field>
    <field name="Objective-VersionNumber">
      <value order="0">23</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390147E75529408BF6ADD89AE7CB58" ma:contentTypeVersion="6" ma:contentTypeDescription="Create a new document." ma:contentTypeScope="" ma:versionID="e54e28c60d46ae178bfc16b7be38df2d">
  <xsd:schema xmlns:xsd="http://www.w3.org/2001/XMLSchema" xmlns:xs="http://www.w3.org/2001/XMLSchema" xmlns:p="http://schemas.microsoft.com/office/2006/metadata/properties" xmlns:ns2="2fb1661e-79c9-44a5-858a-4e742fe4c66d" xmlns:ns3="c3fe1b69-c114-449b-b362-246cff63f284" targetNamespace="http://schemas.microsoft.com/office/2006/metadata/properties" ma:root="true" ma:fieldsID="6e9310dcef537e3b383b392dd8f6dff3" ns2:_="" ns3:_="">
    <xsd:import namespace="2fb1661e-79c9-44a5-858a-4e742fe4c66d"/>
    <xsd:import namespace="c3fe1b69-c114-449b-b362-246cff63f2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661e-79c9-44a5-858a-4e742fe4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e1b69-c114-449b-b362-246cff63f2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c3fe1b69-c114-449b-b362-246cff63f284">
      <UserInfo>
        <DisplayName>Chris Stockdale</DisplayName>
        <AccountId>93</AccountId>
        <AccountType/>
      </UserInfo>
      <UserInfo>
        <DisplayName>Mark Bond</DisplayName>
        <AccountId>34</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7A4F7A1A-49CA-4F5D-B0FC-C1247BF1D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661e-79c9-44a5-858a-4e742fe4c66d"/>
    <ds:schemaRef ds:uri="c3fe1b69-c114-449b-b362-246cff63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c3fe1b69-c114-449b-b362-246cff63f284"/>
  </ds:schemaRefs>
</ds:datastoreItem>
</file>

<file path=customXml/itemProps6.xml><?xml version="1.0" encoding="utf-8"?>
<ds:datastoreItem xmlns:ds="http://schemas.openxmlformats.org/officeDocument/2006/customXml" ds:itemID="{B33745F8-D80E-41F6-B5AB-B5CF441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5454</TotalTime>
  <Pages>149</Pages>
  <Words>33178</Words>
  <Characters>189117</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FSA consultation overview</vt:lpstr>
    </vt:vector>
  </TitlesOfParts>
  <Company/>
  <LinksUpToDate>false</LinksUpToDate>
  <CharactersWithSpaces>221852</CharactersWithSpaces>
  <SharedDoc>false</SharedDoc>
  <HLinks>
    <vt:vector size="474" baseType="variant">
      <vt:variant>
        <vt:i4>262192</vt:i4>
      </vt:variant>
      <vt:variant>
        <vt:i4>273</vt:i4>
      </vt:variant>
      <vt:variant>
        <vt:i4>0</vt:i4>
      </vt:variant>
      <vt:variant>
        <vt:i4>5</vt:i4>
      </vt:variant>
      <vt:variant>
        <vt:lpwstr/>
      </vt:variant>
      <vt:variant>
        <vt:lpwstr>_top</vt:lpwstr>
      </vt:variant>
      <vt:variant>
        <vt:i4>4325460</vt:i4>
      </vt:variant>
      <vt:variant>
        <vt:i4>270</vt:i4>
      </vt:variant>
      <vt:variant>
        <vt:i4>0</vt:i4>
      </vt:variant>
      <vt:variant>
        <vt:i4>5</vt:i4>
      </vt:variant>
      <vt:variant>
        <vt:lpwstr>https://www.legislation.gov.uk/eur/2008/429/annex/IV</vt:lpwstr>
      </vt:variant>
      <vt:variant>
        <vt:lpwstr/>
      </vt:variant>
      <vt:variant>
        <vt:i4>4390939</vt:i4>
      </vt:variant>
      <vt:variant>
        <vt:i4>267</vt:i4>
      </vt:variant>
      <vt:variant>
        <vt:i4>0</vt:i4>
      </vt:variant>
      <vt:variant>
        <vt:i4>5</vt:i4>
      </vt:variant>
      <vt:variant>
        <vt:lpwstr>https://ec.europa.eu/jrc/en/eurl/feed-additives/evaluation-reports/fad-2014-0014</vt:lpwstr>
      </vt:variant>
      <vt:variant>
        <vt:lpwstr/>
      </vt:variant>
      <vt:variant>
        <vt:i4>3145789</vt:i4>
      </vt:variant>
      <vt:variant>
        <vt:i4>264</vt:i4>
      </vt:variant>
      <vt:variant>
        <vt:i4>0</vt:i4>
      </vt:variant>
      <vt:variant>
        <vt:i4>5</vt:i4>
      </vt:variant>
      <vt:variant>
        <vt:lpwstr>https://www.efsa.europa.eu/en/efsajournal/pub/6453</vt:lpwstr>
      </vt:variant>
      <vt:variant>
        <vt:lpwstr/>
      </vt:variant>
      <vt:variant>
        <vt:i4>3342399</vt:i4>
      </vt:variant>
      <vt:variant>
        <vt:i4>261</vt:i4>
      </vt:variant>
      <vt:variant>
        <vt:i4>0</vt:i4>
      </vt:variant>
      <vt:variant>
        <vt:i4>5</vt:i4>
      </vt:variant>
      <vt:variant>
        <vt:lpwstr>https://www.efsa.europa.eu/en/efsajournal/pub/5541</vt:lpwstr>
      </vt:variant>
      <vt:variant>
        <vt:lpwstr/>
      </vt:variant>
      <vt:variant>
        <vt:i4>3866685</vt:i4>
      </vt:variant>
      <vt:variant>
        <vt:i4>258</vt:i4>
      </vt:variant>
      <vt:variant>
        <vt:i4>0</vt:i4>
      </vt:variant>
      <vt:variant>
        <vt:i4>5</vt:i4>
      </vt:variant>
      <vt:variant>
        <vt:lpwstr>https://www.efsa.europa.eu/en/efsajournal/pub/3905</vt:lpwstr>
      </vt:variant>
      <vt:variant>
        <vt:lpwstr/>
      </vt:variant>
      <vt:variant>
        <vt:i4>262192</vt:i4>
      </vt:variant>
      <vt:variant>
        <vt:i4>255</vt:i4>
      </vt:variant>
      <vt:variant>
        <vt:i4>0</vt:i4>
      </vt:variant>
      <vt:variant>
        <vt:i4>5</vt:i4>
      </vt:variant>
      <vt:variant>
        <vt:lpwstr/>
      </vt:variant>
      <vt:variant>
        <vt:lpwstr>_top</vt:lpwstr>
      </vt:variant>
      <vt:variant>
        <vt:i4>4325460</vt:i4>
      </vt:variant>
      <vt:variant>
        <vt:i4>252</vt:i4>
      </vt:variant>
      <vt:variant>
        <vt:i4>0</vt:i4>
      </vt:variant>
      <vt:variant>
        <vt:i4>5</vt:i4>
      </vt:variant>
      <vt:variant>
        <vt:lpwstr>https://www.legislation.gov.uk/eur/2008/429/annex/IV</vt:lpwstr>
      </vt:variant>
      <vt:variant>
        <vt:lpwstr/>
      </vt:variant>
      <vt:variant>
        <vt:i4>4390942</vt:i4>
      </vt:variant>
      <vt:variant>
        <vt:i4>249</vt:i4>
      </vt:variant>
      <vt:variant>
        <vt:i4>0</vt:i4>
      </vt:variant>
      <vt:variant>
        <vt:i4>5</vt:i4>
      </vt:variant>
      <vt:variant>
        <vt:lpwstr>https://ec.europa.eu/jrc/en/eurl/feed-additives/evaluation-reports/fad-2013-0034</vt:lpwstr>
      </vt:variant>
      <vt:variant>
        <vt:lpwstr/>
      </vt:variant>
      <vt:variant>
        <vt:i4>3145789</vt:i4>
      </vt:variant>
      <vt:variant>
        <vt:i4>246</vt:i4>
      </vt:variant>
      <vt:variant>
        <vt:i4>0</vt:i4>
      </vt:variant>
      <vt:variant>
        <vt:i4>5</vt:i4>
      </vt:variant>
      <vt:variant>
        <vt:lpwstr>https://www.efsa.europa.eu/en/efsajournal/pub/6453</vt:lpwstr>
      </vt:variant>
      <vt:variant>
        <vt:lpwstr/>
      </vt:variant>
      <vt:variant>
        <vt:i4>3342399</vt:i4>
      </vt:variant>
      <vt:variant>
        <vt:i4>243</vt:i4>
      </vt:variant>
      <vt:variant>
        <vt:i4>0</vt:i4>
      </vt:variant>
      <vt:variant>
        <vt:i4>5</vt:i4>
      </vt:variant>
      <vt:variant>
        <vt:lpwstr>https://www.efsa.europa.eu/en/efsajournal/pub/5541</vt:lpwstr>
      </vt:variant>
      <vt:variant>
        <vt:lpwstr/>
      </vt:variant>
      <vt:variant>
        <vt:i4>262192</vt:i4>
      </vt:variant>
      <vt:variant>
        <vt:i4>240</vt:i4>
      </vt:variant>
      <vt:variant>
        <vt:i4>0</vt:i4>
      </vt:variant>
      <vt:variant>
        <vt:i4>5</vt:i4>
      </vt:variant>
      <vt:variant>
        <vt:lpwstr/>
      </vt:variant>
      <vt:variant>
        <vt:lpwstr>_top</vt:lpwstr>
      </vt:variant>
      <vt:variant>
        <vt:i4>4325460</vt:i4>
      </vt:variant>
      <vt:variant>
        <vt:i4>237</vt:i4>
      </vt:variant>
      <vt:variant>
        <vt:i4>0</vt:i4>
      </vt:variant>
      <vt:variant>
        <vt:i4>5</vt:i4>
      </vt:variant>
      <vt:variant>
        <vt:lpwstr>https://www.legislation.gov.uk/eur/2008/429/annex/IV</vt:lpwstr>
      </vt:variant>
      <vt:variant>
        <vt:lpwstr/>
      </vt:variant>
      <vt:variant>
        <vt:i4>4522002</vt:i4>
      </vt:variant>
      <vt:variant>
        <vt:i4>234</vt:i4>
      </vt:variant>
      <vt:variant>
        <vt:i4>0</vt:i4>
      </vt:variant>
      <vt:variant>
        <vt:i4>5</vt:i4>
      </vt:variant>
      <vt:variant>
        <vt:lpwstr>https://ec.europa.eu/jrc/en/eurl/feed-additives/evaluation-reports/fad-2019-0052</vt:lpwstr>
      </vt:variant>
      <vt:variant>
        <vt:lpwstr/>
      </vt:variant>
      <vt:variant>
        <vt:i4>7602215</vt:i4>
      </vt:variant>
      <vt:variant>
        <vt:i4>231</vt:i4>
      </vt:variant>
      <vt:variant>
        <vt:i4>0</vt:i4>
      </vt:variant>
      <vt:variant>
        <vt:i4>5</vt:i4>
      </vt:variant>
      <vt:variant>
        <vt:lpwstr>https://www.efsa.europa.eu/en/topics/topic/qualified-presumption-safety-qps</vt:lpwstr>
      </vt:variant>
      <vt:variant>
        <vt:lpwstr/>
      </vt:variant>
      <vt:variant>
        <vt:i4>3211320</vt:i4>
      </vt:variant>
      <vt:variant>
        <vt:i4>228</vt:i4>
      </vt:variant>
      <vt:variant>
        <vt:i4>0</vt:i4>
      </vt:variant>
      <vt:variant>
        <vt:i4>5</vt:i4>
      </vt:variant>
      <vt:variant>
        <vt:lpwstr>https://www.efsa.europa.eu/en/efsajournal/pub/6204</vt:lpwstr>
      </vt:variant>
      <vt:variant>
        <vt:lpwstr/>
      </vt:variant>
      <vt:variant>
        <vt:i4>3604542</vt:i4>
      </vt:variant>
      <vt:variant>
        <vt:i4>225</vt:i4>
      </vt:variant>
      <vt:variant>
        <vt:i4>0</vt:i4>
      </vt:variant>
      <vt:variant>
        <vt:i4>5</vt:i4>
      </vt:variant>
      <vt:variant>
        <vt:lpwstr>https://www.efsa.europa.eu/en/efsajournal/pub/6161</vt:lpwstr>
      </vt:variant>
      <vt:variant>
        <vt:lpwstr/>
      </vt:variant>
      <vt:variant>
        <vt:i4>3604540</vt:i4>
      </vt:variant>
      <vt:variant>
        <vt:i4>222</vt:i4>
      </vt:variant>
      <vt:variant>
        <vt:i4>0</vt:i4>
      </vt:variant>
      <vt:variant>
        <vt:i4>5</vt:i4>
      </vt:variant>
      <vt:variant>
        <vt:lpwstr>https://www.efsa.europa.eu/en/efsajournal/pub/6141</vt:lpwstr>
      </vt:variant>
      <vt:variant>
        <vt:lpwstr/>
      </vt:variant>
      <vt:variant>
        <vt:i4>262192</vt:i4>
      </vt:variant>
      <vt:variant>
        <vt:i4>219</vt:i4>
      </vt:variant>
      <vt:variant>
        <vt:i4>0</vt:i4>
      </vt:variant>
      <vt:variant>
        <vt:i4>5</vt:i4>
      </vt:variant>
      <vt:variant>
        <vt:lpwstr/>
      </vt:variant>
      <vt:variant>
        <vt:lpwstr>_top</vt:lpwstr>
      </vt:variant>
      <vt:variant>
        <vt:i4>4325460</vt:i4>
      </vt:variant>
      <vt:variant>
        <vt:i4>216</vt:i4>
      </vt:variant>
      <vt:variant>
        <vt:i4>0</vt:i4>
      </vt:variant>
      <vt:variant>
        <vt:i4>5</vt:i4>
      </vt:variant>
      <vt:variant>
        <vt:lpwstr>https://www.legislation.gov.uk/eur/2008/429/annex/IV</vt:lpwstr>
      </vt:variant>
      <vt:variant>
        <vt:lpwstr/>
      </vt:variant>
      <vt:variant>
        <vt:i4>4325406</vt:i4>
      </vt:variant>
      <vt:variant>
        <vt:i4>213</vt:i4>
      </vt:variant>
      <vt:variant>
        <vt:i4>0</vt:i4>
      </vt:variant>
      <vt:variant>
        <vt:i4>5</vt:i4>
      </vt:variant>
      <vt:variant>
        <vt:lpwstr>https://ec.europa.eu/jrc/en/eurl/feed-additives/evaluation-reports/fad-2010-0005</vt:lpwstr>
      </vt:variant>
      <vt:variant>
        <vt:lpwstr/>
      </vt:variant>
      <vt:variant>
        <vt:i4>3342397</vt:i4>
      </vt:variant>
      <vt:variant>
        <vt:i4>210</vt:i4>
      </vt:variant>
      <vt:variant>
        <vt:i4>0</vt:i4>
      </vt:variant>
      <vt:variant>
        <vt:i4>5</vt:i4>
      </vt:variant>
      <vt:variant>
        <vt:lpwstr>https://www.efsa.europa.eu/en/efsajournal/pub/6450</vt:lpwstr>
      </vt:variant>
      <vt:variant>
        <vt:lpwstr/>
      </vt:variant>
      <vt:variant>
        <vt:i4>262192</vt:i4>
      </vt:variant>
      <vt:variant>
        <vt:i4>207</vt:i4>
      </vt:variant>
      <vt:variant>
        <vt:i4>0</vt:i4>
      </vt:variant>
      <vt:variant>
        <vt:i4>5</vt:i4>
      </vt:variant>
      <vt:variant>
        <vt:lpwstr/>
      </vt:variant>
      <vt:variant>
        <vt:lpwstr>_top</vt:lpwstr>
      </vt:variant>
      <vt:variant>
        <vt:i4>4325460</vt:i4>
      </vt:variant>
      <vt:variant>
        <vt:i4>204</vt:i4>
      </vt:variant>
      <vt:variant>
        <vt:i4>0</vt:i4>
      </vt:variant>
      <vt:variant>
        <vt:i4>5</vt:i4>
      </vt:variant>
      <vt:variant>
        <vt:lpwstr>https://www.legislation.gov.uk/eur/2008/429/annex/IV</vt:lpwstr>
      </vt:variant>
      <vt:variant>
        <vt:lpwstr/>
      </vt:variant>
      <vt:variant>
        <vt:i4>4259866</vt:i4>
      </vt:variant>
      <vt:variant>
        <vt:i4>201</vt:i4>
      </vt:variant>
      <vt:variant>
        <vt:i4>0</vt:i4>
      </vt:variant>
      <vt:variant>
        <vt:i4>5</vt:i4>
      </vt:variant>
      <vt:variant>
        <vt:lpwstr>https://ec.europa.eu/jrc/en/eurl/feed-additives/evaluation-reports/fad-2015-0016</vt:lpwstr>
      </vt:variant>
      <vt:variant>
        <vt:lpwstr/>
      </vt:variant>
      <vt:variant>
        <vt:i4>7602215</vt:i4>
      </vt:variant>
      <vt:variant>
        <vt:i4>198</vt:i4>
      </vt:variant>
      <vt:variant>
        <vt:i4>0</vt:i4>
      </vt:variant>
      <vt:variant>
        <vt:i4>5</vt:i4>
      </vt:variant>
      <vt:variant>
        <vt:lpwstr>https://www.efsa.europa.eu/en/topics/topic/qualified-presumption-safety-qps</vt:lpwstr>
      </vt:variant>
      <vt:variant>
        <vt:lpwstr/>
      </vt:variant>
      <vt:variant>
        <vt:i4>3801148</vt:i4>
      </vt:variant>
      <vt:variant>
        <vt:i4>195</vt:i4>
      </vt:variant>
      <vt:variant>
        <vt:i4>0</vt:i4>
      </vt:variant>
      <vt:variant>
        <vt:i4>5</vt:i4>
      </vt:variant>
      <vt:variant>
        <vt:lpwstr>https://www.efsa.europa.eu/en/efsajournal/pub/6449</vt:lpwstr>
      </vt:variant>
      <vt:variant>
        <vt:lpwstr/>
      </vt:variant>
      <vt:variant>
        <vt:i4>262192</vt:i4>
      </vt:variant>
      <vt:variant>
        <vt:i4>192</vt:i4>
      </vt:variant>
      <vt:variant>
        <vt:i4>0</vt:i4>
      </vt:variant>
      <vt:variant>
        <vt:i4>5</vt:i4>
      </vt:variant>
      <vt:variant>
        <vt:lpwstr/>
      </vt:variant>
      <vt:variant>
        <vt:lpwstr>_top</vt:lpwstr>
      </vt:variant>
      <vt:variant>
        <vt:i4>4325460</vt:i4>
      </vt:variant>
      <vt:variant>
        <vt:i4>189</vt:i4>
      </vt:variant>
      <vt:variant>
        <vt:i4>0</vt:i4>
      </vt:variant>
      <vt:variant>
        <vt:i4>5</vt:i4>
      </vt:variant>
      <vt:variant>
        <vt:lpwstr>https://www.legislation.gov.uk/eur/2008/429/annex/IV</vt:lpwstr>
      </vt:variant>
      <vt:variant>
        <vt:lpwstr/>
      </vt:variant>
      <vt:variant>
        <vt:i4>5177365</vt:i4>
      </vt:variant>
      <vt:variant>
        <vt:i4>186</vt:i4>
      </vt:variant>
      <vt:variant>
        <vt:i4>0</vt:i4>
      </vt:variant>
      <vt:variant>
        <vt:i4>5</vt:i4>
      </vt:variant>
      <vt:variant>
        <vt:lpwstr>https://ec.europa.eu/jrc/en/eurl/feed-additives/evaluation-reports/fad-2008-0039</vt:lpwstr>
      </vt:variant>
      <vt:variant>
        <vt:lpwstr/>
      </vt:variant>
      <vt:variant>
        <vt:i4>7602215</vt:i4>
      </vt:variant>
      <vt:variant>
        <vt:i4>183</vt:i4>
      </vt:variant>
      <vt:variant>
        <vt:i4>0</vt:i4>
      </vt:variant>
      <vt:variant>
        <vt:i4>5</vt:i4>
      </vt:variant>
      <vt:variant>
        <vt:lpwstr>https://www.efsa.europa.eu/en/topics/topic/qualified-presumption-safety-qps</vt:lpwstr>
      </vt:variant>
      <vt:variant>
        <vt:lpwstr/>
      </vt:variant>
      <vt:variant>
        <vt:i4>3473456</vt:i4>
      </vt:variant>
      <vt:variant>
        <vt:i4>180</vt:i4>
      </vt:variant>
      <vt:variant>
        <vt:i4>0</vt:i4>
      </vt:variant>
      <vt:variant>
        <vt:i4>5</vt:i4>
      </vt:variant>
      <vt:variant>
        <vt:lpwstr>https://www.efsa.europa.eu/en/efsajournal/pub/6280</vt:lpwstr>
      </vt:variant>
      <vt:variant>
        <vt:lpwstr/>
      </vt:variant>
      <vt:variant>
        <vt:i4>524365</vt:i4>
      </vt:variant>
      <vt:variant>
        <vt:i4>177</vt:i4>
      </vt:variant>
      <vt:variant>
        <vt:i4>0</vt:i4>
      </vt:variant>
      <vt:variant>
        <vt:i4>5</vt:i4>
      </vt:variant>
      <vt:variant>
        <vt:lpwstr>https://www.legislation.gov.uk/eur/2017/2276</vt:lpwstr>
      </vt:variant>
      <vt:variant>
        <vt:lpwstr/>
      </vt:variant>
      <vt:variant>
        <vt:i4>786505</vt:i4>
      </vt:variant>
      <vt:variant>
        <vt:i4>174</vt:i4>
      </vt:variant>
      <vt:variant>
        <vt:i4>0</vt:i4>
      </vt:variant>
      <vt:variant>
        <vt:i4>5</vt:i4>
      </vt:variant>
      <vt:variant>
        <vt:lpwstr>https://www.legislation.gov.uk/eur/2015/1020</vt:lpwstr>
      </vt:variant>
      <vt:variant>
        <vt:lpwstr/>
      </vt:variant>
      <vt:variant>
        <vt:i4>3932287</vt:i4>
      </vt:variant>
      <vt:variant>
        <vt:i4>171</vt:i4>
      </vt:variant>
      <vt:variant>
        <vt:i4>0</vt:i4>
      </vt:variant>
      <vt:variant>
        <vt:i4>5</vt:i4>
      </vt:variant>
      <vt:variant>
        <vt:lpwstr>https://www.legislation.gov.uk/eur/2013/306</vt:lpwstr>
      </vt:variant>
      <vt:variant>
        <vt:lpwstr/>
      </vt:variant>
      <vt:variant>
        <vt:i4>3407995</vt:i4>
      </vt:variant>
      <vt:variant>
        <vt:i4>168</vt:i4>
      </vt:variant>
      <vt:variant>
        <vt:i4>0</vt:i4>
      </vt:variant>
      <vt:variant>
        <vt:i4>5</vt:i4>
      </vt:variant>
      <vt:variant>
        <vt:lpwstr>https://www.legislation.gov.uk/eur/2013/787</vt:lpwstr>
      </vt:variant>
      <vt:variant>
        <vt:lpwstr/>
      </vt:variant>
      <vt:variant>
        <vt:i4>262192</vt:i4>
      </vt:variant>
      <vt:variant>
        <vt:i4>165</vt:i4>
      </vt:variant>
      <vt:variant>
        <vt:i4>0</vt:i4>
      </vt:variant>
      <vt:variant>
        <vt:i4>5</vt:i4>
      </vt:variant>
      <vt:variant>
        <vt:lpwstr/>
      </vt:variant>
      <vt:variant>
        <vt:lpwstr>_top</vt:lpwstr>
      </vt:variant>
      <vt:variant>
        <vt:i4>4325460</vt:i4>
      </vt:variant>
      <vt:variant>
        <vt:i4>162</vt:i4>
      </vt:variant>
      <vt:variant>
        <vt:i4>0</vt:i4>
      </vt:variant>
      <vt:variant>
        <vt:i4>5</vt:i4>
      </vt:variant>
      <vt:variant>
        <vt:lpwstr>https://www.legislation.gov.uk/eur/2008/429/annex/IV</vt:lpwstr>
      </vt:variant>
      <vt:variant>
        <vt:lpwstr/>
      </vt:variant>
      <vt:variant>
        <vt:i4>5177373</vt:i4>
      </vt:variant>
      <vt:variant>
        <vt:i4>159</vt:i4>
      </vt:variant>
      <vt:variant>
        <vt:i4>0</vt:i4>
      </vt:variant>
      <vt:variant>
        <vt:i4>5</vt:i4>
      </vt:variant>
      <vt:variant>
        <vt:lpwstr>https://ec.europa.eu/jrc/en/eurl/feed-additives/evaluation-reports/fad-2010-0038</vt:lpwstr>
      </vt:variant>
      <vt:variant>
        <vt:lpwstr/>
      </vt:variant>
      <vt:variant>
        <vt:i4>7602215</vt:i4>
      </vt:variant>
      <vt:variant>
        <vt:i4>156</vt:i4>
      </vt:variant>
      <vt:variant>
        <vt:i4>0</vt:i4>
      </vt:variant>
      <vt:variant>
        <vt:i4>5</vt:i4>
      </vt:variant>
      <vt:variant>
        <vt:lpwstr>https://www.efsa.europa.eu/en/topics/topic/qualified-presumption-safety-qps</vt:lpwstr>
      </vt:variant>
      <vt:variant>
        <vt:lpwstr/>
      </vt:variant>
      <vt:variant>
        <vt:i4>3211326</vt:i4>
      </vt:variant>
      <vt:variant>
        <vt:i4>153</vt:i4>
      </vt:variant>
      <vt:variant>
        <vt:i4>0</vt:i4>
      </vt:variant>
      <vt:variant>
        <vt:i4>5</vt:i4>
      </vt:variant>
      <vt:variant>
        <vt:lpwstr>https://www.efsa.europa.eu/en/efsajournal/pub/6167</vt:lpwstr>
      </vt:variant>
      <vt:variant>
        <vt:lpwstr/>
      </vt:variant>
      <vt:variant>
        <vt:i4>262192</vt:i4>
      </vt:variant>
      <vt:variant>
        <vt:i4>150</vt:i4>
      </vt:variant>
      <vt:variant>
        <vt:i4>0</vt:i4>
      </vt:variant>
      <vt:variant>
        <vt:i4>5</vt:i4>
      </vt:variant>
      <vt:variant>
        <vt:lpwstr/>
      </vt:variant>
      <vt:variant>
        <vt:lpwstr>_top</vt:lpwstr>
      </vt:variant>
      <vt:variant>
        <vt:i4>4325460</vt:i4>
      </vt:variant>
      <vt:variant>
        <vt:i4>147</vt:i4>
      </vt:variant>
      <vt:variant>
        <vt:i4>0</vt:i4>
      </vt:variant>
      <vt:variant>
        <vt:i4>5</vt:i4>
      </vt:variant>
      <vt:variant>
        <vt:lpwstr>https://www.legislation.gov.uk/eur/2008/429/annex/IV</vt:lpwstr>
      </vt:variant>
      <vt:variant>
        <vt:lpwstr/>
      </vt:variant>
      <vt:variant>
        <vt:i4>5177373</vt:i4>
      </vt:variant>
      <vt:variant>
        <vt:i4>144</vt:i4>
      </vt:variant>
      <vt:variant>
        <vt:i4>0</vt:i4>
      </vt:variant>
      <vt:variant>
        <vt:i4>5</vt:i4>
      </vt:variant>
      <vt:variant>
        <vt:lpwstr>https://ec.europa.eu/jrc/en/eurl/feed-additives/evaluation-reports/fad-2010-0139</vt:lpwstr>
      </vt:variant>
      <vt:variant>
        <vt:lpwstr/>
      </vt:variant>
      <vt:variant>
        <vt:i4>3670074</vt:i4>
      </vt:variant>
      <vt:variant>
        <vt:i4>141</vt:i4>
      </vt:variant>
      <vt:variant>
        <vt:i4>0</vt:i4>
      </vt:variant>
      <vt:variant>
        <vt:i4>5</vt:i4>
      </vt:variant>
      <vt:variant>
        <vt:lpwstr>https://www.efsa.europa.eu/en/efsajournal/pub/1956</vt:lpwstr>
      </vt:variant>
      <vt:variant>
        <vt:lpwstr/>
      </vt:variant>
      <vt:variant>
        <vt:i4>3932208</vt:i4>
      </vt:variant>
      <vt:variant>
        <vt:i4>138</vt:i4>
      </vt:variant>
      <vt:variant>
        <vt:i4>0</vt:i4>
      </vt:variant>
      <vt:variant>
        <vt:i4>5</vt:i4>
      </vt:variant>
      <vt:variant>
        <vt:lpwstr>https://www.efsa.europa.eu/en/efsajournal/pub/6289</vt:lpwstr>
      </vt:variant>
      <vt:variant>
        <vt:lpwstr/>
      </vt:variant>
      <vt:variant>
        <vt:i4>262192</vt:i4>
      </vt:variant>
      <vt:variant>
        <vt:i4>135</vt:i4>
      </vt:variant>
      <vt:variant>
        <vt:i4>0</vt:i4>
      </vt:variant>
      <vt:variant>
        <vt:i4>5</vt:i4>
      </vt:variant>
      <vt:variant>
        <vt:lpwstr/>
      </vt:variant>
      <vt:variant>
        <vt:lpwstr>_top</vt:lpwstr>
      </vt:variant>
      <vt:variant>
        <vt:i4>4325460</vt:i4>
      </vt:variant>
      <vt:variant>
        <vt:i4>132</vt:i4>
      </vt:variant>
      <vt:variant>
        <vt:i4>0</vt:i4>
      </vt:variant>
      <vt:variant>
        <vt:i4>5</vt:i4>
      </vt:variant>
      <vt:variant>
        <vt:lpwstr>https://www.legislation.gov.uk/eur/2008/429/annex/IV</vt:lpwstr>
      </vt:variant>
      <vt:variant>
        <vt:lpwstr/>
      </vt:variant>
      <vt:variant>
        <vt:i4>4653078</vt:i4>
      </vt:variant>
      <vt:variant>
        <vt:i4>129</vt:i4>
      </vt:variant>
      <vt:variant>
        <vt:i4>0</vt:i4>
      </vt:variant>
      <vt:variant>
        <vt:i4>5</vt:i4>
      </vt:variant>
      <vt:variant>
        <vt:lpwstr>https://ec.europa.eu/jrc/en/eurl/feed-additives/evaluation-reports/fad-2019-0010</vt:lpwstr>
      </vt:variant>
      <vt:variant>
        <vt:lpwstr/>
      </vt:variant>
      <vt:variant>
        <vt:i4>3866684</vt:i4>
      </vt:variant>
      <vt:variant>
        <vt:i4>126</vt:i4>
      </vt:variant>
      <vt:variant>
        <vt:i4>0</vt:i4>
      </vt:variant>
      <vt:variant>
        <vt:i4>5</vt:i4>
      </vt:variant>
      <vt:variant>
        <vt:lpwstr>https://www.efsa.europa.eu/en/efsajournal/pub/6448</vt:lpwstr>
      </vt:variant>
      <vt:variant>
        <vt:lpwstr/>
      </vt:variant>
      <vt:variant>
        <vt:i4>262192</vt:i4>
      </vt:variant>
      <vt:variant>
        <vt:i4>123</vt:i4>
      </vt:variant>
      <vt:variant>
        <vt:i4>0</vt:i4>
      </vt:variant>
      <vt:variant>
        <vt:i4>5</vt:i4>
      </vt:variant>
      <vt:variant>
        <vt:lpwstr/>
      </vt:variant>
      <vt:variant>
        <vt:lpwstr>_top</vt:lpwstr>
      </vt:variant>
      <vt:variant>
        <vt:i4>4325460</vt:i4>
      </vt:variant>
      <vt:variant>
        <vt:i4>120</vt:i4>
      </vt:variant>
      <vt:variant>
        <vt:i4>0</vt:i4>
      </vt:variant>
      <vt:variant>
        <vt:i4>5</vt:i4>
      </vt:variant>
      <vt:variant>
        <vt:lpwstr>https://www.legislation.gov.uk/eur/2008/429/annex/IV</vt:lpwstr>
      </vt:variant>
      <vt:variant>
        <vt:lpwstr/>
      </vt:variant>
      <vt:variant>
        <vt:i4>4456479</vt:i4>
      </vt:variant>
      <vt:variant>
        <vt:i4>117</vt:i4>
      </vt:variant>
      <vt:variant>
        <vt:i4>0</vt:i4>
      </vt:variant>
      <vt:variant>
        <vt:i4>5</vt:i4>
      </vt:variant>
      <vt:variant>
        <vt:lpwstr>https://ec.europa.eu/jrc/en/eurl/feed-additives/evaluation-reports/fad-2018-0093</vt:lpwstr>
      </vt:variant>
      <vt:variant>
        <vt:lpwstr/>
      </vt:variant>
      <vt:variant>
        <vt:i4>7602215</vt:i4>
      </vt:variant>
      <vt:variant>
        <vt:i4>114</vt:i4>
      </vt:variant>
      <vt:variant>
        <vt:i4>0</vt:i4>
      </vt:variant>
      <vt:variant>
        <vt:i4>5</vt:i4>
      </vt:variant>
      <vt:variant>
        <vt:lpwstr>https://www.efsa.europa.eu/en/topics/topic/qualified-presumption-safety-qps</vt:lpwstr>
      </vt:variant>
      <vt:variant>
        <vt:lpwstr/>
      </vt:variant>
      <vt:variant>
        <vt:i4>4128829</vt:i4>
      </vt:variant>
      <vt:variant>
        <vt:i4>111</vt:i4>
      </vt:variant>
      <vt:variant>
        <vt:i4>0</vt:i4>
      </vt:variant>
      <vt:variant>
        <vt:i4>5</vt:i4>
      </vt:variant>
      <vt:variant>
        <vt:lpwstr>https://www.efsa.europa.eu/en/efsajournal/pub/6159</vt:lpwstr>
      </vt:variant>
      <vt:variant>
        <vt:lpwstr/>
      </vt:variant>
      <vt:variant>
        <vt:i4>262192</vt:i4>
      </vt:variant>
      <vt:variant>
        <vt:i4>108</vt:i4>
      </vt:variant>
      <vt:variant>
        <vt:i4>0</vt:i4>
      </vt:variant>
      <vt:variant>
        <vt:i4>5</vt:i4>
      </vt:variant>
      <vt:variant>
        <vt:lpwstr/>
      </vt:variant>
      <vt:variant>
        <vt:lpwstr>_top</vt:lpwstr>
      </vt:variant>
      <vt:variant>
        <vt:i4>4325460</vt:i4>
      </vt:variant>
      <vt:variant>
        <vt:i4>105</vt:i4>
      </vt:variant>
      <vt:variant>
        <vt:i4>0</vt:i4>
      </vt:variant>
      <vt:variant>
        <vt:i4>5</vt:i4>
      </vt:variant>
      <vt:variant>
        <vt:lpwstr>https://www.legislation.gov.uk/eur/2008/429/annex/IV</vt:lpwstr>
      </vt:variant>
      <vt:variant>
        <vt:lpwstr/>
      </vt:variant>
      <vt:variant>
        <vt:i4>7274623</vt:i4>
      </vt:variant>
      <vt:variant>
        <vt:i4>99</vt:i4>
      </vt:variant>
      <vt:variant>
        <vt:i4>0</vt:i4>
      </vt:variant>
      <vt:variant>
        <vt:i4>5</vt:i4>
      </vt:variant>
      <vt:variant>
        <vt:lpwstr>https://ec.europa.eu/jrc/en/eurl/feed-additives/evaluation-reports/fad-2018-0009?search&amp;form-return</vt:lpwstr>
      </vt:variant>
      <vt:variant>
        <vt:lpwstr/>
      </vt:variant>
      <vt:variant>
        <vt:i4>3670074</vt:i4>
      </vt:variant>
      <vt:variant>
        <vt:i4>96</vt:i4>
      </vt:variant>
      <vt:variant>
        <vt:i4>0</vt:i4>
      </vt:variant>
      <vt:variant>
        <vt:i4>5</vt:i4>
      </vt:variant>
      <vt:variant>
        <vt:lpwstr>https://www.efsa.europa.eu/en/efsajournal/pub/1956</vt:lpwstr>
      </vt:variant>
      <vt:variant>
        <vt:lpwstr/>
      </vt:variant>
      <vt:variant>
        <vt:i4>3539000</vt:i4>
      </vt:variant>
      <vt:variant>
        <vt:i4>93</vt:i4>
      </vt:variant>
      <vt:variant>
        <vt:i4>0</vt:i4>
      </vt:variant>
      <vt:variant>
        <vt:i4>5</vt:i4>
      </vt:variant>
      <vt:variant>
        <vt:lpwstr>https://www.efsa.europa.eu/en/efsajournal/pub/6001</vt:lpwstr>
      </vt:variant>
      <vt:variant>
        <vt:lpwstr/>
      </vt:variant>
      <vt:variant>
        <vt:i4>3604541</vt:i4>
      </vt:variant>
      <vt:variant>
        <vt:i4>90</vt:i4>
      </vt:variant>
      <vt:variant>
        <vt:i4>0</vt:i4>
      </vt:variant>
      <vt:variant>
        <vt:i4>5</vt:i4>
      </vt:variant>
      <vt:variant>
        <vt:lpwstr>https://www.efsa.europa.eu/en/efsajournal/pub/6454</vt:lpwstr>
      </vt:variant>
      <vt:variant>
        <vt:lpwstr/>
      </vt:variant>
      <vt:variant>
        <vt:i4>1507379</vt:i4>
      </vt:variant>
      <vt:variant>
        <vt:i4>83</vt:i4>
      </vt:variant>
      <vt:variant>
        <vt:i4>0</vt:i4>
      </vt:variant>
      <vt:variant>
        <vt:i4>5</vt:i4>
      </vt:variant>
      <vt:variant>
        <vt:lpwstr/>
      </vt:variant>
      <vt:variant>
        <vt:lpwstr>_Toc93842502</vt:lpwstr>
      </vt:variant>
      <vt:variant>
        <vt:i4>1310771</vt:i4>
      </vt:variant>
      <vt:variant>
        <vt:i4>77</vt:i4>
      </vt:variant>
      <vt:variant>
        <vt:i4>0</vt:i4>
      </vt:variant>
      <vt:variant>
        <vt:i4>5</vt:i4>
      </vt:variant>
      <vt:variant>
        <vt:lpwstr/>
      </vt:variant>
      <vt:variant>
        <vt:lpwstr>_Toc93842501</vt:lpwstr>
      </vt:variant>
      <vt:variant>
        <vt:i4>1376307</vt:i4>
      </vt:variant>
      <vt:variant>
        <vt:i4>71</vt:i4>
      </vt:variant>
      <vt:variant>
        <vt:i4>0</vt:i4>
      </vt:variant>
      <vt:variant>
        <vt:i4>5</vt:i4>
      </vt:variant>
      <vt:variant>
        <vt:lpwstr/>
      </vt:variant>
      <vt:variant>
        <vt:lpwstr>_Toc93842500</vt:lpwstr>
      </vt:variant>
      <vt:variant>
        <vt:i4>1900602</vt:i4>
      </vt:variant>
      <vt:variant>
        <vt:i4>65</vt:i4>
      </vt:variant>
      <vt:variant>
        <vt:i4>0</vt:i4>
      </vt:variant>
      <vt:variant>
        <vt:i4>5</vt:i4>
      </vt:variant>
      <vt:variant>
        <vt:lpwstr/>
      </vt:variant>
      <vt:variant>
        <vt:lpwstr>_Toc93842499</vt:lpwstr>
      </vt:variant>
      <vt:variant>
        <vt:i4>1835066</vt:i4>
      </vt:variant>
      <vt:variant>
        <vt:i4>59</vt:i4>
      </vt:variant>
      <vt:variant>
        <vt:i4>0</vt:i4>
      </vt:variant>
      <vt:variant>
        <vt:i4>5</vt:i4>
      </vt:variant>
      <vt:variant>
        <vt:lpwstr/>
      </vt:variant>
      <vt:variant>
        <vt:lpwstr>_Toc93842498</vt:lpwstr>
      </vt:variant>
      <vt:variant>
        <vt:i4>1245242</vt:i4>
      </vt:variant>
      <vt:variant>
        <vt:i4>53</vt:i4>
      </vt:variant>
      <vt:variant>
        <vt:i4>0</vt:i4>
      </vt:variant>
      <vt:variant>
        <vt:i4>5</vt:i4>
      </vt:variant>
      <vt:variant>
        <vt:lpwstr/>
      </vt:variant>
      <vt:variant>
        <vt:lpwstr>_Toc93842497</vt:lpwstr>
      </vt:variant>
      <vt:variant>
        <vt:i4>1179706</vt:i4>
      </vt:variant>
      <vt:variant>
        <vt:i4>47</vt:i4>
      </vt:variant>
      <vt:variant>
        <vt:i4>0</vt:i4>
      </vt:variant>
      <vt:variant>
        <vt:i4>5</vt:i4>
      </vt:variant>
      <vt:variant>
        <vt:lpwstr/>
      </vt:variant>
      <vt:variant>
        <vt:lpwstr>_Toc93842496</vt:lpwstr>
      </vt:variant>
      <vt:variant>
        <vt:i4>1114170</vt:i4>
      </vt:variant>
      <vt:variant>
        <vt:i4>41</vt:i4>
      </vt:variant>
      <vt:variant>
        <vt:i4>0</vt:i4>
      </vt:variant>
      <vt:variant>
        <vt:i4>5</vt:i4>
      </vt:variant>
      <vt:variant>
        <vt:lpwstr/>
      </vt:variant>
      <vt:variant>
        <vt:lpwstr>_Toc93842495</vt:lpwstr>
      </vt:variant>
      <vt:variant>
        <vt:i4>1048634</vt:i4>
      </vt:variant>
      <vt:variant>
        <vt:i4>35</vt:i4>
      </vt:variant>
      <vt:variant>
        <vt:i4>0</vt:i4>
      </vt:variant>
      <vt:variant>
        <vt:i4>5</vt:i4>
      </vt:variant>
      <vt:variant>
        <vt:lpwstr/>
      </vt:variant>
      <vt:variant>
        <vt:lpwstr>_Toc93842494</vt:lpwstr>
      </vt:variant>
      <vt:variant>
        <vt:i4>1507386</vt:i4>
      </vt:variant>
      <vt:variant>
        <vt:i4>29</vt:i4>
      </vt:variant>
      <vt:variant>
        <vt:i4>0</vt:i4>
      </vt:variant>
      <vt:variant>
        <vt:i4>5</vt:i4>
      </vt:variant>
      <vt:variant>
        <vt:lpwstr/>
      </vt:variant>
      <vt:variant>
        <vt:lpwstr>_Toc93842493</vt:lpwstr>
      </vt:variant>
      <vt:variant>
        <vt:i4>1441850</vt:i4>
      </vt:variant>
      <vt:variant>
        <vt:i4>23</vt:i4>
      </vt:variant>
      <vt:variant>
        <vt:i4>0</vt:i4>
      </vt:variant>
      <vt:variant>
        <vt:i4>5</vt:i4>
      </vt:variant>
      <vt:variant>
        <vt:lpwstr/>
      </vt:variant>
      <vt:variant>
        <vt:lpwstr>_Toc93842492</vt:lpwstr>
      </vt:variant>
      <vt:variant>
        <vt:i4>4718681</vt:i4>
      </vt:variant>
      <vt:variant>
        <vt:i4>18</vt:i4>
      </vt:variant>
      <vt:variant>
        <vt:i4>0</vt:i4>
      </vt:variant>
      <vt:variant>
        <vt:i4>5</vt:i4>
      </vt:variant>
      <vt:variant>
        <vt:lpwstr>https://www.legislation.gov.uk/eur/2008/429/article/1</vt:lpwstr>
      </vt:variant>
      <vt:variant>
        <vt:lpwstr/>
      </vt:variant>
      <vt:variant>
        <vt:i4>4325460</vt:i4>
      </vt:variant>
      <vt:variant>
        <vt:i4>15</vt:i4>
      </vt:variant>
      <vt:variant>
        <vt:i4>0</vt:i4>
      </vt:variant>
      <vt:variant>
        <vt:i4>5</vt:i4>
      </vt:variant>
      <vt:variant>
        <vt:lpwstr>https://www.legislation.gov.uk/eur/2008/429/annex/IV</vt:lpwstr>
      </vt:variant>
      <vt:variant>
        <vt:lpwstr/>
      </vt:variant>
      <vt:variant>
        <vt:i4>1704005</vt:i4>
      </vt:variant>
      <vt:variant>
        <vt:i4>12</vt:i4>
      </vt:variant>
      <vt:variant>
        <vt:i4>0</vt:i4>
      </vt:variant>
      <vt:variant>
        <vt:i4>5</vt:i4>
      </vt:variant>
      <vt:variant>
        <vt:lpwstr>https://www.legislation.gov.uk/eur/2003/1831/annex/I</vt:lpwstr>
      </vt:variant>
      <vt:variant>
        <vt:lpwstr/>
      </vt:variant>
      <vt:variant>
        <vt:i4>2490425</vt:i4>
      </vt:variant>
      <vt:variant>
        <vt:i4>9</vt:i4>
      </vt:variant>
      <vt:variant>
        <vt:i4>0</vt:i4>
      </vt:variant>
      <vt:variant>
        <vt:i4>5</vt:i4>
      </vt:variant>
      <vt:variant>
        <vt:lpwstr>https://www.legislation.gov.uk/eur/2003/1831/article/14</vt:lpwstr>
      </vt:variant>
      <vt:variant>
        <vt:lpwstr/>
      </vt:variant>
      <vt:variant>
        <vt:i4>2490425</vt:i4>
      </vt:variant>
      <vt:variant>
        <vt:i4>6</vt:i4>
      </vt:variant>
      <vt:variant>
        <vt:i4>0</vt:i4>
      </vt:variant>
      <vt:variant>
        <vt:i4>5</vt:i4>
      </vt:variant>
      <vt:variant>
        <vt:lpwstr>https://www.legislation.gov.uk/eur/2003/1831/article/10</vt:lpwstr>
      </vt:variant>
      <vt:variant>
        <vt:lpwstr/>
      </vt:variant>
      <vt:variant>
        <vt:i4>1572884</vt:i4>
      </vt:variant>
      <vt:variant>
        <vt:i4>3</vt:i4>
      </vt:variant>
      <vt:variant>
        <vt:i4>0</vt:i4>
      </vt:variant>
      <vt:variant>
        <vt:i4>5</vt:i4>
      </vt:variant>
      <vt:variant>
        <vt:lpwstr>https://www.legislation.gov.uk/eur/2003/1831/contents</vt:lpwstr>
      </vt:variant>
      <vt:variant>
        <vt:lpwstr/>
      </vt:variant>
      <vt:variant>
        <vt:i4>327740</vt:i4>
      </vt:variant>
      <vt:variant>
        <vt:i4>0</vt:i4>
      </vt:variant>
      <vt:variant>
        <vt:i4>0</vt:i4>
      </vt:variant>
      <vt:variant>
        <vt:i4>5</vt:i4>
      </vt:variant>
      <vt:variant>
        <vt:lpwstr>mailto:RPconsultations@food.gov.uk?subject=Comment%20on%20[insert%20RP%20number(s)]%20Feed%20Additives%20FSA/FSS%20opinion%20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consultation overview</dc:title>
  <dc:subject/>
  <dc:creator>Food Standards Agency</dc:creator>
  <cp:keywords/>
  <dc:description>FSA-CN-v1</dc:description>
  <cp:lastModifiedBy>Leigh-Anne Kemp</cp:lastModifiedBy>
  <cp:revision>209</cp:revision>
  <dcterms:created xsi:type="dcterms:W3CDTF">2024-03-04T10:20:00Z</dcterms:created>
  <dcterms:modified xsi:type="dcterms:W3CDTF">2024-04-18T11:08:00Z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0x0101008B390147E75529408BF6ADD89AE7CB58</vt:lpwstr>
  </property>
  <property fmtid="{D5CDD505-2E9C-101B-9397-08002B2CF9AE}" pid="3" name="Objective-Id">
    <vt:lpwstr>A47767056</vt:lpwstr>
  </property>
  <property fmtid="{D5CDD505-2E9C-101B-9397-08002B2CF9AE}" pid="4" name="Objective-Title">
    <vt:lpwstr>Third Tranche - Feed Additives - Recommendations for 24 Feed Additives  1 PARNUT -FINAL -15 April 2024</vt:lpwstr>
  </property>
  <property fmtid="{D5CDD505-2E9C-101B-9397-08002B2CF9AE}" pid="5" name="Objective-Description">
    <vt:lpwstr/>
  </property>
  <property fmtid="{D5CDD505-2E9C-101B-9397-08002B2CF9AE}" pid="6" name="Objective-CreationStamp">
    <vt:filetime>2024-03-18T13:04:27Z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2024-04-18T11:09:22Z</vt:filetime>
  </property>
  <property fmtid="{D5CDD505-2E9C-101B-9397-08002B2CF9AE}" pid="10" name="Objective-ModificationStamp">
    <vt:filetime>2024-04-18T11:09:22Z</vt:filetime>
  </property>
  <property fmtid="{D5CDD505-2E9C-101B-9397-08002B2CF9AE}" pid="11" name="Objective-Owner">
    <vt:lpwstr>Kemp, Leigh-Anne (U451543)</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Published</vt:lpwstr>
  </property>
  <property fmtid="{D5CDD505-2E9C-101B-9397-08002B2CF9AE}" pid="15" name="Objective-VersionId">
    <vt:lpwstr>vA72288602</vt:lpwstr>
  </property>
  <property fmtid="{D5CDD505-2E9C-101B-9397-08002B2CF9AE}" pid="16" name="Objective-Version">
    <vt:lpwstr>17.0</vt:lpwstr>
  </property>
  <property fmtid="{D5CDD505-2E9C-101B-9397-08002B2CF9AE}" pid="17" name="Objective-VersionNumber">
    <vt:r8>23</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