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1599" w14:textId="3EDDF434" w:rsidR="009A0FCA" w:rsidRPr="009A0FCA" w:rsidRDefault="000A55B3" w:rsidP="00994FE8">
      <w:r>
        <w:rPr>
          <w:noProof/>
        </w:rPr>
        <w:pict w14:anchorId="6F336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00.5pt">
            <v:imagedata r:id="rId13" o:title="Food Standards Scotland - Branding - URL Lockup Logo - png - Positive - April 2015"/>
          </v:shape>
        </w:pict>
      </w:r>
    </w:p>
    <w:p w14:paraId="411C8365" w14:textId="62B40AB9" w:rsidR="797405C4" w:rsidRPr="003C0578" w:rsidRDefault="0061333B" w:rsidP="00F740A7">
      <w:pPr>
        <w:pStyle w:val="Title"/>
      </w:pPr>
      <w:r>
        <w:t>F</w:t>
      </w:r>
      <w:r w:rsidR="00390174">
        <w:t xml:space="preserve">SS </w:t>
      </w:r>
      <w:r w:rsidR="003B7BF9" w:rsidRPr="003B7BF9">
        <w:t>opinions on feed additive</w:t>
      </w:r>
      <w:r w:rsidR="002C7F04">
        <w:t xml:space="preserve"> applications</w:t>
      </w:r>
      <w:r w:rsidR="003B7BF9" w:rsidRPr="003B7BF9">
        <w:t xml:space="preserve"> for use in animal feed</w:t>
      </w:r>
      <w:bookmarkStart w:id="0" w:name="_Toc357771452"/>
      <w:bookmarkStart w:id="1" w:name="_Toc511906471"/>
      <w:bookmarkStart w:id="2" w:name="_Toc34638435"/>
      <w:bookmarkStart w:id="3" w:name="_Toc373392872"/>
      <w:bookmarkStart w:id="4" w:name="_Toc373392871"/>
    </w:p>
    <w:p w14:paraId="7DE99A6C" w14:textId="30C166E7" w:rsidR="2E466EF6" w:rsidRDefault="7445043B" w:rsidP="00007DAA">
      <w:r>
        <w:t xml:space="preserve">Date of publication: </w:t>
      </w:r>
      <w:r w:rsidR="00AF7858" w:rsidRPr="005C726F">
        <w:t>25</w:t>
      </w:r>
      <w:r w:rsidR="00AF7858" w:rsidRPr="005C726F">
        <w:rPr>
          <w:vertAlign w:val="superscript"/>
        </w:rPr>
        <w:t>th</w:t>
      </w:r>
      <w:r w:rsidR="00AF7858" w:rsidRPr="005C726F">
        <w:t xml:space="preserve"> May</w:t>
      </w:r>
      <w:r w:rsidR="003B7BF9" w:rsidRPr="005C726F">
        <w:t xml:space="preserve"> 2023</w:t>
      </w:r>
    </w:p>
    <w:p w14:paraId="05D60E2F" w14:textId="44DE1620" w:rsidR="00A91D33" w:rsidRDefault="122264B6" w:rsidP="00007DAA">
      <w:pPr>
        <w:pStyle w:val="Heading2"/>
        <w:spacing w:line="360" w:lineRule="auto"/>
        <w:rPr>
          <w:color w:val="009CBD"/>
          <w:sz w:val="28"/>
          <w:szCs w:val="28"/>
        </w:rPr>
      </w:pPr>
      <w:r w:rsidRPr="0016604D">
        <w:rPr>
          <w:color w:val="009CBD"/>
          <w:sz w:val="28"/>
          <w:szCs w:val="28"/>
        </w:rPr>
        <w:t>Document</w:t>
      </w:r>
      <w:r w:rsidR="00A91D33" w:rsidRPr="0016604D">
        <w:rPr>
          <w:color w:val="009CBD"/>
          <w:sz w:val="28"/>
          <w:szCs w:val="28"/>
        </w:rPr>
        <w:t xml:space="preserve"> subject</w:t>
      </w:r>
      <w:bookmarkEnd w:id="0"/>
      <w:bookmarkEnd w:id="1"/>
      <w:bookmarkEnd w:id="2"/>
      <w:r w:rsidR="003B52A9" w:rsidRPr="0016604D">
        <w:rPr>
          <w:color w:val="009CBD"/>
          <w:sz w:val="28"/>
          <w:szCs w:val="28"/>
        </w:rPr>
        <w:t xml:space="preserve"> and purpos</w:t>
      </w:r>
      <w:r w:rsidR="009F3142" w:rsidRPr="0016604D">
        <w:rPr>
          <w:color w:val="009CBD"/>
          <w:sz w:val="28"/>
          <w:szCs w:val="28"/>
        </w:rPr>
        <w:t>e</w:t>
      </w:r>
    </w:p>
    <w:p w14:paraId="1703A80A" w14:textId="77777777" w:rsidR="007F1644" w:rsidRPr="0016604D" w:rsidRDefault="007F1644" w:rsidP="0016604D"/>
    <w:p w14:paraId="7FEAD8BE" w14:textId="036A6F50" w:rsidR="000432C4" w:rsidRPr="001B1B29" w:rsidRDefault="00433528" w:rsidP="00007DAA">
      <w:pPr>
        <w:spacing w:after="240"/>
        <w:rPr>
          <w:rFonts w:eastAsia="Arial" w:cs="Arial"/>
          <w:color w:val="000000" w:themeColor="text1"/>
        </w:rPr>
      </w:pPr>
      <w:r>
        <w:rPr>
          <w:rFonts w:eastAsia="Arial" w:cs="Arial"/>
          <w:color w:val="000000" w:themeColor="text1"/>
        </w:rPr>
        <w:t>In t</w:t>
      </w:r>
      <w:r w:rsidR="0943FA1A" w:rsidRPr="3A5FFB2A">
        <w:rPr>
          <w:rFonts w:eastAsia="Arial" w:cs="Arial"/>
          <w:color w:val="000000" w:themeColor="text1"/>
        </w:rPr>
        <w:t xml:space="preserve">his document </w:t>
      </w:r>
      <w:r>
        <w:rPr>
          <w:rFonts w:eastAsia="Arial" w:cs="Arial"/>
          <w:color w:val="000000" w:themeColor="text1"/>
        </w:rPr>
        <w:t xml:space="preserve">we </w:t>
      </w:r>
      <w:r w:rsidR="1C485971" w:rsidRPr="3A5FFB2A">
        <w:rPr>
          <w:rFonts w:eastAsia="Arial" w:cs="Arial"/>
          <w:color w:val="000000" w:themeColor="text1"/>
        </w:rPr>
        <w:t>publish</w:t>
      </w:r>
      <w:r w:rsidR="2F9400E3" w:rsidRPr="3A5FFB2A">
        <w:rPr>
          <w:rFonts w:eastAsia="Arial" w:cs="Arial"/>
          <w:color w:val="000000" w:themeColor="text1"/>
        </w:rPr>
        <w:t xml:space="preserve"> </w:t>
      </w:r>
      <w:r w:rsidR="0061333B">
        <w:rPr>
          <w:rFonts w:eastAsia="Arial" w:cs="Arial"/>
          <w:color w:val="000000" w:themeColor="text1"/>
        </w:rPr>
        <w:t>Food Standards Scotland</w:t>
      </w:r>
      <w:r w:rsidR="003B7BF9">
        <w:rPr>
          <w:rFonts w:eastAsia="Arial" w:cs="Arial"/>
          <w:color w:val="000000" w:themeColor="text1"/>
        </w:rPr>
        <w:t>’s</w:t>
      </w:r>
      <w:r w:rsidR="0061333B">
        <w:rPr>
          <w:rFonts w:eastAsia="Arial" w:cs="Arial"/>
          <w:color w:val="000000" w:themeColor="text1"/>
        </w:rPr>
        <w:t xml:space="preserve"> (FSS) opinion</w:t>
      </w:r>
      <w:r w:rsidR="003B7BF9">
        <w:rPr>
          <w:rFonts w:eastAsia="Arial" w:cs="Arial"/>
          <w:color w:val="000000" w:themeColor="text1"/>
        </w:rPr>
        <w:t>s</w:t>
      </w:r>
      <w:r w:rsidR="003B7BF9" w:rsidRPr="003B7BF9">
        <w:rPr>
          <w:rFonts w:eastAsiaTheme="minorHAnsi" w:cs="Arial"/>
          <w:color w:val="000000"/>
          <w:sz w:val="22"/>
          <w:szCs w:val="22"/>
          <w:lang w:eastAsia="en-US"/>
        </w:rPr>
        <w:t xml:space="preserve"> </w:t>
      </w:r>
      <w:r w:rsidR="003B7BF9" w:rsidRPr="003B7BF9">
        <w:rPr>
          <w:rFonts w:eastAsia="Arial" w:cs="Arial"/>
          <w:color w:val="000000" w:themeColor="text1"/>
        </w:rPr>
        <w:t>on applications for</w:t>
      </w:r>
      <w:r w:rsidR="005B3572">
        <w:rPr>
          <w:rFonts w:eastAsia="Arial" w:cs="Arial"/>
          <w:color w:val="000000" w:themeColor="text1"/>
        </w:rPr>
        <w:t xml:space="preserve"> </w:t>
      </w:r>
      <w:r w:rsidR="00AF7858" w:rsidRPr="005C726F">
        <w:rPr>
          <w:rFonts w:eastAsia="Arial" w:cs="Arial"/>
          <w:color w:val="000000" w:themeColor="text1"/>
        </w:rPr>
        <w:t>applications</w:t>
      </w:r>
      <w:r w:rsidR="00AF7858">
        <w:rPr>
          <w:rFonts w:eastAsia="Arial" w:cs="Arial"/>
          <w:color w:val="000000" w:themeColor="text1"/>
        </w:rPr>
        <w:t xml:space="preserve"> for </w:t>
      </w:r>
      <w:r w:rsidR="003B7BF9" w:rsidRPr="003B7BF9">
        <w:rPr>
          <w:rFonts w:eastAsia="Arial" w:cs="Arial"/>
          <w:color w:val="000000" w:themeColor="text1"/>
        </w:rPr>
        <w:t>feed additives for use in animal feed</w:t>
      </w:r>
      <w:r w:rsidR="00D67DE5">
        <w:rPr>
          <w:rFonts w:eastAsia="Arial" w:cs="Arial"/>
          <w:color w:val="000000" w:themeColor="text1"/>
        </w:rPr>
        <w:t>.</w:t>
      </w:r>
      <w:r w:rsidR="0032310F">
        <w:rPr>
          <w:rFonts w:eastAsia="Arial" w:cs="Arial"/>
          <w:color w:val="000000" w:themeColor="text1"/>
        </w:rPr>
        <w:t xml:space="preserve"> </w:t>
      </w:r>
      <w:r w:rsidR="003B7BF9" w:rsidRPr="003B7BF9">
        <w:rPr>
          <w:rFonts w:eastAsia="Arial" w:cs="Arial"/>
          <w:color w:val="000000" w:themeColor="text1"/>
        </w:rPr>
        <w:t xml:space="preserve">These opinions take into account the </w:t>
      </w:r>
      <w:r w:rsidR="00AF7858" w:rsidRPr="0016604D">
        <w:rPr>
          <w:rFonts w:eastAsia="Arial" w:cs="Arial"/>
          <w:color w:val="000000" w:themeColor="text1"/>
        </w:rPr>
        <w:t>safety assessments</w:t>
      </w:r>
      <w:r w:rsidR="003B7BF9" w:rsidRPr="003B7BF9">
        <w:rPr>
          <w:rFonts w:eastAsia="Arial" w:cs="Arial"/>
          <w:color w:val="000000" w:themeColor="text1"/>
        </w:rPr>
        <w:t xml:space="preserve"> for each application, as well as potential impacts that would result from the authorisation of these feed additives, and other legitimate factors that </w:t>
      </w:r>
      <w:r w:rsidR="00A74614">
        <w:rPr>
          <w:rFonts w:eastAsia="Arial" w:cs="Arial"/>
          <w:color w:val="000000" w:themeColor="text1"/>
        </w:rPr>
        <w:t xml:space="preserve">Scottish </w:t>
      </w:r>
      <w:r w:rsidR="003B7BF9" w:rsidRPr="003B7BF9">
        <w:rPr>
          <w:rFonts w:eastAsia="Arial" w:cs="Arial"/>
          <w:color w:val="000000" w:themeColor="text1"/>
        </w:rPr>
        <w:t>Ministers may want to consider before making a decision regarding authorisation.</w:t>
      </w:r>
    </w:p>
    <w:p w14:paraId="70BE2E5D" w14:textId="4913F26F" w:rsidR="00433528" w:rsidRDefault="00433528" w:rsidP="00007DAA">
      <w:pPr>
        <w:spacing w:after="240"/>
        <w:rPr>
          <w:rFonts w:eastAsia="Arial" w:cs="Arial"/>
          <w:color w:val="000000" w:themeColor="text1"/>
        </w:rPr>
      </w:pPr>
      <w:r w:rsidRPr="00433528">
        <w:rPr>
          <w:rFonts w:eastAsia="Arial" w:cs="Arial"/>
          <w:color w:val="000000" w:themeColor="text1"/>
        </w:rPr>
        <w:t xml:space="preserve">The opinions will be considered by </w:t>
      </w:r>
      <w:r w:rsidR="008E374F">
        <w:rPr>
          <w:rFonts w:eastAsia="Arial" w:cs="Arial"/>
          <w:color w:val="000000" w:themeColor="text1"/>
        </w:rPr>
        <w:t xml:space="preserve">Scottish </w:t>
      </w:r>
      <w:r w:rsidRPr="00433528">
        <w:rPr>
          <w:rFonts w:eastAsia="Arial" w:cs="Arial"/>
          <w:color w:val="000000" w:themeColor="text1"/>
        </w:rPr>
        <w:t xml:space="preserve">Ministers to inform decision-making on whether to authorise the individual feed additives for use in </w:t>
      </w:r>
      <w:r w:rsidR="008E374F">
        <w:rPr>
          <w:rFonts w:eastAsia="Arial" w:cs="Arial"/>
          <w:color w:val="000000" w:themeColor="text1"/>
        </w:rPr>
        <w:t>Scotland</w:t>
      </w:r>
      <w:r>
        <w:rPr>
          <w:rFonts w:eastAsia="Arial" w:cs="Arial"/>
          <w:color w:val="000000" w:themeColor="text1"/>
        </w:rPr>
        <w:t>.</w:t>
      </w:r>
      <w:r w:rsidR="00086465">
        <w:rPr>
          <w:rFonts w:eastAsia="Arial" w:cs="Arial"/>
          <w:color w:val="000000" w:themeColor="text1"/>
        </w:rPr>
        <w:t xml:space="preserve"> T</w:t>
      </w:r>
      <w:r w:rsidR="112F0A48" w:rsidRPr="6A4650AE">
        <w:rPr>
          <w:rFonts w:eastAsia="Arial" w:cs="Arial"/>
          <w:color w:val="000000" w:themeColor="text1"/>
        </w:rPr>
        <w:t>h</w:t>
      </w:r>
      <w:r w:rsidR="0029059C">
        <w:rPr>
          <w:rFonts w:eastAsia="Arial" w:cs="Arial"/>
          <w:color w:val="000000" w:themeColor="text1"/>
        </w:rPr>
        <w:t>e</w:t>
      </w:r>
      <w:r w:rsidR="112F0A48" w:rsidRPr="6A4650AE">
        <w:rPr>
          <w:rFonts w:eastAsia="Arial" w:cs="Arial"/>
          <w:color w:val="000000" w:themeColor="text1"/>
        </w:rPr>
        <w:t xml:space="preserve"> opinion</w:t>
      </w:r>
      <w:r w:rsidR="0029059C">
        <w:rPr>
          <w:rFonts w:eastAsia="Arial" w:cs="Arial"/>
          <w:color w:val="000000" w:themeColor="text1"/>
        </w:rPr>
        <w:t>s are</w:t>
      </w:r>
      <w:r w:rsidR="112F0A48" w:rsidRPr="6A4650AE">
        <w:rPr>
          <w:rFonts w:eastAsia="Arial" w:cs="Arial"/>
          <w:color w:val="000000" w:themeColor="text1"/>
        </w:rPr>
        <w:t xml:space="preserve"> bein</w:t>
      </w:r>
      <w:r w:rsidR="003C0578">
        <w:rPr>
          <w:rFonts w:eastAsia="Arial" w:cs="Arial"/>
          <w:color w:val="000000" w:themeColor="text1"/>
        </w:rPr>
        <w:t xml:space="preserve">g published in parallel with </w:t>
      </w:r>
      <w:r w:rsidR="007375AF">
        <w:rPr>
          <w:rFonts w:eastAsia="Arial" w:cs="Arial"/>
          <w:color w:val="000000" w:themeColor="text1"/>
        </w:rPr>
        <w:t>FSA.</w:t>
      </w:r>
    </w:p>
    <w:p w14:paraId="0419E3A4" w14:textId="25CD0CCF" w:rsidR="003B7BF9" w:rsidRDefault="6368A1D7" w:rsidP="00007DAA">
      <w:pPr>
        <w:rPr>
          <w:rFonts w:eastAsia="Arial"/>
        </w:rPr>
      </w:pPr>
      <w:r w:rsidRPr="3FE88A1A">
        <w:rPr>
          <w:rFonts w:eastAsia="Arial"/>
          <w:lang w:val="en-US"/>
        </w:rPr>
        <w:t xml:space="preserve">The </w:t>
      </w:r>
      <w:r w:rsidR="003C0578">
        <w:rPr>
          <w:rFonts w:eastAsia="Arial"/>
          <w:lang w:val="en-US"/>
        </w:rPr>
        <w:t>FSS</w:t>
      </w:r>
      <w:r w:rsidRPr="3FE88A1A">
        <w:rPr>
          <w:rFonts w:eastAsia="Arial"/>
          <w:lang w:val="en-US"/>
        </w:rPr>
        <w:t xml:space="preserve"> opinion for each </w:t>
      </w:r>
      <w:r w:rsidR="0088683A">
        <w:rPr>
          <w:rFonts w:eastAsia="Arial"/>
          <w:lang w:val="en-US"/>
        </w:rPr>
        <w:t>feed additive</w:t>
      </w:r>
      <w:r w:rsidRPr="3FE88A1A">
        <w:rPr>
          <w:rFonts w:eastAsia="Arial"/>
          <w:lang w:val="en-US"/>
        </w:rPr>
        <w:t xml:space="preserve"> is published </w:t>
      </w:r>
      <w:r w:rsidR="00B51505">
        <w:rPr>
          <w:rFonts w:eastAsia="Arial"/>
          <w:lang w:val="en-US"/>
        </w:rPr>
        <w:t xml:space="preserve">within a separate </w:t>
      </w:r>
      <w:r w:rsidR="00086465">
        <w:rPr>
          <w:rFonts w:eastAsia="Arial"/>
          <w:lang w:val="en-US"/>
        </w:rPr>
        <w:t>a</w:t>
      </w:r>
      <w:r w:rsidR="003D5502">
        <w:rPr>
          <w:rFonts w:eastAsia="Arial"/>
          <w:lang w:val="en-US"/>
        </w:rPr>
        <w:t>nnex</w:t>
      </w:r>
      <w:r w:rsidRPr="3FE88A1A">
        <w:rPr>
          <w:rFonts w:eastAsia="Arial"/>
          <w:lang w:val="en-US"/>
        </w:rPr>
        <w:t xml:space="preserve">, </w:t>
      </w:r>
      <w:r w:rsidRPr="3FE88A1A">
        <w:rPr>
          <w:rFonts w:eastAsia="Arial"/>
        </w:rPr>
        <w:t>including the regulated product ID number and title of the application</w:t>
      </w:r>
      <w:r w:rsidR="003B7BF9">
        <w:rPr>
          <w:rFonts w:eastAsia="Arial"/>
        </w:rPr>
        <w:t>.</w:t>
      </w:r>
      <w:r w:rsidR="412787DE" w:rsidRPr="3FE88A1A">
        <w:rPr>
          <w:rFonts w:eastAsia="Arial"/>
        </w:rPr>
        <w:t xml:space="preserve"> </w:t>
      </w:r>
      <w:r w:rsidR="00086465">
        <w:rPr>
          <w:rFonts w:eastAsia="Arial"/>
        </w:rPr>
        <w:t>Links</w:t>
      </w:r>
      <w:r w:rsidR="003B7BF9" w:rsidRPr="003B7BF9">
        <w:rPr>
          <w:rFonts w:eastAsia="Arial"/>
        </w:rPr>
        <w:t xml:space="preserve"> to the individual </w:t>
      </w:r>
      <w:r w:rsidR="00086465">
        <w:rPr>
          <w:rFonts w:eastAsia="Arial"/>
        </w:rPr>
        <w:t>safety assessments</w:t>
      </w:r>
      <w:r w:rsidR="003B7BF9" w:rsidRPr="003B7BF9">
        <w:rPr>
          <w:rFonts w:eastAsia="Arial"/>
        </w:rPr>
        <w:t xml:space="preserve"> </w:t>
      </w:r>
      <w:r w:rsidR="00BC676B">
        <w:rPr>
          <w:rFonts w:eastAsia="Arial"/>
        </w:rPr>
        <w:t>are</w:t>
      </w:r>
      <w:r w:rsidR="00BC676B" w:rsidRPr="003B7BF9">
        <w:rPr>
          <w:rFonts w:eastAsia="Arial"/>
        </w:rPr>
        <w:t xml:space="preserve"> </w:t>
      </w:r>
      <w:r w:rsidR="003B7BF9" w:rsidRPr="003B7BF9">
        <w:rPr>
          <w:rFonts w:eastAsia="Arial"/>
        </w:rPr>
        <w:t xml:space="preserve">provided in each </w:t>
      </w:r>
      <w:r w:rsidR="003D5502">
        <w:rPr>
          <w:rFonts w:eastAsia="Arial"/>
        </w:rPr>
        <w:t>A</w:t>
      </w:r>
      <w:r w:rsidR="003B7BF9" w:rsidRPr="003B7BF9">
        <w:rPr>
          <w:rFonts w:eastAsia="Arial"/>
        </w:rPr>
        <w:t xml:space="preserve">nnex. </w:t>
      </w:r>
    </w:p>
    <w:p w14:paraId="54D254A4" w14:textId="316790B8" w:rsidR="00433528" w:rsidRDefault="00433528" w:rsidP="00007DAA">
      <w:pPr>
        <w:pStyle w:val="TOC1"/>
        <w:rPr>
          <w:rFonts w:eastAsia="Arial"/>
        </w:rPr>
      </w:pPr>
    </w:p>
    <w:p w14:paraId="6D27AF31" w14:textId="781747F9" w:rsidR="007F1644" w:rsidRDefault="007F1644" w:rsidP="007F1644">
      <w:pPr>
        <w:rPr>
          <w:rFonts w:eastAsia="Arial"/>
        </w:rPr>
      </w:pPr>
    </w:p>
    <w:p w14:paraId="303103FC" w14:textId="51F7B2AE" w:rsidR="007F1644" w:rsidRDefault="007F1644" w:rsidP="007F1644">
      <w:pPr>
        <w:rPr>
          <w:rFonts w:eastAsia="Arial"/>
        </w:rPr>
      </w:pPr>
    </w:p>
    <w:p w14:paraId="268EA25E" w14:textId="39D2CFDF" w:rsidR="007F1644" w:rsidRDefault="007F1644" w:rsidP="007F1644">
      <w:pPr>
        <w:rPr>
          <w:rFonts w:eastAsia="Arial"/>
        </w:rPr>
      </w:pPr>
    </w:p>
    <w:p w14:paraId="677D7C0B" w14:textId="77777777" w:rsidR="007F1644" w:rsidRPr="007F1644" w:rsidRDefault="007F1644" w:rsidP="0016604D">
      <w:pPr>
        <w:rPr>
          <w:rFonts w:eastAsia="Arial"/>
        </w:rPr>
      </w:pPr>
    </w:p>
    <w:p w14:paraId="57924BCC" w14:textId="56633599" w:rsidR="009045F7" w:rsidRDefault="412787DE" w:rsidP="00007DAA">
      <w:pPr>
        <w:pStyle w:val="TOC1"/>
        <w:rPr>
          <w:rFonts w:eastAsia="Arial"/>
        </w:rPr>
      </w:pPr>
      <w:r w:rsidRPr="3FE88A1A">
        <w:rPr>
          <w:rFonts w:eastAsia="Arial"/>
        </w:rPr>
        <w:t>(Click to follow link)</w:t>
      </w:r>
      <w:r w:rsidR="2B2CF752" w:rsidRPr="3FE88A1A">
        <w:rPr>
          <w:rFonts w:eastAsia="Arial"/>
        </w:rPr>
        <w:t xml:space="preserve">: </w:t>
      </w:r>
    </w:p>
    <w:p w14:paraId="0439C976" w14:textId="1A67D81C" w:rsidR="00341A09" w:rsidRPr="0029720D" w:rsidRDefault="00000000" w:rsidP="00923870">
      <w:pPr>
        <w:spacing w:after="200"/>
        <w:ind w:right="697"/>
        <w:jc w:val="both"/>
        <w:rPr>
          <w:rFonts w:cs="Arial"/>
          <w:szCs w:val="20"/>
        </w:rPr>
      </w:pPr>
      <w:hyperlink w:anchor="AnnexA" w:history="1">
        <w:r w:rsidR="00110FD5">
          <w:rPr>
            <w:rFonts w:cs="Arial"/>
            <w:szCs w:val="20"/>
          </w:rPr>
          <w:t xml:space="preserve">Annex A: </w:t>
        </w:r>
        <w:proofErr w:type="spellStart"/>
        <w:r w:rsidR="00110FD5">
          <w:rPr>
            <w:rFonts w:cs="Arial"/>
            <w:szCs w:val="20"/>
          </w:rPr>
          <w:t>RP215</w:t>
        </w:r>
        <w:proofErr w:type="spellEnd"/>
        <w:r w:rsidR="00110FD5">
          <w:rPr>
            <w:rFonts w:cs="Arial"/>
            <w:szCs w:val="20"/>
          </w:rPr>
          <w:t xml:space="preserve"> - Endo-1,4-beta-xylanase (EC 3.2.1.8)  produced by </w:t>
        </w:r>
        <w:r w:rsidR="00110FD5" w:rsidRPr="0016604D">
          <w:rPr>
            <w:rFonts w:cs="Arial"/>
            <w:i/>
            <w:iCs/>
            <w:szCs w:val="20"/>
          </w:rPr>
          <w:t xml:space="preserve">Trichoderma </w:t>
        </w:r>
        <w:proofErr w:type="spellStart"/>
        <w:r w:rsidR="00110FD5" w:rsidRPr="0016604D">
          <w:rPr>
            <w:rFonts w:cs="Arial"/>
            <w:i/>
            <w:iCs/>
            <w:szCs w:val="20"/>
          </w:rPr>
          <w:t>reesei</w:t>
        </w:r>
        <w:proofErr w:type="spellEnd"/>
        <w:r w:rsidR="00110FD5">
          <w:rPr>
            <w:rFonts w:cs="Arial"/>
            <w:szCs w:val="20"/>
          </w:rPr>
          <w:t xml:space="preserve"> (CBS 143953, previously deposited as </w:t>
        </w:r>
        <w:proofErr w:type="spellStart"/>
        <w:r w:rsidR="00110FD5">
          <w:rPr>
            <w:rFonts w:cs="Arial"/>
            <w:szCs w:val="20"/>
          </w:rPr>
          <w:t>ATCC</w:t>
        </w:r>
        <w:proofErr w:type="spellEnd"/>
        <w:r w:rsidR="00110FD5">
          <w:rPr>
            <w:rFonts w:cs="Arial"/>
            <w:szCs w:val="20"/>
          </w:rPr>
          <w:t xml:space="preserve"> 5588) as a digestibility enhancer for all poultry species, piglets (suckling and weaned), pigs for fattening and minor porcine species (Danisco Xylanase 40000 G/L), (Danisco (UK) Limited) (renewal, modification and new use)                            </w:t>
        </w:r>
        <w:r w:rsidR="00110FD5">
          <w:rPr>
            <w:rFonts w:cs="Arial"/>
            <w:szCs w:val="20"/>
          </w:rPr>
          <w:tab/>
        </w:r>
        <w:r w:rsidR="00110FD5">
          <w:rPr>
            <w:rFonts w:cs="Arial"/>
            <w:szCs w:val="20"/>
          </w:rPr>
          <w:tab/>
          <w:t xml:space="preserve">        </w:t>
        </w:r>
        <w:r w:rsidR="00110FD5">
          <w:rPr>
            <w:rFonts w:cs="Arial"/>
            <w:szCs w:val="20"/>
          </w:rPr>
          <w:tab/>
        </w:r>
        <w:r w:rsidR="00110FD5">
          <w:rPr>
            <w:rFonts w:cs="Arial"/>
            <w:szCs w:val="20"/>
          </w:rPr>
          <w:tab/>
        </w:r>
        <w:r w:rsidR="00110FD5">
          <w:rPr>
            <w:rFonts w:cs="Arial"/>
            <w:szCs w:val="20"/>
          </w:rPr>
          <w:tab/>
          <w:t xml:space="preserve">4                                                                    </w:t>
        </w:r>
      </w:hyperlink>
      <w:r w:rsidR="00341A09">
        <w:rPr>
          <w:rFonts w:cs="Arial"/>
          <w:szCs w:val="20"/>
        </w:rPr>
        <w:t xml:space="preserve">        </w:t>
      </w:r>
    </w:p>
    <w:p w14:paraId="37F263F9" w14:textId="38C65DD1" w:rsidR="00341A09" w:rsidRPr="0029720D" w:rsidRDefault="00000000" w:rsidP="00923870">
      <w:pPr>
        <w:spacing w:after="200"/>
        <w:ind w:right="697"/>
        <w:jc w:val="both"/>
        <w:rPr>
          <w:rFonts w:cs="Arial"/>
          <w:szCs w:val="20"/>
        </w:rPr>
      </w:pPr>
      <w:hyperlink w:anchor="AnnexB" w:history="1">
        <w:r w:rsidR="00341A09">
          <w:rPr>
            <w:rFonts w:cs="Arial"/>
            <w:szCs w:val="20"/>
          </w:rPr>
          <w:t xml:space="preserve">Annex B: </w:t>
        </w:r>
        <w:proofErr w:type="spellStart"/>
        <w:r w:rsidR="00341A09">
          <w:rPr>
            <w:rFonts w:cs="Arial"/>
            <w:szCs w:val="20"/>
          </w:rPr>
          <w:t>RP263</w:t>
        </w:r>
        <w:proofErr w:type="spellEnd"/>
        <w:r w:rsidR="00341A09">
          <w:rPr>
            <w:rFonts w:cs="Arial"/>
            <w:szCs w:val="20"/>
          </w:rPr>
          <w:t xml:space="preserve"> - </w:t>
        </w:r>
        <w:proofErr w:type="spellStart"/>
        <w:r w:rsidR="00F304F7" w:rsidRPr="006A5EDA">
          <w:rPr>
            <w:rFonts w:eastAsia="Arial" w:cs="Arial"/>
            <w:i/>
            <w:iCs/>
            <w:color w:val="000000" w:themeColor="text1"/>
          </w:rPr>
          <w:t>Lacticaseibacillus</w:t>
        </w:r>
        <w:proofErr w:type="spellEnd"/>
        <w:r w:rsidR="00F304F7" w:rsidRPr="006A5EDA">
          <w:rPr>
            <w:rFonts w:eastAsia="Arial" w:cs="Arial"/>
            <w:i/>
            <w:iCs/>
            <w:color w:val="000000" w:themeColor="text1"/>
          </w:rPr>
          <w:t xml:space="preserve"> </w:t>
        </w:r>
        <w:proofErr w:type="spellStart"/>
        <w:r w:rsidR="00F304F7" w:rsidRPr="006A5EDA">
          <w:rPr>
            <w:rFonts w:eastAsia="Arial" w:cs="Arial"/>
            <w:i/>
            <w:iCs/>
            <w:color w:val="000000" w:themeColor="text1"/>
          </w:rPr>
          <w:t>rhamnosus</w:t>
        </w:r>
        <w:proofErr w:type="spellEnd"/>
        <w:r w:rsidR="00F304F7" w:rsidRPr="3395F254">
          <w:rPr>
            <w:rFonts w:eastAsia="Arial" w:cs="Arial"/>
            <w:color w:val="000000" w:themeColor="text1"/>
          </w:rPr>
          <w:t xml:space="preserve"> (formerly </w:t>
        </w:r>
        <w:r w:rsidR="00F304F7" w:rsidRPr="006A5EDA">
          <w:rPr>
            <w:rFonts w:eastAsia="Arial" w:cs="Arial"/>
            <w:i/>
            <w:iCs/>
            <w:color w:val="000000" w:themeColor="text1"/>
          </w:rPr>
          <w:t xml:space="preserve">Lactobacillus </w:t>
        </w:r>
        <w:proofErr w:type="spellStart"/>
        <w:r w:rsidR="00F304F7" w:rsidRPr="006A5EDA">
          <w:rPr>
            <w:rFonts w:eastAsia="Arial" w:cs="Arial"/>
            <w:i/>
            <w:iCs/>
            <w:color w:val="000000" w:themeColor="text1"/>
          </w:rPr>
          <w:t>rhamnosus</w:t>
        </w:r>
        <w:proofErr w:type="spellEnd"/>
        <w:r w:rsidR="00F304F7" w:rsidRPr="3395F254">
          <w:rPr>
            <w:rFonts w:eastAsia="Arial" w:cs="Arial"/>
            <w:color w:val="000000" w:themeColor="text1"/>
          </w:rPr>
          <w:t>) (IMI 507023) as a feed additive for all animal species (All-Technology (Ireland) Limited) (new)</w:t>
        </w:r>
        <w:r w:rsidR="00341A09">
          <w:rPr>
            <w:rFonts w:cs="Arial"/>
            <w:szCs w:val="20"/>
          </w:rPr>
          <w:t xml:space="preserve">    </w:t>
        </w:r>
      </w:hyperlink>
      <w:r w:rsidR="00341A09">
        <w:rPr>
          <w:rFonts w:cs="Arial"/>
          <w:szCs w:val="20"/>
        </w:rPr>
        <w:t xml:space="preserve">         </w:t>
      </w:r>
      <w:r w:rsidR="006363DF">
        <w:rPr>
          <w:rFonts w:cs="Arial"/>
          <w:szCs w:val="20"/>
        </w:rPr>
        <w:t xml:space="preserve">                          </w:t>
      </w:r>
      <w:r w:rsidR="000C7FE4">
        <w:rPr>
          <w:rFonts w:cs="Arial"/>
          <w:szCs w:val="20"/>
        </w:rPr>
        <w:t xml:space="preserve"> </w:t>
      </w:r>
      <w:r w:rsidR="000C7FE4">
        <w:rPr>
          <w:rFonts w:cs="Arial"/>
          <w:szCs w:val="20"/>
        </w:rPr>
        <w:tab/>
      </w:r>
      <w:r w:rsidR="000C7FE4">
        <w:rPr>
          <w:rFonts w:cs="Arial"/>
          <w:szCs w:val="20"/>
        </w:rPr>
        <w:tab/>
      </w:r>
      <w:r w:rsidR="000C7FE4">
        <w:rPr>
          <w:rFonts w:cs="Arial"/>
          <w:szCs w:val="20"/>
        </w:rPr>
        <w:tab/>
      </w:r>
      <w:r w:rsidR="000C7FE4">
        <w:rPr>
          <w:rFonts w:cs="Arial"/>
          <w:szCs w:val="20"/>
        </w:rPr>
        <w:tab/>
      </w:r>
      <w:r w:rsidR="000C7FE4">
        <w:rPr>
          <w:rFonts w:cs="Arial"/>
          <w:szCs w:val="20"/>
        </w:rPr>
        <w:tab/>
      </w:r>
      <w:r w:rsidR="000C7FE4">
        <w:rPr>
          <w:rFonts w:cs="Arial"/>
          <w:szCs w:val="20"/>
        </w:rPr>
        <w:tab/>
        <w:t xml:space="preserve">        </w:t>
      </w:r>
      <w:r w:rsidR="006363DF">
        <w:rPr>
          <w:rFonts w:cs="Arial"/>
          <w:szCs w:val="20"/>
        </w:rPr>
        <w:t xml:space="preserve">   </w:t>
      </w:r>
      <w:r w:rsidR="00923094">
        <w:rPr>
          <w:rFonts w:cs="Arial"/>
          <w:szCs w:val="20"/>
        </w:rPr>
        <w:t xml:space="preserve">8    </w:t>
      </w:r>
    </w:p>
    <w:p w14:paraId="68F21275" w14:textId="51C1A1E1" w:rsidR="00341A09" w:rsidRPr="0029720D" w:rsidRDefault="00000000" w:rsidP="00923870">
      <w:pPr>
        <w:spacing w:after="200"/>
        <w:ind w:right="697"/>
        <w:jc w:val="both"/>
        <w:rPr>
          <w:rFonts w:cs="Arial"/>
          <w:szCs w:val="20"/>
        </w:rPr>
      </w:pPr>
      <w:hyperlink w:anchor="AnnexC" w:history="1">
        <w:r w:rsidR="00341A09">
          <w:rPr>
            <w:rFonts w:cs="Arial"/>
            <w:szCs w:val="20"/>
          </w:rPr>
          <w:t xml:space="preserve">Annex C: </w:t>
        </w:r>
        <w:proofErr w:type="spellStart"/>
        <w:r w:rsidR="00F304F7" w:rsidRPr="00F304F7">
          <w:rPr>
            <w:rFonts w:cs="Arial"/>
            <w:szCs w:val="20"/>
          </w:rPr>
          <w:t>RP267</w:t>
        </w:r>
        <w:proofErr w:type="spellEnd"/>
        <w:r w:rsidR="00F304F7" w:rsidRPr="00F304F7">
          <w:rPr>
            <w:rFonts w:cs="Arial"/>
            <w:szCs w:val="20"/>
          </w:rPr>
          <w:t xml:space="preserve"> - </w:t>
        </w:r>
        <w:proofErr w:type="spellStart"/>
        <w:r w:rsidR="00F304F7" w:rsidRPr="006A5EDA">
          <w:rPr>
            <w:rFonts w:eastAsia="Arial" w:cs="Arial"/>
            <w:i/>
            <w:iCs/>
            <w:color w:val="000000" w:themeColor="text1"/>
          </w:rPr>
          <w:t>Pediococcus</w:t>
        </w:r>
        <w:proofErr w:type="spellEnd"/>
        <w:r w:rsidR="00F304F7" w:rsidRPr="006A5EDA">
          <w:rPr>
            <w:rFonts w:eastAsia="Arial" w:cs="Arial"/>
            <w:i/>
            <w:iCs/>
            <w:color w:val="000000" w:themeColor="text1"/>
          </w:rPr>
          <w:t xml:space="preserve"> </w:t>
        </w:r>
        <w:proofErr w:type="spellStart"/>
        <w:r w:rsidR="00F304F7" w:rsidRPr="006A5EDA">
          <w:rPr>
            <w:rFonts w:eastAsia="Arial" w:cs="Arial"/>
            <w:i/>
            <w:iCs/>
            <w:color w:val="000000" w:themeColor="text1"/>
          </w:rPr>
          <w:t>pentosaceus</w:t>
        </w:r>
        <w:proofErr w:type="spellEnd"/>
        <w:r w:rsidR="00F304F7" w:rsidRPr="3F164853">
          <w:rPr>
            <w:rFonts w:eastAsia="Arial" w:cs="Arial"/>
            <w:color w:val="000000" w:themeColor="text1"/>
          </w:rPr>
          <w:t xml:space="preserve"> (IMI 507024) as a feed additive for all animal species (All-Technology (Ireland) Limited) (new)      </w:t>
        </w:r>
        <w:r w:rsidR="00F304F7" w:rsidRPr="00F304F7">
          <w:rPr>
            <w:rFonts w:cs="Arial"/>
            <w:szCs w:val="20"/>
          </w:rPr>
          <w:t xml:space="preserve">     </w:t>
        </w:r>
        <w:r w:rsidR="00341A09">
          <w:rPr>
            <w:rFonts w:cs="Arial"/>
            <w:szCs w:val="20"/>
          </w:rPr>
          <w:t xml:space="preserve">       </w:t>
        </w:r>
      </w:hyperlink>
      <w:r w:rsidR="00341A09">
        <w:rPr>
          <w:rFonts w:cs="Arial"/>
          <w:szCs w:val="20"/>
        </w:rPr>
        <w:t xml:space="preserve">                  </w:t>
      </w:r>
      <w:r w:rsidR="006363DF">
        <w:rPr>
          <w:rFonts w:cs="Arial"/>
          <w:szCs w:val="20"/>
        </w:rPr>
        <w:t xml:space="preserve">                   </w:t>
      </w:r>
      <w:r w:rsidR="00E01485">
        <w:rPr>
          <w:rFonts w:cs="Arial"/>
          <w:szCs w:val="20"/>
        </w:rPr>
        <w:t xml:space="preserve">     </w:t>
      </w:r>
      <w:r w:rsidR="006363DF">
        <w:rPr>
          <w:rFonts w:cs="Arial"/>
          <w:szCs w:val="20"/>
        </w:rPr>
        <w:t>12</w:t>
      </w:r>
    </w:p>
    <w:p w14:paraId="29BB0BE4" w14:textId="2D257E5B" w:rsidR="00341A09" w:rsidRPr="0029720D" w:rsidRDefault="00000000" w:rsidP="00923870">
      <w:pPr>
        <w:spacing w:after="200"/>
        <w:ind w:right="697"/>
        <w:jc w:val="both"/>
        <w:rPr>
          <w:rFonts w:cs="Arial"/>
          <w:szCs w:val="20"/>
        </w:rPr>
      </w:pPr>
      <w:hyperlink w:anchor="AnnexD" w:history="1">
        <w:r w:rsidR="00341A09">
          <w:rPr>
            <w:rFonts w:cs="Arial"/>
            <w:szCs w:val="20"/>
          </w:rPr>
          <w:t xml:space="preserve">Annex D: </w:t>
        </w:r>
        <w:proofErr w:type="spellStart"/>
        <w:r w:rsidR="00341A09">
          <w:rPr>
            <w:rFonts w:cs="Arial"/>
            <w:szCs w:val="20"/>
          </w:rPr>
          <w:t>RP270</w:t>
        </w:r>
        <w:proofErr w:type="spellEnd"/>
        <w:r w:rsidR="00341A09">
          <w:rPr>
            <w:rFonts w:cs="Arial"/>
            <w:szCs w:val="20"/>
          </w:rPr>
          <w:t xml:space="preserve"> - </w:t>
        </w:r>
        <w:proofErr w:type="spellStart"/>
        <w:r w:rsidR="00F304F7" w:rsidRPr="2478B360">
          <w:rPr>
            <w:rFonts w:eastAsia="Arial" w:cs="Arial"/>
            <w:i/>
            <w:iCs/>
            <w:color w:val="000000" w:themeColor="text1"/>
          </w:rPr>
          <w:t>Pediococcus</w:t>
        </w:r>
        <w:proofErr w:type="spellEnd"/>
        <w:r w:rsidR="00F304F7" w:rsidRPr="2478B360">
          <w:rPr>
            <w:rFonts w:eastAsia="Arial" w:cs="Arial"/>
            <w:i/>
            <w:iCs/>
            <w:color w:val="000000" w:themeColor="text1"/>
          </w:rPr>
          <w:t xml:space="preserve"> </w:t>
        </w:r>
        <w:proofErr w:type="spellStart"/>
        <w:r w:rsidR="00F304F7" w:rsidRPr="2478B360">
          <w:rPr>
            <w:rFonts w:eastAsia="Arial" w:cs="Arial"/>
            <w:i/>
            <w:iCs/>
            <w:color w:val="000000" w:themeColor="text1"/>
          </w:rPr>
          <w:t>pentosaceus</w:t>
        </w:r>
        <w:proofErr w:type="spellEnd"/>
        <w:r w:rsidR="00F304F7" w:rsidRPr="2478B360">
          <w:rPr>
            <w:rFonts w:eastAsia="Arial" w:cs="Arial"/>
            <w:color w:val="000000" w:themeColor="text1"/>
          </w:rPr>
          <w:t xml:space="preserve"> (IMI 507025) as a feed additive for all animal species (All-Technology (Ireland) Limited) (new)</w:t>
        </w:r>
        <w:r w:rsidR="00341A09">
          <w:rPr>
            <w:rFonts w:cs="Arial"/>
            <w:szCs w:val="20"/>
          </w:rPr>
          <w:t xml:space="preserve">           </w:t>
        </w:r>
      </w:hyperlink>
      <w:r w:rsidR="00341A09" w:rsidRPr="0029720D">
        <w:rPr>
          <w:rFonts w:cs="Arial"/>
          <w:szCs w:val="20"/>
        </w:rPr>
        <w:t xml:space="preserve">             </w:t>
      </w:r>
      <w:r w:rsidR="006363DF">
        <w:rPr>
          <w:rFonts w:cs="Arial"/>
          <w:szCs w:val="20"/>
        </w:rPr>
        <w:t xml:space="preserve">                    16</w:t>
      </w:r>
    </w:p>
    <w:p w14:paraId="07C3E733" w14:textId="4AE3A01A" w:rsidR="00341A09" w:rsidRPr="0029720D" w:rsidRDefault="00000000" w:rsidP="00923870">
      <w:pPr>
        <w:spacing w:after="200"/>
        <w:ind w:right="697"/>
        <w:jc w:val="both"/>
        <w:rPr>
          <w:rFonts w:cs="Arial"/>
          <w:szCs w:val="20"/>
        </w:rPr>
      </w:pPr>
      <w:hyperlink w:anchor="AnnexE" w:history="1">
        <w:r w:rsidR="00341A09">
          <w:rPr>
            <w:rFonts w:cs="Arial"/>
            <w:szCs w:val="20"/>
          </w:rPr>
          <w:t xml:space="preserve">Annex E: </w:t>
        </w:r>
        <w:proofErr w:type="spellStart"/>
        <w:r w:rsidR="00341A09">
          <w:rPr>
            <w:rFonts w:cs="Arial"/>
            <w:szCs w:val="20"/>
          </w:rPr>
          <w:t>RP271</w:t>
        </w:r>
        <w:proofErr w:type="spellEnd"/>
        <w:r w:rsidR="00341A09">
          <w:rPr>
            <w:rFonts w:cs="Arial"/>
            <w:szCs w:val="20"/>
          </w:rPr>
          <w:t xml:space="preserve"> - </w:t>
        </w:r>
        <w:proofErr w:type="spellStart"/>
        <w:r w:rsidR="00F304F7" w:rsidRPr="006A5EDA">
          <w:rPr>
            <w:rStyle w:val="normaltextrun"/>
            <w:rFonts w:eastAsia="Arial" w:cs="Arial"/>
            <w:i/>
            <w:iCs/>
            <w:color w:val="000000" w:themeColor="text1"/>
          </w:rPr>
          <w:t>Lactiplantibacillus</w:t>
        </w:r>
        <w:proofErr w:type="spellEnd"/>
        <w:r w:rsidR="00F304F7" w:rsidRPr="006A5EDA">
          <w:rPr>
            <w:rStyle w:val="normaltextrun"/>
            <w:rFonts w:eastAsia="Arial" w:cs="Arial"/>
            <w:i/>
            <w:iCs/>
            <w:color w:val="000000" w:themeColor="text1"/>
          </w:rPr>
          <w:t xml:space="preserve"> plantarum</w:t>
        </w:r>
        <w:r w:rsidR="00F304F7" w:rsidRPr="2478B360">
          <w:rPr>
            <w:rStyle w:val="normaltextrun"/>
            <w:rFonts w:eastAsia="Arial" w:cs="Arial"/>
            <w:color w:val="000000" w:themeColor="text1"/>
          </w:rPr>
          <w:t xml:space="preserve"> (formerly </w:t>
        </w:r>
        <w:r w:rsidR="00F304F7" w:rsidRPr="006A5EDA">
          <w:rPr>
            <w:rStyle w:val="normaltextrun"/>
            <w:rFonts w:eastAsia="Arial" w:cs="Arial"/>
            <w:i/>
            <w:iCs/>
            <w:color w:val="000000" w:themeColor="text1"/>
          </w:rPr>
          <w:t>Lactobacillus plantarum</w:t>
        </w:r>
        <w:r w:rsidR="00F304F7" w:rsidRPr="2478B360">
          <w:rPr>
            <w:rStyle w:val="normaltextrun"/>
            <w:rFonts w:eastAsia="Arial" w:cs="Arial"/>
            <w:color w:val="000000" w:themeColor="text1"/>
          </w:rPr>
          <w:t>) (IMI 507026) as a feed additive for all animal species (All-Technology (Ireland) Limited) (new)</w:t>
        </w:r>
        <w:r w:rsidR="00341A09">
          <w:rPr>
            <w:rFonts w:cs="Arial"/>
            <w:szCs w:val="20"/>
          </w:rPr>
          <w:t xml:space="preserve">               </w:t>
        </w:r>
      </w:hyperlink>
      <w:r w:rsidR="00341A09" w:rsidRPr="0029720D">
        <w:rPr>
          <w:rFonts w:cs="Arial"/>
          <w:szCs w:val="20"/>
        </w:rPr>
        <w:t xml:space="preserve">                                         </w:t>
      </w:r>
      <w:r w:rsidR="00341A09">
        <w:rPr>
          <w:rFonts w:cs="Arial"/>
          <w:szCs w:val="20"/>
        </w:rPr>
        <w:t xml:space="preserve">                            </w:t>
      </w:r>
      <w:r w:rsidR="006363DF">
        <w:rPr>
          <w:rFonts w:cs="Arial"/>
          <w:szCs w:val="20"/>
        </w:rPr>
        <w:t xml:space="preserve">                                   </w:t>
      </w:r>
      <w:r w:rsidR="006D7D69">
        <w:rPr>
          <w:rFonts w:cs="Arial"/>
          <w:szCs w:val="20"/>
        </w:rPr>
        <w:t>20</w:t>
      </w:r>
    </w:p>
    <w:p w14:paraId="018939F1" w14:textId="1CDA5B07" w:rsidR="00341A09" w:rsidRPr="0029720D" w:rsidRDefault="00000000" w:rsidP="00923870">
      <w:pPr>
        <w:spacing w:after="200"/>
        <w:ind w:right="697"/>
        <w:jc w:val="both"/>
        <w:rPr>
          <w:rFonts w:cs="Arial"/>
          <w:szCs w:val="20"/>
        </w:rPr>
      </w:pPr>
      <w:hyperlink w:anchor="AnnexF" w:history="1">
        <w:r w:rsidR="00341A09">
          <w:rPr>
            <w:rFonts w:cs="Arial"/>
            <w:szCs w:val="20"/>
          </w:rPr>
          <w:t xml:space="preserve">Annex F: </w:t>
        </w:r>
        <w:proofErr w:type="spellStart"/>
        <w:r w:rsidR="00F304F7" w:rsidRPr="3395F254">
          <w:rPr>
            <w:rFonts w:eastAsia="Arial" w:cs="Arial"/>
            <w:color w:val="000000" w:themeColor="text1"/>
          </w:rPr>
          <w:t>RP272</w:t>
        </w:r>
        <w:proofErr w:type="spellEnd"/>
        <w:r w:rsidR="00F304F7" w:rsidRPr="3395F254">
          <w:rPr>
            <w:rFonts w:eastAsia="Arial" w:cs="Arial"/>
            <w:color w:val="000000" w:themeColor="text1"/>
          </w:rPr>
          <w:t xml:space="preserve"> - </w:t>
        </w:r>
        <w:proofErr w:type="spellStart"/>
        <w:r w:rsidR="00F304F7" w:rsidRPr="3395F254">
          <w:rPr>
            <w:rFonts w:eastAsia="Arial" w:cs="Arial"/>
            <w:i/>
            <w:iCs/>
            <w:color w:val="000000" w:themeColor="text1"/>
          </w:rPr>
          <w:t>Lactiplantibacillus</w:t>
        </w:r>
        <w:proofErr w:type="spellEnd"/>
        <w:r w:rsidR="00F304F7" w:rsidRPr="3395F254">
          <w:rPr>
            <w:rFonts w:eastAsia="Arial" w:cs="Arial"/>
            <w:i/>
            <w:iCs/>
            <w:color w:val="000000" w:themeColor="text1"/>
          </w:rPr>
          <w:t xml:space="preserve"> plantarum</w:t>
        </w:r>
        <w:r w:rsidR="00F304F7" w:rsidRPr="3395F254">
          <w:rPr>
            <w:rFonts w:eastAsia="Arial" w:cs="Arial"/>
            <w:color w:val="000000" w:themeColor="text1"/>
          </w:rPr>
          <w:t xml:space="preserve"> (formerly </w:t>
        </w:r>
        <w:r w:rsidR="00F304F7" w:rsidRPr="3395F254">
          <w:rPr>
            <w:rFonts w:eastAsia="Arial" w:cs="Arial"/>
            <w:i/>
            <w:iCs/>
            <w:color w:val="000000" w:themeColor="text1"/>
          </w:rPr>
          <w:t>Lactobacillus plantarum</w:t>
        </w:r>
        <w:r w:rsidR="00F304F7" w:rsidRPr="3395F254">
          <w:rPr>
            <w:rFonts w:eastAsia="Arial" w:cs="Arial"/>
            <w:color w:val="000000" w:themeColor="text1"/>
          </w:rPr>
          <w:t xml:space="preserve">) (IMI 507027) as a </w:t>
        </w:r>
        <w:r w:rsidR="00086465">
          <w:rPr>
            <w:rFonts w:eastAsia="Arial" w:cs="Arial"/>
            <w:color w:val="000000" w:themeColor="text1"/>
          </w:rPr>
          <w:t>feed</w:t>
        </w:r>
        <w:r w:rsidR="00F304F7" w:rsidRPr="3395F254">
          <w:rPr>
            <w:rFonts w:eastAsia="Arial" w:cs="Arial"/>
            <w:color w:val="000000" w:themeColor="text1"/>
          </w:rPr>
          <w:t xml:space="preserve"> additive for all animal species (All-Technology (Ireland) Limited) (new)  </w:t>
        </w:r>
        <w:r w:rsidR="00341A09">
          <w:rPr>
            <w:rFonts w:cs="Arial"/>
            <w:szCs w:val="20"/>
          </w:rPr>
          <w:t xml:space="preserve">            </w:t>
        </w:r>
      </w:hyperlink>
      <w:r w:rsidR="00341A09" w:rsidRPr="0029720D">
        <w:rPr>
          <w:rFonts w:cs="Arial"/>
          <w:szCs w:val="20"/>
        </w:rPr>
        <w:t xml:space="preserve">                       </w:t>
      </w:r>
      <w:r w:rsidR="00341A09">
        <w:rPr>
          <w:rFonts w:cs="Arial"/>
          <w:szCs w:val="20"/>
        </w:rPr>
        <w:t xml:space="preserve">                              </w:t>
      </w:r>
      <w:r w:rsidR="006363DF">
        <w:rPr>
          <w:rFonts w:cs="Arial"/>
          <w:szCs w:val="20"/>
        </w:rPr>
        <w:t xml:space="preserve">                                                      </w:t>
      </w:r>
      <w:r w:rsidR="006D7D69">
        <w:rPr>
          <w:rFonts w:cs="Arial"/>
          <w:szCs w:val="20"/>
        </w:rPr>
        <w:t>24</w:t>
      </w:r>
    </w:p>
    <w:p w14:paraId="08807EB0" w14:textId="7FE2DF80" w:rsidR="00341A09" w:rsidRPr="0029720D" w:rsidRDefault="00000000" w:rsidP="00923870">
      <w:pPr>
        <w:spacing w:after="200"/>
        <w:ind w:right="697"/>
        <w:jc w:val="both"/>
        <w:rPr>
          <w:rFonts w:cs="Arial"/>
          <w:szCs w:val="20"/>
        </w:rPr>
      </w:pPr>
      <w:hyperlink w:anchor="AnnexG" w:history="1">
        <w:r w:rsidR="00341A09">
          <w:rPr>
            <w:rFonts w:cs="Arial"/>
            <w:szCs w:val="20"/>
          </w:rPr>
          <w:t xml:space="preserve">Annex G: </w:t>
        </w:r>
        <w:proofErr w:type="spellStart"/>
        <w:r w:rsidR="00341A09">
          <w:rPr>
            <w:rFonts w:cs="Arial"/>
            <w:szCs w:val="20"/>
          </w:rPr>
          <w:t>RP273</w:t>
        </w:r>
        <w:proofErr w:type="spellEnd"/>
        <w:r w:rsidR="00341A09">
          <w:rPr>
            <w:rFonts w:cs="Arial"/>
            <w:szCs w:val="20"/>
          </w:rPr>
          <w:t xml:space="preserve"> -  </w:t>
        </w:r>
        <w:proofErr w:type="spellStart"/>
        <w:r w:rsidR="00F304F7" w:rsidRPr="006A5EDA">
          <w:rPr>
            <w:rFonts w:eastAsia="Arial" w:cs="Arial"/>
            <w:i/>
            <w:iCs/>
            <w:color w:val="000000" w:themeColor="text1"/>
          </w:rPr>
          <w:t>Lactiplantibacillus</w:t>
        </w:r>
        <w:proofErr w:type="spellEnd"/>
        <w:r w:rsidR="00F304F7" w:rsidRPr="006A5EDA">
          <w:rPr>
            <w:rFonts w:eastAsia="Arial" w:cs="Arial"/>
            <w:i/>
            <w:iCs/>
            <w:color w:val="000000" w:themeColor="text1"/>
          </w:rPr>
          <w:t xml:space="preserve"> plantarum</w:t>
        </w:r>
        <w:r w:rsidR="00F304F7" w:rsidRPr="3395F254">
          <w:rPr>
            <w:rFonts w:eastAsia="Arial" w:cs="Arial"/>
            <w:color w:val="000000" w:themeColor="text1"/>
          </w:rPr>
          <w:t xml:space="preserve"> (formerly </w:t>
        </w:r>
        <w:r w:rsidR="00F304F7" w:rsidRPr="006A5EDA">
          <w:rPr>
            <w:rFonts w:eastAsia="Arial" w:cs="Arial"/>
            <w:i/>
            <w:iCs/>
            <w:color w:val="000000" w:themeColor="text1"/>
          </w:rPr>
          <w:t>Lactobacillus plantarum</w:t>
        </w:r>
        <w:r w:rsidR="00F304F7" w:rsidRPr="3395F254">
          <w:rPr>
            <w:rFonts w:eastAsia="Arial" w:cs="Arial"/>
            <w:color w:val="000000" w:themeColor="text1"/>
          </w:rPr>
          <w:t xml:space="preserve">) (IMI 507028) as a </w:t>
        </w:r>
        <w:r w:rsidR="00086465">
          <w:rPr>
            <w:rFonts w:eastAsia="Arial" w:cs="Arial"/>
            <w:color w:val="000000" w:themeColor="text1"/>
          </w:rPr>
          <w:t>feed</w:t>
        </w:r>
        <w:r w:rsidR="00086465" w:rsidRPr="3395F254">
          <w:rPr>
            <w:rFonts w:eastAsia="Arial" w:cs="Arial"/>
            <w:color w:val="000000" w:themeColor="text1"/>
          </w:rPr>
          <w:t xml:space="preserve"> </w:t>
        </w:r>
        <w:r w:rsidR="00F304F7" w:rsidRPr="3395F254">
          <w:rPr>
            <w:rFonts w:eastAsia="Arial" w:cs="Arial"/>
            <w:color w:val="000000" w:themeColor="text1"/>
          </w:rPr>
          <w:t>additive for all animal species (All-Technology (Ireland) Limited)</w:t>
        </w:r>
        <w:r w:rsidR="006D7D69">
          <w:rPr>
            <w:rFonts w:eastAsia="Arial" w:cs="Arial"/>
            <w:color w:val="000000" w:themeColor="text1"/>
          </w:rPr>
          <w:t xml:space="preserve"> </w:t>
        </w:r>
        <w:r w:rsidR="00F304F7" w:rsidRPr="3395F254">
          <w:rPr>
            <w:rFonts w:eastAsia="Arial" w:cs="Arial"/>
            <w:color w:val="000000" w:themeColor="text1"/>
          </w:rPr>
          <w:t xml:space="preserve">(new)                                   </w:t>
        </w:r>
        <w:r w:rsidR="006D7D69">
          <w:rPr>
            <w:rFonts w:eastAsia="Arial" w:cs="Arial"/>
            <w:color w:val="000000" w:themeColor="text1"/>
          </w:rPr>
          <w:t xml:space="preserve">                                                                      28</w:t>
        </w:r>
        <w:r w:rsidR="00F304F7" w:rsidRPr="3395F254">
          <w:rPr>
            <w:rFonts w:eastAsia="Arial" w:cs="Arial"/>
            <w:color w:val="000000" w:themeColor="text1"/>
          </w:rPr>
          <w:t xml:space="preserve">                                                                </w:t>
        </w:r>
        <w:r w:rsidR="00341A09">
          <w:rPr>
            <w:rFonts w:cs="Arial"/>
            <w:szCs w:val="20"/>
          </w:rPr>
          <w:t xml:space="preserve">                 </w:t>
        </w:r>
      </w:hyperlink>
      <w:r w:rsidR="00341A09" w:rsidRPr="0029720D">
        <w:rPr>
          <w:rFonts w:cs="Arial"/>
          <w:szCs w:val="20"/>
        </w:rPr>
        <w:t xml:space="preserve">                   </w:t>
      </w:r>
      <w:r w:rsidR="00341A09">
        <w:rPr>
          <w:rFonts w:cs="Arial"/>
          <w:szCs w:val="20"/>
        </w:rPr>
        <w:t xml:space="preserve">                              </w:t>
      </w:r>
      <w:r w:rsidR="006363DF">
        <w:rPr>
          <w:rFonts w:cs="Arial"/>
          <w:szCs w:val="20"/>
        </w:rPr>
        <w:t xml:space="preserve">                                                    </w:t>
      </w:r>
    </w:p>
    <w:p w14:paraId="4488D8E4" w14:textId="03FDC8E6" w:rsidR="00341A09" w:rsidRPr="0029720D" w:rsidRDefault="00000000" w:rsidP="00923870">
      <w:pPr>
        <w:spacing w:after="200"/>
        <w:ind w:right="697"/>
        <w:jc w:val="both"/>
        <w:rPr>
          <w:rFonts w:cs="Arial"/>
          <w:szCs w:val="20"/>
        </w:rPr>
      </w:pPr>
      <w:hyperlink w:anchor="AnnexH" w:history="1">
        <w:r w:rsidR="00341A09">
          <w:rPr>
            <w:rFonts w:cs="Arial"/>
            <w:szCs w:val="20"/>
          </w:rPr>
          <w:t xml:space="preserve">Annex H: </w:t>
        </w:r>
        <w:proofErr w:type="spellStart"/>
        <w:r w:rsidR="00341A09">
          <w:rPr>
            <w:rFonts w:cs="Arial"/>
            <w:szCs w:val="20"/>
          </w:rPr>
          <w:t>RP687</w:t>
        </w:r>
        <w:proofErr w:type="spellEnd"/>
        <w:r w:rsidR="00341A09">
          <w:rPr>
            <w:rFonts w:cs="Arial"/>
            <w:szCs w:val="20"/>
          </w:rPr>
          <w:t xml:space="preserve"> - </w:t>
        </w:r>
        <w:proofErr w:type="spellStart"/>
        <w:r w:rsidR="00F304F7" w:rsidRPr="006A5EDA">
          <w:rPr>
            <w:rFonts w:eastAsia="Arial" w:cs="Arial"/>
            <w:i/>
            <w:iCs/>
            <w:color w:val="000000" w:themeColor="text1"/>
          </w:rPr>
          <w:t>Lactiplantibacillus</w:t>
        </w:r>
        <w:proofErr w:type="spellEnd"/>
        <w:r w:rsidR="00F304F7" w:rsidRPr="006A5EDA">
          <w:rPr>
            <w:rFonts w:eastAsia="Arial" w:cs="Arial"/>
            <w:i/>
            <w:iCs/>
            <w:color w:val="000000" w:themeColor="text1"/>
          </w:rPr>
          <w:t xml:space="preserve"> plantarum</w:t>
        </w:r>
        <w:r w:rsidR="00F304F7" w:rsidRPr="3395F254">
          <w:rPr>
            <w:rFonts w:eastAsia="Arial" w:cs="Arial"/>
            <w:color w:val="000000" w:themeColor="text1"/>
          </w:rPr>
          <w:t xml:space="preserve"> (formerly </w:t>
        </w:r>
        <w:r w:rsidR="00F304F7" w:rsidRPr="006A5EDA">
          <w:rPr>
            <w:rFonts w:eastAsia="Arial" w:cs="Arial"/>
            <w:i/>
            <w:iCs/>
            <w:color w:val="000000" w:themeColor="text1"/>
          </w:rPr>
          <w:t>Lactobacillus plantarum</w:t>
        </w:r>
        <w:r w:rsidR="00F304F7" w:rsidRPr="3395F254">
          <w:rPr>
            <w:rFonts w:eastAsia="Arial" w:cs="Arial"/>
            <w:color w:val="000000" w:themeColor="text1"/>
          </w:rPr>
          <w:t xml:space="preserve">) (DSM 26571) as a </w:t>
        </w:r>
        <w:r w:rsidR="00086465">
          <w:rPr>
            <w:rFonts w:eastAsia="Arial" w:cs="Arial"/>
            <w:color w:val="000000" w:themeColor="text1"/>
          </w:rPr>
          <w:t>feed</w:t>
        </w:r>
        <w:r w:rsidR="00086465" w:rsidRPr="3395F254">
          <w:rPr>
            <w:rFonts w:eastAsia="Arial" w:cs="Arial"/>
            <w:color w:val="000000" w:themeColor="text1"/>
          </w:rPr>
          <w:t xml:space="preserve"> </w:t>
        </w:r>
        <w:r w:rsidR="00F304F7" w:rsidRPr="3395F254">
          <w:rPr>
            <w:rFonts w:eastAsia="Arial" w:cs="Arial"/>
            <w:color w:val="000000" w:themeColor="text1"/>
          </w:rPr>
          <w:t>additive for all animal species (Chr. Hansen A/S) (new</w:t>
        </w:r>
        <w:r w:rsidR="00341A09">
          <w:rPr>
            <w:rFonts w:cs="Arial"/>
            <w:szCs w:val="20"/>
          </w:rPr>
          <w:t xml:space="preserve">)    </w:t>
        </w:r>
        <w:r w:rsidR="001320B0">
          <w:rPr>
            <w:rFonts w:cs="Arial"/>
            <w:szCs w:val="20"/>
          </w:rPr>
          <w:t>3</w:t>
        </w:r>
        <w:r w:rsidR="006741A1">
          <w:rPr>
            <w:rFonts w:cs="Arial"/>
            <w:szCs w:val="20"/>
          </w:rPr>
          <w:t>2</w:t>
        </w:r>
        <w:r w:rsidR="00341A09">
          <w:rPr>
            <w:rFonts w:cs="Arial"/>
            <w:szCs w:val="20"/>
          </w:rPr>
          <w:t xml:space="preserve">                                                           </w:t>
        </w:r>
      </w:hyperlink>
      <w:r w:rsidR="00341A09">
        <w:rPr>
          <w:rFonts w:cs="Arial"/>
          <w:szCs w:val="20"/>
        </w:rPr>
        <w:t xml:space="preserve">                          </w:t>
      </w:r>
    </w:p>
    <w:p w14:paraId="50F57596" w14:textId="33B03DBE" w:rsidR="00341A09" w:rsidRPr="0029720D" w:rsidRDefault="00000000" w:rsidP="00923870">
      <w:pPr>
        <w:spacing w:after="200"/>
        <w:ind w:right="697"/>
        <w:jc w:val="both"/>
        <w:rPr>
          <w:rFonts w:cs="Arial"/>
          <w:szCs w:val="20"/>
        </w:rPr>
      </w:pPr>
      <w:hyperlink w:anchor="AnnexI" w:history="1">
        <w:r w:rsidR="00341A09">
          <w:rPr>
            <w:rFonts w:cs="Arial"/>
            <w:szCs w:val="20"/>
          </w:rPr>
          <w:t xml:space="preserve">Annex I: </w:t>
        </w:r>
        <w:proofErr w:type="spellStart"/>
        <w:r w:rsidR="00341A09">
          <w:rPr>
            <w:rFonts w:cs="Arial"/>
            <w:szCs w:val="20"/>
          </w:rPr>
          <w:t>RP954</w:t>
        </w:r>
        <w:proofErr w:type="spellEnd"/>
        <w:r w:rsidR="00341A09">
          <w:rPr>
            <w:rFonts w:cs="Arial"/>
            <w:szCs w:val="20"/>
          </w:rPr>
          <w:t xml:space="preserve"> - </w:t>
        </w:r>
        <w:r w:rsidR="00F304F7" w:rsidRPr="3395F254">
          <w:rPr>
            <w:rFonts w:eastAsia="Arial" w:cs="Arial"/>
            <w:color w:val="000000" w:themeColor="text1"/>
          </w:rPr>
          <w:t xml:space="preserve">Endo-1,4-beta-xylanase (EC 3.2.1.8) produced by </w:t>
        </w:r>
        <w:r w:rsidR="00F304F7" w:rsidRPr="006A5EDA">
          <w:rPr>
            <w:rFonts w:eastAsia="Arial" w:cs="Arial"/>
            <w:i/>
            <w:iCs/>
            <w:color w:val="000000" w:themeColor="text1"/>
          </w:rPr>
          <w:t xml:space="preserve">Trichoderma </w:t>
        </w:r>
        <w:proofErr w:type="spellStart"/>
        <w:r w:rsidR="00F304F7" w:rsidRPr="006A5EDA">
          <w:rPr>
            <w:rFonts w:eastAsia="Arial" w:cs="Arial"/>
            <w:i/>
            <w:iCs/>
            <w:color w:val="000000" w:themeColor="text1"/>
          </w:rPr>
          <w:t>reesei</w:t>
        </w:r>
        <w:proofErr w:type="spellEnd"/>
        <w:r w:rsidR="00F304F7" w:rsidRPr="006A5EDA">
          <w:rPr>
            <w:rFonts w:eastAsia="Arial" w:cs="Arial"/>
            <w:i/>
            <w:iCs/>
            <w:color w:val="000000" w:themeColor="text1"/>
          </w:rPr>
          <w:t xml:space="preserve"> </w:t>
        </w:r>
        <w:r w:rsidR="00F304F7" w:rsidRPr="3395F254">
          <w:rPr>
            <w:rFonts w:eastAsia="Arial" w:cs="Arial"/>
            <w:color w:val="000000" w:themeColor="text1"/>
          </w:rPr>
          <w:t>(CBS 114044) as a feed additive for piglets (weaned), chickens for fattening, chickens reared for laying, turkeys for fattening and turkeys reared for breeding (</w:t>
        </w:r>
        <w:proofErr w:type="spellStart"/>
        <w:r w:rsidR="00F304F7" w:rsidRPr="3395F254">
          <w:rPr>
            <w:rFonts w:eastAsia="Arial" w:cs="Arial"/>
            <w:color w:val="000000" w:themeColor="text1"/>
          </w:rPr>
          <w:t>Econase</w:t>
        </w:r>
        <w:proofErr w:type="spellEnd"/>
        <w:r w:rsidR="00F304F7" w:rsidRPr="3395F254">
          <w:rPr>
            <w:rFonts w:eastAsia="Arial" w:cs="Arial"/>
            <w:color w:val="000000" w:themeColor="text1"/>
            <w:vertAlign w:val="superscript"/>
            <w:lang w:val="en-US"/>
          </w:rPr>
          <w:t>®</w:t>
        </w:r>
        <w:r w:rsidR="00F304F7" w:rsidRPr="3395F254">
          <w:rPr>
            <w:rFonts w:eastAsia="Arial" w:cs="Arial"/>
            <w:color w:val="000000" w:themeColor="text1"/>
          </w:rPr>
          <w:t xml:space="preserve"> XT) (</w:t>
        </w:r>
        <w:proofErr w:type="spellStart"/>
        <w:r w:rsidR="00F304F7" w:rsidRPr="3395F254">
          <w:rPr>
            <w:rFonts w:eastAsia="Arial" w:cs="Arial"/>
            <w:color w:val="000000" w:themeColor="text1"/>
          </w:rPr>
          <w:t>Roal</w:t>
        </w:r>
        <w:proofErr w:type="spellEnd"/>
        <w:r w:rsidR="00F304F7" w:rsidRPr="3395F254">
          <w:rPr>
            <w:rFonts w:eastAsia="Arial" w:cs="Arial"/>
            <w:color w:val="000000" w:themeColor="text1"/>
          </w:rPr>
          <w:t xml:space="preserve"> Oy) (renewal)   </w:t>
        </w:r>
        <w:r w:rsidR="00341A09">
          <w:rPr>
            <w:rFonts w:cs="Arial"/>
            <w:szCs w:val="20"/>
          </w:rPr>
          <w:t xml:space="preserve"> </w:t>
        </w:r>
      </w:hyperlink>
      <w:r w:rsidR="00341A09" w:rsidRPr="0029720D">
        <w:rPr>
          <w:rFonts w:cs="Arial"/>
          <w:szCs w:val="20"/>
        </w:rPr>
        <w:t xml:space="preserve">                   </w:t>
      </w:r>
      <w:r w:rsidR="00341A09">
        <w:rPr>
          <w:rFonts w:cs="Arial"/>
          <w:szCs w:val="20"/>
        </w:rPr>
        <w:t xml:space="preserve">                             </w:t>
      </w:r>
      <w:r w:rsidR="006363DF">
        <w:rPr>
          <w:rFonts w:cs="Arial"/>
          <w:szCs w:val="20"/>
        </w:rPr>
        <w:t xml:space="preserve">                                            </w:t>
      </w:r>
      <w:r w:rsidR="006741A1">
        <w:rPr>
          <w:rFonts w:cs="Arial"/>
          <w:szCs w:val="20"/>
        </w:rPr>
        <w:t>36</w:t>
      </w:r>
    </w:p>
    <w:p w14:paraId="73ACDA0D" w14:textId="34172A67" w:rsidR="00341A09" w:rsidRPr="0029720D" w:rsidRDefault="00000000" w:rsidP="00923870">
      <w:pPr>
        <w:spacing w:after="200"/>
        <w:ind w:right="697"/>
        <w:jc w:val="both"/>
        <w:rPr>
          <w:rFonts w:cs="Arial"/>
          <w:szCs w:val="20"/>
        </w:rPr>
      </w:pPr>
      <w:hyperlink w:anchor="AnnexJ" w:history="1">
        <w:r w:rsidR="00341A09">
          <w:rPr>
            <w:rFonts w:cs="Arial"/>
            <w:szCs w:val="20"/>
          </w:rPr>
          <w:t xml:space="preserve">Annex J: </w:t>
        </w:r>
        <w:proofErr w:type="spellStart"/>
        <w:r w:rsidR="00341A09">
          <w:rPr>
            <w:rFonts w:cs="Arial"/>
            <w:szCs w:val="20"/>
          </w:rPr>
          <w:t>RP955</w:t>
        </w:r>
        <w:proofErr w:type="spellEnd"/>
        <w:r w:rsidR="00341A09">
          <w:rPr>
            <w:rFonts w:cs="Arial"/>
            <w:szCs w:val="20"/>
          </w:rPr>
          <w:t xml:space="preserve"> - </w:t>
        </w:r>
        <w:r w:rsidR="00F304F7" w:rsidRPr="3395F254">
          <w:rPr>
            <w:rFonts w:eastAsia="Arial"/>
            <w:color w:val="000000" w:themeColor="text1"/>
            <w:lang w:val="en-US"/>
          </w:rPr>
          <w:t xml:space="preserve">6-phytase (EC 3.1.3.26) produced by </w:t>
        </w:r>
        <w:r w:rsidR="00F304F7" w:rsidRPr="006A5EDA">
          <w:rPr>
            <w:rFonts w:eastAsia="Arial"/>
            <w:i/>
            <w:iCs/>
            <w:color w:val="000000" w:themeColor="text1"/>
            <w:lang w:val="en-US"/>
          </w:rPr>
          <w:t xml:space="preserve">Trichoderma </w:t>
        </w:r>
        <w:proofErr w:type="spellStart"/>
        <w:r w:rsidR="00F304F7" w:rsidRPr="006A5EDA">
          <w:rPr>
            <w:rFonts w:eastAsia="Arial"/>
            <w:i/>
            <w:iCs/>
            <w:color w:val="000000" w:themeColor="text1"/>
            <w:lang w:val="en-US"/>
          </w:rPr>
          <w:t>reesei</w:t>
        </w:r>
        <w:proofErr w:type="spellEnd"/>
        <w:r w:rsidR="00F304F7" w:rsidRPr="006A5EDA">
          <w:rPr>
            <w:rFonts w:eastAsia="Arial"/>
            <w:i/>
            <w:iCs/>
            <w:color w:val="000000" w:themeColor="text1"/>
            <w:lang w:val="en-US"/>
          </w:rPr>
          <w:t xml:space="preserve"> </w:t>
        </w:r>
        <w:r w:rsidR="00F304F7" w:rsidRPr="3395F254">
          <w:rPr>
            <w:rFonts w:eastAsia="Arial"/>
            <w:color w:val="000000" w:themeColor="text1"/>
            <w:lang w:val="en-US"/>
          </w:rPr>
          <w:t>(CBS 122001) as a feed additive for all pigs and poultry (</w:t>
        </w:r>
        <w:proofErr w:type="spellStart"/>
        <w:r w:rsidR="00F304F7" w:rsidRPr="3395F254">
          <w:rPr>
            <w:rFonts w:eastAsia="Arial"/>
            <w:color w:val="000000" w:themeColor="text1"/>
            <w:lang w:val="en-US"/>
          </w:rPr>
          <w:t>Finase</w:t>
        </w:r>
        <w:proofErr w:type="spellEnd"/>
        <w:r w:rsidR="00F304F7" w:rsidRPr="3395F254">
          <w:rPr>
            <w:rFonts w:eastAsia="Arial"/>
            <w:color w:val="000000" w:themeColor="text1"/>
            <w:vertAlign w:val="superscript"/>
            <w:lang w:val="en-US"/>
          </w:rPr>
          <w:t>®</w:t>
        </w:r>
        <w:r w:rsidR="00F304F7" w:rsidRPr="3395F254">
          <w:rPr>
            <w:rFonts w:eastAsia="Arial"/>
            <w:color w:val="000000" w:themeColor="text1"/>
            <w:lang w:val="en-US"/>
          </w:rPr>
          <w:t xml:space="preserve"> EC) (</w:t>
        </w:r>
        <w:proofErr w:type="spellStart"/>
        <w:r w:rsidR="00F304F7" w:rsidRPr="3395F254">
          <w:rPr>
            <w:rFonts w:eastAsia="Arial"/>
            <w:color w:val="000000" w:themeColor="text1"/>
            <w:lang w:val="en-US"/>
          </w:rPr>
          <w:t>Roal</w:t>
        </w:r>
        <w:proofErr w:type="spellEnd"/>
        <w:r w:rsidR="00F304F7" w:rsidRPr="3395F254">
          <w:rPr>
            <w:rFonts w:eastAsia="Arial"/>
            <w:color w:val="000000" w:themeColor="text1"/>
            <w:lang w:val="en-US"/>
          </w:rPr>
          <w:t xml:space="preserve"> Oy) (renewal)</w:t>
        </w:r>
      </w:hyperlink>
      <w:r w:rsidR="00341A09" w:rsidRPr="0029720D">
        <w:rPr>
          <w:rFonts w:cs="Arial"/>
          <w:szCs w:val="20"/>
        </w:rPr>
        <w:t xml:space="preserve">                                  </w:t>
      </w:r>
      <w:r w:rsidR="006363DF">
        <w:rPr>
          <w:rFonts w:cs="Arial"/>
          <w:szCs w:val="20"/>
        </w:rPr>
        <w:t xml:space="preserve">                                                                 </w:t>
      </w:r>
      <w:r w:rsidR="006741A1">
        <w:rPr>
          <w:rFonts w:cs="Arial"/>
          <w:szCs w:val="20"/>
        </w:rPr>
        <w:t>40</w:t>
      </w:r>
      <w:r w:rsidR="006741A1" w:rsidRPr="0029720D">
        <w:rPr>
          <w:rFonts w:cs="Arial"/>
          <w:szCs w:val="20"/>
        </w:rPr>
        <w:t xml:space="preserve">    </w:t>
      </w:r>
      <w:r w:rsidR="006741A1">
        <w:rPr>
          <w:rFonts w:cs="Arial"/>
          <w:szCs w:val="20"/>
        </w:rPr>
        <w:t xml:space="preserve">                              </w:t>
      </w:r>
    </w:p>
    <w:p w14:paraId="5110F54A" w14:textId="59A00B68" w:rsidR="00923870" w:rsidRPr="0029720D" w:rsidRDefault="00000000" w:rsidP="00923870">
      <w:pPr>
        <w:spacing w:after="200"/>
        <w:ind w:right="697"/>
        <w:jc w:val="both"/>
        <w:rPr>
          <w:rFonts w:cs="Arial"/>
          <w:sz w:val="32"/>
          <w:szCs w:val="20"/>
        </w:rPr>
      </w:pPr>
      <w:hyperlink w:anchor="AnnexK" w:history="1">
        <w:r w:rsidR="006741A1">
          <w:rPr>
            <w:rFonts w:cs="Arial"/>
            <w:szCs w:val="20"/>
          </w:rPr>
          <w:t xml:space="preserve">Annex K: </w:t>
        </w:r>
        <w:proofErr w:type="spellStart"/>
        <w:r w:rsidR="006741A1" w:rsidRPr="3395F254">
          <w:rPr>
            <w:rFonts w:eastAsia="Arial"/>
            <w:color w:val="000000" w:themeColor="text1"/>
          </w:rPr>
          <w:t>RP1052a</w:t>
        </w:r>
        <w:proofErr w:type="spellEnd"/>
        <w:r w:rsidR="006741A1" w:rsidRPr="3395F254">
          <w:rPr>
            <w:rFonts w:eastAsia="Arial"/>
            <w:color w:val="000000" w:themeColor="text1"/>
          </w:rPr>
          <w:t xml:space="preserve"> - L-lysine monohydrochloride produced by </w:t>
        </w:r>
        <w:r w:rsidR="006741A1" w:rsidRPr="006A5EDA">
          <w:rPr>
            <w:rFonts w:eastAsia="Arial"/>
            <w:i/>
            <w:iCs/>
            <w:color w:val="000000" w:themeColor="text1"/>
          </w:rPr>
          <w:t xml:space="preserve">Corynebacterium </w:t>
        </w:r>
        <w:proofErr w:type="spellStart"/>
        <w:r w:rsidR="006741A1" w:rsidRPr="006A5EDA">
          <w:rPr>
            <w:rFonts w:eastAsia="Arial"/>
            <w:i/>
            <w:iCs/>
            <w:color w:val="000000" w:themeColor="text1"/>
          </w:rPr>
          <w:t>glutamicum</w:t>
        </w:r>
        <w:proofErr w:type="spellEnd"/>
        <w:r w:rsidR="006741A1" w:rsidRPr="3395F254">
          <w:rPr>
            <w:rFonts w:eastAsia="Arial"/>
            <w:color w:val="000000" w:themeColor="text1"/>
          </w:rPr>
          <w:t xml:space="preserve"> (</w:t>
        </w:r>
        <w:proofErr w:type="spellStart"/>
        <w:r w:rsidR="006741A1" w:rsidRPr="3395F254">
          <w:rPr>
            <w:rFonts w:eastAsia="Arial"/>
            <w:color w:val="000000" w:themeColor="text1"/>
          </w:rPr>
          <w:t>KCCM</w:t>
        </w:r>
        <w:proofErr w:type="spellEnd"/>
        <w:r w:rsidR="006741A1" w:rsidRPr="3395F254">
          <w:rPr>
            <w:rFonts w:eastAsia="Arial"/>
            <w:color w:val="000000" w:themeColor="text1"/>
          </w:rPr>
          <w:t xml:space="preserve"> 80216 or </w:t>
        </w:r>
        <w:proofErr w:type="spellStart"/>
        <w:r w:rsidR="006741A1" w:rsidRPr="3395F254">
          <w:rPr>
            <w:rFonts w:eastAsia="Arial"/>
            <w:color w:val="000000" w:themeColor="text1"/>
          </w:rPr>
          <w:t>KCTC</w:t>
        </w:r>
        <w:proofErr w:type="spellEnd"/>
        <w:r w:rsidR="006741A1" w:rsidRPr="3395F254">
          <w:rPr>
            <w:rFonts w:eastAsia="Arial"/>
            <w:color w:val="000000" w:themeColor="text1"/>
          </w:rPr>
          <w:t xml:space="preserve"> </w:t>
        </w:r>
        <w:proofErr w:type="spellStart"/>
        <w:r w:rsidR="006741A1" w:rsidRPr="3395F254">
          <w:rPr>
            <w:rFonts w:eastAsia="Arial"/>
            <w:color w:val="000000" w:themeColor="text1"/>
          </w:rPr>
          <w:t>12307BP</w:t>
        </w:r>
        <w:proofErr w:type="spellEnd"/>
        <w:r w:rsidR="006741A1" w:rsidRPr="3395F254">
          <w:rPr>
            <w:rFonts w:eastAsia="Arial"/>
            <w:color w:val="000000" w:themeColor="text1"/>
          </w:rPr>
          <w:t>) as a feed additive for all animal species (</w:t>
        </w:r>
        <w:proofErr w:type="spellStart"/>
        <w:r w:rsidR="006741A1" w:rsidRPr="3395F254">
          <w:rPr>
            <w:rFonts w:eastAsia="Arial"/>
            <w:color w:val="000000" w:themeColor="text1"/>
          </w:rPr>
          <w:t>Daesang</w:t>
        </w:r>
        <w:proofErr w:type="spellEnd"/>
        <w:r w:rsidR="006741A1" w:rsidRPr="3395F254">
          <w:rPr>
            <w:rFonts w:eastAsia="Arial"/>
            <w:color w:val="000000" w:themeColor="text1"/>
          </w:rPr>
          <w:t xml:space="preserve"> Europe B.V.) (new) </w:t>
        </w:r>
        <w:r w:rsidR="00B047EE">
          <w:rPr>
            <w:rFonts w:eastAsia="Arial"/>
            <w:color w:val="000000" w:themeColor="text1"/>
          </w:rPr>
          <w:t xml:space="preserve">        </w:t>
        </w:r>
        <w:r w:rsidR="006741A1">
          <w:rPr>
            <w:rFonts w:cs="Arial"/>
            <w:szCs w:val="20"/>
          </w:rPr>
          <w:t xml:space="preserve">                                                                   45                                             </w:t>
        </w:r>
      </w:hyperlink>
      <w:r w:rsidR="006741A1" w:rsidRPr="0029720D">
        <w:rPr>
          <w:rFonts w:cs="Arial"/>
          <w:szCs w:val="20"/>
        </w:rPr>
        <w:t xml:space="preserve">                                              </w:t>
      </w:r>
      <w:r w:rsidR="006741A1">
        <w:rPr>
          <w:rFonts w:cs="Arial"/>
          <w:szCs w:val="20"/>
        </w:rPr>
        <w:t xml:space="preserve">         </w:t>
      </w:r>
    </w:p>
    <w:bookmarkStart w:id="5" w:name="_Annex_L:_RP1052b"/>
    <w:bookmarkEnd w:id="5"/>
    <w:p w14:paraId="2EC1BDBC" w14:textId="28A37925" w:rsidR="00144E88" w:rsidRDefault="00725C79" w:rsidP="00923870">
      <w:pPr>
        <w:spacing w:after="200"/>
        <w:ind w:right="697"/>
        <w:jc w:val="both"/>
        <w:rPr>
          <w:rFonts w:eastAsia="Arial"/>
        </w:rPr>
      </w:pPr>
      <w:r w:rsidRPr="00923870">
        <w:rPr>
          <w:rFonts w:eastAsia="Arial"/>
        </w:rPr>
        <w:fldChar w:fldCharType="begin"/>
      </w:r>
      <w:r w:rsidR="00B34013" w:rsidRPr="00923870">
        <w:rPr>
          <w:rFonts w:eastAsia="Arial"/>
        </w:rPr>
        <w:instrText>HYPERLINK  \l "AnnexL"</w:instrText>
      </w:r>
      <w:r w:rsidRPr="00923870">
        <w:rPr>
          <w:rFonts w:eastAsia="Arial"/>
        </w:rPr>
      </w:r>
      <w:r w:rsidRPr="00923870">
        <w:rPr>
          <w:rFonts w:eastAsia="Arial"/>
        </w:rPr>
        <w:fldChar w:fldCharType="separate"/>
      </w:r>
      <w:r w:rsidRPr="0016604D">
        <w:rPr>
          <w:rFonts w:eastAsia="Arial"/>
        </w:rPr>
        <w:t xml:space="preserve">Annex L: </w:t>
      </w:r>
      <w:proofErr w:type="spellStart"/>
      <w:r w:rsidRPr="0016604D">
        <w:rPr>
          <w:rFonts w:eastAsia="Arial"/>
        </w:rPr>
        <w:t>RP1052b</w:t>
      </w:r>
      <w:proofErr w:type="spellEnd"/>
      <w:r w:rsidRPr="0016604D">
        <w:rPr>
          <w:rFonts w:eastAsia="Arial"/>
        </w:rPr>
        <w:t xml:space="preserve"> - L-lysine base (liquid) produced by </w:t>
      </w:r>
      <w:r w:rsidRPr="007D6570">
        <w:rPr>
          <w:rFonts w:eastAsia="Arial"/>
          <w:i/>
          <w:iCs/>
        </w:rPr>
        <w:t xml:space="preserve">Corynebacterium </w:t>
      </w:r>
      <w:proofErr w:type="spellStart"/>
      <w:r w:rsidRPr="007D6570">
        <w:rPr>
          <w:rFonts w:eastAsia="Arial"/>
          <w:i/>
          <w:iCs/>
        </w:rPr>
        <w:t>glutamicum</w:t>
      </w:r>
      <w:proofErr w:type="spellEnd"/>
      <w:r w:rsidRPr="0016604D">
        <w:rPr>
          <w:rFonts w:eastAsia="Arial"/>
        </w:rPr>
        <w:t xml:space="preserve"> (</w:t>
      </w:r>
      <w:proofErr w:type="spellStart"/>
      <w:r w:rsidRPr="0016604D">
        <w:rPr>
          <w:rFonts w:eastAsia="Arial"/>
        </w:rPr>
        <w:t>KCCM</w:t>
      </w:r>
      <w:proofErr w:type="spellEnd"/>
      <w:r w:rsidRPr="0016604D">
        <w:rPr>
          <w:rFonts w:eastAsia="Arial"/>
        </w:rPr>
        <w:t xml:space="preserve"> 80216 or </w:t>
      </w:r>
      <w:proofErr w:type="spellStart"/>
      <w:r w:rsidRPr="0016604D">
        <w:rPr>
          <w:rFonts w:eastAsia="Arial"/>
        </w:rPr>
        <w:t>KCTC</w:t>
      </w:r>
      <w:proofErr w:type="spellEnd"/>
      <w:r w:rsidRPr="0016604D">
        <w:rPr>
          <w:rFonts w:eastAsia="Arial"/>
        </w:rPr>
        <w:t xml:space="preserve"> </w:t>
      </w:r>
      <w:proofErr w:type="spellStart"/>
      <w:r w:rsidRPr="0016604D">
        <w:rPr>
          <w:rFonts w:eastAsia="Arial"/>
        </w:rPr>
        <w:t>12307BP</w:t>
      </w:r>
      <w:proofErr w:type="spellEnd"/>
      <w:r w:rsidRPr="0016604D">
        <w:rPr>
          <w:rFonts w:eastAsia="Arial"/>
        </w:rPr>
        <w:t>) as a feed additive for all animal species (</w:t>
      </w:r>
      <w:proofErr w:type="spellStart"/>
      <w:r w:rsidRPr="0016604D">
        <w:rPr>
          <w:rFonts w:eastAsia="Arial"/>
        </w:rPr>
        <w:t>Daesang</w:t>
      </w:r>
      <w:proofErr w:type="spellEnd"/>
      <w:r w:rsidRPr="0016604D">
        <w:rPr>
          <w:rFonts w:eastAsia="Arial"/>
        </w:rPr>
        <w:t xml:space="preserve"> Europe B.V.) (new)</w:t>
      </w:r>
      <w:r w:rsidRPr="00923870">
        <w:rPr>
          <w:rFonts w:eastAsia="Arial"/>
        </w:rPr>
        <w:fldChar w:fldCharType="end"/>
      </w:r>
      <w:r w:rsidR="001320B0" w:rsidRPr="00923870">
        <w:rPr>
          <w:rFonts w:eastAsia="Arial"/>
        </w:rPr>
        <w:t xml:space="preserve">                                                                                                </w:t>
      </w:r>
      <w:r w:rsidR="00923870">
        <w:rPr>
          <w:rFonts w:eastAsia="Arial"/>
          <w:b/>
          <w:bCs/>
        </w:rPr>
        <w:t xml:space="preserve">  </w:t>
      </w:r>
      <w:r w:rsidR="006741A1" w:rsidRPr="00923870">
        <w:rPr>
          <w:rFonts w:eastAsia="Arial"/>
        </w:rPr>
        <w:t>4</w:t>
      </w:r>
      <w:r w:rsidR="006741A1">
        <w:rPr>
          <w:rFonts w:eastAsia="Arial"/>
        </w:rPr>
        <w:t>9</w:t>
      </w:r>
    </w:p>
    <w:p w14:paraId="49CCA100" w14:textId="4E9878E5" w:rsidR="00086465" w:rsidRPr="0016604D" w:rsidRDefault="00000000" w:rsidP="0016604D">
      <w:pPr>
        <w:spacing w:after="200"/>
        <w:ind w:right="697"/>
        <w:jc w:val="both"/>
        <w:rPr>
          <w:rFonts w:eastAsia="Arial"/>
          <w:b/>
          <w:bCs/>
        </w:rPr>
      </w:pPr>
      <w:hyperlink w:anchor="_Annex_M:_RP1059" w:history="1">
        <w:r w:rsidR="00086465" w:rsidRPr="00144E88">
          <w:rPr>
            <w:rStyle w:val="Hyperlink"/>
            <w:rFonts w:eastAsia="Arial"/>
            <w:color w:val="auto"/>
            <w:u w:val="none"/>
          </w:rPr>
          <w:t xml:space="preserve">Annex M: </w:t>
        </w:r>
        <w:proofErr w:type="spellStart"/>
        <w:r w:rsidR="00086465" w:rsidRPr="00144E88">
          <w:rPr>
            <w:rStyle w:val="Hyperlink"/>
            <w:rFonts w:eastAsia="Arial"/>
            <w:color w:val="auto"/>
            <w:u w:val="none"/>
          </w:rPr>
          <w:t>RP1059</w:t>
        </w:r>
        <w:proofErr w:type="spellEnd"/>
        <w:r w:rsidR="00086465" w:rsidRPr="00144E88">
          <w:rPr>
            <w:rStyle w:val="Hyperlink"/>
            <w:rFonts w:eastAsia="Arial"/>
            <w:color w:val="auto"/>
            <w:u w:val="none"/>
          </w:rPr>
          <w:t xml:space="preserve"> - 3-</w:t>
        </w:r>
        <w:proofErr w:type="spellStart"/>
        <w:r w:rsidR="00086465" w:rsidRPr="00144E88">
          <w:rPr>
            <w:rStyle w:val="Hyperlink"/>
            <w:rFonts w:eastAsia="Arial"/>
            <w:color w:val="auto"/>
            <w:u w:val="none"/>
          </w:rPr>
          <w:t>nitrooxypropanol</w:t>
        </w:r>
        <w:proofErr w:type="spellEnd"/>
        <w:r w:rsidR="00086465" w:rsidRPr="00144E88">
          <w:rPr>
            <w:rStyle w:val="Hyperlink"/>
            <w:rFonts w:eastAsia="Arial"/>
            <w:color w:val="auto"/>
            <w:u w:val="none"/>
          </w:rPr>
          <w:t xml:space="preserve"> as a feed additive for ruminants for milk production and for reproduction (</w:t>
        </w:r>
        <w:proofErr w:type="spellStart"/>
        <w:r w:rsidR="00086465" w:rsidRPr="00144E88">
          <w:rPr>
            <w:rStyle w:val="Hyperlink"/>
            <w:rFonts w:eastAsia="Arial"/>
            <w:color w:val="auto"/>
            <w:u w:val="none"/>
          </w:rPr>
          <w:t>Bovaer</w:t>
        </w:r>
        <w:proofErr w:type="spellEnd"/>
        <w:r w:rsidR="00086465" w:rsidRPr="00144E88">
          <w:rPr>
            <w:rStyle w:val="Hyperlink"/>
            <w:rFonts w:eastAsia="Arial"/>
            <w:color w:val="auto"/>
            <w:u w:val="none"/>
          </w:rPr>
          <w:t>® 10) (DSM Nutritional Products Ltd</w:t>
        </w:r>
        <w:r w:rsidR="000A55B3">
          <w:rPr>
            <w:rStyle w:val="Hyperlink"/>
            <w:rFonts w:eastAsia="Arial"/>
            <w:color w:val="auto"/>
            <w:u w:val="none"/>
          </w:rPr>
          <w:t>.,</w:t>
        </w:r>
        <w:r w:rsidR="00086465" w:rsidRPr="00144E88">
          <w:rPr>
            <w:rStyle w:val="Hyperlink"/>
            <w:rFonts w:eastAsia="Arial"/>
            <w:color w:val="auto"/>
            <w:u w:val="none"/>
          </w:rPr>
          <w:t xml:space="preserve"> Switzerland) (new)</w:t>
        </w:r>
        <w:r w:rsidR="00B047EE">
          <w:rPr>
            <w:rStyle w:val="Hyperlink"/>
            <w:rFonts w:eastAsia="Arial"/>
            <w:color w:val="auto"/>
            <w:u w:val="none"/>
          </w:rPr>
          <w:t xml:space="preserve">    </w:t>
        </w:r>
        <w:r w:rsidR="00086465" w:rsidRPr="00144E88">
          <w:rPr>
            <w:rStyle w:val="Hyperlink"/>
            <w:rFonts w:eastAsia="Arial"/>
            <w:color w:val="auto"/>
            <w:u w:val="none"/>
          </w:rPr>
          <w:t xml:space="preserve"> </w:t>
        </w:r>
        <w:r w:rsidR="00923870" w:rsidRPr="00144E88">
          <w:rPr>
            <w:rStyle w:val="Hyperlink"/>
            <w:rFonts w:eastAsia="Arial"/>
            <w:color w:val="auto"/>
            <w:u w:val="none"/>
          </w:rPr>
          <w:t xml:space="preserve">                                                                                              </w:t>
        </w:r>
      </w:hyperlink>
      <w:r w:rsidR="00923870" w:rsidRPr="0016604D">
        <w:rPr>
          <w:rFonts w:eastAsia="Arial"/>
        </w:rPr>
        <w:t xml:space="preserve"> </w:t>
      </w:r>
      <w:r w:rsidR="00086465" w:rsidRPr="00923870">
        <w:rPr>
          <w:rFonts w:eastAsia="Arial"/>
          <w:color w:val="000000" w:themeColor="text1"/>
        </w:rPr>
        <w:t>5</w:t>
      </w:r>
      <w:r w:rsidR="006741A1">
        <w:rPr>
          <w:rFonts w:eastAsia="Arial"/>
          <w:color w:val="000000" w:themeColor="text1"/>
        </w:rPr>
        <w:t>3</w:t>
      </w:r>
    </w:p>
    <w:p w14:paraId="40116AE8" w14:textId="6002B4EB" w:rsidR="00341A09" w:rsidRPr="0016604D" w:rsidRDefault="00341A09" w:rsidP="00007DAA">
      <w:pPr>
        <w:pStyle w:val="Heading2"/>
        <w:spacing w:after="240" w:line="360" w:lineRule="auto"/>
        <w:rPr>
          <w:color w:val="009CBD"/>
          <w:sz w:val="28"/>
          <w:szCs w:val="28"/>
        </w:rPr>
      </w:pPr>
      <w:r w:rsidRPr="0016604D">
        <w:rPr>
          <w:color w:val="009CBD"/>
          <w:sz w:val="28"/>
          <w:szCs w:val="28"/>
        </w:rPr>
        <w:t>Further information</w:t>
      </w:r>
    </w:p>
    <w:p w14:paraId="773F163A" w14:textId="77777777" w:rsidR="00341A09" w:rsidRPr="0029720D" w:rsidRDefault="00341A09" w:rsidP="00007DAA">
      <w:pPr>
        <w:spacing w:after="240"/>
        <w:rPr>
          <w:rFonts w:cs="Arial"/>
        </w:rPr>
      </w:pPr>
      <w:r w:rsidRPr="0029720D">
        <w:rPr>
          <w:rFonts w:cs="Arial"/>
        </w:rPr>
        <w:t>If you require a more accessible format of this document, please send details to the email contact for comments and your request will be considered.</w:t>
      </w:r>
    </w:p>
    <w:p w14:paraId="37ED493A" w14:textId="77777777" w:rsidR="00272125" w:rsidRPr="00272125" w:rsidRDefault="00272125" w:rsidP="00007DAA">
      <w:pPr>
        <w:jc w:val="both"/>
        <w:rPr>
          <w:b/>
          <w:szCs w:val="20"/>
        </w:rPr>
      </w:pPr>
      <w:bookmarkStart w:id="6" w:name="_Annex_A:_Business"/>
      <w:bookmarkStart w:id="7" w:name="_Annex_A:_Business_1"/>
      <w:bookmarkStart w:id="8" w:name="_Hlk125042761"/>
      <w:bookmarkEnd w:id="6"/>
      <w:bookmarkEnd w:id="7"/>
      <w:r w:rsidRPr="00272125">
        <w:rPr>
          <w:b/>
          <w:szCs w:val="20"/>
        </w:rPr>
        <w:t>Matthew Mullen</w:t>
      </w:r>
    </w:p>
    <w:p w14:paraId="251F1741" w14:textId="77777777" w:rsidR="00272125" w:rsidRPr="00272125" w:rsidRDefault="00272125" w:rsidP="00007DAA">
      <w:pPr>
        <w:jc w:val="both"/>
        <w:rPr>
          <w:b/>
          <w:szCs w:val="20"/>
        </w:rPr>
      </w:pPr>
      <w:r w:rsidRPr="00272125">
        <w:rPr>
          <w:b/>
          <w:szCs w:val="20"/>
        </w:rPr>
        <w:t>Policy Officer</w:t>
      </w:r>
    </w:p>
    <w:p w14:paraId="34CBE2A5" w14:textId="77777777" w:rsidR="00272125" w:rsidRPr="00272125" w:rsidRDefault="00272125" w:rsidP="00007DAA">
      <w:pPr>
        <w:jc w:val="both"/>
        <w:rPr>
          <w:b/>
          <w:szCs w:val="20"/>
        </w:rPr>
      </w:pPr>
      <w:r w:rsidRPr="00272125">
        <w:rPr>
          <w:b/>
          <w:szCs w:val="20"/>
        </w:rPr>
        <w:t>Food and Feed Safety and Hygiene Policy</w:t>
      </w:r>
    </w:p>
    <w:p w14:paraId="0CC2991B" w14:textId="77777777" w:rsidR="00272125" w:rsidRPr="00272125" w:rsidRDefault="00272125" w:rsidP="00007DAA">
      <w:pPr>
        <w:jc w:val="both"/>
        <w:rPr>
          <w:b/>
          <w:szCs w:val="20"/>
        </w:rPr>
      </w:pPr>
      <w:r w:rsidRPr="00272125">
        <w:rPr>
          <w:b/>
          <w:szCs w:val="20"/>
        </w:rPr>
        <w:t>Food Standards Scotland</w:t>
      </w:r>
    </w:p>
    <w:bookmarkEnd w:id="8"/>
    <w:p w14:paraId="40C48B76" w14:textId="56986FE9" w:rsidR="00923094" w:rsidRPr="000B3259" w:rsidRDefault="00272125" w:rsidP="00007DAA">
      <w:pPr>
        <w:jc w:val="both"/>
        <w:rPr>
          <w:bCs/>
          <w:szCs w:val="20"/>
        </w:rPr>
      </w:pPr>
      <w:r>
        <w:rPr>
          <w:bCs/>
          <w:szCs w:val="20"/>
        </w:rPr>
        <w:fldChar w:fldCharType="begin"/>
      </w:r>
      <w:r>
        <w:rPr>
          <w:bCs/>
          <w:szCs w:val="20"/>
        </w:rPr>
        <w:instrText xml:space="preserve"> HYPERLINK "mailto:Matthew.Mullen@fss.scot" </w:instrText>
      </w:r>
      <w:r>
        <w:rPr>
          <w:bCs/>
          <w:szCs w:val="20"/>
        </w:rPr>
      </w:r>
      <w:r>
        <w:rPr>
          <w:bCs/>
          <w:szCs w:val="20"/>
        </w:rPr>
        <w:fldChar w:fldCharType="separate"/>
      </w:r>
      <w:r w:rsidRPr="00812DDB">
        <w:rPr>
          <w:rStyle w:val="Hyperlink"/>
          <w:bCs/>
          <w:szCs w:val="20"/>
        </w:rPr>
        <w:t>Matthew.Mullen@fss.scot</w:t>
      </w:r>
      <w:r>
        <w:rPr>
          <w:bCs/>
          <w:szCs w:val="20"/>
        </w:rPr>
        <w:fldChar w:fldCharType="end"/>
      </w:r>
    </w:p>
    <w:p w14:paraId="4DC7C814" w14:textId="77777777" w:rsidR="00341A09" w:rsidRPr="0029720D" w:rsidRDefault="00341A09" w:rsidP="00007DAA">
      <w:pPr>
        <w:jc w:val="both"/>
        <w:rPr>
          <w:rFonts w:cs="Arial"/>
          <w:szCs w:val="20"/>
        </w:rPr>
      </w:pPr>
    </w:p>
    <w:p w14:paraId="04539677" w14:textId="1D86EB76" w:rsidR="00341A09" w:rsidRDefault="00341A09" w:rsidP="00007DAA">
      <w:pPr>
        <w:jc w:val="both"/>
        <w:rPr>
          <w:rFonts w:cs="Arial"/>
          <w:szCs w:val="20"/>
        </w:rPr>
      </w:pPr>
    </w:p>
    <w:p w14:paraId="5C03DDD0" w14:textId="1F1A3C2F" w:rsidR="004A7DD8" w:rsidRDefault="004A7DD8" w:rsidP="00007DAA">
      <w:pPr>
        <w:jc w:val="both"/>
        <w:rPr>
          <w:rFonts w:cs="Arial"/>
          <w:szCs w:val="20"/>
        </w:rPr>
      </w:pPr>
    </w:p>
    <w:p w14:paraId="4C83AB98" w14:textId="68AB45D6" w:rsidR="004A7DD8" w:rsidRDefault="004A7DD8" w:rsidP="00007DAA">
      <w:pPr>
        <w:jc w:val="both"/>
        <w:rPr>
          <w:rFonts w:cs="Arial"/>
          <w:szCs w:val="20"/>
        </w:rPr>
      </w:pPr>
    </w:p>
    <w:p w14:paraId="0DA3171C" w14:textId="6917E1A7" w:rsidR="004A7DD8" w:rsidRDefault="004A7DD8" w:rsidP="00007DAA">
      <w:pPr>
        <w:jc w:val="both"/>
        <w:rPr>
          <w:rFonts w:cs="Arial"/>
          <w:szCs w:val="20"/>
        </w:rPr>
      </w:pPr>
    </w:p>
    <w:p w14:paraId="5438A6F2" w14:textId="3ECEA62C" w:rsidR="004A7DD8" w:rsidRDefault="004A7DD8" w:rsidP="00007DAA">
      <w:pPr>
        <w:jc w:val="both"/>
        <w:rPr>
          <w:rFonts w:cs="Arial"/>
          <w:szCs w:val="20"/>
        </w:rPr>
      </w:pPr>
    </w:p>
    <w:p w14:paraId="18C9C0F3" w14:textId="131D638F" w:rsidR="004A7DD8" w:rsidRDefault="004A7DD8" w:rsidP="00007DAA">
      <w:pPr>
        <w:jc w:val="both"/>
        <w:rPr>
          <w:rFonts w:cs="Arial"/>
          <w:szCs w:val="20"/>
        </w:rPr>
      </w:pPr>
    </w:p>
    <w:p w14:paraId="698116D9" w14:textId="38CE64A5" w:rsidR="004A7DD8" w:rsidRDefault="004A7DD8" w:rsidP="00007DAA">
      <w:pPr>
        <w:jc w:val="both"/>
        <w:rPr>
          <w:rFonts w:cs="Arial"/>
          <w:szCs w:val="20"/>
        </w:rPr>
      </w:pPr>
    </w:p>
    <w:p w14:paraId="60F7F185" w14:textId="5D28E98D" w:rsidR="004A7DD8" w:rsidRDefault="004A7DD8" w:rsidP="00007DAA">
      <w:pPr>
        <w:jc w:val="both"/>
        <w:rPr>
          <w:rFonts w:cs="Arial"/>
          <w:szCs w:val="20"/>
        </w:rPr>
      </w:pPr>
    </w:p>
    <w:p w14:paraId="05949D85" w14:textId="77777777" w:rsidR="004A7DD8" w:rsidRPr="0029720D" w:rsidRDefault="004A7DD8" w:rsidP="00007DAA">
      <w:pPr>
        <w:jc w:val="both"/>
        <w:rPr>
          <w:rFonts w:cs="Arial"/>
          <w:szCs w:val="20"/>
        </w:rPr>
      </w:pPr>
    </w:p>
    <w:p w14:paraId="359BBDC4" w14:textId="6AFCD183" w:rsidR="005F1130" w:rsidRDefault="00341A09" w:rsidP="0016604D">
      <w:pPr>
        <w:widowControl w:val="0"/>
        <w:tabs>
          <w:tab w:val="left" w:pos="1134"/>
        </w:tabs>
        <w:spacing w:after="240"/>
        <w:jc w:val="both"/>
        <w:outlineLvl w:val="6"/>
        <w:rPr>
          <w:rFonts w:cs="Arial"/>
          <w:b/>
          <w:color w:val="009CBD"/>
          <w:sz w:val="32"/>
          <w:szCs w:val="32"/>
        </w:rPr>
      </w:pPr>
      <w:bookmarkStart w:id="9" w:name="_Annex_B:_RP15"/>
      <w:bookmarkStart w:id="10" w:name="AnnexA"/>
      <w:bookmarkEnd w:id="9"/>
      <w:r w:rsidRPr="0029720D">
        <w:rPr>
          <w:rFonts w:cs="Arial"/>
          <w:b/>
          <w:color w:val="009CBD"/>
          <w:sz w:val="32"/>
          <w:szCs w:val="32"/>
        </w:rPr>
        <w:lastRenderedPageBreak/>
        <w:t xml:space="preserve">Annex A: </w:t>
      </w:r>
      <w:proofErr w:type="spellStart"/>
      <w:r w:rsidRPr="0029720D">
        <w:rPr>
          <w:rFonts w:cs="Arial"/>
          <w:b/>
          <w:color w:val="009CBD"/>
          <w:sz w:val="32"/>
          <w:szCs w:val="32"/>
        </w:rPr>
        <w:t>RP215</w:t>
      </w:r>
      <w:proofErr w:type="spellEnd"/>
      <w:r w:rsidRPr="0029720D">
        <w:rPr>
          <w:rFonts w:cs="Arial"/>
          <w:b/>
          <w:color w:val="009CBD"/>
          <w:sz w:val="32"/>
          <w:szCs w:val="32"/>
        </w:rPr>
        <w:t xml:space="preserve"> – </w:t>
      </w:r>
      <w:r w:rsidR="0002412F" w:rsidRPr="0002412F">
        <w:rPr>
          <w:rFonts w:cs="Arial"/>
          <w:b/>
          <w:bCs/>
          <w:color w:val="009CBD"/>
          <w:sz w:val="32"/>
          <w:szCs w:val="32"/>
        </w:rPr>
        <w:t>Endo-1,4-beta-xylanase (EC 3.2.1.8)</w:t>
      </w:r>
      <w:r w:rsidR="0002412F" w:rsidRPr="0002412F">
        <w:rPr>
          <w:rFonts w:cs="Arial"/>
          <w:b/>
          <w:color w:val="009CBD"/>
          <w:sz w:val="32"/>
          <w:szCs w:val="32"/>
        </w:rPr>
        <w:t xml:space="preserve"> </w:t>
      </w:r>
      <w:r w:rsidR="0002412F" w:rsidRPr="0002412F">
        <w:rPr>
          <w:rFonts w:cs="Arial"/>
          <w:b/>
          <w:bCs/>
          <w:color w:val="009CBD"/>
          <w:sz w:val="32"/>
          <w:szCs w:val="32"/>
        </w:rPr>
        <w:t xml:space="preserve">produced by </w:t>
      </w:r>
      <w:r w:rsidR="0002412F" w:rsidRPr="0002412F">
        <w:rPr>
          <w:rFonts w:cs="Arial"/>
          <w:b/>
          <w:bCs/>
          <w:i/>
          <w:iCs/>
          <w:color w:val="009CBD"/>
          <w:sz w:val="32"/>
          <w:szCs w:val="32"/>
        </w:rPr>
        <w:t xml:space="preserve">Trichoderma </w:t>
      </w:r>
      <w:proofErr w:type="spellStart"/>
      <w:r w:rsidR="0002412F" w:rsidRPr="0002412F">
        <w:rPr>
          <w:rFonts w:cs="Arial"/>
          <w:b/>
          <w:bCs/>
          <w:i/>
          <w:iCs/>
          <w:color w:val="009CBD"/>
          <w:sz w:val="32"/>
          <w:szCs w:val="32"/>
        </w:rPr>
        <w:t>reesei</w:t>
      </w:r>
      <w:proofErr w:type="spellEnd"/>
      <w:r w:rsidR="0002412F" w:rsidRPr="0002412F">
        <w:rPr>
          <w:rFonts w:cs="Arial"/>
          <w:b/>
          <w:bCs/>
          <w:color w:val="009CBD"/>
          <w:sz w:val="32"/>
          <w:szCs w:val="32"/>
        </w:rPr>
        <w:t xml:space="preserve"> (CBS 143953, previously deposited as </w:t>
      </w:r>
      <w:proofErr w:type="spellStart"/>
      <w:r w:rsidR="0002412F" w:rsidRPr="0002412F">
        <w:rPr>
          <w:rFonts w:cs="Arial"/>
          <w:b/>
          <w:bCs/>
          <w:color w:val="009CBD"/>
          <w:sz w:val="32"/>
          <w:szCs w:val="32"/>
        </w:rPr>
        <w:t>ATCC</w:t>
      </w:r>
      <w:proofErr w:type="spellEnd"/>
      <w:r w:rsidR="0002412F" w:rsidRPr="0002412F">
        <w:rPr>
          <w:rFonts w:cs="Arial"/>
          <w:b/>
          <w:bCs/>
          <w:color w:val="009CBD"/>
          <w:sz w:val="32"/>
          <w:szCs w:val="32"/>
        </w:rPr>
        <w:t xml:space="preserve"> 5588) as a digestibility enhancer for all poultry species, piglets (suckling and weaned), pigs for fattening and minor porcine species (Danisco Xylanase 40000 G/L) (Danisco (UK) Limited) (renewal, modification and new use)</w:t>
      </w:r>
    </w:p>
    <w:bookmarkEnd w:id="10"/>
    <w:p w14:paraId="5C92FED9" w14:textId="77777777" w:rsidR="005F1130" w:rsidRDefault="005F1130" w:rsidP="0016604D">
      <w:pPr>
        <w:widowControl w:val="0"/>
        <w:tabs>
          <w:tab w:val="left" w:pos="1134"/>
        </w:tabs>
        <w:spacing w:after="240"/>
        <w:jc w:val="both"/>
        <w:outlineLvl w:val="6"/>
        <w:rPr>
          <w:rFonts w:cs="Arial"/>
          <w:b/>
          <w:color w:val="009CBD"/>
          <w:sz w:val="28"/>
          <w:szCs w:val="28"/>
        </w:rPr>
      </w:pPr>
      <w:r w:rsidRPr="000B3259">
        <w:rPr>
          <w:rFonts w:cs="Arial"/>
          <w:b/>
          <w:color w:val="009CBD"/>
          <w:sz w:val="28"/>
          <w:szCs w:val="28"/>
        </w:rPr>
        <w:t>Backgroun</w:t>
      </w:r>
      <w:r>
        <w:rPr>
          <w:rFonts w:cs="Arial"/>
          <w:b/>
          <w:color w:val="009CBD"/>
          <w:sz w:val="28"/>
          <w:szCs w:val="28"/>
        </w:rPr>
        <w:t>d</w:t>
      </w:r>
    </w:p>
    <w:p w14:paraId="700785E0" w14:textId="69DFE754"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4DBA7AAD" w14:textId="7A094821" w:rsidR="005F1130" w:rsidRDefault="005F1130" w:rsidP="0016604D">
      <w:pPr>
        <w:widowControl w:val="0"/>
        <w:tabs>
          <w:tab w:val="left" w:pos="1134"/>
        </w:tabs>
        <w:spacing w:after="240"/>
        <w:jc w:val="both"/>
        <w:outlineLvl w:val="6"/>
        <w:rPr>
          <w:rFonts w:cs="Arial"/>
          <w:b/>
          <w:color w:val="009CBD"/>
          <w:sz w:val="28"/>
          <w:szCs w:val="28"/>
        </w:rPr>
      </w:pPr>
      <w:r w:rsidRPr="006A5EDA">
        <w:rPr>
          <w:rFonts w:eastAsia="Calibri" w:cs="Arial"/>
          <w:lang w:eastAsia="en-US"/>
        </w:rPr>
        <w:t xml:space="preserve">Danisco (UK) Ltd </w:t>
      </w:r>
      <w:r w:rsidRPr="4DB7AEC3">
        <w:rPr>
          <w:color w:val="000000" w:themeColor="text1"/>
        </w:rPr>
        <w:t>(trading as Danisco Animal Nutrition)</w:t>
      </w:r>
    </w:p>
    <w:p w14:paraId="1C042641" w14:textId="07BA447B" w:rsidR="00341A09"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p>
    <w:p w14:paraId="70554768" w14:textId="77777777" w:rsidR="005F1130" w:rsidRDefault="005F1130" w:rsidP="0016604D">
      <w:pPr>
        <w:pStyle w:val="Style4"/>
        <w:spacing w:line="360" w:lineRule="auto"/>
        <w:contextualSpacing/>
        <w:rPr>
          <w:rFonts w:eastAsia="Times New Roman"/>
          <w:color w:val="000000" w:themeColor="text1"/>
          <w:lang w:eastAsia="en-GB"/>
        </w:rPr>
      </w:pPr>
      <w:r w:rsidRPr="006A5EDA">
        <w:t xml:space="preserve">PO Box 777 </w:t>
      </w:r>
    </w:p>
    <w:p w14:paraId="12A14BB5" w14:textId="77777777" w:rsidR="005F1130" w:rsidRDefault="005F1130" w:rsidP="0016604D">
      <w:pPr>
        <w:pStyle w:val="Style4"/>
        <w:spacing w:line="360" w:lineRule="auto"/>
        <w:contextualSpacing/>
        <w:rPr>
          <w:rFonts w:eastAsia="Times New Roman"/>
          <w:color w:val="000000" w:themeColor="text1"/>
          <w:lang w:eastAsia="en-GB"/>
        </w:rPr>
      </w:pPr>
      <w:r w:rsidRPr="006A5EDA">
        <w:t xml:space="preserve">Marlborough </w:t>
      </w:r>
    </w:p>
    <w:p w14:paraId="50E21A05" w14:textId="77777777" w:rsidR="005F1130" w:rsidRDefault="005F1130" w:rsidP="0016604D">
      <w:pPr>
        <w:pStyle w:val="Style4"/>
        <w:spacing w:line="360" w:lineRule="auto"/>
        <w:contextualSpacing/>
        <w:rPr>
          <w:rFonts w:eastAsia="Times New Roman"/>
          <w:color w:val="000000" w:themeColor="text1"/>
          <w:lang w:eastAsia="en-GB"/>
        </w:rPr>
      </w:pPr>
      <w:r w:rsidRPr="006A5EDA">
        <w:t xml:space="preserve">Wiltshire </w:t>
      </w:r>
    </w:p>
    <w:p w14:paraId="0D0D25A9" w14:textId="77777777" w:rsidR="005F1130" w:rsidRDefault="005F1130" w:rsidP="0016604D">
      <w:pPr>
        <w:pStyle w:val="Style4"/>
        <w:spacing w:line="360" w:lineRule="auto"/>
        <w:contextualSpacing/>
        <w:rPr>
          <w:rFonts w:eastAsia="Times New Roman"/>
          <w:color w:val="000000" w:themeColor="text1"/>
          <w:lang w:eastAsia="en-GB"/>
        </w:rPr>
      </w:pPr>
      <w:proofErr w:type="spellStart"/>
      <w:r w:rsidRPr="006A5EDA">
        <w:t>SN8</w:t>
      </w:r>
      <w:proofErr w:type="spellEnd"/>
      <w:r w:rsidRPr="006A5EDA">
        <w:t xml:space="preserve"> </w:t>
      </w:r>
      <w:proofErr w:type="spellStart"/>
      <w:r w:rsidRPr="006A5EDA">
        <w:t>1XN</w:t>
      </w:r>
      <w:proofErr w:type="spellEnd"/>
      <w:r w:rsidRPr="006A5EDA">
        <w:t xml:space="preserve"> </w:t>
      </w:r>
    </w:p>
    <w:p w14:paraId="4C6A70D4" w14:textId="77777777" w:rsidR="005F1130" w:rsidRDefault="005F1130" w:rsidP="0016604D">
      <w:pPr>
        <w:pStyle w:val="Style4"/>
        <w:spacing w:line="360" w:lineRule="auto"/>
        <w:contextualSpacing/>
        <w:rPr>
          <w:rFonts w:eastAsia="Times New Roman"/>
          <w:color w:val="000000" w:themeColor="text1"/>
          <w:lang w:eastAsia="en-GB"/>
        </w:rPr>
      </w:pPr>
      <w:r w:rsidRPr="006A5EDA">
        <w:t>United Kingdom</w:t>
      </w:r>
    </w:p>
    <w:p w14:paraId="658440B3" w14:textId="77777777" w:rsidR="005F1130" w:rsidRPr="000B3259" w:rsidRDefault="005F1130" w:rsidP="0016604D">
      <w:pPr>
        <w:widowControl w:val="0"/>
        <w:tabs>
          <w:tab w:val="left" w:pos="1134"/>
        </w:tabs>
        <w:spacing w:after="240"/>
        <w:jc w:val="both"/>
        <w:outlineLvl w:val="6"/>
        <w:rPr>
          <w:color w:val="009CBD"/>
        </w:rPr>
      </w:pPr>
    </w:p>
    <w:p w14:paraId="579B802A" w14:textId="226B3D23" w:rsidR="00725C79" w:rsidRPr="000B3259" w:rsidRDefault="00725C79" w:rsidP="00007DAA">
      <w:pPr>
        <w:spacing w:before="40" w:after="200"/>
        <w:rPr>
          <w:rFonts w:eastAsia="MS Mincho" w:cs="Arial"/>
          <w:color w:val="009CBD"/>
          <w:sz w:val="22"/>
          <w:szCs w:val="22"/>
          <w:lang w:val="en-US"/>
        </w:rPr>
      </w:pPr>
      <w:bookmarkStart w:id="11" w:name="_Hlk116994962"/>
      <w:r w:rsidRPr="000B3259">
        <w:rPr>
          <w:rFonts w:eastAsia="Calibri" w:cs="Arial"/>
          <w:b/>
          <w:color w:val="009CBD"/>
          <w:sz w:val="28"/>
          <w:szCs w:val="28"/>
        </w:rPr>
        <w:t>FS</w:t>
      </w:r>
      <w:r w:rsidR="00DD75F6" w:rsidRPr="000B3259">
        <w:rPr>
          <w:rFonts w:eastAsia="Calibri" w:cs="Arial"/>
          <w:b/>
          <w:color w:val="009CBD"/>
          <w:sz w:val="28"/>
          <w:szCs w:val="28"/>
        </w:rPr>
        <w:t>S</w:t>
      </w:r>
      <w:r w:rsidRPr="000B3259">
        <w:rPr>
          <w:rFonts w:eastAsia="Calibri" w:cs="Arial"/>
          <w:b/>
          <w:color w:val="009CBD"/>
          <w:sz w:val="28"/>
          <w:szCs w:val="28"/>
        </w:rPr>
        <w:t>/FS</w:t>
      </w:r>
      <w:r w:rsidR="00DD75F6" w:rsidRPr="000B3259">
        <w:rPr>
          <w:rFonts w:eastAsia="Calibri" w:cs="Arial"/>
          <w:b/>
          <w:color w:val="009CBD"/>
          <w:sz w:val="28"/>
          <w:szCs w:val="28"/>
        </w:rPr>
        <w:t>A</w:t>
      </w:r>
      <w:r w:rsidRPr="000B3259">
        <w:rPr>
          <w:rFonts w:eastAsia="Calibri" w:cs="Arial"/>
          <w:b/>
          <w:color w:val="009CBD"/>
          <w:sz w:val="28"/>
          <w:szCs w:val="28"/>
        </w:rPr>
        <w:t xml:space="preserve"> </w:t>
      </w:r>
      <w:bookmarkEnd w:id="11"/>
      <w:r w:rsidR="00494033" w:rsidRPr="00B01CA7">
        <w:rPr>
          <w:rFonts w:eastAsia="Calibri" w:cs="Arial"/>
          <w:b/>
          <w:color w:val="009CBD"/>
          <w:sz w:val="28"/>
          <w:szCs w:val="28"/>
        </w:rPr>
        <w:t>Safety Assessment</w:t>
      </w:r>
    </w:p>
    <w:p w14:paraId="0390AFAA" w14:textId="07152024" w:rsidR="00725C79" w:rsidRPr="00A523AA" w:rsidRDefault="00725C79" w:rsidP="00007DAA">
      <w:pPr>
        <w:rPr>
          <w:rFonts w:eastAsia="Calibri" w:cs="Arial"/>
        </w:rPr>
      </w:pPr>
      <w:bookmarkStart w:id="12" w:name="_Hlk125102860"/>
      <w:r w:rsidRPr="00A523AA">
        <w:rPr>
          <w:kern w:val="36"/>
        </w:rPr>
        <w:t>FS</w:t>
      </w:r>
      <w:r w:rsidR="00DD75F6">
        <w:rPr>
          <w:kern w:val="36"/>
        </w:rPr>
        <w:t>S</w:t>
      </w:r>
      <w:r w:rsidRPr="00A523AA">
        <w:rPr>
          <w:kern w:val="36"/>
        </w:rPr>
        <w:t>/FS</w:t>
      </w:r>
      <w:r w:rsidR="00DD75F6">
        <w:rPr>
          <w:kern w:val="36"/>
        </w:rPr>
        <w:t>A</w:t>
      </w:r>
      <w:r w:rsidRPr="00A523AA">
        <w:rPr>
          <w:kern w:val="36"/>
        </w:rPr>
        <w:t xml:space="preserve"> has undertaken a</w:t>
      </w:r>
      <w:r w:rsidR="00F53663">
        <w:rPr>
          <w:kern w:val="36"/>
        </w:rPr>
        <w:t xml:space="preserve"> </w:t>
      </w:r>
      <w:r w:rsidR="00F53663" w:rsidRPr="00B01CA7">
        <w:rPr>
          <w:kern w:val="36"/>
        </w:rPr>
        <w:t>safety assessment</w:t>
      </w:r>
      <w:r w:rsidRPr="00A523AA">
        <w:rPr>
          <w:kern w:val="36"/>
        </w:rPr>
        <w:t xml:space="preserve"> of application </w:t>
      </w:r>
      <w:proofErr w:type="spellStart"/>
      <w:r w:rsidRPr="00A523AA">
        <w:rPr>
          <w:rFonts w:eastAsia="Calibri" w:cs="Arial"/>
        </w:rPr>
        <w:t>RP215</w:t>
      </w:r>
      <w:proofErr w:type="spellEnd"/>
      <w:r w:rsidRPr="00A523AA">
        <w:rPr>
          <w:rFonts w:eastAsia="Calibri" w:cs="Arial"/>
        </w:rPr>
        <w:t xml:space="preserve"> for the</w:t>
      </w:r>
      <w:r w:rsidRPr="00A523AA">
        <w:rPr>
          <w:rFonts w:cs="Arial"/>
          <w:kern w:val="36"/>
        </w:rPr>
        <w:t xml:space="preserve"> </w:t>
      </w:r>
      <w:r w:rsidRPr="00A523AA">
        <w:rPr>
          <w:rFonts w:eastAsia="Calibri" w:cs="Arial"/>
        </w:rPr>
        <w:t>renewal</w:t>
      </w:r>
      <w:r>
        <w:rPr>
          <w:rFonts w:eastAsia="Calibri" w:cs="Arial"/>
        </w:rPr>
        <w:t>, modification</w:t>
      </w:r>
      <w:r w:rsidRPr="00A523AA">
        <w:rPr>
          <w:rFonts w:eastAsia="Calibri" w:cs="Arial"/>
        </w:rPr>
        <w:t xml:space="preserve"> and extension of use of</w:t>
      </w:r>
      <w:r>
        <w:rPr>
          <w:rFonts w:eastAsia="Calibri" w:cs="Arial"/>
        </w:rPr>
        <w:t xml:space="preserve"> e</w:t>
      </w:r>
      <w:r w:rsidRPr="00A523AA">
        <w:rPr>
          <w:rFonts w:cs="Arial"/>
          <w:color w:val="000000"/>
        </w:rPr>
        <w:t>ndo-1,4-beta-xylanas</w:t>
      </w:r>
      <w:r w:rsidRPr="00B401E3">
        <w:rPr>
          <w:color w:val="000000"/>
        </w:rPr>
        <w:t>e (EC 3.2.1.8)</w:t>
      </w:r>
      <w:r w:rsidRPr="00A523AA">
        <w:rPr>
          <w:rFonts w:eastAsia="Calibri" w:cs="Arial"/>
        </w:rPr>
        <w:t xml:space="preserve"> </w:t>
      </w:r>
      <w:r>
        <w:rPr>
          <w:rFonts w:eastAsia="Calibri" w:cs="Arial"/>
        </w:rPr>
        <w:t>(</w:t>
      </w:r>
      <w:r w:rsidRPr="00A523AA">
        <w:rPr>
          <w:rFonts w:eastAsia="Calibri" w:cs="Arial"/>
        </w:rPr>
        <w:t>Xylanase 40000 G/L</w:t>
      </w:r>
      <w:r>
        <w:rPr>
          <w:rFonts w:eastAsia="Calibri" w:cs="Arial"/>
        </w:rPr>
        <w:t>)</w:t>
      </w:r>
      <w:r w:rsidRPr="00A523AA">
        <w:rPr>
          <w:rFonts w:eastAsia="Calibri" w:cs="Arial"/>
        </w:rPr>
        <w:t xml:space="preserve"> produced by </w:t>
      </w:r>
      <w:r w:rsidRPr="00A523AA">
        <w:rPr>
          <w:rFonts w:eastAsia="Calibri" w:cs="Arial"/>
          <w:i/>
          <w:iCs/>
        </w:rPr>
        <w:t xml:space="preserve">Trichoderma </w:t>
      </w:r>
      <w:proofErr w:type="spellStart"/>
      <w:r w:rsidRPr="00A523AA">
        <w:rPr>
          <w:rFonts w:eastAsia="Calibri" w:cs="Arial"/>
          <w:i/>
          <w:iCs/>
        </w:rPr>
        <w:t>reesei</w:t>
      </w:r>
      <w:proofErr w:type="spellEnd"/>
      <w:r w:rsidRPr="00A523AA">
        <w:rPr>
          <w:rFonts w:eastAsia="Calibri" w:cs="Arial"/>
          <w:i/>
          <w:iCs/>
        </w:rPr>
        <w:t xml:space="preserve"> </w:t>
      </w:r>
      <w:r>
        <w:rPr>
          <w:rFonts w:eastAsia="Calibri" w:cs="Arial"/>
        </w:rPr>
        <w:t>(</w:t>
      </w:r>
      <w:r w:rsidRPr="00A523AA">
        <w:rPr>
          <w:rFonts w:cs="Arial"/>
          <w:color w:val="000000"/>
        </w:rPr>
        <w:t>CBS 143953</w:t>
      </w:r>
      <w:r>
        <w:rPr>
          <w:rFonts w:cs="Arial"/>
          <w:color w:val="000000"/>
        </w:rPr>
        <w:t>)</w:t>
      </w:r>
      <w:r w:rsidRPr="00467782">
        <w:rPr>
          <w:rFonts w:cs="Arial"/>
          <w:color w:val="000000"/>
        </w:rPr>
        <w:t xml:space="preserve">, previously deposited as </w:t>
      </w:r>
      <w:proofErr w:type="spellStart"/>
      <w:r w:rsidRPr="00A523AA">
        <w:rPr>
          <w:rFonts w:eastAsia="Calibri" w:cs="Arial"/>
        </w:rPr>
        <w:t>ATCC</w:t>
      </w:r>
      <w:proofErr w:type="spellEnd"/>
      <w:r w:rsidRPr="00A523AA">
        <w:rPr>
          <w:rFonts w:eastAsia="Calibri" w:cs="Arial"/>
        </w:rPr>
        <w:t xml:space="preserve"> 5588</w:t>
      </w:r>
      <w:r>
        <w:rPr>
          <w:rFonts w:eastAsia="Calibri" w:cs="Arial"/>
        </w:rPr>
        <w:t>)</w:t>
      </w:r>
      <w:r w:rsidRPr="00A523AA">
        <w:rPr>
          <w:rFonts w:eastAsia="Calibri" w:cs="Arial"/>
        </w:rPr>
        <w:t xml:space="preserve"> as a feed additive for poultry</w:t>
      </w:r>
      <w:r>
        <w:rPr>
          <w:rFonts w:eastAsia="Calibri" w:cs="Arial"/>
        </w:rPr>
        <w:t xml:space="preserve"> and pigs</w:t>
      </w:r>
      <w:r w:rsidRPr="00A523AA">
        <w:rPr>
          <w:rFonts w:eastAsia="Calibri" w:cs="Arial"/>
        </w:rPr>
        <w:t>, from Danisco Animal Nutrition.</w:t>
      </w:r>
    </w:p>
    <w:p w14:paraId="0E16534C" w14:textId="27306022" w:rsidR="008E21BE" w:rsidRDefault="00DD75F6" w:rsidP="00007DAA">
      <w:pPr>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A523AA">
        <w:rPr>
          <w:rFonts w:eastAsia="Calibri" w:cs="Arial"/>
        </w:rPr>
        <w:t xml:space="preserve">has reviewed the EFSA opinion </w:t>
      </w:r>
      <w:bookmarkStart w:id="13" w:name="_Hlk125102771"/>
      <w:r w:rsidR="00725C79" w:rsidRPr="00A523AA">
        <w:rPr>
          <w:rFonts w:eastAsia="Calibri" w:cs="Arial"/>
        </w:rPr>
        <w:t>(</w:t>
      </w:r>
      <w:hyperlink r:id="rId14">
        <w:r w:rsidR="00725C79" w:rsidRPr="00A523AA">
          <w:rPr>
            <w:rFonts w:eastAsia="Calibri" w:cs="Arial"/>
            <w:b/>
            <w:bCs/>
            <w:color w:val="0000FF"/>
            <w:u w:val="single"/>
          </w:rPr>
          <w:t>EFSA Journal 2021;</w:t>
        </w:r>
        <w:r w:rsidR="00725C79" w:rsidRPr="00A523AA">
          <w:rPr>
            <w:rFonts w:eastAsia="Calibri" w:cs="Arial"/>
            <w:color w:val="0000FF"/>
            <w:u w:val="single"/>
          </w:rPr>
          <w:t>0(0):6539</w:t>
        </w:r>
      </w:hyperlink>
      <w:r w:rsidR="00725C79" w:rsidRPr="00A523AA">
        <w:rPr>
          <w:rFonts w:eastAsia="Calibri" w:cs="Arial"/>
        </w:rPr>
        <w:t xml:space="preserve">) </w:t>
      </w:r>
      <w:bookmarkEnd w:id="13"/>
      <w:r w:rsidR="00725C79" w:rsidRPr="00A523AA">
        <w:rPr>
          <w:rFonts w:eastAsia="Calibri" w:cs="Arial"/>
        </w:rPr>
        <w:t xml:space="preserve">and </w:t>
      </w:r>
      <w:r w:rsidR="00725C79" w:rsidRPr="78346145">
        <w:rPr>
          <w:rFonts w:eastAsia="Calibri" w:cs="Arial"/>
        </w:rPr>
        <w:t>confirm</w:t>
      </w:r>
      <w:r w:rsidR="00725C79" w:rsidRPr="00A523AA">
        <w:rPr>
          <w:rFonts w:eastAsia="Calibri" w:cs="Arial"/>
        </w:rPr>
        <w:t xml:space="preserve"> that it is adequate for UK considerations and therefore a full </w:t>
      </w:r>
      <w:r w:rsidR="00F53663" w:rsidRPr="00B01CA7">
        <w:rPr>
          <w:rFonts w:eastAsia="Calibri" w:cs="Arial"/>
        </w:rPr>
        <w:t>safety assessment</w:t>
      </w:r>
      <w:r w:rsidR="00725C79" w:rsidRPr="00A523AA">
        <w:rPr>
          <w:rFonts w:eastAsia="Calibri" w:cs="Arial"/>
        </w:rPr>
        <w:t xml:space="preserve"> of this application was not performed by </w:t>
      </w:r>
      <w:r w:rsidRPr="00A523AA">
        <w:rPr>
          <w:kern w:val="36"/>
        </w:rPr>
        <w:t>FS</w:t>
      </w:r>
      <w:r>
        <w:rPr>
          <w:kern w:val="36"/>
        </w:rPr>
        <w:t>S</w:t>
      </w:r>
      <w:r w:rsidRPr="00A523AA">
        <w:rPr>
          <w:kern w:val="36"/>
        </w:rPr>
        <w:t>/FS</w:t>
      </w:r>
      <w:r>
        <w:rPr>
          <w:kern w:val="36"/>
        </w:rPr>
        <w:t>A</w:t>
      </w:r>
      <w:r w:rsidR="00725C79" w:rsidRPr="00A523AA">
        <w:rPr>
          <w:rFonts w:eastAsia="Calibri" w:cs="Arial"/>
        </w:rPr>
        <w:t>.</w:t>
      </w:r>
      <w:r w:rsidR="008E21BE">
        <w:rPr>
          <w:rFonts w:eastAsia="Calibri" w:cs="Arial"/>
        </w:rPr>
        <w:t xml:space="preserve"> </w:t>
      </w:r>
    </w:p>
    <w:p w14:paraId="3819E118" w14:textId="77777777" w:rsidR="008E21BE" w:rsidRDefault="008E21BE" w:rsidP="00007DAA">
      <w:pPr>
        <w:rPr>
          <w:rFonts w:eastAsia="Calibri" w:cs="Arial"/>
        </w:rPr>
      </w:pPr>
    </w:p>
    <w:p w14:paraId="358F0C3B" w14:textId="601638A8" w:rsidR="008E21BE" w:rsidRDefault="008E21BE" w:rsidP="00007DAA">
      <w:pPr>
        <w:rPr>
          <w:rFonts w:eastAsia="Calibri" w:cs="Arial"/>
        </w:rPr>
      </w:pPr>
      <w:r w:rsidRPr="08430258">
        <w:rPr>
          <w:rFonts w:eastAsia="Calibri" w:cs="Arial"/>
        </w:rPr>
        <w:t xml:space="preserve">The </w:t>
      </w:r>
      <w:r w:rsidR="00190C7E">
        <w:rPr>
          <w:rFonts w:eastAsia="Calibri" w:cs="Arial"/>
          <w:lang w:eastAsia="en-US"/>
        </w:rPr>
        <w:t>FSS/FSA</w:t>
      </w:r>
      <w:r w:rsidR="00190C7E" w:rsidRPr="08430258">
        <w:rPr>
          <w:rFonts w:eastAsia="Calibri" w:cs="Arial"/>
        </w:rPr>
        <w:t xml:space="preserve"> </w:t>
      </w:r>
      <w:r w:rsidRPr="08430258">
        <w:rPr>
          <w:rFonts w:eastAsia="Calibri" w:cs="Arial"/>
        </w:rPr>
        <w:t>opinion is that e</w:t>
      </w:r>
      <w:r w:rsidRPr="08430258">
        <w:rPr>
          <w:rFonts w:cs="Arial"/>
          <w:color w:val="000000" w:themeColor="text1"/>
        </w:rPr>
        <w:t>ndo-1,4-beta-xylanas</w:t>
      </w:r>
      <w:r w:rsidRPr="08430258">
        <w:rPr>
          <w:color w:val="000000" w:themeColor="text1"/>
        </w:rPr>
        <w:t>e (EC 3.2.1.8)</w:t>
      </w:r>
      <w:r w:rsidRPr="08430258">
        <w:rPr>
          <w:rFonts w:eastAsia="Calibri" w:cs="Arial"/>
        </w:rPr>
        <w:t xml:space="preserve"> (Xylanase 40000 G/L), as described in this application, is safe and is not liable to have an adverse effect on the </w:t>
      </w:r>
      <w:r w:rsidRPr="08430258">
        <w:rPr>
          <w:rFonts w:eastAsia="Calibri" w:cs="Arial"/>
        </w:rPr>
        <w:lastRenderedPageBreak/>
        <w:t xml:space="preserve">target species, environmental safety and human health at the intended concentrations of use. The proposed terms of authorisation are set out below. </w:t>
      </w:r>
    </w:p>
    <w:bookmarkEnd w:id="12"/>
    <w:p w14:paraId="53B8F516" w14:textId="77777777" w:rsidR="00725C79" w:rsidRPr="00A523AA" w:rsidRDefault="00725C79" w:rsidP="00007DAA">
      <w:pPr>
        <w:rPr>
          <w:rFonts w:eastAsia="Calibri" w:cs="Arial"/>
        </w:rPr>
      </w:pPr>
    </w:p>
    <w:p w14:paraId="0C0D6ACA" w14:textId="2748221D" w:rsidR="004A7DD8" w:rsidRPr="000B3259" w:rsidRDefault="00725C79" w:rsidP="00007DAA">
      <w:pPr>
        <w:spacing w:before="40"/>
        <w:rPr>
          <w:rFonts w:eastAsia="Calibri" w:cs="Arial"/>
          <w:b/>
          <w:color w:val="009CBD"/>
          <w:sz w:val="28"/>
          <w:szCs w:val="28"/>
          <w:lang w:val="en-US"/>
        </w:rPr>
      </w:pPr>
      <w:r w:rsidRPr="000B3259">
        <w:rPr>
          <w:rFonts w:eastAsia="Calibri" w:cs="Arial"/>
          <w:b/>
          <w:color w:val="009CBD"/>
          <w:sz w:val="28"/>
          <w:szCs w:val="28"/>
          <w:lang w:val="en-US"/>
        </w:rPr>
        <w:t>Any relevant provisions of Retained EU Law</w:t>
      </w:r>
    </w:p>
    <w:p w14:paraId="53D402F5" w14:textId="77777777" w:rsidR="00725C79" w:rsidRPr="00A523AA" w:rsidRDefault="00725C79" w:rsidP="00007DAA">
      <w:pPr>
        <w:spacing w:before="40"/>
        <w:rPr>
          <w:rFonts w:eastAsia="MS Mincho"/>
          <w:shd w:val="clear" w:color="auto" w:fill="FFFFFF"/>
        </w:rPr>
      </w:pPr>
      <w:r w:rsidRPr="00A523AA">
        <w:rPr>
          <w:rFonts w:eastAsia="MS Mincho"/>
          <w:shd w:val="clear" w:color="auto" w:fill="FFFFFF"/>
        </w:rPr>
        <w:t xml:space="preserve">Under the requirements of </w:t>
      </w:r>
      <w:proofErr w:type="spellStart"/>
      <w:r w:rsidRPr="00A523AA">
        <w:rPr>
          <w:rFonts w:eastAsia="MS Mincho"/>
          <w:shd w:val="clear" w:color="auto" w:fill="FFFFFF"/>
        </w:rPr>
        <w:t>REUL</w:t>
      </w:r>
      <w:proofErr w:type="spellEnd"/>
      <w:r w:rsidRPr="00A523AA">
        <w:rPr>
          <w:rFonts w:eastAsia="MS Mincho"/>
          <w:shd w:val="clear" w:color="auto" w:fill="FFFFFF"/>
        </w:rPr>
        <w:t xml:space="preserve"> 1831/2003 for feed additives:</w:t>
      </w:r>
    </w:p>
    <w:bookmarkStart w:id="14" w:name="_Ref123913193"/>
    <w:p w14:paraId="07824D78" w14:textId="314D60A9" w:rsidR="00725C79" w:rsidRPr="00A523AA" w:rsidRDefault="00725C79" w:rsidP="00007DAA">
      <w:pPr>
        <w:numPr>
          <w:ilvl w:val="0"/>
          <w:numId w:val="76"/>
        </w:numPr>
        <w:spacing w:before="40"/>
        <w:ind w:left="567"/>
        <w:rPr>
          <w:rFonts w:eastAsia="MS Mincho"/>
          <w:color w:val="000000"/>
          <w:shd w:val="clear" w:color="auto" w:fill="FFFFFF"/>
        </w:rPr>
      </w:pPr>
      <w:r w:rsidRPr="00A523AA">
        <w:rPr>
          <w:color w:val="000000"/>
        </w:rPr>
        <w:fldChar w:fldCharType="begin"/>
      </w:r>
      <w:r w:rsidRPr="00A523AA">
        <w:rPr>
          <w:color w:val="000000"/>
        </w:rPr>
        <w:instrText xml:space="preserve"> HYPERLINK "https://www.legislation.gov.uk/eur/2003/1831/article/16/adopted" </w:instrText>
      </w:r>
      <w:r w:rsidRPr="00A523AA">
        <w:rPr>
          <w:color w:val="000000"/>
        </w:rPr>
      </w:r>
      <w:r w:rsidRPr="00A523AA">
        <w:rPr>
          <w:color w:val="000000"/>
        </w:rPr>
        <w:fldChar w:fldCharType="separate"/>
      </w:r>
      <w:r w:rsidRPr="00A523AA">
        <w:rPr>
          <w:rFonts w:eastAsia="MS Mincho"/>
          <w:color w:val="0000FF"/>
          <w:u w:val="single"/>
          <w:shd w:val="clear" w:color="auto" w:fill="FFFFFF"/>
        </w:rPr>
        <w:t>Article 16</w:t>
      </w:r>
      <w:r w:rsidRPr="00A523AA">
        <w:rPr>
          <w:rFonts w:eastAsia="MS Mincho"/>
          <w:color w:val="0000FF"/>
          <w:u w:val="single"/>
          <w:shd w:val="clear" w:color="auto" w:fill="FFFFFF"/>
        </w:rPr>
        <w:fldChar w:fldCharType="end"/>
      </w:r>
      <w:r w:rsidRPr="00A523AA">
        <w:rPr>
          <w:rFonts w:eastAsia="MS Mincho"/>
          <w:color w:val="0000FF"/>
          <w:u w:val="single"/>
        </w:rPr>
        <w:t xml:space="preserve"> </w:t>
      </w:r>
      <w:r w:rsidRPr="00A523AA">
        <w:rPr>
          <w:rFonts w:eastAsia="MS Mincho"/>
        </w:rPr>
        <w:t xml:space="preserve">and points 1(a) and 1(b) of </w:t>
      </w:r>
      <w:hyperlink r:id="rId15" w:history="1">
        <w:r w:rsidR="005A504E" w:rsidRPr="005A504E">
          <w:rPr>
            <w:rStyle w:val="Hyperlink"/>
            <w:rFonts w:eastAsia="MS Mincho"/>
          </w:rPr>
          <w:t>Annex III:</w:t>
        </w:r>
      </w:hyperlink>
      <w:r w:rsidR="005A504E">
        <w:rPr>
          <w:rFonts w:eastAsia="MS Mincho"/>
        </w:rPr>
        <w:t xml:space="preserve"> </w:t>
      </w:r>
      <w:r w:rsidRPr="00A523AA">
        <w:rPr>
          <w:rFonts w:eastAsia="MS Mincho"/>
          <w:color w:val="000000"/>
          <w:shd w:val="clear" w:color="auto" w:fill="FFFFFF"/>
        </w:rPr>
        <w:t>Labelling and packaging requirements apply, if authorised.</w:t>
      </w:r>
      <w:bookmarkEnd w:id="14"/>
    </w:p>
    <w:p w14:paraId="2CE2AD9E" w14:textId="77777777" w:rsidR="00725C79" w:rsidRPr="00A523AA" w:rsidRDefault="00000000" w:rsidP="00007DAA">
      <w:pPr>
        <w:numPr>
          <w:ilvl w:val="0"/>
          <w:numId w:val="76"/>
        </w:numPr>
        <w:spacing w:before="40"/>
        <w:ind w:left="567"/>
        <w:rPr>
          <w:rFonts w:eastAsia="MS Mincho"/>
          <w:color w:val="000000"/>
          <w:shd w:val="clear" w:color="auto" w:fill="FFFFFF"/>
        </w:rPr>
      </w:pPr>
      <w:hyperlink r:id="rId16" w:history="1">
        <w:r w:rsidR="00725C79" w:rsidRPr="00A523AA">
          <w:rPr>
            <w:rFonts w:eastAsia="MS Mincho"/>
            <w:color w:val="0000FF"/>
            <w:u w:val="single"/>
            <w:shd w:val="clear" w:color="auto" w:fill="FFFFFF"/>
          </w:rPr>
          <w:t>Article 21</w:t>
        </w:r>
      </w:hyperlink>
      <w:r w:rsidR="00725C79" w:rsidRPr="00A523AA">
        <w:rPr>
          <w:rFonts w:eastAsia="MS Mincho"/>
          <w:color w:val="000000"/>
          <w:shd w:val="clear" w:color="auto" w:fill="FFFFFF"/>
        </w:rPr>
        <w:t xml:space="preserve">: Analytical methods have been verified </w:t>
      </w:r>
      <w:r w:rsidR="00725C79" w:rsidRPr="00A523AA">
        <w:rPr>
          <w:rFonts w:eastAsia="MS Mincho"/>
          <w:color w:val="000000"/>
          <w:shd w:val="clear" w:color="auto" w:fill="FFFFFF"/>
          <w:lang w:val="en-US"/>
        </w:rPr>
        <w:t>by the European Reference</w:t>
      </w:r>
      <w:r w:rsidR="00725C79" w:rsidRPr="00A523AA">
        <w:rPr>
          <w:rFonts w:eastAsia="MS Mincho"/>
          <w:color w:val="000000"/>
          <w:lang w:val="en-US"/>
        </w:rPr>
        <w:t xml:space="preserve"> Laboratory as used for the control of Endo</w:t>
      </w:r>
      <w:r w:rsidR="00725C79" w:rsidRPr="00A523AA">
        <w:rPr>
          <w:rFonts w:eastAsia="MS Mincho"/>
          <w:color w:val="000000"/>
          <w:shd w:val="clear" w:color="auto" w:fill="FFFFFF"/>
          <w:lang w:val="en-US"/>
        </w:rPr>
        <w:t>-1,4-beta-xylanase</w:t>
      </w:r>
      <w:r w:rsidR="00725C79" w:rsidRPr="68E4E3A5">
        <w:rPr>
          <w:rFonts w:eastAsia="MS Mincho"/>
          <w:i/>
          <w:color w:val="000000"/>
          <w:shd w:val="clear" w:color="auto" w:fill="FFFFFF"/>
          <w:lang w:val="en-US"/>
        </w:rPr>
        <w:t xml:space="preserve"> </w:t>
      </w:r>
      <w:r w:rsidR="00725C79" w:rsidRPr="00A523AA">
        <w:rPr>
          <w:rFonts w:eastAsia="MS Mincho"/>
          <w:color w:val="000000"/>
          <w:shd w:val="clear" w:color="auto" w:fill="FFFFFF"/>
        </w:rPr>
        <w:t xml:space="preserve">produced by </w:t>
      </w:r>
      <w:r w:rsidR="00725C79" w:rsidRPr="003C288B">
        <w:rPr>
          <w:rFonts w:eastAsia="Calibri" w:cs="Arial"/>
          <w:i/>
          <w:iCs/>
        </w:rPr>
        <w:t xml:space="preserve"> </w:t>
      </w:r>
      <w:r w:rsidR="00725C79" w:rsidRPr="00A523AA">
        <w:rPr>
          <w:rFonts w:eastAsia="Calibri" w:cs="Arial"/>
          <w:i/>
          <w:iCs/>
        </w:rPr>
        <w:t>Trichoderma</w:t>
      </w:r>
      <w:r w:rsidR="00725C79" w:rsidRPr="68E4E3A5">
        <w:rPr>
          <w:rFonts w:eastAsia="MS Mincho"/>
          <w:i/>
          <w:color w:val="000000"/>
          <w:shd w:val="clear" w:color="auto" w:fill="FFFFFF"/>
        </w:rPr>
        <w:t xml:space="preserve"> </w:t>
      </w:r>
      <w:proofErr w:type="spellStart"/>
      <w:r w:rsidR="00725C79" w:rsidRPr="68E4E3A5">
        <w:rPr>
          <w:rFonts w:eastAsia="MS Mincho"/>
          <w:i/>
          <w:color w:val="000000"/>
          <w:shd w:val="clear" w:color="auto" w:fill="FFFFFF"/>
        </w:rPr>
        <w:t>reesei</w:t>
      </w:r>
      <w:proofErr w:type="spellEnd"/>
      <w:r w:rsidR="00725C79" w:rsidRPr="00A523AA">
        <w:rPr>
          <w:rFonts w:eastAsia="MS Mincho"/>
          <w:color w:val="000000"/>
          <w:shd w:val="clear" w:color="auto" w:fill="FFFFFF"/>
        </w:rPr>
        <w:t xml:space="preserve"> </w:t>
      </w:r>
      <w:r w:rsidR="00725C79">
        <w:rPr>
          <w:rFonts w:eastAsia="MS Mincho"/>
          <w:color w:val="000000"/>
          <w:shd w:val="clear" w:color="auto" w:fill="FFFFFF"/>
        </w:rPr>
        <w:t>(</w:t>
      </w:r>
      <w:r w:rsidR="00725C79" w:rsidRPr="00A523AA">
        <w:rPr>
          <w:rFonts w:eastAsia="MS Mincho"/>
          <w:color w:val="000000"/>
          <w:shd w:val="clear" w:color="auto" w:fill="FFFFFF"/>
        </w:rPr>
        <w:t>CBS 143953</w:t>
      </w:r>
      <w:r w:rsidR="00725C79">
        <w:rPr>
          <w:rFonts w:eastAsia="MS Mincho"/>
          <w:color w:val="000000"/>
          <w:shd w:val="clear" w:color="auto" w:fill="FFFFFF"/>
        </w:rPr>
        <w:t xml:space="preserve">) </w:t>
      </w:r>
      <w:r w:rsidR="00725C79" w:rsidRPr="00A523AA">
        <w:rPr>
          <w:rFonts w:eastAsia="MS Mincho"/>
          <w:color w:val="000000"/>
          <w:shd w:val="clear" w:color="auto" w:fill="FFFFFF"/>
          <w:lang w:val="en-US"/>
        </w:rPr>
        <w:t xml:space="preserve">in animal feed as detailed in the </w:t>
      </w:r>
      <w:proofErr w:type="spellStart"/>
      <w:r w:rsidR="00725C79" w:rsidRPr="00A523AA">
        <w:rPr>
          <w:rFonts w:eastAsia="MS Mincho"/>
          <w:color w:val="000000"/>
          <w:shd w:val="clear" w:color="auto" w:fill="FFFFFF"/>
        </w:rPr>
        <w:t>EURL</w:t>
      </w:r>
      <w:proofErr w:type="spellEnd"/>
      <w:r w:rsidR="00725C79" w:rsidRPr="00A523AA">
        <w:rPr>
          <w:rFonts w:eastAsia="MS Mincho"/>
          <w:color w:val="000000"/>
          <w:shd w:val="clear" w:color="auto" w:fill="FFFFFF"/>
        </w:rPr>
        <w:t xml:space="preserve"> analytical method evaluation report (</w:t>
      </w:r>
      <w:hyperlink r:id="rId17" w:tgtFrame="_blank" w:history="1">
        <w:r w:rsidR="00725C79" w:rsidRPr="00A523AA">
          <w:rPr>
            <w:rFonts w:eastAsia="MS Mincho"/>
            <w:color w:val="0000FF"/>
            <w:u w:val="single"/>
            <w:shd w:val="clear" w:color="auto" w:fill="FFFFFF"/>
          </w:rPr>
          <w:t>FAD-2010-0007</w:t>
        </w:r>
      </w:hyperlink>
      <w:r w:rsidR="00725C79" w:rsidRPr="00A523AA">
        <w:rPr>
          <w:rFonts w:eastAsia="MS Mincho"/>
          <w:color w:val="000000"/>
          <w:shd w:val="clear" w:color="auto" w:fill="FFFFFF"/>
        </w:rPr>
        <w:t xml:space="preserve">). </w:t>
      </w:r>
      <w:r w:rsidR="00725C79" w:rsidRPr="00A523AA">
        <w:rPr>
          <w:rFonts w:eastAsia="MS Mincho"/>
          <w:color w:val="000000"/>
          <w:shd w:val="clear" w:color="auto" w:fill="FFFFFF"/>
          <w:lang w:val="en-US"/>
        </w:rPr>
        <w:t>Valid analytical methods exist for:</w:t>
      </w:r>
      <w:r w:rsidR="00725C79">
        <w:rPr>
          <w:rFonts w:eastAsia="MS Mincho"/>
          <w:color w:val="000000"/>
          <w:shd w:val="clear" w:color="auto" w:fill="FFFFFF"/>
          <w:lang w:val="en-US"/>
        </w:rPr>
        <w:t xml:space="preserve"> </w:t>
      </w:r>
      <w:r w:rsidR="00725C79" w:rsidRPr="00A523AA">
        <w:rPr>
          <w:rFonts w:eastAsia="MS Mincho"/>
          <w:color w:val="000000"/>
          <w:shd w:val="clear" w:color="auto" w:fill="FFFFFF"/>
        </w:rPr>
        <w:t> </w:t>
      </w:r>
    </w:p>
    <w:p w14:paraId="0F2B42A5" w14:textId="77777777" w:rsidR="00725C79" w:rsidRPr="00280F70" w:rsidRDefault="00725C79" w:rsidP="00007DAA">
      <w:pPr>
        <w:numPr>
          <w:ilvl w:val="0"/>
          <w:numId w:val="65"/>
        </w:numPr>
        <w:spacing w:before="40" w:after="120"/>
        <w:ind w:left="1134" w:hanging="357"/>
        <w:rPr>
          <w:rFonts w:eastAsia="MS Mincho"/>
          <w:shd w:val="clear" w:color="auto" w:fill="FFFFFF"/>
        </w:rPr>
      </w:pPr>
      <w:r w:rsidRPr="00A523AA">
        <w:rPr>
          <w:rFonts w:eastAsia="MS Mincho"/>
          <w:shd w:val="clear" w:color="auto" w:fill="FFFFFF"/>
        </w:rPr>
        <w:t>the quantification of endo-1,4-beta-xylanase activity in the feed additive, premixtures</w:t>
      </w:r>
      <w:r w:rsidRPr="00F0626E">
        <w:rPr>
          <w:rFonts w:eastAsia="MS Mincho"/>
          <w:shd w:val="clear" w:color="auto" w:fill="FFFFFF"/>
        </w:rPr>
        <w:t>, feed materials</w:t>
      </w:r>
      <w:r w:rsidRPr="00A523AA">
        <w:rPr>
          <w:rFonts w:eastAsia="MS Mincho"/>
          <w:shd w:val="clear" w:color="auto" w:fill="FFFFFF"/>
        </w:rPr>
        <w:t xml:space="preserve"> and compound feed</w:t>
      </w:r>
      <w:r w:rsidRPr="00280F70">
        <w:rPr>
          <w:rFonts w:eastAsia="MS Mincho"/>
        </w:rPr>
        <w:t>.</w:t>
      </w:r>
    </w:p>
    <w:p w14:paraId="09A868EB" w14:textId="77777777" w:rsidR="00725C79" w:rsidRPr="00A523AA" w:rsidRDefault="00000000" w:rsidP="00007DAA">
      <w:pPr>
        <w:numPr>
          <w:ilvl w:val="0"/>
          <w:numId w:val="76"/>
        </w:numPr>
        <w:spacing w:before="40" w:after="120"/>
        <w:ind w:left="567" w:hanging="425"/>
        <w:rPr>
          <w:rFonts w:eastAsia="MS Mincho"/>
          <w:color w:val="000000"/>
          <w:shd w:val="clear" w:color="auto" w:fill="FFFFFF"/>
        </w:rPr>
      </w:pPr>
      <w:hyperlink r:id="rId18" w:history="1">
        <w:r w:rsidR="00725C79" w:rsidRPr="00A523AA">
          <w:rPr>
            <w:rFonts w:cs="Arial"/>
            <w:color w:val="0000FF"/>
            <w:u w:val="single"/>
          </w:rPr>
          <w:t>Annex IV</w:t>
        </w:r>
      </w:hyperlink>
      <w:r w:rsidR="00725C79" w:rsidRPr="3395F254">
        <w:rPr>
          <w:rFonts w:eastAsia="MS Mincho"/>
          <w:color w:val="000000" w:themeColor="text1"/>
        </w:rPr>
        <w:t>: The general conditions of use must be complied with, where applicable for the individual feed additive authorisation.</w:t>
      </w:r>
    </w:p>
    <w:p w14:paraId="7BC9CCA0" w14:textId="77777777" w:rsidR="00C168F2" w:rsidRPr="000B3259" w:rsidRDefault="00C168F2" w:rsidP="00007DAA">
      <w:pPr>
        <w:rPr>
          <w:color w:val="009CBD"/>
        </w:rPr>
      </w:pPr>
    </w:p>
    <w:p w14:paraId="382EEED1" w14:textId="517AEA6E" w:rsidR="004A7DD8" w:rsidRPr="0016604D" w:rsidRDefault="00CE1EF3" w:rsidP="00007DAA">
      <w:pPr>
        <w:rPr>
          <w:b/>
          <w:bCs/>
          <w:color w:val="009CBD"/>
          <w:sz w:val="28"/>
          <w:szCs w:val="28"/>
        </w:rPr>
      </w:pPr>
      <w:r w:rsidRPr="00CE1EF3">
        <w:rPr>
          <w:b/>
          <w:bCs/>
          <w:color w:val="009CBD"/>
          <w:sz w:val="28"/>
          <w:szCs w:val="28"/>
        </w:rPr>
        <w:t>Proposed terms of authorisation</w:t>
      </w:r>
    </w:p>
    <w:p w14:paraId="2466D4A3" w14:textId="77777777" w:rsidR="00DA3F1A" w:rsidRPr="00A523AA" w:rsidRDefault="00DA3F1A" w:rsidP="00007DAA">
      <w:pPr>
        <w:spacing w:before="120"/>
        <w:rPr>
          <w:rFonts w:cs="Arial"/>
          <w:b/>
          <w:bCs/>
          <w:color w:val="000000"/>
        </w:rPr>
      </w:pPr>
      <w:r w:rsidRPr="00A523AA">
        <w:rPr>
          <w:rFonts w:cs="Arial"/>
          <w:b/>
          <w:bCs/>
          <w:color w:val="000000"/>
        </w:rPr>
        <w:fldChar w:fldCharType="begin"/>
      </w:r>
      <w:r w:rsidRPr="00A523AA">
        <w:rPr>
          <w:rFonts w:cs="Arial"/>
          <w:b/>
          <w:bCs/>
          <w:color w:val="000000"/>
        </w:rPr>
        <w:instrText xml:space="preserve"> SEQ Table \* ARABIC </w:instrText>
      </w:r>
      <w:r w:rsidRPr="00A523AA">
        <w:rPr>
          <w:rFonts w:cs="Arial"/>
          <w:b/>
          <w:bCs/>
          <w:color w:val="000000"/>
        </w:rPr>
        <w:fldChar w:fldCharType="separate"/>
      </w:r>
      <w:r>
        <w:rPr>
          <w:rFonts w:cs="Arial"/>
          <w:b/>
          <w:bCs/>
          <w:noProof/>
          <w:color w:val="000000"/>
        </w:rPr>
        <w:t>1</w:t>
      </w:r>
      <w:r w:rsidRPr="00A523AA">
        <w:rPr>
          <w:rFonts w:cs="Arial"/>
          <w:b/>
          <w:bCs/>
          <w:color w:val="000000"/>
        </w:rPr>
        <w:fldChar w:fldCharType="end"/>
      </w:r>
      <w:r w:rsidRPr="00A523AA">
        <w:rPr>
          <w:rFonts w:cs="Arial"/>
          <w:b/>
          <w:bCs/>
          <w:color w:val="000000"/>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823"/>
      </w:tblGrid>
      <w:tr w:rsidR="009E556B" w:rsidRPr="00A523AA" w14:paraId="4FE9EE0D" w14:textId="77777777" w:rsidTr="00285824">
        <w:trPr>
          <w:trHeight w:val="416"/>
        </w:trPr>
        <w:tc>
          <w:tcPr>
            <w:tcW w:w="3197" w:type="dxa"/>
            <w:shd w:val="clear" w:color="auto" w:fill="auto"/>
          </w:tcPr>
          <w:p w14:paraId="17F83A93" w14:textId="77777777" w:rsidR="00DA3F1A" w:rsidRPr="00A523AA" w:rsidRDefault="00DA3F1A" w:rsidP="00007DAA">
            <w:pPr>
              <w:spacing w:before="40" w:after="40"/>
              <w:rPr>
                <w:rFonts w:cs="Arial"/>
                <w:b/>
                <w:bCs/>
              </w:rPr>
            </w:pPr>
            <w:r w:rsidRPr="00A523AA">
              <w:rPr>
                <w:rFonts w:cs="Arial"/>
                <w:b/>
                <w:bCs/>
              </w:rPr>
              <w:t>Additive category</w:t>
            </w:r>
          </w:p>
        </w:tc>
        <w:tc>
          <w:tcPr>
            <w:tcW w:w="5823" w:type="dxa"/>
            <w:shd w:val="clear" w:color="auto" w:fill="auto"/>
          </w:tcPr>
          <w:p w14:paraId="28EBC636" w14:textId="77777777" w:rsidR="00DA3F1A" w:rsidRPr="00A523AA" w:rsidRDefault="00DA3F1A" w:rsidP="00007DAA">
            <w:pPr>
              <w:rPr>
                <w:rFonts w:eastAsia="Calibri" w:cs="Arial"/>
                <w:color w:val="000000"/>
              </w:rPr>
            </w:pPr>
            <w:r w:rsidRPr="00A523AA">
              <w:rPr>
                <w:rFonts w:eastAsia="Calibri" w:cs="Arial"/>
                <w:color w:val="000000"/>
              </w:rPr>
              <w:t>(4) Zootechnical additives</w:t>
            </w:r>
          </w:p>
        </w:tc>
      </w:tr>
      <w:tr w:rsidR="009E556B" w:rsidRPr="00A523AA" w14:paraId="019526DB" w14:textId="77777777" w:rsidTr="00285824">
        <w:trPr>
          <w:trHeight w:val="697"/>
        </w:trPr>
        <w:tc>
          <w:tcPr>
            <w:tcW w:w="3197" w:type="dxa"/>
            <w:shd w:val="clear" w:color="auto" w:fill="auto"/>
          </w:tcPr>
          <w:p w14:paraId="779EB643" w14:textId="77777777" w:rsidR="00DA3F1A" w:rsidRPr="00A523AA" w:rsidRDefault="00DA3F1A" w:rsidP="00007DAA">
            <w:pPr>
              <w:spacing w:before="40" w:after="40"/>
              <w:rPr>
                <w:rFonts w:cs="Arial"/>
                <w:b/>
                <w:bCs/>
              </w:rPr>
            </w:pPr>
            <w:r w:rsidRPr="00A523AA">
              <w:rPr>
                <w:rFonts w:cs="Arial"/>
                <w:b/>
                <w:bCs/>
              </w:rPr>
              <w:t>Functional group</w:t>
            </w:r>
          </w:p>
        </w:tc>
        <w:tc>
          <w:tcPr>
            <w:tcW w:w="5823" w:type="dxa"/>
            <w:shd w:val="clear" w:color="auto" w:fill="auto"/>
          </w:tcPr>
          <w:p w14:paraId="1EC321F3" w14:textId="77777777" w:rsidR="00DA3F1A" w:rsidRPr="00A523AA" w:rsidRDefault="00DA3F1A" w:rsidP="00007DAA">
            <w:pPr>
              <w:spacing w:before="40" w:after="40"/>
              <w:rPr>
                <w:rFonts w:cs="Arial"/>
              </w:rPr>
            </w:pPr>
            <w:r w:rsidRPr="00A523AA">
              <w:rPr>
                <w:rFonts w:cs="Arial"/>
              </w:rPr>
              <w:t>(a) Digestibility enhancers</w:t>
            </w:r>
          </w:p>
        </w:tc>
      </w:tr>
      <w:tr w:rsidR="009E556B" w:rsidRPr="00A523AA" w14:paraId="21A2E4E6" w14:textId="77777777" w:rsidTr="00285824">
        <w:trPr>
          <w:trHeight w:val="376"/>
        </w:trPr>
        <w:tc>
          <w:tcPr>
            <w:tcW w:w="3197" w:type="dxa"/>
            <w:shd w:val="clear" w:color="auto" w:fill="auto"/>
          </w:tcPr>
          <w:p w14:paraId="20817A81" w14:textId="77777777" w:rsidR="00DA3F1A" w:rsidRPr="00A523AA" w:rsidRDefault="00DA3F1A" w:rsidP="00007DAA">
            <w:pPr>
              <w:spacing w:before="40" w:after="40"/>
              <w:rPr>
                <w:rFonts w:cs="Arial"/>
                <w:b/>
                <w:bCs/>
              </w:rPr>
            </w:pPr>
            <w:r w:rsidRPr="00A523AA">
              <w:rPr>
                <w:rFonts w:cs="Arial"/>
                <w:b/>
                <w:bCs/>
              </w:rPr>
              <w:t>Feed additive</w:t>
            </w:r>
          </w:p>
        </w:tc>
        <w:tc>
          <w:tcPr>
            <w:tcW w:w="5823" w:type="dxa"/>
            <w:shd w:val="clear" w:color="auto" w:fill="auto"/>
          </w:tcPr>
          <w:p w14:paraId="2245765D" w14:textId="77777777" w:rsidR="00DA3F1A" w:rsidRPr="00A523AA" w:rsidRDefault="00DA3F1A" w:rsidP="00007DAA">
            <w:pPr>
              <w:spacing w:before="40" w:after="40"/>
              <w:rPr>
                <w:rFonts w:cs="Arial"/>
                <w:color w:val="000000" w:themeColor="text1"/>
              </w:rPr>
            </w:pPr>
            <w:r w:rsidRPr="00A523AA">
              <w:rPr>
                <w:rFonts w:cs="Arial"/>
              </w:rPr>
              <w:t xml:space="preserve">Endo-1,4-beta-xylanase </w:t>
            </w:r>
            <w:r w:rsidRPr="00A523AA">
              <w:rPr>
                <w:rFonts w:eastAsia="Arial" w:cs="Arial"/>
                <w:color w:val="000000"/>
              </w:rPr>
              <w:t xml:space="preserve">(EC 3.2.1.8) </w:t>
            </w:r>
          </w:p>
        </w:tc>
      </w:tr>
      <w:tr w:rsidR="009E556B" w:rsidRPr="00A523AA" w14:paraId="58F54020" w14:textId="77777777" w:rsidTr="00285824">
        <w:trPr>
          <w:trHeight w:val="376"/>
        </w:trPr>
        <w:tc>
          <w:tcPr>
            <w:tcW w:w="3197" w:type="dxa"/>
            <w:shd w:val="clear" w:color="auto" w:fill="auto"/>
          </w:tcPr>
          <w:p w14:paraId="26C2694B" w14:textId="77777777" w:rsidR="00DA3F1A" w:rsidRPr="00A523AA" w:rsidRDefault="00DA3F1A" w:rsidP="00007DAA">
            <w:pPr>
              <w:spacing w:before="40" w:after="40"/>
              <w:rPr>
                <w:rFonts w:cs="Arial"/>
                <w:b/>
                <w:bCs/>
              </w:rPr>
            </w:pPr>
            <w:r w:rsidRPr="00A523AA">
              <w:rPr>
                <w:rFonts w:cs="Arial"/>
                <w:b/>
                <w:bCs/>
              </w:rPr>
              <w:t>ID No</w:t>
            </w:r>
          </w:p>
        </w:tc>
        <w:tc>
          <w:tcPr>
            <w:tcW w:w="5823" w:type="dxa"/>
            <w:shd w:val="clear" w:color="auto" w:fill="auto"/>
          </w:tcPr>
          <w:p w14:paraId="0B4E2323" w14:textId="77777777" w:rsidR="00DA3F1A" w:rsidRPr="00A523AA" w:rsidRDefault="00DA3F1A" w:rsidP="00007DAA">
            <w:pPr>
              <w:spacing w:before="40" w:after="40"/>
              <w:rPr>
                <w:rFonts w:cs="Arial"/>
              </w:rPr>
            </w:pPr>
            <w:proofErr w:type="spellStart"/>
            <w:r w:rsidRPr="00A523AA">
              <w:rPr>
                <w:rFonts w:cs="Arial"/>
              </w:rPr>
              <w:t>4a11</w:t>
            </w:r>
            <w:proofErr w:type="spellEnd"/>
          </w:p>
        </w:tc>
      </w:tr>
      <w:tr w:rsidR="009E556B" w:rsidRPr="00A523AA" w14:paraId="5A1D845D" w14:textId="77777777" w:rsidTr="00285824">
        <w:trPr>
          <w:trHeight w:val="376"/>
        </w:trPr>
        <w:tc>
          <w:tcPr>
            <w:tcW w:w="3197" w:type="dxa"/>
            <w:shd w:val="clear" w:color="auto" w:fill="auto"/>
          </w:tcPr>
          <w:p w14:paraId="49703A8E" w14:textId="77777777" w:rsidR="00DA3F1A" w:rsidRPr="00A523AA" w:rsidRDefault="00DA3F1A" w:rsidP="00007DAA">
            <w:pPr>
              <w:spacing w:before="40" w:after="40"/>
              <w:rPr>
                <w:rFonts w:cs="Arial"/>
                <w:b/>
                <w:bCs/>
              </w:rPr>
            </w:pPr>
            <w:r w:rsidRPr="00A523AA">
              <w:rPr>
                <w:rFonts w:cs="Arial"/>
                <w:b/>
                <w:bCs/>
              </w:rPr>
              <w:t>Target species</w:t>
            </w:r>
          </w:p>
        </w:tc>
        <w:tc>
          <w:tcPr>
            <w:tcW w:w="5823" w:type="dxa"/>
            <w:shd w:val="clear" w:color="auto" w:fill="auto"/>
          </w:tcPr>
          <w:p w14:paraId="71834482" w14:textId="5D877110" w:rsidR="00DA3F1A" w:rsidRPr="00A523AA" w:rsidRDefault="00DA3F1A" w:rsidP="00007DAA">
            <w:pPr>
              <w:rPr>
                <w:rFonts w:eastAsia="Calibri" w:cs="Arial"/>
                <w:color w:val="000000"/>
              </w:rPr>
            </w:pPr>
            <w:r w:rsidRPr="00A523AA">
              <w:rPr>
                <w:rFonts w:eastAsia="Calibri" w:cs="Arial"/>
                <w:color w:val="000000"/>
              </w:rPr>
              <w:t>All poultry species,</w:t>
            </w:r>
            <w:r w:rsidRPr="00A523AA" w:rsidDel="000F12EF">
              <w:rPr>
                <w:rFonts w:eastAsia="Calibri" w:cs="Arial"/>
                <w:color w:val="000000"/>
              </w:rPr>
              <w:t xml:space="preserve"> </w:t>
            </w:r>
            <w:r w:rsidRPr="00A523AA">
              <w:rPr>
                <w:rFonts w:eastAsia="Calibri" w:cs="Arial"/>
                <w:color w:val="000000"/>
              </w:rPr>
              <w:t xml:space="preserve">piglets (suckling and weaned), pigs for fattening </w:t>
            </w:r>
            <w:r w:rsidR="00FF6AD6">
              <w:rPr>
                <w:rFonts w:eastAsia="Calibri" w:cs="Arial"/>
                <w:color w:val="000000"/>
              </w:rPr>
              <w:t>and</w:t>
            </w:r>
            <w:r w:rsidRPr="00A523AA">
              <w:rPr>
                <w:rFonts w:eastAsia="Calibri" w:cs="Arial"/>
                <w:color w:val="000000"/>
              </w:rPr>
              <w:t xml:space="preserve"> minor porcine species</w:t>
            </w:r>
          </w:p>
        </w:tc>
      </w:tr>
      <w:tr w:rsidR="009E556B" w:rsidRPr="00A523AA" w14:paraId="3F4ABCC8" w14:textId="77777777" w:rsidTr="00285824">
        <w:trPr>
          <w:trHeight w:val="376"/>
        </w:trPr>
        <w:tc>
          <w:tcPr>
            <w:tcW w:w="3197" w:type="dxa"/>
            <w:shd w:val="clear" w:color="auto" w:fill="auto"/>
          </w:tcPr>
          <w:p w14:paraId="08D8B5AE" w14:textId="77777777" w:rsidR="00DA3F1A" w:rsidRPr="00A523AA" w:rsidRDefault="00DA3F1A" w:rsidP="00007DAA">
            <w:pPr>
              <w:spacing w:before="40" w:after="40"/>
              <w:rPr>
                <w:rFonts w:cs="Arial"/>
                <w:b/>
                <w:bCs/>
              </w:rPr>
            </w:pPr>
            <w:r w:rsidRPr="00A523AA">
              <w:rPr>
                <w:rFonts w:cs="Arial"/>
                <w:b/>
                <w:bCs/>
              </w:rPr>
              <w:t>Authorisation Holder</w:t>
            </w:r>
          </w:p>
        </w:tc>
        <w:tc>
          <w:tcPr>
            <w:tcW w:w="5823" w:type="dxa"/>
            <w:shd w:val="clear" w:color="auto" w:fill="auto"/>
          </w:tcPr>
          <w:p w14:paraId="7CBE92B3" w14:textId="77777777" w:rsidR="00DA3F1A" w:rsidRPr="00A523AA" w:rsidRDefault="00DA3F1A" w:rsidP="00007DAA">
            <w:pPr>
              <w:rPr>
                <w:rFonts w:eastAsia="Calibri" w:cs="Arial"/>
                <w:color w:val="000000"/>
              </w:rPr>
            </w:pPr>
            <w:r w:rsidRPr="00A523AA">
              <w:rPr>
                <w:kern w:val="36"/>
              </w:rPr>
              <w:t>Danisco (UK) Limited</w:t>
            </w:r>
          </w:p>
        </w:tc>
      </w:tr>
      <w:tr w:rsidR="009E556B" w:rsidRPr="00A523AA" w14:paraId="3009BAA6" w14:textId="77777777" w:rsidTr="00285824">
        <w:trPr>
          <w:trHeight w:val="376"/>
        </w:trPr>
        <w:tc>
          <w:tcPr>
            <w:tcW w:w="3197" w:type="dxa"/>
            <w:shd w:val="clear" w:color="auto" w:fill="auto"/>
          </w:tcPr>
          <w:p w14:paraId="7058D410" w14:textId="77777777" w:rsidR="00DA3F1A" w:rsidRPr="00A523AA" w:rsidRDefault="00DA3F1A" w:rsidP="00007DAA">
            <w:pPr>
              <w:spacing w:before="40" w:after="40"/>
              <w:rPr>
                <w:rFonts w:cs="Arial"/>
                <w:b/>
                <w:bCs/>
              </w:rPr>
            </w:pPr>
            <w:r w:rsidRPr="00A523AA">
              <w:rPr>
                <w:rFonts w:cs="Arial"/>
                <w:b/>
                <w:bCs/>
              </w:rPr>
              <w:t>Authorisation period</w:t>
            </w:r>
          </w:p>
        </w:tc>
        <w:tc>
          <w:tcPr>
            <w:tcW w:w="5823" w:type="dxa"/>
            <w:shd w:val="clear" w:color="auto" w:fill="auto"/>
          </w:tcPr>
          <w:p w14:paraId="1ACC4FB8" w14:textId="77777777" w:rsidR="00DA3F1A" w:rsidRPr="00A523AA" w:rsidRDefault="00DA3F1A" w:rsidP="00007DAA">
            <w:pPr>
              <w:rPr>
                <w:rFonts w:cs="Arial"/>
                <w:kern w:val="36"/>
              </w:rPr>
            </w:pPr>
            <w:r w:rsidRPr="00A523AA">
              <w:rPr>
                <w:rFonts w:cs="Arial"/>
              </w:rPr>
              <w:t>10 years from the date of authorisation</w:t>
            </w:r>
          </w:p>
        </w:tc>
      </w:tr>
    </w:tbl>
    <w:p w14:paraId="45098E64" w14:textId="5C996F5D" w:rsidR="00DA3F1A" w:rsidRDefault="00DA3F1A" w:rsidP="00007DAA">
      <w:pPr>
        <w:spacing w:before="160"/>
        <w:rPr>
          <w:rFonts w:eastAsia="Calibri" w:cs="Arial"/>
        </w:rPr>
      </w:pPr>
    </w:p>
    <w:p w14:paraId="0552355B" w14:textId="705635A1" w:rsidR="004A7DD8" w:rsidRDefault="004A7DD8" w:rsidP="00007DAA">
      <w:pPr>
        <w:spacing w:before="160"/>
        <w:rPr>
          <w:rFonts w:eastAsia="Calibri" w:cs="Arial"/>
        </w:rPr>
      </w:pPr>
    </w:p>
    <w:p w14:paraId="36544B23" w14:textId="0CBC4BF8" w:rsidR="005B632E" w:rsidRDefault="005B632E" w:rsidP="00007DAA">
      <w:pPr>
        <w:spacing w:before="160"/>
        <w:rPr>
          <w:rFonts w:eastAsia="Calibri" w:cs="Arial"/>
        </w:rPr>
      </w:pPr>
    </w:p>
    <w:p w14:paraId="2EBB1D2C" w14:textId="77777777" w:rsidR="005B632E" w:rsidRPr="00A523AA" w:rsidRDefault="005B632E" w:rsidP="00007DAA">
      <w:pPr>
        <w:spacing w:before="160"/>
        <w:rPr>
          <w:rFonts w:eastAsia="Calibri" w:cs="Arial"/>
        </w:rPr>
      </w:pPr>
    </w:p>
    <w:p w14:paraId="1AA87683" w14:textId="77777777" w:rsidR="00DA3F1A" w:rsidRPr="00A523AA" w:rsidRDefault="00DA3F1A" w:rsidP="00007DAA">
      <w:pPr>
        <w:rPr>
          <w:rFonts w:eastAsia="Calibri" w:cs="Arial"/>
          <w:b/>
          <w:bCs/>
        </w:rPr>
      </w:pPr>
      <w:r w:rsidRPr="00A523AA">
        <w:rPr>
          <w:rFonts w:eastAsia="Calibri" w:cs="Arial"/>
          <w:b/>
          <w:bCs/>
        </w:rPr>
        <w:t>2: Additive composition</w:t>
      </w:r>
    </w:p>
    <w:p w14:paraId="4BD72D72" w14:textId="11DE7D1D" w:rsidR="00DA3F1A" w:rsidRPr="00A523AA" w:rsidRDefault="00DA3F1A" w:rsidP="00007DAA">
      <w:pPr>
        <w:textAlignment w:val="baseline"/>
        <w:rPr>
          <w:rFonts w:eastAsia="Arial" w:cs="Arial"/>
          <w:color w:val="000000"/>
        </w:rPr>
      </w:pPr>
      <w:r w:rsidRPr="3395F254">
        <w:rPr>
          <w:rFonts w:cs="Arial"/>
          <w:color w:val="000000" w:themeColor="text1"/>
        </w:rPr>
        <w:t>P</w:t>
      </w:r>
      <w:r w:rsidRPr="3395F254">
        <w:rPr>
          <w:rFonts w:eastAsia="Arial" w:cs="Arial"/>
          <w:color w:val="000000" w:themeColor="text1"/>
        </w:rPr>
        <w:t xml:space="preserve">reparation of endo-1,4-beta-xylanase (EC 3.2.1.8) produced by fermentation with </w:t>
      </w:r>
      <w:r w:rsidRPr="3395F254">
        <w:rPr>
          <w:rFonts w:eastAsia="Arial" w:cs="Arial"/>
          <w:i/>
          <w:color w:val="000000" w:themeColor="text1"/>
        </w:rPr>
        <w:t xml:space="preserve">Trichoderma </w:t>
      </w:r>
      <w:proofErr w:type="spellStart"/>
      <w:r w:rsidRPr="3395F254">
        <w:rPr>
          <w:rFonts w:eastAsia="Arial" w:cs="Arial"/>
          <w:i/>
          <w:color w:val="000000" w:themeColor="text1"/>
        </w:rPr>
        <w:t>reesei</w:t>
      </w:r>
      <w:proofErr w:type="spellEnd"/>
      <w:r w:rsidRPr="3395F254">
        <w:rPr>
          <w:rFonts w:eastAsia="Arial" w:cs="Arial"/>
          <w:color w:val="000000" w:themeColor="text1"/>
        </w:rPr>
        <w:t xml:space="preserve"> (CBS 143953) with a minimum activity of 40 000 U/g</w:t>
      </w:r>
      <w:r w:rsidR="0044274C">
        <w:rPr>
          <w:rFonts w:eastAsia="Arial" w:cs="Arial"/>
          <w:color w:val="000000" w:themeColor="text1"/>
        </w:rPr>
        <w:t>.</w:t>
      </w:r>
    </w:p>
    <w:p w14:paraId="18F74E8D" w14:textId="77777777" w:rsidR="00DA3F1A" w:rsidRDefault="00DA3F1A" w:rsidP="00007DAA">
      <w:pPr>
        <w:textAlignment w:val="baseline"/>
        <w:rPr>
          <w:rFonts w:eastAsia="Calibri" w:cs="Arial"/>
          <w:b/>
          <w:bCs/>
        </w:rPr>
      </w:pPr>
    </w:p>
    <w:p w14:paraId="628D2C6C" w14:textId="6FFC7245" w:rsidR="00DA3F1A" w:rsidRPr="00A523AA" w:rsidRDefault="00DA3F1A" w:rsidP="00007DAA">
      <w:pPr>
        <w:textAlignment w:val="baseline"/>
        <w:rPr>
          <w:rFonts w:eastAsia="Calibri" w:cs="Arial"/>
          <w:b/>
          <w:bCs/>
        </w:rPr>
      </w:pPr>
      <w:r w:rsidRPr="00A523AA">
        <w:rPr>
          <w:rFonts w:eastAsia="Calibri" w:cs="Arial"/>
          <w:b/>
          <w:bCs/>
        </w:rPr>
        <w:t xml:space="preserve">3: Characterisation/identification of the active substance(s) </w:t>
      </w:r>
    </w:p>
    <w:p w14:paraId="5CEE03B9" w14:textId="77777777" w:rsidR="00DA3F1A" w:rsidRPr="00A523AA" w:rsidRDefault="00DA3F1A" w:rsidP="00007DAA">
      <w:pPr>
        <w:textAlignment w:val="baseline"/>
        <w:rPr>
          <w:rFonts w:eastAsia="Arial" w:cs="Arial"/>
          <w:color w:val="000000"/>
        </w:rPr>
      </w:pPr>
      <w:r w:rsidRPr="3395F254">
        <w:rPr>
          <w:rFonts w:eastAsia="Arial" w:cs="Arial"/>
          <w:color w:val="000000" w:themeColor="text1"/>
        </w:rPr>
        <w:t xml:space="preserve">Endo-1,4-beta-xylanase (EC 3.2.1.8) produced by fermentation with </w:t>
      </w:r>
      <w:r w:rsidRPr="3395F254">
        <w:rPr>
          <w:rFonts w:eastAsia="Arial" w:cs="Arial"/>
          <w:i/>
          <w:color w:val="000000" w:themeColor="text1"/>
        </w:rPr>
        <w:t xml:space="preserve">Trichoderma </w:t>
      </w:r>
      <w:proofErr w:type="spellStart"/>
      <w:r w:rsidRPr="3395F254">
        <w:rPr>
          <w:rFonts w:eastAsia="Arial" w:cs="Arial"/>
          <w:i/>
          <w:color w:val="000000" w:themeColor="text1"/>
        </w:rPr>
        <w:t>reesei</w:t>
      </w:r>
      <w:proofErr w:type="spellEnd"/>
      <w:r w:rsidRPr="3395F254">
        <w:rPr>
          <w:rFonts w:eastAsia="Arial" w:cs="Arial"/>
          <w:color w:val="000000" w:themeColor="text1"/>
        </w:rPr>
        <w:t xml:space="preserve"> (CBS 143953)</w:t>
      </w:r>
    </w:p>
    <w:p w14:paraId="3211BDE7" w14:textId="77777777" w:rsidR="00DA3F1A" w:rsidRPr="00A523AA" w:rsidRDefault="00DA3F1A" w:rsidP="00007DAA">
      <w:pPr>
        <w:numPr>
          <w:ilvl w:val="0"/>
          <w:numId w:val="64"/>
        </w:numPr>
        <w:spacing w:before="40"/>
        <w:rPr>
          <w:rFonts w:eastAsia="Arial" w:cs="Arial"/>
          <w:color w:val="000000"/>
        </w:rPr>
      </w:pPr>
      <w:r w:rsidRPr="00A523AA">
        <w:rPr>
          <w:rFonts w:eastAsia="Arial" w:cs="Arial"/>
          <w:color w:val="000000"/>
        </w:rPr>
        <w:t>EC (</w:t>
      </w:r>
      <w:proofErr w:type="spellStart"/>
      <w:r w:rsidRPr="00A523AA">
        <w:rPr>
          <w:rFonts w:eastAsia="Arial" w:cs="Arial"/>
          <w:color w:val="000000"/>
        </w:rPr>
        <w:t>IUBMB</w:t>
      </w:r>
      <w:proofErr w:type="spellEnd"/>
      <w:r w:rsidRPr="00A523AA">
        <w:rPr>
          <w:rFonts w:eastAsia="Arial" w:cs="Arial"/>
          <w:color w:val="000000"/>
        </w:rPr>
        <w:t xml:space="preserve">) no: 3.2.1.8 </w:t>
      </w:r>
    </w:p>
    <w:p w14:paraId="6DAF1DC2" w14:textId="77777777" w:rsidR="00DA3F1A" w:rsidRPr="00A523AA" w:rsidRDefault="00DA3F1A" w:rsidP="00007DAA">
      <w:pPr>
        <w:numPr>
          <w:ilvl w:val="0"/>
          <w:numId w:val="64"/>
        </w:numPr>
        <w:spacing w:before="40"/>
        <w:rPr>
          <w:color w:val="000000"/>
        </w:rPr>
      </w:pPr>
      <w:r w:rsidRPr="00A523AA">
        <w:rPr>
          <w:rFonts w:eastAsia="Arial" w:cs="Arial"/>
          <w:color w:val="000000"/>
        </w:rPr>
        <w:t xml:space="preserve">CAS no: 9025-57-4 </w:t>
      </w:r>
    </w:p>
    <w:p w14:paraId="72158952" w14:textId="77777777" w:rsidR="00DA3F1A" w:rsidRPr="00A523AA" w:rsidRDefault="00DA3F1A" w:rsidP="00007DAA">
      <w:pPr>
        <w:numPr>
          <w:ilvl w:val="0"/>
          <w:numId w:val="64"/>
        </w:numPr>
        <w:spacing w:before="40"/>
        <w:rPr>
          <w:color w:val="000000"/>
        </w:rPr>
      </w:pPr>
      <w:proofErr w:type="spellStart"/>
      <w:r w:rsidRPr="00A523AA">
        <w:rPr>
          <w:rFonts w:eastAsia="Arial" w:cs="Arial"/>
          <w:color w:val="000000"/>
        </w:rPr>
        <w:t>EINECS</w:t>
      </w:r>
      <w:proofErr w:type="spellEnd"/>
      <w:r w:rsidRPr="00A523AA">
        <w:rPr>
          <w:rFonts w:eastAsia="Arial" w:cs="Arial"/>
          <w:color w:val="000000"/>
        </w:rPr>
        <w:t xml:space="preserve"> no: 232-800-2</w:t>
      </w:r>
    </w:p>
    <w:p w14:paraId="602FA718" w14:textId="77777777" w:rsidR="00DA3F1A" w:rsidRPr="00A523AA" w:rsidRDefault="00DA3F1A" w:rsidP="00007DAA">
      <w:pPr>
        <w:rPr>
          <w:rFonts w:eastAsia="Calibri" w:cs="Arial"/>
          <w:b/>
          <w:bCs/>
        </w:rPr>
      </w:pPr>
    </w:p>
    <w:p w14:paraId="1F2A27FA" w14:textId="77777777" w:rsidR="00DA3F1A" w:rsidRPr="00A523AA" w:rsidRDefault="00DA3F1A" w:rsidP="00007DAA">
      <w:pPr>
        <w:rPr>
          <w:rFonts w:eastAsia="Calibri" w:cs="Arial"/>
          <w:b/>
          <w:bCs/>
        </w:rPr>
      </w:pPr>
      <w:r w:rsidRPr="00A523AA">
        <w:rPr>
          <w:rFonts w:eastAsia="Calibri" w:cs="Arial"/>
          <w:b/>
          <w:bC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DA3F1A" w:rsidRPr="00A523AA" w14:paraId="7E4FE9BB" w14:textId="77777777" w:rsidTr="00285824">
        <w:trPr>
          <w:trHeight w:val="540"/>
        </w:trPr>
        <w:tc>
          <w:tcPr>
            <w:tcW w:w="3383" w:type="dxa"/>
            <w:tcBorders>
              <w:top w:val="single" w:sz="6" w:space="0" w:color="auto"/>
              <w:left w:val="single" w:sz="6" w:space="0" w:color="auto"/>
              <w:bottom w:val="single" w:sz="4" w:space="0" w:color="auto"/>
              <w:right w:val="single" w:sz="6" w:space="0" w:color="auto"/>
            </w:tcBorders>
            <w:shd w:val="clear" w:color="auto" w:fill="auto"/>
            <w:hideMark/>
          </w:tcPr>
          <w:p w14:paraId="2F4C56A5" w14:textId="77777777" w:rsidR="00DA3F1A" w:rsidRPr="00A523AA" w:rsidRDefault="00DA3F1A" w:rsidP="00007DAA">
            <w:pPr>
              <w:textAlignment w:val="baseline"/>
              <w:rPr>
                <w:rFonts w:eastAsia="Calibri" w:cs="Arial"/>
              </w:rPr>
            </w:pPr>
            <w:r w:rsidRPr="00A523AA">
              <w:rPr>
                <w:rFonts w:eastAsia="Calibri" w:cs="Arial"/>
                <w:b/>
                <w:bCs/>
              </w:rPr>
              <w:t>S</w:t>
            </w:r>
            <w:r w:rsidRPr="00A523AA">
              <w:rPr>
                <w:rFonts w:eastAsia="Calibri" w:cs="Arial"/>
                <w:b/>
                <w:bCs/>
                <w:color w:val="000000"/>
              </w:rPr>
              <w:t>pecies or category of animal</w:t>
            </w:r>
            <w:r w:rsidRPr="00A523AA">
              <w:rPr>
                <w:rFonts w:eastAsia="Calibri" w:cs="Arial"/>
                <w:color w:val="000000"/>
              </w:rPr>
              <w:t> </w:t>
            </w:r>
          </w:p>
        </w:tc>
        <w:tc>
          <w:tcPr>
            <w:tcW w:w="1903" w:type="dxa"/>
            <w:tcBorders>
              <w:top w:val="single" w:sz="6" w:space="0" w:color="auto"/>
              <w:left w:val="single" w:sz="6" w:space="0" w:color="auto"/>
              <w:bottom w:val="single" w:sz="4" w:space="0" w:color="auto"/>
              <w:right w:val="single" w:sz="6" w:space="0" w:color="auto"/>
            </w:tcBorders>
            <w:shd w:val="clear" w:color="auto" w:fill="auto"/>
            <w:hideMark/>
          </w:tcPr>
          <w:p w14:paraId="1EA4D3F5" w14:textId="77777777" w:rsidR="00DA3F1A" w:rsidRPr="00A523AA" w:rsidRDefault="00DA3F1A" w:rsidP="00007DAA">
            <w:pPr>
              <w:textAlignment w:val="baseline"/>
              <w:rPr>
                <w:rFonts w:eastAsia="Calibri" w:cs="Arial"/>
              </w:rPr>
            </w:pPr>
            <w:r w:rsidRPr="00A523AA">
              <w:rPr>
                <w:rFonts w:eastAsia="Calibri" w:cs="Arial"/>
                <w:b/>
                <w:bCs/>
                <w:color w:val="000000"/>
              </w:rPr>
              <w:t>Maximum age</w:t>
            </w:r>
            <w:r w:rsidRPr="00A523AA">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34641394" w14:textId="77777777" w:rsidR="00DA3F1A" w:rsidRPr="00A523AA" w:rsidRDefault="00DA3F1A" w:rsidP="00007DAA">
            <w:pPr>
              <w:textAlignment w:val="baseline"/>
              <w:rPr>
                <w:rFonts w:eastAsia="Calibri" w:cs="Arial"/>
                <w:b/>
                <w:bCs/>
                <w:color w:val="000000"/>
              </w:rPr>
            </w:pPr>
            <w:r w:rsidRPr="7EF58346">
              <w:rPr>
                <w:rFonts w:eastAsia="Calibri" w:cs="Arial"/>
                <w:b/>
                <w:color w:val="000000" w:themeColor="text1"/>
              </w:rPr>
              <w:t xml:space="preserve">Content of </w:t>
            </w:r>
            <w:r w:rsidRPr="7EF58346">
              <w:rPr>
                <w:rFonts w:eastAsia="Calibri" w:cs="Arial"/>
                <w:b/>
                <w:bCs/>
              </w:rPr>
              <w:t>endo</w:t>
            </w:r>
            <w:r w:rsidRPr="00A523AA">
              <w:rPr>
                <w:rFonts w:eastAsia="Calibri" w:cs="Arial"/>
                <w:b/>
                <w:bCs/>
              </w:rPr>
              <w:t>-1,4-beta-xylanase (units of</w:t>
            </w:r>
            <w:r w:rsidRPr="00A523AA" w:rsidDel="00A11ADC">
              <w:rPr>
                <w:rFonts w:eastAsia="Calibri" w:cs="Arial"/>
                <w:b/>
                <w:bCs/>
              </w:rPr>
              <w:t xml:space="preserve"> </w:t>
            </w:r>
            <w:r w:rsidRPr="00A523AA">
              <w:rPr>
                <w:rFonts w:eastAsia="Calibri" w:cs="Arial"/>
                <w:b/>
                <w:bCs/>
              </w:rPr>
              <w:t>activity/kg of</w:t>
            </w:r>
            <w:r w:rsidRPr="00A523AA" w:rsidDel="00A11ADC">
              <w:rPr>
                <w:rFonts w:eastAsia="Calibri" w:cs="Arial"/>
                <w:b/>
                <w:bCs/>
              </w:rPr>
              <w:t xml:space="preserve"> </w:t>
            </w:r>
            <w:r w:rsidRPr="7EF58346">
              <w:rPr>
                <w:rFonts w:eastAsia="Calibri" w:cs="Arial"/>
                <w:b/>
                <w:color w:val="000000" w:themeColor="text1"/>
              </w:rPr>
              <w:t>complete feed with a moisture content of 12%)</w:t>
            </w:r>
            <w:r w:rsidRPr="7EF58346">
              <w:rPr>
                <w:rFonts w:eastAsia="Calibri" w:cs="Arial"/>
                <w:color w:val="000000" w:themeColor="text1"/>
              </w:rPr>
              <w:t> </w:t>
            </w:r>
          </w:p>
        </w:tc>
      </w:tr>
      <w:tr w:rsidR="00DA3F1A" w:rsidRPr="00A523AA" w14:paraId="2A4501C9" w14:textId="77777777" w:rsidTr="00285824">
        <w:trPr>
          <w:trHeight w:val="899"/>
        </w:trPr>
        <w:tc>
          <w:tcPr>
            <w:tcW w:w="3383" w:type="dxa"/>
            <w:tcBorders>
              <w:top w:val="single" w:sz="4" w:space="0" w:color="auto"/>
              <w:left w:val="single" w:sz="4" w:space="0" w:color="auto"/>
              <w:bottom w:val="single" w:sz="4" w:space="0" w:color="auto"/>
              <w:right w:val="single" w:sz="4" w:space="0" w:color="auto"/>
            </w:tcBorders>
            <w:shd w:val="clear" w:color="auto" w:fill="auto"/>
          </w:tcPr>
          <w:p w14:paraId="5AC6AA63" w14:textId="77777777" w:rsidR="00DA3F1A" w:rsidRPr="00A523AA" w:rsidRDefault="00DA3F1A" w:rsidP="00007DAA">
            <w:pPr>
              <w:rPr>
                <w:rFonts w:eastAsia="Calibri" w:cs="Arial"/>
                <w:color w:val="000000"/>
              </w:rPr>
            </w:pPr>
            <w:r w:rsidRPr="00A523AA">
              <w:rPr>
                <w:rFonts w:eastAsia="Calibri" w:cs="Arial"/>
                <w:color w:val="000000"/>
              </w:rPr>
              <w:t xml:space="preserve">All poultry species </w:t>
            </w:r>
          </w:p>
        </w:tc>
        <w:tc>
          <w:tcPr>
            <w:tcW w:w="1903" w:type="dxa"/>
            <w:tcBorders>
              <w:top w:val="single" w:sz="4" w:space="0" w:color="auto"/>
              <w:left w:val="single" w:sz="4" w:space="0" w:color="auto"/>
              <w:bottom w:val="single" w:sz="4" w:space="0" w:color="auto"/>
              <w:right w:val="single" w:sz="4" w:space="0" w:color="auto"/>
            </w:tcBorders>
            <w:shd w:val="clear" w:color="auto" w:fill="auto"/>
            <w:hideMark/>
          </w:tcPr>
          <w:p w14:paraId="128370C2" w14:textId="42B8A53F" w:rsidR="00DA3F1A" w:rsidRPr="00A523AA" w:rsidRDefault="00DA3F1A" w:rsidP="00007DAA">
            <w:pPr>
              <w:textAlignment w:val="baseline"/>
              <w:rPr>
                <w:rFonts w:eastAsia="Calibri" w:cs="Arial"/>
              </w:rPr>
            </w:pPr>
            <w:r w:rsidRPr="00A523AA">
              <w:rPr>
                <w:rFonts w:eastAsia="Calibri" w:cs="Arial"/>
              </w:rPr>
              <w:t>n/a</w:t>
            </w:r>
          </w:p>
        </w:tc>
        <w:tc>
          <w:tcPr>
            <w:tcW w:w="3920" w:type="dxa"/>
            <w:tcBorders>
              <w:top w:val="single" w:sz="6" w:space="0" w:color="auto"/>
              <w:left w:val="single" w:sz="4" w:space="0" w:color="auto"/>
              <w:bottom w:val="single" w:sz="6" w:space="0" w:color="auto"/>
              <w:right w:val="single" w:sz="6" w:space="0" w:color="auto"/>
            </w:tcBorders>
            <w:shd w:val="clear" w:color="auto" w:fill="auto"/>
            <w:hideMark/>
          </w:tcPr>
          <w:p w14:paraId="57897F51" w14:textId="77777777" w:rsidR="00DA3F1A" w:rsidRPr="00A523AA" w:rsidRDefault="00DA3F1A" w:rsidP="00007DAA">
            <w:pPr>
              <w:textAlignment w:val="baseline"/>
              <w:rPr>
                <w:rFonts w:eastAsia="Calibri" w:cs="Arial"/>
              </w:rPr>
            </w:pPr>
            <w:r w:rsidRPr="00A523AA">
              <w:rPr>
                <w:rFonts w:eastAsia="Calibri" w:cs="Arial"/>
              </w:rPr>
              <w:t>Minimum level:</w:t>
            </w:r>
            <w:r>
              <w:rPr>
                <w:rFonts w:eastAsia="Calibri" w:cs="Arial"/>
              </w:rPr>
              <w:t xml:space="preserve"> </w:t>
            </w:r>
            <w:r w:rsidRPr="00A523AA">
              <w:rPr>
                <w:rFonts w:eastAsia="Calibri" w:cs="Arial"/>
              </w:rPr>
              <w:t>625 U</w:t>
            </w:r>
          </w:p>
          <w:p w14:paraId="50E63325" w14:textId="77777777" w:rsidR="00DA3F1A" w:rsidRPr="00A523AA" w:rsidRDefault="00DA3F1A" w:rsidP="00007DAA">
            <w:pPr>
              <w:textAlignment w:val="baseline"/>
              <w:rPr>
                <w:rFonts w:eastAsia="Calibri" w:cs="Arial"/>
              </w:rPr>
            </w:pPr>
            <w:r w:rsidRPr="00A523AA">
              <w:rPr>
                <w:rFonts w:eastAsia="Calibri" w:cs="Arial"/>
              </w:rPr>
              <w:t>Maximum level: No maximum </w:t>
            </w:r>
          </w:p>
        </w:tc>
      </w:tr>
      <w:tr w:rsidR="00DA3F1A" w:rsidRPr="00A523AA" w14:paraId="284495D0" w14:textId="77777777" w:rsidTr="00285824">
        <w:trPr>
          <w:trHeight w:val="970"/>
        </w:trPr>
        <w:tc>
          <w:tcPr>
            <w:tcW w:w="3383" w:type="dxa"/>
            <w:tcBorders>
              <w:top w:val="single" w:sz="4" w:space="0" w:color="auto"/>
              <w:left w:val="single" w:sz="4" w:space="0" w:color="auto"/>
              <w:bottom w:val="single" w:sz="4" w:space="0" w:color="auto"/>
              <w:right w:val="single" w:sz="4" w:space="0" w:color="auto"/>
            </w:tcBorders>
            <w:shd w:val="clear" w:color="auto" w:fill="auto"/>
          </w:tcPr>
          <w:p w14:paraId="346252B6" w14:textId="103369D1" w:rsidR="00DA3F1A" w:rsidRPr="00A523AA" w:rsidRDefault="00DA3F1A" w:rsidP="00007DAA">
            <w:pPr>
              <w:rPr>
                <w:rFonts w:eastAsia="Calibri" w:cs="Arial"/>
                <w:color w:val="000000"/>
              </w:rPr>
            </w:pPr>
            <w:r w:rsidRPr="00A523AA">
              <w:rPr>
                <w:rFonts w:eastAsia="Calibri" w:cs="Arial"/>
                <w:color w:val="000000"/>
              </w:rPr>
              <w:t xml:space="preserve">Piglets (suckling and weaned), pigs for fattening </w:t>
            </w:r>
            <w:r w:rsidR="00FF6AD6">
              <w:rPr>
                <w:rFonts w:eastAsia="Calibri" w:cs="Arial"/>
                <w:color w:val="000000"/>
              </w:rPr>
              <w:t>and</w:t>
            </w:r>
            <w:r w:rsidR="00FF6AD6" w:rsidRPr="00A523AA">
              <w:rPr>
                <w:rFonts w:eastAsia="Calibri" w:cs="Arial"/>
                <w:color w:val="000000"/>
              </w:rPr>
              <w:t xml:space="preserve"> </w:t>
            </w:r>
            <w:r w:rsidRPr="00A523AA">
              <w:rPr>
                <w:rFonts w:eastAsia="Calibri" w:cs="Arial"/>
                <w:color w:val="000000"/>
              </w:rPr>
              <w:t>minor</w:t>
            </w:r>
            <w:r w:rsidR="00253532">
              <w:rPr>
                <w:rFonts w:eastAsia="Calibri" w:cs="Arial"/>
                <w:color w:val="000000"/>
              </w:rPr>
              <w:t xml:space="preserve"> </w:t>
            </w:r>
            <w:r w:rsidRPr="00A523AA">
              <w:rPr>
                <w:rFonts w:eastAsia="Calibri" w:cs="Arial"/>
                <w:color w:val="000000"/>
              </w:rPr>
              <w:t>porcine species</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B0BF007" w14:textId="77777777" w:rsidR="00DA3F1A" w:rsidRPr="00A523AA" w:rsidRDefault="00DA3F1A" w:rsidP="00007DAA">
            <w:pPr>
              <w:textAlignment w:val="baseline"/>
              <w:rPr>
                <w:rFonts w:eastAsia="Calibri" w:cs="Arial"/>
              </w:rPr>
            </w:pPr>
            <w:r w:rsidRPr="00A523AA">
              <w:rPr>
                <w:rFonts w:eastAsia="Calibri" w:cs="Arial"/>
              </w:rPr>
              <w:t>n/a</w:t>
            </w:r>
          </w:p>
        </w:tc>
        <w:tc>
          <w:tcPr>
            <w:tcW w:w="3920" w:type="dxa"/>
            <w:tcBorders>
              <w:top w:val="single" w:sz="6" w:space="0" w:color="auto"/>
              <w:left w:val="single" w:sz="4" w:space="0" w:color="auto"/>
              <w:bottom w:val="single" w:sz="6" w:space="0" w:color="auto"/>
              <w:right w:val="single" w:sz="6" w:space="0" w:color="auto"/>
            </w:tcBorders>
            <w:shd w:val="clear" w:color="auto" w:fill="auto"/>
          </w:tcPr>
          <w:p w14:paraId="54040333" w14:textId="77777777" w:rsidR="00DA3F1A" w:rsidRPr="00A523AA" w:rsidRDefault="00DA3F1A" w:rsidP="00007DAA">
            <w:pPr>
              <w:textAlignment w:val="baseline"/>
              <w:rPr>
                <w:rFonts w:eastAsia="Calibri" w:cs="Arial"/>
              </w:rPr>
            </w:pPr>
            <w:r w:rsidRPr="00A523AA">
              <w:rPr>
                <w:rFonts w:eastAsia="Calibri" w:cs="Arial"/>
              </w:rPr>
              <w:t>Minimum level:</w:t>
            </w:r>
            <w:r>
              <w:rPr>
                <w:rFonts w:eastAsia="Calibri" w:cs="Arial"/>
              </w:rPr>
              <w:t xml:space="preserve"> </w:t>
            </w:r>
            <w:r w:rsidRPr="00A523AA">
              <w:rPr>
                <w:rFonts w:eastAsia="Calibri" w:cs="Arial"/>
              </w:rPr>
              <w:t>2 000 U</w:t>
            </w:r>
          </w:p>
          <w:p w14:paraId="38FBA062" w14:textId="77777777" w:rsidR="00DA3F1A" w:rsidRPr="00A523AA" w:rsidRDefault="00DA3F1A" w:rsidP="00007DAA">
            <w:pPr>
              <w:textAlignment w:val="baseline"/>
              <w:rPr>
                <w:rFonts w:eastAsia="Calibri" w:cs="Arial"/>
              </w:rPr>
            </w:pPr>
            <w:r w:rsidRPr="00A523AA">
              <w:rPr>
                <w:rFonts w:eastAsia="Calibri" w:cs="Arial"/>
              </w:rPr>
              <w:t>Maximum level: No maximum </w:t>
            </w:r>
          </w:p>
        </w:tc>
      </w:tr>
    </w:tbl>
    <w:p w14:paraId="7DDD2B17" w14:textId="77777777" w:rsidR="004A7DD8" w:rsidRDefault="004A7DD8" w:rsidP="00007DAA">
      <w:pPr>
        <w:rPr>
          <w:rFonts w:eastAsia="Calibri" w:cs="Arial"/>
          <w:b/>
          <w:bCs/>
        </w:rPr>
      </w:pPr>
    </w:p>
    <w:p w14:paraId="57EDBDAE" w14:textId="526167EF" w:rsidR="00DA3F1A" w:rsidRPr="00A523AA" w:rsidRDefault="00DA3F1A" w:rsidP="00007DAA">
      <w:pPr>
        <w:rPr>
          <w:rFonts w:eastAsia="Calibri" w:cs="Arial"/>
          <w:b/>
          <w:bCs/>
        </w:rPr>
      </w:pPr>
      <w:r w:rsidRPr="00A523AA">
        <w:rPr>
          <w:rFonts w:eastAsia="Calibri" w:cs="Arial"/>
          <w:b/>
          <w:bCs/>
        </w:rPr>
        <w:t xml:space="preserve">5: Other Provisions </w:t>
      </w:r>
    </w:p>
    <w:p w14:paraId="54815521" w14:textId="53F06282" w:rsidR="00DA3F1A" w:rsidRPr="0016604D" w:rsidRDefault="00DA3F1A" w:rsidP="00007DAA">
      <w:pPr>
        <w:numPr>
          <w:ilvl w:val="0"/>
          <w:numId w:val="21"/>
        </w:numPr>
        <w:spacing w:before="40" w:after="120"/>
        <w:ind w:left="714" w:hanging="357"/>
        <w:textAlignment w:val="baseline"/>
        <w:rPr>
          <w:rFonts w:ascii="Calibri" w:eastAsia="Calibri" w:hAnsi="Calibri" w:cs="Arial"/>
        </w:rPr>
      </w:pPr>
      <w:r w:rsidRPr="00A523AA">
        <w:rPr>
          <w:rFonts w:eastAsia="Arial" w:cs="Arial"/>
          <w:color w:val="000000"/>
        </w:rPr>
        <w:t>In the directions for use of the additive and premixture, the storage conditions and stability to heat treatment shall be indicated.</w:t>
      </w:r>
    </w:p>
    <w:p w14:paraId="47FFE7DF" w14:textId="77777777" w:rsidR="00CB5D97" w:rsidRPr="000B3259" w:rsidRDefault="00CB5D97" w:rsidP="0016604D">
      <w:pPr>
        <w:spacing w:before="40" w:after="120"/>
        <w:textAlignment w:val="baseline"/>
        <w:rPr>
          <w:rFonts w:ascii="Calibri" w:eastAsia="Calibri" w:hAnsi="Calibri" w:cs="Arial"/>
        </w:rPr>
      </w:pPr>
    </w:p>
    <w:p w14:paraId="00ABBBD1" w14:textId="77777777" w:rsidR="00DA3F1A" w:rsidRPr="00A523AA" w:rsidRDefault="00DA3F1A" w:rsidP="00007DAA">
      <w:pPr>
        <w:textAlignment w:val="baseline"/>
        <w:rPr>
          <w:rFonts w:eastAsia="Calibri" w:cs="Arial"/>
          <w:b/>
          <w:bCs/>
        </w:rPr>
      </w:pPr>
      <w:r w:rsidRPr="00A523AA">
        <w:rPr>
          <w:rFonts w:eastAsia="Calibri" w:cs="Arial"/>
          <w:b/>
          <w:bCs/>
        </w:rPr>
        <w:t xml:space="preserve">6: Analytical methods </w:t>
      </w:r>
    </w:p>
    <w:p w14:paraId="5750F8D2" w14:textId="77777777" w:rsidR="00DA3F1A" w:rsidRPr="00A523AA" w:rsidRDefault="00DA3F1A" w:rsidP="00007DAA">
      <w:pPr>
        <w:rPr>
          <w:rFonts w:eastAsia="Calibri" w:cs="Arial"/>
          <w:b/>
          <w:bCs/>
        </w:rPr>
      </w:pPr>
      <w:r w:rsidRPr="00A523AA">
        <w:rPr>
          <w:rFonts w:eastAsia="Calibri" w:cs="Arial"/>
          <w:b/>
          <w:bCs/>
        </w:rPr>
        <w:t>For quantification of endo-1,4-beta-xylanase activity in the feed additive, premixtures, feed materials and compound feed:</w:t>
      </w:r>
    </w:p>
    <w:p w14:paraId="58667D76" w14:textId="77777777" w:rsidR="00DA3F1A" w:rsidRPr="00A523AA" w:rsidRDefault="00DA3F1A" w:rsidP="00007DAA">
      <w:pPr>
        <w:rPr>
          <w:rFonts w:eastAsia="Calibri" w:cs="Arial"/>
        </w:rPr>
      </w:pPr>
      <w:r w:rsidRPr="00A523AA">
        <w:rPr>
          <w:rFonts w:eastAsia="Calibri" w:cs="Arial"/>
        </w:rPr>
        <w:t xml:space="preserve">Colorimetric method measuring water soluble dye released by action of endo-1,4-beta-xylanase from </w:t>
      </w:r>
      <w:proofErr w:type="spellStart"/>
      <w:r w:rsidRPr="00A523AA">
        <w:rPr>
          <w:rFonts w:eastAsia="Calibri" w:cs="Arial"/>
        </w:rPr>
        <w:t>azurine</w:t>
      </w:r>
      <w:proofErr w:type="spellEnd"/>
      <w:r w:rsidRPr="00A523AA">
        <w:rPr>
          <w:rFonts w:eastAsia="Calibri" w:cs="Arial"/>
        </w:rPr>
        <w:t xml:space="preserve"> cross-linked wheat arabinoxylan substrate.</w:t>
      </w:r>
    </w:p>
    <w:p w14:paraId="6EE7EFC1" w14:textId="2B069237" w:rsidR="00DA3F1A" w:rsidRDefault="00DA3F1A" w:rsidP="00007DAA">
      <w:pPr>
        <w:rPr>
          <w:rFonts w:eastAsia="Calibri" w:cs="Arial"/>
        </w:rPr>
      </w:pPr>
      <w:r w:rsidRPr="00A523AA">
        <w:rPr>
          <w:rFonts w:eastAsia="Calibri" w:cs="Arial"/>
        </w:rPr>
        <w:lastRenderedPageBreak/>
        <w:t>One Unit is the amount of enzyme which releases 0.48 micromoles (</w:t>
      </w:r>
      <w:proofErr w:type="spellStart"/>
      <w:r w:rsidRPr="00A523AA">
        <w:rPr>
          <w:rFonts w:eastAsia="Calibri" w:cs="Arial"/>
        </w:rPr>
        <w:t>μmol</w:t>
      </w:r>
      <w:proofErr w:type="spellEnd"/>
      <w:r w:rsidRPr="00A523AA">
        <w:rPr>
          <w:rFonts w:eastAsia="Calibri" w:cs="Arial"/>
        </w:rPr>
        <w:t xml:space="preserve">) of reducing sugar (xylose equivalent) per minute from wheat </w:t>
      </w:r>
      <w:r w:rsidRPr="7EF58346">
        <w:rPr>
          <w:rFonts w:eastAsia="Calibri" w:cs="Arial"/>
        </w:rPr>
        <w:t>arabinoxylan</w:t>
      </w:r>
      <w:r w:rsidRPr="00A523AA">
        <w:rPr>
          <w:rFonts w:eastAsia="Calibri" w:cs="Arial"/>
        </w:rPr>
        <w:t xml:space="preserve"> at pH 4.2 and </w:t>
      </w:r>
      <w:proofErr w:type="spellStart"/>
      <w:r w:rsidRPr="00A523AA">
        <w:rPr>
          <w:rFonts w:eastAsia="Calibri" w:cs="Arial"/>
        </w:rPr>
        <w:t>50°C</w:t>
      </w:r>
      <w:proofErr w:type="spellEnd"/>
      <w:r>
        <w:rPr>
          <w:rFonts w:eastAsia="Calibri" w:cs="Arial"/>
        </w:rPr>
        <w:t>.</w:t>
      </w:r>
    </w:p>
    <w:p w14:paraId="510B622B" w14:textId="77777777" w:rsidR="005B632E" w:rsidRPr="00A523AA" w:rsidRDefault="005B632E" w:rsidP="00007DAA">
      <w:pPr>
        <w:rPr>
          <w:rFonts w:eastAsia="Calibri" w:cs="Arial"/>
        </w:rPr>
      </w:pPr>
    </w:p>
    <w:p w14:paraId="02D2D9F9" w14:textId="57DF4A19" w:rsidR="004A7DD8" w:rsidRPr="000B3259" w:rsidRDefault="00DA3F1A" w:rsidP="00007DAA">
      <w:pPr>
        <w:rPr>
          <w:rFonts w:eastAsia="Calibri" w:cs="Arial"/>
          <w:b/>
          <w:color w:val="009CBD"/>
          <w:sz w:val="28"/>
          <w:szCs w:val="28"/>
        </w:rPr>
      </w:pPr>
      <w:r w:rsidRPr="000B3259">
        <w:rPr>
          <w:rFonts w:eastAsia="Calibri" w:cs="Arial"/>
          <w:b/>
          <w:color w:val="009CBD"/>
          <w:sz w:val="28"/>
          <w:szCs w:val="28"/>
        </w:rPr>
        <w:t>Other relevant information (separate to terms of authorisation)</w:t>
      </w:r>
    </w:p>
    <w:p w14:paraId="13F936DE" w14:textId="77777777" w:rsidR="00DA3F1A" w:rsidRPr="00A523AA" w:rsidRDefault="00DA3F1A" w:rsidP="00007DAA">
      <w:pPr>
        <w:rPr>
          <w:rFonts w:eastAsia="Calibri" w:cs="Arial"/>
          <w:b/>
          <w:bCs/>
        </w:rPr>
      </w:pPr>
      <w:r w:rsidRPr="00A523AA">
        <w:rPr>
          <w:rFonts w:eastAsia="Calibri" w:cs="Arial"/>
          <w:b/>
          <w:bCs/>
        </w:rPr>
        <w:t>1: Supplementary information</w:t>
      </w:r>
    </w:p>
    <w:p w14:paraId="5ABA96DF" w14:textId="1F6F2802" w:rsidR="00DA3F1A" w:rsidRDefault="00DA3F1A" w:rsidP="00007DAA">
      <w:pPr>
        <w:pStyle w:val="ListParagraph"/>
        <w:numPr>
          <w:ilvl w:val="0"/>
          <w:numId w:val="65"/>
        </w:numPr>
        <w:spacing w:before="160" w:after="0"/>
        <w:ind w:left="851"/>
        <w:contextualSpacing/>
        <w:rPr>
          <w:rFonts w:eastAsia="Calibri" w:cs="Arial"/>
        </w:rPr>
      </w:pPr>
      <w:bookmarkStart w:id="15" w:name="_Hlk123833558"/>
      <w:r>
        <w:rPr>
          <w:rFonts w:eastAsia="Calibri" w:cs="Arial"/>
        </w:rPr>
        <w:t xml:space="preserve">Feed additives are subject to </w:t>
      </w:r>
      <w:r w:rsidRPr="3395F254">
        <w:rPr>
          <w:rFonts w:eastAsia="Calibri" w:cs="Arial"/>
        </w:rPr>
        <w:t>UK health</w:t>
      </w:r>
      <w:r>
        <w:rPr>
          <w:rFonts w:eastAsia="Calibri" w:cs="Arial"/>
        </w:rPr>
        <w:t xml:space="preserve"> and safety legislation. The </w:t>
      </w:r>
      <w:r w:rsidR="0091316E">
        <w:rPr>
          <w:rFonts w:eastAsia="Calibri" w:cs="Arial"/>
        </w:rPr>
        <w:t xml:space="preserve">safety </w:t>
      </w:r>
      <w:r>
        <w:rPr>
          <w:rFonts w:eastAsia="Calibri" w:cs="Arial"/>
        </w:rPr>
        <w:t>assessment identified that particular consideration should be given to hazards as an:</w:t>
      </w:r>
    </w:p>
    <w:p w14:paraId="433ADA01" w14:textId="77777777" w:rsidR="00DA3F1A" w:rsidRDefault="00DA3F1A" w:rsidP="00007DAA">
      <w:pPr>
        <w:pStyle w:val="ListParagraph"/>
        <w:numPr>
          <w:ilvl w:val="1"/>
          <w:numId w:val="65"/>
        </w:numPr>
        <w:spacing w:before="160" w:after="0"/>
        <w:ind w:left="2001" w:hanging="357"/>
        <w:contextualSpacing/>
        <w:rPr>
          <w:rFonts w:eastAsia="Calibri" w:cs="Arial"/>
        </w:rPr>
      </w:pPr>
      <w:r w:rsidRPr="68E4E3A5">
        <w:rPr>
          <w:rFonts w:eastAsia="Calibri" w:cs="Arial"/>
        </w:rPr>
        <w:t>eye</w:t>
      </w:r>
      <w:r w:rsidRPr="3395F254">
        <w:rPr>
          <w:rFonts w:eastAsia="Calibri" w:cs="Arial"/>
        </w:rPr>
        <w:t xml:space="preserve"> irritant</w:t>
      </w:r>
    </w:p>
    <w:p w14:paraId="43CA2EE8" w14:textId="77777777" w:rsidR="00DA3F1A" w:rsidRDefault="00DA3F1A" w:rsidP="00007DAA">
      <w:pPr>
        <w:pStyle w:val="ListParagraph"/>
        <w:numPr>
          <w:ilvl w:val="1"/>
          <w:numId w:val="65"/>
        </w:numPr>
        <w:spacing w:before="160" w:after="160"/>
        <w:ind w:left="2001" w:hanging="357"/>
        <w:rPr>
          <w:rFonts w:eastAsia="Calibri" w:cs="Arial"/>
        </w:rPr>
      </w:pPr>
      <w:r w:rsidRPr="68E4E3A5">
        <w:rPr>
          <w:rFonts w:eastAsia="Calibri" w:cs="Arial"/>
        </w:rPr>
        <w:t>respiratory</w:t>
      </w:r>
      <w:r>
        <w:rPr>
          <w:rFonts w:eastAsia="Calibri" w:cs="Arial"/>
        </w:rPr>
        <w:t xml:space="preserve"> </w:t>
      </w:r>
      <w:r w:rsidRPr="3395F254">
        <w:rPr>
          <w:rFonts w:eastAsia="Calibri" w:cs="Arial"/>
        </w:rPr>
        <w:t>sensitiser</w:t>
      </w:r>
      <w:r>
        <w:rPr>
          <w:rFonts w:eastAsia="Calibri" w:cs="Arial"/>
        </w:rPr>
        <w:t>.</w:t>
      </w:r>
    </w:p>
    <w:bookmarkEnd w:id="15"/>
    <w:p w14:paraId="3F994603" w14:textId="77777777" w:rsidR="00FF6AD6" w:rsidRPr="0016604D" w:rsidRDefault="00DA3F1A" w:rsidP="00007DAA">
      <w:pPr>
        <w:pStyle w:val="ListParagraph"/>
        <w:numPr>
          <w:ilvl w:val="0"/>
          <w:numId w:val="65"/>
        </w:numPr>
        <w:spacing w:before="160" w:after="0"/>
        <w:ind w:left="851"/>
        <w:contextualSpacing/>
        <w:rPr>
          <w:rFonts w:eastAsia="Calibri" w:cs="Arial"/>
        </w:rPr>
      </w:pPr>
      <w:r w:rsidRPr="3395F254">
        <w:rPr>
          <w:rFonts w:eastAsia="Calibri" w:cs="Arial"/>
        </w:rPr>
        <w:t>Major</w:t>
      </w:r>
      <w:r w:rsidRPr="00345A62">
        <w:rPr>
          <w:rFonts w:eastAsia="Calibri" w:cs="Arial"/>
        </w:rPr>
        <w:t xml:space="preserve"> animal species and their subgroups are defined in </w:t>
      </w:r>
      <w:hyperlink r:id="rId19" w:history="1">
        <w:r w:rsidRPr="00345A62">
          <w:rPr>
            <w:rFonts w:eastAsia="Calibri" w:cs="Arial"/>
            <w:color w:val="0000FF"/>
            <w:u w:val="single"/>
          </w:rPr>
          <w:t>Annex IV</w:t>
        </w:r>
      </w:hyperlink>
      <w:r w:rsidRPr="00345A62">
        <w:rPr>
          <w:rFonts w:eastAsia="Calibri" w:cs="Arial"/>
        </w:rPr>
        <w:t xml:space="preserve"> of </w:t>
      </w:r>
      <w:proofErr w:type="spellStart"/>
      <w:r w:rsidRPr="00345A62">
        <w:rPr>
          <w:rFonts w:eastAsia="Calibri" w:cs="Arial"/>
        </w:rPr>
        <w:t>REUL</w:t>
      </w:r>
      <w:proofErr w:type="spellEnd"/>
      <w:r w:rsidRPr="00345A62">
        <w:rPr>
          <w:rFonts w:eastAsia="Calibri" w:cs="Arial"/>
        </w:rPr>
        <w:t xml:space="preserve"> 429/2008.</w:t>
      </w:r>
    </w:p>
    <w:p w14:paraId="3E764C41" w14:textId="530C6580" w:rsidR="00DA3F1A" w:rsidRPr="005C726F" w:rsidRDefault="00FF6AD6" w:rsidP="00007DAA">
      <w:pPr>
        <w:pStyle w:val="ListParagraph"/>
        <w:numPr>
          <w:ilvl w:val="0"/>
          <w:numId w:val="65"/>
        </w:numPr>
        <w:spacing w:before="160" w:after="0"/>
        <w:ind w:left="851"/>
        <w:contextualSpacing/>
        <w:rPr>
          <w:rFonts w:eastAsia="Calibri" w:cs="Arial"/>
        </w:rPr>
      </w:pPr>
      <w:r w:rsidRPr="005C726F">
        <w:rPr>
          <w:rFonts w:eastAsia="Arial" w:cs="Arial"/>
        </w:rPr>
        <w:t xml:space="preserve">The FSS/FSA consider there is no basis to propose specific requirements for a post-market monitoring plan other than those established in </w:t>
      </w:r>
      <w:proofErr w:type="spellStart"/>
      <w:r w:rsidRPr="005C726F">
        <w:rPr>
          <w:rFonts w:eastAsia="Arial" w:cs="Arial"/>
        </w:rPr>
        <w:t>REUL</w:t>
      </w:r>
      <w:proofErr w:type="spellEnd"/>
      <w:r w:rsidRPr="005C726F">
        <w:rPr>
          <w:rFonts w:eastAsia="Arial" w:cs="Arial"/>
        </w:rPr>
        <w:t xml:space="preserve"> 183/2005 ‘Feed Hygiene Regulation’ and Good Manufacturing Practice.</w:t>
      </w:r>
    </w:p>
    <w:p w14:paraId="5B582883" w14:textId="77777777" w:rsidR="00DA3F1A" w:rsidRPr="00A523AA" w:rsidRDefault="00DA3F1A" w:rsidP="00007DAA">
      <w:pPr>
        <w:rPr>
          <w:rFonts w:eastAsia="Calibri" w:cs="Arial"/>
          <w:b/>
          <w:bCs/>
        </w:rPr>
      </w:pPr>
    </w:p>
    <w:p w14:paraId="60170DB1" w14:textId="77777777" w:rsidR="00DA3F1A" w:rsidRPr="00A523AA" w:rsidRDefault="00DA3F1A" w:rsidP="00007DAA">
      <w:pPr>
        <w:rPr>
          <w:rFonts w:eastAsia="Calibri" w:cs="Arial"/>
          <w:b/>
          <w:bCs/>
        </w:rPr>
      </w:pPr>
      <w:r w:rsidRPr="00A523AA">
        <w:rPr>
          <w:rFonts w:eastAsia="Calibri" w:cs="Arial"/>
          <w:b/>
          <w:bCs/>
        </w:rPr>
        <w:t>2: Recommendations</w:t>
      </w:r>
    </w:p>
    <w:p w14:paraId="0451740B" w14:textId="065E873B" w:rsidR="005B632E" w:rsidRDefault="00DA3F1A">
      <w:pPr>
        <w:spacing w:before="160" w:after="160"/>
        <w:rPr>
          <w:rFonts w:eastAsia="Calibri" w:cs="Arial"/>
        </w:rPr>
      </w:pPr>
      <w:r w:rsidRPr="00A523AA">
        <w:rPr>
          <w:rFonts w:eastAsia="Calibri" w:cs="Arial"/>
        </w:rPr>
        <w:t>For use in feed rich in starch and non-starch polysaccharides (mainly beta- arabinoxylans).</w:t>
      </w:r>
    </w:p>
    <w:p w14:paraId="371CAF3F" w14:textId="77777777" w:rsidR="005B632E" w:rsidRPr="00975C97" w:rsidRDefault="005B632E" w:rsidP="0016604D">
      <w:pPr>
        <w:spacing w:before="160" w:after="160"/>
        <w:rPr>
          <w:rFonts w:eastAsia="Calibri" w:cs="Arial"/>
          <w:lang w:eastAsia="en-US"/>
        </w:rPr>
      </w:pPr>
    </w:p>
    <w:p w14:paraId="1418489A" w14:textId="1F6BC9A0" w:rsidR="00341A09" w:rsidRDefault="00000000" w:rsidP="00007DAA">
      <w:pPr>
        <w:spacing w:after="160"/>
        <w:rPr>
          <w:rFonts w:cs="Arial"/>
          <w:color w:val="0000FF"/>
          <w:szCs w:val="20"/>
          <w:u w:val="single"/>
        </w:rPr>
      </w:pPr>
      <w:hyperlink w:anchor="_top" w:history="1">
        <w:r w:rsidR="00341A09" w:rsidRPr="0029720D">
          <w:rPr>
            <w:rFonts w:cs="Arial"/>
            <w:color w:val="0000FF"/>
            <w:szCs w:val="20"/>
            <w:u w:val="single"/>
          </w:rPr>
          <w:t>Return to top of consultation document.</w:t>
        </w:r>
      </w:hyperlink>
    </w:p>
    <w:p w14:paraId="0522D140" w14:textId="6DF84E0B" w:rsidR="0058318F" w:rsidRDefault="0058318F" w:rsidP="00007DAA">
      <w:pPr>
        <w:spacing w:after="160"/>
        <w:rPr>
          <w:rFonts w:eastAsia="Calibri" w:cs="Arial"/>
          <w:lang w:eastAsia="en-US"/>
        </w:rPr>
      </w:pPr>
    </w:p>
    <w:p w14:paraId="69D70064" w14:textId="36852E26" w:rsidR="00DD75F6" w:rsidRDefault="00DD75F6" w:rsidP="00007DAA">
      <w:pPr>
        <w:spacing w:after="160"/>
        <w:rPr>
          <w:rFonts w:eastAsia="Calibri" w:cs="Arial"/>
          <w:lang w:eastAsia="en-US"/>
        </w:rPr>
      </w:pPr>
    </w:p>
    <w:p w14:paraId="2E483F06" w14:textId="6D4C96EC" w:rsidR="00DD75F6" w:rsidRDefault="00DD75F6" w:rsidP="00007DAA">
      <w:pPr>
        <w:spacing w:after="160"/>
        <w:rPr>
          <w:rFonts w:eastAsia="Calibri" w:cs="Arial"/>
          <w:lang w:eastAsia="en-US"/>
        </w:rPr>
      </w:pPr>
    </w:p>
    <w:p w14:paraId="2E46C396" w14:textId="7ED0051B" w:rsidR="00DD75F6" w:rsidRDefault="00DD75F6" w:rsidP="00007DAA">
      <w:pPr>
        <w:spacing w:after="160"/>
        <w:rPr>
          <w:rFonts w:eastAsia="Calibri" w:cs="Arial"/>
          <w:lang w:eastAsia="en-US"/>
        </w:rPr>
      </w:pPr>
    </w:p>
    <w:p w14:paraId="0D60D1B3" w14:textId="1D916173" w:rsidR="00DD75F6" w:rsidRDefault="00DD75F6" w:rsidP="00007DAA">
      <w:pPr>
        <w:spacing w:after="160"/>
        <w:rPr>
          <w:rFonts w:eastAsia="Calibri" w:cs="Arial"/>
          <w:lang w:eastAsia="en-US"/>
        </w:rPr>
      </w:pPr>
    </w:p>
    <w:p w14:paraId="6D544341" w14:textId="2CE709AF" w:rsidR="00DD75F6" w:rsidRDefault="00DD75F6" w:rsidP="00007DAA">
      <w:pPr>
        <w:spacing w:after="160"/>
        <w:rPr>
          <w:rFonts w:eastAsia="Calibri" w:cs="Arial"/>
          <w:lang w:eastAsia="en-US"/>
        </w:rPr>
      </w:pPr>
    </w:p>
    <w:p w14:paraId="366B3C17" w14:textId="33292C1B" w:rsidR="00DD75F6" w:rsidRDefault="00DD75F6" w:rsidP="00007DAA">
      <w:pPr>
        <w:spacing w:after="160"/>
        <w:rPr>
          <w:rFonts w:eastAsia="Calibri" w:cs="Arial"/>
          <w:lang w:eastAsia="en-US"/>
        </w:rPr>
      </w:pPr>
    </w:p>
    <w:p w14:paraId="4D8DD103" w14:textId="61309C4D" w:rsidR="00DD75F6" w:rsidRDefault="00DD75F6" w:rsidP="00007DAA">
      <w:pPr>
        <w:spacing w:after="160"/>
        <w:rPr>
          <w:rFonts w:eastAsia="Calibri" w:cs="Arial"/>
          <w:lang w:eastAsia="en-US"/>
        </w:rPr>
      </w:pPr>
    </w:p>
    <w:p w14:paraId="5DB4F359" w14:textId="32444314" w:rsidR="00341A09" w:rsidRDefault="00341A09" w:rsidP="0016604D">
      <w:pPr>
        <w:keepNext/>
        <w:tabs>
          <w:tab w:val="left" w:pos="1134"/>
        </w:tabs>
        <w:spacing w:after="240"/>
        <w:jc w:val="both"/>
        <w:outlineLvl w:val="6"/>
        <w:rPr>
          <w:b/>
          <w:color w:val="5B9BD5"/>
          <w:sz w:val="32"/>
          <w:szCs w:val="20"/>
        </w:rPr>
      </w:pPr>
      <w:bookmarkStart w:id="16" w:name="_Annex_C:_RP27"/>
      <w:bookmarkStart w:id="17" w:name="AnnexB"/>
      <w:bookmarkEnd w:id="16"/>
      <w:r w:rsidRPr="0029720D">
        <w:rPr>
          <w:rFonts w:cs="Arial"/>
          <w:b/>
          <w:color w:val="009CBD"/>
          <w:sz w:val="32"/>
          <w:szCs w:val="32"/>
        </w:rPr>
        <w:lastRenderedPageBreak/>
        <w:t xml:space="preserve">Annex B: </w:t>
      </w:r>
      <w:proofErr w:type="spellStart"/>
      <w:r w:rsidRPr="0029720D">
        <w:rPr>
          <w:rFonts w:cs="Arial"/>
          <w:b/>
          <w:color w:val="009CBD"/>
          <w:sz w:val="32"/>
          <w:szCs w:val="32"/>
        </w:rPr>
        <w:t>RP263</w:t>
      </w:r>
      <w:proofErr w:type="spellEnd"/>
      <w:r w:rsidRPr="0029720D">
        <w:rPr>
          <w:rFonts w:cs="Arial"/>
          <w:b/>
          <w:color w:val="009CBD"/>
          <w:sz w:val="32"/>
          <w:szCs w:val="32"/>
        </w:rPr>
        <w:t xml:space="preserve"> – </w:t>
      </w:r>
      <w:proofErr w:type="spellStart"/>
      <w:r w:rsidR="0002412F" w:rsidRPr="0002412F">
        <w:rPr>
          <w:rFonts w:cs="Arial"/>
          <w:b/>
          <w:bCs/>
          <w:i/>
          <w:iCs/>
          <w:color w:val="009CBD"/>
          <w:sz w:val="32"/>
          <w:szCs w:val="32"/>
        </w:rPr>
        <w:t>Lacticaseibacillus</w:t>
      </w:r>
      <w:proofErr w:type="spellEnd"/>
      <w:r w:rsidR="0002412F" w:rsidRPr="0002412F">
        <w:rPr>
          <w:rFonts w:cs="Arial"/>
          <w:b/>
          <w:bCs/>
          <w:i/>
          <w:iCs/>
          <w:color w:val="009CBD"/>
          <w:sz w:val="32"/>
          <w:szCs w:val="32"/>
        </w:rPr>
        <w:t xml:space="preserve"> </w:t>
      </w:r>
      <w:proofErr w:type="spellStart"/>
      <w:r w:rsidR="0002412F" w:rsidRPr="0002412F">
        <w:rPr>
          <w:rFonts w:cs="Arial"/>
          <w:b/>
          <w:bCs/>
          <w:i/>
          <w:iCs/>
          <w:color w:val="009CBD"/>
          <w:sz w:val="32"/>
          <w:szCs w:val="32"/>
        </w:rPr>
        <w:t>rhamnosus</w:t>
      </w:r>
      <w:proofErr w:type="spellEnd"/>
      <w:r w:rsidR="0002412F" w:rsidRPr="0002412F">
        <w:rPr>
          <w:rFonts w:cs="Arial"/>
          <w:b/>
          <w:bCs/>
          <w:color w:val="009CBD"/>
          <w:sz w:val="32"/>
          <w:szCs w:val="32"/>
        </w:rPr>
        <w:t xml:space="preserve"> (formerly </w:t>
      </w:r>
      <w:r w:rsidR="0002412F" w:rsidRPr="0002412F">
        <w:rPr>
          <w:rFonts w:cs="Arial"/>
          <w:b/>
          <w:bCs/>
          <w:i/>
          <w:iCs/>
          <w:color w:val="009CBD"/>
          <w:sz w:val="32"/>
          <w:szCs w:val="32"/>
        </w:rPr>
        <w:t xml:space="preserve">Lactobacillus </w:t>
      </w:r>
      <w:proofErr w:type="spellStart"/>
      <w:r w:rsidR="0002412F" w:rsidRPr="0002412F">
        <w:rPr>
          <w:rFonts w:cs="Arial"/>
          <w:b/>
          <w:bCs/>
          <w:i/>
          <w:iCs/>
          <w:color w:val="009CBD"/>
          <w:sz w:val="32"/>
          <w:szCs w:val="32"/>
        </w:rPr>
        <w:t>rhamnosus</w:t>
      </w:r>
      <w:proofErr w:type="spellEnd"/>
      <w:r w:rsidR="0002412F" w:rsidRPr="0002412F">
        <w:rPr>
          <w:rFonts w:cs="Arial"/>
          <w:b/>
          <w:bCs/>
          <w:color w:val="009CBD"/>
          <w:sz w:val="32"/>
          <w:szCs w:val="32"/>
        </w:rPr>
        <w:t>) (IMI 507023) as a feed additive for all animal species (All-Technology (Ireland) Limited) (new)</w:t>
      </w:r>
      <w:r w:rsidR="0002412F" w:rsidRPr="0002412F" w:rsidDel="00A11ADC">
        <w:rPr>
          <w:rFonts w:cs="Arial"/>
          <w:b/>
          <w:bCs/>
          <w:color w:val="009CBD"/>
          <w:sz w:val="32"/>
          <w:szCs w:val="32"/>
        </w:rPr>
        <w:t xml:space="preserve"> </w:t>
      </w:r>
    </w:p>
    <w:bookmarkEnd w:id="17"/>
    <w:p w14:paraId="7BAB6D47" w14:textId="77777777" w:rsidR="00240C48"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1368BA9A" w14:textId="25BA6B19"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387B946A" w14:textId="5DEF06F8" w:rsidR="00240C48" w:rsidRDefault="00B27E76" w:rsidP="00007DAA">
      <w:pPr>
        <w:pStyle w:val="Style4"/>
        <w:spacing w:line="360" w:lineRule="auto"/>
        <w:contextualSpacing/>
      </w:pPr>
      <w:r>
        <w:t>All-Technology (Ireland) Limited</w:t>
      </w:r>
    </w:p>
    <w:p w14:paraId="35EB4C62" w14:textId="77777777" w:rsidR="00C67D54" w:rsidRPr="000B3259" w:rsidRDefault="00C67D54" w:rsidP="00007DAA">
      <w:pPr>
        <w:pStyle w:val="Style4"/>
        <w:spacing w:line="360" w:lineRule="auto"/>
        <w:contextualSpacing/>
      </w:pPr>
    </w:p>
    <w:p w14:paraId="33CB5753"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73BD792E" w14:textId="77777777" w:rsidR="00B27E76" w:rsidRPr="004853F7" w:rsidRDefault="00B27E76" w:rsidP="00007DAA">
      <w:pPr>
        <w:pStyle w:val="Style4"/>
        <w:spacing w:line="360" w:lineRule="auto"/>
        <w:contextualSpacing/>
        <w:rPr>
          <w:rFonts w:eastAsia="Times New Roman"/>
          <w:lang w:eastAsia="en-GB"/>
        </w:rPr>
      </w:pPr>
      <w:proofErr w:type="spellStart"/>
      <w:r>
        <w:t>Sarney</w:t>
      </w:r>
      <w:proofErr w:type="spellEnd"/>
    </w:p>
    <w:p w14:paraId="46DED472" w14:textId="77777777" w:rsidR="00B27E76" w:rsidRPr="004853F7" w:rsidRDefault="00B27E76" w:rsidP="00007DAA">
      <w:pPr>
        <w:pStyle w:val="Style4"/>
        <w:spacing w:line="360" w:lineRule="auto"/>
        <w:contextualSpacing/>
        <w:rPr>
          <w:rFonts w:eastAsia="Times New Roman"/>
          <w:lang w:eastAsia="en-GB"/>
        </w:rPr>
      </w:pPr>
      <w:r>
        <w:t xml:space="preserve">Summerhill Road </w:t>
      </w:r>
    </w:p>
    <w:p w14:paraId="6D88E145" w14:textId="77777777" w:rsidR="00B27E76" w:rsidRPr="004853F7" w:rsidRDefault="00B27E76" w:rsidP="00007DAA">
      <w:pPr>
        <w:pStyle w:val="Style4"/>
        <w:spacing w:line="360" w:lineRule="auto"/>
        <w:contextualSpacing/>
        <w:rPr>
          <w:rFonts w:eastAsia="Times New Roman"/>
          <w:lang w:eastAsia="en-GB"/>
        </w:rPr>
      </w:pPr>
      <w:proofErr w:type="spellStart"/>
      <w:r>
        <w:t>A86X006</w:t>
      </w:r>
      <w:proofErr w:type="spellEnd"/>
    </w:p>
    <w:p w14:paraId="3736F553" w14:textId="77777777" w:rsidR="00B27E76" w:rsidRPr="004853F7" w:rsidRDefault="00B27E76" w:rsidP="00007DAA">
      <w:pPr>
        <w:pStyle w:val="Style4"/>
        <w:spacing w:line="360" w:lineRule="auto"/>
        <w:contextualSpacing/>
        <w:rPr>
          <w:rFonts w:eastAsia="Times New Roman"/>
          <w:lang w:eastAsia="en-GB"/>
        </w:rPr>
      </w:pPr>
      <w:r>
        <w:t xml:space="preserve">Dunboyne </w:t>
      </w:r>
    </w:p>
    <w:p w14:paraId="526E424D" w14:textId="77777777" w:rsidR="00B27E76" w:rsidRPr="004853F7" w:rsidRDefault="00B27E76" w:rsidP="00007DAA">
      <w:pPr>
        <w:pStyle w:val="Style4"/>
        <w:spacing w:line="360" w:lineRule="auto"/>
        <w:contextualSpacing/>
        <w:rPr>
          <w:rFonts w:eastAsia="Times New Roman"/>
          <w:lang w:eastAsia="en-GB"/>
        </w:rPr>
      </w:pPr>
      <w:r>
        <w:t>Co. Meath</w:t>
      </w:r>
    </w:p>
    <w:p w14:paraId="6FE11F2E" w14:textId="102122A7" w:rsidR="005F1130" w:rsidRDefault="00B27E76" w:rsidP="00007DAA">
      <w:pPr>
        <w:pStyle w:val="Style4"/>
        <w:spacing w:line="360" w:lineRule="auto"/>
        <w:contextualSpacing/>
      </w:pPr>
      <w:r>
        <w:t>Ireland</w:t>
      </w:r>
    </w:p>
    <w:p w14:paraId="623B15F1" w14:textId="2D6FB72B" w:rsidR="00725C79" w:rsidRDefault="00725C79" w:rsidP="00007DAA">
      <w:pPr>
        <w:pStyle w:val="Style4"/>
        <w:spacing w:line="360" w:lineRule="auto"/>
        <w:contextualSpacing/>
      </w:pPr>
    </w:p>
    <w:p w14:paraId="3C73CBFC" w14:textId="7376A63E" w:rsidR="00DD75F6" w:rsidRPr="0016604D" w:rsidRDefault="00DD75F6" w:rsidP="00007DAA">
      <w:pPr>
        <w:spacing w:before="40" w:after="200"/>
        <w:rPr>
          <w:rFonts w:eastAsia="MS Mincho" w:cs="Arial"/>
          <w:color w:val="009CBD"/>
          <w:sz w:val="22"/>
          <w:szCs w:val="22"/>
          <w:lang w:val="en-US"/>
        </w:rPr>
      </w:pPr>
      <w:r w:rsidRPr="0016604D">
        <w:rPr>
          <w:rFonts w:eastAsia="Calibri" w:cs="Arial"/>
          <w:b/>
          <w:color w:val="009CBD"/>
          <w:sz w:val="28"/>
          <w:szCs w:val="28"/>
        </w:rPr>
        <w:t xml:space="preserve">FSS/FSA </w:t>
      </w:r>
      <w:r w:rsidR="00494033" w:rsidRPr="0016604D">
        <w:rPr>
          <w:rFonts w:eastAsia="Calibri" w:cs="Arial"/>
          <w:b/>
          <w:color w:val="009CBD"/>
          <w:sz w:val="28"/>
          <w:szCs w:val="28"/>
        </w:rPr>
        <w:t>Safety Assessment</w:t>
      </w:r>
    </w:p>
    <w:p w14:paraId="72DCD446" w14:textId="29D48120" w:rsidR="00725C79" w:rsidRPr="00CC1A4F" w:rsidRDefault="00DD75F6" w:rsidP="00007DAA">
      <w:pPr>
        <w:spacing w:after="120"/>
        <w:rPr>
          <w:rFonts w:eastAsia="Calibri" w:cs="Arial"/>
        </w:rPr>
      </w:pPr>
      <w:r w:rsidRPr="00A523AA">
        <w:rPr>
          <w:kern w:val="36"/>
        </w:rPr>
        <w:t>FS</w:t>
      </w:r>
      <w:r>
        <w:rPr>
          <w:kern w:val="36"/>
        </w:rPr>
        <w:t>S</w:t>
      </w:r>
      <w:r w:rsidRPr="00A523AA">
        <w:rPr>
          <w:kern w:val="36"/>
        </w:rPr>
        <w:t>/FS</w:t>
      </w:r>
      <w:r>
        <w:rPr>
          <w:kern w:val="36"/>
        </w:rPr>
        <w:t>A</w:t>
      </w:r>
      <w:r w:rsidR="00725C79" w:rsidRPr="00CC1A4F">
        <w:rPr>
          <w:rFonts w:cs="Arial"/>
          <w:kern w:val="36"/>
        </w:rPr>
        <w:t xml:space="preserve"> has undertaken a </w:t>
      </w:r>
      <w:r w:rsidR="00494033" w:rsidRPr="00807C6F">
        <w:rPr>
          <w:rFonts w:cs="Arial"/>
          <w:kern w:val="36"/>
        </w:rPr>
        <w:t xml:space="preserve">safety </w:t>
      </w:r>
      <w:r w:rsidR="00725C79" w:rsidRPr="00807C6F">
        <w:rPr>
          <w:rFonts w:cs="Arial"/>
          <w:kern w:val="36"/>
        </w:rPr>
        <w:t>assessment</w:t>
      </w:r>
      <w:r w:rsidR="00725C79" w:rsidRPr="00CC1A4F">
        <w:rPr>
          <w:rFonts w:cs="Arial"/>
          <w:kern w:val="36"/>
        </w:rPr>
        <w:t xml:space="preserve"> of application </w:t>
      </w:r>
      <w:proofErr w:type="spellStart"/>
      <w:r w:rsidR="00725C79" w:rsidRPr="00CC1A4F">
        <w:rPr>
          <w:rFonts w:eastAsia="Calibri" w:cs="Arial"/>
        </w:rPr>
        <w:t>RP263</w:t>
      </w:r>
      <w:proofErr w:type="spellEnd"/>
      <w:r w:rsidR="00725C79" w:rsidRPr="00CC1A4F">
        <w:rPr>
          <w:rFonts w:eastAsia="Calibri" w:cs="Arial"/>
        </w:rPr>
        <w:t xml:space="preserve"> for the</w:t>
      </w:r>
      <w:r w:rsidR="00725C79" w:rsidRPr="00CC1A4F">
        <w:rPr>
          <w:rFonts w:cs="Arial"/>
          <w:kern w:val="36"/>
        </w:rPr>
        <w:t xml:space="preserve"> </w:t>
      </w:r>
      <w:r w:rsidR="00725C79" w:rsidRPr="00CC1A4F">
        <w:rPr>
          <w:rFonts w:eastAsia="Calibri" w:cs="Arial"/>
        </w:rPr>
        <w:t xml:space="preserve">use of </w:t>
      </w:r>
      <w:proofErr w:type="spellStart"/>
      <w:r w:rsidR="00725C79" w:rsidRPr="00CC1A4F">
        <w:rPr>
          <w:rFonts w:eastAsia="Calibri" w:cs="Arial"/>
          <w:i/>
          <w:iCs/>
        </w:rPr>
        <w:t>Lacticaseibacillus</w:t>
      </w:r>
      <w:proofErr w:type="spellEnd"/>
      <w:r w:rsidR="00725C79" w:rsidRPr="00CC1A4F">
        <w:rPr>
          <w:rFonts w:eastAsia="Calibri" w:cs="Arial"/>
          <w:i/>
          <w:iCs/>
        </w:rPr>
        <w:t xml:space="preserve"> </w:t>
      </w:r>
      <w:proofErr w:type="spellStart"/>
      <w:r w:rsidR="00725C79" w:rsidRPr="00CC1A4F">
        <w:rPr>
          <w:rFonts w:eastAsia="Calibri" w:cs="Arial"/>
          <w:i/>
          <w:iCs/>
        </w:rPr>
        <w:t>rhamnosus</w:t>
      </w:r>
      <w:proofErr w:type="spellEnd"/>
      <w:r w:rsidR="00725C79" w:rsidRPr="00CC1A4F">
        <w:rPr>
          <w:rFonts w:eastAsia="Calibri" w:cs="Arial"/>
        </w:rPr>
        <w:t xml:space="preserve"> (IMI 507023) as a feed additive for all animal species, </w:t>
      </w:r>
      <w:r w:rsidR="00725C79" w:rsidRPr="00CC1A4F">
        <w:rPr>
          <w:rFonts w:cs="Arial"/>
          <w:kern w:val="36"/>
        </w:rPr>
        <w:t>from All-Technology (Ireland) Limited</w:t>
      </w:r>
      <w:r w:rsidR="00725C79" w:rsidRPr="00CC1A4F">
        <w:rPr>
          <w:rFonts w:eastAsia="Calibri" w:cs="Arial"/>
        </w:rPr>
        <w:t>.</w:t>
      </w:r>
    </w:p>
    <w:p w14:paraId="577003B4" w14:textId="5A39EEF6" w:rsidR="005A28B3" w:rsidRDefault="005A28B3" w:rsidP="00007DAA">
      <w:pPr>
        <w:rPr>
          <w:kern w:val="36"/>
        </w:rPr>
      </w:pPr>
      <w:r w:rsidRPr="005A28B3">
        <w:rPr>
          <w:kern w:val="36"/>
        </w:rPr>
        <w:t>FS</w:t>
      </w:r>
      <w:r w:rsidR="00862C8C">
        <w:rPr>
          <w:kern w:val="36"/>
        </w:rPr>
        <w:t>S</w:t>
      </w:r>
      <w:r w:rsidRPr="005A28B3">
        <w:rPr>
          <w:kern w:val="36"/>
        </w:rPr>
        <w:t>/FS</w:t>
      </w:r>
      <w:r w:rsidR="00862C8C">
        <w:rPr>
          <w:kern w:val="36"/>
        </w:rPr>
        <w:t>A</w:t>
      </w:r>
      <w:r w:rsidRPr="005A28B3">
        <w:rPr>
          <w:kern w:val="36"/>
        </w:rPr>
        <w:t xml:space="preserve"> has reviewed the EFSA opinion (</w:t>
      </w:r>
      <w:hyperlink r:id="rId20">
        <w:r w:rsidRPr="005A28B3">
          <w:rPr>
            <w:rStyle w:val="Hyperlink"/>
            <w:b/>
            <w:bCs/>
            <w:kern w:val="36"/>
          </w:rPr>
          <w:t>EFSA Journal 2021;</w:t>
        </w:r>
        <w:r w:rsidRPr="005A28B3">
          <w:rPr>
            <w:rStyle w:val="Hyperlink"/>
            <w:kern w:val="36"/>
          </w:rPr>
          <w:t>19(7):6700</w:t>
        </w:r>
      </w:hyperlink>
      <w:r w:rsidRPr="005A28B3">
        <w:rPr>
          <w:kern w:val="36"/>
        </w:rPr>
        <w:t xml:space="preserve">) and confirmed that it is adequate for UK considerations and, therefore, a full </w:t>
      </w:r>
      <w:r w:rsidR="006B1DA3" w:rsidRPr="00807C6F">
        <w:rPr>
          <w:kern w:val="36"/>
        </w:rPr>
        <w:t>safety</w:t>
      </w:r>
      <w:r w:rsidRPr="00807C6F">
        <w:rPr>
          <w:kern w:val="36"/>
        </w:rPr>
        <w:t xml:space="preserve"> assessment</w:t>
      </w:r>
      <w:r w:rsidRPr="005A28B3">
        <w:rPr>
          <w:kern w:val="36"/>
        </w:rPr>
        <w:t xml:space="preserve"> of this application was not performed by FS</w:t>
      </w:r>
      <w:r w:rsidR="00862C8C">
        <w:rPr>
          <w:kern w:val="36"/>
        </w:rPr>
        <w:t>S</w:t>
      </w:r>
      <w:r w:rsidRPr="005A28B3">
        <w:rPr>
          <w:kern w:val="36"/>
        </w:rPr>
        <w:t>/FS</w:t>
      </w:r>
      <w:r w:rsidR="00862C8C">
        <w:rPr>
          <w:kern w:val="36"/>
        </w:rPr>
        <w:t>A</w:t>
      </w:r>
      <w:r w:rsidRPr="005A28B3">
        <w:rPr>
          <w:kern w:val="36"/>
        </w:rPr>
        <w:t>. Please see the earlier section titled ‘</w:t>
      </w:r>
      <w:hyperlink w:anchor="Bookmark1">
        <w:r w:rsidRPr="005A28B3">
          <w:rPr>
            <w:rStyle w:val="Hyperlink"/>
            <w:kern w:val="36"/>
          </w:rPr>
          <w:t xml:space="preserve">Our </w:t>
        </w:r>
        <w:r w:rsidR="006B1DA3" w:rsidRPr="00807C6F">
          <w:rPr>
            <w:rStyle w:val="Hyperlink"/>
            <w:kern w:val="36"/>
          </w:rPr>
          <w:t>safety</w:t>
        </w:r>
        <w:r w:rsidRPr="00807C6F">
          <w:rPr>
            <w:rStyle w:val="Hyperlink"/>
            <w:kern w:val="36"/>
          </w:rPr>
          <w:t xml:space="preserve"> assessment</w:t>
        </w:r>
        <w:r w:rsidRPr="005A28B3">
          <w:rPr>
            <w:rStyle w:val="Hyperlink"/>
            <w:kern w:val="36"/>
          </w:rPr>
          <w:t xml:space="preserve"> process</w:t>
        </w:r>
      </w:hyperlink>
      <w:r w:rsidRPr="005A28B3">
        <w:rPr>
          <w:kern w:val="36"/>
        </w:rPr>
        <w:t>’ to understand how and when we make use of EFSA opinions.</w:t>
      </w:r>
    </w:p>
    <w:p w14:paraId="2DAE1AF3" w14:textId="77777777" w:rsidR="00190C7E" w:rsidRPr="005A28B3" w:rsidRDefault="00190C7E" w:rsidP="00007DAA">
      <w:pPr>
        <w:rPr>
          <w:kern w:val="36"/>
        </w:rPr>
      </w:pPr>
    </w:p>
    <w:p w14:paraId="7F4AF0AC" w14:textId="65FDE071" w:rsidR="005A28B3" w:rsidRPr="005A28B3" w:rsidRDefault="005A28B3" w:rsidP="00007DAA">
      <w:pPr>
        <w:rPr>
          <w:kern w:val="36"/>
        </w:rPr>
      </w:pPr>
      <w:r w:rsidRPr="005A28B3">
        <w:rPr>
          <w:kern w:val="36"/>
        </w:rPr>
        <w:t xml:space="preserve">The </w:t>
      </w:r>
      <w:r w:rsidR="00190C7E">
        <w:rPr>
          <w:rFonts w:eastAsia="Calibri" w:cs="Arial"/>
          <w:lang w:eastAsia="en-US"/>
        </w:rPr>
        <w:t>FSS/FSA</w:t>
      </w:r>
      <w:r w:rsidR="00190C7E" w:rsidRPr="005A28B3">
        <w:rPr>
          <w:kern w:val="36"/>
        </w:rPr>
        <w:t xml:space="preserve"> </w:t>
      </w:r>
      <w:r w:rsidRPr="005A28B3">
        <w:rPr>
          <w:kern w:val="36"/>
        </w:rPr>
        <w:t xml:space="preserve">opinion is that </w:t>
      </w:r>
      <w:proofErr w:type="spellStart"/>
      <w:r w:rsidRPr="005A28B3">
        <w:rPr>
          <w:i/>
          <w:iCs/>
          <w:kern w:val="36"/>
        </w:rPr>
        <w:t>Lacticaseibacillus</w:t>
      </w:r>
      <w:proofErr w:type="spellEnd"/>
      <w:r w:rsidRPr="005A28B3">
        <w:rPr>
          <w:i/>
          <w:iCs/>
          <w:kern w:val="36"/>
        </w:rPr>
        <w:t xml:space="preserve"> </w:t>
      </w:r>
      <w:proofErr w:type="spellStart"/>
      <w:r w:rsidRPr="005A28B3">
        <w:rPr>
          <w:i/>
          <w:iCs/>
          <w:kern w:val="36"/>
        </w:rPr>
        <w:t>rhamnosus</w:t>
      </w:r>
      <w:proofErr w:type="spellEnd"/>
      <w:r w:rsidRPr="005A28B3">
        <w:rPr>
          <w:kern w:val="36"/>
        </w:rPr>
        <w:t xml:space="preserve"> (IMI 507023), as described in this application, is safe and is not liable to have an adverse effect on the target species, worker safety, environmental safety and human health at the intended concentrations of use. The proposed terms of authorisation are set out below.</w:t>
      </w:r>
    </w:p>
    <w:p w14:paraId="71D9CCFB" w14:textId="77777777" w:rsidR="00DD75F6" w:rsidRPr="00CC1A4F" w:rsidRDefault="00DD75F6" w:rsidP="00007DAA">
      <w:pPr>
        <w:rPr>
          <w:rFonts w:eastAsia="Calibri" w:cs="Arial"/>
        </w:rPr>
      </w:pPr>
    </w:p>
    <w:p w14:paraId="074FFF19" w14:textId="691DF443" w:rsidR="00C67D54" w:rsidRPr="0016604D" w:rsidRDefault="00725C79" w:rsidP="00007DAA">
      <w:pPr>
        <w:keepNext/>
        <w:outlineLvl w:val="1"/>
        <w:rPr>
          <w:b/>
          <w:color w:val="009CBD"/>
          <w:sz w:val="28"/>
          <w:szCs w:val="28"/>
        </w:rPr>
      </w:pPr>
      <w:r w:rsidRPr="000B3259">
        <w:rPr>
          <w:b/>
          <w:color w:val="009CBD"/>
          <w:sz w:val="28"/>
          <w:szCs w:val="28"/>
        </w:rPr>
        <w:lastRenderedPageBreak/>
        <w:t>Any relevant provisions of retained EU law</w:t>
      </w:r>
    </w:p>
    <w:p w14:paraId="1DDEF478" w14:textId="77777777" w:rsidR="00725C79" w:rsidRPr="00CC1A4F" w:rsidRDefault="00725C79" w:rsidP="00007DAA">
      <w:pPr>
        <w:spacing w:after="120"/>
        <w:rPr>
          <w:rFonts w:cs="Arial"/>
        </w:rPr>
      </w:pPr>
      <w:r w:rsidRPr="00CC1A4F">
        <w:rPr>
          <w:rFonts w:cs="Arial"/>
        </w:rPr>
        <w:t xml:space="preserve">Under the requirements of </w:t>
      </w:r>
      <w:proofErr w:type="spellStart"/>
      <w:r w:rsidRPr="00CC1A4F">
        <w:rPr>
          <w:rFonts w:cs="Arial"/>
        </w:rPr>
        <w:t>REUL</w:t>
      </w:r>
      <w:proofErr w:type="spellEnd"/>
      <w:r w:rsidRPr="00CC1A4F">
        <w:rPr>
          <w:rFonts w:cs="Arial"/>
        </w:rPr>
        <w:t xml:space="preserve"> 1831/2003 for feed additives:</w:t>
      </w:r>
    </w:p>
    <w:p w14:paraId="0D556787" w14:textId="77777777" w:rsidR="00725C79" w:rsidRPr="00CC1A4F" w:rsidRDefault="00000000" w:rsidP="00007DAA">
      <w:pPr>
        <w:numPr>
          <w:ilvl w:val="0"/>
          <w:numId w:val="77"/>
        </w:numPr>
        <w:spacing w:before="40" w:after="120"/>
        <w:ind w:left="567"/>
        <w:rPr>
          <w:rFonts w:cs="Arial"/>
        </w:rPr>
      </w:pPr>
      <w:hyperlink r:id="rId21">
        <w:r w:rsidR="00725C79" w:rsidRPr="00CC1A4F">
          <w:rPr>
            <w:rFonts w:cs="Arial"/>
            <w:color w:val="0000FF"/>
            <w:u w:val="single"/>
          </w:rPr>
          <w:t>Article 16</w:t>
        </w:r>
      </w:hyperlink>
      <w:r w:rsidR="00725C79" w:rsidRPr="00CC1A4F">
        <w:rPr>
          <w:rFonts w:cs="Arial"/>
          <w:color w:val="0000FF"/>
          <w:u w:val="single"/>
        </w:rPr>
        <w:t xml:space="preserve"> </w:t>
      </w:r>
      <w:r w:rsidR="00725C79" w:rsidRPr="3395F254">
        <w:t xml:space="preserve">and points 1(c), 1(e) and 2 of </w:t>
      </w:r>
      <w:hyperlink r:id="rId22">
        <w:r w:rsidR="00725C79" w:rsidRPr="3395F254">
          <w:rPr>
            <w:rFonts w:cs="Arial"/>
            <w:color w:val="0000FF"/>
            <w:u w:val="single"/>
          </w:rPr>
          <w:t>Annex III</w:t>
        </w:r>
      </w:hyperlink>
      <w:r w:rsidR="00725C79" w:rsidRPr="00CC1A4F">
        <w:rPr>
          <w:rFonts w:cs="Arial"/>
        </w:rPr>
        <w:t xml:space="preserve">: Labelling and packaging requirements </w:t>
      </w:r>
      <w:r w:rsidR="00725C79" w:rsidRPr="3395F254">
        <w:rPr>
          <w:rFonts w:cs="Arial"/>
          <w:color w:val="000000" w:themeColor="text1"/>
        </w:rPr>
        <w:t>apply, if authorised.</w:t>
      </w:r>
    </w:p>
    <w:p w14:paraId="207167E8" w14:textId="77777777" w:rsidR="00725C79" w:rsidRPr="00CC1A4F" w:rsidRDefault="00000000" w:rsidP="00007DAA">
      <w:pPr>
        <w:numPr>
          <w:ilvl w:val="0"/>
          <w:numId w:val="77"/>
        </w:numPr>
        <w:spacing w:before="40" w:after="120"/>
        <w:ind w:left="567"/>
      </w:pPr>
      <w:hyperlink r:id="rId23">
        <w:r w:rsidR="00725C79" w:rsidRPr="00CC1A4F">
          <w:rPr>
            <w:color w:val="0000FF"/>
            <w:u w:val="single"/>
          </w:rPr>
          <w:t>Ar</w:t>
        </w:r>
        <w:r w:rsidR="00725C79" w:rsidRPr="00CC1A4F">
          <w:rPr>
            <w:rFonts w:cs="Arial"/>
            <w:color w:val="0000FF"/>
            <w:u w:val="single"/>
          </w:rPr>
          <w:t>ticle 21</w:t>
        </w:r>
      </w:hyperlink>
      <w:r w:rsidR="00725C79" w:rsidRPr="00CC1A4F">
        <w:t>:</w:t>
      </w:r>
      <w:r w:rsidR="00725C79" w:rsidRPr="00CC1A4F" w:rsidDel="00A11ADC">
        <w:t xml:space="preserve"> </w:t>
      </w:r>
      <w:r w:rsidR="00725C79" w:rsidRPr="00CC1A4F">
        <w:rPr>
          <w:rFonts w:cs="Arial"/>
        </w:rPr>
        <w:t xml:space="preserve">Analytical methods have been verified by the European Reference Laboratory as used for the control of </w:t>
      </w:r>
      <w:proofErr w:type="spellStart"/>
      <w:r w:rsidR="00725C79" w:rsidRPr="00CC1A4F">
        <w:rPr>
          <w:rFonts w:cs="Arial"/>
          <w:i/>
          <w:iCs/>
        </w:rPr>
        <w:t>L</w:t>
      </w:r>
      <w:r w:rsidR="00725C79" w:rsidRPr="00CC1A4F">
        <w:rPr>
          <w:rFonts w:cs="Arial"/>
        </w:rPr>
        <w:t>a</w:t>
      </w:r>
      <w:r w:rsidR="00725C79" w:rsidRPr="00CC1A4F">
        <w:rPr>
          <w:rFonts w:cs="Arial"/>
          <w:i/>
          <w:iCs/>
        </w:rPr>
        <w:t>cticaseibacillus</w:t>
      </w:r>
      <w:proofErr w:type="spellEnd"/>
      <w:r w:rsidR="00725C79" w:rsidRPr="00CC1A4F">
        <w:rPr>
          <w:rFonts w:cs="Arial"/>
          <w:i/>
          <w:iCs/>
        </w:rPr>
        <w:t xml:space="preserve"> </w:t>
      </w:r>
      <w:proofErr w:type="spellStart"/>
      <w:r w:rsidR="00725C79" w:rsidRPr="00CC1A4F">
        <w:rPr>
          <w:rFonts w:cs="Arial"/>
          <w:i/>
          <w:iCs/>
        </w:rPr>
        <w:t>rhamnosus</w:t>
      </w:r>
      <w:proofErr w:type="spellEnd"/>
      <w:r w:rsidR="00725C79" w:rsidRPr="00CC1A4F">
        <w:rPr>
          <w:rFonts w:cs="Arial"/>
          <w:i/>
          <w:iCs/>
        </w:rPr>
        <w:t xml:space="preserve"> </w:t>
      </w:r>
      <w:r w:rsidR="00725C79" w:rsidRPr="00CC1A4F">
        <w:rPr>
          <w:rFonts w:cs="Arial"/>
        </w:rPr>
        <w:t>(IMI 507023)</w:t>
      </w:r>
      <w:r w:rsidR="00725C79" w:rsidRPr="00CC1A4F" w:rsidDel="00A11ADC">
        <w:rPr>
          <w:rFonts w:cs="Arial"/>
        </w:rPr>
        <w:t xml:space="preserve"> </w:t>
      </w:r>
      <w:r w:rsidR="00725C79" w:rsidRPr="00CC1A4F">
        <w:rPr>
          <w:rFonts w:cs="Arial"/>
        </w:rPr>
        <w:t xml:space="preserve">in animal feed as detailed in the </w:t>
      </w:r>
      <w:proofErr w:type="spellStart"/>
      <w:r w:rsidR="00725C79" w:rsidRPr="00CC1A4F">
        <w:rPr>
          <w:rFonts w:cs="Arial"/>
        </w:rPr>
        <w:t>EURL</w:t>
      </w:r>
      <w:proofErr w:type="spellEnd"/>
      <w:r w:rsidR="00725C79" w:rsidRPr="00CC1A4F">
        <w:rPr>
          <w:rFonts w:cs="Arial"/>
        </w:rPr>
        <w:t xml:space="preserve"> analytical method ev</w:t>
      </w:r>
      <w:r w:rsidR="00725C79" w:rsidRPr="00CC1A4F">
        <w:t>aluation report (</w:t>
      </w:r>
      <w:hyperlink r:id="rId24">
        <w:r w:rsidR="00725C79" w:rsidRPr="00CC1A4F">
          <w:rPr>
            <w:color w:val="0000FF"/>
            <w:u w:val="single"/>
          </w:rPr>
          <w:t>FAD-2020-0075</w:t>
        </w:r>
      </w:hyperlink>
      <w:r w:rsidR="00725C79" w:rsidRPr="00CC1A4F">
        <w:t>). Valid analytical methods exist for:</w:t>
      </w:r>
      <w:r w:rsidR="00725C79" w:rsidRPr="00CC1A4F" w:rsidDel="00A11ADC">
        <w:t xml:space="preserve">  </w:t>
      </w:r>
      <w:r w:rsidR="00725C79">
        <w:t xml:space="preserve"> </w:t>
      </w:r>
    </w:p>
    <w:p w14:paraId="39ABFC29" w14:textId="77777777" w:rsidR="00725C79" w:rsidRPr="00CC1A4F" w:rsidRDefault="00725C79" w:rsidP="00007DAA">
      <w:pPr>
        <w:numPr>
          <w:ilvl w:val="0"/>
          <w:numId w:val="78"/>
        </w:numPr>
        <w:spacing w:before="40" w:after="120"/>
        <w:ind w:left="1134"/>
        <w:rPr>
          <w:rFonts w:cs="Arial"/>
          <w:color w:val="000000"/>
        </w:rPr>
      </w:pPr>
      <w:r w:rsidRPr="3395F254">
        <w:rPr>
          <w:rFonts w:cs="Arial"/>
          <w:color w:val="000000" w:themeColor="text1"/>
        </w:rPr>
        <w:t xml:space="preserve">the identification of the bacterial strain </w:t>
      </w:r>
      <w:r w:rsidRPr="3395F254">
        <w:rPr>
          <w:rFonts w:cs="Arial"/>
          <w:i/>
          <w:color w:val="000000" w:themeColor="text1"/>
        </w:rPr>
        <w:t xml:space="preserve">L. </w:t>
      </w:r>
      <w:proofErr w:type="spellStart"/>
      <w:r w:rsidRPr="3395F254">
        <w:rPr>
          <w:rFonts w:cs="Arial"/>
          <w:i/>
          <w:color w:val="000000" w:themeColor="text1"/>
        </w:rPr>
        <w:t>rhamnosus</w:t>
      </w:r>
      <w:proofErr w:type="spellEnd"/>
      <w:r w:rsidRPr="3395F254">
        <w:rPr>
          <w:rFonts w:cs="Arial"/>
          <w:color w:val="000000" w:themeColor="text1"/>
        </w:rPr>
        <w:t xml:space="preserve"> (IMI 507023) </w:t>
      </w:r>
    </w:p>
    <w:p w14:paraId="15F5724F" w14:textId="77777777" w:rsidR="00725C79" w:rsidRPr="00CC1A4F" w:rsidRDefault="00725C79" w:rsidP="00007DAA">
      <w:pPr>
        <w:numPr>
          <w:ilvl w:val="0"/>
          <w:numId w:val="78"/>
        </w:numPr>
        <w:spacing w:before="40" w:after="120"/>
        <w:ind w:left="1134"/>
        <w:rPr>
          <w:rFonts w:cs="Arial"/>
          <w:color w:val="000000"/>
        </w:rPr>
      </w:pPr>
      <w:r w:rsidRPr="3395F254">
        <w:rPr>
          <w:rFonts w:cs="Arial"/>
          <w:color w:val="000000" w:themeColor="text1"/>
        </w:rPr>
        <w:t xml:space="preserve">the enumeration (bacterial count) of the bacteria in the feed additive.  </w:t>
      </w:r>
    </w:p>
    <w:p w14:paraId="042F0A22" w14:textId="77777777" w:rsidR="00725C79" w:rsidRPr="00CC1A4F" w:rsidRDefault="00000000" w:rsidP="00007DAA">
      <w:pPr>
        <w:numPr>
          <w:ilvl w:val="0"/>
          <w:numId w:val="77"/>
        </w:numPr>
        <w:spacing w:before="40"/>
        <w:ind w:left="567"/>
      </w:pPr>
      <w:hyperlink r:id="rId25">
        <w:r w:rsidR="00725C79" w:rsidRPr="68E4E3A5">
          <w:rPr>
            <w:color w:val="0000FF"/>
            <w:u w:val="single"/>
          </w:rPr>
          <w:t>Annex IV:</w:t>
        </w:r>
      </w:hyperlink>
      <w:r w:rsidR="00725C79" w:rsidRPr="68E4E3A5">
        <w:t xml:space="preserve"> The general conditions of use must be complied with, where </w:t>
      </w:r>
      <w:r w:rsidR="00725C79" w:rsidRPr="68E4E3A5">
        <w:rPr>
          <w:rFonts w:eastAsia="Arial"/>
        </w:rPr>
        <w:t>applicable for the individual feed additive authorisation.</w:t>
      </w:r>
      <w:r w:rsidR="00725C79" w:rsidRPr="68E4E3A5">
        <w:t xml:space="preserve"> </w:t>
      </w:r>
    </w:p>
    <w:p w14:paraId="31D2B53A" w14:textId="77777777" w:rsidR="00725C79" w:rsidRPr="000B3259" w:rsidRDefault="00725C79" w:rsidP="00007DAA">
      <w:pPr>
        <w:pStyle w:val="Style4"/>
        <w:spacing w:line="360" w:lineRule="auto"/>
        <w:contextualSpacing/>
      </w:pPr>
    </w:p>
    <w:p w14:paraId="2A4B0480" w14:textId="56A864A9" w:rsidR="00C67D54" w:rsidRPr="0016604D" w:rsidRDefault="00975C97" w:rsidP="0016604D">
      <w:pPr>
        <w:pStyle w:val="Heading3"/>
        <w:spacing w:line="360" w:lineRule="auto"/>
        <w:rPr>
          <w:color w:val="009CBD"/>
        </w:rPr>
      </w:pPr>
      <w:r w:rsidRPr="003C0578">
        <w:rPr>
          <w:color w:val="009CBD"/>
        </w:rPr>
        <w:t>Proposed terms of authorisation</w:t>
      </w:r>
    </w:p>
    <w:p w14:paraId="0D2881BF" w14:textId="77777777" w:rsidR="00975C97" w:rsidRPr="00975C97" w:rsidRDefault="00975C97" w:rsidP="00007DAA">
      <w:pPr>
        <w:spacing w:before="40" w:after="40"/>
        <w:rPr>
          <w:rFonts w:cs="Arial"/>
          <w:b/>
          <w:bCs/>
        </w:rPr>
      </w:pPr>
      <w:r w:rsidRPr="00975C97" w:rsidDel="00182F54">
        <w:rPr>
          <w:b/>
          <w:bCs/>
        </w:rPr>
        <w:fldChar w:fldCharType="begin"/>
      </w:r>
      <w:r w:rsidRPr="00975C97" w:rsidDel="00182F54">
        <w:rPr>
          <w:b/>
          <w:bCs/>
        </w:rPr>
        <w:instrText xml:space="preserve"> SEQ Table \* ARABIC </w:instrText>
      </w:r>
      <w:r w:rsidRPr="00975C97" w:rsidDel="00182F54">
        <w:rPr>
          <w:b/>
          <w:bCs/>
        </w:rPr>
        <w:fldChar w:fldCharType="separate"/>
      </w:r>
      <w:r w:rsidRPr="00975C97" w:rsidDel="00182F54">
        <w:rPr>
          <w:b/>
          <w:bCs/>
        </w:rPr>
        <w:t>1</w:t>
      </w:r>
      <w:r w:rsidRPr="00975C97" w:rsidDel="00182F54">
        <w:rPr>
          <w:b/>
          <w:bCs/>
        </w:rPr>
        <w:fldChar w:fldCharType="end"/>
      </w:r>
      <w:r w:rsidRPr="00975C97" w:rsidDel="00182F54">
        <w:rPr>
          <w:b/>
          <w:bCs/>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itle"/>
        <w:tblDescription w:val="Table description"/>
      </w:tblPr>
      <w:tblGrid>
        <w:gridCol w:w="3206"/>
        <w:gridCol w:w="5810"/>
      </w:tblGrid>
      <w:tr w:rsidR="00975C97" w:rsidRPr="00975C97" w14:paraId="00D145B7" w14:textId="77777777" w:rsidTr="00E1093C">
        <w:trPr>
          <w:trHeight w:val="416"/>
        </w:trPr>
        <w:tc>
          <w:tcPr>
            <w:tcW w:w="3206" w:type="dxa"/>
            <w:shd w:val="clear" w:color="auto" w:fill="auto"/>
          </w:tcPr>
          <w:p w14:paraId="6606388D" w14:textId="77777777" w:rsidR="00975C97" w:rsidRPr="00975C97" w:rsidRDefault="00975C97" w:rsidP="00007DAA">
            <w:pPr>
              <w:spacing w:before="40" w:after="40"/>
              <w:rPr>
                <w:rFonts w:cs="Arial"/>
              </w:rPr>
            </w:pPr>
            <w:r w:rsidRPr="00975C97">
              <w:rPr>
                <w:rFonts w:cs="Arial"/>
              </w:rPr>
              <w:t>Additive category</w:t>
            </w:r>
          </w:p>
        </w:tc>
        <w:tc>
          <w:tcPr>
            <w:tcW w:w="5810" w:type="dxa"/>
            <w:shd w:val="clear" w:color="auto" w:fill="auto"/>
          </w:tcPr>
          <w:p w14:paraId="17B473F5" w14:textId="3C5BDBE4" w:rsidR="00975C97" w:rsidRPr="00975C97" w:rsidRDefault="00975C97" w:rsidP="00007DAA">
            <w:pPr>
              <w:spacing w:before="40" w:after="40"/>
              <w:rPr>
                <w:rFonts w:cs="Arial"/>
              </w:rPr>
            </w:pPr>
            <w:r w:rsidRPr="00975C97">
              <w:rPr>
                <w:rFonts w:cs="Arial"/>
              </w:rPr>
              <w:t>(1) Technological</w:t>
            </w:r>
            <w:r w:rsidR="006B1DA3">
              <w:rPr>
                <w:rFonts w:cs="Arial"/>
              </w:rPr>
              <w:t xml:space="preserve"> </w:t>
            </w:r>
            <w:r w:rsidR="006B1DA3" w:rsidRPr="004E030F">
              <w:rPr>
                <w:rFonts w:cs="Arial"/>
              </w:rPr>
              <w:t>additives</w:t>
            </w:r>
          </w:p>
        </w:tc>
      </w:tr>
      <w:tr w:rsidR="00975C97" w:rsidRPr="00975C97" w14:paraId="4FC8ED5D" w14:textId="77777777" w:rsidTr="00E1093C">
        <w:trPr>
          <w:trHeight w:val="697"/>
        </w:trPr>
        <w:tc>
          <w:tcPr>
            <w:tcW w:w="3206" w:type="dxa"/>
            <w:shd w:val="clear" w:color="auto" w:fill="auto"/>
          </w:tcPr>
          <w:p w14:paraId="776C2A6F" w14:textId="77777777" w:rsidR="00975C97" w:rsidRPr="00975C97" w:rsidRDefault="00975C97" w:rsidP="00007DAA">
            <w:pPr>
              <w:spacing w:before="40" w:after="40"/>
              <w:rPr>
                <w:rFonts w:cs="Arial"/>
              </w:rPr>
            </w:pPr>
            <w:r w:rsidRPr="00975C97">
              <w:rPr>
                <w:rFonts w:cs="Arial"/>
              </w:rPr>
              <w:t>Functional group</w:t>
            </w:r>
          </w:p>
        </w:tc>
        <w:tc>
          <w:tcPr>
            <w:tcW w:w="5810" w:type="dxa"/>
            <w:shd w:val="clear" w:color="auto" w:fill="auto"/>
          </w:tcPr>
          <w:p w14:paraId="0BA4E3EF" w14:textId="4C5E8DB3" w:rsidR="00975C97" w:rsidRPr="00975C97" w:rsidRDefault="00975C97" w:rsidP="00007DAA">
            <w:pPr>
              <w:spacing w:before="40" w:after="40"/>
              <w:rPr>
                <w:rFonts w:cs="Arial"/>
              </w:rPr>
            </w:pPr>
            <w:r w:rsidRPr="00975C97">
              <w:rPr>
                <w:rFonts w:cs="Arial"/>
              </w:rPr>
              <w:t>(k) Silage additives</w:t>
            </w:r>
          </w:p>
        </w:tc>
      </w:tr>
      <w:tr w:rsidR="00975C97" w:rsidRPr="00975C97" w14:paraId="40730664" w14:textId="77777777" w:rsidTr="00E1093C">
        <w:trPr>
          <w:trHeight w:val="376"/>
        </w:trPr>
        <w:tc>
          <w:tcPr>
            <w:tcW w:w="3206" w:type="dxa"/>
            <w:shd w:val="clear" w:color="auto" w:fill="auto"/>
          </w:tcPr>
          <w:p w14:paraId="6A46E2B2" w14:textId="77777777" w:rsidR="00975C97" w:rsidRPr="00975C97" w:rsidRDefault="00975C97" w:rsidP="00007DAA">
            <w:pPr>
              <w:spacing w:before="40" w:after="40"/>
              <w:rPr>
                <w:rFonts w:cs="Arial"/>
              </w:rPr>
            </w:pPr>
            <w:r w:rsidRPr="00975C97">
              <w:rPr>
                <w:rFonts w:cs="Arial"/>
              </w:rPr>
              <w:t>Feed additive</w:t>
            </w:r>
          </w:p>
        </w:tc>
        <w:tc>
          <w:tcPr>
            <w:tcW w:w="5810" w:type="dxa"/>
            <w:shd w:val="clear" w:color="auto" w:fill="auto"/>
          </w:tcPr>
          <w:p w14:paraId="3C73C5AB" w14:textId="5632A7C4" w:rsidR="00975C97" w:rsidRPr="00975C97" w:rsidRDefault="00B27E76" w:rsidP="00007DAA">
            <w:pPr>
              <w:spacing w:before="40" w:after="40"/>
              <w:rPr>
                <w:rFonts w:cs="Arial"/>
              </w:rPr>
            </w:pPr>
            <w:proofErr w:type="spellStart"/>
            <w:r w:rsidRPr="00CC1A4F">
              <w:rPr>
                <w:rFonts w:cs="Arial"/>
                <w:i/>
                <w:iCs/>
              </w:rPr>
              <w:t>Lacticaseibacillus</w:t>
            </w:r>
            <w:proofErr w:type="spellEnd"/>
            <w:r w:rsidRPr="00CC1A4F">
              <w:rPr>
                <w:rFonts w:cs="Arial"/>
                <w:i/>
                <w:iCs/>
              </w:rPr>
              <w:t xml:space="preserve"> </w:t>
            </w:r>
            <w:proofErr w:type="spellStart"/>
            <w:r w:rsidRPr="00CC1A4F">
              <w:rPr>
                <w:rFonts w:cs="Arial"/>
                <w:i/>
                <w:iCs/>
              </w:rPr>
              <w:t>rhamnosus</w:t>
            </w:r>
            <w:proofErr w:type="spellEnd"/>
            <w:r w:rsidRPr="00CC1A4F">
              <w:rPr>
                <w:rFonts w:cs="Arial"/>
              </w:rPr>
              <w:t xml:space="preserve"> (IMI 507023)</w:t>
            </w:r>
          </w:p>
        </w:tc>
      </w:tr>
      <w:tr w:rsidR="00975C97" w:rsidRPr="00975C97" w14:paraId="408F8609" w14:textId="77777777" w:rsidTr="00E1093C">
        <w:trPr>
          <w:trHeight w:val="376"/>
        </w:trPr>
        <w:tc>
          <w:tcPr>
            <w:tcW w:w="3206" w:type="dxa"/>
            <w:shd w:val="clear" w:color="auto" w:fill="auto"/>
          </w:tcPr>
          <w:p w14:paraId="17C8F8EE" w14:textId="77777777" w:rsidR="00975C97" w:rsidRPr="00975C97" w:rsidRDefault="00975C97" w:rsidP="00007DAA">
            <w:pPr>
              <w:spacing w:before="40" w:after="40"/>
              <w:rPr>
                <w:rFonts w:cs="Arial"/>
              </w:rPr>
            </w:pPr>
            <w:r w:rsidRPr="00975C97">
              <w:rPr>
                <w:rFonts w:cs="Arial"/>
              </w:rPr>
              <w:t>ID No</w:t>
            </w:r>
          </w:p>
        </w:tc>
        <w:tc>
          <w:tcPr>
            <w:tcW w:w="5810" w:type="dxa"/>
            <w:shd w:val="clear" w:color="auto" w:fill="auto"/>
          </w:tcPr>
          <w:p w14:paraId="14028AB2" w14:textId="77777777" w:rsidR="00975C97" w:rsidRPr="00975C97" w:rsidRDefault="00975C97" w:rsidP="00007DAA">
            <w:pPr>
              <w:spacing w:before="40" w:after="40"/>
              <w:rPr>
                <w:rFonts w:cs="Arial"/>
              </w:rPr>
            </w:pPr>
            <w:proofErr w:type="spellStart"/>
            <w:r w:rsidRPr="00975C97">
              <w:rPr>
                <w:rFonts w:cs="Arial"/>
              </w:rPr>
              <w:t>1k21701</w:t>
            </w:r>
            <w:proofErr w:type="spellEnd"/>
          </w:p>
        </w:tc>
      </w:tr>
      <w:tr w:rsidR="00975C97" w:rsidRPr="00975C97" w14:paraId="55D330D9" w14:textId="77777777" w:rsidTr="00E1093C">
        <w:trPr>
          <w:trHeight w:val="376"/>
        </w:trPr>
        <w:tc>
          <w:tcPr>
            <w:tcW w:w="3206" w:type="dxa"/>
            <w:shd w:val="clear" w:color="auto" w:fill="auto"/>
          </w:tcPr>
          <w:p w14:paraId="5D15EA06" w14:textId="77777777" w:rsidR="00975C97" w:rsidRPr="00975C97" w:rsidRDefault="00975C97" w:rsidP="00007DAA">
            <w:pPr>
              <w:spacing w:before="40" w:after="40"/>
              <w:rPr>
                <w:rFonts w:cs="Arial"/>
              </w:rPr>
            </w:pPr>
            <w:r w:rsidRPr="00975C97">
              <w:rPr>
                <w:rFonts w:cs="Arial"/>
              </w:rPr>
              <w:t>Target species</w:t>
            </w:r>
          </w:p>
        </w:tc>
        <w:tc>
          <w:tcPr>
            <w:tcW w:w="5810" w:type="dxa"/>
            <w:shd w:val="clear" w:color="auto" w:fill="auto"/>
          </w:tcPr>
          <w:p w14:paraId="2CBFD175" w14:textId="77777777" w:rsidR="00975C97" w:rsidRPr="00975C97" w:rsidRDefault="00975C97" w:rsidP="00007DAA">
            <w:pPr>
              <w:spacing w:before="40" w:after="40"/>
              <w:rPr>
                <w:rFonts w:cs="Arial"/>
              </w:rPr>
            </w:pPr>
            <w:r w:rsidRPr="00975C97">
              <w:rPr>
                <w:rFonts w:cs="Arial"/>
              </w:rPr>
              <w:t>All animal species</w:t>
            </w:r>
          </w:p>
        </w:tc>
      </w:tr>
      <w:tr w:rsidR="00975C97" w:rsidRPr="00975C97" w14:paraId="607F05CB" w14:textId="77777777" w:rsidTr="00E1093C">
        <w:trPr>
          <w:trHeight w:val="376"/>
        </w:trPr>
        <w:tc>
          <w:tcPr>
            <w:tcW w:w="3206" w:type="dxa"/>
            <w:shd w:val="clear" w:color="auto" w:fill="auto"/>
          </w:tcPr>
          <w:p w14:paraId="2205C947" w14:textId="77777777" w:rsidR="00975C97" w:rsidRPr="00975C97" w:rsidRDefault="00975C97" w:rsidP="00007DAA">
            <w:pPr>
              <w:spacing w:before="40" w:after="40"/>
              <w:rPr>
                <w:rFonts w:cs="Arial"/>
              </w:rPr>
            </w:pPr>
            <w:r w:rsidRPr="00975C97">
              <w:rPr>
                <w:rFonts w:cs="Arial"/>
              </w:rPr>
              <w:t>Authorisation period</w:t>
            </w:r>
          </w:p>
        </w:tc>
        <w:tc>
          <w:tcPr>
            <w:tcW w:w="5810" w:type="dxa"/>
            <w:shd w:val="clear" w:color="auto" w:fill="auto"/>
          </w:tcPr>
          <w:p w14:paraId="53077778" w14:textId="77777777" w:rsidR="00975C97" w:rsidRPr="00975C97" w:rsidRDefault="00975C97" w:rsidP="00007DAA">
            <w:pPr>
              <w:spacing w:before="40" w:after="40"/>
              <w:rPr>
                <w:rFonts w:cs="Arial"/>
              </w:rPr>
            </w:pPr>
            <w:r w:rsidRPr="00975C97">
              <w:rPr>
                <w:rFonts w:cs="Arial"/>
              </w:rPr>
              <w:t xml:space="preserve">10 years from the date of authorisation </w:t>
            </w:r>
          </w:p>
        </w:tc>
      </w:tr>
    </w:tbl>
    <w:p w14:paraId="34C8930E" w14:textId="77777777" w:rsidR="00975C97" w:rsidRPr="00975C97" w:rsidRDefault="00975C97" w:rsidP="00007DAA">
      <w:pPr>
        <w:spacing w:before="40" w:after="240"/>
        <w:rPr>
          <w:rFonts w:cs="Arial"/>
        </w:rPr>
      </w:pPr>
    </w:p>
    <w:p w14:paraId="0DBE3D28" w14:textId="47A8C737" w:rsidR="00975C97" w:rsidRPr="00975C97" w:rsidRDefault="00975C97" w:rsidP="00007DAA">
      <w:pPr>
        <w:spacing w:before="40" w:after="40"/>
        <w:rPr>
          <w:rFonts w:cs="Arial"/>
          <w:b/>
          <w:bCs/>
        </w:rPr>
      </w:pPr>
      <w:r w:rsidRPr="00975C97">
        <w:rPr>
          <w:rFonts w:cs="Arial"/>
          <w:b/>
          <w:bCs/>
        </w:rPr>
        <w:t>2: Additive composition</w:t>
      </w:r>
    </w:p>
    <w:p w14:paraId="77E14AF0" w14:textId="30EF697D" w:rsidR="00975C97" w:rsidRDefault="00B27E76" w:rsidP="00007DAA">
      <w:pPr>
        <w:spacing w:before="40" w:after="40"/>
        <w:rPr>
          <w:rFonts w:cs="Arial"/>
        </w:rPr>
      </w:pPr>
      <w:r w:rsidRPr="00CC1A4F">
        <w:rPr>
          <w:rFonts w:cs="Arial"/>
        </w:rPr>
        <w:t xml:space="preserve">Solid preparation of </w:t>
      </w:r>
      <w:proofErr w:type="spellStart"/>
      <w:r w:rsidRPr="00CC1A4F">
        <w:rPr>
          <w:rFonts w:cs="Arial"/>
          <w:i/>
          <w:iCs/>
        </w:rPr>
        <w:t>Lacticaseibacillus</w:t>
      </w:r>
      <w:proofErr w:type="spellEnd"/>
      <w:r w:rsidRPr="00CC1A4F">
        <w:rPr>
          <w:rFonts w:cs="Arial"/>
          <w:i/>
          <w:iCs/>
        </w:rPr>
        <w:t xml:space="preserve"> </w:t>
      </w:r>
      <w:proofErr w:type="spellStart"/>
      <w:r w:rsidRPr="00CC1A4F">
        <w:rPr>
          <w:rFonts w:cs="Arial"/>
          <w:i/>
          <w:iCs/>
        </w:rPr>
        <w:t>rhamnosus</w:t>
      </w:r>
      <w:proofErr w:type="spellEnd"/>
      <w:r w:rsidRPr="00CC1A4F">
        <w:rPr>
          <w:rFonts w:cs="Arial"/>
        </w:rPr>
        <w:t xml:space="preserve"> (IMI 507023) containing a minimum of 1 x 10</w:t>
      </w:r>
      <w:r w:rsidRPr="00CC1A4F">
        <w:rPr>
          <w:rFonts w:cs="Arial"/>
          <w:vertAlign w:val="superscript"/>
        </w:rPr>
        <w:t>10</w:t>
      </w:r>
      <w:r w:rsidRPr="00CC1A4F">
        <w:rPr>
          <w:rFonts w:cs="Arial"/>
        </w:rPr>
        <w:t xml:space="preserve"> CFU/g additive.</w:t>
      </w:r>
    </w:p>
    <w:p w14:paraId="0DB8285F" w14:textId="77777777" w:rsidR="00C67D54" w:rsidRPr="00975C97" w:rsidRDefault="00C67D54" w:rsidP="00007DAA">
      <w:pPr>
        <w:spacing w:before="40" w:after="40"/>
        <w:rPr>
          <w:rFonts w:cs="Arial"/>
        </w:rPr>
      </w:pPr>
    </w:p>
    <w:p w14:paraId="1904D75F" w14:textId="28E6FE07" w:rsidR="00975C97" w:rsidRPr="00975C97" w:rsidRDefault="00975C97" w:rsidP="00007DAA">
      <w:pPr>
        <w:spacing w:before="40" w:after="40"/>
        <w:rPr>
          <w:rFonts w:cs="Arial"/>
          <w:b/>
          <w:bCs/>
          <w:color w:val="FF0000"/>
        </w:rPr>
      </w:pPr>
      <w:r w:rsidRPr="00975C97">
        <w:rPr>
          <w:rFonts w:cs="Arial"/>
          <w:b/>
          <w:bCs/>
        </w:rPr>
        <w:t xml:space="preserve">3: Characterisation/identification of the active substance(s) </w:t>
      </w:r>
    </w:p>
    <w:p w14:paraId="676AF9E7" w14:textId="25B719BA" w:rsidR="005A504E" w:rsidRPr="00975C97" w:rsidRDefault="00B27E76" w:rsidP="0016604D">
      <w:pPr>
        <w:spacing w:after="40"/>
        <w:rPr>
          <w:rFonts w:cs="Arial"/>
        </w:rPr>
      </w:pPr>
      <w:r w:rsidRPr="00CC1A4F">
        <w:rPr>
          <w:rFonts w:cs="Arial"/>
          <w:color w:val="000000"/>
          <w:shd w:val="clear" w:color="auto" w:fill="FFFFFF"/>
        </w:rPr>
        <w:t>Viable cells of</w:t>
      </w:r>
      <w:r w:rsidRPr="00CC1A4F">
        <w:rPr>
          <w:rFonts w:cs="Arial"/>
          <w:i/>
          <w:iCs/>
          <w:color w:val="000000"/>
          <w:shd w:val="clear" w:color="auto" w:fill="FFFFFF"/>
        </w:rPr>
        <w:t> </w:t>
      </w:r>
      <w:proofErr w:type="spellStart"/>
      <w:r w:rsidRPr="00CC1A4F">
        <w:rPr>
          <w:rFonts w:cs="Arial"/>
          <w:i/>
          <w:iCs/>
          <w:color w:val="000000"/>
          <w:shd w:val="clear" w:color="auto" w:fill="FFFFFF"/>
        </w:rPr>
        <w:t>Lacticaseibacillus</w:t>
      </w:r>
      <w:proofErr w:type="spellEnd"/>
      <w:r w:rsidRPr="00CC1A4F">
        <w:rPr>
          <w:rFonts w:cs="Arial"/>
          <w:i/>
          <w:iCs/>
          <w:color w:val="000000"/>
          <w:shd w:val="clear" w:color="auto" w:fill="FFFFFF"/>
        </w:rPr>
        <w:t> </w:t>
      </w:r>
      <w:proofErr w:type="spellStart"/>
      <w:r w:rsidRPr="00CC1A4F">
        <w:rPr>
          <w:rFonts w:cs="Arial"/>
          <w:i/>
          <w:iCs/>
        </w:rPr>
        <w:t>rhamnosus</w:t>
      </w:r>
      <w:proofErr w:type="spellEnd"/>
      <w:r w:rsidRPr="00CC1A4F">
        <w:rPr>
          <w:rFonts w:cs="Arial"/>
        </w:rPr>
        <w:t xml:space="preserve"> (</w:t>
      </w:r>
      <w:r w:rsidRPr="00CC1A4F">
        <w:rPr>
          <w:rFonts w:cs="Arial"/>
          <w:color w:val="000000"/>
          <w:shd w:val="clear" w:color="auto" w:fill="FFFFFF"/>
        </w:rPr>
        <w:t>IMI 507023</w:t>
      </w:r>
      <w:r w:rsidRPr="00CC1A4F">
        <w:rPr>
          <w:rFonts w:cs="Arial"/>
          <w:color w:val="000000"/>
        </w:rPr>
        <w:t>)</w:t>
      </w:r>
      <w:r w:rsidRPr="00CC1A4F">
        <w:rPr>
          <w:rFonts w:cs="Arial"/>
          <w:color w:val="000000"/>
          <w:shd w:val="clear" w:color="auto" w:fill="FFFFFF"/>
        </w:rPr>
        <w:t xml:space="preserve">. </w:t>
      </w:r>
    </w:p>
    <w:p w14:paraId="1350E558" w14:textId="77777777" w:rsidR="00975C97" w:rsidRPr="00975C97" w:rsidRDefault="00975C97" w:rsidP="00007DAA">
      <w:pPr>
        <w:spacing w:before="40" w:after="120"/>
        <w:rPr>
          <w:rFonts w:cs="Arial"/>
        </w:rPr>
      </w:pPr>
    </w:p>
    <w:p w14:paraId="217B2515" w14:textId="77777777" w:rsidR="00975C97" w:rsidRPr="00975C97" w:rsidRDefault="00975C97" w:rsidP="00007DAA">
      <w:pPr>
        <w:spacing w:before="40" w:after="40"/>
        <w:rPr>
          <w:rFonts w:cs="Arial"/>
          <w:b/>
          <w:bCs/>
          <w:color w:val="FF0000"/>
        </w:rPr>
      </w:pPr>
      <w:r w:rsidRPr="00975C97">
        <w:rPr>
          <w:rFonts w:cs="Arial"/>
          <w:b/>
          <w:bCs/>
        </w:rPr>
        <w:lastRenderedPageBreak/>
        <w:t xml:space="preserve">4: Conditions of use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75C97" w:rsidRPr="00975C97" w14:paraId="31C4A1B0" w14:textId="77777777" w:rsidTr="00E1093C">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0C4A4E61" w14:textId="77777777" w:rsidR="00975C97" w:rsidRPr="00975C97" w:rsidRDefault="00975C97" w:rsidP="00007DAA">
            <w:pPr>
              <w:spacing w:before="40" w:after="40"/>
              <w:rPr>
                <w:rFonts w:cs="Arial"/>
                <w:b/>
                <w:bCs/>
              </w:rPr>
            </w:pPr>
            <w:r w:rsidRPr="00975C97">
              <w:rPr>
                <w:rFonts w:cs="Arial"/>
                <w:b/>
                <w:bCs/>
              </w:rPr>
              <w:t>S</w:t>
            </w:r>
            <w:r w:rsidRPr="00975C97">
              <w:rPr>
                <w:rFonts w:cs="Arial"/>
                <w:b/>
                <w:bCs/>
                <w:color w:val="000000" w:themeColor="text1"/>
              </w:rPr>
              <w:t>pecies or category of animal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19AD981D" w14:textId="77777777" w:rsidR="00975C97" w:rsidRPr="00975C97" w:rsidRDefault="00975C97" w:rsidP="00007DAA">
            <w:pPr>
              <w:spacing w:before="40" w:after="40"/>
              <w:rPr>
                <w:rFonts w:cs="Arial"/>
                <w:b/>
                <w:bCs/>
              </w:rPr>
            </w:pPr>
            <w:r w:rsidRPr="00975C97">
              <w:rPr>
                <w:rFonts w:cs="Arial"/>
                <w:b/>
                <w:bCs/>
                <w:color w:val="000000" w:themeColor="text1"/>
              </w:rPr>
              <w:t>Maximum age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33B13ED8" w14:textId="77777777" w:rsidR="00975C97" w:rsidRPr="00975C97" w:rsidRDefault="00975C97" w:rsidP="00007DAA">
            <w:pPr>
              <w:spacing w:before="40" w:after="40"/>
              <w:rPr>
                <w:rFonts w:cs="Arial"/>
                <w:b/>
                <w:bCs/>
              </w:rPr>
            </w:pPr>
            <w:r w:rsidRPr="00975C97">
              <w:rPr>
                <w:rFonts w:cs="Arial"/>
                <w:b/>
                <w:bCs/>
                <w:color w:val="000000" w:themeColor="text1"/>
              </w:rPr>
              <w:t>Colony-forming units of the additive/kg of fresh material:</w:t>
            </w:r>
          </w:p>
        </w:tc>
      </w:tr>
      <w:tr w:rsidR="00975C97" w:rsidRPr="00975C97" w14:paraId="4C5C51E1" w14:textId="77777777" w:rsidTr="00E1093C">
        <w:trPr>
          <w:trHeight w:val="690"/>
        </w:trPr>
        <w:tc>
          <w:tcPr>
            <w:tcW w:w="3383" w:type="dxa"/>
            <w:tcBorders>
              <w:top w:val="nil"/>
              <w:left w:val="single" w:sz="6" w:space="0" w:color="auto"/>
              <w:bottom w:val="single" w:sz="6" w:space="0" w:color="auto"/>
              <w:right w:val="single" w:sz="6" w:space="0" w:color="auto"/>
            </w:tcBorders>
            <w:shd w:val="clear" w:color="auto" w:fill="auto"/>
          </w:tcPr>
          <w:p w14:paraId="5F7B9FC6" w14:textId="77777777" w:rsidR="00975C97" w:rsidRPr="00975C97" w:rsidRDefault="00975C97" w:rsidP="00007DAA">
            <w:pPr>
              <w:spacing w:before="40" w:after="40"/>
              <w:rPr>
                <w:rFonts w:cs="Arial"/>
              </w:rPr>
            </w:pPr>
            <w:r w:rsidRPr="00975C97">
              <w:rPr>
                <w:rFonts w:cs="Arial"/>
                <w:color w:val="000000" w:themeColor="text1"/>
              </w:rPr>
              <w:t>All animal species </w:t>
            </w:r>
          </w:p>
        </w:tc>
        <w:tc>
          <w:tcPr>
            <w:tcW w:w="1903" w:type="dxa"/>
            <w:tcBorders>
              <w:top w:val="nil"/>
              <w:left w:val="single" w:sz="6" w:space="0" w:color="auto"/>
              <w:bottom w:val="single" w:sz="6" w:space="0" w:color="auto"/>
              <w:right w:val="single" w:sz="6" w:space="0" w:color="auto"/>
            </w:tcBorders>
            <w:shd w:val="clear" w:color="auto" w:fill="auto"/>
            <w:hideMark/>
          </w:tcPr>
          <w:p w14:paraId="24AD49AB" w14:textId="7C62BFDF" w:rsidR="00975C97" w:rsidRPr="00975C97" w:rsidRDefault="00975C97" w:rsidP="00007DAA">
            <w:pPr>
              <w:spacing w:before="40" w:after="40"/>
              <w:rPr>
                <w:rFonts w:cs="Arial"/>
              </w:rPr>
            </w:pPr>
            <w:r w:rsidRPr="00975C97">
              <w:rPr>
                <w:rFonts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144504C4" w14:textId="7367BCE7" w:rsidR="00B27E76" w:rsidRPr="00CC1A4F" w:rsidRDefault="00B27E76" w:rsidP="00007DAA">
            <w:pPr>
              <w:spacing w:before="40" w:after="40"/>
              <w:rPr>
                <w:rFonts w:cs="Arial"/>
              </w:rPr>
            </w:pPr>
            <w:r w:rsidRPr="00CC1A4F">
              <w:rPr>
                <w:rFonts w:cs="Arial"/>
              </w:rPr>
              <w:t>Minimum level:</w:t>
            </w:r>
            <w:r>
              <w:rPr>
                <w:rFonts w:cs="Arial"/>
              </w:rPr>
              <w:t xml:space="preserve"> </w:t>
            </w:r>
            <w:r w:rsidRPr="00CC1A4F">
              <w:rPr>
                <w:rFonts w:cs="Arial"/>
              </w:rPr>
              <w:t>See Other Provisions at 5.2 below</w:t>
            </w:r>
          </w:p>
          <w:p w14:paraId="5FE4173C" w14:textId="2FA33764" w:rsidR="00975C97" w:rsidRPr="00975C97" w:rsidRDefault="00B27E76" w:rsidP="00007DAA">
            <w:pPr>
              <w:spacing w:before="40" w:after="40"/>
              <w:rPr>
                <w:rFonts w:cs="Arial"/>
              </w:rPr>
            </w:pPr>
            <w:r w:rsidRPr="00CC1A4F">
              <w:rPr>
                <w:rFonts w:cs="Arial"/>
              </w:rPr>
              <w:t>Maximum level: No maximum </w:t>
            </w:r>
          </w:p>
        </w:tc>
      </w:tr>
    </w:tbl>
    <w:p w14:paraId="5B3367FE" w14:textId="77777777" w:rsidR="00C67D54" w:rsidRDefault="00C67D54" w:rsidP="00007DAA">
      <w:pPr>
        <w:textAlignment w:val="baseline"/>
        <w:rPr>
          <w:rFonts w:eastAsia="Calibri" w:cs="Arial"/>
          <w:b/>
          <w:bCs/>
          <w:lang w:eastAsia="en-US"/>
        </w:rPr>
      </w:pPr>
    </w:p>
    <w:p w14:paraId="1B313557" w14:textId="41725BAA" w:rsidR="00975C97" w:rsidRPr="00975C97" w:rsidRDefault="00975C97" w:rsidP="00007DAA">
      <w:pPr>
        <w:textAlignment w:val="baseline"/>
        <w:rPr>
          <w:rFonts w:eastAsia="Calibri" w:cs="Arial"/>
          <w:lang w:eastAsia="en-US"/>
        </w:rPr>
      </w:pPr>
      <w:r w:rsidRPr="00975C97">
        <w:rPr>
          <w:rFonts w:eastAsia="Calibri" w:cs="Arial"/>
          <w:b/>
          <w:bCs/>
          <w:lang w:eastAsia="en-US"/>
        </w:rPr>
        <w:t>5</w:t>
      </w:r>
      <w:r w:rsidRPr="00975C97">
        <w:rPr>
          <w:rFonts w:eastAsia="Calibri" w:cs="Arial"/>
          <w:lang w:eastAsia="en-US"/>
        </w:rPr>
        <w:t xml:space="preserve">: </w:t>
      </w:r>
      <w:r w:rsidRPr="00975C97">
        <w:rPr>
          <w:rFonts w:eastAsia="Calibri" w:cs="Arial"/>
          <w:b/>
          <w:bCs/>
          <w:lang w:eastAsia="en-US"/>
        </w:rPr>
        <w:t>Other</w:t>
      </w:r>
      <w:r w:rsidRPr="00975C97">
        <w:rPr>
          <w:rFonts w:eastAsia="Calibri" w:cs="Arial"/>
          <w:lang w:eastAsia="en-US"/>
        </w:rPr>
        <w:t xml:space="preserve"> </w:t>
      </w:r>
      <w:r w:rsidRPr="00975C97">
        <w:rPr>
          <w:rFonts w:eastAsia="Calibri" w:cs="Arial"/>
          <w:b/>
          <w:bCs/>
          <w:lang w:eastAsia="en-US"/>
        </w:rPr>
        <w:t>Provisions</w:t>
      </w:r>
      <w:r w:rsidRPr="00975C97">
        <w:rPr>
          <w:rFonts w:eastAsia="Calibri" w:cs="Arial"/>
          <w:lang w:eastAsia="en-US"/>
        </w:rPr>
        <w:t xml:space="preserve"> </w:t>
      </w:r>
    </w:p>
    <w:p w14:paraId="30412E73" w14:textId="77777777" w:rsidR="00B27E76" w:rsidRPr="00CC1A4F" w:rsidRDefault="00B27E76" w:rsidP="00007DAA">
      <w:pPr>
        <w:numPr>
          <w:ilvl w:val="0"/>
          <w:numId w:val="24"/>
        </w:numPr>
        <w:spacing w:before="40"/>
        <w:rPr>
          <w:rFonts w:cs="Arial"/>
          <w:color w:val="FF0000"/>
        </w:rPr>
      </w:pPr>
      <w:r w:rsidRPr="00CC1A4F">
        <w:rPr>
          <w:rFonts w:cs="Arial"/>
          <w:color w:val="000000"/>
        </w:rPr>
        <w:t>In the directions for use of the additive and premixtures, the storage conditions shall be indicated</w:t>
      </w:r>
      <w:r w:rsidRPr="00CC1A4F">
        <w:rPr>
          <w:rFonts w:cs="Arial"/>
          <w:color w:val="000000"/>
          <w:shd w:val="clear" w:color="auto" w:fill="FFFFFF"/>
        </w:rPr>
        <w:t>. </w:t>
      </w:r>
    </w:p>
    <w:p w14:paraId="06F9B17A" w14:textId="6DC6E386" w:rsidR="003547B1" w:rsidRPr="00CC1A4F" w:rsidRDefault="00B27E76" w:rsidP="00007DAA">
      <w:pPr>
        <w:numPr>
          <w:ilvl w:val="0"/>
          <w:numId w:val="24"/>
        </w:numPr>
        <w:spacing w:before="40"/>
        <w:rPr>
          <w:rFonts w:cs="Arial"/>
          <w:color w:val="FF0000"/>
        </w:rPr>
      </w:pPr>
      <w:r w:rsidRPr="00CC1A4F">
        <w:rPr>
          <w:rFonts w:cs="Arial"/>
          <w:color w:val="000000"/>
          <w:shd w:val="clear" w:color="auto" w:fill="FFFFFF"/>
        </w:rPr>
        <w:t>Minimum content of the additive when used without combination with other micro-organisms as silage additives: 1 x 10</w:t>
      </w:r>
      <w:r w:rsidRPr="00CC1A4F">
        <w:rPr>
          <w:rFonts w:cs="Arial"/>
          <w:color w:val="000000"/>
          <w:shd w:val="clear" w:color="auto" w:fill="FFFFFF"/>
          <w:vertAlign w:val="superscript"/>
        </w:rPr>
        <w:t>9</w:t>
      </w:r>
      <w:r w:rsidRPr="00CC1A4F">
        <w:rPr>
          <w:rFonts w:cs="Arial"/>
          <w:color w:val="000000"/>
          <w:shd w:val="clear" w:color="auto" w:fill="FFFFFF"/>
        </w:rPr>
        <w:t> CFU/kg of easy and moderately difficult to ensile fresh material.</w:t>
      </w:r>
    </w:p>
    <w:p w14:paraId="5B0B1296" w14:textId="77777777" w:rsidR="00975C97" w:rsidRPr="003547B1" w:rsidRDefault="00975C97" w:rsidP="0016604D">
      <w:pPr>
        <w:spacing w:before="40"/>
        <w:rPr>
          <w:rFonts w:cs="Arial"/>
        </w:rPr>
      </w:pPr>
    </w:p>
    <w:p w14:paraId="52D4EF6A" w14:textId="77777777" w:rsidR="00975C97" w:rsidRPr="00975C97" w:rsidRDefault="00975C97" w:rsidP="00007DAA">
      <w:pPr>
        <w:spacing w:before="40" w:after="240"/>
        <w:rPr>
          <w:rFonts w:cs="Arial"/>
        </w:rPr>
      </w:pPr>
      <w:r w:rsidRPr="00975C97">
        <w:rPr>
          <w:rFonts w:cs="Arial"/>
          <w:b/>
          <w:bCs/>
        </w:rPr>
        <w:t>6</w:t>
      </w:r>
      <w:r w:rsidRPr="00975C97">
        <w:rPr>
          <w:rFonts w:cs="Arial"/>
        </w:rPr>
        <w:t xml:space="preserve">: </w:t>
      </w:r>
      <w:r w:rsidRPr="00975C97">
        <w:rPr>
          <w:rFonts w:eastAsia="Calibri" w:cs="Arial"/>
          <w:b/>
          <w:bCs/>
          <w:lang w:eastAsia="en-US"/>
        </w:rPr>
        <w:t>Analytical methods</w:t>
      </w:r>
      <w:r w:rsidRPr="00975C97">
        <w:rPr>
          <w:rFonts w:cs="Arial"/>
        </w:rPr>
        <w:t xml:space="preserve"> </w:t>
      </w:r>
    </w:p>
    <w:p w14:paraId="16750746" w14:textId="77777777" w:rsidR="00B27E76" w:rsidRPr="00CC1A4F" w:rsidRDefault="00B27E76" w:rsidP="00007DAA">
      <w:pPr>
        <w:spacing w:before="40" w:after="40"/>
        <w:rPr>
          <w:rFonts w:cs="Arial"/>
          <w:b/>
          <w:bCs/>
        </w:rPr>
      </w:pPr>
      <w:r w:rsidRPr="00CC1A4F">
        <w:rPr>
          <w:rFonts w:cs="Arial"/>
          <w:b/>
          <w:bCs/>
        </w:rPr>
        <w:t>For enumeration (colony count) of the feed additive:</w:t>
      </w:r>
      <w:r>
        <w:rPr>
          <w:rFonts w:cs="Arial"/>
          <w:b/>
          <w:bCs/>
        </w:rPr>
        <w:t xml:space="preserve"> </w:t>
      </w:r>
    </w:p>
    <w:p w14:paraId="22A4C38D" w14:textId="77777777" w:rsidR="00B27E76" w:rsidRPr="00CC1A4F" w:rsidRDefault="00B27E76" w:rsidP="00007DAA">
      <w:pPr>
        <w:spacing w:before="40"/>
        <w:rPr>
          <w:rFonts w:cs="Arial"/>
          <w:color w:val="000000"/>
          <w:bdr w:val="none" w:sz="0" w:space="0" w:color="auto" w:frame="1"/>
        </w:rPr>
      </w:pPr>
      <w:r w:rsidRPr="00CC1A4F">
        <w:rPr>
          <w:rFonts w:cs="Arial"/>
          <w:color w:val="000000"/>
          <w:bdr w:val="none" w:sz="0" w:space="0" w:color="auto" w:frame="1"/>
        </w:rPr>
        <w:t>Spread plate method on MRS agar (</w:t>
      </w:r>
      <w:r w:rsidRPr="00CC1A4F">
        <w:rPr>
          <w:rFonts w:cs="Arial"/>
          <w:color w:val="000000"/>
        </w:rPr>
        <w:t xml:space="preserve">BS </w:t>
      </w:r>
      <w:r w:rsidRPr="00CC1A4F">
        <w:rPr>
          <w:rFonts w:cs="Arial"/>
          <w:color w:val="000000"/>
          <w:bdr w:val="none" w:sz="0" w:space="0" w:color="auto" w:frame="1"/>
        </w:rPr>
        <w:t>EN 15787</w:t>
      </w:r>
      <w:r w:rsidRPr="00CC1A4F">
        <w:rPr>
          <w:rFonts w:cs="Arial"/>
          <w:color w:val="000000"/>
        </w:rPr>
        <w:t>:2021</w:t>
      </w:r>
      <w:r w:rsidRPr="00CC1A4F">
        <w:rPr>
          <w:rFonts w:cs="Arial"/>
          <w:color w:val="000000"/>
          <w:bdr w:val="none" w:sz="0" w:space="0" w:color="auto" w:frame="1"/>
        </w:rPr>
        <w:t>) </w:t>
      </w:r>
    </w:p>
    <w:p w14:paraId="25EEB7C4" w14:textId="77777777" w:rsidR="00B27E76" w:rsidRPr="00CC1A4F" w:rsidRDefault="00B27E76" w:rsidP="00007DAA">
      <w:pPr>
        <w:spacing w:before="40" w:after="40"/>
        <w:rPr>
          <w:rFonts w:cs="Arial"/>
          <w:color w:val="000000"/>
          <w:bdr w:val="none" w:sz="0" w:space="0" w:color="auto" w:frame="1"/>
        </w:rPr>
      </w:pPr>
      <w:r w:rsidRPr="00CC1A4F">
        <w:rPr>
          <w:rFonts w:cs="Arial"/>
          <w:b/>
          <w:bCs/>
          <w:color w:val="000000"/>
          <w:bdr w:val="none" w:sz="0" w:space="0" w:color="auto" w:frame="1"/>
        </w:rPr>
        <w:t>For identification of bacterial strain</w:t>
      </w:r>
      <w:r w:rsidRPr="00CC1A4F">
        <w:rPr>
          <w:rFonts w:cs="Arial"/>
          <w:color w:val="000000"/>
          <w:bdr w:val="none" w:sz="0" w:space="0" w:color="auto" w:frame="1"/>
        </w:rPr>
        <w:t>:</w:t>
      </w:r>
    </w:p>
    <w:p w14:paraId="520C8EE0" w14:textId="637F5256" w:rsidR="00B27E76" w:rsidRDefault="00B27E76" w:rsidP="00007DAA">
      <w:pPr>
        <w:spacing w:before="40" w:after="40"/>
        <w:rPr>
          <w:rFonts w:cs="Arial"/>
          <w:color w:val="000000"/>
          <w:bdr w:val="none" w:sz="0" w:space="0" w:color="auto" w:frame="1"/>
        </w:rPr>
      </w:pPr>
      <w:r w:rsidRPr="00CC1A4F">
        <w:rPr>
          <w:rFonts w:cs="Arial"/>
          <w:color w:val="000000"/>
          <w:bdr w:val="none" w:sz="0" w:space="0" w:color="auto" w:frame="1"/>
        </w:rPr>
        <w:t>Pulsed Field Gel Electrophoresis (</w:t>
      </w:r>
      <w:proofErr w:type="spellStart"/>
      <w:r w:rsidRPr="00CC1A4F">
        <w:rPr>
          <w:rFonts w:cs="Arial"/>
          <w:color w:val="000000"/>
          <w:bdr w:val="none" w:sz="0" w:space="0" w:color="auto" w:frame="1"/>
        </w:rPr>
        <w:t>PFGE</w:t>
      </w:r>
      <w:proofErr w:type="spellEnd"/>
      <w:r w:rsidRPr="00CC1A4F">
        <w:rPr>
          <w:rFonts w:cs="Arial"/>
          <w:color w:val="000000"/>
          <w:bdr w:val="none" w:sz="0" w:space="0" w:color="auto" w:frame="1"/>
        </w:rPr>
        <w:t>)</w:t>
      </w:r>
    </w:p>
    <w:p w14:paraId="2686A2E2" w14:textId="77777777" w:rsidR="00B27E76" w:rsidRPr="00CC1A4F" w:rsidRDefault="00B27E76" w:rsidP="00007DAA">
      <w:pPr>
        <w:spacing w:before="40" w:after="40"/>
        <w:rPr>
          <w:rFonts w:cs="Arial"/>
        </w:rPr>
      </w:pPr>
    </w:p>
    <w:p w14:paraId="646ABB87" w14:textId="5A7DDAD0" w:rsidR="00B27E76" w:rsidRPr="000B3259" w:rsidRDefault="00B27E76" w:rsidP="00007DAA">
      <w:pPr>
        <w:textAlignment w:val="baseline"/>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6DA90946" w14:textId="77777777" w:rsidR="00B27E76" w:rsidRPr="00265A7F" w:rsidRDefault="00B27E76" w:rsidP="00007DAA">
      <w:pPr>
        <w:spacing w:before="40" w:after="40"/>
        <w:textAlignment w:val="baseline"/>
        <w:rPr>
          <w:rFonts w:cs="Arial"/>
          <w:b/>
          <w:color w:val="000000"/>
        </w:rPr>
      </w:pPr>
      <w:r w:rsidRPr="00CC1A4F">
        <w:rPr>
          <w:rFonts w:cs="Arial"/>
          <w:b/>
          <w:bCs/>
          <w:color w:val="000000"/>
        </w:rPr>
        <w:t>1</w:t>
      </w:r>
      <w:r w:rsidRPr="00285824">
        <w:rPr>
          <w:rFonts w:cs="Arial"/>
          <w:b/>
          <w:bCs/>
          <w:color w:val="000000"/>
        </w:rPr>
        <w:t>: Supplementary information</w:t>
      </w:r>
    </w:p>
    <w:p w14:paraId="08D5BD77" w14:textId="02138465" w:rsidR="00B27E76" w:rsidRDefault="00B27E76"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 xml:space="preserve">health and safety legislation. The </w:t>
      </w:r>
      <w:r w:rsidR="006B1DA3" w:rsidRPr="004E030F">
        <w:rPr>
          <w:rFonts w:eastAsia="Calibri" w:cs="Arial"/>
        </w:rPr>
        <w:t xml:space="preserve">safety </w:t>
      </w:r>
      <w:r w:rsidRPr="004E030F">
        <w:rPr>
          <w:rFonts w:eastAsia="Calibri" w:cs="Arial"/>
        </w:rPr>
        <w:t>assessment</w:t>
      </w:r>
      <w:r>
        <w:rPr>
          <w:rFonts w:eastAsia="Calibri" w:cs="Arial"/>
        </w:rPr>
        <w:t xml:space="preserve"> identified that particular consideration should be given to hazards as a:</w:t>
      </w:r>
    </w:p>
    <w:p w14:paraId="0AD23B9A" w14:textId="77777777" w:rsidR="00B27E76" w:rsidRDefault="00B27E76" w:rsidP="00007DAA">
      <w:pPr>
        <w:pStyle w:val="ListParagraph"/>
        <w:numPr>
          <w:ilvl w:val="1"/>
          <w:numId w:val="65"/>
        </w:numPr>
        <w:spacing w:after="0"/>
        <w:ind w:left="1418" w:hanging="357"/>
        <w:rPr>
          <w:rFonts w:eastAsia="Calibri" w:cs="Arial"/>
        </w:rPr>
      </w:pPr>
      <w:r>
        <w:rPr>
          <w:rFonts w:eastAsia="Calibri" w:cs="Arial"/>
        </w:rPr>
        <w:t xml:space="preserve">skin and eye </w:t>
      </w:r>
      <w:r w:rsidRPr="3395F254">
        <w:rPr>
          <w:rFonts w:eastAsia="Calibri" w:cs="Arial"/>
        </w:rPr>
        <w:t>irritant</w:t>
      </w:r>
    </w:p>
    <w:p w14:paraId="3E452D5B" w14:textId="77777777" w:rsidR="00B27E76" w:rsidRDefault="00B27E76" w:rsidP="00007DAA">
      <w:pPr>
        <w:pStyle w:val="ListParagraph"/>
        <w:numPr>
          <w:ilvl w:val="1"/>
          <w:numId w:val="65"/>
        </w:numPr>
        <w:spacing w:after="160"/>
        <w:ind w:left="1418" w:hanging="357"/>
        <w:rPr>
          <w:rFonts w:eastAsia="Calibri" w:cs="Arial"/>
        </w:rPr>
      </w:pPr>
      <w:r>
        <w:rPr>
          <w:rFonts w:eastAsia="Calibri" w:cs="Arial"/>
        </w:rPr>
        <w:t xml:space="preserve">skin and respiratory </w:t>
      </w:r>
      <w:r w:rsidRPr="3395F254">
        <w:rPr>
          <w:rFonts w:eastAsia="Calibri" w:cs="Arial"/>
        </w:rPr>
        <w:t>sensitiser</w:t>
      </w:r>
      <w:r>
        <w:rPr>
          <w:rFonts w:eastAsia="Calibri" w:cs="Arial"/>
        </w:rPr>
        <w:t>.</w:t>
      </w:r>
    </w:p>
    <w:p w14:paraId="7EE9CE8D" w14:textId="77777777" w:rsidR="00B27E76" w:rsidRPr="00B401E3" w:rsidRDefault="00B27E76" w:rsidP="00007DAA">
      <w:pPr>
        <w:pStyle w:val="ListParagraph"/>
        <w:numPr>
          <w:ilvl w:val="0"/>
          <w:numId w:val="71"/>
        </w:numPr>
        <w:spacing w:after="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6AA5F6E6" w14:textId="77777777" w:rsidR="00B27E76" w:rsidRPr="001A1FBF" w:rsidRDefault="00B27E76" w:rsidP="00007DAA">
      <w:pPr>
        <w:pStyle w:val="ListParagraph"/>
        <w:numPr>
          <w:ilvl w:val="0"/>
          <w:numId w:val="72"/>
        </w:numPr>
        <w:spacing w:after="0"/>
        <w:ind w:left="1434" w:hanging="357"/>
        <w:rPr>
          <w:rFonts w:cs="Arial"/>
          <w:color w:val="000000"/>
        </w:rPr>
      </w:pPr>
      <w:r w:rsidRPr="001A1FBF">
        <w:rPr>
          <w:rFonts w:cs="Arial"/>
          <w:color w:val="000000"/>
        </w:rPr>
        <w:t>Easy to ensile forage: &gt;3 % soluble carbohydrates in fresh material.</w:t>
      </w:r>
    </w:p>
    <w:p w14:paraId="7BFDC32C" w14:textId="77777777" w:rsidR="00B27E76" w:rsidRPr="00B401E3" w:rsidRDefault="00B27E76" w:rsidP="00007DAA">
      <w:pPr>
        <w:pStyle w:val="ListParagraph"/>
        <w:numPr>
          <w:ilvl w:val="0"/>
          <w:numId w:val="72"/>
        </w:numPr>
        <w:spacing w:after="0"/>
        <w:ind w:left="1434" w:hanging="357"/>
        <w:rPr>
          <w:rFonts w:cs="Arial"/>
          <w:color w:val="000000"/>
        </w:rPr>
      </w:pPr>
      <w:r w:rsidRPr="00B401E3">
        <w:rPr>
          <w:rFonts w:cs="Arial"/>
          <w:color w:val="000000"/>
        </w:rPr>
        <w:t>Moderately difficult to ensile forage: 1.5-3.0% soluble carbohydrates in fresh material.</w:t>
      </w:r>
    </w:p>
    <w:p w14:paraId="51356538" w14:textId="77777777" w:rsidR="00B27E76" w:rsidRPr="00B401E3" w:rsidRDefault="00B27E76" w:rsidP="00007DAA">
      <w:pPr>
        <w:pStyle w:val="ListParagraph"/>
        <w:numPr>
          <w:ilvl w:val="0"/>
          <w:numId w:val="72"/>
        </w:numPr>
        <w:spacing w:after="160"/>
        <w:ind w:left="1434" w:hanging="357"/>
        <w:rPr>
          <w:rFonts w:cs="Arial"/>
          <w:color w:val="000000"/>
        </w:rPr>
      </w:pPr>
      <w:r w:rsidRPr="00B401E3">
        <w:rPr>
          <w:rFonts w:cs="Arial"/>
          <w:color w:val="000000"/>
        </w:rPr>
        <w:lastRenderedPageBreak/>
        <w:t>Difficult to ensile forage: &lt;1.5 % soluble carbohydrates in the fresh material.</w:t>
      </w:r>
    </w:p>
    <w:p w14:paraId="08790777" w14:textId="77777777" w:rsidR="00B27E76" w:rsidRPr="00B401E3" w:rsidRDefault="00B27E76" w:rsidP="00007DAA">
      <w:pPr>
        <w:pStyle w:val="ListParagraph"/>
        <w:numPr>
          <w:ilvl w:val="0"/>
          <w:numId w:val="70"/>
        </w:numPr>
        <w:spacing w:before="160" w:after="80"/>
        <w:ind w:left="709"/>
        <w:contextualSpacing/>
        <w:rPr>
          <w:rFonts w:eastAsia="Calibri" w:cs="Arial"/>
        </w:rPr>
      </w:pPr>
      <w:r w:rsidRPr="00B401E3">
        <w:rPr>
          <w:rFonts w:eastAsia="Calibri" w:cs="Arial"/>
        </w:rPr>
        <w:t xml:space="preserve">Major animal species and their subgroups are defined in </w:t>
      </w:r>
      <w:hyperlink r:id="rId26" w:history="1">
        <w:r w:rsidRPr="00CC1A4F">
          <w:rPr>
            <w:rFonts w:cs="Arial"/>
            <w:color w:val="0000FF"/>
            <w:u w:val="single"/>
          </w:rPr>
          <w:t>Annex IV</w:t>
        </w:r>
      </w:hyperlink>
      <w:r w:rsidRPr="00B401E3">
        <w:rPr>
          <w:rFonts w:eastAsia="Calibri" w:cs="Arial"/>
        </w:rPr>
        <w:t xml:space="preserve"> of </w:t>
      </w:r>
      <w:proofErr w:type="spellStart"/>
      <w:r w:rsidRPr="00B401E3">
        <w:rPr>
          <w:rFonts w:eastAsia="Calibri" w:cs="Arial"/>
        </w:rPr>
        <w:t>REUL</w:t>
      </w:r>
      <w:proofErr w:type="spellEnd"/>
      <w:r w:rsidRPr="00B401E3">
        <w:rPr>
          <w:rFonts w:eastAsia="Calibri" w:cs="Arial"/>
        </w:rPr>
        <w:t xml:space="preserve"> 429/2008</w:t>
      </w:r>
    </w:p>
    <w:p w14:paraId="262005D9" w14:textId="77777777" w:rsidR="00B27E76" w:rsidRPr="00CC1A4F" w:rsidRDefault="00B27E76" w:rsidP="00007DAA">
      <w:pPr>
        <w:spacing w:before="40"/>
        <w:rPr>
          <w:rFonts w:cs="Arial"/>
          <w:b/>
          <w:bCs/>
          <w:color w:val="000000"/>
        </w:rPr>
      </w:pPr>
    </w:p>
    <w:p w14:paraId="358D105A" w14:textId="77777777" w:rsidR="00B27E76" w:rsidRPr="00CC1A4F" w:rsidRDefault="00B27E76" w:rsidP="00007DAA">
      <w:pPr>
        <w:spacing w:before="40"/>
        <w:rPr>
          <w:rFonts w:cs="Arial"/>
          <w:b/>
          <w:bCs/>
          <w:color w:val="000000"/>
        </w:rPr>
      </w:pPr>
      <w:r w:rsidRPr="00CC1A4F">
        <w:rPr>
          <w:rFonts w:cs="Arial"/>
          <w:b/>
          <w:bCs/>
          <w:color w:val="000000"/>
        </w:rPr>
        <w:t>2: Recommendations</w:t>
      </w:r>
    </w:p>
    <w:p w14:paraId="3D31F854" w14:textId="41CABBC8" w:rsidR="003547B1" w:rsidRDefault="00B27E76" w:rsidP="00007DAA">
      <w:pPr>
        <w:spacing w:before="240"/>
        <w:rPr>
          <w:rFonts w:cs="Arial"/>
        </w:rPr>
      </w:pPr>
      <w:proofErr w:type="spellStart"/>
      <w:r w:rsidRPr="68E4E3A5">
        <w:rPr>
          <w:rFonts w:cs="Arial"/>
          <w:i/>
          <w:color w:val="000000" w:themeColor="text1"/>
        </w:rPr>
        <w:t>Lacticaseibacillus</w:t>
      </w:r>
      <w:proofErr w:type="spellEnd"/>
      <w:r w:rsidRPr="68E4E3A5">
        <w:rPr>
          <w:rFonts w:cs="Arial"/>
          <w:i/>
          <w:color w:val="000000" w:themeColor="text1"/>
        </w:rPr>
        <w:t> </w:t>
      </w:r>
      <w:proofErr w:type="spellStart"/>
      <w:r w:rsidRPr="00CC1A4F">
        <w:rPr>
          <w:rFonts w:cs="Arial"/>
          <w:i/>
          <w:iCs/>
        </w:rPr>
        <w:t>rhamnosus</w:t>
      </w:r>
      <w:proofErr w:type="spellEnd"/>
      <w:r w:rsidRPr="00CC1A4F">
        <w:rPr>
          <w:rFonts w:cs="Arial"/>
        </w:rPr>
        <w:t xml:space="preserve"> (</w:t>
      </w:r>
      <w:r w:rsidRPr="3395F254">
        <w:rPr>
          <w:rFonts w:cs="Arial"/>
          <w:color w:val="000000" w:themeColor="text1"/>
        </w:rPr>
        <w:t xml:space="preserve">IMI 507023) </w:t>
      </w:r>
      <w:r w:rsidRPr="00CC1A4F">
        <w:rPr>
          <w:rFonts w:cs="Arial"/>
        </w:rPr>
        <w:t xml:space="preserve">may be applied to </w:t>
      </w:r>
      <w:r>
        <w:rPr>
          <w:rFonts w:cs="Arial"/>
        </w:rPr>
        <w:t>fresh material (</w:t>
      </w:r>
      <w:r w:rsidRPr="00CC1A4F">
        <w:rPr>
          <w:rFonts w:cs="Arial"/>
        </w:rPr>
        <w:t>forage</w:t>
      </w:r>
      <w:r>
        <w:rPr>
          <w:rFonts w:cs="Arial"/>
        </w:rPr>
        <w:t>)</w:t>
      </w:r>
      <w:r w:rsidRPr="00CC1A4F">
        <w:rPr>
          <w:rFonts w:cs="Arial"/>
        </w:rPr>
        <w:t xml:space="preserve"> as a solid preparation or aqueous solution.</w:t>
      </w:r>
    </w:p>
    <w:p w14:paraId="7FAAE7F3" w14:textId="77777777" w:rsidR="003547B1" w:rsidRPr="00285824" w:rsidRDefault="003547B1" w:rsidP="00007DAA">
      <w:pPr>
        <w:spacing w:before="240"/>
        <w:rPr>
          <w:rFonts w:cs="Arial"/>
        </w:rPr>
      </w:pPr>
    </w:p>
    <w:p w14:paraId="3ED84572" w14:textId="77777777" w:rsidR="00341A09" w:rsidRPr="0029720D"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p>
    <w:p w14:paraId="09ECF23F" w14:textId="77777777" w:rsidR="00341A09" w:rsidRPr="0029720D" w:rsidRDefault="00341A09" w:rsidP="00007DAA">
      <w:pPr>
        <w:jc w:val="both"/>
        <w:rPr>
          <w:rFonts w:cs="Arial"/>
          <w:szCs w:val="20"/>
        </w:rPr>
      </w:pPr>
    </w:p>
    <w:p w14:paraId="62160778" w14:textId="77777777" w:rsidR="00341A09" w:rsidRPr="0029720D" w:rsidRDefault="00341A09" w:rsidP="00007DAA">
      <w:pPr>
        <w:jc w:val="both"/>
        <w:rPr>
          <w:rFonts w:cs="Arial"/>
          <w:szCs w:val="20"/>
        </w:rPr>
      </w:pPr>
    </w:p>
    <w:p w14:paraId="0229635C" w14:textId="77777777" w:rsidR="00341A09" w:rsidRPr="0029720D" w:rsidRDefault="00341A09" w:rsidP="00007DAA">
      <w:pPr>
        <w:jc w:val="both"/>
        <w:rPr>
          <w:rFonts w:cs="Arial"/>
          <w:szCs w:val="20"/>
        </w:rPr>
      </w:pPr>
    </w:p>
    <w:p w14:paraId="08D56EF5" w14:textId="77777777" w:rsidR="00341A09" w:rsidRPr="0029720D" w:rsidRDefault="00341A09" w:rsidP="00007DAA">
      <w:pPr>
        <w:jc w:val="both"/>
        <w:rPr>
          <w:rFonts w:cs="Arial"/>
          <w:szCs w:val="20"/>
        </w:rPr>
      </w:pPr>
    </w:p>
    <w:p w14:paraId="7F0E58C3" w14:textId="77777777" w:rsidR="00341A09" w:rsidRPr="0029720D" w:rsidRDefault="00341A09" w:rsidP="00007DAA">
      <w:pPr>
        <w:jc w:val="both"/>
        <w:rPr>
          <w:rFonts w:cs="Arial"/>
          <w:szCs w:val="20"/>
        </w:rPr>
      </w:pPr>
    </w:p>
    <w:p w14:paraId="647024AB" w14:textId="77777777" w:rsidR="00341A09" w:rsidRPr="0029720D" w:rsidRDefault="00341A09" w:rsidP="00007DAA">
      <w:pPr>
        <w:jc w:val="both"/>
        <w:rPr>
          <w:rFonts w:cs="Arial"/>
          <w:szCs w:val="20"/>
        </w:rPr>
      </w:pPr>
    </w:p>
    <w:p w14:paraId="3D3B9E25" w14:textId="77777777" w:rsidR="00341A09" w:rsidRPr="0029720D" w:rsidRDefault="00341A09" w:rsidP="00007DAA">
      <w:pPr>
        <w:jc w:val="both"/>
        <w:rPr>
          <w:rFonts w:cs="Arial"/>
          <w:szCs w:val="20"/>
        </w:rPr>
      </w:pPr>
    </w:p>
    <w:p w14:paraId="332ECC1B" w14:textId="77777777" w:rsidR="00341A09" w:rsidRPr="0029720D" w:rsidRDefault="00341A09" w:rsidP="00007DAA">
      <w:pPr>
        <w:jc w:val="both"/>
        <w:rPr>
          <w:rFonts w:cs="Arial"/>
          <w:szCs w:val="20"/>
        </w:rPr>
      </w:pPr>
    </w:p>
    <w:p w14:paraId="2558F968" w14:textId="77777777" w:rsidR="00341A09" w:rsidRPr="0029720D" w:rsidRDefault="00341A09" w:rsidP="00007DAA">
      <w:pPr>
        <w:jc w:val="both"/>
        <w:rPr>
          <w:rFonts w:cs="Arial"/>
          <w:szCs w:val="20"/>
        </w:rPr>
      </w:pPr>
    </w:p>
    <w:p w14:paraId="6164DD33" w14:textId="77777777" w:rsidR="00341A09" w:rsidRPr="0029720D" w:rsidRDefault="00341A09" w:rsidP="00007DAA">
      <w:pPr>
        <w:jc w:val="both"/>
        <w:rPr>
          <w:rFonts w:cs="Arial"/>
          <w:szCs w:val="20"/>
        </w:rPr>
      </w:pPr>
    </w:p>
    <w:p w14:paraId="7586E63C" w14:textId="77777777" w:rsidR="00341A09" w:rsidRPr="0029720D" w:rsidRDefault="00341A09" w:rsidP="00007DAA">
      <w:pPr>
        <w:jc w:val="both"/>
        <w:rPr>
          <w:rFonts w:cs="Arial"/>
          <w:szCs w:val="20"/>
        </w:rPr>
      </w:pPr>
    </w:p>
    <w:p w14:paraId="533B7D8A" w14:textId="77777777" w:rsidR="00341A09" w:rsidRPr="0029720D" w:rsidRDefault="00341A09" w:rsidP="00007DAA">
      <w:pPr>
        <w:jc w:val="both"/>
        <w:rPr>
          <w:rFonts w:cs="Arial"/>
          <w:szCs w:val="20"/>
        </w:rPr>
      </w:pPr>
    </w:p>
    <w:p w14:paraId="2C4BE6C8" w14:textId="77777777" w:rsidR="00341A09" w:rsidRPr="0029720D" w:rsidRDefault="00341A09" w:rsidP="00007DAA">
      <w:pPr>
        <w:jc w:val="both"/>
        <w:rPr>
          <w:rFonts w:cs="Arial"/>
          <w:szCs w:val="20"/>
        </w:rPr>
      </w:pPr>
    </w:p>
    <w:p w14:paraId="42ACBF93" w14:textId="43211D9C" w:rsidR="00341A09" w:rsidRDefault="00341A09" w:rsidP="00007DAA">
      <w:pPr>
        <w:jc w:val="both"/>
        <w:rPr>
          <w:rFonts w:cs="Arial"/>
          <w:szCs w:val="20"/>
        </w:rPr>
      </w:pPr>
    </w:p>
    <w:p w14:paraId="6879BB44" w14:textId="4F5DF2B8" w:rsidR="0058318F" w:rsidRDefault="0058318F" w:rsidP="00007DAA">
      <w:pPr>
        <w:jc w:val="both"/>
        <w:rPr>
          <w:rFonts w:cs="Arial"/>
          <w:szCs w:val="20"/>
        </w:rPr>
      </w:pPr>
    </w:p>
    <w:p w14:paraId="62356046" w14:textId="6C775C31" w:rsidR="0058318F" w:rsidRDefault="0058318F" w:rsidP="00007DAA">
      <w:pPr>
        <w:jc w:val="both"/>
        <w:rPr>
          <w:rFonts w:cs="Arial"/>
          <w:szCs w:val="20"/>
        </w:rPr>
      </w:pPr>
    </w:p>
    <w:p w14:paraId="3A18BB63" w14:textId="5A47BBF3" w:rsidR="0058318F" w:rsidRDefault="0058318F" w:rsidP="00007DAA">
      <w:pPr>
        <w:jc w:val="both"/>
        <w:rPr>
          <w:rFonts w:cs="Arial"/>
          <w:szCs w:val="20"/>
        </w:rPr>
      </w:pPr>
    </w:p>
    <w:p w14:paraId="0D0235E4" w14:textId="7FC72431" w:rsidR="0058318F" w:rsidRDefault="0058318F" w:rsidP="00007DAA">
      <w:pPr>
        <w:jc w:val="both"/>
        <w:rPr>
          <w:rFonts w:cs="Arial"/>
          <w:szCs w:val="20"/>
        </w:rPr>
      </w:pPr>
    </w:p>
    <w:p w14:paraId="29E19502" w14:textId="77777777" w:rsidR="005A504E" w:rsidRDefault="005A504E" w:rsidP="00007DAA">
      <w:pPr>
        <w:jc w:val="both"/>
        <w:rPr>
          <w:rFonts w:cs="Arial"/>
          <w:szCs w:val="20"/>
        </w:rPr>
      </w:pPr>
    </w:p>
    <w:p w14:paraId="62C2AEF2" w14:textId="47DA56E3" w:rsidR="005F1130" w:rsidRDefault="00341A09" w:rsidP="0016604D">
      <w:pPr>
        <w:keepNext/>
        <w:tabs>
          <w:tab w:val="left" w:pos="1134"/>
        </w:tabs>
        <w:spacing w:after="240"/>
        <w:jc w:val="both"/>
        <w:outlineLvl w:val="6"/>
        <w:rPr>
          <w:rFonts w:cs="Arial"/>
          <w:b/>
          <w:color w:val="009CBD"/>
          <w:sz w:val="32"/>
          <w:szCs w:val="32"/>
        </w:rPr>
      </w:pPr>
      <w:bookmarkStart w:id="18" w:name="_Annex_D:_RP65"/>
      <w:bookmarkStart w:id="19" w:name="AnnexC"/>
      <w:bookmarkEnd w:id="18"/>
      <w:r w:rsidRPr="0029720D">
        <w:rPr>
          <w:rFonts w:cs="Arial"/>
          <w:b/>
          <w:color w:val="009CBD"/>
          <w:sz w:val="32"/>
          <w:szCs w:val="32"/>
        </w:rPr>
        <w:lastRenderedPageBreak/>
        <w:t>Annex C:</w:t>
      </w:r>
      <w:r w:rsidR="0088048D">
        <w:rPr>
          <w:rFonts w:cs="Arial"/>
          <w:b/>
          <w:color w:val="009CBD"/>
          <w:sz w:val="32"/>
          <w:szCs w:val="32"/>
        </w:rPr>
        <w:t xml:space="preserve"> </w:t>
      </w:r>
      <w:proofErr w:type="spellStart"/>
      <w:r w:rsidRPr="0029720D">
        <w:rPr>
          <w:rFonts w:cs="Arial"/>
          <w:b/>
          <w:color w:val="009CBD"/>
          <w:sz w:val="32"/>
          <w:szCs w:val="32"/>
        </w:rPr>
        <w:t>RP267</w:t>
      </w:r>
      <w:proofErr w:type="spellEnd"/>
      <w:r w:rsidRPr="0029720D">
        <w:rPr>
          <w:rFonts w:cs="Arial"/>
          <w:b/>
          <w:color w:val="009CBD"/>
          <w:sz w:val="32"/>
          <w:szCs w:val="32"/>
        </w:rPr>
        <w:t xml:space="preserve"> </w:t>
      </w:r>
      <w:r w:rsidR="00B71025" w:rsidRPr="00B71025">
        <w:rPr>
          <w:rFonts w:cs="Arial"/>
          <w:b/>
          <w:bCs/>
          <w:color w:val="009CBD"/>
          <w:sz w:val="32"/>
          <w:szCs w:val="32"/>
        </w:rPr>
        <w:t xml:space="preserve">- </w:t>
      </w:r>
      <w:proofErr w:type="spellStart"/>
      <w:r w:rsidR="00B71025" w:rsidRPr="00B71025">
        <w:rPr>
          <w:rFonts w:cs="Arial"/>
          <w:b/>
          <w:bCs/>
          <w:i/>
          <w:iCs/>
          <w:color w:val="009CBD"/>
          <w:sz w:val="32"/>
          <w:szCs w:val="32"/>
        </w:rPr>
        <w:t>Pediococcus</w:t>
      </w:r>
      <w:proofErr w:type="spellEnd"/>
      <w:r w:rsidR="00B71025" w:rsidRPr="00B71025">
        <w:rPr>
          <w:rFonts w:cs="Arial"/>
          <w:b/>
          <w:bCs/>
          <w:i/>
          <w:iCs/>
          <w:color w:val="009CBD"/>
          <w:sz w:val="32"/>
          <w:szCs w:val="32"/>
        </w:rPr>
        <w:t xml:space="preserve"> </w:t>
      </w:r>
      <w:proofErr w:type="spellStart"/>
      <w:r w:rsidR="00B71025" w:rsidRPr="00B71025">
        <w:rPr>
          <w:rFonts w:cs="Arial"/>
          <w:b/>
          <w:bCs/>
          <w:i/>
          <w:iCs/>
          <w:color w:val="009CBD"/>
          <w:sz w:val="32"/>
          <w:szCs w:val="32"/>
        </w:rPr>
        <w:t>pentosaceus</w:t>
      </w:r>
      <w:proofErr w:type="spellEnd"/>
      <w:r w:rsidR="00B71025" w:rsidRPr="00B71025">
        <w:rPr>
          <w:rFonts w:cs="Arial"/>
          <w:b/>
          <w:bCs/>
          <w:color w:val="009CBD"/>
          <w:sz w:val="32"/>
          <w:szCs w:val="32"/>
        </w:rPr>
        <w:t xml:space="preserve"> (IMI 507024) as a feed additive for all animal species (All-Technology (Ireland) Limited) (new)</w:t>
      </w:r>
    </w:p>
    <w:bookmarkEnd w:id="19"/>
    <w:p w14:paraId="5B070BD9"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385E5EDF" w14:textId="772C2EBD"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7509FF58" w14:textId="64715760" w:rsidR="00B27E76" w:rsidRDefault="00B27E76" w:rsidP="00007DAA">
      <w:pPr>
        <w:pStyle w:val="Style4"/>
        <w:spacing w:line="360" w:lineRule="auto"/>
        <w:contextualSpacing/>
      </w:pPr>
      <w:r>
        <w:t>All-Technology (Ireland) Limited</w:t>
      </w:r>
    </w:p>
    <w:p w14:paraId="6B31F9E1" w14:textId="77777777" w:rsidR="003547B1" w:rsidRPr="000B3259" w:rsidRDefault="003547B1" w:rsidP="00007DAA">
      <w:pPr>
        <w:pStyle w:val="Style4"/>
        <w:spacing w:line="360" w:lineRule="auto"/>
        <w:contextualSpacing/>
      </w:pPr>
    </w:p>
    <w:p w14:paraId="176A5F17"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40C0186D" w14:textId="37717D53" w:rsidR="00B27E76" w:rsidRDefault="00B27E76" w:rsidP="00007DAA">
      <w:pPr>
        <w:pStyle w:val="Style4"/>
        <w:spacing w:line="360" w:lineRule="auto"/>
        <w:contextualSpacing/>
        <w:rPr>
          <w:rFonts w:eastAsia="Times New Roman"/>
          <w:lang w:eastAsia="en-GB"/>
        </w:rPr>
      </w:pPr>
      <w:proofErr w:type="spellStart"/>
      <w:r>
        <w:t>Sarney</w:t>
      </w:r>
      <w:proofErr w:type="spellEnd"/>
    </w:p>
    <w:p w14:paraId="2475DEBF" w14:textId="77777777" w:rsidR="00B27E76" w:rsidRDefault="00B27E76" w:rsidP="00007DAA">
      <w:pPr>
        <w:pStyle w:val="Style4"/>
        <w:spacing w:line="360" w:lineRule="auto"/>
        <w:contextualSpacing/>
        <w:rPr>
          <w:rFonts w:eastAsia="Times New Roman"/>
          <w:lang w:eastAsia="en-GB"/>
        </w:rPr>
      </w:pPr>
      <w:r>
        <w:t xml:space="preserve">Summerhill Road </w:t>
      </w:r>
    </w:p>
    <w:p w14:paraId="58EF145C" w14:textId="77777777" w:rsidR="00B27E76" w:rsidRDefault="00B27E76" w:rsidP="00007DAA">
      <w:pPr>
        <w:pStyle w:val="Style4"/>
        <w:spacing w:line="360" w:lineRule="auto"/>
        <w:contextualSpacing/>
        <w:rPr>
          <w:rFonts w:eastAsia="Times New Roman"/>
          <w:lang w:eastAsia="en-GB"/>
        </w:rPr>
      </w:pPr>
      <w:proofErr w:type="spellStart"/>
      <w:r>
        <w:t>A86X006</w:t>
      </w:r>
      <w:proofErr w:type="spellEnd"/>
    </w:p>
    <w:p w14:paraId="66ECF87E" w14:textId="77777777" w:rsidR="00B27E76" w:rsidRDefault="00B27E76" w:rsidP="00007DAA">
      <w:pPr>
        <w:pStyle w:val="Style4"/>
        <w:spacing w:line="360" w:lineRule="auto"/>
        <w:contextualSpacing/>
        <w:rPr>
          <w:rFonts w:eastAsia="Times New Roman"/>
          <w:lang w:eastAsia="en-GB"/>
        </w:rPr>
      </w:pPr>
      <w:r>
        <w:t xml:space="preserve">Dunboyne </w:t>
      </w:r>
    </w:p>
    <w:p w14:paraId="2C05E945" w14:textId="77777777" w:rsidR="00B27E76" w:rsidRDefault="00B27E76" w:rsidP="00007DAA">
      <w:pPr>
        <w:pStyle w:val="Style4"/>
        <w:spacing w:line="360" w:lineRule="auto"/>
        <w:contextualSpacing/>
        <w:rPr>
          <w:rFonts w:eastAsia="Times New Roman"/>
          <w:lang w:eastAsia="en-GB"/>
        </w:rPr>
      </w:pPr>
      <w:r>
        <w:t>Co. Meath</w:t>
      </w:r>
    </w:p>
    <w:p w14:paraId="79D2BA54" w14:textId="77777777" w:rsidR="00B27E76" w:rsidRDefault="00B27E76" w:rsidP="00007DAA">
      <w:pPr>
        <w:pStyle w:val="Style4"/>
        <w:spacing w:line="360" w:lineRule="auto"/>
        <w:contextualSpacing/>
        <w:rPr>
          <w:rFonts w:eastAsia="Times New Roman"/>
          <w:lang w:eastAsia="en-GB"/>
        </w:rPr>
      </w:pPr>
      <w:r>
        <w:t>Ireland</w:t>
      </w:r>
    </w:p>
    <w:p w14:paraId="783E4FA1" w14:textId="504609DD" w:rsidR="00341A09" w:rsidRDefault="00341A09" w:rsidP="0016604D">
      <w:pPr>
        <w:keepNext/>
        <w:tabs>
          <w:tab w:val="left" w:pos="1134"/>
        </w:tabs>
        <w:spacing w:after="240"/>
        <w:jc w:val="both"/>
        <w:outlineLvl w:val="6"/>
        <w:rPr>
          <w:rFonts w:cs="Arial"/>
          <w:b/>
          <w:color w:val="5B9BD5"/>
          <w:sz w:val="32"/>
          <w:szCs w:val="32"/>
        </w:rPr>
      </w:pPr>
    </w:p>
    <w:p w14:paraId="7DDEBBFA" w14:textId="2D94B3A2" w:rsidR="00B836CF" w:rsidRPr="00E31316" w:rsidRDefault="00DD75F6" w:rsidP="0016604D">
      <w:pPr>
        <w:spacing w:before="40" w:after="200"/>
        <w:rPr>
          <w:rFonts w:eastAsia="MS Mincho" w:cs="Arial"/>
          <w:color w:val="009CBD"/>
          <w:lang w:val="en-US"/>
        </w:rPr>
      </w:pPr>
      <w:r w:rsidRPr="00E31316">
        <w:rPr>
          <w:rFonts w:eastAsia="Calibri" w:cs="Arial"/>
          <w:b/>
          <w:color w:val="009CBD"/>
          <w:sz w:val="30"/>
          <w:szCs w:val="30"/>
        </w:rPr>
        <w:t xml:space="preserve">FSS/FSA </w:t>
      </w:r>
      <w:r w:rsidR="006B1DA3" w:rsidRPr="004E030F">
        <w:rPr>
          <w:rFonts w:eastAsia="Calibri" w:cs="Arial"/>
          <w:b/>
          <w:color w:val="009CBD"/>
          <w:sz w:val="30"/>
          <w:szCs w:val="30"/>
        </w:rPr>
        <w:t>Safety Assessment</w:t>
      </w:r>
    </w:p>
    <w:p w14:paraId="72B8079E" w14:textId="4E313A01" w:rsidR="00B836CF" w:rsidRPr="00B836CF" w:rsidRDefault="00B836CF" w:rsidP="00007DAA">
      <w:pPr>
        <w:spacing w:before="40" w:after="200"/>
        <w:rPr>
          <w:kern w:val="36"/>
        </w:rPr>
      </w:pPr>
      <w:r w:rsidRPr="00B836CF">
        <w:rPr>
          <w:kern w:val="36"/>
        </w:rPr>
        <w:t>FS</w:t>
      </w:r>
      <w:r>
        <w:rPr>
          <w:kern w:val="36"/>
        </w:rPr>
        <w:t>S</w:t>
      </w:r>
      <w:r w:rsidRPr="00B836CF">
        <w:rPr>
          <w:kern w:val="36"/>
        </w:rPr>
        <w:t>/FS</w:t>
      </w:r>
      <w:r>
        <w:rPr>
          <w:kern w:val="36"/>
        </w:rPr>
        <w:t>A</w:t>
      </w:r>
      <w:r w:rsidRPr="00B836CF">
        <w:rPr>
          <w:kern w:val="36"/>
        </w:rPr>
        <w:t xml:space="preserve"> has undertaken </w:t>
      </w:r>
      <w:r w:rsidR="006B1DA3">
        <w:rPr>
          <w:kern w:val="36"/>
        </w:rPr>
        <w:t xml:space="preserve">a </w:t>
      </w:r>
      <w:r w:rsidR="006B1DA3" w:rsidRPr="004E030F">
        <w:rPr>
          <w:kern w:val="36"/>
        </w:rPr>
        <w:t>safety</w:t>
      </w:r>
      <w:r w:rsidRPr="004E030F">
        <w:rPr>
          <w:kern w:val="36"/>
        </w:rPr>
        <w:t xml:space="preserve"> assessment</w:t>
      </w:r>
      <w:r w:rsidRPr="00B836CF">
        <w:rPr>
          <w:kern w:val="36"/>
        </w:rPr>
        <w:t xml:space="preserve"> of application </w:t>
      </w:r>
      <w:proofErr w:type="spellStart"/>
      <w:r w:rsidRPr="00B836CF">
        <w:rPr>
          <w:kern w:val="36"/>
        </w:rPr>
        <w:t>RP267</w:t>
      </w:r>
      <w:proofErr w:type="spellEnd"/>
      <w:r w:rsidRPr="00B836CF">
        <w:rPr>
          <w:kern w:val="36"/>
        </w:rPr>
        <w:t xml:space="preserve"> for the use of </w:t>
      </w:r>
      <w:proofErr w:type="spellStart"/>
      <w:r w:rsidRPr="00B836CF">
        <w:rPr>
          <w:i/>
          <w:iCs/>
          <w:kern w:val="36"/>
        </w:rPr>
        <w:t>Pediococcus</w:t>
      </w:r>
      <w:proofErr w:type="spellEnd"/>
      <w:r w:rsidRPr="00B836CF">
        <w:rPr>
          <w:i/>
          <w:iCs/>
          <w:kern w:val="36"/>
        </w:rPr>
        <w:t xml:space="preserve"> </w:t>
      </w:r>
      <w:proofErr w:type="spellStart"/>
      <w:r w:rsidRPr="00B836CF">
        <w:rPr>
          <w:i/>
          <w:iCs/>
          <w:kern w:val="36"/>
        </w:rPr>
        <w:t>pentosaceus</w:t>
      </w:r>
      <w:proofErr w:type="spellEnd"/>
      <w:r w:rsidRPr="00B836CF">
        <w:rPr>
          <w:i/>
          <w:iCs/>
          <w:kern w:val="36"/>
        </w:rPr>
        <w:t xml:space="preserve"> </w:t>
      </w:r>
      <w:r w:rsidRPr="00B836CF">
        <w:rPr>
          <w:kern w:val="36"/>
        </w:rPr>
        <w:t>(IMI 507024) as a feed additive for all animal species, from All-Technology (Ireland) Limited.</w:t>
      </w:r>
    </w:p>
    <w:p w14:paraId="19092951" w14:textId="11E33ACF" w:rsidR="00B836CF" w:rsidRPr="00B836CF" w:rsidRDefault="00B836CF" w:rsidP="00007DAA">
      <w:pPr>
        <w:spacing w:before="40" w:after="200"/>
        <w:rPr>
          <w:kern w:val="36"/>
        </w:rPr>
      </w:pPr>
      <w:r w:rsidRPr="00B836CF">
        <w:rPr>
          <w:kern w:val="36"/>
        </w:rPr>
        <w:t>FS</w:t>
      </w:r>
      <w:r>
        <w:rPr>
          <w:kern w:val="36"/>
        </w:rPr>
        <w:t>S</w:t>
      </w:r>
      <w:r w:rsidRPr="00B836CF">
        <w:rPr>
          <w:kern w:val="36"/>
        </w:rPr>
        <w:t>/</w:t>
      </w:r>
      <w:r>
        <w:rPr>
          <w:kern w:val="36"/>
        </w:rPr>
        <w:t>FSA</w:t>
      </w:r>
      <w:r w:rsidRPr="00B836CF">
        <w:rPr>
          <w:kern w:val="36"/>
        </w:rPr>
        <w:t xml:space="preserve"> has reviewed the EFSA opinion (</w:t>
      </w:r>
      <w:hyperlink r:id="rId27">
        <w:r w:rsidRPr="00B836CF">
          <w:rPr>
            <w:rStyle w:val="Hyperlink"/>
            <w:b/>
            <w:bCs/>
            <w:kern w:val="36"/>
          </w:rPr>
          <w:t>EFSA Journal 2021;</w:t>
        </w:r>
        <w:r w:rsidRPr="00B836CF">
          <w:rPr>
            <w:rStyle w:val="Hyperlink"/>
            <w:kern w:val="36"/>
          </w:rPr>
          <w:t>19(7):6701</w:t>
        </w:r>
      </w:hyperlink>
      <w:r w:rsidRPr="00B836CF">
        <w:rPr>
          <w:kern w:val="36"/>
        </w:rPr>
        <w:t xml:space="preserve">) and confirms that it is adequate for UK considerations and, therefore, a full </w:t>
      </w:r>
      <w:r w:rsidR="006B1DA3" w:rsidRPr="004E030F">
        <w:rPr>
          <w:kern w:val="36"/>
        </w:rPr>
        <w:t>safety</w:t>
      </w:r>
      <w:r w:rsidRPr="004E030F">
        <w:rPr>
          <w:kern w:val="36"/>
        </w:rPr>
        <w:t xml:space="preserve"> assessment</w:t>
      </w:r>
      <w:r w:rsidRPr="00B836CF">
        <w:rPr>
          <w:kern w:val="36"/>
        </w:rPr>
        <w:t xml:space="preserve"> of this application was not performed by FS</w:t>
      </w:r>
      <w:r>
        <w:rPr>
          <w:kern w:val="36"/>
        </w:rPr>
        <w:t>S</w:t>
      </w:r>
      <w:r w:rsidRPr="00B836CF">
        <w:rPr>
          <w:kern w:val="36"/>
        </w:rPr>
        <w:t xml:space="preserve"> and FS</w:t>
      </w:r>
      <w:r>
        <w:rPr>
          <w:kern w:val="36"/>
        </w:rPr>
        <w:t>A</w:t>
      </w:r>
      <w:r w:rsidRPr="00B836CF">
        <w:rPr>
          <w:kern w:val="36"/>
        </w:rPr>
        <w:t>. Please see the earlier section titled ‘</w:t>
      </w:r>
      <w:hyperlink w:anchor="Bookmark1">
        <w:r w:rsidRPr="004E030F">
          <w:rPr>
            <w:rStyle w:val="Hyperlink"/>
            <w:kern w:val="36"/>
          </w:rPr>
          <w:t xml:space="preserve">Our </w:t>
        </w:r>
        <w:r w:rsidR="006B1DA3" w:rsidRPr="004E030F">
          <w:rPr>
            <w:rStyle w:val="Hyperlink"/>
            <w:kern w:val="36"/>
          </w:rPr>
          <w:t>safety</w:t>
        </w:r>
        <w:r w:rsidRPr="004E030F">
          <w:rPr>
            <w:rStyle w:val="Hyperlink"/>
            <w:kern w:val="36"/>
          </w:rPr>
          <w:t xml:space="preserve"> assessment process</w:t>
        </w:r>
      </w:hyperlink>
      <w:r w:rsidRPr="004E030F">
        <w:rPr>
          <w:kern w:val="36"/>
        </w:rPr>
        <w:t>’</w:t>
      </w:r>
      <w:r w:rsidRPr="00B836CF">
        <w:rPr>
          <w:kern w:val="36"/>
        </w:rPr>
        <w:t xml:space="preserve"> to understand how and when we make use of EFSA opinions.</w:t>
      </w:r>
    </w:p>
    <w:p w14:paraId="0F82D814" w14:textId="77C0E936" w:rsidR="00B836CF" w:rsidRPr="00B836CF" w:rsidRDefault="00B836CF" w:rsidP="00007DAA">
      <w:pPr>
        <w:spacing w:before="40" w:after="200"/>
        <w:rPr>
          <w:kern w:val="36"/>
        </w:rPr>
      </w:pPr>
      <w:r w:rsidRPr="00B836CF">
        <w:rPr>
          <w:kern w:val="36"/>
        </w:rPr>
        <w:t>FS</w:t>
      </w:r>
      <w:r>
        <w:rPr>
          <w:kern w:val="36"/>
        </w:rPr>
        <w:t>S</w:t>
      </w:r>
      <w:r w:rsidRPr="00B836CF">
        <w:rPr>
          <w:kern w:val="36"/>
        </w:rPr>
        <w:t>/FS</w:t>
      </w:r>
      <w:r>
        <w:rPr>
          <w:kern w:val="36"/>
        </w:rPr>
        <w:t>A</w:t>
      </w:r>
      <w:r w:rsidRPr="00B836CF">
        <w:rPr>
          <w:kern w:val="36"/>
        </w:rPr>
        <w:t xml:space="preserve"> opinion is that </w:t>
      </w:r>
      <w:proofErr w:type="spellStart"/>
      <w:r w:rsidRPr="0016604D">
        <w:rPr>
          <w:i/>
          <w:iCs/>
          <w:kern w:val="36"/>
        </w:rPr>
        <w:t>Pediococcus</w:t>
      </w:r>
      <w:proofErr w:type="spellEnd"/>
      <w:r w:rsidRPr="0016604D">
        <w:rPr>
          <w:i/>
          <w:iCs/>
          <w:kern w:val="36"/>
        </w:rPr>
        <w:t xml:space="preserve"> </w:t>
      </w:r>
      <w:proofErr w:type="spellStart"/>
      <w:r w:rsidRPr="0016604D">
        <w:rPr>
          <w:i/>
          <w:iCs/>
          <w:kern w:val="36"/>
        </w:rPr>
        <w:t>pentosaceus</w:t>
      </w:r>
      <w:proofErr w:type="spellEnd"/>
      <w:r w:rsidRPr="00B836CF">
        <w:rPr>
          <w:kern w:val="36"/>
        </w:rPr>
        <w:t xml:space="preserve"> (IMI 507024), as described in this application, is safe and is not liable to have an adverse effect on the target species, worker safety, environmental safety and human health at the intended concentrations of use. The proposed terms of authorisation are set out below.</w:t>
      </w:r>
    </w:p>
    <w:p w14:paraId="4C29E1AE" w14:textId="77777777" w:rsidR="00725C79" w:rsidRPr="000B3259" w:rsidRDefault="00725C79" w:rsidP="00007DAA">
      <w:pPr>
        <w:spacing w:before="40"/>
        <w:rPr>
          <w:b/>
          <w:bCs/>
          <w:color w:val="009CBD"/>
          <w:sz w:val="28"/>
          <w:szCs w:val="28"/>
        </w:rPr>
      </w:pPr>
      <w:r w:rsidRPr="000B3259">
        <w:rPr>
          <w:b/>
          <w:color w:val="009CBD"/>
          <w:sz w:val="28"/>
          <w:szCs w:val="28"/>
        </w:rPr>
        <w:lastRenderedPageBreak/>
        <w:t>Any relevant provisions of retained EU law</w:t>
      </w:r>
    </w:p>
    <w:p w14:paraId="5462BD49" w14:textId="77777777" w:rsidR="00725C79" w:rsidRPr="00FF34F5" w:rsidRDefault="00725C79" w:rsidP="00007DAA">
      <w:pPr>
        <w:spacing w:before="40" w:after="120"/>
        <w:rPr>
          <w:rFonts w:eastAsia="MS Mincho"/>
        </w:rPr>
      </w:pPr>
      <w:r w:rsidRPr="3395F254">
        <w:rPr>
          <w:rFonts w:eastAsia="MS Mincho"/>
        </w:rPr>
        <w:t xml:space="preserve">Under the requirements of </w:t>
      </w:r>
      <w:proofErr w:type="spellStart"/>
      <w:r w:rsidRPr="3395F254">
        <w:rPr>
          <w:rFonts w:eastAsia="MS Mincho"/>
        </w:rPr>
        <w:t>REUL</w:t>
      </w:r>
      <w:proofErr w:type="spellEnd"/>
      <w:r w:rsidRPr="3395F254">
        <w:rPr>
          <w:rFonts w:eastAsia="MS Mincho"/>
        </w:rPr>
        <w:t xml:space="preserve"> 1831/2003 for feed additives:</w:t>
      </w:r>
    </w:p>
    <w:p w14:paraId="6B047382" w14:textId="77777777" w:rsidR="00725C79" w:rsidRPr="00FF34F5" w:rsidRDefault="00000000" w:rsidP="00007DAA">
      <w:pPr>
        <w:numPr>
          <w:ilvl w:val="0"/>
          <w:numId w:val="79"/>
        </w:numPr>
        <w:spacing w:before="40" w:after="120"/>
        <w:rPr>
          <w:rFonts w:eastAsia="MS Mincho"/>
          <w:color w:val="000000"/>
        </w:rPr>
      </w:pPr>
      <w:hyperlink r:id="rId28" w:history="1">
        <w:r w:rsidR="00725C79">
          <w:rPr>
            <w:rStyle w:val="Hyperlink"/>
            <w:rFonts w:eastAsia="MS Mincho"/>
          </w:rPr>
          <w:t>Article 16</w:t>
        </w:r>
      </w:hyperlink>
      <w:r w:rsidR="00725C79" w:rsidRPr="00FF34F5">
        <w:rPr>
          <w:rFonts w:eastAsia="MS Mincho"/>
        </w:rPr>
        <w:t xml:space="preserve"> and points 1(c), 1(e) and 2 of </w:t>
      </w:r>
      <w:hyperlink r:id="rId29" w:history="1">
        <w:r w:rsidR="00725C79" w:rsidRPr="00FF34F5">
          <w:rPr>
            <w:rFonts w:cs="Arial"/>
            <w:color w:val="0000FF"/>
            <w:u w:val="single"/>
          </w:rPr>
          <w:t>Annex III</w:t>
        </w:r>
      </w:hyperlink>
      <w:r w:rsidR="00725C79" w:rsidRPr="00FF34F5">
        <w:rPr>
          <w:rFonts w:eastAsia="MS Mincho"/>
          <w:color w:val="000000"/>
        </w:rPr>
        <w:t>: Labelling and packaging requirements apply, if authorised.</w:t>
      </w:r>
    </w:p>
    <w:p w14:paraId="24D021D6" w14:textId="77777777" w:rsidR="00725C79" w:rsidRPr="00FF34F5" w:rsidRDefault="00000000" w:rsidP="00007DAA">
      <w:pPr>
        <w:numPr>
          <w:ilvl w:val="0"/>
          <w:numId w:val="79"/>
        </w:numPr>
        <w:spacing w:before="40" w:after="120"/>
        <w:rPr>
          <w:rFonts w:eastAsia="MS Mincho"/>
          <w:color w:val="000000"/>
        </w:rPr>
      </w:pPr>
      <w:hyperlink r:id="rId30" w:history="1">
        <w:r w:rsidR="00725C79" w:rsidRPr="00E31316">
          <w:rPr>
            <w:rFonts w:cs="Arial"/>
            <w:color w:val="0000FF"/>
            <w:u w:val="single"/>
          </w:rPr>
          <w:t>Art</w:t>
        </w:r>
        <w:r w:rsidR="00725C79" w:rsidRPr="00A24C85">
          <w:rPr>
            <w:rStyle w:val="Hyperlink"/>
            <w:rFonts w:eastAsia="MS Mincho" w:cs="Arial"/>
          </w:rPr>
          <w:t>icle 21</w:t>
        </w:r>
      </w:hyperlink>
      <w:r w:rsidR="00725C79">
        <w:rPr>
          <w:rStyle w:val="Hyperlink"/>
          <w:rFonts w:eastAsia="MS Mincho"/>
        </w:rPr>
        <w:t>:</w:t>
      </w:r>
      <w:r w:rsidR="00725C79" w:rsidDel="00A11ADC">
        <w:rPr>
          <w:rStyle w:val="Hyperlink"/>
          <w:rFonts w:eastAsia="MS Mincho"/>
        </w:rPr>
        <w:t xml:space="preserve"> </w:t>
      </w:r>
      <w:r w:rsidR="00725C79">
        <w:rPr>
          <w:rFonts w:eastAsia="MS Mincho"/>
        </w:rPr>
        <w:t>An</w:t>
      </w:r>
      <w:r w:rsidR="00725C79" w:rsidRPr="00FF34F5">
        <w:rPr>
          <w:rFonts w:eastAsia="MS Mincho"/>
          <w:color w:val="000000"/>
        </w:rPr>
        <w:t xml:space="preserve">alytical methods have been verified by the European Reference Laboratory as used for the control of </w:t>
      </w:r>
      <w:proofErr w:type="spellStart"/>
      <w:r w:rsidR="00725C79" w:rsidRPr="00E31316">
        <w:rPr>
          <w:rFonts w:eastAsia="MS Mincho"/>
          <w:i/>
          <w:iCs/>
          <w:color w:val="000000"/>
        </w:rPr>
        <w:t>P</w:t>
      </w:r>
      <w:r w:rsidR="00725C79" w:rsidRPr="00FF34F5">
        <w:rPr>
          <w:rFonts w:eastAsia="MS Mincho"/>
          <w:color w:val="000000"/>
        </w:rPr>
        <w:t>e</w:t>
      </w:r>
      <w:r w:rsidR="00725C79" w:rsidRPr="3395F254">
        <w:rPr>
          <w:rFonts w:eastAsia="MS Mincho"/>
          <w:i/>
          <w:color w:val="000000"/>
        </w:rPr>
        <w:t>diococcus</w:t>
      </w:r>
      <w:proofErr w:type="spellEnd"/>
      <w:r w:rsidR="00725C79" w:rsidRPr="3395F254">
        <w:rPr>
          <w:rFonts w:eastAsia="MS Mincho"/>
          <w:i/>
          <w:color w:val="000000"/>
        </w:rPr>
        <w:t xml:space="preserve"> </w:t>
      </w:r>
      <w:proofErr w:type="spellStart"/>
      <w:r w:rsidR="00725C79" w:rsidRPr="3395F254">
        <w:rPr>
          <w:rFonts w:eastAsia="MS Mincho"/>
          <w:i/>
          <w:color w:val="000000"/>
        </w:rPr>
        <w:t>pentosaceus</w:t>
      </w:r>
      <w:proofErr w:type="spellEnd"/>
      <w:r w:rsidR="00725C79" w:rsidRPr="3395F254">
        <w:rPr>
          <w:rFonts w:eastAsia="MS Mincho"/>
          <w:i/>
          <w:color w:val="000000"/>
        </w:rPr>
        <w:t xml:space="preserve"> (I</w:t>
      </w:r>
      <w:r w:rsidR="00725C79" w:rsidRPr="00FF34F5">
        <w:rPr>
          <w:rFonts w:eastAsia="MS Mincho"/>
          <w:color w:val="000000"/>
        </w:rPr>
        <w:t xml:space="preserve">MI 507024) in animal feed as detailed in the </w:t>
      </w:r>
      <w:proofErr w:type="spellStart"/>
      <w:r w:rsidR="00725C79" w:rsidRPr="00FF34F5">
        <w:rPr>
          <w:rFonts w:eastAsia="MS Mincho"/>
          <w:color w:val="000000"/>
        </w:rPr>
        <w:t>EURL</w:t>
      </w:r>
      <w:proofErr w:type="spellEnd"/>
      <w:r w:rsidR="00725C79" w:rsidRPr="00FF34F5">
        <w:rPr>
          <w:rFonts w:eastAsia="MS Mincho"/>
          <w:color w:val="000000"/>
        </w:rPr>
        <w:t xml:space="preserve"> analytical method evaluation report (</w:t>
      </w:r>
      <w:hyperlink r:id="rId31">
        <w:r w:rsidR="00725C79" w:rsidRPr="00FF34F5">
          <w:rPr>
            <w:rFonts w:eastAsia="MS Mincho"/>
            <w:color w:val="0000FF"/>
            <w:u w:val="single"/>
          </w:rPr>
          <w:t>FAD-2020-0076</w:t>
        </w:r>
      </w:hyperlink>
      <w:r w:rsidR="00725C79" w:rsidRPr="00FF34F5">
        <w:rPr>
          <w:rFonts w:eastAsia="MS Mincho"/>
          <w:color w:val="000000"/>
        </w:rPr>
        <w:t>). Valid analytical methods exist for:</w:t>
      </w:r>
      <w:r w:rsidR="00725C79">
        <w:rPr>
          <w:rFonts w:eastAsia="MS Mincho"/>
          <w:color w:val="000000"/>
        </w:rPr>
        <w:t xml:space="preserve">  </w:t>
      </w:r>
      <w:r w:rsidR="00725C79" w:rsidRPr="00FF34F5">
        <w:rPr>
          <w:rFonts w:eastAsia="MS Mincho"/>
          <w:color w:val="000000"/>
        </w:rPr>
        <w:t> </w:t>
      </w:r>
    </w:p>
    <w:p w14:paraId="5FAEDFE3" w14:textId="77777777" w:rsidR="00725C79" w:rsidRPr="00FF34F5" w:rsidRDefault="00725C79" w:rsidP="00007DAA">
      <w:pPr>
        <w:numPr>
          <w:ilvl w:val="0"/>
          <w:numId w:val="65"/>
        </w:numPr>
        <w:spacing w:before="40" w:after="120"/>
        <w:rPr>
          <w:rFonts w:eastAsia="MS Mincho"/>
        </w:rPr>
      </w:pPr>
      <w:r w:rsidRPr="00FF34F5">
        <w:rPr>
          <w:rFonts w:eastAsia="MS Mincho"/>
        </w:rPr>
        <w:t xml:space="preserve">the identification of the bacterial strain </w:t>
      </w:r>
      <w:r w:rsidRPr="00FF34F5">
        <w:rPr>
          <w:rFonts w:eastAsia="MS Mincho"/>
          <w:i/>
          <w:iCs/>
        </w:rPr>
        <w:t xml:space="preserve">P. </w:t>
      </w:r>
      <w:proofErr w:type="spellStart"/>
      <w:r w:rsidRPr="00FF34F5">
        <w:rPr>
          <w:rFonts w:eastAsia="MS Mincho"/>
          <w:i/>
          <w:iCs/>
        </w:rPr>
        <w:t>pentosaceus</w:t>
      </w:r>
      <w:proofErr w:type="spellEnd"/>
      <w:r w:rsidRPr="00FF34F5">
        <w:rPr>
          <w:rFonts w:eastAsia="MS Mincho"/>
        </w:rPr>
        <w:t xml:space="preserve"> (IMI 507024)</w:t>
      </w:r>
      <w:r>
        <w:rPr>
          <w:rFonts w:eastAsia="MS Mincho"/>
        </w:rPr>
        <w:t xml:space="preserve"> </w:t>
      </w:r>
    </w:p>
    <w:p w14:paraId="52CFFCCD" w14:textId="77777777" w:rsidR="00725C79" w:rsidRPr="00FF34F5" w:rsidRDefault="00725C79" w:rsidP="00007DAA">
      <w:pPr>
        <w:numPr>
          <w:ilvl w:val="0"/>
          <w:numId w:val="65"/>
        </w:numPr>
        <w:spacing w:before="40" w:after="120"/>
        <w:rPr>
          <w:rFonts w:eastAsia="MS Mincho"/>
        </w:rPr>
      </w:pPr>
      <w:r w:rsidRPr="00FF34F5">
        <w:rPr>
          <w:rFonts w:eastAsia="MS Mincho"/>
        </w:rPr>
        <w:t>the enumeration (bacterial count) of the bacteria in the feed additive</w:t>
      </w:r>
      <w:r>
        <w:rPr>
          <w:rFonts w:eastAsia="MS Mincho"/>
        </w:rPr>
        <w:t xml:space="preserve"> </w:t>
      </w:r>
    </w:p>
    <w:p w14:paraId="10222F8C" w14:textId="77777777" w:rsidR="00725C79" w:rsidRPr="00A24C85" w:rsidRDefault="00000000" w:rsidP="00007DAA">
      <w:pPr>
        <w:numPr>
          <w:ilvl w:val="0"/>
          <w:numId w:val="79"/>
        </w:numPr>
        <w:autoSpaceDE w:val="0"/>
        <w:autoSpaceDN w:val="0"/>
        <w:adjustRightInd w:val="0"/>
        <w:spacing w:before="40" w:after="120"/>
        <w:rPr>
          <w:rFonts w:eastAsia="MS Mincho"/>
          <w:color w:val="000000"/>
        </w:rPr>
      </w:pPr>
      <w:hyperlink r:id="rId32" w:history="1">
        <w:r w:rsidR="00725C79" w:rsidRPr="00A24C85">
          <w:rPr>
            <w:rStyle w:val="Hyperlink"/>
            <w:rFonts w:cs="Arial"/>
          </w:rPr>
          <w:t>Annex IV</w:t>
        </w:r>
      </w:hyperlink>
      <w:r w:rsidR="00725C79" w:rsidRPr="00A24C85">
        <w:rPr>
          <w:rFonts w:eastAsia="MS Mincho"/>
          <w:color w:val="000000"/>
        </w:rPr>
        <w:t>: The general conditions of use must be complied with, where applicable for the individual feed additive authorisation.</w:t>
      </w:r>
    </w:p>
    <w:p w14:paraId="09748B81" w14:textId="42D3C221" w:rsidR="00AE1987" w:rsidRPr="005A504E" w:rsidRDefault="00975C97" w:rsidP="0016604D">
      <w:pPr>
        <w:pStyle w:val="Heading3"/>
        <w:spacing w:line="360" w:lineRule="auto"/>
        <w:rPr>
          <w:color w:val="009CBD"/>
        </w:rPr>
      </w:pPr>
      <w:r w:rsidRPr="003C0578">
        <w:rPr>
          <w:color w:val="009CBD"/>
        </w:rPr>
        <w:t>Proposed terms of authorisation</w:t>
      </w:r>
    </w:p>
    <w:p w14:paraId="446E9A23" w14:textId="77777777" w:rsidR="00975C97" w:rsidRPr="00975C97" w:rsidRDefault="00975C97" w:rsidP="00007DAA">
      <w:pPr>
        <w:spacing w:before="120"/>
        <w:rPr>
          <w:rFonts w:cs="Arial"/>
          <w:b/>
          <w:bCs/>
          <w:color w:val="000000"/>
        </w:rPr>
      </w:pPr>
      <w:r w:rsidRPr="00975C97">
        <w:rPr>
          <w:rFonts w:cs="Arial"/>
          <w:b/>
          <w:bCs/>
          <w:color w:val="000000" w:themeColor="text1"/>
        </w:rPr>
        <w:fldChar w:fldCharType="begin"/>
      </w:r>
      <w:r w:rsidRPr="00975C97">
        <w:rPr>
          <w:rFonts w:cs="Arial"/>
          <w:b/>
          <w:bCs/>
          <w:color w:val="000000" w:themeColor="text1"/>
        </w:rPr>
        <w:instrText xml:space="preserve"> SEQ Table \* ARABIC </w:instrText>
      </w:r>
      <w:r w:rsidRPr="00975C97">
        <w:rPr>
          <w:rFonts w:cs="Arial"/>
          <w:b/>
          <w:bCs/>
          <w:color w:val="000000" w:themeColor="text1"/>
        </w:rPr>
        <w:fldChar w:fldCharType="separate"/>
      </w:r>
      <w:r w:rsidRPr="00975C97">
        <w:rPr>
          <w:rFonts w:cs="Arial"/>
          <w:b/>
          <w:bCs/>
          <w:color w:val="000000" w:themeColor="text1"/>
        </w:rPr>
        <w:t>1</w:t>
      </w:r>
      <w:r w:rsidRPr="00975C97">
        <w:rPr>
          <w:rFonts w:cs="Arial"/>
          <w:b/>
          <w:bCs/>
          <w:color w:val="000000" w:themeColor="text1"/>
        </w:rPr>
        <w:fldChar w:fldCharType="end"/>
      </w:r>
      <w:r w:rsidRPr="00975C97">
        <w:rPr>
          <w:rFonts w:cs="Arial"/>
          <w:b/>
          <w:bCs/>
          <w:color w:val="000000" w:themeColor="text1"/>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itle"/>
        <w:tblDescription w:val="Table description"/>
      </w:tblPr>
      <w:tblGrid>
        <w:gridCol w:w="3207"/>
        <w:gridCol w:w="5809"/>
      </w:tblGrid>
      <w:tr w:rsidR="00975C97" w:rsidRPr="00975C97" w14:paraId="58A58018" w14:textId="77777777" w:rsidTr="00E1093C">
        <w:trPr>
          <w:trHeight w:val="416"/>
        </w:trPr>
        <w:tc>
          <w:tcPr>
            <w:tcW w:w="3207" w:type="dxa"/>
            <w:shd w:val="clear" w:color="auto" w:fill="auto"/>
          </w:tcPr>
          <w:p w14:paraId="621C1B30" w14:textId="77777777" w:rsidR="00975C97" w:rsidRPr="00975C97" w:rsidRDefault="00975C97" w:rsidP="00007DAA">
            <w:pPr>
              <w:spacing w:before="40" w:after="40"/>
              <w:rPr>
                <w:rFonts w:cs="Arial"/>
                <w:b/>
                <w:bCs/>
              </w:rPr>
            </w:pPr>
            <w:r w:rsidRPr="00975C97">
              <w:rPr>
                <w:rFonts w:cs="Arial"/>
                <w:b/>
                <w:bCs/>
              </w:rPr>
              <w:t>Additive category</w:t>
            </w:r>
          </w:p>
        </w:tc>
        <w:tc>
          <w:tcPr>
            <w:tcW w:w="5809" w:type="dxa"/>
            <w:shd w:val="clear" w:color="auto" w:fill="auto"/>
          </w:tcPr>
          <w:p w14:paraId="6B4BDE8C" w14:textId="70B5D8A1" w:rsidR="00975C97" w:rsidRPr="00975C97" w:rsidRDefault="00975C97" w:rsidP="00007DAA">
            <w:pPr>
              <w:spacing w:before="40" w:after="40"/>
              <w:rPr>
                <w:rFonts w:cs="Arial"/>
              </w:rPr>
            </w:pPr>
            <w:r w:rsidRPr="00975C97">
              <w:rPr>
                <w:rFonts w:cs="Arial"/>
              </w:rPr>
              <w:t>(1) Technological</w:t>
            </w:r>
            <w:r w:rsidR="0058318F">
              <w:rPr>
                <w:rFonts w:cs="Arial"/>
              </w:rPr>
              <w:t xml:space="preserve"> additives</w:t>
            </w:r>
          </w:p>
        </w:tc>
      </w:tr>
      <w:tr w:rsidR="00975C97" w:rsidRPr="00975C97" w14:paraId="3A8A7196" w14:textId="77777777" w:rsidTr="00E1093C">
        <w:trPr>
          <w:trHeight w:val="697"/>
        </w:trPr>
        <w:tc>
          <w:tcPr>
            <w:tcW w:w="3207" w:type="dxa"/>
            <w:shd w:val="clear" w:color="auto" w:fill="auto"/>
          </w:tcPr>
          <w:p w14:paraId="602FED76" w14:textId="77777777" w:rsidR="00975C97" w:rsidRPr="00975C97" w:rsidRDefault="00975C97" w:rsidP="00007DAA">
            <w:pPr>
              <w:spacing w:before="40" w:after="40"/>
              <w:rPr>
                <w:rFonts w:cs="Arial"/>
                <w:b/>
                <w:bCs/>
              </w:rPr>
            </w:pPr>
            <w:r w:rsidRPr="00975C97">
              <w:rPr>
                <w:rFonts w:cs="Arial"/>
                <w:b/>
                <w:bCs/>
              </w:rPr>
              <w:t>Functional group</w:t>
            </w:r>
          </w:p>
        </w:tc>
        <w:tc>
          <w:tcPr>
            <w:tcW w:w="5809" w:type="dxa"/>
            <w:shd w:val="clear" w:color="auto" w:fill="auto"/>
          </w:tcPr>
          <w:p w14:paraId="29B5B26B" w14:textId="50CB4BF9" w:rsidR="00975C97" w:rsidRPr="00975C97" w:rsidRDefault="00975C97" w:rsidP="00007DAA">
            <w:pPr>
              <w:spacing w:before="40" w:after="40"/>
              <w:rPr>
                <w:rFonts w:cs="Arial"/>
              </w:rPr>
            </w:pPr>
            <w:r w:rsidRPr="00975C97">
              <w:rPr>
                <w:rFonts w:cs="Arial"/>
              </w:rPr>
              <w:t>(k) Silage additives</w:t>
            </w:r>
          </w:p>
        </w:tc>
      </w:tr>
      <w:tr w:rsidR="00975C97" w:rsidRPr="00975C97" w14:paraId="10E8C1D5" w14:textId="77777777" w:rsidTr="00E1093C">
        <w:trPr>
          <w:trHeight w:val="376"/>
        </w:trPr>
        <w:tc>
          <w:tcPr>
            <w:tcW w:w="3207" w:type="dxa"/>
            <w:shd w:val="clear" w:color="auto" w:fill="auto"/>
          </w:tcPr>
          <w:p w14:paraId="6C34629A" w14:textId="77777777" w:rsidR="00975C97" w:rsidRPr="00975C97" w:rsidRDefault="00975C97" w:rsidP="00007DAA">
            <w:pPr>
              <w:spacing w:before="40" w:after="40"/>
              <w:rPr>
                <w:rFonts w:cs="Arial"/>
                <w:b/>
                <w:bCs/>
              </w:rPr>
            </w:pPr>
            <w:r w:rsidRPr="00975C97">
              <w:rPr>
                <w:rFonts w:cs="Arial"/>
                <w:b/>
                <w:bCs/>
              </w:rPr>
              <w:t>Feed additive</w:t>
            </w:r>
          </w:p>
        </w:tc>
        <w:tc>
          <w:tcPr>
            <w:tcW w:w="5809" w:type="dxa"/>
            <w:shd w:val="clear" w:color="auto" w:fill="auto"/>
          </w:tcPr>
          <w:p w14:paraId="30B7A95A" w14:textId="67B5CF5C" w:rsidR="00975C97" w:rsidRPr="00975C97" w:rsidRDefault="0058318F" w:rsidP="00007DAA">
            <w:pPr>
              <w:spacing w:before="40" w:after="40"/>
              <w:rPr>
                <w:rFonts w:cs="Arial"/>
              </w:rPr>
            </w:pPr>
            <w:proofErr w:type="spellStart"/>
            <w:r w:rsidRPr="00FF34F5">
              <w:rPr>
                <w:rFonts w:cs="Arial"/>
                <w:i/>
                <w:iCs/>
                <w:bdr w:val="none" w:sz="0" w:space="0" w:color="auto" w:frame="1"/>
              </w:rPr>
              <w:t>Pediococcus</w:t>
            </w:r>
            <w:proofErr w:type="spellEnd"/>
            <w:r w:rsidRPr="00FF34F5">
              <w:rPr>
                <w:rFonts w:cs="Arial"/>
                <w:i/>
                <w:iCs/>
                <w:bdr w:val="none" w:sz="0" w:space="0" w:color="auto" w:frame="1"/>
              </w:rPr>
              <w:t xml:space="preserve"> </w:t>
            </w:r>
            <w:proofErr w:type="spellStart"/>
            <w:r w:rsidRPr="00FF34F5">
              <w:rPr>
                <w:rFonts w:cs="Arial"/>
                <w:i/>
                <w:iCs/>
                <w:bdr w:val="none" w:sz="0" w:space="0" w:color="auto" w:frame="1"/>
              </w:rPr>
              <w:t>pentosaceus</w:t>
            </w:r>
            <w:proofErr w:type="spellEnd"/>
            <w:r w:rsidRPr="00FF34F5">
              <w:rPr>
                <w:rFonts w:cs="Arial"/>
                <w:bdr w:val="none" w:sz="0" w:space="0" w:color="auto" w:frame="1"/>
              </w:rPr>
              <w:t xml:space="preserve"> (IMI 507024)</w:t>
            </w:r>
          </w:p>
        </w:tc>
      </w:tr>
      <w:tr w:rsidR="00975C97" w:rsidRPr="00975C97" w14:paraId="10313E50" w14:textId="77777777" w:rsidTr="00E1093C">
        <w:trPr>
          <w:trHeight w:val="376"/>
        </w:trPr>
        <w:tc>
          <w:tcPr>
            <w:tcW w:w="3207" w:type="dxa"/>
            <w:shd w:val="clear" w:color="auto" w:fill="auto"/>
          </w:tcPr>
          <w:p w14:paraId="4C60BD94" w14:textId="77777777" w:rsidR="00975C97" w:rsidRPr="00975C97" w:rsidRDefault="00975C97" w:rsidP="00007DAA">
            <w:pPr>
              <w:spacing w:before="40" w:after="40"/>
              <w:rPr>
                <w:rFonts w:cs="Arial"/>
                <w:b/>
                <w:bCs/>
              </w:rPr>
            </w:pPr>
            <w:r w:rsidRPr="00975C97">
              <w:rPr>
                <w:rFonts w:cs="Arial"/>
                <w:b/>
                <w:bCs/>
              </w:rPr>
              <w:t>ID No</w:t>
            </w:r>
          </w:p>
        </w:tc>
        <w:tc>
          <w:tcPr>
            <w:tcW w:w="5809" w:type="dxa"/>
            <w:shd w:val="clear" w:color="auto" w:fill="auto"/>
          </w:tcPr>
          <w:p w14:paraId="3655AF42" w14:textId="77777777" w:rsidR="00975C97" w:rsidRPr="00975C97" w:rsidRDefault="00975C97" w:rsidP="00007DAA">
            <w:pPr>
              <w:spacing w:before="40" w:after="40"/>
              <w:rPr>
                <w:rFonts w:cs="Arial"/>
              </w:rPr>
            </w:pPr>
            <w:proofErr w:type="spellStart"/>
            <w:r w:rsidRPr="00975C97">
              <w:rPr>
                <w:rFonts w:cs="Arial"/>
              </w:rPr>
              <w:t>1k21016</w:t>
            </w:r>
            <w:proofErr w:type="spellEnd"/>
          </w:p>
        </w:tc>
      </w:tr>
      <w:tr w:rsidR="00975C97" w:rsidRPr="00975C97" w14:paraId="67E8B599" w14:textId="77777777" w:rsidTr="00E1093C">
        <w:trPr>
          <w:trHeight w:val="376"/>
        </w:trPr>
        <w:tc>
          <w:tcPr>
            <w:tcW w:w="3207" w:type="dxa"/>
            <w:shd w:val="clear" w:color="auto" w:fill="auto"/>
          </w:tcPr>
          <w:p w14:paraId="4C30338A" w14:textId="77777777" w:rsidR="00975C97" w:rsidRPr="00975C97" w:rsidRDefault="00975C97" w:rsidP="00007DAA">
            <w:pPr>
              <w:spacing w:before="40" w:after="40"/>
              <w:rPr>
                <w:rFonts w:cs="Arial"/>
                <w:b/>
                <w:bCs/>
              </w:rPr>
            </w:pPr>
            <w:r w:rsidRPr="00975C97">
              <w:rPr>
                <w:rFonts w:cs="Arial"/>
                <w:b/>
                <w:bCs/>
              </w:rPr>
              <w:t>Target species</w:t>
            </w:r>
          </w:p>
        </w:tc>
        <w:tc>
          <w:tcPr>
            <w:tcW w:w="5809" w:type="dxa"/>
            <w:shd w:val="clear" w:color="auto" w:fill="auto"/>
          </w:tcPr>
          <w:p w14:paraId="703622FA" w14:textId="77777777" w:rsidR="00975C97" w:rsidRPr="00975C97" w:rsidRDefault="00975C97" w:rsidP="0016604D">
            <w:pPr>
              <w:spacing w:after="160"/>
              <w:rPr>
                <w:rFonts w:eastAsia="Calibri" w:cs="Arial"/>
                <w:color w:val="000000"/>
                <w:lang w:eastAsia="en-US"/>
              </w:rPr>
            </w:pPr>
            <w:r w:rsidRPr="00975C97">
              <w:rPr>
                <w:rFonts w:eastAsia="Calibri" w:cs="Arial"/>
                <w:color w:val="000000" w:themeColor="text1"/>
                <w:lang w:eastAsia="en-US"/>
              </w:rPr>
              <w:t>All animal species</w:t>
            </w:r>
          </w:p>
        </w:tc>
      </w:tr>
      <w:tr w:rsidR="00975C97" w:rsidRPr="00975C97" w14:paraId="0823C066" w14:textId="77777777" w:rsidTr="00E1093C">
        <w:trPr>
          <w:trHeight w:val="376"/>
        </w:trPr>
        <w:tc>
          <w:tcPr>
            <w:tcW w:w="3207" w:type="dxa"/>
            <w:shd w:val="clear" w:color="auto" w:fill="auto"/>
          </w:tcPr>
          <w:p w14:paraId="658B9442" w14:textId="77777777" w:rsidR="00975C97" w:rsidRPr="00975C97" w:rsidRDefault="00975C97" w:rsidP="00007DAA">
            <w:pPr>
              <w:spacing w:before="40" w:after="40"/>
              <w:rPr>
                <w:rFonts w:cs="Arial"/>
                <w:b/>
                <w:bCs/>
              </w:rPr>
            </w:pPr>
            <w:r w:rsidRPr="00975C97">
              <w:rPr>
                <w:rFonts w:cs="Arial"/>
                <w:b/>
                <w:bCs/>
              </w:rPr>
              <w:t>Authorisation period</w:t>
            </w:r>
          </w:p>
        </w:tc>
        <w:tc>
          <w:tcPr>
            <w:tcW w:w="5809" w:type="dxa"/>
            <w:shd w:val="clear" w:color="auto" w:fill="auto"/>
          </w:tcPr>
          <w:p w14:paraId="36C39479" w14:textId="77777777" w:rsidR="00975C97" w:rsidRPr="00975C97" w:rsidRDefault="00975C97" w:rsidP="00007DAA">
            <w:pPr>
              <w:spacing w:before="40" w:after="40"/>
              <w:rPr>
                <w:rFonts w:cs="Arial"/>
              </w:rPr>
            </w:pPr>
            <w:r w:rsidRPr="00975C97">
              <w:rPr>
                <w:rFonts w:cs="Arial"/>
              </w:rPr>
              <w:t xml:space="preserve">10 years from the date of authorisation </w:t>
            </w:r>
          </w:p>
        </w:tc>
      </w:tr>
    </w:tbl>
    <w:p w14:paraId="13286C1E" w14:textId="77777777" w:rsidR="00975C97" w:rsidRPr="00975C97" w:rsidRDefault="00975C97" w:rsidP="00007DAA">
      <w:pPr>
        <w:spacing w:before="120"/>
        <w:rPr>
          <w:rFonts w:cs="Arial"/>
          <w:b/>
          <w:bCs/>
          <w:color w:val="000000"/>
        </w:rPr>
      </w:pPr>
    </w:p>
    <w:p w14:paraId="10C88468" w14:textId="77777777" w:rsidR="00975C97" w:rsidRPr="00975C97" w:rsidRDefault="00975C97" w:rsidP="00007DAA">
      <w:pPr>
        <w:spacing w:before="120"/>
        <w:rPr>
          <w:rFonts w:cs="Arial"/>
          <w:color w:val="FF0000"/>
        </w:rPr>
      </w:pPr>
      <w:r w:rsidRPr="00975C97">
        <w:rPr>
          <w:rFonts w:cs="Arial"/>
          <w:b/>
          <w:bCs/>
          <w:color w:val="000000" w:themeColor="text1"/>
        </w:rPr>
        <w:t xml:space="preserve">2: Additive composition </w:t>
      </w:r>
    </w:p>
    <w:p w14:paraId="0A67176E" w14:textId="390C974E" w:rsidR="0058318F" w:rsidRPr="00975C97" w:rsidRDefault="0058318F" w:rsidP="00007DAA">
      <w:pPr>
        <w:rPr>
          <w:rFonts w:eastAsia="Calibri" w:cs="Arial"/>
          <w:lang w:eastAsia="en-US"/>
        </w:rPr>
      </w:pPr>
      <w:r w:rsidRPr="3F164853">
        <w:rPr>
          <w:rFonts w:eastAsia="Calibri" w:cs="Arial"/>
        </w:rPr>
        <w:t>Solid preparation of </w:t>
      </w:r>
      <w:proofErr w:type="spellStart"/>
      <w:r w:rsidRPr="3F164853">
        <w:rPr>
          <w:rFonts w:eastAsia="Calibri" w:cs="Arial"/>
          <w:i/>
          <w:iCs/>
        </w:rPr>
        <w:t>Pediococcus</w:t>
      </w:r>
      <w:proofErr w:type="spellEnd"/>
      <w:r w:rsidRPr="3F164853">
        <w:rPr>
          <w:rFonts w:eastAsia="Calibri" w:cs="Arial"/>
          <w:i/>
          <w:iCs/>
        </w:rPr>
        <w:t xml:space="preserve"> </w:t>
      </w:r>
      <w:proofErr w:type="spellStart"/>
      <w:r w:rsidRPr="3F164853">
        <w:rPr>
          <w:rFonts w:eastAsia="Calibri" w:cs="Arial"/>
          <w:i/>
          <w:iCs/>
        </w:rPr>
        <w:t>pentosaceus</w:t>
      </w:r>
      <w:proofErr w:type="spellEnd"/>
      <w:r w:rsidRPr="3F164853">
        <w:rPr>
          <w:rFonts w:eastAsia="Calibri" w:cs="Arial"/>
          <w:i/>
          <w:iCs/>
        </w:rPr>
        <w:t xml:space="preserve"> </w:t>
      </w:r>
      <w:r w:rsidRPr="3F164853">
        <w:rPr>
          <w:rFonts w:eastAsia="Calibri" w:cs="Arial"/>
        </w:rPr>
        <w:t>(IMI 507024) containing a minimum of 1 x 10</w:t>
      </w:r>
      <w:r w:rsidRPr="3F164853">
        <w:rPr>
          <w:rFonts w:eastAsia="Calibri" w:cs="Arial"/>
          <w:vertAlign w:val="superscript"/>
        </w:rPr>
        <w:t>10</w:t>
      </w:r>
      <w:r w:rsidRPr="3F164853">
        <w:rPr>
          <w:rFonts w:eastAsia="Calibri" w:cs="Arial"/>
        </w:rPr>
        <w:t xml:space="preserve"> CFU/g additive</w:t>
      </w:r>
      <w:r>
        <w:rPr>
          <w:rFonts w:eastAsia="Calibri" w:cs="Arial"/>
          <w:lang w:eastAsia="en-US"/>
        </w:rPr>
        <w:t>.</w:t>
      </w:r>
    </w:p>
    <w:p w14:paraId="5B2DB21A" w14:textId="77777777" w:rsidR="00975C97" w:rsidRPr="00975C97" w:rsidRDefault="00975C97" w:rsidP="0016604D">
      <w:pPr>
        <w:spacing w:after="160"/>
        <w:rPr>
          <w:rFonts w:eastAsia="Calibri" w:cs="Arial"/>
          <w:lang w:eastAsia="en-US"/>
        </w:rPr>
      </w:pPr>
    </w:p>
    <w:p w14:paraId="03167F2B" w14:textId="5572D10E" w:rsidR="00975C97" w:rsidRPr="00975C97" w:rsidRDefault="00975C97" w:rsidP="0016604D">
      <w:pPr>
        <w:spacing w:after="160"/>
        <w:textAlignment w:val="baseline"/>
        <w:rPr>
          <w:rFonts w:eastAsia="Calibri" w:cs="Arial"/>
          <w:b/>
          <w:bCs/>
          <w:lang w:eastAsia="en-US"/>
        </w:rPr>
      </w:pPr>
      <w:r w:rsidRPr="00975C97">
        <w:rPr>
          <w:rFonts w:eastAsia="Calibri" w:cs="Arial"/>
          <w:b/>
          <w:bCs/>
          <w:lang w:eastAsia="en-US"/>
        </w:rPr>
        <w:t xml:space="preserve">3: Characterisation/identification of the active substance(s) </w:t>
      </w:r>
    </w:p>
    <w:p w14:paraId="1119416E" w14:textId="2EB8B1AF" w:rsidR="00975C97" w:rsidRDefault="0058318F" w:rsidP="00007DAA">
      <w:pPr>
        <w:rPr>
          <w:rFonts w:eastAsia="Calibri" w:cs="Arial"/>
          <w:color w:val="000000"/>
          <w:shd w:val="clear" w:color="auto" w:fill="FFFFFF"/>
        </w:rPr>
      </w:pPr>
      <w:r w:rsidRPr="00FF34F5">
        <w:rPr>
          <w:rFonts w:eastAsia="Calibri" w:cs="Arial"/>
          <w:color w:val="000000"/>
          <w:shd w:val="clear" w:color="auto" w:fill="FFFFFF"/>
        </w:rPr>
        <w:t>Viable cells of</w:t>
      </w:r>
      <w:r w:rsidRPr="3F164853">
        <w:rPr>
          <w:rFonts w:eastAsia="Calibri" w:cs="Arial"/>
          <w:i/>
          <w:iCs/>
          <w:color w:val="000000"/>
          <w:shd w:val="clear" w:color="auto" w:fill="FFFFFF"/>
        </w:rPr>
        <w:t xml:space="preserve"> </w:t>
      </w:r>
      <w:proofErr w:type="spellStart"/>
      <w:r w:rsidRPr="3F164853">
        <w:rPr>
          <w:rFonts w:eastAsia="Calibri" w:cs="Arial"/>
          <w:i/>
          <w:iCs/>
          <w:color w:val="000000"/>
          <w:shd w:val="clear" w:color="auto" w:fill="FFFFFF"/>
        </w:rPr>
        <w:t>Pediococcus</w:t>
      </w:r>
      <w:proofErr w:type="spellEnd"/>
      <w:r w:rsidRPr="3F164853">
        <w:rPr>
          <w:rFonts w:eastAsia="Calibri" w:cs="Arial"/>
          <w:i/>
          <w:iCs/>
          <w:color w:val="000000"/>
          <w:shd w:val="clear" w:color="auto" w:fill="FFFFFF"/>
        </w:rPr>
        <w:t xml:space="preserve"> </w:t>
      </w:r>
      <w:proofErr w:type="spellStart"/>
      <w:r w:rsidRPr="3F164853">
        <w:rPr>
          <w:rFonts w:eastAsia="Calibri" w:cs="Arial"/>
          <w:i/>
          <w:iCs/>
          <w:color w:val="000000"/>
          <w:shd w:val="clear" w:color="auto" w:fill="FFFFFF"/>
        </w:rPr>
        <w:t>pentosaceus</w:t>
      </w:r>
      <w:proofErr w:type="spellEnd"/>
      <w:r w:rsidRPr="00FF34F5">
        <w:rPr>
          <w:rFonts w:eastAsia="Calibri" w:cs="Arial"/>
          <w:color w:val="000000"/>
          <w:shd w:val="clear" w:color="auto" w:fill="FFFFFF"/>
        </w:rPr>
        <w:t xml:space="preserve"> (IMI 507024).</w:t>
      </w:r>
    </w:p>
    <w:p w14:paraId="68DE70E8" w14:textId="5B5383E3" w:rsidR="005A504E" w:rsidRDefault="005A504E" w:rsidP="00007DAA">
      <w:pPr>
        <w:rPr>
          <w:rFonts w:eastAsia="Calibri" w:cs="Arial"/>
          <w:color w:val="000000"/>
          <w:shd w:val="clear" w:color="auto" w:fill="FFFFFF"/>
        </w:rPr>
      </w:pPr>
    </w:p>
    <w:p w14:paraId="6284C256" w14:textId="77777777" w:rsidR="00975C97" w:rsidRPr="00975C97" w:rsidRDefault="00975C97" w:rsidP="0016604D">
      <w:pPr>
        <w:spacing w:after="160"/>
        <w:rPr>
          <w:rFonts w:eastAsia="Calibri" w:cs="Arial"/>
          <w:b/>
          <w:bCs/>
          <w:lang w:eastAsia="en-US"/>
        </w:rPr>
      </w:pPr>
      <w:r w:rsidRPr="00975C97">
        <w:rPr>
          <w:rFonts w:eastAsia="Calibri" w:cs="Arial"/>
          <w:b/>
          <w:bCs/>
          <w:lang w:eastAsia="en-US"/>
        </w:rPr>
        <w:lastRenderedPageBreak/>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75C97" w:rsidRPr="00975C97" w14:paraId="55F1EC94" w14:textId="77777777" w:rsidTr="00E1093C">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1A2056B4" w14:textId="77777777" w:rsidR="00975C97" w:rsidRPr="00975C97" w:rsidRDefault="00975C97" w:rsidP="0016604D">
            <w:pPr>
              <w:spacing w:after="160"/>
              <w:textAlignment w:val="baseline"/>
              <w:rPr>
                <w:rFonts w:eastAsia="Calibri" w:cs="Arial"/>
                <w:lang w:eastAsia="en-US"/>
              </w:rPr>
            </w:pPr>
            <w:r w:rsidRPr="00975C97">
              <w:rPr>
                <w:rFonts w:eastAsia="Calibri" w:cs="Arial"/>
                <w:b/>
                <w:bCs/>
                <w:lang w:eastAsia="en-US"/>
              </w:rPr>
              <w:t>S</w:t>
            </w:r>
            <w:r w:rsidRPr="00975C97">
              <w:rPr>
                <w:rFonts w:eastAsia="Calibri" w:cs="Arial"/>
                <w:b/>
                <w:bCs/>
                <w:color w:val="000000" w:themeColor="text1"/>
                <w:lang w:eastAsia="en-US"/>
              </w:rPr>
              <w:t>pecies or category of animal</w:t>
            </w:r>
            <w:r w:rsidRPr="00975C97">
              <w:rPr>
                <w:rFonts w:eastAsia="Calibri" w:cs="Arial"/>
                <w:color w:val="000000" w:themeColor="text1"/>
                <w:lang w:eastAsia="en-US"/>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65AAFBB9" w14:textId="77777777" w:rsidR="00975C97" w:rsidRPr="00975C97" w:rsidRDefault="00975C97" w:rsidP="0016604D">
            <w:pPr>
              <w:spacing w:after="160"/>
              <w:textAlignment w:val="baseline"/>
              <w:rPr>
                <w:rFonts w:eastAsia="Calibri" w:cs="Arial"/>
                <w:lang w:eastAsia="en-US"/>
              </w:rPr>
            </w:pPr>
            <w:r w:rsidRPr="00975C97">
              <w:rPr>
                <w:rFonts w:eastAsia="Calibri" w:cs="Arial"/>
                <w:b/>
                <w:bCs/>
                <w:color w:val="000000" w:themeColor="text1"/>
                <w:lang w:eastAsia="en-US"/>
              </w:rPr>
              <w:t>Maximum age</w:t>
            </w:r>
            <w:r w:rsidRPr="00975C97">
              <w:rPr>
                <w:rFonts w:eastAsia="Calibri" w:cs="Arial"/>
                <w:color w:val="000000" w:themeColor="text1"/>
                <w:lang w:eastAsia="en-US"/>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6B87DB38" w14:textId="7E854356" w:rsidR="00975C97" w:rsidRPr="00975C97" w:rsidRDefault="00975C97" w:rsidP="0016604D">
            <w:pPr>
              <w:spacing w:after="160"/>
              <w:textAlignment w:val="baseline"/>
              <w:rPr>
                <w:rFonts w:eastAsia="Calibri" w:cs="Arial"/>
                <w:lang w:eastAsia="en-US"/>
              </w:rPr>
            </w:pPr>
            <w:r w:rsidRPr="00975C97">
              <w:rPr>
                <w:rFonts w:eastAsia="Calibri" w:cs="Arial"/>
                <w:b/>
                <w:bCs/>
                <w:color w:val="000000" w:themeColor="text1"/>
                <w:lang w:eastAsia="en-US"/>
              </w:rPr>
              <w:t>C</w:t>
            </w:r>
            <w:r w:rsidRPr="00975C97">
              <w:rPr>
                <w:rFonts w:eastAsia="Calibri" w:cs="Arial"/>
                <w:b/>
                <w:bCs/>
                <w:lang w:eastAsia="en-US"/>
              </w:rPr>
              <w:t>olony-forming units</w:t>
            </w:r>
            <w:r w:rsidRPr="00975C97">
              <w:rPr>
                <w:rFonts w:eastAsia="Calibri" w:cs="Arial"/>
                <w:b/>
                <w:bCs/>
                <w:color w:val="000000" w:themeColor="text1"/>
                <w:lang w:eastAsia="en-US"/>
              </w:rPr>
              <w:t xml:space="preserve"> </w:t>
            </w:r>
            <w:r w:rsidRPr="00975C97">
              <w:rPr>
                <w:rFonts w:eastAsia="Calibri" w:cs="Arial"/>
                <w:b/>
                <w:bCs/>
                <w:lang w:eastAsia="en-US"/>
              </w:rPr>
              <w:t>of the additive/kg of fresh material</w:t>
            </w:r>
            <w:r w:rsidRPr="00975C97">
              <w:rPr>
                <w:rFonts w:eastAsia="Calibri" w:cs="Arial"/>
                <w:b/>
                <w:bCs/>
                <w:color w:val="000000" w:themeColor="text1"/>
                <w:lang w:eastAsia="en-US"/>
              </w:rPr>
              <w:t>:</w:t>
            </w:r>
          </w:p>
        </w:tc>
      </w:tr>
      <w:tr w:rsidR="00975C97" w:rsidRPr="00975C97" w14:paraId="72789E0D" w14:textId="77777777" w:rsidTr="00E1093C">
        <w:trPr>
          <w:trHeight w:val="690"/>
        </w:trPr>
        <w:tc>
          <w:tcPr>
            <w:tcW w:w="3383" w:type="dxa"/>
            <w:tcBorders>
              <w:top w:val="nil"/>
              <w:left w:val="single" w:sz="6" w:space="0" w:color="auto"/>
              <w:bottom w:val="single" w:sz="6" w:space="0" w:color="auto"/>
              <w:right w:val="single" w:sz="6" w:space="0" w:color="auto"/>
            </w:tcBorders>
            <w:shd w:val="clear" w:color="auto" w:fill="auto"/>
          </w:tcPr>
          <w:p w14:paraId="3D0DBFB5" w14:textId="77777777" w:rsidR="00975C97" w:rsidRPr="00975C97" w:rsidRDefault="00975C97" w:rsidP="0016604D">
            <w:pPr>
              <w:spacing w:after="160"/>
              <w:textAlignment w:val="baseline"/>
              <w:rPr>
                <w:rFonts w:eastAsia="Calibri" w:cs="Arial"/>
                <w:lang w:eastAsia="en-US"/>
              </w:rPr>
            </w:pPr>
            <w:r w:rsidRPr="00975C97">
              <w:rPr>
                <w:rFonts w:eastAsia="Calibri" w:cs="Arial"/>
                <w:lang w:eastAsia="en-US"/>
              </w:rPr>
              <w:t>All animal species</w:t>
            </w:r>
          </w:p>
        </w:tc>
        <w:tc>
          <w:tcPr>
            <w:tcW w:w="1903" w:type="dxa"/>
            <w:tcBorders>
              <w:top w:val="nil"/>
              <w:left w:val="single" w:sz="6" w:space="0" w:color="auto"/>
              <w:bottom w:val="single" w:sz="6" w:space="0" w:color="auto"/>
              <w:right w:val="single" w:sz="6" w:space="0" w:color="auto"/>
            </w:tcBorders>
            <w:shd w:val="clear" w:color="auto" w:fill="auto"/>
            <w:hideMark/>
          </w:tcPr>
          <w:p w14:paraId="538069B4" w14:textId="148CFACF" w:rsidR="00975C97" w:rsidRPr="00975C97" w:rsidRDefault="00975C97" w:rsidP="0016604D">
            <w:pPr>
              <w:spacing w:after="160"/>
              <w:textAlignment w:val="baseline"/>
              <w:rPr>
                <w:rFonts w:eastAsia="Calibri" w:cs="Arial"/>
                <w:lang w:eastAsia="en-US"/>
              </w:rPr>
            </w:pPr>
            <w:r w:rsidRPr="00975C97">
              <w:rPr>
                <w:rFonts w:eastAsia="Calibri" w:cs="Arial"/>
                <w:lang w:eastAsia="en-US"/>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7AE94D54" w14:textId="7F7E9683" w:rsidR="0058318F" w:rsidRPr="00FF34F5" w:rsidRDefault="0058318F" w:rsidP="00007DAA">
            <w:pPr>
              <w:textAlignment w:val="baseline"/>
              <w:rPr>
                <w:rFonts w:eastAsia="Calibri" w:cs="Arial"/>
              </w:rPr>
            </w:pPr>
            <w:r w:rsidRPr="00FF34F5">
              <w:rPr>
                <w:rFonts w:eastAsia="Calibri" w:cs="Arial"/>
              </w:rPr>
              <w:t>Minimum level:</w:t>
            </w:r>
            <w:r>
              <w:rPr>
                <w:rFonts w:eastAsia="Calibri" w:cs="Arial"/>
              </w:rPr>
              <w:t xml:space="preserve"> </w:t>
            </w:r>
            <w:r w:rsidRPr="00FF34F5">
              <w:rPr>
                <w:rFonts w:eastAsia="Calibri" w:cs="Arial"/>
              </w:rPr>
              <w:t>See Other Provisions at 5.2 below</w:t>
            </w:r>
          </w:p>
          <w:p w14:paraId="1983DB16" w14:textId="2F4B5ED9" w:rsidR="00975C97" w:rsidRPr="00975C97" w:rsidRDefault="0058318F" w:rsidP="0016604D">
            <w:pPr>
              <w:spacing w:after="160"/>
              <w:textAlignment w:val="baseline"/>
              <w:rPr>
                <w:rFonts w:eastAsia="Calibri" w:cs="Arial"/>
                <w:lang w:eastAsia="en-US"/>
              </w:rPr>
            </w:pPr>
            <w:r w:rsidRPr="00FF34F5">
              <w:rPr>
                <w:rFonts w:eastAsia="Calibri" w:cs="Arial"/>
              </w:rPr>
              <w:t>Maximum level: No maximum </w:t>
            </w:r>
            <w:r w:rsidRPr="00FF34F5">
              <w:rPr>
                <w:rFonts w:ascii="Calibri" w:eastAsia="Calibri" w:hAnsi="Calibri" w:cs="Arial"/>
              </w:rPr>
              <w:t> </w:t>
            </w:r>
          </w:p>
        </w:tc>
      </w:tr>
    </w:tbl>
    <w:p w14:paraId="1600567F" w14:textId="77777777" w:rsidR="00975C97" w:rsidRPr="00975C97" w:rsidRDefault="00975C97" w:rsidP="0016604D">
      <w:pPr>
        <w:spacing w:before="120"/>
        <w:rPr>
          <w:rFonts w:eastAsia="Calibri" w:cs="Arial"/>
          <w:lang w:eastAsia="en-US"/>
        </w:rPr>
      </w:pPr>
    </w:p>
    <w:p w14:paraId="2602FAD0" w14:textId="77777777" w:rsidR="00975C97" w:rsidRPr="00975C97" w:rsidRDefault="00975C97" w:rsidP="0016604D">
      <w:pPr>
        <w:spacing w:after="160"/>
        <w:textAlignment w:val="baseline"/>
        <w:rPr>
          <w:rFonts w:eastAsia="Calibri" w:cs="Arial"/>
          <w:b/>
          <w:bCs/>
          <w:lang w:eastAsia="en-US"/>
        </w:rPr>
      </w:pPr>
      <w:r w:rsidRPr="00975C97">
        <w:rPr>
          <w:rFonts w:eastAsia="Calibri" w:cs="Arial"/>
          <w:b/>
          <w:bCs/>
          <w:lang w:eastAsia="en-US"/>
        </w:rPr>
        <w:t xml:space="preserve">5: Other Provisions </w:t>
      </w:r>
    </w:p>
    <w:p w14:paraId="5F718602" w14:textId="77777777" w:rsidR="0058318F" w:rsidRPr="00FF34F5" w:rsidRDefault="0058318F" w:rsidP="00007DAA">
      <w:pPr>
        <w:numPr>
          <w:ilvl w:val="0"/>
          <w:numId w:val="27"/>
        </w:numPr>
        <w:spacing w:before="40" w:after="120"/>
        <w:ind w:left="709" w:hanging="357"/>
        <w:textAlignment w:val="baseline"/>
        <w:rPr>
          <w:rFonts w:eastAsia="Calibri" w:cs="Arial"/>
          <w:b/>
          <w:bCs/>
          <w:color w:val="FF0000"/>
        </w:rPr>
      </w:pPr>
      <w:r w:rsidRPr="00FF34F5">
        <w:rPr>
          <w:rFonts w:eastAsia="Calibri" w:cs="Arial"/>
          <w:color w:val="000000"/>
          <w:shd w:val="clear" w:color="auto" w:fill="FFFFFF"/>
        </w:rPr>
        <w:t>In the directions for use of the additive and premixtures, the storage conditions shall be indicated</w:t>
      </w:r>
      <w:r w:rsidRPr="00FF34F5">
        <w:rPr>
          <w:rFonts w:ascii="Calibri" w:eastAsia="Calibri" w:hAnsi="Calibri" w:cs="Arial"/>
          <w:color w:val="000000"/>
          <w:sz w:val="18"/>
          <w:szCs w:val="18"/>
          <w:shd w:val="clear" w:color="auto" w:fill="FFFFFF"/>
        </w:rPr>
        <w:t>.</w:t>
      </w:r>
    </w:p>
    <w:p w14:paraId="212EE99F" w14:textId="77777777" w:rsidR="0058318F" w:rsidRPr="00FF34F5" w:rsidRDefault="0058318F" w:rsidP="00007DAA">
      <w:pPr>
        <w:numPr>
          <w:ilvl w:val="0"/>
          <w:numId w:val="27"/>
        </w:numPr>
        <w:spacing w:before="40" w:after="120"/>
        <w:ind w:left="709" w:hanging="357"/>
        <w:textAlignment w:val="baseline"/>
        <w:rPr>
          <w:rFonts w:eastAsia="Calibri" w:cs="Arial"/>
          <w:b/>
          <w:bCs/>
          <w:color w:val="FF0000"/>
        </w:rPr>
      </w:pPr>
      <w:r w:rsidRPr="00FF34F5">
        <w:rPr>
          <w:rFonts w:eastAsia="Calibri" w:cs="Arial"/>
          <w:color w:val="000000"/>
          <w:shd w:val="clear" w:color="auto" w:fill="FFFFFF"/>
        </w:rPr>
        <w:t>Minimum content of the additive when used without combination with other micro-organisms as silage additives: 1 x 10</w:t>
      </w:r>
      <w:r w:rsidRPr="00FF34F5">
        <w:rPr>
          <w:rFonts w:eastAsia="Calibri" w:cs="Arial"/>
          <w:color w:val="000000"/>
          <w:shd w:val="clear" w:color="auto" w:fill="FFFFFF"/>
          <w:vertAlign w:val="superscript"/>
        </w:rPr>
        <w:t>9</w:t>
      </w:r>
      <w:r w:rsidRPr="00FF34F5">
        <w:rPr>
          <w:rFonts w:eastAsia="Calibri" w:cs="Arial"/>
          <w:color w:val="000000"/>
          <w:shd w:val="clear" w:color="auto" w:fill="FFFFFF"/>
        </w:rPr>
        <w:t xml:space="preserve"> CFU/kg of easy and moderately difficult to ensile fresh material.</w:t>
      </w:r>
    </w:p>
    <w:p w14:paraId="07B6A8CD" w14:textId="77777777" w:rsidR="00975C97" w:rsidRPr="00975C97" w:rsidRDefault="00975C97" w:rsidP="0016604D">
      <w:pPr>
        <w:rPr>
          <w:rFonts w:eastAsia="Calibri" w:cs="Arial"/>
          <w:b/>
          <w:bCs/>
          <w:lang w:eastAsia="en-US"/>
        </w:rPr>
      </w:pPr>
    </w:p>
    <w:p w14:paraId="057668B7" w14:textId="77777777" w:rsidR="00975C97" w:rsidRPr="00975C97" w:rsidRDefault="00975C97" w:rsidP="0016604D">
      <w:pPr>
        <w:spacing w:after="160"/>
        <w:textAlignment w:val="baseline"/>
        <w:rPr>
          <w:rFonts w:eastAsia="Calibri" w:cs="Arial"/>
          <w:b/>
          <w:bCs/>
          <w:lang w:eastAsia="en-US"/>
        </w:rPr>
      </w:pPr>
      <w:r w:rsidRPr="00975C97">
        <w:rPr>
          <w:rFonts w:eastAsia="Calibri" w:cs="Arial"/>
          <w:b/>
          <w:bCs/>
          <w:lang w:eastAsia="en-US"/>
        </w:rPr>
        <w:t xml:space="preserve">6: Analytical methods </w:t>
      </w:r>
    </w:p>
    <w:p w14:paraId="4C1B95D6" w14:textId="77777777" w:rsidR="0058318F" w:rsidRPr="00FF34F5" w:rsidRDefault="0058318F" w:rsidP="00007DAA">
      <w:pPr>
        <w:textAlignment w:val="baseline"/>
        <w:rPr>
          <w:rFonts w:eastAsia="Calibri" w:cs="Arial"/>
          <w:b/>
          <w:bCs/>
          <w:color w:val="FF0000"/>
        </w:rPr>
      </w:pPr>
      <w:r w:rsidRPr="00FF34F5">
        <w:rPr>
          <w:rFonts w:eastAsia="Calibri" w:cs="Arial"/>
          <w:b/>
          <w:bCs/>
        </w:rPr>
        <w:t>For enumeration (colony count) of the feed additive:</w:t>
      </w:r>
    </w:p>
    <w:p w14:paraId="5950016A" w14:textId="77777777" w:rsidR="0058318F" w:rsidRPr="00FF34F5" w:rsidRDefault="0058318F" w:rsidP="00007DAA">
      <w:pPr>
        <w:textAlignment w:val="baseline"/>
        <w:rPr>
          <w:rFonts w:eastAsia="Calibri" w:cs="Arial"/>
        </w:rPr>
      </w:pPr>
      <w:r w:rsidRPr="00FF34F5">
        <w:rPr>
          <w:rFonts w:eastAsia="Calibri" w:cs="Arial"/>
        </w:rPr>
        <w:t>Spread plate method on MRS agar (BS EN 15786:2021)</w:t>
      </w:r>
    </w:p>
    <w:p w14:paraId="6D533511" w14:textId="77777777" w:rsidR="0058318F" w:rsidRPr="00FF34F5" w:rsidRDefault="0058318F" w:rsidP="00007DAA">
      <w:pPr>
        <w:textAlignment w:val="baseline"/>
        <w:rPr>
          <w:rFonts w:eastAsia="Calibri" w:cs="Arial"/>
          <w:b/>
          <w:bCs/>
        </w:rPr>
      </w:pPr>
      <w:r w:rsidRPr="00FF34F5">
        <w:rPr>
          <w:rFonts w:eastAsia="Calibri" w:cs="Arial"/>
          <w:b/>
          <w:bCs/>
        </w:rPr>
        <w:t>For identification of bacterial strain:</w:t>
      </w:r>
    </w:p>
    <w:p w14:paraId="2C27CD28" w14:textId="36610C16" w:rsidR="0058318F" w:rsidRPr="00FF34F5" w:rsidRDefault="0058318F" w:rsidP="00007DAA">
      <w:pPr>
        <w:rPr>
          <w:rFonts w:eastAsia="Calibri" w:cs="Arial"/>
          <w:b/>
          <w:bCs/>
        </w:rPr>
      </w:pPr>
      <w:r w:rsidRPr="00FF34F5">
        <w:rPr>
          <w:rFonts w:eastAsia="Calibri" w:cs="Arial"/>
        </w:rPr>
        <w:t>Pulsed</w:t>
      </w:r>
      <w:r w:rsidR="00665287">
        <w:rPr>
          <w:rFonts w:eastAsia="Calibri" w:cs="Arial"/>
        </w:rPr>
        <w:t xml:space="preserve"> </w:t>
      </w:r>
      <w:r w:rsidRPr="00FF34F5">
        <w:rPr>
          <w:rFonts w:eastAsia="Calibri" w:cs="Arial"/>
        </w:rPr>
        <w:t>Field Gel Electrophoresis (</w:t>
      </w:r>
      <w:proofErr w:type="spellStart"/>
      <w:r w:rsidRPr="00FF34F5">
        <w:rPr>
          <w:rFonts w:eastAsia="Calibri" w:cs="Arial"/>
        </w:rPr>
        <w:t>PFGE</w:t>
      </w:r>
      <w:proofErr w:type="spellEnd"/>
      <w:r w:rsidRPr="00FF34F5">
        <w:rPr>
          <w:rFonts w:eastAsia="Calibri" w:cs="Arial"/>
        </w:rPr>
        <w:t>)</w:t>
      </w:r>
    </w:p>
    <w:p w14:paraId="299B268F" w14:textId="2585BB48" w:rsidR="00411904" w:rsidRDefault="00411904" w:rsidP="0016604D">
      <w:pPr>
        <w:spacing w:after="160"/>
        <w:rPr>
          <w:rFonts w:eastAsia="Calibri" w:cs="Arial"/>
          <w:lang w:eastAsia="en-US"/>
        </w:rPr>
      </w:pPr>
    </w:p>
    <w:p w14:paraId="10FD85E2" w14:textId="74D49B8B" w:rsidR="0058318F" w:rsidRPr="000B3259" w:rsidRDefault="0058318F" w:rsidP="00007DAA">
      <w:pPr>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6905EE7D" w14:textId="77777777" w:rsidR="0058318F" w:rsidRPr="00FF34F5" w:rsidRDefault="0058318F" w:rsidP="00007DAA">
      <w:pPr>
        <w:rPr>
          <w:rFonts w:eastAsia="Calibri" w:cs="Arial"/>
          <w:b/>
          <w:bCs/>
        </w:rPr>
      </w:pPr>
      <w:r w:rsidRPr="006E706F">
        <w:rPr>
          <w:rFonts w:eastAsia="Calibri" w:cs="Arial"/>
          <w:b/>
        </w:rPr>
        <w:t>1: Supplementary information</w:t>
      </w:r>
    </w:p>
    <w:p w14:paraId="239B24E0" w14:textId="4419826E" w:rsidR="0058318F" w:rsidRDefault="0058318F"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 xml:space="preserve">health and safety legislation. The </w:t>
      </w:r>
      <w:r w:rsidR="00C00989" w:rsidRPr="004E030F">
        <w:rPr>
          <w:rFonts w:eastAsia="Calibri" w:cs="Arial"/>
        </w:rPr>
        <w:t>safety</w:t>
      </w:r>
      <w:r w:rsidRPr="004E030F">
        <w:rPr>
          <w:rFonts w:eastAsia="Calibri" w:cs="Arial"/>
        </w:rPr>
        <w:t xml:space="preserve"> assessment</w:t>
      </w:r>
      <w:r>
        <w:rPr>
          <w:rFonts w:eastAsia="Calibri" w:cs="Arial"/>
        </w:rPr>
        <w:t xml:space="preserve"> identified that particular consideration should be given to hazards as a:</w:t>
      </w:r>
    </w:p>
    <w:p w14:paraId="11E27BB2" w14:textId="77777777" w:rsidR="0058318F" w:rsidRDefault="0058318F" w:rsidP="00007DAA">
      <w:pPr>
        <w:pStyle w:val="ListParagraph"/>
        <w:numPr>
          <w:ilvl w:val="1"/>
          <w:numId w:val="65"/>
        </w:numPr>
        <w:spacing w:before="160" w:after="0"/>
        <w:ind w:left="1560"/>
        <w:contextualSpacing/>
        <w:rPr>
          <w:rFonts w:eastAsia="Calibri" w:cs="Arial"/>
        </w:rPr>
      </w:pPr>
      <w:r w:rsidRPr="50E297CF">
        <w:rPr>
          <w:rFonts w:eastAsia="Calibri" w:cs="Arial"/>
        </w:rPr>
        <w:t>skin</w:t>
      </w:r>
      <w:r>
        <w:rPr>
          <w:rFonts w:eastAsia="Calibri" w:cs="Arial"/>
        </w:rPr>
        <w:t xml:space="preserve"> and eye </w:t>
      </w:r>
      <w:r w:rsidRPr="3395F254">
        <w:rPr>
          <w:rFonts w:eastAsia="Calibri" w:cs="Arial"/>
        </w:rPr>
        <w:t>irritant</w:t>
      </w:r>
    </w:p>
    <w:p w14:paraId="38B018BB" w14:textId="77777777" w:rsidR="0058318F" w:rsidRPr="000E2482" w:rsidRDefault="0058318F" w:rsidP="00007DAA">
      <w:pPr>
        <w:pStyle w:val="ListParagraph"/>
        <w:numPr>
          <w:ilvl w:val="1"/>
          <w:numId w:val="65"/>
        </w:numPr>
        <w:spacing w:after="160"/>
        <w:ind w:left="1560" w:hanging="357"/>
        <w:rPr>
          <w:rFonts w:eastAsia="Calibri" w:cs="Arial"/>
        </w:rPr>
      </w:pPr>
      <w:r w:rsidRPr="50E297CF">
        <w:rPr>
          <w:rFonts w:eastAsia="Calibri" w:cs="Arial"/>
        </w:rPr>
        <w:t>skin</w:t>
      </w:r>
      <w:r>
        <w:rPr>
          <w:rFonts w:eastAsia="Calibri" w:cs="Arial"/>
        </w:rPr>
        <w:t xml:space="preserve"> and respiratory </w:t>
      </w:r>
      <w:r w:rsidRPr="3395F254">
        <w:rPr>
          <w:rFonts w:eastAsia="Calibri" w:cs="Arial"/>
        </w:rPr>
        <w:t>sensitiser</w:t>
      </w:r>
      <w:r>
        <w:rPr>
          <w:rFonts w:eastAsia="Calibri" w:cs="Arial"/>
        </w:rPr>
        <w:t>.</w:t>
      </w:r>
    </w:p>
    <w:p w14:paraId="56B19932" w14:textId="77777777" w:rsidR="0058318F" w:rsidRPr="00FF34F5" w:rsidRDefault="0058318F" w:rsidP="00007DAA">
      <w:pPr>
        <w:pStyle w:val="ListParagraph"/>
        <w:numPr>
          <w:ilvl w:val="0"/>
          <w:numId w:val="71"/>
        </w:numPr>
        <w:spacing w:before="160" w:after="16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764EF624" w14:textId="21AD9905" w:rsidR="0058318F" w:rsidRPr="00FF34F5" w:rsidRDefault="0058318F" w:rsidP="00007DAA">
      <w:pPr>
        <w:pStyle w:val="ListParagraph"/>
        <w:numPr>
          <w:ilvl w:val="0"/>
          <w:numId w:val="72"/>
        </w:numPr>
        <w:spacing w:before="160" w:after="160"/>
        <w:contextualSpacing/>
        <w:rPr>
          <w:rFonts w:cs="Arial"/>
          <w:color w:val="000000"/>
        </w:rPr>
      </w:pPr>
      <w:r w:rsidRPr="00FF34F5">
        <w:rPr>
          <w:rFonts w:cs="Arial"/>
          <w:color w:val="000000"/>
        </w:rPr>
        <w:t>Easy to ensile forage: &gt;3% soluble carbohydrates in fresh material.</w:t>
      </w:r>
    </w:p>
    <w:p w14:paraId="4E45C142" w14:textId="77777777" w:rsidR="0058318F" w:rsidRPr="00FF34F5" w:rsidRDefault="0058318F" w:rsidP="00007DAA">
      <w:pPr>
        <w:pStyle w:val="ListParagraph"/>
        <w:numPr>
          <w:ilvl w:val="0"/>
          <w:numId w:val="72"/>
        </w:numPr>
        <w:spacing w:before="160" w:after="160"/>
        <w:contextualSpacing/>
        <w:rPr>
          <w:rFonts w:cs="Arial"/>
          <w:color w:val="000000"/>
        </w:rPr>
      </w:pPr>
      <w:r w:rsidRPr="00FF34F5">
        <w:rPr>
          <w:rFonts w:cs="Arial"/>
          <w:color w:val="000000"/>
        </w:rPr>
        <w:lastRenderedPageBreak/>
        <w:t>Moderately difficult to ensile forage: 1.5-3.0% soluble carbohydrates in fresh material.</w:t>
      </w:r>
    </w:p>
    <w:p w14:paraId="6513D651" w14:textId="1BD40D3D" w:rsidR="0058318F" w:rsidRPr="00B401E3" w:rsidRDefault="0058318F" w:rsidP="00007DAA">
      <w:pPr>
        <w:pStyle w:val="ListParagraph"/>
        <w:numPr>
          <w:ilvl w:val="0"/>
          <w:numId w:val="72"/>
        </w:numPr>
        <w:spacing w:before="160" w:after="160"/>
        <w:ind w:left="1434" w:hanging="357"/>
        <w:rPr>
          <w:rFonts w:cs="Arial"/>
          <w:color w:val="000000"/>
        </w:rPr>
      </w:pPr>
      <w:r w:rsidRPr="50E297CF">
        <w:rPr>
          <w:rFonts w:cs="Arial"/>
        </w:rPr>
        <w:t>Difficult to ensile forage: &lt;1.5% soluble carbohydrates in the fresh material.</w:t>
      </w:r>
    </w:p>
    <w:p w14:paraId="4511DD5B" w14:textId="77777777" w:rsidR="0058318F" w:rsidRPr="00B401E3" w:rsidRDefault="0058318F" w:rsidP="00007DAA">
      <w:pPr>
        <w:pStyle w:val="ListParagraph"/>
        <w:numPr>
          <w:ilvl w:val="0"/>
          <w:numId w:val="70"/>
        </w:numPr>
        <w:spacing w:before="160" w:after="80"/>
        <w:ind w:left="709"/>
        <w:contextualSpacing/>
        <w:rPr>
          <w:rFonts w:eastAsia="Calibri" w:cs="Arial"/>
        </w:rPr>
      </w:pPr>
      <w:r w:rsidRPr="00B401E3">
        <w:rPr>
          <w:rFonts w:eastAsia="Calibri" w:cs="Arial"/>
        </w:rPr>
        <w:t xml:space="preserve">Major animal species and their subgroups are defined in </w:t>
      </w:r>
      <w:hyperlink r:id="rId33">
        <w:r w:rsidRPr="3395F254">
          <w:rPr>
            <w:rFonts w:cs="Arial"/>
            <w:color w:val="0000FF"/>
            <w:u w:val="single"/>
          </w:rPr>
          <w:t>Annex IV</w:t>
        </w:r>
      </w:hyperlink>
      <w:r w:rsidRPr="00B401E3">
        <w:rPr>
          <w:rFonts w:eastAsia="Calibri" w:cs="Arial"/>
        </w:rPr>
        <w:t xml:space="preserve"> of </w:t>
      </w:r>
      <w:proofErr w:type="spellStart"/>
      <w:r w:rsidRPr="00B401E3">
        <w:rPr>
          <w:rFonts w:eastAsia="Calibri" w:cs="Arial"/>
        </w:rPr>
        <w:t>REUL</w:t>
      </w:r>
      <w:proofErr w:type="spellEnd"/>
      <w:r w:rsidRPr="00B401E3">
        <w:rPr>
          <w:rFonts w:eastAsia="Calibri" w:cs="Arial"/>
        </w:rPr>
        <w:t xml:space="preserve"> 429/2008</w:t>
      </w:r>
      <w:r>
        <w:rPr>
          <w:rFonts w:eastAsia="Calibri" w:cs="Arial"/>
        </w:rPr>
        <w:t>.</w:t>
      </w:r>
    </w:p>
    <w:p w14:paraId="5965D688" w14:textId="77777777" w:rsidR="0058318F" w:rsidRPr="00FF34F5" w:rsidRDefault="0058318F" w:rsidP="00007DAA">
      <w:pPr>
        <w:spacing w:before="160"/>
        <w:rPr>
          <w:rFonts w:eastAsia="Calibri" w:cs="Arial"/>
          <w:b/>
          <w:bCs/>
          <w:color w:val="000000"/>
        </w:rPr>
      </w:pPr>
    </w:p>
    <w:p w14:paraId="32E3FD84" w14:textId="77777777" w:rsidR="0058318F" w:rsidRPr="00FF34F5" w:rsidRDefault="0058318F" w:rsidP="00007DAA">
      <w:pPr>
        <w:spacing w:before="160"/>
        <w:rPr>
          <w:rFonts w:cs="Arial"/>
          <w:color w:val="000000"/>
        </w:rPr>
      </w:pPr>
      <w:r w:rsidRPr="3395F254">
        <w:rPr>
          <w:rFonts w:cs="Arial"/>
          <w:b/>
          <w:color w:val="000000" w:themeColor="text1"/>
        </w:rPr>
        <w:t>2: Recommendations</w:t>
      </w:r>
    </w:p>
    <w:p w14:paraId="4AE7A927" w14:textId="310CAE62" w:rsidR="003547B1" w:rsidRDefault="0058318F" w:rsidP="00007DAA">
      <w:pPr>
        <w:spacing w:before="160"/>
        <w:textAlignment w:val="baseline"/>
        <w:rPr>
          <w:rFonts w:eastAsia="Calibri" w:cs="Arial"/>
        </w:rPr>
      </w:pPr>
      <w:proofErr w:type="spellStart"/>
      <w:r w:rsidRPr="50E297CF">
        <w:rPr>
          <w:rFonts w:eastAsia="Calibri" w:cs="Arial"/>
          <w:i/>
          <w:color w:val="000000" w:themeColor="text1"/>
        </w:rPr>
        <w:t>Pediococcus</w:t>
      </w:r>
      <w:proofErr w:type="spellEnd"/>
      <w:r w:rsidRPr="50E297CF">
        <w:rPr>
          <w:rFonts w:eastAsia="Calibri" w:cs="Arial"/>
          <w:i/>
          <w:color w:val="000000" w:themeColor="text1"/>
        </w:rPr>
        <w:t xml:space="preserve"> </w:t>
      </w:r>
      <w:proofErr w:type="spellStart"/>
      <w:r w:rsidRPr="50E297CF">
        <w:rPr>
          <w:rFonts w:eastAsia="Calibri" w:cs="Arial"/>
          <w:i/>
          <w:color w:val="000000" w:themeColor="text1"/>
        </w:rPr>
        <w:t>pentosaceus</w:t>
      </w:r>
      <w:proofErr w:type="spellEnd"/>
      <w:r w:rsidRPr="3395F254">
        <w:rPr>
          <w:rFonts w:eastAsia="Calibri" w:cs="Arial"/>
          <w:color w:val="000000" w:themeColor="text1"/>
        </w:rPr>
        <w:t xml:space="preserve"> IMI 507024 </w:t>
      </w:r>
      <w:r w:rsidRPr="00FF34F5">
        <w:rPr>
          <w:rFonts w:eastAsia="Calibri" w:cs="Arial"/>
        </w:rPr>
        <w:t xml:space="preserve">may be applied to </w:t>
      </w:r>
      <w:r>
        <w:rPr>
          <w:rFonts w:eastAsia="Calibri" w:cs="Arial"/>
        </w:rPr>
        <w:t>fresh material (</w:t>
      </w:r>
      <w:r w:rsidRPr="00FF34F5">
        <w:rPr>
          <w:rFonts w:eastAsia="Calibri" w:cs="Arial"/>
        </w:rPr>
        <w:t>forage</w:t>
      </w:r>
      <w:r>
        <w:rPr>
          <w:rFonts w:eastAsia="Calibri" w:cs="Arial"/>
        </w:rPr>
        <w:t>)</w:t>
      </w:r>
      <w:r w:rsidRPr="00FF34F5">
        <w:rPr>
          <w:rFonts w:eastAsia="Calibri" w:cs="Arial"/>
        </w:rPr>
        <w:t xml:space="preserve"> as a solid preparation or aqueous solution.</w:t>
      </w:r>
    </w:p>
    <w:p w14:paraId="7206535B" w14:textId="77777777" w:rsidR="003547B1" w:rsidRDefault="003547B1" w:rsidP="00007DAA">
      <w:pPr>
        <w:spacing w:before="160"/>
        <w:textAlignment w:val="baseline"/>
        <w:rPr>
          <w:rFonts w:eastAsia="Calibri" w:cs="Arial"/>
        </w:rPr>
      </w:pPr>
    </w:p>
    <w:p w14:paraId="7F26B862" w14:textId="77777777" w:rsidR="00341A09" w:rsidRPr="0029720D"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p>
    <w:p w14:paraId="0B7C8483" w14:textId="77777777" w:rsidR="00341A09" w:rsidRPr="0029720D" w:rsidRDefault="00341A09" w:rsidP="00007DAA">
      <w:pPr>
        <w:jc w:val="both"/>
        <w:rPr>
          <w:rFonts w:cs="Arial"/>
          <w:szCs w:val="20"/>
        </w:rPr>
      </w:pPr>
    </w:p>
    <w:p w14:paraId="42F44146" w14:textId="77777777" w:rsidR="00341A09" w:rsidRPr="0029720D" w:rsidRDefault="00341A09" w:rsidP="00007DAA">
      <w:pPr>
        <w:jc w:val="both"/>
        <w:rPr>
          <w:rFonts w:cs="Arial"/>
          <w:szCs w:val="20"/>
        </w:rPr>
      </w:pPr>
    </w:p>
    <w:p w14:paraId="2F78F04D" w14:textId="77777777" w:rsidR="00341A09" w:rsidRPr="0029720D" w:rsidRDefault="00341A09" w:rsidP="00007DAA">
      <w:pPr>
        <w:jc w:val="both"/>
        <w:rPr>
          <w:rFonts w:cs="Arial"/>
          <w:szCs w:val="20"/>
        </w:rPr>
      </w:pPr>
    </w:p>
    <w:p w14:paraId="4DA77398" w14:textId="77777777" w:rsidR="00341A09" w:rsidRPr="0029720D" w:rsidRDefault="00341A09" w:rsidP="00007DAA">
      <w:pPr>
        <w:jc w:val="both"/>
        <w:rPr>
          <w:rFonts w:cs="Arial"/>
          <w:szCs w:val="20"/>
        </w:rPr>
      </w:pPr>
    </w:p>
    <w:p w14:paraId="2C0A5BD9" w14:textId="77777777" w:rsidR="00341A09" w:rsidRPr="0029720D" w:rsidRDefault="00341A09" w:rsidP="00007DAA">
      <w:pPr>
        <w:jc w:val="both"/>
        <w:rPr>
          <w:rFonts w:cs="Arial"/>
          <w:szCs w:val="20"/>
        </w:rPr>
      </w:pPr>
    </w:p>
    <w:p w14:paraId="24724E34" w14:textId="77777777" w:rsidR="00341A09" w:rsidRPr="0029720D" w:rsidRDefault="00341A09" w:rsidP="00007DAA">
      <w:pPr>
        <w:jc w:val="both"/>
        <w:rPr>
          <w:rFonts w:cs="Arial"/>
          <w:szCs w:val="20"/>
        </w:rPr>
      </w:pPr>
    </w:p>
    <w:p w14:paraId="502EE779" w14:textId="77777777" w:rsidR="00341A09" w:rsidRPr="0029720D" w:rsidRDefault="00341A09" w:rsidP="00007DAA">
      <w:pPr>
        <w:jc w:val="both"/>
        <w:rPr>
          <w:rFonts w:cs="Arial"/>
          <w:szCs w:val="20"/>
        </w:rPr>
      </w:pPr>
    </w:p>
    <w:p w14:paraId="3272EAD8" w14:textId="77777777" w:rsidR="00341A09" w:rsidRPr="0029720D" w:rsidRDefault="00341A09" w:rsidP="00007DAA">
      <w:pPr>
        <w:jc w:val="both"/>
        <w:rPr>
          <w:rFonts w:cs="Arial"/>
          <w:szCs w:val="20"/>
        </w:rPr>
      </w:pPr>
    </w:p>
    <w:p w14:paraId="7DA82ACB" w14:textId="77777777" w:rsidR="00341A09" w:rsidRPr="0029720D" w:rsidRDefault="00341A09" w:rsidP="00007DAA">
      <w:pPr>
        <w:jc w:val="both"/>
        <w:rPr>
          <w:rFonts w:cs="Arial"/>
          <w:szCs w:val="20"/>
        </w:rPr>
      </w:pPr>
    </w:p>
    <w:p w14:paraId="377EB524" w14:textId="30EF5BFA" w:rsidR="00341A09" w:rsidRDefault="00341A09" w:rsidP="00007DAA">
      <w:pPr>
        <w:jc w:val="both"/>
        <w:rPr>
          <w:rFonts w:cs="Arial"/>
          <w:szCs w:val="20"/>
        </w:rPr>
      </w:pPr>
    </w:p>
    <w:p w14:paraId="69A854DE" w14:textId="6139664B" w:rsidR="0058318F" w:rsidRDefault="0058318F" w:rsidP="00007DAA">
      <w:pPr>
        <w:jc w:val="both"/>
        <w:rPr>
          <w:rFonts w:cs="Arial"/>
          <w:szCs w:val="20"/>
        </w:rPr>
      </w:pPr>
    </w:p>
    <w:p w14:paraId="721639B0" w14:textId="0C589763" w:rsidR="0058318F" w:rsidRDefault="0058318F" w:rsidP="00007DAA">
      <w:pPr>
        <w:jc w:val="both"/>
        <w:rPr>
          <w:rFonts w:cs="Arial"/>
          <w:szCs w:val="20"/>
        </w:rPr>
      </w:pPr>
    </w:p>
    <w:p w14:paraId="3DB467D0" w14:textId="57A2A76B" w:rsidR="0058318F" w:rsidRDefault="0058318F" w:rsidP="00007DAA">
      <w:pPr>
        <w:jc w:val="both"/>
        <w:rPr>
          <w:rFonts w:cs="Arial"/>
          <w:szCs w:val="20"/>
        </w:rPr>
      </w:pPr>
    </w:p>
    <w:p w14:paraId="15FDA192" w14:textId="6BB1C055" w:rsidR="0058318F" w:rsidRDefault="0058318F" w:rsidP="00007DAA">
      <w:pPr>
        <w:jc w:val="both"/>
        <w:rPr>
          <w:rFonts w:cs="Arial"/>
          <w:szCs w:val="20"/>
        </w:rPr>
      </w:pPr>
    </w:p>
    <w:p w14:paraId="1D2C6841" w14:textId="4E8349AF" w:rsidR="0058318F" w:rsidRDefault="0058318F" w:rsidP="00007DAA">
      <w:pPr>
        <w:jc w:val="both"/>
        <w:rPr>
          <w:rFonts w:cs="Arial"/>
          <w:szCs w:val="20"/>
        </w:rPr>
      </w:pPr>
    </w:p>
    <w:p w14:paraId="1DAE8F0D" w14:textId="6AC6E443" w:rsidR="0058318F" w:rsidRDefault="0058318F" w:rsidP="00007DAA">
      <w:pPr>
        <w:jc w:val="both"/>
        <w:rPr>
          <w:rFonts w:cs="Arial"/>
          <w:szCs w:val="20"/>
        </w:rPr>
      </w:pPr>
    </w:p>
    <w:p w14:paraId="6B2FCBCF" w14:textId="6DAFE7E4" w:rsidR="0058318F" w:rsidRDefault="0058318F" w:rsidP="00007DAA">
      <w:pPr>
        <w:jc w:val="both"/>
        <w:rPr>
          <w:rFonts w:cs="Arial"/>
          <w:szCs w:val="20"/>
        </w:rPr>
      </w:pPr>
    </w:p>
    <w:p w14:paraId="106010F0" w14:textId="2159C3C5" w:rsidR="0058318F" w:rsidRDefault="0058318F" w:rsidP="00007DAA">
      <w:pPr>
        <w:jc w:val="both"/>
        <w:rPr>
          <w:rFonts w:cs="Arial"/>
          <w:szCs w:val="20"/>
        </w:rPr>
      </w:pPr>
    </w:p>
    <w:p w14:paraId="0BB81165" w14:textId="44637119" w:rsidR="0058318F" w:rsidRDefault="0058318F" w:rsidP="00007DAA">
      <w:pPr>
        <w:jc w:val="both"/>
        <w:rPr>
          <w:rFonts w:cs="Arial"/>
          <w:szCs w:val="20"/>
        </w:rPr>
      </w:pPr>
    </w:p>
    <w:p w14:paraId="35F6A699" w14:textId="38F916DC" w:rsidR="0058318F" w:rsidRDefault="0058318F" w:rsidP="00007DAA">
      <w:pPr>
        <w:jc w:val="both"/>
        <w:rPr>
          <w:rFonts w:cs="Arial"/>
          <w:szCs w:val="20"/>
        </w:rPr>
      </w:pPr>
    </w:p>
    <w:p w14:paraId="46EECF3C" w14:textId="0F4091B2" w:rsidR="0058318F" w:rsidRDefault="0058318F" w:rsidP="00007DAA">
      <w:pPr>
        <w:jc w:val="both"/>
        <w:rPr>
          <w:rFonts w:cs="Arial"/>
          <w:szCs w:val="20"/>
        </w:rPr>
      </w:pPr>
    </w:p>
    <w:p w14:paraId="3B221CF3" w14:textId="5AD54A87" w:rsidR="0058318F" w:rsidRDefault="0058318F" w:rsidP="00007DAA">
      <w:pPr>
        <w:jc w:val="both"/>
        <w:rPr>
          <w:rFonts w:cs="Arial"/>
          <w:szCs w:val="20"/>
        </w:rPr>
      </w:pPr>
    </w:p>
    <w:p w14:paraId="6B402C07" w14:textId="4E0A1AB2" w:rsidR="00341A09" w:rsidRDefault="00341A09" w:rsidP="0016604D">
      <w:pPr>
        <w:keepNext/>
        <w:tabs>
          <w:tab w:val="left" w:pos="1134"/>
        </w:tabs>
        <w:spacing w:after="240"/>
        <w:jc w:val="both"/>
        <w:outlineLvl w:val="6"/>
        <w:rPr>
          <w:rFonts w:cs="Arial"/>
          <w:b/>
          <w:color w:val="5B9BD5"/>
          <w:sz w:val="32"/>
          <w:szCs w:val="32"/>
        </w:rPr>
      </w:pPr>
      <w:bookmarkStart w:id="20" w:name="_Annex_E:_RP96"/>
      <w:bookmarkStart w:id="21" w:name="AnnexD"/>
      <w:bookmarkEnd w:id="20"/>
      <w:r w:rsidRPr="0029720D">
        <w:rPr>
          <w:rFonts w:cs="Arial"/>
          <w:b/>
          <w:color w:val="009CBD"/>
          <w:sz w:val="32"/>
          <w:szCs w:val="32"/>
        </w:rPr>
        <w:lastRenderedPageBreak/>
        <w:t xml:space="preserve">Annex D: </w:t>
      </w:r>
      <w:proofErr w:type="spellStart"/>
      <w:r w:rsidRPr="0029720D">
        <w:rPr>
          <w:rFonts w:cs="Arial"/>
          <w:b/>
          <w:color w:val="009CBD"/>
          <w:sz w:val="32"/>
          <w:szCs w:val="32"/>
        </w:rPr>
        <w:t>RP270</w:t>
      </w:r>
      <w:proofErr w:type="spellEnd"/>
      <w:r w:rsidRPr="0029720D">
        <w:rPr>
          <w:rFonts w:cs="Arial"/>
          <w:b/>
          <w:color w:val="009CBD"/>
          <w:sz w:val="32"/>
          <w:szCs w:val="32"/>
        </w:rPr>
        <w:t xml:space="preserve"> – </w:t>
      </w:r>
      <w:proofErr w:type="spellStart"/>
      <w:r w:rsidR="00B71025" w:rsidRPr="00B71025">
        <w:rPr>
          <w:rFonts w:cs="Arial"/>
          <w:b/>
          <w:bCs/>
          <w:i/>
          <w:iCs/>
          <w:color w:val="009CBD"/>
          <w:sz w:val="32"/>
          <w:szCs w:val="32"/>
        </w:rPr>
        <w:t>Pediococcus</w:t>
      </w:r>
      <w:proofErr w:type="spellEnd"/>
      <w:r w:rsidR="00B71025" w:rsidRPr="00B71025">
        <w:rPr>
          <w:rFonts w:cs="Arial"/>
          <w:b/>
          <w:bCs/>
          <w:i/>
          <w:iCs/>
          <w:color w:val="009CBD"/>
          <w:sz w:val="32"/>
          <w:szCs w:val="32"/>
        </w:rPr>
        <w:t xml:space="preserve"> </w:t>
      </w:r>
      <w:proofErr w:type="spellStart"/>
      <w:r w:rsidR="00B71025" w:rsidRPr="00B71025">
        <w:rPr>
          <w:rFonts w:cs="Arial"/>
          <w:b/>
          <w:bCs/>
          <w:i/>
          <w:iCs/>
          <w:color w:val="009CBD"/>
          <w:sz w:val="32"/>
          <w:szCs w:val="32"/>
        </w:rPr>
        <w:t>pentosaceus</w:t>
      </w:r>
      <w:proofErr w:type="spellEnd"/>
      <w:r w:rsidR="00B71025" w:rsidRPr="00B71025">
        <w:rPr>
          <w:rFonts w:cs="Arial"/>
          <w:b/>
          <w:bCs/>
          <w:color w:val="009CBD"/>
          <w:sz w:val="32"/>
          <w:szCs w:val="32"/>
        </w:rPr>
        <w:t xml:space="preserve"> (IMI 507025) as a feed additive for all animal species (All-Technology (Ireland) Limited) (new)</w:t>
      </w:r>
    </w:p>
    <w:bookmarkEnd w:id="21"/>
    <w:p w14:paraId="6C0D84A6"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5DA6CD63" w14:textId="16B118A2"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230AC9DB" w14:textId="5AFC9819" w:rsidR="00B71025" w:rsidRDefault="00B71025" w:rsidP="00007DAA">
      <w:pPr>
        <w:spacing w:beforeLines="40" w:before="96"/>
        <w:contextualSpacing/>
        <w:rPr>
          <w:rFonts w:cs="Arial"/>
        </w:rPr>
      </w:pPr>
      <w:r w:rsidRPr="4DB7AEC3">
        <w:rPr>
          <w:rFonts w:cs="Arial"/>
        </w:rPr>
        <w:t>All-Technology (Ireland) Limited</w:t>
      </w:r>
    </w:p>
    <w:p w14:paraId="2763D9D7" w14:textId="77777777" w:rsidR="009C170C" w:rsidRDefault="009C170C" w:rsidP="00007DAA">
      <w:pPr>
        <w:spacing w:beforeLines="40" w:before="96"/>
        <w:contextualSpacing/>
        <w:rPr>
          <w:rFonts w:cs="Arial"/>
          <w:b/>
          <w:color w:val="009CBD"/>
          <w:sz w:val="28"/>
          <w:szCs w:val="28"/>
        </w:rPr>
      </w:pPr>
    </w:p>
    <w:p w14:paraId="63223D2F"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425E85A1" w14:textId="77777777" w:rsidR="00B71025" w:rsidRDefault="00B71025" w:rsidP="00007DAA">
      <w:pPr>
        <w:spacing w:beforeLines="40" w:before="96"/>
        <w:contextualSpacing/>
        <w:rPr>
          <w:rFonts w:cs="Arial"/>
        </w:rPr>
      </w:pPr>
      <w:proofErr w:type="spellStart"/>
      <w:r w:rsidRPr="4DB7AEC3">
        <w:rPr>
          <w:rFonts w:cs="Arial"/>
        </w:rPr>
        <w:t>Sarney</w:t>
      </w:r>
      <w:proofErr w:type="spellEnd"/>
    </w:p>
    <w:p w14:paraId="3F3939A5" w14:textId="77777777" w:rsidR="00B71025" w:rsidRDefault="00B71025" w:rsidP="00007DAA">
      <w:pPr>
        <w:spacing w:beforeLines="40" w:before="96"/>
        <w:contextualSpacing/>
        <w:rPr>
          <w:rFonts w:cs="Arial"/>
        </w:rPr>
      </w:pPr>
      <w:r w:rsidRPr="4DB7AEC3">
        <w:rPr>
          <w:rFonts w:cs="Arial"/>
        </w:rPr>
        <w:t xml:space="preserve">Summerhill Road </w:t>
      </w:r>
    </w:p>
    <w:p w14:paraId="116545B6" w14:textId="77777777" w:rsidR="00B71025" w:rsidRDefault="00B71025" w:rsidP="00007DAA">
      <w:pPr>
        <w:spacing w:beforeLines="40" w:before="96"/>
        <w:contextualSpacing/>
        <w:rPr>
          <w:rFonts w:cs="Arial"/>
        </w:rPr>
      </w:pPr>
      <w:proofErr w:type="spellStart"/>
      <w:r w:rsidRPr="4DB7AEC3">
        <w:rPr>
          <w:rFonts w:cs="Arial"/>
        </w:rPr>
        <w:t>A86X006</w:t>
      </w:r>
      <w:proofErr w:type="spellEnd"/>
    </w:p>
    <w:p w14:paraId="753017A1" w14:textId="77777777" w:rsidR="00B71025" w:rsidRDefault="00B71025" w:rsidP="00007DAA">
      <w:pPr>
        <w:spacing w:beforeLines="40" w:before="96"/>
        <w:contextualSpacing/>
        <w:rPr>
          <w:rFonts w:cs="Arial"/>
        </w:rPr>
      </w:pPr>
      <w:r w:rsidRPr="4DB7AEC3">
        <w:rPr>
          <w:rFonts w:cs="Arial"/>
        </w:rPr>
        <w:t xml:space="preserve">Dunboyne </w:t>
      </w:r>
    </w:p>
    <w:p w14:paraId="51076463" w14:textId="77777777" w:rsidR="00B71025" w:rsidRDefault="00B71025" w:rsidP="00007DAA">
      <w:pPr>
        <w:spacing w:beforeLines="40" w:before="96"/>
        <w:contextualSpacing/>
        <w:rPr>
          <w:rFonts w:cs="Arial"/>
        </w:rPr>
      </w:pPr>
      <w:r>
        <w:rPr>
          <w:rFonts w:cs="Arial"/>
        </w:rPr>
        <w:t>Co. Meath</w:t>
      </w:r>
    </w:p>
    <w:p w14:paraId="3455A768" w14:textId="6C050574" w:rsidR="00725C79" w:rsidRDefault="00B71025" w:rsidP="0016604D">
      <w:pPr>
        <w:keepNext/>
        <w:tabs>
          <w:tab w:val="left" w:pos="1134"/>
        </w:tabs>
        <w:spacing w:after="240"/>
        <w:jc w:val="both"/>
        <w:outlineLvl w:val="6"/>
        <w:rPr>
          <w:rFonts w:cs="Arial"/>
        </w:rPr>
      </w:pPr>
      <w:r>
        <w:rPr>
          <w:rFonts w:cs="Arial"/>
        </w:rPr>
        <w:t>Ireland</w:t>
      </w:r>
    </w:p>
    <w:p w14:paraId="2C58CFC6" w14:textId="521694A5" w:rsidR="00725C79" w:rsidRDefault="00725C79" w:rsidP="0016604D">
      <w:pPr>
        <w:keepNext/>
        <w:tabs>
          <w:tab w:val="left" w:pos="1134"/>
        </w:tabs>
        <w:spacing w:after="240"/>
        <w:jc w:val="both"/>
        <w:outlineLvl w:val="6"/>
        <w:rPr>
          <w:rFonts w:cs="Arial"/>
        </w:rPr>
      </w:pPr>
    </w:p>
    <w:p w14:paraId="1638A880" w14:textId="3B49AA73" w:rsidR="00B836CF" w:rsidRPr="00E31316" w:rsidRDefault="00DD75F6" w:rsidP="00007DAA">
      <w:pPr>
        <w:spacing w:before="40" w:after="200"/>
        <w:rPr>
          <w:rFonts w:eastAsia="MS Mincho" w:cs="Arial"/>
          <w:color w:val="009CBD"/>
          <w:lang w:val="en-US"/>
        </w:rPr>
      </w:pPr>
      <w:r w:rsidRPr="00E31316">
        <w:rPr>
          <w:rFonts w:eastAsia="Calibri" w:cs="Arial"/>
          <w:b/>
          <w:color w:val="009CBD"/>
          <w:sz w:val="30"/>
          <w:szCs w:val="30"/>
        </w:rPr>
        <w:t xml:space="preserve">FSS/FSA </w:t>
      </w:r>
      <w:r w:rsidR="00C00989" w:rsidRPr="004E030F">
        <w:rPr>
          <w:rFonts w:eastAsia="Calibri" w:cs="Arial"/>
          <w:b/>
          <w:color w:val="009CBD"/>
          <w:sz w:val="30"/>
          <w:szCs w:val="30"/>
        </w:rPr>
        <w:t>Safety Assessment</w:t>
      </w:r>
    </w:p>
    <w:p w14:paraId="1C900D8B" w14:textId="141CC749" w:rsidR="00725C79" w:rsidRDefault="00DD75F6" w:rsidP="00007DAA">
      <w:pPr>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975001">
        <w:rPr>
          <w:rFonts w:cs="Arial"/>
          <w:kern w:val="36"/>
        </w:rPr>
        <w:t xml:space="preserve">has undertaken a </w:t>
      </w:r>
      <w:r w:rsidR="00C00989" w:rsidRPr="004E030F">
        <w:rPr>
          <w:rFonts w:cs="Arial"/>
          <w:kern w:val="36"/>
        </w:rPr>
        <w:t xml:space="preserve">safety </w:t>
      </w:r>
      <w:r w:rsidR="00725C79" w:rsidRPr="004E030F">
        <w:rPr>
          <w:rFonts w:cs="Arial"/>
          <w:kern w:val="36"/>
        </w:rPr>
        <w:t>assessment</w:t>
      </w:r>
      <w:r w:rsidR="00725C79" w:rsidRPr="00975001">
        <w:rPr>
          <w:rFonts w:cs="Arial"/>
          <w:kern w:val="36"/>
        </w:rPr>
        <w:t xml:space="preserve"> of application </w:t>
      </w:r>
      <w:proofErr w:type="spellStart"/>
      <w:r w:rsidR="00725C79" w:rsidRPr="00975001">
        <w:rPr>
          <w:rFonts w:eastAsia="Calibri" w:cs="Arial"/>
        </w:rPr>
        <w:t>RP270</w:t>
      </w:r>
      <w:proofErr w:type="spellEnd"/>
      <w:r w:rsidR="00725C79" w:rsidRPr="00975001">
        <w:rPr>
          <w:rFonts w:eastAsia="Calibri" w:cs="Arial"/>
        </w:rPr>
        <w:t xml:space="preserve"> for the</w:t>
      </w:r>
      <w:r w:rsidR="00725C79" w:rsidRPr="00975001">
        <w:rPr>
          <w:rFonts w:cs="Arial"/>
          <w:kern w:val="36"/>
        </w:rPr>
        <w:t xml:space="preserve"> </w:t>
      </w:r>
      <w:r w:rsidR="00725C79" w:rsidRPr="00975001">
        <w:rPr>
          <w:rFonts w:eastAsia="Calibri" w:cs="Arial"/>
        </w:rPr>
        <w:t xml:space="preserve">use of </w:t>
      </w:r>
      <w:proofErr w:type="spellStart"/>
      <w:r w:rsidR="00725C79" w:rsidRPr="00975001">
        <w:rPr>
          <w:rFonts w:eastAsia="Calibri" w:cs="Arial"/>
          <w:i/>
          <w:iCs/>
        </w:rPr>
        <w:t>Pediococcus</w:t>
      </w:r>
      <w:proofErr w:type="spellEnd"/>
      <w:r w:rsidR="00725C79" w:rsidRPr="00975001">
        <w:rPr>
          <w:rFonts w:eastAsia="Calibri" w:cs="Arial"/>
          <w:i/>
          <w:iCs/>
        </w:rPr>
        <w:t xml:space="preserve"> </w:t>
      </w:r>
      <w:proofErr w:type="spellStart"/>
      <w:r w:rsidR="00725C79" w:rsidRPr="00975001">
        <w:rPr>
          <w:rFonts w:eastAsia="Calibri" w:cs="Arial"/>
          <w:i/>
          <w:iCs/>
        </w:rPr>
        <w:t>pentosaceus</w:t>
      </w:r>
      <w:proofErr w:type="spellEnd"/>
      <w:r w:rsidR="00725C79" w:rsidRPr="00975001">
        <w:rPr>
          <w:rFonts w:eastAsia="Calibri" w:cs="Arial"/>
          <w:i/>
          <w:iCs/>
        </w:rPr>
        <w:t xml:space="preserve"> </w:t>
      </w:r>
      <w:r w:rsidR="00725C79" w:rsidRPr="00975001">
        <w:rPr>
          <w:rFonts w:eastAsia="Calibri" w:cs="Arial"/>
        </w:rPr>
        <w:t>(IMI</w:t>
      </w:r>
      <w:r w:rsidR="00725C79">
        <w:rPr>
          <w:rFonts w:eastAsia="Calibri" w:cs="Arial"/>
        </w:rPr>
        <w:t xml:space="preserve"> </w:t>
      </w:r>
      <w:r w:rsidR="00725C79" w:rsidRPr="00975001">
        <w:rPr>
          <w:rFonts w:eastAsia="Calibri" w:cs="Arial"/>
        </w:rPr>
        <w:t xml:space="preserve">507025) as a feed additive for all animal species, </w:t>
      </w:r>
      <w:r w:rsidR="00725C79" w:rsidRPr="00975001">
        <w:rPr>
          <w:rFonts w:cs="Arial"/>
          <w:kern w:val="36"/>
        </w:rPr>
        <w:t>from All-Technology (Ireland) Limited</w:t>
      </w:r>
      <w:r w:rsidR="00725C79" w:rsidRPr="00975001">
        <w:rPr>
          <w:rFonts w:eastAsia="Calibri" w:cs="Arial"/>
        </w:rPr>
        <w:t>.</w:t>
      </w:r>
    </w:p>
    <w:p w14:paraId="043DD882" w14:textId="77777777" w:rsidR="00240C48" w:rsidRPr="00975001" w:rsidRDefault="00240C48" w:rsidP="00007DAA">
      <w:pPr>
        <w:rPr>
          <w:rFonts w:eastAsia="Calibri" w:cs="Arial"/>
        </w:rPr>
      </w:pPr>
    </w:p>
    <w:p w14:paraId="0FB23240" w14:textId="5E3DFE7E" w:rsidR="00B836CF" w:rsidRDefault="00DD75F6" w:rsidP="00007DAA">
      <w:pPr>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975001">
        <w:rPr>
          <w:rFonts w:eastAsia="Calibri" w:cs="Arial"/>
        </w:rPr>
        <w:t xml:space="preserve">has reviewed the EFSA </w:t>
      </w:r>
      <w:r w:rsidR="00240C48">
        <w:rPr>
          <w:rFonts w:eastAsia="Calibri" w:cs="Arial"/>
        </w:rPr>
        <w:t>o</w:t>
      </w:r>
      <w:r w:rsidR="00725C79" w:rsidRPr="00975001">
        <w:rPr>
          <w:rFonts w:eastAsia="Calibri" w:cs="Arial"/>
        </w:rPr>
        <w:t>pinion (</w:t>
      </w:r>
      <w:hyperlink r:id="rId34">
        <w:r w:rsidR="00725C79" w:rsidRPr="00975001">
          <w:rPr>
            <w:rFonts w:eastAsia="Calibri" w:cs="Arial"/>
            <w:b/>
            <w:bCs/>
            <w:color w:val="0000FF"/>
            <w:u w:val="single"/>
          </w:rPr>
          <w:t>EFSA Journal 2021;</w:t>
        </w:r>
        <w:r w:rsidR="00725C79" w:rsidRPr="00975001">
          <w:rPr>
            <w:rFonts w:eastAsia="Calibri" w:cs="Arial"/>
            <w:color w:val="0000FF"/>
            <w:u w:val="single"/>
          </w:rPr>
          <w:t>19(7):6702</w:t>
        </w:r>
      </w:hyperlink>
      <w:r w:rsidR="00725C79" w:rsidRPr="00975001">
        <w:rPr>
          <w:rFonts w:eastAsia="Calibri" w:cs="Arial"/>
        </w:rPr>
        <w:t xml:space="preserve">) and confirms that it is adequate for UK considerations and therefore a full </w:t>
      </w:r>
      <w:r w:rsidR="00C00989" w:rsidRPr="004E030F">
        <w:rPr>
          <w:rFonts w:eastAsia="Calibri" w:cs="Arial"/>
        </w:rPr>
        <w:t xml:space="preserve">safety </w:t>
      </w:r>
      <w:r w:rsidR="00725C79" w:rsidRPr="004E030F">
        <w:rPr>
          <w:rFonts w:eastAsia="Calibri" w:cs="Arial"/>
        </w:rPr>
        <w:t>assessment</w:t>
      </w:r>
      <w:r w:rsidR="00725C79" w:rsidRPr="00975001">
        <w:rPr>
          <w:rFonts w:eastAsia="Calibri" w:cs="Arial"/>
        </w:rPr>
        <w:t xml:space="preserve"> of this application was not performed. </w:t>
      </w:r>
      <w:r w:rsidR="00B836CF" w:rsidRPr="00B836CF">
        <w:rPr>
          <w:rFonts w:eastAsia="Calibri" w:cs="Arial"/>
        </w:rPr>
        <w:t xml:space="preserve">Please see the section titled ‘Our </w:t>
      </w:r>
      <w:r w:rsidR="00C00989" w:rsidRPr="004E030F">
        <w:rPr>
          <w:rFonts w:eastAsia="Calibri" w:cs="Arial"/>
        </w:rPr>
        <w:t>safety</w:t>
      </w:r>
      <w:r w:rsidR="00B836CF" w:rsidRPr="004E030F">
        <w:rPr>
          <w:rFonts w:eastAsia="Calibri" w:cs="Arial"/>
        </w:rPr>
        <w:t xml:space="preserve"> assessment</w:t>
      </w:r>
      <w:r w:rsidR="00B836CF" w:rsidRPr="00B836CF">
        <w:rPr>
          <w:rFonts w:eastAsia="Calibri" w:cs="Arial"/>
        </w:rPr>
        <w:t xml:space="preserve"> process’ </w:t>
      </w:r>
      <w:r w:rsidR="0016604D">
        <w:rPr>
          <w:rFonts w:eastAsia="Calibri" w:cs="Arial"/>
        </w:rPr>
        <w:t xml:space="preserve">in the Consultation Letter </w:t>
      </w:r>
      <w:r w:rsidR="00B836CF" w:rsidRPr="00B836CF">
        <w:rPr>
          <w:rFonts w:eastAsia="Calibri" w:cs="Arial"/>
        </w:rPr>
        <w:t>to understand how and when we make use of EFSA opinions.</w:t>
      </w:r>
    </w:p>
    <w:p w14:paraId="1EB480F6" w14:textId="77777777" w:rsidR="00190C7E" w:rsidRPr="00B836CF" w:rsidRDefault="00190C7E" w:rsidP="00007DAA">
      <w:pPr>
        <w:rPr>
          <w:rFonts w:eastAsia="Calibri" w:cs="Arial"/>
        </w:rPr>
      </w:pPr>
    </w:p>
    <w:p w14:paraId="5D645760" w14:textId="5B8CEF53" w:rsidR="00725C79" w:rsidRDefault="00B836CF" w:rsidP="00007DAA">
      <w:pPr>
        <w:rPr>
          <w:rFonts w:eastAsia="Calibri" w:cs="Arial"/>
        </w:rPr>
      </w:pPr>
      <w:r w:rsidRPr="00B836CF">
        <w:rPr>
          <w:rFonts w:eastAsia="Calibri" w:cs="Arial"/>
        </w:rPr>
        <w:t>The FS</w:t>
      </w:r>
      <w:r>
        <w:rPr>
          <w:rFonts w:eastAsia="Calibri" w:cs="Arial"/>
        </w:rPr>
        <w:t>S</w:t>
      </w:r>
      <w:r w:rsidRPr="00B836CF">
        <w:rPr>
          <w:rFonts w:eastAsia="Calibri" w:cs="Arial"/>
        </w:rPr>
        <w:t>/FS</w:t>
      </w:r>
      <w:r>
        <w:rPr>
          <w:rFonts w:eastAsia="Calibri" w:cs="Arial"/>
        </w:rPr>
        <w:t>A</w:t>
      </w:r>
      <w:r w:rsidRPr="00B836CF">
        <w:rPr>
          <w:rFonts w:eastAsia="Calibri" w:cs="Arial"/>
        </w:rPr>
        <w:t xml:space="preserve"> opinion is that </w:t>
      </w:r>
      <w:proofErr w:type="spellStart"/>
      <w:r w:rsidRPr="0016604D">
        <w:rPr>
          <w:rFonts w:eastAsia="Calibri" w:cs="Arial"/>
          <w:i/>
          <w:iCs/>
        </w:rPr>
        <w:t>Pediococcus</w:t>
      </w:r>
      <w:proofErr w:type="spellEnd"/>
      <w:r w:rsidRPr="0016604D">
        <w:rPr>
          <w:rFonts w:eastAsia="Calibri" w:cs="Arial"/>
          <w:i/>
          <w:iCs/>
        </w:rPr>
        <w:t xml:space="preserve"> </w:t>
      </w:r>
      <w:proofErr w:type="spellStart"/>
      <w:r w:rsidRPr="0016604D">
        <w:rPr>
          <w:rFonts w:eastAsia="Calibri" w:cs="Arial"/>
          <w:i/>
          <w:iCs/>
        </w:rPr>
        <w:t>pentosaceus</w:t>
      </w:r>
      <w:proofErr w:type="spellEnd"/>
      <w:r w:rsidRPr="00B836CF">
        <w:rPr>
          <w:rFonts w:eastAsia="Calibri" w:cs="Arial"/>
        </w:rPr>
        <w:t xml:space="preserve"> (IMI 507025), as described in this application, is safe and is not liable to have an adverse effect on the target species, </w:t>
      </w:r>
      <w:r w:rsidRPr="00B836CF">
        <w:rPr>
          <w:rFonts w:eastAsia="Calibri" w:cs="Arial"/>
        </w:rPr>
        <w:lastRenderedPageBreak/>
        <w:t>worker safety, environmental safety and human health at the intended concentrations of use. The proposed terms of authorisation are set out below.</w:t>
      </w:r>
    </w:p>
    <w:p w14:paraId="731C9B9F" w14:textId="00F9D27B" w:rsidR="00240C48" w:rsidRPr="000B3259" w:rsidRDefault="00725C79" w:rsidP="00007DAA">
      <w:pPr>
        <w:spacing w:before="40"/>
        <w:rPr>
          <w:b/>
          <w:color w:val="009CBD"/>
          <w:sz w:val="28"/>
          <w:szCs w:val="28"/>
        </w:rPr>
      </w:pPr>
      <w:r w:rsidRPr="000B3259">
        <w:rPr>
          <w:b/>
          <w:color w:val="009CBD"/>
          <w:sz w:val="28"/>
          <w:szCs w:val="28"/>
        </w:rPr>
        <w:t>Any relevant provisions of retained EU law</w:t>
      </w:r>
    </w:p>
    <w:p w14:paraId="0F41B518" w14:textId="77777777" w:rsidR="00725C79" w:rsidRPr="00975001" w:rsidRDefault="00725C79" w:rsidP="00007DAA">
      <w:pPr>
        <w:spacing w:after="120"/>
        <w:rPr>
          <w:rFonts w:eastAsia="MS Mincho"/>
          <w:shd w:val="clear" w:color="auto" w:fill="FFFFFF"/>
        </w:rPr>
      </w:pPr>
      <w:r w:rsidRPr="00975001">
        <w:rPr>
          <w:rFonts w:eastAsia="MS Mincho"/>
          <w:shd w:val="clear" w:color="auto" w:fill="FFFFFF"/>
        </w:rPr>
        <w:t xml:space="preserve">Under the requirements of </w:t>
      </w:r>
      <w:proofErr w:type="spellStart"/>
      <w:r w:rsidRPr="00975001">
        <w:rPr>
          <w:rFonts w:eastAsia="MS Mincho"/>
          <w:shd w:val="clear" w:color="auto" w:fill="FFFFFF"/>
        </w:rPr>
        <w:t>REUL</w:t>
      </w:r>
      <w:proofErr w:type="spellEnd"/>
      <w:r w:rsidRPr="00975001">
        <w:rPr>
          <w:rFonts w:eastAsia="MS Mincho"/>
          <w:shd w:val="clear" w:color="auto" w:fill="FFFFFF"/>
        </w:rPr>
        <w:t xml:space="preserve"> 1831/2003 for feed additives:</w:t>
      </w:r>
    </w:p>
    <w:p w14:paraId="66CD1450" w14:textId="77777777" w:rsidR="00725C79" w:rsidRPr="00975001" w:rsidRDefault="00000000" w:rsidP="00007DAA">
      <w:pPr>
        <w:numPr>
          <w:ilvl w:val="0"/>
          <w:numId w:val="81"/>
        </w:numPr>
        <w:spacing w:before="40" w:after="120"/>
        <w:ind w:left="567"/>
        <w:rPr>
          <w:rFonts w:eastAsia="MS Mincho"/>
          <w:color w:val="000000"/>
          <w:shd w:val="clear" w:color="auto" w:fill="FFFFFF"/>
        </w:rPr>
      </w:pPr>
      <w:hyperlink r:id="rId35" w:history="1">
        <w:r w:rsidR="00725C79" w:rsidRPr="005549CB">
          <w:rPr>
            <w:rStyle w:val="Hyperlink"/>
            <w:rFonts w:eastAsia="MS Mincho"/>
          </w:rPr>
          <w:t>Article 16</w:t>
        </w:r>
      </w:hyperlink>
      <w:r w:rsidR="00725C79" w:rsidRPr="00975001">
        <w:rPr>
          <w:rFonts w:eastAsia="MS Mincho"/>
        </w:rPr>
        <w:t xml:space="preserve"> and points 1(c), 1(e) and 2 of </w:t>
      </w:r>
      <w:hyperlink r:id="rId36" w:history="1">
        <w:r w:rsidR="00725C79" w:rsidRPr="00975001">
          <w:rPr>
            <w:rFonts w:cs="Arial"/>
            <w:color w:val="0000FF"/>
            <w:u w:val="single"/>
          </w:rPr>
          <w:t>Annex III</w:t>
        </w:r>
      </w:hyperlink>
      <w:r w:rsidR="00725C79" w:rsidRPr="00975001">
        <w:rPr>
          <w:rFonts w:eastAsia="MS Mincho"/>
          <w:color w:val="000000"/>
        </w:rPr>
        <w:t>: Labelling and packaging requirements apply, if authorised.</w:t>
      </w:r>
    </w:p>
    <w:p w14:paraId="64911C8C" w14:textId="77777777" w:rsidR="00725C79" w:rsidRPr="00975001" w:rsidRDefault="00000000" w:rsidP="00007DAA">
      <w:pPr>
        <w:numPr>
          <w:ilvl w:val="0"/>
          <w:numId w:val="81"/>
        </w:numPr>
        <w:spacing w:before="40" w:after="120"/>
        <w:ind w:left="567"/>
        <w:rPr>
          <w:rFonts w:eastAsia="MS Mincho"/>
          <w:color w:val="000000"/>
          <w:shd w:val="clear" w:color="auto" w:fill="FFFFFF"/>
        </w:rPr>
      </w:pPr>
      <w:hyperlink r:id="rId37" w:history="1">
        <w:r w:rsidR="00725C79" w:rsidRPr="006504FE">
          <w:rPr>
            <w:rFonts w:eastAsia="MS Mincho"/>
            <w:color w:val="0000FF"/>
            <w:u w:val="single"/>
          </w:rPr>
          <w:t>Article 21</w:t>
        </w:r>
      </w:hyperlink>
      <w:r w:rsidR="00725C79" w:rsidRPr="00975001">
        <w:rPr>
          <w:rFonts w:eastAsia="MS Mincho"/>
          <w:color w:val="000000"/>
          <w:shd w:val="clear" w:color="auto" w:fill="FFFFFF"/>
        </w:rPr>
        <w:t>: Analytical methods</w:t>
      </w:r>
      <w:r w:rsidR="00725C79" w:rsidRPr="00975001">
        <w:rPr>
          <w:rFonts w:eastAsia="MS Mincho"/>
          <w:color w:val="000000"/>
          <w:shd w:val="clear" w:color="auto" w:fill="FFFFFF"/>
          <w:lang w:val="en-US"/>
        </w:rPr>
        <w:t xml:space="preserve"> have been verified by the European Reference Laboratory as used for the control of </w:t>
      </w:r>
      <w:r w:rsidR="00725C79" w:rsidRPr="00010C13">
        <w:t xml:space="preserve"> </w:t>
      </w:r>
      <w:proofErr w:type="spellStart"/>
      <w:r w:rsidR="00725C79" w:rsidRPr="00010C13">
        <w:rPr>
          <w:rFonts w:eastAsia="MS Mincho"/>
          <w:i/>
          <w:color w:val="000000"/>
          <w:shd w:val="clear" w:color="auto" w:fill="FFFFFF"/>
        </w:rPr>
        <w:t>Pediococcus</w:t>
      </w:r>
      <w:proofErr w:type="spellEnd"/>
      <w:r w:rsidR="00725C79" w:rsidRPr="3395F254">
        <w:rPr>
          <w:rFonts w:eastAsia="MS Mincho"/>
          <w:i/>
          <w:color w:val="000000"/>
          <w:shd w:val="clear" w:color="auto" w:fill="FFFFFF"/>
        </w:rPr>
        <w:t xml:space="preserve"> </w:t>
      </w:r>
      <w:proofErr w:type="spellStart"/>
      <w:r w:rsidR="00725C79" w:rsidRPr="3395F254">
        <w:rPr>
          <w:rFonts w:eastAsia="MS Mincho"/>
          <w:i/>
          <w:color w:val="000000"/>
          <w:shd w:val="clear" w:color="auto" w:fill="FFFFFF"/>
        </w:rPr>
        <w:t>pentosaceus</w:t>
      </w:r>
      <w:proofErr w:type="spellEnd"/>
      <w:r w:rsidR="00725C79" w:rsidRPr="00975001">
        <w:rPr>
          <w:rFonts w:eastAsia="MS Mincho"/>
          <w:color w:val="000000"/>
          <w:shd w:val="clear" w:color="auto" w:fill="FFFFFF"/>
        </w:rPr>
        <w:t xml:space="preserve"> </w:t>
      </w:r>
      <w:r w:rsidR="00725C79" w:rsidRPr="00975001">
        <w:rPr>
          <w:rFonts w:eastAsia="MS Mincho"/>
          <w:color w:val="000000"/>
        </w:rPr>
        <w:t>(</w:t>
      </w:r>
      <w:r w:rsidR="00725C79" w:rsidRPr="00975001">
        <w:rPr>
          <w:rFonts w:eastAsia="MS Mincho"/>
          <w:color w:val="000000"/>
          <w:shd w:val="clear" w:color="auto" w:fill="FFFFFF"/>
        </w:rPr>
        <w:t>IMI 507025</w:t>
      </w:r>
      <w:r w:rsidR="00725C79" w:rsidRPr="00975001">
        <w:rPr>
          <w:rFonts w:eastAsia="MS Mincho"/>
          <w:color w:val="000000"/>
        </w:rPr>
        <w:t>)</w:t>
      </w:r>
      <w:r w:rsidR="00725C79" w:rsidRPr="00975001">
        <w:rPr>
          <w:rFonts w:eastAsia="MS Mincho"/>
          <w:color w:val="000000"/>
          <w:shd w:val="clear" w:color="auto" w:fill="FFFFFF"/>
          <w:lang w:val="en-US"/>
        </w:rPr>
        <w:t xml:space="preserve"> in animal feed as detailed in the </w:t>
      </w:r>
      <w:proofErr w:type="spellStart"/>
      <w:r w:rsidR="00725C79" w:rsidRPr="00975001">
        <w:rPr>
          <w:rFonts w:eastAsia="MS Mincho"/>
          <w:color w:val="000000"/>
          <w:shd w:val="clear" w:color="auto" w:fill="FFFFFF"/>
        </w:rPr>
        <w:t>EURL</w:t>
      </w:r>
      <w:proofErr w:type="spellEnd"/>
      <w:r w:rsidR="00725C79" w:rsidRPr="00975001">
        <w:rPr>
          <w:rFonts w:eastAsia="MS Mincho"/>
          <w:color w:val="000000"/>
          <w:shd w:val="clear" w:color="auto" w:fill="FFFFFF"/>
        </w:rPr>
        <w:t xml:space="preserve"> analytical method evaluation report (</w:t>
      </w:r>
      <w:hyperlink r:id="rId38" w:tgtFrame="_blank" w:history="1">
        <w:r w:rsidR="00725C79" w:rsidRPr="00975001">
          <w:rPr>
            <w:rFonts w:eastAsia="MS Mincho"/>
            <w:color w:val="0000FF"/>
            <w:u w:val="single"/>
            <w:shd w:val="clear" w:color="auto" w:fill="FFFFFF"/>
          </w:rPr>
          <w:t>FAD-2020-0077</w:t>
        </w:r>
      </w:hyperlink>
      <w:r w:rsidR="00725C79" w:rsidRPr="00975001">
        <w:rPr>
          <w:rFonts w:eastAsia="MS Mincho"/>
          <w:color w:val="000000"/>
          <w:shd w:val="clear" w:color="auto" w:fill="FFFFFF"/>
        </w:rPr>
        <w:t xml:space="preserve">). </w:t>
      </w:r>
      <w:r w:rsidR="00725C79" w:rsidRPr="00975001">
        <w:rPr>
          <w:rFonts w:eastAsia="MS Mincho"/>
          <w:color w:val="000000"/>
          <w:shd w:val="clear" w:color="auto" w:fill="FFFFFF"/>
          <w:lang w:val="en-US"/>
        </w:rPr>
        <w:t>Valid analytical methods exist for:</w:t>
      </w:r>
      <w:r w:rsidR="00725C79">
        <w:rPr>
          <w:rFonts w:eastAsia="MS Mincho"/>
          <w:color w:val="000000"/>
          <w:shd w:val="clear" w:color="auto" w:fill="FFFFFF"/>
        </w:rPr>
        <w:t xml:space="preserve"> </w:t>
      </w:r>
    </w:p>
    <w:p w14:paraId="2E011EBF" w14:textId="77777777" w:rsidR="00725C79" w:rsidRPr="00975001" w:rsidRDefault="00725C79" w:rsidP="00007DAA">
      <w:pPr>
        <w:numPr>
          <w:ilvl w:val="0"/>
          <w:numId w:val="80"/>
        </w:numPr>
        <w:spacing w:before="40" w:after="120"/>
        <w:rPr>
          <w:rFonts w:eastAsia="MS Mincho"/>
          <w:color w:val="000000"/>
          <w:shd w:val="clear" w:color="auto" w:fill="FFFFFF"/>
        </w:rPr>
      </w:pPr>
      <w:r w:rsidRPr="00975001" w:rsidDel="003444CA">
        <w:rPr>
          <w:rFonts w:eastAsia="MS Mincho"/>
          <w:color w:val="000000"/>
          <w:shd w:val="clear" w:color="auto" w:fill="FFFFFF"/>
        </w:rPr>
        <w:t xml:space="preserve">the </w:t>
      </w:r>
      <w:r w:rsidRPr="00975001">
        <w:rPr>
          <w:rFonts w:eastAsia="MS Mincho"/>
          <w:color w:val="000000"/>
          <w:shd w:val="clear" w:color="auto" w:fill="FFFFFF"/>
        </w:rPr>
        <w:t>identification of the bacterial strain</w:t>
      </w:r>
      <w:r w:rsidDel="00A11ADC">
        <w:rPr>
          <w:rFonts w:eastAsia="MS Mincho"/>
          <w:color w:val="000000"/>
          <w:shd w:val="clear" w:color="auto" w:fill="FFFFFF"/>
        </w:rPr>
        <w:t xml:space="preserve"> </w:t>
      </w:r>
      <w:r w:rsidRPr="3395F254">
        <w:rPr>
          <w:rFonts w:eastAsia="MS Mincho"/>
          <w:i/>
          <w:color w:val="000000"/>
          <w:shd w:val="clear" w:color="auto" w:fill="FFFFFF"/>
        </w:rPr>
        <w:t>P</w:t>
      </w:r>
      <w:r w:rsidRPr="3395F254">
        <w:rPr>
          <w:rFonts w:eastAsia="MS Mincho"/>
          <w:i/>
          <w:color w:val="000000" w:themeColor="text1"/>
        </w:rPr>
        <w:t xml:space="preserve">. </w:t>
      </w:r>
      <w:proofErr w:type="spellStart"/>
      <w:r>
        <w:rPr>
          <w:rFonts w:eastAsia="MS Mincho"/>
          <w:i/>
          <w:color w:val="000000"/>
          <w:shd w:val="clear" w:color="auto" w:fill="FFFFFF"/>
        </w:rPr>
        <w:t>p</w:t>
      </w:r>
      <w:r w:rsidRPr="00975001">
        <w:rPr>
          <w:rFonts w:eastAsia="MS Mincho"/>
          <w:i/>
          <w:color w:val="000000"/>
          <w:shd w:val="clear" w:color="auto" w:fill="FFFFFF"/>
        </w:rPr>
        <w:t>entosaceus</w:t>
      </w:r>
      <w:proofErr w:type="spellEnd"/>
      <w:r w:rsidRPr="00975001">
        <w:rPr>
          <w:rFonts w:eastAsia="MS Mincho"/>
          <w:color w:val="000000"/>
          <w:shd w:val="clear" w:color="auto" w:fill="FFFFFF"/>
        </w:rPr>
        <w:t xml:space="preserve"> </w:t>
      </w:r>
      <w:r w:rsidRPr="00414637">
        <w:rPr>
          <w:rFonts w:eastAsia="MS Mincho"/>
          <w:color w:val="000000"/>
        </w:rPr>
        <w:t>(</w:t>
      </w:r>
      <w:r w:rsidRPr="00975001">
        <w:rPr>
          <w:rFonts w:eastAsia="MS Mincho"/>
          <w:color w:val="000000"/>
          <w:shd w:val="clear" w:color="auto" w:fill="FFFFFF"/>
        </w:rPr>
        <w:t>IMI 507025</w:t>
      </w:r>
      <w:r w:rsidRPr="00414637">
        <w:rPr>
          <w:rFonts w:eastAsia="MS Mincho"/>
          <w:color w:val="000000"/>
        </w:rPr>
        <w:t>)</w:t>
      </w:r>
      <w:r>
        <w:rPr>
          <w:rFonts w:eastAsia="MS Mincho"/>
          <w:color w:val="000000"/>
          <w:shd w:val="clear" w:color="auto" w:fill="FFFFFF"/>
        </w:rPr>
        <w:t xml:space="preserve"> </w:t>
      </w:r>
    </w:p>
    <w:p w14:paraId="7C0550D6" w14:textId="77777777" w:rsidR="00725C79" w:rsidRPr="00414637" w:rsidRDefault="00725C79" w:rsidP="00007DAA">
      <w:pPr>
        <w:pStyle w:val="ListParagraph"/>
        <w:numPr>
          <w:ilvl w:val="0"/>
          <w:numId w:val="80"/>
        </w:numPr>
        <w:spacing w:before="40"/>
        <w:contextualSpacing/>
        <w:rPr>
          <w:rFonts w:eastAsia="MS Mincho"/>
          <w:color w:val="000000"/>
        </w:rPr>
      </w:pPr>
      <w:r w:rsidRPr="00414637">
        <w:rPr>
          <w:rFonts w:eastAsia="MS Mincho"/>
          <w:color w:val="000000"/>
          <w:shd w:val="clear" w:color="auto" w:fill="FFFFFF"/>
        </w:rPr>
        <w:t>the enumeration (bacterial count) of the bacteria in the feed additive</w:t>
      </w:r>
      <w:r>
        <w:rPr>
          <w:rFonts w:eastAsia="MS Mincho"/>
          <w:color w:val="000000"/>
          <w:shd w:val="clear" w:color="auto" w:fill="FFFFFF"/>
        </w:rPr>
        <w:t xml:space="preserve"> </w:t>
      </w:r>
    </w:p>
    <w:p w14:paraId="0B6AA07B" w14:textId="6C7F20F0" w:rsidR="00725C79" w:rsidRPr="00C00989" w:rsidRDefault="00000000" w:rsidP="0016604D">
      <w:pPr>
        <w:pStyle w:val="ListParagraph"/>
        <w:keepNext/>
        <w:numPr>
          <w:ilvl w:val="0"/>
          <w:numId w:val="81"/>
        </w:numPr>
        <w:tabs>
          <w:tab w:val="left" w:pos="1134"/>
        </w:tabs>
        <w:spacing w:after="240"/>
        <w:jc w:val="both"/>
        <w:outlineLvl w:val="6"/>
        <w:rPr>
          <w:rFonts w:cs="Arial"/>
        </w:rPr>
      </w:pPr>
      <w:hyperlink r:id="rId39" w:history="1">
        <w:r w:rsidR="00725C79" w:rsidRPr="00C00989">
          <w:rPr>
            <w:rFonts w:eastAsia="MS Mincho"/>
            <w:color w:val="0000FF"/>
            <w:u w:val="single"/>
          </w:rPr>
          <w:t>Annex IV</w:t>
        </w:r>
      </w:hyperlink>
      <w:r w:rsidR="00725C79" w:rsidRPr="0016604D">
        <w:rPr>
          <w:rFonts w:eastAsia="MS Mincho"/>
          <w:color w:val="000000"/>
        </w:rPr>
        <w:t>: The general conditions of use must be complied with, where applicable for the individual feed additive authorisation.</w:t>
      </w:r>
    </w:p>
    <w:p w14:paraId="513A26EE" w14:textId="0E0A7B7C" w:rsidR="00AE1987" w:rsidRPr="005A504E" w:rsidRDefault="00975C97" w:rsidP="0016604D">
      <w:pPr>
        <w:pStyle w:val="Heading3"/>
        <w:spacing w:line="360" w:lineRule="auto"/>
        <w:rPr>
          <w:color w:val="009CBD"/>
        </w:rPr>
      </w:pPr>
      <w:r w:rsidRPr="003C0578">
        <w:rPr>
          <w:color w:val="009CBD"/>
        </w:rPr>
        <w:t>Proposed terms of authorisation</w:t>
      </w:r>
    </w:p>
    <w:p w14:paraId="7C503ACD" w14:textId="77777777" w:rsidR="00975C97" w:rsidRPr="00975C97" w:rsidRDefault="00975C97" w:rsidP="00007DAA">
      <w:pPr>
        <w:spacing w:before="120" w:after="160"/>
        <w:rPr>
          <w:rFonts w:cs="Arial"/>
          <w:b/>
          <w:bCs/>
          <w:color w:val="000000"/>
        </w:rPr>
      </w:pPr>
      <w:r w:rsidRPr="00975C97">
        <w:rPr>
          <w:rFonts w:cs="Arial"/>
          <w:b/>
          <w:bCs/>
          <w:color w:val="000000" w:themeColor="text1"/>
        </w:rPr>
        <w:fldChar w:fldCharType="begin"/>
      </w:r>
      <w:r w:rsidRPr="00975C97">
        <w:rPr>
          <w:rFonts w:cs="Arial"/>
          <w:b/>
          <w:bCs/>
          <w:color w:val="000000" w:themeColor="text1"/>
        </w:rPr>
        <w:instrText xml:space="preserve"> SEQ Table \* ARABIC </w:instrText>
      </w:r>
      <w:r w:rsidRPr="00975C97">
        <w:rPr>
          <w:rFonts w:cs="Arial"/>
          <w:b/>
          <w:bCs/>
          <w:color w:val="000000" w:themeColor="text1"/>
        </w:rPr>
        <w:fldChar w:fldCharType="separate"/>
      </w:r>
      <w:r w:rsidRPr="00975C97">
        <w:rPr>
          <w:rFonts w:cs="Arial"/>
          <w:b/>
          <w:bCs/>
          <w:color w:val="000000" w:themeColor="text1"/>
        </w:rPr>
        <w:t>1</w:t>
      </w:r>
      <w:r w:rsidRPr="00975C97">
        <w:rPr>
          <w:rFonts w:cs="Arial"/>
          <w:b/>
          <w:bCs/>
          <w:color w:val="000000" w:themeColor="text1"/>
        </w:rPr>
        <w:fldChar w:fldCharType="end"/>
      </w:r>
      <w:r w:rsidRPr="00975C97">
        <w:rPr>
          <w:rFonts w:cs="Arial"/>
          <w:b/>
          <w:bCs/>
          <w:color w:val="000000" w:themeColor="text1"/>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itle"/>
        <w:tblDescription w:val="Table description"/>
      </w:tblPr>
      <w:tblGrid>
        <w:gridCol w:w="3207"/>
        <w:gridCol w:w="5809"/>
      </w:tblGrid>
      <w:tr w:rsidR="00975C97" w:rsidRPr="00975C97" w14:paraId="7382571F" w14:textId="77777777" w:rsidTr="00E1093C">
        <w:trPr>
          <w:trHeight w:val="416"/>
        </w:trPr>
        <w:tc>
          <w:tcPr>
            <w:tcW w:w="3207" w:type="dxa"/>
            <w:shd w:val="clear" w:color="auto" w:fill="FFFFFF" w:themeFill="background1"/>
          </w:tcPr>
          <w:p w14:paraId="2CECD47E" w14:textId="77777777" w:rsidR="00975C97" w:rsidRPr="00975C97" w:rsidRDefault="00975C97" w:rsidP="00007DAA">
            <w:pPr>
              <w:spacing w:before="40" w:after="40"/>
              <w:rPr>
                <w:rFonts w:cs="Arial"/>
                <w:b/>
                <w:bCs/>
              </w:rPr>
            </w:pPr>
            <w:r w:rsidRPr="00975C97">
              <w:rPr>
                <w:rFonts w:cs="Arial"/>
                <w:b/>
                <w:bCs/>
              </w:rPr>
              <w:t>Additive category</w:t>
            </w:r>
          </w:p>
        </w:tc>
        <w:tc>
          <w:tcPr>
            <w:tcW w:w="5809" w:type="dxa"/>
            <w:shd w:val="clear" w:color="auto" w:fill="auto"/>
          </w:tcPr>
          <w:p w14:paraId="14A0AFBB" w14:textId="43300024" w:rsidR="00975C97" w:rsidRPr="00975C97" w:rsidRDefault="00975C97" w:rsidP="00007DAA">
            <w:pPr>
              <w:spacing w:before="40" w:after="40"/>
              <w:rPr>
                <w:rFonts w:cs="Arial"/>
              </w:rPr>
            </w:pPr>
            <w:r w:rsidRPr="00975C97">
              <w:rPr>
                <w:rFonts w:cs="Arial"/>
              </w:rPr>
              <w:t xml:space="preserve">(1) Technological </w:t>
            </w:r>
            <w:r w:rsidR="00B71025">
              <w:rPr>
                <w:rFonts w:cs="Arial"/>
              </w:rPr>
              <w:t>additives</w:t>
            </w:r>
          </w:p>
        </w:tc>
      </w:tr>
      <w:tr w:rsidR="00975C97" w:rsidRPr="00975C97" w14:paraId="21996E85" w14:textId="77777777" w:rsidTr="00E1093C">
        <w:trPr>
          <w:trHeight w:val="697"/>
        </w:trPr>
        <w:tc>
          <w:tcPr>
            <w:tcW w:w="3207" w:type="dxa"/>
            <w:shd w:val="clear" w:color="auto" w:fill="FFFFFF" w:themeFill="background1"/>
          </w:tcPr>
          <w:p w14:paraId="6A553752" w14:textId="77777777" w:rsidR="00975C97" w:rsidRPr="00975C97" w:rsidRDefault="00975C97" w:rsidP="00007DAA">
            <w:pPr>
              <w:spacing w:before="40" w:after="40"/>
              <w:rPr>
                <w:rFonts w:cs="Arial"/>
                <w:b/>
                <w:bCs/>
              </w:rPr>
            </w:pPr>
            <w:r w:rsidRPr="00975C97">
              <w:rPr>
                <w:rFonts w:cs="Arial"/>
                <w:b/>
                <w:bCs/>
              </w:rPr>
              <w:t>Functional group</w:t>
            </w:r>
          </w:p>
        </w:tc>
        <w:tc>
          <w:tcPr>
            <w:tcW w:w="5809" w:type="dxa"/>
            <w:shd w:val="clear" w:color="auto" w:fill="auto"/>
          </w:tcPr>
          <w:p w14:paraId="623836C1" w14:textId="2382497C" w:rsidR="00975C97" w:rsidRPr="00975C97" w:rsidRDefault="00975C97" w:rsidP="00007DAA">
            <w:pPr>
              <w:spacing w:before="40" w:after="40"/>
              <w:rPr>
                <w:rFonts w:cs="Arial"/>
              </w:rPr>
            </w:pPr>
            <w:r w:rsidRPr="00975C97">
              <w:rPr>
                <w:rFonts w:cs="Arial"/>
              </w:rPr>
              <w:t>(k) Silage additives</w:t>
            </w:r>
          </w:p>
        </w:tc>
      </w:tr>
      <w:tr w:rsidR="00975C97" w:rsidRPr="00975C97" w14:paraId="7766FBF4" w14:textId="77777777" w:rsidTr="00E1093C">
        <w:trPr>
          <w:trHeight w:val="376"/>
        </w:trPr>
        <w:tc>
          <w:tcPr>
            <w:tcW w:w="3207" w:type="dxa"/>
            <w:shd w:val="clear" w:color="auto" w:fill="FFFFFF" w:themeFill="background1"/>
          </w:tcPr>
          <w:p w14:paraId="1631A715" w14:textId="77777777" w:rsidR="00975C97" w:rsidRPr="00975C97" w:rsidRDefault="00975C97" w:rsidP="00007DAA">
            <w:pPr>
              <w:spacing w:before="40" w:after="40"/>
              <w:rPr>
                <w:rFonts w:cs="Arial"/>
                <w:b/>
                <w:bCs/>
              </w:rPr>
            </w:pPr>
            <w:r w:rsidRPr="00975C97">
              <w:rPr>
                <w:rFonts w:cs="Arial"/>
                <w:b/>
                <w:bCs/>
              </w:rPr>
              <w:t>Feed additive</w:t>
            </w:r>
          </w:p>
        </w:tc>
        <w:tc>
          <w:tcPr>
            <w:tcW w:w="5809" w:type="dxa"/>
            <w:shd w:val="clear" w:color="auto" w:fill="auto"/>
          </w:tcPr>
          <w:p w14:paraId="09E37E0A" w14:textId="24A8C4F9" w:rsidR="00975C97" w:rsidRPr="00975C97" w:rsidRDefault="00B71025" w:rsidP="00007DAA">
            <w:pPr>
              <w:spacing w:before="40" w:after="40"/>
              <w:rPr>
                <w:rFonts w:cs="Arial"/>
              </w:rPr>
            </w:pPr>
            <w:proofErr w:type="spellStart"/>
            <w:r w:rsidRPr="00975001">
              <w:rPr>
                <w:rFonts w:cs="Arial"/>
                <w:i/>
                <w:iCs/>
              </w:rPr>
              <w:t>Pediococcus</w:t>
            </w:r>
            <w:proofErr w:type="spellEnd"/>
            <w:r w:rsidRPr="00975001">
              <w:rPr>
                <w:rFonts w:cs="Arial"/>
                <w:i/>
                <w:iCs/>
              </w:rPr>
              <w:t xml:space="preserve"> </w:t>
            </w:r>
            <w:proofErr w:type="spellStart"/>
            <w:r w:rsidRPr="00975001">
              <w:rPr>
                <w:rFonts w:cs="Arial"/>
                <w:i/>
                <w:iCs/>
              </w:rPr>
              <w:t>pentosaceus</w:t>
            </w:r>
            <w:proofErr w:type="spellEnd"/>
            <w:r w:rsidRPr="00975001">
              <w:rPr>
                <w:rFonts w:cs="Arial"/>
              </w:rPr>
              <w:t xml:space="preserve"> (IMI 507025)</w:t>
            </w:r>
          </w:p>
        </w:tc>
      </w:tr>
      <w:tr w:rsidR="00975C97" w:rsidRPr="00975C97" w14:paraId="3D35E0DA" w14:textId="77777777" w:rsidTr="00E1093C">
        <w:trPr>
          <w:trHeight w:val="376"/>
        </w:trPr>
        <w:tc>
          <w:tcPr>
            <w:tcW w:w="3207" w:type="dxa"/>
            <w:shd w:val="clear" w:color="auto" w:fill="FFFFFF" w:themeFill="background1"/>
          </w:tcPr>
          <w:p w14:paraId="44DCB3EE" w14:textId="77777777" w:rsidR="00975C97" w:rsidRPr="00975C97" w:rsidRDefault="00975C97" w:rsidP="00007DAA">
            <w:pPr>
              <w:spacing w:before="40" w:after="40"/>
              <w:rPr>
                <w:rFonts w:cs="Arial"/>
                <w:b/>
                <w:bCs/>
              </w:rPr>
            </w:pPr>
            <w:r w:rsidRPr="00975C97">
              <w:rPr>
                <w:rFonts w:cs="Arial"/>
                <w:b/>
                <w:bCs/>
              </w:rPr>
              <w:t>ID No</w:t>
            </w:r>
          </w:p>
        </w:tc>
        <w:tc>
          <w:tcPr>
            <w:tcW w:w="5809" w:type="dxa"/>
            <w:shd w:val="clear" w:color="auto" w:fill="auto"/>
          </w:tcPr>
          <w:p w14:paraId="61EF87B4" w14:textId="77777777" w:rsidR="00975C97" w:rsidRPr="00975C97" w:rsidRDefault="00975C97" w:rsidP="00007DAA">
            <w:pPr>
              <w:spacing w:before="40" w:after="40"/>
              <w:rPr>
                <w:rFonts w:cs="Arial"/>
              </w:rPr>
            </w:pPr>
            <w:proofErr w:type="spellStart"/>
            <w:r w:rsidRPr="00975C97">
              <w:rPr>
                <w:rFonts w:cs="Arial"/>
              </w:rPr>
              <w:t>1k21017</w:t>
            </w:r>
            <w:proofErr w:type="spellEnd"/>
          </w:p>
        </w:tc>
      </w:tr>
      <w:tr w:rsidR="00975C97" w:rsidRPr="00975C97" w14:paraId="7FE8A1D9" w14:textId="77777777" w:rsidTr="00E1093C">
        <w:trPr>
          <w:trHeight w:val="376"/>
        </w:trPr>
        <w:tc>
          <w:tcPr>
            <w:tcW w:w="3207" w:type="dxa"/>
            <w:shd w:val="clear" w:color="auto" w:fill="FFFFFF" w:themeFill="background1"/>
          </w:tcPr>
          <w:p w14:paraId="56FFEA94" w14:textId="77777777" w:rsidR="00975C97" w:rsidRPr="00975C97" w:rsidRDefault="00975C97" w:rsidP="00007DAA">
            <w:pPr>
              <w:spacing w:before="40" w:after="40"/>
              <w:rPr>
                <w:rFonts w:cs="Arial"/>
                <w:b/>
                <w:bCs/>
              </w:rPr>
            </w:pPr>
            <w:r w:rsidRPr="00975C97">
              <w:rPr>
                <w:rFonts w:cs="Arial"/>
                <w:b/>
                <w:bCs/>
              </w:rPr>
              <w:t>Target species</w:t>
            </w:r>
          </w:p>
        </w:tc>
        <w:tc>
          <w:tcPr>
            <w:tcW w:w="5809" w:type="dxa"/>
            <w:shd w:val="clear" w:color="auto" w:fill="auto"/>
          </w:tcPr>
          <w:p w14:paraId="32D7125F" w14:textId="77777777" w:rsidR="00975C97" w:rsidRPr="00975C97" w:rsidRDefault="00975C97" w:rsidP="00007DAA">
            <w:pPr>
              <w:spacing w:before="40" w:after="40"/>
              <w:rPr>
                <w:rFonts w:cs="Arial"/>
              </w:rPr>
            </w:pPr>
            <w:r w:rsidRPr="00975C97">
              <w:rPr>
                <w:rFonts w:cs="Arial"/>
              </w:rPr>
              <w:t xml:space="preserve">All animal species  </w:t>
            </w:r>
          </w:p>
        </w:tc>
      </w:tr>
      <w:tr w:rsidR="00975C97" w:rsidRPr="00975C97" w14:paraId="3728B128" w14:textId="77777777" w:rsidTr="00E1093C">
        <w:trPr>
          <w:trHeight w:val="376"/>
        </w:trPr>
        <w:tc>
          <w:tcPr>
            <w:tcW w:w="3207" w:type="dxa"/>
            <w:shd w:val="clear" w:color="auto" w:fill="FFFFFF" w:themeFill="background1"/>
          </w:tcPr>
          <w:p w14:paraId="1A95EBC9" w14:textId="77777777" w:rsidR="00975C97" w:rsidRPr="00975C97" w:rsidRDefault="00975C97" w:rsidP="00007DAA">
            <w:pPr>
              <w:spacing w:before="40" w:after="40"/>
              <w:rPr>
                <w:rFonts w:cs="Arial"/>
                <w:b/>
                <w:bCs/>
              </w:rPr>
            </w:pPr>
            <w:r w:rsidRPr="00975C97">
              <w:rPr>
                <w:rFonts w:cs="Arial"/>
                <w:b/>
                <w:bCs/>
              </w:rPr>
              <w:t>Authorisation period</w:t>
            </w:r>
          </w:p>
        </w:tc>
        <w:tc>
          <w:tcPr>
            <w:tcW w:w="5809" w:type="dxa"/>
            <w:shd w:val="clear" w:color="auto" w:fill="auto"/>
          </w:tcPr>
          <w:p w14:paraId="04832B81" w14:textId="77777777" w:rsidR="00975C97" w:rsidRPr="00975C97" w:rsidRDefault="00975C97" w:rsidP="00007DAA">
            <w:pPr>
              <w:spacing w:before="40" w:after="40"/>
              <w:rPr>
                <w:rFonts w:cs="Arial"/>
              </w:rPr>
            </w:pPr>
            <w:r w:rsidRPr="00975C97">
              <w:rPr>
                <w:rFonts w:cs="Arial"/>
              </w:rPr>
              <w:t xml:space="preserve">10 years from the date of authorisation </w:t>
            </w:r>
          </w:p>
        </w:tc>
      </w:tr>
    </w:tbl>
    <w:p w14:paraId="2959014B" w14:textId="77777777" w:rsidR="00975C97" w:rsidRPr="00975C97" w:rsidRDefault="00975C97" w:rsidP="00007DAA">
      <w:pPr>
        <w:spacing w:before="120" w:after="160"/>
        <w:ind w:left="720"/>
        <w:rPr>
          <w:rFonts w:ascii="Calibri" w:eastAsia="Calibri" w:hAnsi="Calibri" w:cs="Arial"/>
          <w:sz w:val="22"/>
          <w:szCs w:val="22"/>
        </w:rPr>
      </w:pPr>
    </w:p>
    <w:p w14:paraId="569363F9" w14:textId="77777777" w:rsidR="00975C97" w:rsidRPr="00975C97" w:rsidRDefault="00975C97" w:rsidP="00007DAA">
      <w:pPr>
        <w:rPr>
          <w:rFonts w:cs="Arial"/>
          <w:b/>
          <w:bCs/>
          <w:color w:val="000000"/>
        </w:rPr>
      </w:pPr>
      <w:r w:rsidRPr="00975C97">
        <w:rPr>
          <w:rFonts w:cs="Arial"/>
          <w:b/>
          <w:bCs/>
          <w:color w:val="000000" w:themeColor="text1"/>
        </w:rPr>
        <w:t xml:space="preserve">2: Additive composition </w:t>
      </w:r>
    </w:p>
    <w:p w14:paraId="57FB12F7" w14:textId="77777777" w:rsidR="00B71025" w:rsidRDefault="00B71025" w:rsidP="00007DAA">
      <w:pPr>
        <w:spacing w:after="120"/>
        <w:rPr>
          <w:rFonts w:eastAsia="Calibri" w:cs="Arial"/>
        </w:rPr>
      </w:pPr>
      <w:r w:rsidRPr="00975001">
        <w:rPr>
          <w:rFonts w:eastAsia="Calibri" w:cs="Arial"/>
        </w:rPr>
        <w:t>Solid preparation of </w:t>
      </w:r>
      <w:proofErr w:type="spellStart"/>
      <w:r w:rsidRPr="00975001">
        <w:rPr>
          <w:rFonts w:eastAsia="Calibri" w:cs="Arial"/>
          <w:i/>
          <w:iCs/>
        </w:rPr>
        <w:t>Pediococcus</w:t>
      </w:r>
      <w:proofErr w:type="spellEnd"/>
      <w:r w:rsidRPr="00975001">
        <w:rPr>
          <w:rFonts w:eastAsia="Calibri" w:cs="Arial"/>
          <w:i/>
          <w:iCs/>
        </w:rPr>
        <w:t xml:space="preserve"> </w:t>
      </w:r>
      <w:proofErr w:type="spellStart"/>
      <w:r w:rsidRPr="00975001">
        <w:rPr>
          <w:rFonts w:eastAsia="Calibri" w:cs="Arial"/>
          <w:i/>
          <w:iCs/>
        </w:rPr>
        <w:t>pentosaceus</w:t>
      </w:r>
      <w:proofErr w:type="spellEnd"/>
      <w:r w:rsidRPr="00975001">
        <w:rPr>
          <w:rFonts w:eastAsia="Calibri" w:cs="Arial"/>
        </w:rPr>
        <w:t xml:space="preserve"> (IMI 507025)</w:t>
      </w:r>
      <w:r w:rsidRPr="00975001">
        <w:rPr>
          <w:rFonts w:eastAsia="Calibri" w:cs="Arial"/>
          <w:i/>
          <w:iCs/>
        </w:rPr>
        <w:t xml:space="preserve"> </w:t>
      </w:r>
      <w:r w:rsidRPr="00975001">
        <w:rPr>
          <w:rFonts w:eastAsia="Calibri" w:cs="Arial"/>
        </w:rPr>
        <w:t>containing a minimum of 1 x 10</w:t>
      </w:r>
      <w:r w:rsidRPr="00975001">
        <w:rPr>
          <w:rFonts w:eastAsia="Calibri" w:cs="Arial"/>
          <w:vertAlign w:val="superscript"/>
        </w:rPr>
        <w:t>10 </w:t>
      </w:r>
      <w:r w:rsidRPr="00975001">
        <w:rPr>
          <w:rFonts w:eastAsia="Calibri" w:cs="Arial"/>
        </w:rPr>
        <w:t>CFU/g additive. </w:t>
      </w:r>
    </w:p>
    <w:p w14:paraId="199601A8" w14:textId="77777777" w:rsidR="00975C97" w:rsidRPr="00975C97" w:rsidRDefault="00975C97" w:rsidP="0016604D">
      <w:pPr>
        <w:rPr>
          <w:rFonts w:eastAsia="Calibri" w:cs="Arial"/>
          <w:lang w:eastAsia="en-US"/>
        </w:rPr>
      </w:pPr>
    </w:p>
    <w:p w14:paraId="2ACA5496" w14:textId="3159BF5F" w:rsidR="00975C97" w:rsidRPr="00975C97" w:rsidRDefault="00975C97" w:rsidP="00007DAA">
      <w:pPr>
        <w:textAlignment w:val="baseline"/>
        <w:rPr>
          <w:rFonts w:eastAsia="Calibri" w:cs="Arial"/>
          <w:b/>
          <w:bCs/>
          <w:lang w:eastAsia="en-US"/>
        </w:rPr>
      </w:pPr>
      <w:r w:rsidRPr="00975C97">
        <w:rPr>
          <w:rFonts w:eastAsia="Calibri" w:cs="Arial"/>
          <w:b/>
          <w:bCs/>
          <w:lang w:eastAsia="en-US"/>
        </w:rPr>
        <w:t xml:space="preserve">3. Characterisation/identification of the active substance(s) </w:t>
      </w:r>
    </w:p>
    <w:p w14:paraId="4EB76F1F" w14:textId="383E32C3" w:rsidR="00B71025" w:rsidRPr="00975001" w:rsidRDefault="00B71025" w:rsidP="00007DAA">
      <w:pPr>
        <w:spacing w:after="240"/>
        <w:rPr>
          <w:rFonts w:cs="Arial"/>
        </w:rPr>
      </w:pPr>
      <w:r w:rsidRPr="00975001">
        <w:t xml:space="preserve">Viable cells of </w:t>
      </w:r>
      <w:proofErr w:type="spellStart"/>
      <w:r w:rsidRPr="00975001">
        <w:rPr>
          <w:rFonts w:cs="Arial"/>
          <w:i/>
          <w:iCs/>
        </w:rPr>
        <w:t>Pediococcus</w:t>
      </w:r>
      <w:proofErr w:type="spellEnd"/>
      <w:r w:rsidRPr="00975001">
        <w:rPr>
          <w:rFonts w:cs="Arial"/>
          <w:i/>
          <w:iCs/>
        </w:rPr>
        <w:t xml:space="preserve"> </w:t>
      </w:r>
      <w:proofErr w:type="spellStart"/>
      <w:r w:rsidRPr="00975001">
        <w:rPr>
          <w:rFonts w:cs="Arial"/>
          <w:i/>
          <w:iCs/>
        </w:rPr>
        <w:t>pentosaceus</w:t>
      </w:r>
      <w:proofErr w:type="spellEnd"/>
      <w:r w:rsidRPr="00975001">
        <w:rPr>
          <w:rFonts w:cs="Arial"/>
        </w:rPr>
        <w:t xml:space="preserve"> (IMI 507025)</w:t>
      </w:r>
      <w:r>
        <w:rPr>
          <w:rFonts w:cs="Arial"/>
        </w:rPr>
        <w:t>.</w:t>
      </w:r>
    </w:p>
    <w:p w14:paraId="05620AA5" w14:textId="5800E4C6" w:rsidR="005A504E" w:rsidRDefault="005A504E" w:rsidP="00007DAA">
      <w:pPr>
        <w:spacing w:after="240"/>
      </w:pPr>
    </w:p>
    <w:p w14:paraId="6E247D97" w14:textId="77777777" w:rsidR="00975C97" w:rsidRPr="00975C97" w:rsidRDefault="00975C97" w:rsidP="00007DAA">
      <w:pPr>
        <w:rPr>
          <w:rFonts w:eastAsia="Calibri" w:cs="Arial"/>
          <w:b/>
          <w:bCs/>
          <w:lang w:eastAsia="en-US"/>
        </w:rPr>
      </w:pPr>
      <w:r w:rsidRPr="00975C97">
        <w:rPr>
          <w:rFonts w:eastAsia="Calibri" w:cs="Arial"/>
          <w:b/>
          <w:bCs/>
          <w:lang w:eastAsia="en-U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75C97" w:rsidRPr="00975C97" w14:paraId="15A4CD6E" w14:textId="77777777" w:rsidTr="00E1093C">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F2F17C"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lang w:eastAsia="en-US"/>
              </w:rPr>
              <w:t>S</w:t>
            </w:r>
            <w:r w:rsidRPr="00975C97">
              <w:rPr>
                <w:rFonts w:eastAsia="Calibri" w:cs="Arial"/>
                <w:b/>
                <w:bCs/>
                <w:color w:val="000000" w:themeColor="text1"/>
                <w:lang w:eastAsia="en-US"/>
              </w:rPr>
              <w:t>pecies or category of animal </w:t>
            </w:r>
          </w:p>
        </w:tc>
        <w:tc>
          <w:tcPr>
            <w:tcW w:w="1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26DD9D"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color w:val="000000" w:themeColor="text1"/>
                <w:lang w:eastAsia="en-US"/>
              </w:rPr>
              <w:t>Maximum age </w:t>
            </w:r>
          </w:p>
        </w:tc>
        <w:tc>
          <w:tcPr>
            <w:tcW w:w="39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10B962"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color w:val="000000" w:themeColor="text1"/>
                <w:lang w:eastAsia="en-US"/>
              </w:rPr>
              <w:t>Colony-forming units of the additive/kg of fresh material:</w:t>
            </w:r>
          </w:p>
        </w:tc>
      </w:tr>
      <w:tr w:rsidR="00975C97" w:rsidRPr="00975C97" w14:paraId="02B3EECD" w14:textId="77777777" w:rsidTr="00E1093C">
        <w:trPr>
          <w:trHeight w:val="690"/>
        </w:trPr>
        <w:tc>
          <w:tcPr>
            <w:tcW w:w="3383" w:type="dxa"/>
            <w:tcBorders>
              <w:top w:val="nil"/>
              <w:left w:val="single" w:sz="6" w:space="0" w:color="auto"/>
              <w:bottom w:val="single" w:sz="6" w:space="0" w:color="auto"/>
              <w:right w:val="single" w:sz="6" w:space="0" w:color="auto"/>
            </w:tcBorders>
            <w:shd w:val="clear" w:color="auto" w:fill="auto"/>
          </w:tcPr>
          <w:p w14:paraId="6E69ACDB" w14:textId="77777777" w:rsidR="00975C97" w:rsidRPr="00975C97" w:rsidRDefault="00975C97" w:rsidP="00007DAA">
            <w:pPr>
              <w:spacing w:after="160"/>
              <w:textAlignment w:val="baseline"/>
              <w:rPr>
                <w:rFonts w:eastAsia="Calibri" w:cs="Arial"/>
                <w:lang w:eastAsia="en-US"/>
              </w:rPr>
            </w:pPr>
            <w:r w:rsidRPr="00975C97">
              <w:rPr>
                <w:rFonts w:eastAsia="Calibri" w:cs="Arial"/>
                <w:lang w:eastAsia="en-US"/>
              </w:rPr>
              <w:t>All animal species</w:t>
            </w:r>
          </w:p>
        </w:tc>
        <w:tc>
          <w:tcPr>
            <w:tcW w:w="1903" w:type="dxa"/>
            <w:tcBorders>
              <w:top w:val="nil"/>
              <w:left w:val="single" w:sz="6" w:space="0" w:color="auto"/>
              <w:bottom w:val="single" w:sz="6" w:space="0" w:color="auto"/>
              <w:right w:val="single" w:sz="6" w:space="0" w:color="auto"/>
            </w:tcBorders>
            <w:shd w:val="clear" w:color="auto" w:fill="auto"/>
            <w:hideMark/>
          </w:tcPr>
          <w:p w14:paraId="67193ABA" w14:textId="77777777" w:rsidR="00975C97" w:rsidRPr="00975C97" w:rsidRDefault="00975C97" w:rsidP="00007DAA">
            <w:pPr>
              <w:spacing w:after="160"/>
              <w:textAlignment w:val="baseline"/>
              <w:rPr>
                <w:rFonts w:eastAsia="Calibri" w:cs="Arial"/>
                <w:lang w:eastAsia="en-US"/>
              </w:rPr>
            </w:pPr>
            <w:r w:rsidRPr="00975C97">
              <w:rPr>
                <w:rFonts w:eastAsia="Calibri" w:cs="Arial"/>
                <w:lang w:eastAsia="en-US"/>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7518CC38" w14:textId="77777777" w:rsidR="00B71025" w:rsidRPr="00975001" w:rsidRDefault="00B71025" w:rsidP="00007DAA">
            <w:pPr>
              <w:textAlignment w:val="baseline"/>
              <w:rPr>
                <w:rFonts w:eastAsia="Calibri" w:cs="Arial"/>
              </w:rPr>
            </w:pPr>
            <w:r w:rsidRPr="00975001">
              <w:rPr>
                <w:rFonts w:eastAsia="Calibri" w:cs="Arial"/>
              </w:rPr>
              <w:t>Minimum</w:t>
            </w:r>
            <w:r>
              <w:rPr>
                <w:rFonts w:eastAsia="Calibri" w:cs="Arial"/>
              </w:rPr>
              <w:t xml:space="preserve"> level</w:t>
            </w:r>
            <w:r w:rsidRPr="00975001">
              <w:rPr>
                <w:rFonts w:eastAsia="Calibri" w:cs="Arial"/>
              </w:rPr>
              <w:t>:</w:t>
            </w:r>
            <w:r w:rsidRPr="00975001" w:rsidDel="00A11ADC">
              <w:rPr>
                <w:rFonts w:eastAsia="Calibri" w:cs="Arial"/>
              </w:rPr>
              <w:t xml:space="preserve"> </w:t>
            </w:r>
            <w:r w:rsidRPr="00975001">
              <w:rPr>
                <w:rFonts w:eastAsia="Calibri" w:cs="Arial"/>
              </w:rPr>
              <w:t>See Other Provisions at 5.2 below</w:t>
            </w:r>
          </w:p>
          <w:p w14:paraId="60BE619F" w14:textId="2E932CEC" w:rsidR="00975C97" w:rsidRPr="00975C97" w:rsidRDefault="00B71025" w:rsidP="00007DAA">
            <w:pPr>
              <w:textAlignment w:val="baseline"/>
              <w:rPr>
                <w:rFonts w:eastAsia="Calibri" w:cs="Arial"/>
                <w:lang w:eastAsia="en-US"/>
              </w:rPr>
            </w:pPr>
            <w:r w:rsidRPr="00975001">
              <w:rPr>
                <w:rFonts w:eastAsia="Calibri" w:cs="Arial"/>
              </w:rPr>
              <w:t>Maximum level: No maximum </w:t>
            </w:r>
          </w:p>
        </w:tc>
      </w:tr>
    </w:tbl>
    <w:p w14:paraId="73B03066" w14:textId="77777777" w:rsidR="00DD75F6" w:rsidRPr="00975C97" w:rsidRDefault="00DD75F6" w:rsidP="00007DAA">
      <w:pPr>
        <w:spacing w:before="160"/>
        <w:rPr>
          <w:rFonts w:eastAsia="Calibri" w:cs="Arial"/>
          <w:lang w:eastAsia="en-US"/>
        </w:rPr>
      </w:pPr>
    </w:p>
    <w:p w14:paraId="4098C2F7" w14:textId="77777777" w:rsidR="00975C97" w:rsidRPr="00975C97" w:rsidRDefault="00975C97" w:rsidP="00007DAA">
      <w:pPr>
        <w:spacing w:after="120"/>
        <w:textAlignment w:val="baseline"/>
        <w:rPr>
          <w:rFonts w:eastAsia="Calibri" w:cs="Arial"/>
          <w:b/>
          <w:bCs/>
          <w:lang w:eastAsia="en-US"/>
        </w:rPr>
      </w:pPr>
      <w:r w:rsidRPr="00975C97">
        <w:rPr>
          <w:rFonts w:eastAsia="Calibri" w:cs="Arial"/>
          <w:b/>
          <w:bCs/>
          <w:lang w:eastAsia="en-US"/>
        </w:rPr>
        <w:t xml:space="preserve">5: Other Provisions </w:t>
      </w:r>
    </w:p>
    <w:p w14:paraId="3E478276" w14:textId="77777777" w:rsidR="00B71025" w:rsidRPr="00975001" w:rsidRDefault="00B71025" w:rsidP="00007DAA">
      <w:pPr>
        <w:numPr>
          <w:ilvl w:val="0"/>
          <w:numId w:val="29"/>
        </w:numPr>
        <w:spacing w:before="40" w:after="120"/>
        <w:ind w:hanging="357"/>
        <w:textAlignment w:val="baseline"/>
        <w:rPr>
          <w:rFonts w:eastAsia="Calibri" w:cs="Arial"/>
          <w:color w:val="FF0000"/>
        </w:rPr>
      </w:pPr>
      <w:r w:rsidRPr="00975001">
        <w:rPr>
          <w:rFonts w:eastAsia="Calibri" w:cs="Arial"/>
        </w:rPr>
        <w:t>In the directions for use of the additive and premixtures, the storage conditions shall be indicated. </w:t>
      </w:r>
    </w:p>
    <w:p w14:paraId="5864BF1C" w14:textId="77777777" w:rsidR="00B71025" w:rsidRPr="00975001" w:rsidRDefault="00B71025" w:rsidP="00007DAA">
      <w:pPr>
        <w:numPr>
          <w:ilvl w:val="0"/>
          <w:numId w:val="29"/>
        </w:numPr>
        <w:spacing w:before="40" w:after="120"/>
        <w:ind w:hanging="357"/>
        <w:rPr>
          <w:rFonts w:eastAsia="Calibri" w:cs="Arial"/>
          <w:color w:val="FF0000"/>
        </w:rPr>
      </w:pPr>
      <w:r w:rsidRPr="00975001">
        <w:rPr>
          <w:rFonts w:eastAsia="Calibri" w:cs="Arial"/>
        </w:rPr>
        <w:t>Minimum content of the additive when not combined with other micro-organisms as silage additives: 1 x 10</w:t>
      </w:r>
      <w:r w:rsidRPr="00975001">
        <w:rPr>
          <w:rFonts w:eastAsia="Calibri" w:cs="Arial"/>
          <w:vertAlign w:val="superscript"/>
        </w:rPr>
        <w:t>9</w:t>
      </w:r>
      <w:r w:rsidRPr="00975001" w:rsidDel="00A11ADC">
        <w:rPr>
          <w:rFonts w:eastAsia="Calibri" w:cs="Arial"/>
        </w:rPr>
        <w:t xml:space="preserve"> </w:t>
      </w:r>
      <w:r w:rsidRPr="00975001">
        <w:rPr>
          <w:rFonts w:eastAsia="Calibri" w:cs="Arial"/>
        </w:rPr>
        <w:t>CFU/kg of easy and moderately difficult to ensile fresh material. </w:t>
      </w:r>
    </w:p>
    <w:p w14:paraId="33AE29C3" w14:textId="77777777" w:rsidR="00975C97" w:rsidRPr="00975C97" w:rsidRDefault="00975C97" w:rsidP="0016604D">
      <w:pPr>
        <w:spacing w:after="160"/>
        <w:rPr>
          <w:rFonts w:eastAsia="Calibri" w:cs="Arial"/>
          <w:lang w:eastAsia="en-US"/>
        </w:rPr>
      </w:pPr>
    </w:p>
    <w:p w14:paraId="3B84FE20" w14:textId="77777777" w:rsidR="00975C97" w:rsidRPr="00975C97" w:rsidRDefault="00975C97" w:rsidP="00007DAA">
      <w:pPr>
        <w:spacing w:after="80"/>
        <w:textAlignment w:val="baseline"/>
        <w:rPr>
          <w:rFonts w:eastAsia="Calibri" w:cs="Arial"/>
          <w:b/>
          <w:bCs/>
          <w:lang w:eastAsia="en-US"/>
        </w:rPr>
      </w:pPr>
      <w:r w:rsidRPr="00975C97">
        <w:rPr>
          <w:rFonts w:eastAsia="Calibri" w:cs="Arial"/>
          <w:b/>
          <w:bCs/>
          <w:lang w:eastAsia="en-US"/>
        </w:rPr>
        <w:t xml:space="preserve">6: Analytical methods </w:t>
      </w:r>
    </w:p>
    <w:p w14:paraId="28A409C8" w14:textId="77777777" w:rsidR="00B71025" w:rsidRPr="00975001" w:rsidRDefault="00B71025" w:rsidP="00007DAA">
      <w:pPr>
        <w:textAlignment w:val="baseline"/>
        <w:rPr>
          <w:rFonts w:eastAsia="Calibri" w:cs="Arial"/>
        </w:rPr>
      </w:pPr>
      <w:r w:rsidRPr="00975001">
        <w:rPr>
          <w:rFonts w:eastAsia="Calibri" w:cs="Arial"/>
          <w:b/>
          <w:bCs/>
        </w:rPr>
        <w:t>For enumeration (colony count) of the feed additive:</w:t>
      </w:r>
      <w:r w:rsidRPr="00975001" w:rsidDel="00A11ADC">
        <w:rPr>
          <w:rFonts w:eastAsia="Calibri" w:cs="Arial"/>
          <w:b/>
          <w:bCs/>
        </w:rPr>
        <w:t xml:space="preserve">  </w:t>
      </w:r>
    </w:p>
    <w:p w14:paraId="38181446" w14:textId="77777777" w:rsidR="00B71025" w:rsidRPr="00975001" w:rsidRDefault="00B71025" w:rsidP="00007DAA">
      <w:pPr>
        <w:spacing w:after="240"/>
        <w:textAlignment w:val="baseline"/>
        <w:rPr>
          <w:rFonts w:eastAsia="Calibri" w:cs="Arial"/>
          <w:b/>
          <w:bCs/>
        </w:rPr>
      </w:pPr>
      <w:r w:rsidRPr="00975001">
        <w:rPr>
          <w:rFonts w:eastAsia="Calibri" w:cs="Arial"/>
        </w:rPr>
        <w:t>Spread plate method on MRS agar (BS EN 15786:2021)</w:t>
      </w:r>
    </w:p>
    <w:p w14:paraId="0ECE9A5F" w14:textId="77777777" w:rsidR="00B71025" w:rsidRPr="00975001" w:rsidRDefault="00B71025" w:rsidP="00007DAA">
      <w:pPr>
        <w:textAlignment w:val="baseline"/>
        <w:rPr>
          <w:rFonts w:eastAsia="Calibri" w:cs="Arial"/>
          <w:b/>
          <w:bCs/>
        </w:rPr>
      </w:pPr>
      <w:r w:rsidRPr="00975001">
        <w:rPr>
          <w:rFonts w:eastAsia="Calibri" w:cs="Arial"/>
          <w:b/>
          <w:bCs/>
        </w:rPr>
        <w:t>For identification of bacterial strain:</w:t>
      </w:r>
    </w:p>
    <w:p w14:paraId="2704F94B" w14:textId="324DDDE0" w:rsidR="00B71025" w:rsidRDefault="00B71025" w:rsidP="00007DAA">
      <w:pPr>
        <w:textAlignment w:val="baseline"/>
        <w:rPr>
          <w:rFonts w:eastAsia="Calibri" w:cs="Arial"/>
        </w:rPr>
      </w:pPr>
      <w:r w:rsidRPr="00975001">
        <w:rPr>
          <w:rFonts w:eastAsia="Calibri" w:cs="Arial"/>
        </w:rPr>
        <w:t>Pulsed Field Gel Electrophoresis (</w:t>
      </w:r>
      <w:proofErr w:type="spellStart"/>
      <w:r w:rsidRPr="00975001">
        <w:rPr>
          <w:rFonts w:eastAsia="Calibri" w:cs="Arial"/>
        </w:rPr>
        <w:t>PFGE</w:t>
      </w:r>
      <w:proofErr w:type="spellEnd"/>
      <w:r w:rsidRPr="00975001">
        <w:rPr>
          <w:rFonts w:eastAsia="Calibri" w:cs="Arial"/>
        </w:rPr>
        <w:t>)</w:t>
      </w:r>
    </w:p>
    <w:p w14:paraId="7045ACDE" w14:textId="77777777" w:rsidR="00B71025" w:rsidRPr="00975001" w:rsidRDefault="00B71025" w:rsidP="00007DAA">
      <w:pPr>
        <w:textAlignment w:val="baseline"/>
        <w:rPr>
          <w:rFonts w:ascii="Calibri" w:eastAsia="Calibri" w:hAnsi="Calibri" w:cs="Arial"/>
        </w:rPr>
      </w:pPr>
    </w:p>
    <w:p w14:paraId="044773F1" w14:textId="6E7E9395" w:rsidR="00B71025" w:rsidRPr="000B3259" w:rsidRDefault="00B71025" w:rsidP="00007DAA">
      <w:pPr>
        <w:rPr>
          <w:rFonts w:eastAsia="Calibri" w:cs="Arial"/>
          <w:b/>
          <w:bCs/>
          <w:color w:val="009CBD"/>
          <w:sz w:val="30"/>
          <w:szCs w:val="30"/>
        </w:rPr>
      </w:pPr>
      <w:r w:rsidRPr="000B3259">
        <w:rPr>
          <w:rFonts w:eastAsia="Calibri" w:cs="Arial"/>
          <w:b/>
          <w:bCs/>
          <w:color w:val="009CBD"/>
          <w:sz w:val="30"/>
          <w:szCs w:val="30"/>
        </w:rPr>
        <w:t>Other relevant information (separate to terms of authorisation)</w:t>
      </w:r>
    </w:p>
    <w:p w14:paraId="44378FEF" w14:textId="77777777" w:rsidR="00B71025" w:rsidRPr="00975001" w:rsidRDefault="00B71025" w:rsidP="00007DAA">
      <w:pPr>
        <w:rPr>
          <w:rFonts w:eastAsia="Calibri" w:cs="Arial"/>
          <w:b/>
          <w:bCs/>
        </w:rPr>
      </w:pPr>
      <w:r w:rsidRPr="00975001">
        <w:rPr>
          <w:rFonts w:eastAsia="Calibri" w:cs="Arial"/>
          <w:b/>
          <w:bCs/>
        </w:rPr>
        <w:t>1</w:t>
      </w:r>
      <w:r w:rsidRPr="00C10433">
        <w:rPr>
          <w:rFonts w:eastAsia="Calibri" w:cs="Arial"/>
          <w:b/>
        </w:rPr>
        <w:t>: Supplementary information</w:t>
      </w:r>
    </w:p>
    <w:p w14:paraId="2299A42F" w14:textId="48C6259C" w:rsidR="00B71025" w:rsidRDefault="00B71025"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 xml:space="preserve">health and safety legislation. The </w:t>
      </w:r>
      <w:r w:rsidR="00AA793C" w:rsidRPr="004E030F">
        <w:rPr>
          <w:rFonts w:eastAsia="Calibri" w:cs="Arial"/>
        </w:rPr>
        <w:t xml:space="preserve">safety </w:t>
      </w:r>
      <w:r w:rsidRPr="004E030F">
        <w:rPr>
          <w:rFonts w:eastAsia="Calibri" w:cs="Arial"/>
        </w:rPr>
        <w:t>assessment</w:t>
      </w:r>
      <w:r>
        <w:rPr>
          <w:rFonts w:eastAsia="Calibri" w:cs="Arial"/>
        </w:rPr>
        <w:t xml:space="preserve"> identified that particular consideration should be given to hazards as a:</w:t>
      </w:r>
    </w:p>
    <w:p w14:paraId="7B3C692D" w14:textId="77777777" w:rsidR="00B71025" w:rsidRDefault="00B71025" w:rsidP="00007DAA">
      <w:pPr>
        <w:pStyle w:val="ListParagraph"/>
        <w:numPr>
          <w:ilvl w:val="1"/>
          <w:numId w:val="65"/>
        </w:numPr>
        <w:spacing w:before="160" w:after="0"/>
        <w:ind w:left="1418"/>
        <w:contextualSpacing/>
        <w:rPr>
          <w:rFonts w:eastAsia="Calibri" w:cs="Arial"/>
        </w:rPr>
      </w:pPr>
      <w:r w:rsidRPr="68E4E3A5">
        <w:rPr>
          <w:rFonts w:eastAsia="Calibri" w:cs="Arial"/>
        </w:rPr>
        <w:t>skin</w:t>
      </w:r>
      <w:r>
        <w:rPr>
          <w:rFonts w:eastAsia="Calibri" w:cs="Arial"/>
        </w:rPr>
        <w:t xml:space="preserve"> and eye </w:t>
      </w:r>
      <w:r w:rsidRPr="3395F254">
        <w:rPr>
          <w:rFonts w:eastAsia="Calibri" w:cs="Arial"/>
        </w:rPr>
        <w:t>irritant</w:t>
      </w:r>
    </w:p>
    <w:p w14:paraId="579BD5D6" w14:textId="77777777" w:rsidR="00B71025" w:rsidRDefault="00B71025" w:rsidP="00007DAA">
      <w:pPr>
        <w:pStyle w:val="ListParagraph"/>
        <w:numPr>
          <w:ilvl w:val="1"/>
          <w:numId w:val="65"/>
        </w:numPr>
        <w:spacing w:after="160"/>
        <w:ind w:left="1418" w:hanging="357"/>
        <w:rPr>
          <w:rFonts w:eastAsia="Calibri" w:cs="Arial"/>
        </w:rPr>
      </w:pPr>
      <w:r w:rsidRPr="68E4E3A5">
        <w:rPr>
          <w:rFonts w:eastAsia="Calibri" w:cs="Arial"/>
        </w:rPr>
        <w:t>skin</w:t>
      </w:r>
      <w:r>
        <w:rPr>
          <w:rFonts w:eastAsia="Calibri" w:cs="Arial"/>
        </w:rPr>
        <w:t xml:space="preserve"> and respiratory </w:t>
      </w:r>
      <w:r w:rsidRPr="3395F254">
        <w:rPr>
          <w:rFonts w:eastAsia="Calibri" w:cs="Arial"/>
        </w:rPr>
        <w:t>sensitiser</w:t>
      </w:r>
      <w:r>
        <w:rPr>
          <w:rFonts w:eastAsia="Calibri" w:cs="Arial"/>
        </w:rPr>
        <w:t>.</w:t>
      </w:r>
    </w:p>
    <w:p w14:paraId="10676190" w14:textId="77777777" w:rsidR="00B71025" w:rsidRPr="00975001" w:rsidRDefault="00B71025" w:rsidP="00007DAA">
      <w:pPr>
        <w:pStyle w:val="ListParagraph"/>
        <w:numPr>
          <w:ilvl w:val="0"/>
          <w:numId w:val="71"/>
        </w:numPr>
        <w:spacing w:before="160" w:after="16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69169D96" w14:textId="749D9F12" w:rsidR="00B71025" w:rsidRPr="00975001" w:rsidRDefault="00B71025" w:rsidP="00007DAA">
      <w:pPr>
        <w:pStyle w:val="ListParagraph"/>
        <w:numPr>
          <w:ilvl w:val="0"/>
          <w:numId w:val="72"/>
        </w:numPr>
        <w:spacing w:before="160" w:after="160"/>
        <w:contextualSpacing/>
        <w:rPr>
          <w:rFonts w:cs="Arial"/>
          <w:color w:val="000000"/>
        </w:rPr>
      </w:pPr>
      <w:r w:rsidRPr="00975001">
        <w:rPr>
          <w:rFonts w:cs="Arial"/>
          <w:color w:val="000000"/>
        </w:rPr>
        <w:t>Easy to ensile forage: &gt;3% soluble carbohydrates in fresh material.</w:t>
      </w:r>
    </w:p>
    <w:p w14:paraId="23A88040" w14:textId="77777777" w:rsidR="00B71025" w:rsidRPr="00B401E3" w:rsidRDefault="00B71025" w:rsidP="00007DAA">
      <w:pPr>
        <w:pStyle w:val="ListParagraph"/>
        <w:numPr>
          <w:ilvl w:val="0"/>
          <w:numId w:val="72"/>
        </w:numPr>
        <w:spacing w:before="160" w:after="160"/>
        <w:contextualSpacing/>
        <w:rPr>
          <w:rFonts w:cs="Arial"/>
          <w:color w:val="000000"/>
        </w:rPr>
      </w:pPr>
      <w:r w:rsidRPr="00975001">
        <w:rPr>
          <w:rFonts w:cs="Arial"/>
          <w:color w:val="000000"/>
        </w:rPr>
        <w:lastRenderedPageBreak/>
        <w:t>Moderately difficult to ensile forage: 1.5-3.0% soluble carbohydrates in fresh material.</w:t>
      </w:r>
    </w:p>
    <w:p w14:paraId="124CDB4A" w14:textId="5DEC67BA" w:rsidR="00B71025" w:rsidRPr="00B401E3" w:rsidRDefault="00B71025" w:rsidP="00007DAA">
      <w:pPr>
        <w:pStyle w:val="ListParagraph"/>
        <w:numPr>
          <w:ilvl w:val="0"/>
          <w:numId w:val="72"/>
        </w:numPr>
        <w:spacing w:before="160" w:after="160"/>
        <w:ind w:left="1434" w:hanging="357"/>
        <w:rPr>
          <w:rFonts w:cs="Arial"/>
          <w:color w:val="000000"/>
        </w:rPr>
      </w:pPr>
      <w:r w:rsidRPr="457185E5">
        <w:rPr>
          <w:rFonts w:cs="Arial"/>
        </w:rPr>
        <w:t>Difficult to ensile forage: &lt;1.5% soluble carbohydrates in the fresh material.</w:t>
      </w:r>
    </w:p>
    <w:p w14:paraId="298556AA" w14:textId="77777777" w:rsidR="00B71025" w:rsidRPr="00B401E3" w:rsidRDefault="00B71025" w:rsidP="00007DAA">
      <w:pPr>
        <w:pStyle w:val="ListParagraph"/>
        <w:numPr>
          <w:ilvl w:val="0"/>
          <w:numId w:val="70"/>
        </w:numPr>
        <w:spacing w:before="160" w:after="0"/>
        <w:ind w:left="709"/>
        <w:contextualSpacing/>
        <w:rPr>
          <w:rFonts w:eastAsia="Calibri" w:cs="Arial"/>
        </w:rPr>
      </w:pPr>
      <w:r w:rsidRPr="00B401E3">
        <w:rPr>
          <w:rFonts w:eastAsia="Calibri" w:cs="Arial"/>
        </w:rPr>
        <w:t xml:space="preserve">Major animal species and their subgroups are defined in </w:t>
      </w:r>
      <w:hyperlink r:id="rId40" w:history="1">
        <w:r w:rsidRPr="00B401E3">
          <w:rPr>
            <w:rFonts w:cs="Arial"/>
            <w:color w:val="0000FF"/>
            <w:u w:val="single"/>
          </w:rPr>
          <w:t>Annex IV</w:t>
        </w:r>
      </w:hyperlink>
      <w:r w:rsidRPr="00B401E3">
        <w:rPr>
          <w:rFonts w:eastAsia="Calibri" w:cs="Arial"/>
        </w:rPr>
        <w:t xml:space="preserve"> of </w:t>
      </w:r>
      <w:proofErr w:type="spellStart"/>
      <w:r w:rsidRPr="00B401E3">
        <w:rPr>
          <w:rFonts w:eastAsia="Calibri" w:cs="Arial"/>
        </w:rPr>
        <w:t>REUL</w:t>
      </w:r>
      <w:proofErr w:type="spellEnd"/>
      <w:r w:rsidRPr="00B401E3">
        <w:rPr>
          <w:rFonts w:eastAsia="Calibri" w:cs="Arial"/>
        </w:rPr>
        <w:t xml:space="preserve"> 429/2008</w:t>
      </w:r>
      <w:r>
        <w:rPr>
          <w:rFonts w:eastAsia="Calibri" w:cs="Arial"/>
        </w:rPr>
        <w:t>.</w:t>
      </w:r>
    </w:p>
    <w:p w14:paraId="7B5A74BF" w14:textId="77777777" w:rsidR="00B71025" w:rsidRDefault="00B71025" w:rsidP="00007DAA">
      <w:pPr>
        <w:rPr>
          <w:rFonts w:eastAsia="Calibri" w:cs="Arial"/>
          <w:b/>
          <w:bCs/>
        </w:rPr>
      </w:pPr>
    </w:p>
    <w:p w14:paraId="583DBE0B" w14:textId="77777777" w:rsidR="00B71025" w:rsidRPr="00C10433" w:rsidRDefault="00B71025" w:rsidP="00007DAA">
      <w:pPr>
        <w:rPr>
          <w:rFonts w:eastAsia="Calibri" w:cs="Arial"/>
          <w:b/>
        </w:rPr>
      </w:pPr>
      <w:r w:rsidRPr="00975001">
        <w:rPr>
          <w:rFonts w:eastAsia="Calibri" w:cs="Arial"/>
          <w:b/>
          <w:bCs/>
        </w:rPr>
        <w:t>2</w:t>
      </w:r>
      <w:r w:rsidRPr="00C10433">
        <w:rPr>
          <w:rFonts w:eastAsia="Calibri" w:cs="Arial"/>
          <w:b/>
        </w:rPr>
        <w:t>: Recommendations</w:t>
      </w:r>
    </w:p>
    <w:p w14:paraId="65B7E4FD" w14:textId="515443E1" w:rsidR="009C170C" w:rsidRDefault="00B71025" w:rsidP="00007DAA">
      <w:pPr>
        <w:textAlignment w:val="baseline"/>
        <w:rPr>
          <w:rFonts w:eastAsia="Calibri" w:cs="Arial"/>
        </w:rPr>
      </w:pPr>
      <w:proofErr w:type="spellStart"/>
      <w:r w:rsidRPr="00975001">
        <w:rPr>
          <w:rFonts w:eastAsia="Calibri" w:cs="Arial"/>
          <w:i/>
          <w:iCs/>
        </w:rPr>
        <w:t>Pediococcus</w:t>
      </w:r>
      <w:proofErr w:type="spellEnd"/>
      <w:r w:rsidRPr="00975001">
        <w:rPr>
          <w:rFonts w:eastAsia="Calibri" w:cs="Arial"/>
          <w:i/>
          <w:iCs/>
        </w:rPr>
        <w:t xml:space="preserve"> </w:t>
      </w:r>
      <w:proofErr w:type="spellStart"/>
      <w:r w:rsidRPr="00975001">
        <w:rPr>
          <w:rFonts w:eastAsia="Calibri" w:cs="Arial"/>
          <w:i/>
          <w:iCs/>
        </w:rPr>
        <w:t>pentosaceus</w:t>
      </w:r>
      <w:proofErr w:type="spellEnd"/>
      <w:r w:rsidRPr="00975001">
        <w:rPr>
          <w:rFonts w:eastAsia="Calibri" w:cs="Arial"/>
        </w:rPr>
        <w:t xml:space="preserve"> </w:t>
      </w:r>
      <w:r w:rsidR="00AA793C">
        <w:rPr>
          <w:rFonts w:eastAsia="Calibri" w:cs="Arial"/>
        </w:rPr>
        <w:t>(</w:t>
      </w:r>
      <w:r w:rsidRPr="00975001">
        <w:rPr>
          <w:rFonts w:eastAsia="Calibri" w:cs="Arial"/>
        </w:rPr>
        <w:t>IMI 507025</w:t>
      </w:r>
      <w:r w:rsidR="00AA793C">
        <w:rPr>
          <w:rFonts w:eastAsia="Calibri" w:cs="Arial"/>
        </w:rPr>
        <w:t>)</w:t>
      </w:r>
      <w:r w:rsidRPr="00975001">
        <w:rPr>
          <w:rFonts w:eastAsia="Calibri" w:cs="Arial"/>
        </w:rPr>
        <w:t xml:space="preserve"> may be applied to </w:t>
      </w:r>
      <w:r>
        <w:rPr>
          <w:rFonts w:eastAsia="Calibri" w:cs="Arial"/>
        </w:rPr>
        <w:t>fresh material (</w:t>
      </w:r>
      <w:r w:rsidRPr="00975001">
        <w:rPr>
          <w:rFonts w:eastAsia="Calibri" w:cs="Arial"/>
        </w:rPr>
        <w:t>forage</w:t>
      </w:r>
      <w:r>
        <w:rPr>
          <w:rFonts w:eastAsia="Calibri" w:cs="Arial"/>
        </w:rPr>
        <w:t xml:space="preserve">) </w:t>
      </w:r>
      <w:r w:rsidRPr="00975001">
        <w:rPr>
          <w:rFonts w:eastAsia="Calibri" w:cs="Arial"/>
        </w:rPr>
        <w:t>as a solid preparation or aqueous solution.</w:t>
      </w:r>
    </w:p>
    <w:p w14:paraId="2EDB911F" w14:textId="77777777" w:rsidR="009C170C" w:rsidRDefault="009C170C" w:rsidP="00007DAA">
      <w:pPr>
        <w:textAlignment w:val="baseline"/>
        <w:rPr>
          <w:rFonts w:eastAsia="Calibri" w:cs="Arial"/>
        </w:rPr>
      </w:pPr>
    </w:p>
    <w:p w14:paraId="6D40EC45" w14:textId="77777777" w:rsidR="00341A09" w:rsidRPr="0029720D"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p>
    <w:p w14:paraId="6EB515E4" w14:textId="77777777" w:rsidR="00341A09" w:rsidRPr="0029720D" w:rsidRDefault="00341A09" w:rsidP="00007DAA">
      <w:pPr>
        <w:jc w:val="both"/>
        <w:rPr>
          <w:rFonts w:cs="Arial"/>
          <w:szCs w:val="20"/>
        </w:rPr>
      </w:pPr>
    </w:p>
    <w:p w14:paraId="3415AB5D" w14:textId="77777777" w:rsidR="00341A09" w:rsidRPr="0029720D" w:rsidRDefault="00341A09" w:rsidP="00007DAA">
      <w:pPr>
        <w:jc w:val="both"/>
        <w:rPr>
          <w:rFonts w:cs="Arial"/>
          <w:szCs w:val="20"/>
        </w:rPr>
      </w:pPr>
    </w:p>
    <w:p w14:paraId="3E5BD90A" w14:textId="77777777" w:rsidR="00341A09" w:rsidRPr="0029720D" w:rsidRDefault="00341A09" w:rsidP="00007DAA">
      <w:pPr>
        <w:jc w:val="both"/>
        <w:rPr>
          <w:rFonts w:cs="Arial"/>
          <w:szCs w:val="20"/>
        </w:rPr>
      </w:pPr>
    </w:p>
    <w:p w14:paraId="64A22EB2" w14:textId="77777777" w:rsidR="00341A09" w:rsidRPr="0029720D" w:rsidRDefault="00341A09" w:rsidP="00007DAA">
      <w:pPr>
        <w:jc w:val="both"/>
        <w:rPr>
          <w:rFonts w:cs="Arial"/>
          <w:szCs w:val="20"/>
        </w:rPr>
      </w:pPr>
    </w:p>
    <w:p w14:paraId="3CE6493E" w14:textId="77777777" w:rsidR="00341A09" w:rsidRPr="0029720D" w:rsidRDefault="00341A09" w:rsidP="00007DAA">
      <w:pPr>
        <w:jc w:val="both"/>
        <w:rPr>
          <w:rFonts w:cs="Arial"/>
          <w:szCs w:val="20"/>
        </w:rPr>
      </w:pPr>
    </w:p>
    <w:p w14:paraId="69949C8C" w14:textId="77777777" w:rsidR="00341A09" w:rsidRPr="0029720D" w:rsidRDefault="00341A09" w:rsidP="00007DAA">
      <w:pPr>
        <w:jc w:val="both"/>
        <w:rPr>
          <w:rFonts w:cs="Arial"/>
          <w:szCs w:val="20"/>
        </w:rPr>
      </w:pPr>
    </w:p>
    <w:p w14:paraId="05469C93" w14:textId="77777777" w:rsidR="00341A09" w:rsidRPr="0029720D" w:rsidRDefault="00341A09" w:rsidP="00007DAA">
      <w:pPr>
        <w:jc w:val="both"/>
        <w:rPr>
          <w:rFonts w:cs="Arial"/>
          <w:szCs w:val="20"/>
        </w:rPr>
      </w:pPr>
    </w:p>
    <w:p w14:paraId="00F17498" w14:textId="77777777" w:rsidR="00341A09" w:rsidRPr="0029720D" w:rsidRDefault="00341A09" w:rsidP="00007DAA">
      <w:pPr>
        <w:jc w:val="both"/>
        <w:rPr>
          <w:rFonts w:cs="Arial"/>
          <w:szCs w:val="20"/>
        </w:rPr>
      </w:pPr>
    </w:p>
    <w:p w14:paraId="4A129FBE" w14:textId="77777777" w:rsidR="00341A09" w:rsidRPr="0029720D" w:rsidRDefault="00341A09" w:rsidP="00007DAA">
      <w:pPr>
        <w:jc w:val="both"/>
        <w:rPr>
          <w:rFonts w:cs="Arial"/>
          <w:szCs w:val="20"/>
        </w:rPr>
      </w:pPr>
    </w:p>
    <w:p w14:paraId="47872287" w14:textId="77777777" w:rsidR="00341A09" w:rsidRPr="0029720D" w:rsidRDefault="00341A09" w:rsidP="00007DAA">
      <w:pPr>
        <w:jc w:val="both"/>
        <w:rPr>
          <w:rFonts w:cs="Arial"/>
          <w:szCs w:val="20"/>
        </w:rPr>
      </w:pPr>
    </w:p>
    <w:p w14:paraId="26446691" w14:textId="77777777" w:rsidR="00341A09" w:rsidRPr="0029720D" w:rsidRDefault="00341A09" w:rsidP="00007DAA">
      <w:pPr>
        <w:jc w:val="both"/>
        <w:rPr>
          <w:rFonts w:cs="Arial"/>
          <w:szCs w:val="20"/>
        </w:rPr>
      </w:pPr>
    </w:p>
    <w:p w14:paraId="291F9421" w14:textId="77777777" w:rsidR="00341A09" w:rsidRPr="0029720D" w:rsidRDefault="00341A09" w:rsidP="00007DAA">
      <w:pPr>
        <w:jc w:val="both"/>
        <w:rPr>
          <w:rFonts w:cs="Arial"/>
          <w:szCs w:val="20"/>
        </w:rPr>
      </w:pPr>
    </w:p>
    <w:p w14:paraId="3B828C75" w14:textId="322A9F8B" w:rsidR="00341A09" w:rsidRDefault="00341A09" w:rsidP="00007DAA">
      <w:pPr>
        <w:jc w:val="both"/>
        <w:rPr>
          <w:rFonts w:cs="Arial"/>
          <w:szCs w:val="20"/>
        </w:rPr>
      </w:pPr>
    </w:p>
    <w:p w14:paraId="2837680C" w14:textId="3D15F0F3" w:rsidR="00ED3FA9" w:rsidRDefault="00ED3FA9" w:rsidP="00007DAA">
      <w:pPr>
        <w:jc w:val="both"/>
        <w:rPr>
          <w:rFonts w:cs="Arial"/>
          <w:szCs w:val="20"/>
        </w:rPr>
      </w:pPr>
    </w:p>
    <w:p w14:paraId="0DC96CED" w14:textId="46845713" w:rsidR="00ED3FA9" w:rsidRDefault="00ED3FA9" w:rsidP="00007DAA">
      <w:pPr>
        <w:jc w:val="both"/>
        <w:rPr>
          <w:rFonts w:cs="Arial"/>
          <w:szCs w:val="20"/>
        </w:rPr>
      </w:pPr>
    </w:p>
    <w:p w14:paraId="5E0D6019" w14:textId="5F1CD9AA" w:rsidR="00ED3FA9" w:rsidRDefault="00ED3FA9" w:rsidP="00007DAA">
      <w:pPr>
        <w:jc w:val="both"/>
        <w:rPr>
          <w:rFonts w:cs="Arial"/>
          <w:szCs w:val="20"/>
        </w:rPr>
      </w:pPr>
    </w:p>
    <w:p w14:paraId="70D72FA3" w14:textId="324DB073" w:rsidR="00ED3FA9" w:rsidRDefault="00ED3FA9" w:rsidP="00007DAA">
      <w:pPr>
        <w:jc w:val="both"/>
        <w:rPr>
          <w:rFonts w:cs="Arial"/>
          <w:szCs w:val="20"/>
        </w:rPr>
      </w:pPr>
    </w:p>
    <w:p w14:paraId="6976ED56" w14:textId="3AD44350" w:rsidR="00ED3FA9" w:rsidRDefault="00ED3FA9" w:rsidP="00007DAA">
      <w:pPr>
        <w:jc w:val="both"/>
        <w:rPr>
          <w:rFonts w:cs="Arial"/>
          <w:szCs w:val="20"/>
        </w:rPr>
      </w:pPr>
    </w:p>
    <w:p w14:paraId="7C271852" w14:textId="10459C2B" w:rsidR="00ED3FA9" w:rsidRDefault="00ED3FA9" w:rsidP="00007DAA">
      <w:pPr>
        <w:jc w:val="both"/>
        <w:rPr>
          <w:rFonts w:cs="Arial"/>
          <w:szCs w:val="20"/>
        </w:rPr>
      </w:pPr>
    </w:p>
    <w:p w14:paraId="5984DBA9" w14:textId="6DFAC072" w:rsidR="00ED3FA9" w:rsidRDefault="00ED3FA9" w:rsidP="00007DAA">
      <w:pPr>
        <w:jc w:val="both"/>
        <w:rPr>
          <w:rFonts w:cs="Arial"/>
          <w:szCs w:val="20"/>
        </w:rPr>
      </w:pPr>
    </w:p>
    <w:p w14:paraId="47B5D132" w14:textId="77777777" w:rsidR="009E556B" w:rsidRDefault="009E556B" w:rsidP="00007DAA">
      <w:pPr>
        <w:jc w:val="both"/>
        <w:rPr>
          <w:rFonts w:cs="Arial"/>
          <w:szCs w:val="20"/>
        </w:rPr>
      </w:pPr>
    </w:p>
    <w:p w14:paraId="0BE58D1E" w14:textId="0F74A314" w:rsidR="00341A09" w:rsidRDefault="00341A09" w:rsidP="0016604D">
      <w:pPr>
        <w:keepNext/>
        <w:tabs>
          <w:tab w:val="left" w:pos="1134"/>
        </w:tabs>
        <w:spacing w:after="240"/>
        <w:jc w:val="both"/>
        <w:outlineLvl w:val="6"/>
        <w:rPr>
          <w:rFonts w:cs="Arial"/>
          <w:b/>
          <w:color w:val="009CBD"/>
          <w:sz w:val="32"/>
          <w:szCs w:val="32"/>
        </w:rPr>
      </w:pPr>
      <w:bookmarkStart w:id="22" w:name="_Annex_F:_RP130"/>
      <w:bookmarkStart w:id="23" w:name="AnnexE"/>
      <w:bookmarkEnd w:id="22"/>
      <w:r>
        <w:rPr>
          <w:rFonts w:cs="Arial"/>
          <w:b/>
          <w:color w:val="009CBD"/>
          <w:sz w:val="32"/>
          <w:szCs w:val="32"/>
        </w:rPr>
        <w:lastRenderedPageBreak/>
        <w:t xml:space="preserve">Annex E: </w:t>
      </w:r>
      <w:proofErr w:type="spellStart"/>
      <w:r>
        <w:rPr>
          <w:rFonts w:cs="Arial"/>
          <w:b/>
          <w:color w:val="009CBD"/>
          <w:sz w:val="32"/>
          <w:szCs w:val="32"/>
        </w:rPr>
        <w:t>RP271</w:t>
      </w:r>
      <w:proofErr w:type="spellEnd"/>
      <w:r>
        <w:rPr>
          <w:rFonts w:cs="Arial"/>
          <w:b/>
          <w:color w:val="009CBD"/>
          <w:sz w:val="32"/>
          <w:szCs w:val="32"/>
        </w:rPr>
        <w:t xml:space="preserve"> – </w:t>
      </w:r>
      <w:proofErr w:type="spellStart"/>
      <w:r w:rsidR="00ED3FA9" w:rsidRPr="00ED3FA9">
        <w:rPr>
          <w:rFonts w:cs="Arial"/>
          <w:b/>
          <w:bCs/>
          <w:i/>
          <w:iCs/>
          <w:color w:val="009CBD"/>
          <w:sz w:val="32"/>
          <w:szCs w:val="32"/>
        </w:rPr>
        <w:t>Lactiplantibacillus</w:t>
      </w:r>
      <w:proofErr w:type="spellEnd"/>
      <w:r w:rsidR="00ED3FA9" w:rsidRPr="00ED3FA9">
        <w:rPr>
          <w:rFonts w:cs="Arial"/>
          <w:b/>
          <w:bCs/>
          <w:i/>
          <w:iCs/>
          <w:color w:val="009CBD"/>
          <w:sz w:val="32"/>
          <w:szCs w:val="32"/>
        </w:rPr>
        <w:t xml:space="preserve"> plantarum</w:t>
      </w:r>
      <w:r w:rsidR="00ED3FA9" w:rsidRPr="00ED3FA9">
        <w:rPr>
          <w:rFonts w:cs="Arial"/>
          <w:b/>
          <w:bCs/>
          <w:color w:val="009CBD"/>
          <w:sz w:val="32"/>
          <w:szCs w:val="32"/>
        </w:rPr>
        <w:t xml:space="preserve"> (formerly </w:t>
      </w:r>
      <w:r w:rsidR="00ED3FA9" w:rsidRPr="00ED3FA9">
        <w:rPr>
          <w:rFonts w:cs="Arial"/>
          <w:b/>
          <w:bCs/>
          <w:i/>
          <w:iCs/>
          <w:color w:val="009CBD"/>
          <w:sz w:val="32"/>
          <w:szCs w:val="32"/>
        </w:rPr>
        <w:t>Lactobacillus plantarum</w:t>
      </w:r>
      <w:r w:rsidR="00ED3FA9" w:rsidRPr="00ED3FA9">
        <w:rPr>
          <w:rFonts w:cs="Arial"/>
          <w:b/>
          <w:bCs/>
          <w:color w:val="009CBD"/>
          <w:sz w:val="32"/>
          <w:szCs w:val="32"/>
        </w:rPr>
        <w:t xml:space="preserve">) </w:t>
      </w:r>
      <w:r w:rsidR="00ED3FA9" w:rsidRPr="0016604D">
        <w:rPr>
          <w:rFonts w:cs="Arial"/>
          <w:b/>
          <w:bCs/>
          <w:color w:val="009CBD"/>
          <w:sz w:val="32"/>
          <w:szCs w:val="32"/>
        </w:rPr>
        <w:t>(</w:t>
      </w:r>
      <w:r w:rsidR="00ED3FA9" w:rsidRPr="00665287">
        <w:rPr>
          <w:rFonts w:cs="Arial"/>
          <w:b/>
          <w:bCs/>
          <w:color w:val="009CBD"/>
          <w:sz w:val="32"/>
          <w:szCs w:val="32"/>
        </w:rPr>
        <w:t>IMI 507026</w:t>
      </w:r>
      <w:r w:rsidR="00ED3FA9" w:rsidRPr="0016604D">
        <w:rPr>
          <w:rFonts w:cs="Arial"/>
          <w:b/>
          <w:bCs/>
          <w:color w:val="009CBD"/>
          <w:sz w:val="32"/>
          <w:szCs w:val="32"/>
        </w:rPr>
        <w:t>)</w:t>
      </w:r>
      <w:r w:rsidR="00ED3FA9" w:rsidRPr="00ED3FA9">
        <w:rPr>
          <w:rFonts w:cs="Arial"/>
          <w:b/>
          <w:bCs/>
          <w:color w:val="009CBD"/>
          <w:sz w:val="32"/>
          <w:szCs w:val="32"/>
        </w:rPr>
        <w:t xml:space="preserve"> as a feed additive for all animal species (All-Technology (Ireland) Limited) (new)</w:t>
      </w:r>
    </w:p>
    <w:bookmarkEnd w:id="23"/>
    <w:p w14:paraId="720E8F1B"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3394EA42" w14:textId="095B8362"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16CBF91B" w14:textId="474F8E31" w:rsidR="00ED3FA9" w:rsidRDefault="00ED3FA9" w:rsidP="00007DAA">
      <w:pPr>
        <w:pStyle w:val="Style3"/>
        <w:spacing w:line="360" w:lineRule="auto"/>
        <w:contextualSpacing/>
        <w:rPr>
          <w:b/>
          <w:color w:val="009CBD"/>
          <w:sz w:val="28"/>
          <w:szCs w:val="28"/>
        </w:rPr>
      </w:pPr>
      <w:r>
        <w:t>All-Technology (Ireland) Limited</w:t>
      </w:r>
    </w:p>
    <w:p w14:paraId="72EBABBB"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0CF04CF7" w14:textId="77777777" w:rsidR="00ED3FA9" w:rsidRDefault="00ED3FA9" w:rsidP="0016604D">
      <w:pPr>
        <w:pStyle w:val="Style3"/>
        <w:spacing w:line="360" w:lineRule="auto"/>
        <w:contextualSpacing/>
        <w:rPr>
          <w:rFonts w:eastAsia="Times New Roman"/>
          <w:lang w:eastAsia="en-GB"/>
        </w:rPr>
      </w:pPr>
      <w:proofErr w:type="spellStart"/>
      <w:r>
        <w:t>Sarney</w:t>
      </w:r>
      <w:proofErr w:type="spellEnd"/>
    </w:p>
    <w:p w14:paraId="79C5694F" w14:textId="77777777" w:rsidR="00ED3FA9" w:rsidRDefault="00ED3FA9" w:rsidP="0016604D">
      <w:pPr>
        <w:pStyle w:val="Style3"/>
        <w:spacing w:line="360" w:lineRule="auto"/>
        <w:contextualSpacing/>
        <w:rPr>
          <w:rFonts w:eastAsia="Times New Roman"/>
          <w:lang w:eastAsia="en-GB"/>
        </w:rPr>
      </w:pPr>
      <w:r>
        <w:t xml:space="preserve">Summerhill Road </w:t>
      </w:r>
    </w:p>
    <w:p w14:paraId="2565E3C7" w14:textId="77777777" w:rsidR="00ED3FA9" w:rsidRDefault="00ED3FA9" w:rsidP="0016604D">
      <w:pPr>
        <w:pStyle w:val="Style3"/>
        <w:spacing w:line="360" w:lineRule="auto"/>
        <w:contextualSpacing/>
        <w:rPr>
          <w:rFonts w:eastAsia="Times New Roman"/>
          <w:lang w:eastAsia="en-GB"/>
        </w:rPr>
      </w:pPr>
      <w:proofErr w:type="spellStart"/>
      <w:r>
        <w:t>A86X006</w:t>
      </w:r>
      <w:proofErr w:type="spellEnd"/>
    </w:p>
    <w:p w14:paraId="50E0084F" w14:textId="77777777" w:rsidR="00ED3FA9" w:rsidRDefault="00ED3FA9" w:rsidP="0016604D">
      <w:pPr>
        <w:pStyle w:val="Style3"/>
        <w:spacing w:line="360" w:lineRule="auto"/>
        <w:contextualSpacing/>
        <w:rPr>
          <w:rFonts w:eastAsia="Times New Roman"/>
          <w:lang w:eastAsia="en-GB"/>
        </w:rPr>
      </w:pPr>
      <w:r>
        <w:t xml:space="preserve">Dunboyne </w:t>
      </w:r>
    </w:p>
    <w:p w14:paraId="3DAB8F53" w14:textId="77777777" w:rsidR="00ED3FA9" w:rsidRDefault="00ED3FA9" w:rsidP="0016604D">
      <w:pPr>
        <w:pStyle w:val="Style3"/>
        <w:spacing w:line="360" w:lineRule="auto"/>
        <w:contextualSpacing/>
        <w:rPr>
          <w:rFonts w:eastAsia="Times New Roman"/>
          <w:lang w:eastAsia="en-GB"/>
        </w:rPr>
      </w:pPr>
      <w:r>
        <w:t>Co</w:t>
      </w:r>
      <w:r w:rsidRPr="4DB7AEC3">
        <w:rPr>
          <w:rFonts w:eastAsia="Times New Roman"/>
          <w:lang w:eastAsia="en-GB"/>
        </w:rPr>
        <w:t>. Meath</w:t>
      </w:r>
    </w:p>
    <w:p w14:paraId="79A627B5" w14:textId="05F1C40D" w:rsidR="00ED3FA9" w:rsidRDefault="00ED3FA9" w:rsidP="0016604D">
      <w:pPr>
        <w:pStyle w:val="Style3"/>
        <w:spacing w:line="360" w:lineRule="auto"/>
        <w:contextualSpacing/>
      </w:pPr>
      <w:r>
        <w:t>Ireland</w:t>
      </w:r>
    </w:p>
    <w:p w14:paraId="26FACC43" w14:textId="3F3979C1" w:rsidR="00DD75F6" w:rsidRDefault="00DD75F6" w:rsidP="0016604D">
      <w:pPr>
        <w:pStyle w:val="Style3"/>
        <w:spacing w:line="360" w:lineRule="auto"/>
        <w:contextualSpacing/>
        <w:rPr>
          <w:rFonts w:eastAsia="Times New Roman"/>
          <w:lang w:eastAsia="en-GB"/>
        </w:rPr>
      </w:pPr>
    </w:p>
    <w:p w14:paraId="1B00C7EB" w14:textId="77777777" w:rsidR="009E556B" w:rsidRDefault="009E556B" w:rsidP="0016604D">
      <w:pPr>
        <w:pStyle w:val="Style3"/>
        <w:spacing w:line="360" w:lineRule="auto"/>
        <w:contextualSpacing/>
        <w:rPr>
          <w:rFonts w:eastAsia="Times New Roman"/>
          <w:lang w:eastAsia="en-GB"/>
        </w:rPr>
      </w:pPr>
    </w:p>
    <w:p w14:paraId="1CF28D61" w14:textId="28BCEB80" w:rsidR="00DD75F6" w:rsidRPr="00E31316" w:rsidRDefault="00DD75F6" w:rsidP="00007DAA">
      <w:pPr>
        <w:spacing w:before="40" w:after="200"/>
        <w:rPr>
          <w:rFonts w:eastAsia="MS Mincho" w:cs="Arial"/>
          <w:color w:val="009CBD"/>
          <w:lang w:val="en-US"/>
        </w:rPr>
      </w:pPr>
      <w:r w:rsidRPr="00E31316">
        <w:rPr>
          <w:rFonts w:eastAsia="Calibri" w:cs="Arial"/>
          <w:b/>
          <w:color w:val="009CBD"/>
          <w:sz w:val="30"/>
          <w:szCs w:val="30"/>
        </w:rPr>
        <w:t xml:space="preserve">FSS/FSA </w:t>
      </w:r>
      <w:r w:rsidR="00665287" w:rsidRPr="004E030F">
        <w:rPr>
          <w:rFonts w:eastAsia="Calibri" w:cs="Arial"/>
          <w:b/>
          <w:color w:val="009CBD"/>
          <w:sz w:val="30"/>
          <w:szCs w:val="30"/>
        </w:rPr>
        <w:t>Safety Assessment</w:t>
      </w:r>
    </w:p>
    <w:p w14:paraId="3EA464C7" w14:textId="72A36264" w:rsidR="00725C79" w:rsidRPr="006476D5" w:rsidRDefault="00DD75F6" w:rsidP="00007DAA">
      <w:pPr>
        <w:spacing w:after="120"/>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6476D5">
        <w:rPr>
          <w:rFonts w:cs="Arial"/>
          <w:kern w:val="36"/>
        </w:rPr>
        <w:t xml:space="preserve">has undertaken a </w:t>
      </w:r>
      <w:r w:rsidR="00665287" w:rsidRPr="004E030F">
        <w:rPr>
          <w:rFonts w:cs="Arial"/>
          <w:kern w:val="36"/>
        </w:rPr>
        <w:t xml:space="preserve">safety </w:t>
      </w:r>
      <w:r w:rsidR="00725C79" w:rsidRPr="004E030F">
        <w:rPr>
          <w:rFonts w:cs="Arial"/>
          <w:kern w:val="36"/>
        </w:rPr>
        <w:t>assessment</w:t>
      </w:r>
      <w:r w:rsidR="00725C79" w:rsidRPr="006476D5">
        <w:rPr>
          <w:rFonts w:cs="Arial"/>
          <w:kern w:val="36"/>
        </w:rPr>
        <w:t xml:space="preserve"> of application </w:t>
      </w:r>
      <w:proofErr w:type="spellStart"/>
      <w:r w:rsidR="00725C79" w:rsidRPr="006476D5">
        <w:rPr>
          <w:rFonts w:eastAsia="Calibri" w:cs="Arial"/>
        </w:rPr>
        <w:t>RP271</w:t>
      </w:r>
      <w:proofErr w:type="spellEnd"/>
      <w:r w:rsidR="00725C79" w:rsidRPr="006476D5">
        <w:rPr>
          <w:rFonts w:eastAsia="Calibri" w:cs="Arial"/>
        </w:rPr>
        <w:t xml:space="preserve"> for the</w:t>
      </w:r>
      <w:r w:rsidR="00725C79" w:rsidRPr="006476D5">
        <w:rPr>
          <w:rFonts w:cs="Arial"/>
          <w:kern w:val="36"/>
        </w:rPr>
        <w:t xml:space="preserve"> </w:t>
      </w:r>
      <w:r w:rsidR="00725C79" w:rsidRPr="006476D5">
        <w:rPr>
          <w:rFonts w:eastAsia="Calibri" w:cs="Arial"/>
        </w:rPr>
        <w:t xml:space="preserve">use of </w:t>
      </w:r>
      <w:proofErr w:type="spellStart"/>
      <w:r w:rsidR="00725C79" w:rsidRPr="006476D5">
        <w:rPr>
          <w:rFonts w:eastAsia="Calibri" w:cs="Arial"/>
          <w:i/>
          <w:iCs/>
        </w:rPr>
        <w:t>Lactiplantibacillus</w:t>
      </w:r>
      <w:proofErr w:type="spellEnd"/>
      <w:r w:rsidR="00725C79" w:rsidRPr="006476D5">
        <w:rPr>
          <w:rFonts w:eastAsia="Calibri" w:cs="Arial"/>
          <w:i/>
          <w:iCs/>
        </w:rPr>
        <w:t xml:space="preserve"> plantarum</w:t>
      </w:r>
      <w:r w:rsidR="00725C79" w:rsidRPr="006476D5">
        <w:rPr>
          <w:rFonts w:eastAsia="Calibri" w:cs="Arial"/>
        </w:rPr>
        <w:t xml:space="preserve"> (IMI 507026)</w:t>
      </w:r>
      <w:r w:rsidR="00725C79" w:rsidRPr="006476D5">
        <w:rPr>
          <w:rFonts w:ascii="Calibri" w:eastAsia="Calibri" w:hAnsi="Calibri" w:cs="Calibri"/>
        </w:rPr>
        <w:t xml:space="preserve"> </w:t>
      </w:r>
      <w:r w:rsidR="00725C79" w:rsidRPr="006476D5">
        <w:rPr>
          <w:rFonts w:eastAsia="Calibri" w:cs="Arial"/>
        </w:rPr>
        <w:t xml:space="preserve">as a feed additive for all animal species, </w:t>
      </w:r>
      <w:r w:rsidR="00725C79" w:rsidRPr="006476D5">
        <w:rPr>
          <w:rFonts w:cs="Arial"/>
          <w:kern w:val="36"/>
        </w:rPr>
        <w:t>from All-Technology (Ireland) Limited</w:t>
      </w:r>
      <w:r w:rsidR="00725C79" w:rsidRPr="006476D5">
        <w:rPr>
          <w:rFonts w:eastAsia="Calibri" w:cs="Arial"/>
        </w:rPr>
        <w:t>.</w:t>
      </w:r>
    </w:p>
    <w:p w14:paraId="093B31E6" w14:textId="0B590177" w:rsidR="00B836CF" w:rsidRDefault="00DD75F6" w:rsidP="00007DAA">
      <w:pPr>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6476D5">
        <w:rPr>
          <w:rFonts w:eastAsia="Calibri" w:cs="Arial"/>
        </w:rPr>
        <w:t>has reviewed the EFSA</w:t>
      </w:r>
      <w:r w:rsidR="00240C48" w:rsidRPr="00240C48">
        <w:rPr>
          <w:rFonts w:eastAsia="Calibri" w:cs="Arial"/>
        </w:rPr>
        <w:t xml:space="preserve"> </w:t>
      </w:r>
      <w:r w:rsidR="00725C79" w:rsidRPr="006476D5">
        <w:rPr>
          <w:rFonts w:eastAsia="Calibri" w:cs="Arial"/>
        </w:rPr>
        <w:t>opinion (</w:t>
      </w:r>
      <w:hyperlink r:id="rId41">
        <w:r w:rsidR="00725C79" w:rsidRPr="006476D5">
          <w:rPr>
            <w:rFonts w:eastAsia="Calibri" w:cs="Arial"/>
            <w:b/>
            <w:bCs/>
            <w:color w:val="0000FF"/>
            <w:u w:val="single"/>
          </w:rPr>
          <w:t>EFSA Journal 2021;</w:t>
        </w:r>
        <w:r w:rsidR="00725C79" w:rsidRPr="006476D5">
          <w:rPr>
            <w:rFonts w:eastAsia="Calibri" w:cs="Arial"/>
            <w:color w:val="0000FF"/>
            <w:u w:val="single"/>
          </w:rPr>
          <w:t>19(7):6703</w:t>
        </w:r>
      </w:hyperlink>
      <w:r w:rsidR="00725C79" w:rsidRPr="006476D5">
        <w:rPr>
          <w:rFonts w:eastAsia="Calibri" w:cs="Arial"/>
        </w:rPr>
        <w:t xml:space="preserve">) and confirm that it is adequate for UK considerations and therefore a full </w:t>
      </w:r>
      <w:r w:rsidR="00665287" w:rsidRPr="004E030F">
        <w:rPr>
          <w:rFonts w:eastAsia="Calibri" w:cs="Arial"/>
        </w:rPr>
        <w:t xml:space="preserve">safety </w:t>
      </w:r>
      <w:r w:rsidR="00725C79" w:rsidRPr="004E030F">
        <w:rPr>
          <w:rFonts w:eastAsia="Calibri" w:cs="Arial"/>
        </w:rPr>
        <w:t>assessment</w:t>
      </w:r>
      <w:r w:rsidR="00725C79" w:rsidRPr="006476D5">
        <w:rPr>
          <w:rFonts w:eastAsia="Calibri" w:cs="Arial"/>
        </w:rPr>
        <w:t xml:space="preserve"> of this application was not performed by FS</w:t>
      </w:r>
      <w:r w:rsidR="00AE1987">
        <w:rPr>
          <w:rFonts w:eastAsia="Calibri" w:cs="Arial"/>
        </w:rPr>
        <w:t>S</w:t>
      </w:r>
      <w:r w:rsidR="00725C79" w:rsidRPr="006476D5">
        <w:rPr>
          <w:rFonts w:eastAsia="Calibri" w:cs="Arial"/>
        </w:rPr>
        <w:t xml:space="preserve"> and FS</w:t>
      </w:r>
      <w:r w:rsidR="00AE1987">
        <w:rPr>
          <w:rFonts w:eastAsia="Calibri" w:cs="Arial"/>
        </w:rPr>
        <w:t>A</w:t>
      </w:r>
      <w:r w:rsidR="00725C79" w:rsidRPr="006476D5">
        <w:rPr>
          <w:rFonts w:eastAsia="Calibri" w:cs="Arial"/>
        </w:rPr>
        <w:t xml:space="preserve">. </w:t>
      </w:r>
      <w:r w:rsidR="00B836CF" w:rsidRPr="00B836CF">
        <w:rPr>
          <w:rFonts w:eastAsia="Calibri" w:cs="Arial"/>
        </w:rPr>
        <w:t xml:space="preserve">Please see the section titled ‘Our </w:t>
      </w:r>
      <w:r w:rsidR="00665287" w:rsidRPr="004E030F">
        <w:rPr>
          <w:rFonts w:eastAsia="Calibri" w:cs="Arial"/>
        </w:rPr>
        <w:t>safety</w:t>
      </w:r>
      <w:r w:rsidR="00B836CF" w:rsidRPr="004E030F">
        <w:rPr>
          <w:rFonts w:eastAsia="Calibri" w:cs="Arial"/>
        </w:rPr>
        <w:t xml:space="preserve"> assessment</w:t>
      </w:r>
      <w:r w:rsidR="00B836CF" w:rsidRPr="00B836CF">
        <w:rPr>
          <w:rFonts w:eastAsia="Calibri" w:cs="Arial"/>
        </w:rPr>
        <w:t xml:space="preserve"> process’ </w:t>
      </w:r>
      <w:r w:rsidR="0016604D">
        <w:rPr>
          <w:rFonts w:eastAsia="Calibri" w:cs="Arial"/>
        </w:rPr>
        <w:t xml:space="preserve">in the Consultation Letter </w:t>
      </w:r>
      <w:r w:rsidR="00B836CF" w:rsidRPr="00B836CF">
        <w:rPr>
          <w:rFonts w:eastAsia="Calibri" w:cs="Arial"/>
        </w:rPr>
        <w:t>to understand how and when we make use of EFSA opinions.</w:t>
      </w:r>
    </w:p>
    <w:p w14:paraId="73F644B6" w14:textId="77777777" w:rsidR="0016604D" w:rsidRPr="00B836CF" w:rsidRDefault="0016604D" w:rsidP="00007DAA">
      <w:pPr>
        <w:rPr>
          <w:rFonts w:eastAsia="Calibri" w:cs="Arial"/>
        </w:rPr>
      </w:pPr>
    </w:p>
    <w:p w14:paraId="43BB01EE" w14:textId="659E88D8" w:rsidR="00725C79" w:rsidRDefault="00B836CF" w:rsidP="00007DAA">
      <w:pPr>
        <w:rPr>
          <w:rFonts w:eastAsia="Calibri" w:cs="Arial"/>
        </w:rPr>
      </w:pPr>
      <w:r w:rsidRPr="00B836CF">
        <w:rPr>
          <w:rFonts w:eastAsia="Calibri" w:cs="Arial"/>
        </w:rPr>
        <w:t xml:space="preserve">It is the </w:t>
      </w:r>
      <w:r w:rsidR="00190C7E">
        <w:rPr>
          <w:rFonts w:eastAsia="Calibri" w:cs="Arial"/>
          <w:lang w:eastAsia="en-US"/>
        </w:rPr>
        <w:t>FSS/FSA</w:t>
      </w:r>
      <w:r w:rsidR="00190C7E" w:rsidRPr="00B836CF">
        <w:rPr>
          <w:rFonts w:eastAsia="Calibri" w:cs="Arial"/>
        </w:rPr>
        <w:t xml:space="preserve"> </w:t>
      </w:r>
      <w:r w:rsidRPr="00B836CF">
        <w:rPr>
          <w:rFonts w:eastAsia="Calibri" w:cs="Arial"/>
        </w:rPr>
        <w:t xml:space="preserve">opinion that </w:t>
      </w:r>
      <w:proofErr w:type="spellStart"/>
      <w:r w:rsidRPr="0016604D">
        <w:rPr>
          <w:rFonts w:eastAsia="Calibri" w:cs="Arial"/>
          <w:i/>
          <w:iCs/>
        </w:rPr>
        <w:t>Lactiplantibacillus</w:t>
      </w:r>
      <w:proofErr w:type="spellEnd"/>
      <w:r w:rsidRPr="0016604D">
        <w:rPr>
          <w:rFonts w:eastAsia="Calibri" w:cs="Arial"/>
          <w:i/>
          <w:iCs/>
        </w:rPr>
        <w:t xml:space="preserve"> plantarum</w:t>
      </w:r>
      <w:r w:rsidRPr="00B836CF">
        <w:rPr>
          <w:rFonts w:eastAsia="Calibri" w:cs="Arial"/>
        </w:rPr>
        <w:t xml:space="preserve"> (IMI 507026), as described in this application, is safe and is not liable to have an adverse effect on the target species, worker safety, environmental safety and human health at the intended concentrations of use. The proposed terms of authorisation are set out below.</w:t>
      </w:r>
    </w:p>
    <w:p w14:paraId="7E0B385F" w14:textId="77777777" w:rsidR="00DD75F6" w:rsidRPr="006476D5" w:rsidRDefault="00DD75F6" w:rsidP="00007DAA">
      <w:pPr>
        <w:rPr>
          <w:rFonts w:eastAsia="Calibri" w:cs="Arial"/>
        </w:rPr>
      </w:pPr>
    </w:p>
    <w:p w14:paraId="7845E6EB" w14:textId="77777777" w:rsidR="00725C79" w:rsidRPr="000B3259" w:rsidRDefault="00725C79" w:rsidP="00007DAA">
      <w:pPr>
        <w:spacing w:before="40" w:after="120"/>
        <w:rPr>
          <w:rFonts w:cs="Arial"/>
          <w:color w:val="009CBD"/>
          <w:sz w:val="28"/>
          <w:szCs w:val="28"/>
          <w:shd w:val="clear" w:color="auto" w:fill="FFFFFF"/>
        </w:rPr>
      </w:pPr>
      <w:r w:rsidRPr="000B3259">
        <w:rPr>
          <w:b/>
          <w:color w:val="009CBD"/>
          <w:sz w:val="28"/>
          <w:szCs w:val="28"/>
        </w:rPr>
        <w:t>Any relevant provisions of retained EU law</w:t>
      </w:r>
    </w:p>
    <w:p w14:paraId="2CB8AEF2" w14:textId="77777777" w:rsidR="00725C79" w:rsidRPr="006476D5" w:rsidRDefault="00725C79" w:rsidP="00007DAA">
      <w:pPr>
        <w:spacing w:before="40" w:after="120"/>
        <w:rPr>
          <w:rFonts w:cs="Arial"/>
          <w:shd w:val="clear" w:color="auto" w:fill="FFFFFF"/>
        </w:rPr>
      </w:pPr>
      <w:r w:rsidRPr="006476D5">
        <w:rPr>
          <w:rFonts w:cs="Arial"/>
          <w:shd w:val="clear" w:color="auto" w:fill="FFFFFF"/>
        </w:rPr>
        <w:t xml:space="preserve">Under the requirements of </w:t>
      </w:r>
      <w:proofErr w:type="spellStart"/>
      <w:r w:rsidRPr="006476D5">
        <w:rPr>
          <w:rFonts w:cs="Arial"/>
          <w:shd w:val="clear" w:color="auto" w:fill="FFFFFF"/>
        </w:rPr>
        <w:t>REUL</w:t>
      </w:r>
      <w:proofErr w:type="spellEnd"/>
      <w:r w:rsidRPr="006476D5">
        <w:rPr>
          <w:rFonts w:cs="Arial"/>
          <w:shd w:val="clear" w:color="auto" w:fill="FFFFFF"/>
        </w:rPr>
        <w:t xml:space="preserve"> 1831/2003 for feed additives:</w:t>
      </w:r>
    </w:p>
    <w:p w14:paraId="441C5135" w14:textId="77777777" w:rsidR="00725C79" w:rsidRPr="006476D5" w:rsidRDefault="00000000" w:rsidP="00007DAA">
      <w:pPr>
        <w:numPr>
          <w:ilvl w:val="0"/>
          <w:numId w:val="82"/>
        </w:numPr>
        <w:spacing w:before="40" w:after="120"/>
        <w:ind w:left="567"/>
        <w:rPr>
          <w:rFonts w:eastAsia="MS Mincho"/>
          <w:color w:val="000000"/>
          <w:shd w:val="clear" w:color="auto" w:fill="FFFFFF"/>
        </w:rPr>
      </w:pPr>
      <w:hyperlink r:id="rId42" w:history="1">
        <w:r w:rsidR="00725C79" w:rsidRPr="006476D5">
          <w:rPr>
            <w:rFonts w:cs="Arial"/>
            <w:color w:val="0000FF"/>
            <w:u w:val="single"/>
            <w:shd w:val="clear" w:color="auto" w:fill="FFFFFF"/>
          </w:rPr>
          <w:t>Article 16</w:t>
        </w:r>
      </w:hyperlink>
      <w:r w:rsidR="00725C79" w:rsidRPr="006476D5">
        <w:rPr>
          <w:rFonts w:eastAsia="MS Mincho"/>
        </w:rPr>
        <w:t xml:space="preserve"> and points 1(c), 1(e) and 2 of </w:t>
      </w:r>
      <w:hyperlink r:id="rId43" w:history="1">
        <w:r w:rsidR="00725C79" w:rsidRPr="006476D5">
          <w:rPr>
            <w:rFonts w:cs="Arial"/>
            <w:color w:val="0000FF"/>
            <w:u w:val="single"/>
          </w:rPr>
          <w:t>Annex III</w:t>
        </w:r>
      </w:hyperlink>
      <w:r w:rsidR="00725C79" w:rsidRPr="006476D5">
        <w:rPr>
          <w:rFonts w:eastAsia="MS Mincho"/>
          <w:color w:val="000000"/>
          <w:shd w:val="clear" w:color="auto" w:fill="FFFFFF"/>
        </w:rPr>
        <w:t xml:space="preserve">: Labelling and packaging </w:t>
      </w:r>
      <w:r w:rsidR="00725C79" w:rsidRPr="006476D5">
        <w:rPr>
          <w:rFonts w:eastAsia="MS Mincho"/>
          <w:color w:val="000000"/>
        </w:rPr>
        <w:t xml:space="preserve">requirements apply, if authorised. </w:t>
      </w:r>
    </w:p>
    <w:p w14:paraId="0D642930" w14:textId="77777777" w:rsidR="00725C79" w:rsidRPr="006476D5" w:rsidRDefault="00000000" w:rsidP="00007DAA">
      <w:pPr>
        <w:numPr>
          <w:ilvl w:val="0"/>
          <w:numId w:val="82"/>
        </w:numPr>
        <w:spacing w:before="40" w:after="120"/>
        <w:ind w:left="567"/>
        <w:rPr>
          <w:rFonts w:eastAsia="MS Mincho"/>
          <w:color w:val="000000"/>
          <w:shd w:val="clear" w:color="auto" w:fill="FFFFFF"/>
        </w:rPr>
      </w:pPr>
      <w:hyperlink r:id="rId44" w:history="1">
        <w:r w:rsidR="00725C79" w:rsidRPr="00C80702">
          <w:rPr>
            <w:rFonts w:eastAsia="MS Mincho"/>
            <w:color w:val="0000FF"/>
            <w:u w:val="single"/>
          </w:rPr>
          <w:t>Article 21</w:t>
        </w:r>
      </w:hyperlink>
      <w:r w:rsidR="00725C79" w:rsidRPr="006476D5">
        <w:rPr>
          <w:rFonts w:eastAsia="MS Mincho"/>
          <w:color w:val="000000"/>
          <w:shd w:val="clear" w:color="auto" w:fill="FFFFFF"/>
        </w:rPr>
        <w:t>: Analytical methods have been verified by the European Reference Laboratory</w:t>
      </w:r>
      <w:r w:rsidR="00725C79" w:rsidRPr="006476D5">
        <w:rPr>
          <w:rFonts w:eastAsia="MS Mincho"/>
          <w:color w:val="000000"/>
          <w:shd w:val="clear" w:color="auto" w:fill="FFFFFF"/>
          <w:lang w:val="en-US"/>
        </w:rPr>
        <w:t xml:space="preserve"> as used for the control of </w:t>
      </w:r>
      <w:proofErr w:type="spellStart"/>
      <w:r w:rsidR="00725C79" w:rsidRPr="3395F254">
        <w:rPr>
          <w:rFonts w:eastAsia="MS Mincho"/>
          <w:i/>
          <w:color w:val="000000"/>
          <w:shd w:val="clear" w:color="auto" w:fill="FFFFFF"/>
          <w:lang w:val="en-US"/>
        </w:rPr>
        <w:t>Lactiplantibacillus</w:t>
      </w:r>
      <w:proofErr w:type="spellEnd"/>
      <w:r w:rsidR="00725C79" w:rsidRPr="3395F254">
        <w:rPr>
          <w:rFonts w:eastAsia="MS Mincho"/>
          <w:i/>
          <w:color w:val="000000"/>
          <w:shd w:val="clear" w:color="auto" w:fill="FFFFFF"/>
          <w:lang w:val="en-US"/>
        </w:rPr>
        <w:t xml:space="preserve"> plantarum</w:t>
      </w:r>
      <w:r w:rsidR="00725C79" w:rsidRPr="006476D5">
        <w:rPr>
          <w:rFonts w:eastAsia="MS Mincho"/>
          <w:color w:val="000000"/>
          <w:shd w:val="clear" w:color="auto" w:fill="FFFFFF"/>
          <w:lang w:val="en-US"/>
        </w:rPr>
        <w:t xml:space="preserve"> </w:t>
      </w:r>
      <w:r w:rsidR="00725C79" w:rsidRPr="006476D5">
        <w:rPr>
          <w:rFonts w:eastAsia="MS Mincho"/>
          <w:color w:val="000000"/>
          <w:lang w:val="en-US"/>
        </w:rPr>
        <w:t>(</w:t>
      </w:r>
      <w:r w:rsidR="00725C79" w:rsidRPr="006476D5">
        <w:rPr>
          <w:rFonts w:eastAsia="MS Mincho"/>
          <w:color w:val="000000"/>
          <w:shd w:val="clear" w:color="auto" w:fill="FFFFFF"/>
          <w:lang w:val="en-US"/>
        </w:rPr>
        <w:t>IMI 507026</w:t>
      </w:r>
      <w:r w:rsidR="00725C79" w:rsidRPr="006476D5">
        <w:rPr>
          <w:rFonts w:eastAsia="MS Mincho"/>
          <w:color w:val="000000"/>
          <w:lang w:val="en-US"/>
        </w:rPr>
        <w:t>)</w:t>
      </w:r>
      <w:r w:rsidR="00725C79" w:rsidRPr="006476D5">
        <w:rPr>
          <w:rFonts w:eastAsia="MS Mincho"/>
          <w:color w:val="000000"/>
          <w:shd w:val="clear" w:color="auto" w:fill="FFFFFF"/>
          <w:lang w:val="en-US"/>
        </w:rPr>
        <w:t xml:space="preserve"> in animal feed as detailed in the </w:t>
      </w:r>
      <w:proofErr w:type="spellStart"/>
      <w:r w:rsidR="00725C79" w:rsidRPr="006476D5">
        <w:rPr>
          <w:rFonts w:eastAsia="MS Mincho"/>
          <w:color w:val="000000"/>
          <w:shd w:val="clear" w:color="auto" w:fill="FFFFFF"/>
        </w:rPr>
        <w:t>EURL</w:t>
      </w:r>
      <w:proofErr w:type="spellEnd"/>
      <w:r w:rsidR="00725C79" w:rsidRPr="006476D5">
        <w:rPr>
          <w:rFonts w:eastAsia="MS Mincho"/>
          <w:color w:val="000000"/>
          <w:shd w:val="clear" w:color="auto" w:fill="FFFFFF"/>
        </w:rPr>
        <w:t xml:space="preserve"> analytical method evaluation report (</w:t>
      </w:r>
      <w:hyperlink r:id="rId45" w:tgtFrame="_blank" w:history="1">
        <w:r w:rsidR="00725C79" w:rsidRPr="006476D5">
          <w:rPr>
            <w:rFonts w:eastAsia="MS Mincho"/>
            <w:color w:val="0000FF"/>
            <w:u w:val="single"/>
            <w:shd w:val="clear" w:color="auto" w:fill="FFFFFF"/>
          </w:rPr>
          <w:t>FAD-2020-0078</w:t>
        </w:r>
      </w:hyperlink>
      <w:r w:rsidR="00725C79" w:rsidRPr="006476D5">
        <w:rPr>
          <w:rFonts w:eastAsia="MS Mincho"/>
          <w:color w:val="000000"/>
          <w:shd w:val="clear" w:color="auto" w:fill="FFFFFF"/>
        </w:rPr>
        <w:t xml:space="preserve">). </w:t>
      </w:r>
      <w:r w:rsidR="00725C79" w:rsidRPr="006476D5">
        <w:rPr>
          <w:rFonts w:eastAsia="MS Mincho"/>
          <w:color w:val="000000"/>
          <w:shd w:val="clear" w:color="auto" w:fill="FFFFFF"/>
          <w:lang w:val="en-US"/>
        </w:rPr>
        <w:t>Valid analytical methods exist for:</w:t>
      </w:r>
      <w:r w:rsidR="00725C79">
        <w:rPr>
          <w:rFonts w:eastAsia="MS Mincho"/>
          <w:color w:val="000000"/>
          <w:shd w:val="clear" w:color="auto" w:fill="FFFFFF"/>
          <w:lang w:val="en-US"/>
        </w:rPr>
        <w:t xml:space="preserve"> </w:t>
      </w:r>
      <w:r w:rsidR="00725C79" w:rsidRPr="006476D5">
        <w:rPr>
          <w:rFonts w:eastAsia="MS Mincho"/>
          <w:color w:val="000000"/>
          <w:shd w:val="clear" w:color="auto" w:fill="FFFFFF"/>
        </w:rPr>
        <w:t> </w:t>
      </w:r>
    </w:p>
    <w:p w14:paraId="568CBC20" w14:textId="77777777" w:rsidR="00725C79" w:rsidRPr="006476D5" w:rsidRDefault="00725C79" w:rsidP="00007DAA">
      <w:pPr>
        <w:numPr>
          <w:ilvl w:val="0"/>
          <w:numId w:val="83"/>
        </w:numPr>
        <w:spacing w:before="40" w:after="120"/>
        <w:ind w:left="1276"/>
        <w:rPr>
          <w:rFonts w:eastAsia="MS Mincho"/>
          <w:color w:val="000000"/>
          <w:shd w:val="clear" w:color="auto" w:fill="FFFFFF"/>
        </w:rPr>
      </w:pPr>
      <w:r w:rsidRPr="006476D5">
        <w:rPr>
          <w:rFonts w:eastAsia="MS Mincho"/>
          <w:color w:val="000000"/>
          <w:shd w:val="clear" w:color="auto" w:fill="FFFFFF"/>
          <w:lang w:val="en-US"/>
        </w:rPr>
        <w:t xml:space="preserve">the identification of the bacterial strain </w:t>
      </w:r>
      <w:r w:rsidRPr="3395F254">
        <w:rPr>
          <w:rFonts w:eastAsia="MS Mincho"/>
          <w:i/>
          <w:color w:val="000000"/>
          <w:shd w:val="clear" w:color="auto" w:fill="FFFFFF"/>
          <w:lang w:val="en-US"/>
        </w:rPr>
        <w:t>L. plantarum</w:t>
      </w:r>
      <w:r w:rsidRPr="006476D5">
        <w:rPr>
          <w:rFonts w:eastAsia="MS Mincho"/>
          <w:color w:val="000000"/>
          <w:shd w:val="clear" w:color="auto" w:fill="FFFFFF"/>
          <w:lang w:val="en-US"/>
        </w:rPr>
        <w:t xml:space="preserve"> </w:t>
      </w:r>
      <w:r w:rsidRPr="006476D5">
        <w:rPr>
          <w:rFonts w:eastAsia="MS Mincho"/>
          <w:color w:val="000000"/>
          <w:lang w:val="en-US"/>
        </w:rPr>
        <w:t>(</w:t>
      </w:r>
      <w:r w:rsidRPr="006476D5">
        <w:rPr>
          <w:rFonts w:eastAsia="MS Mincho"/>
          <w:color w:val="000000"/>
          <w:shd w:val="clear" w:color="auto" w:fill="FFFFFF"/>
          <w:lang w:val="en-US"/>
        </w:rPr>
        <w:t>IMI 507026</w:t>
      </w:r>
      <w:r w:rsidRPr="006476D5">
        <w:rPr>
          <w:rFonts w:eastAsia="MS Mincho"/>
          <w:color w:val="000000"/>
          <w:lang w:val="en-US"/>
        </w:rPr>
        <w:t>)</w:t>
      </w:r>
      <w:r>
        <w:rPr>
          <w:rFonts w:eastAsia="MS Mincho"/>
          <w:color w:val="000000"/>
          <w:shd w:val="clear" w:color="auto" w:fill="FFFFFF"/>
        </w:rPr>
        <w:t xml:space="preserve"> </w:t>
      </w:r>
    </w:p>
    <w:p w14:paraId="7019FF79" w14:textId="77777777" w:rsidR="00725C79" w:rsidRPr="006476D5" w:rsidRDefault="00725C79" w:rsidP="00007DAA">
      <w:pPr>
        <w:numPr>
          <w:ilvl w:val="0"/>
          <w:numId w:val="83"/>
        </w:numPr>
        <w:spacing w:before="40" w:after="120"/>
        <w:ind w:left="1276"/>
        <w:rPr>
          <w:rFonts w:eastAsia="MS Mincho"/>
          <w:color w:val="000000"/>
          <w:shd w:val="clear" w:color="auto" w:fill="FFFFFF"/>
        </w:rPr>
      </w:pPr>
      <w:r w:rsidRPr="006476D5">
        <w:rPr>
          <w:rFonts w:eastAsia="MS Mincho"/>
          <w:color w:val="000000"/>
          <w:shd w:val="clear" w:color="auto" w:fill="FFFFFF"/>
          <w:lang w:val="en-US"/>
        </w:rPr>
        <w:t>the enumeration (bacterial count) of the bacteria in the feed additive</w:t>
      </w:r>
      <w:r>
        <w:rPr>
          <w:rFonts w:eastAsia="MS Mincho"/>
          <w:color w:val="000000"/>
          <w:shd w:val="clear" w:color="auto" w:fill="FFFFFF"/>
        </w:rPr>
        <w:t xml:space="preserve"> </w:t>
      </w:r>
    </w:p>
    <w:p w14:paraId="306ABBB8" w14:textId="77777777" w:rsidR="00725C79" w:rsidRPr="006476D5" w:rsidRDefault="00000000" w:rsidP="00007DAA">
      <w:pPr>
        <w:numPr>
          <w:ilvl w:val="0"/>
          <w:numId w:val="82"/>
        </w:numPr>
        <w:spacing w:before="40" w:after="240"/>
        <w:rPr>
          <w:rFonts w:eastAsia="MS Mincho"/>
          <w:color w:val="000000"/>
        </w:rPr>
      </w:pPr>
      <w:hyperlink r:id="rId46" w:history="1">
        <w:r w:rsidR="00725C79" w:rsidRPr="007579E4">
          <w:rPr>
            <w:rStyle w:val="Hyperlink"/>
            <w:rFonts w:eastAsia="MS Mincho"/>
          </w:rPr>
          <w:t>Annex IV</w:t>
        </w:r>
      </w:hyperlink>
      <w:r w:rsidR="00725C79" w:rsidRPr="006476D5">
        <w:rPr>
          <w:rFonts w:eastAsia="MS Mincho"/>
          <w:color w:val="000000"/>
        </w:rPr>
        <w:t>: The general conditions of use must be complied with, where applicable for the individual feed additive authorisation</w:t>
      </w:r>
      <w:r w:rsidR="00725C79">
        <w:rPr>
          <w:rFonts w:eastAsia="MS Mincho"/>
          <w:color w:val="000000"/>
        </w:rPr>
        <w:t>.</w:t>
      </w:r>
      <w:r w:rsidR="00725C79" w:rsidDel="00A11ADC">
        <w:rPr>
          <w:rFonts w:eastAsia="MS Mincho"/>
          <w:color w:val="000000"/>
        </w:rPr>
        <w:t xml:space="preserve">  </w:t>
      </w:r>
    </w:p>
    <w:p w14:paraId="6FDDD159" w14:textId="5F28B410" w:rsidR="00AE1987" w:rsidRPr="005A504E" w:rsidRDefault="00975C97" w:rsidP="0016604D">
      <w:pPr>
        <w:pStyle w:val="Heading3"/>
        <w:spacing w:line="360" w:lineRule="auto"/>
        <w:rPr>
          <w:color w:val="009CBD"/>
        </w:rPr>
      </w:pPr>
      <w:r w:rsidRPr="003C0578">
        <w:rPr>
          <w:color w:val="009CBD"/>
        </w:rPr>
        <w:t>Proposed terms of authorisation</w:t>
      </w:r>
    </w:p>
    <w:p w14:paraId="0896AE46" w14:textId="77777777" w:rsidR="00975C97" w:rsidRPr="00975C97" w:rsidRDefault="00975C97" w:rsidP="00007DAA">
      <w:pPr>
        <w:spacing w:before="120"/>
        <w:rPr>
          <w:rFonts w:cs="Arial"/>
          <w:b/>
          <w:bCs/>
          <w:color w:val="000000"/>
        </w:rPr>
      </w:pPr>
      <w:r w:rsidRPr="00975C97">
        <w:rPr>
          <w:rFonts w:cs="Arial"/>
          <w:b/>
          <w:bCs/>
          <w:color w:val="000000" w:themeColor="text1"/>
        </w:rPr>
        <w:fldChar w:fldCharType="begin"/>
      </w:r>
      <w:r w:rsidRPr="00975C97">
        <w:rPr>
          <w:rFonts w:cs="Arial"/>
          <w:b/>
          <w:bCs/>
          <w:color w:val="000000" w:themeColor="text1"/>
        </w:rPr>
        <w:instrText xml:space="preserve"> SEQ Table \* ARABIC </w:instrText>
      </w:r>
      <w:r w:rsidRPr="00975C97">
        <w:rPr>
          <w:rFonts w:cs="Arial"/>
          <w:b/>
          <w:bCs/>
          <w:color w:val="000000" w:themeColor="text1"/>
        </w:rPr>
        <w:fldChar w:fldCharType="separate"/>
      </w:r>
      <w:r w:rsidRPr="00975C97">
        <w:rPr>
          <w:rFonts w:cs="Arial"/>
          <w:b/>
          <w:bCs/>
          <w:color w:val="000000" w:themeColor="text1"/>
        </w:rPr>
        <w:t>1</w:t>
      </w:r>
      <w:r w:rsidRPr="00975C97">
        <w:rPr>
          <w:rFonts w:cs="Arial"/>
          <w:b/>
          <w:bCs/>
          <w:color w:val="000000" w:themeColor="text1"/>
        </w:rPr>
        <w:fldChar w:fldCharType="end"/>
      </w:r>
      <w:r w:rsidRPr="00975C97">
        <w:rPr>
          <w:rFonts w:cs="Arial"/>
          <w:b/>
          <w:bCs/>
          <w:color w:val="000000" w:themeColor="text1"/>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itle"/>
        <w:tblDescription w:val="Table description"/>
      </w:tblPr>
      <w:tblGrid>
        <w:gridCol w:w="3207"/>
        <w:gridCol w:w="5809"/>
      </w:tblGrid>
      <w:tr w:rsidR="00975C97" w:rsidRPr="00975C97" w14:paraId="5CA68AE4" w14:textId="77777777" w:rsidTr="00E1093C">
        <w:trPr>
          <w:trHeight w:val="416"/>
        </w:trPr>
        <w:tc>
          <w:tcPr>
            <w:tcW w:w="3207" w:type="dxa"/>
            <w:shd w:val="clear" w:color="auto" w:fill="FFFFFF" w:themeFill="background1"/>
          </w:tcPr>
          <w:p w14:paraId="17A86F3A" w14:textId="77777777" w:rsidR="00975C97" w:rsidRPr="00975C97" w:rsidRDefault="00975C97" w:rsidP="00007DAA">
            <w:pPr>
              <w:spacing w:before="40" w:after="40"/>
              <w:rPr>
                <w:rFonts w:cs="Arial"/>
                <w:b/>
                <w:bCs/>
              </w:rPr>
            </w:pPr>
            <w:r w:rsidRPr="00975C97">
              <w:rPr>
                <w:rFonts w:cs="Arial"/>
                <w:b/>
                <w:bCs/>
              </w:rPr>
              <w:t>Additive category</w:t>
            </w:r>
          </w:p>
        </w:tc>
        <w:tc>
          <w:tcPr>
            <w:tcW w:w="5809" w:type="dxa"/>
            <w:shd w:val="clear" w:color="auto" w:fill="auto"/>
          </w:tcPr>
          <w:p w14:paraId="33BFB599" w14:textId="3790B7E2" w:rsidR="00975C97" w:rsidRPr="00975C97" w:rsidRDefault="00975C97" w:rsidP="00007DAA">
            <w:pPr>
              <w:spacing w:before="40" w:after="40"/>
              <w:rPr>
                <w:rFonts w:cs="Arial"/>
              </w:rPr>
            </w:pPr>
            <w:r w:rsidRPr="00975C97">
              <w:rPr>
                <w:rFonts w:cs="Arial"/>
              </w:rPr>
              <w:t xml:space="preserve">(1) Technological </w:t>
            </w:r>
            <w:r w:rsidR="00ED3FA9">
              <w:rPr>
                <w:rFonts w:cs="Arial"/>
              </w:rPr>
              <w:t>additives</w:t>
            </w:r>
          </w:p>
        </w:tc>
      </w:tr>
      <w:tr w:rsidR="00975C97" w:rsidRPr="00975C97" w14:paraId="2DDC9C8D" w14:textId="77777777" w:rsidTr="00E1093C">
        <w:trPr>
          <w:trHeight w:val="697"/>
        </w:trPr>
        <w:tc>
          <w:tcPr>
            <w:tcW w:w="3207" w:type="dxa"/>
            <w:shd w:val="clear" w:color="auto" w:fill="FFFFFF" w:themeFill="background1"/>
          </w:tcPr>
          <w:p w14:paraId="7C2B44A3" w14:textId="77777777" w:rsidR="00975C97" w:rsidRPr="00975C97" w:rsidRDefault="00975C97" w:rsidP="00007DAA">
            <w:pPr>
              <w:spacing w:before="40" w:after="40"/>
              <w:rPr>
                <w:rFonts w:cs="Arial"/>
                <w:b/>
                <w:bCs/>
              </w:rPr>
            </w:pPr>
            <w:r w:rsidRPr="00975C97">
              <w:rPr>
                <w:rFonts w:cs="Arial"/>
                <w:b/>
                <w:bCs/>
              </w:rPr>
              <w:t>Functional group</w:t>
            </w:r>
          </w:p>
        </w:tc>
        <w:tc>
          <w:tcPr>
            <w:tcW w:w="5809" w:type="dxa"/>
            <w:shd w:val="clear" w:color="auto" w:fill="auto"/>
          </w:tcPr>
          <w:p w14:paraId="22F50C11" w14:textId="45EB2C6C" w:rsidR="00975C97" w:rsidRPr="00975C97" w:rsidRDefault="00975C97" w:rsidP="00007DAA">
            <w:pPr>
              <w:spacing w:before="40" w:after="40"/>
              <w:rPr>
                <w:rFonts w:cs="Arial"/>
              </w:rPr>
            </w:pPr>
            <w:r w:rsidRPr="00975C97">
              <w:rPr>
                <w:rFonts w:cs="Arial"/>
              </w:rPr>
              <w:t>(k) Silage additives</w:t>
            </w:r>
          </w:p>
        </w:tc>
      </w:tr>
      <w:tr w:rsidR="00ED3FA9" w:rsidRPr="00975C97" w14:paraId="5B4F804B" w14:textId="77777777" w:rsidTr="00E1093C">
        <w:trPr>
          <w:trHeight w:val="376"/>
        </w:trPr>
        <w:tc>
          <w:tcPr>
            <w:tcW w:w="3207" w:type="dxa"/>
            <w:shd w:val="clear" w:color="auto" w:fill="FFFFFF" w:themeFill="background1"/>
          </w:tcPr>
          <w:p w14:paraId="036EA5CB" w14:textId="77777777" w:rsidR="00ED3FA9" w:rsidRPr="00975C97" w:rsidRDefault="00ED3FA9" w:rsidP="00007DAA">
            <w:pPr>
              <w:spacing w:before="40" w:after="40"/>
              <w:rPr>
                <w:rFonts w:cs="Arial"/>
                <w:b/>
                <w:bCs/>
              </w:rPr>
            </w:pPr>
            <w:r w:rsidRPr="00975C97">
              <w:rPr>
                <w:rFonts w:cs="Arial"/>
                <w:b/>
                <w:bCs/>
              </w:rPr>
              <w:t>Feed additive</w:t>
            </w:r>
          </w:p>
        </w:tc>
        <w:tc>
          <w:tcPr>
            <w:tcW w:w="5809" w:type="dxa"/>
            <w:shd w:val="clear" w:color="auto" w:fill="auto"/>
          </w:tcPr>
          <w:p w14:paraId="46DB04AF" w14:textId="04CEAB5A" w:rsidR="00ED3FA9" w:rsidRPr="00975C97" w:rsidRDefault="00ED3FA9" w:rsidP="00007DAA">
            <w:pPr>
              <w:spacing w:before="40" w:after="40"/>
              <w:rPr>
                <w:rFonts w:cs="Arial"/>
              </w:rPr>
            </w:pPr>
            <w:proofErr w:type="spellStart"/>
            <w:r w:rsidRPr="006476D5">
              <w:rPr>
                <w:rFonts w:cs="Arial"/>
                <w:i/>
                <w:iCs/>
              </w:rPr>
              <w:t>Lactiplantibacillus</w:t>
            </w:r>
            <w:proofErr w:type="spellEnd"/>
            <w:r w:rsidRPr="006476D5">
              <w:rPr>
                <w:rFonts w:cs="Arial"/>
              </w:rPr>
              <w:t xml:space="preserve"> </w:t>
            </w:r>
            <w:r w:rsidRPr="006476D5">
              <w:rPr>
                <w:rFonts w:cs="Arial"/>
                <w:i/>
                <w:iCs/>
              </w:rPr>
              <w:t>plantarum</w:t>
            </w:r>
            <w:r w:rsidRPr="006476D5">
              <w:rPr>
                <w:rFonts w:cs="Arial"/>
              </w:rPr>
              <w:t xml:space="preserve"> (IMI 507026)</w:t>
            </w:r>
          </w:p>
        </w:tc>
      </w:tr>
      <w:tr w:rsidR="00ED3FA9" w:rsidRPr="00975C97" w14:paraId="1B91ED69" w14:textId="77777777" w:rsidTr="00E1093C">
        <w:trPr>
          <w:trHeight w:val="376"/>
        </w:trPr>
        <w:tc>
          <w:tcPr>
            <w:tcW w:w="3207" w:type="dxa"/>
            <w:shd w:val="clear" w:color="auto" w:fill="FFFFFF" w:themeFill="background1"/>
          </w:tcPr>
          <w:p w14:paraId="13F9AB78" w14:textId="77777777" w:rsidR="00ED3FA9" w:rsidRPr="00975C97" w:rsidRDefault="00ED3FA9" w:rsidP="00007DAA">
            <w:pPr>
              <w:spacing w:before="40" w:after="40"/>
              <w:rPr>
                <w:rFonts w:cs="Arial"/>
                <w:b/>
                <w:bCs/>
              </w:rPr>
            </w:pPr>
            <w:r w:rsidRPr="00975C97">
              <w:rPr>
                <w:rFonts w:cs="Arial"/>
                <w:b/>
                <w:bCs/>
              </w:rPr>
              <w:t>ID No</w:t>
            </w:r>
          </w:p>
        </w:tc>
        <w:tc>
          <w:tcPr>
            <w:tcW w:w="5809" w:type="dxa"/>
            <w:shd w:val="clear" w:color="auto" w:fill="auto"/>
          </w:tcPr>
          <w:p w14:paraId="6C33D57C" w14:textId="77777777" w:rsidR="00ED3FA9" w:rsidRPr="00975C97" w:rsidRDefault="00ED3FA9" w:rsidP="00007DAA">
            <w:pPr>
              <w:spacing w:before="40" w:after="40"/>
              <w:rPr>
                <w:rFonts w:cs="Arial"/>
              </w:rPr>
            </w:pPr>
            <w:proofErr w:type="spellStart"/>
            <w:r w:rsidRPr="00975C97">
              <w:rPr>
                <w:rFonts w:cs="Arial"/>
              </w:rPr>
              <w:t>1</w:t>
            </w:r>
            <w:r w:rsidRPr="00975C97">
              <w:t>k21601</w:t>
            </w:r>
            <w:proofErr w:type="spellEnd"/>
          </w:p>
        </w:tc>
      </w:tr>
      <w:tr w:rsidR="00ED3FA9" w:rsidRPr="00975C97" w14:paraId="48427CD0" w14:textId="77777777" w:rsidTr="00E1093C">
        <w:trPr>
          <w:trHeight w:val="376"/>
        </w:trPr>
        <w:tc>
          <w:tcPr>
            <w:tcW w:w="3207" w:type="dxa"/>
            <w:shd w:val="clear" w:color="auto" w:fill="FFFFFF" w:themeFill="background1"/>
          </w:tcPr>
          <w:p w14:paraId="484D9642" w14:textId="77777777" w:rsidR="00ED3FA9" w:rsidRPr="00975C97" w:rsidRDefault="00ED3FA9" w:rsidP="00007DAA">
            <w:pPr>
              <w:spacing w:before="40" w:after="40"/>
              <w:rPr>
                <w:rFonts w:cs="Arial"/>
                <w:b/>
                <w:bCs/>
              </w:rPr>
            </w:pPr>
            <w:r w:rsidRPr="00975C97">
              <w:rPr>
                <w:rFonts w:cs="Arial"/>
                <w:b/>
                <w:bCs/>
              </w:rPr>
              <w:t>Target species</w:t>
            </w:r>
          </w:p>
        </w:tc>
        <w:tc>
          <w:tcPr>
            <w:tcW w:w="5809" w:type="dxa"/>
            <w:shd w:val="clear" w:color="auto" w:fill="auto"/>
          </w:tcPr>
          <w:p w14:paraId="638A35E5" w14:textId="77777777" w:rsidR="00ED3FA9" w:rsidRPr="00975C97" w:rsidRDefault="00ED3FA9" w:rsidP="00007DAA">
            <w:pPr>
              <w:spacing w:before="40" w:after="40"/>
              <w:rPr>
                <w:rFonts w:cs="Arial"/>
              </w:rPr>
            </w:pPr>
            <w:r w:rsidRPr="00975C97">
              <w:rPr>
                <w:rFonts w:cs="Arial"/>
              </w:rPr>
              <w:t xml:space="preserve">All animal species  </w:t>
            </w:r>
          </w:p>
        </w:tc>
      </w:tr>
      <w:tr w:rsidR="00ED3FA9" w:rsidRPr="00975C97" w14:paraId="713DC52C" w14:textId="77777777" w:rsidTr="00E1093C">
        <w:trPr>
          <w:trHeight w:val="376"/>
        </w:trPr>
        <w:tc>
          <w:tcPr>
            <w:tcW w:w="3207" w:type="dxa"/>
            <w:shd w:val="clear" w:color="auto" w:fill="FFFFFF" w:themeFill="background1"/>
          </w:tcPr>
          <w:p w14:paraId="39BB239C" w14:textId="77777777" w:rsidR="00ED3FA9" w:rsidRPr="00975C97" w:rsidRDefault="00ED3FA9" w:rsidP="00007DAA">
            <w:pPr>
              <w:spacing w:before="40" w:after="40"/>
              <w:rPr>
                <w:rFonts w:cs="Arial"/>
                <w:b/>
                <w:bCs/>
              </w:rPr>
            </w:pPr>
            <w:r w:rsidRPr="00975C97">
              <w:rPr>
                <w:rFonts w:cs="Arial"/>
                <w:b/>
                <w:bCs/>
              </w:rPr>
              <w:t>Authorisation period</w:t>
            </w:r>
          </w:p>
        </w:tc>
        <w:tc>
          <w:tcPr>
            <w:tcW w:w="5809" w:type="dxa"/>
            <w:shd w:val="clear" w:color="auto" w:fill="auto"/>
          </w:tcPr>
          <w:p w14:paraId="5B51EEAA" w14:textId="77777777" w:rsidR="00ED3FA9" w:rsidRPr="00975C97" w:rsidRDefault="00ED3FA9" w:rsidP="00007DAA">
            <w:pPr>
              <w:spacing w:before="40" w:after="40"/>
              <w:rPr>
                <w:rFonts w:cs="Arial"/>
              </w:rPr>
            </w:pPr>
            <w:r w:rsidRPr="00975C97">
              <w:rPr>
                <w:rFonts w:cs="Arial"/>
              </w:rPr>
              <w:t xml:space="preserve">10 years from the date of authorisation </w:t>
            </w:r>
          </w:p>
        </w:tc>
      </w:tr>
    </w:tbl>
    <w:p w14:paraId="4654D85F" w14:textId="77777777" w:rsidR="00975C97" w:rsidRPr="00975C97" w:rsidRDefault="00975C97" w:rsidP="0016604D">
      <w:pPr>
        <w:spacing w:after="160"/>
        <w:rPr>
          <w:rFonts w:ascii="Calibri" w:eastAsia="Calibri" w:hAnsi="Calibri" w:cs="Arial"/>
          <w:sz w:val="22"/>
          <w:szCs w:val="22"/>
        </w:rPr>
      </w:pPr>
    </w:p>
    <w:p w14:paraId="3FFD9671" w14:textId="77777777" w:rsidR="00975C97" w:rsidRPr="00975C97" w:rsidRDefault="00975C97" w:rsidP="00007DAA">
      <w:pPr>
        <w:spacing w:before="120"/>
        <w:rPr>
          <w:rFonts w:cs="Arial"/>
          <w:b/>
          <w:bCs/>
          <w:color w:val="000000"/>
        </w:rPr>
      </w:pPr>
      <w:r w:rsidRPr="00975C97">
        <w:rPr>
          <w:rFonts w:cs="Arial"/>
          <w:b/>
          <w:bCs/>
          <w:color w:val="000000" w:themeColor="text1"/>
        </w:rPr>
        <w:t xml:space="preserve">2: Additive composition </w:t>
      </w:r>
    </w:p>
    <w:p w14:paraId="78B02A96" w14:textId="2222FBA0" w:rsidR="00ED3FA9" w:rsidRPr="006476D5" w:rsidRDefault="00ED3FA9" w:rsidP="00007DAA">
      <w:pPr>
        <w:rPr>
          <w:rFonts w:eastAsia="Calibri" w:cs="Arial"/>
        </w:rPr>
      </w:pPr>
      <w:r w:rsidRPr="006476D5">
        <w:rPr>
          <w:rFonts w:eastAsia="Calibri" w:cs="Arial"/>
        </w:rPr>
        <w:t>Solid preparation of </w:t>
      </w:r>
      <w:proofErr w:type="spellStart"/>
      <w:r w:rsidRPr="006476D5">
        <w:rPr>
          <w:rFonts w:eastAsia="Calibri" w:cs="Arial"/>
          <w:i/>
          <w:iCs/>
        </w:rPr>
        <w:t>Lactiplantibacillus</w:t>
      </w:r>
      <w:proofErr w:type="spellEnd"/>
      <w:r w:rsidRPr="006476D5">
        <w:rPr>
          <w:rFonts w:eastAsia="Calibri" w:cs="Arial"/>
          <w:i/>
          <w:iCs/>
        </w:rPr>
        <w:t xml:space="preserve"> plantarum </w:t>
      </w:r>
      <w:r w:rsidRPr="006476D5">
        <w:rPr>
          <w:rFonts w:eastAsia="Calibri" w:cs="Arial"/>
        </w:rPr>
        <w:t>(IMI 507026)</w:t>
      </w:r>
      <w:r w:rsidRPr="006476D5">
        <w:rPr>
          <w:rFonts w:eastAsia="Calibri" w:cs="Arial"/>
          <w:i/>
          <w:iCs/>
        </w:rPr>
        <w:t xml:space="preserve"> </w:t>
      </w:r>
      <w:r w:rsidRPr="006476D5">
        <w:rPr>
          <w:rFonts w:eastAsia="Calibri" w:cs="Arial"/>
        </w:rPr>
        <w:t>containing a minimum of 1 x 10</w:t>
      </w:r>
      <w:r w:rsidRPr="006476D5">
        <w:rPr>
          <w:rFonts w:eastAsia="Calibri" w:cs="Arial"/>
          <w:vertAlign w:val="superscript"/>
        </w:rPr>
        <w:t>10 </w:t>
      </w:r>
      <w:r w:rsidRPr="006476D5">
        <w:rPr>
          <w:rFonts w:eastAsia="Calibri" w:cs="Arial"/>
        </w:rPr>
        <w:t>CFU/g additive</w:t>
      </w:r>
      <w:r>
        <w:rPr>
          <w:rFonts w:eastAsia="Calibri" w:cs="Arial"/>
        </w:rPr>
        <w:t>.</w:t>
      </w:r>
    </w:p>
    <w:p w14:paraId="42DC6FBB" w14:textId="77777777" w:rsidR="00975C97" w:rsidRPr="00975C97" w:rsidDel="00CD1F45" w:rsidRDefault="00975C97" w:rsidP="00007DAA">
      <w:pPr>
        <w:rPr>
          <w:rFonts w:eastAsia="Calibri" w:cs="Arial"/>
          <w:lang w:eastAsia="en-US"/>
        </w:rPr>
      </w:pPr>
    </w:p>
    <w:p w14:paraId="1DB72956" w14:textId="7E911307" w:rsidR="00975C97" w:rsidRPr="00975C97" w:rsidRDefault="00975C97" w:rsidP="00007DAA">
      <w:pPr>
        <w:textAlignment w:val="baseline"/>
        <w:rPr>
          <w:rFonts w:eastAsia="Calibri" w:cs="Arial"/>
          <w:b/>
          <w:bCs/>
          <w:lang w:eastAsia="en-US"/>
        </w:rPr>
      </w:pPr>
      <w:r w:rsidRPr="00975C97">
        <w:rPr>
          <w:rFonts w:eastAsia="Calibri" w:cs="Arial"/>
          <w:b/>
          <w:bCs/>
          <w:lang w:eastAsia="en-US"/>
        </w:rPr>
        <w:t xml:space="preserve">3. Characterisation/identification of the active substance(s) </w:t>
      </w:r>
    </w:p>
    <w:p w14:paraId="16B977E6" w14:textId="2D60FB32" w:rsidR="00975C97" w:rsidRPr="00975C97" w:rsidRDefault="00ED3FA9" w:rsidP="00007DAA">
      <w:pPr>
        <w:textAlignment w:val="baseline"/>
        <w:rPr>
          <w:rFonts w:eastAsia="Calibri" w:cs="Arial"/>
          <w:lang w:eastAsia="en-US"/>
        </w:rPr>
      </w:pPr>
      <w:r w:rsidRPr="006476D5">
        <w:rPr>
          <w:rFonts w:eastAsia="Calibri" w:cs="Arial"/>
        </w:rPr>
        <w:t xml:space="preserve">Viable cells of </w:t>
      </w:r>
      <w:proofErr w:type="spellStart"/>
      <w:r w:rsidRPr="006476D5">
        <w:rPr>
          <w:rFonts w:eastAsia="Calibri" w:cs="Arial"/>
          <w:i/>
          <w:iCs/>
        </w:rPr>
        <w:t>Lactiplantibacillus</w:t>
      </w:r>
      <w:proofErr w:type="spellEnd"/>
      <w:r w:rsidRPr="006476D5">
        <w:rPr>
          <w:rFonts w:eastAsia="Calibri" w:cs="Arial"/>
        </w:rPr>
        <w:t xml:space="preserve"> </w:t>
      </w:r>
      <w:r w:rsidRPr="006476D5">
        <w:rPr>
          <w:rFonts w:eastAsia="Calibri" w:cs="Arial"/>
          <w:i/>
          <w:iCs/>
        </w:rPr>
        <w:t>plantarum</w:t>
      </w:r>
      <w:r w:rsidRPr="006476D5">
        <w:rPr>
          <w:rFonts w:eastAsia="Calibri" w:cs="Arial"/>
        </w:rPr>
        <w:t xml:space="preserve"> (IMI 507026)</w:t>
      </w:r>
      <w:r>
        <w:rPr>
          <w:rFonts w:eastAsia="Calibri" w:cs="Arial"/>
        </w:rPr>
        <w:t>.</w:t>
      </w:r>
    </w:p>
    <w:p w14:paraId="325E4862" w14:textId="77777777" w:rsidR="009E556B" w:rsidRPr="00975C97" w:rsidRDefault="009E556B" w:rsidP="00007DAA">
      <w:pPr>
        <w:spacing w:after="240"/>
        <w:textAlignment w:val="baseline"/>
        <w:rPr>
          <w:rFonts w:eastAsia="Calibri" w:cs="Arial"/>
          <w:lang w:eastAsia="en-US"/>
        </w:rPr>
      </w:pPr>
    </w:p>
    <w:p w14:paraId="0C0E6FEC" w14:textId="77777777" w:rsidR="00975C97" w:rsidRPr="00975C97" w:rsidRDefault="00975C97" w:rsidP="00007DAA">
      <w:pPr>
        <w:rPr>
          <w:rFonts w:eastAsia="Calibri" w:cs="Arial"/>
          <w:b/>
          <w:bCs/>
          <w:lang w:eastAsia="en-US"/>
        </w:rPr>
      </w:pPr>
      <w:r w:rsidRPr="00975C97">
        <w:rPr>
          <w:rFonts w:eastAsia="Calibri" w:cs="Arial"/>
          <w:b/>
          <w:bCs/>
          <w:lang w:eastAsia="en-US"/>
        </w:rPr>
        <w:lastRenderedPageBreak/>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75C97" w:rsidRPr="00975C97" w14:paraId="79EB5555" w14:textId="77777777" w:rsidTr="00E1093C">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86BDB"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lang w:eastAsia="en-US"/>
              </w:rPr>
              <w:t>S</w:t>
            </w:r>
            <w:r w:rsidRPr="00975C97">
              <w:rPr>
                <w:rFonts w:eastAsia="Calibri" w:cs="Arial"/>
                <w:b/>
                <w:bCs/>
                <w:color w:val="000000" w:themeColor="text1"/>
                <w:lang w:eastAsia="en-US"/>
              </w:rPr>
              <w:t>pecies or category of animal </w:t>
            </w:r>
          </w:p>
        </w:tc>
        <w:tc>
          <w:tcPr>
            <w:tcW w:w="1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7E701A"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color w:val="000000" w:themeColor="text1"/>
                <w:lang w:eastAsia="en-US"/>
              </w:rPr>
              <w:t>Maximum age </w:t>
            </w:r>
          </w:p>
        </w:tc>
        <w:tc>
          <w:tcPr>
            <w:tcW w:w="39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9F4A20" w14:textId="77777777" w:rsidR="00975C97" w:rsidRPr="00975C97" w:rsidRDefault="00975C97" w:rsidP="00007DAA">
            <w:pPr>
              <w:spacing w:after="160"/>
              <w:textAlignment w:val="baseline"/>
              <w:rPr>
                <w:rFonts w:eastAsia="Calibri" w:cs="Arial"/>
                <w:b/>
                <w:bCs/>
                <w:lang w:eastAsia="en-US"/>
              </w:rPr>
            </w:pPr>
            <w:r w:rsidRPr="00975C97">
              <w:rPr>
                <w:rFonts w:eastAsia="Calibri" w:cs="Arial"/>
                <w:b/>
                <w:bCs/>
                <w:color w:val="000000" w:themeColor="text1"/>
                <w:lang w:eastAsia="en-US"/>
              </w:rPr>
              <w:t xml:space="preserve">Colony-forming units of </w:t>
            </w:r>
            <w:r w:rsidRPr="00975C97">
              <w:rPr>
                <w:rFonts w:eastAsia="Calibri" w:cs="Arial"/>
                <w:b/>
                <w:bCs/>
                <w:lang w:eastAsia="en-US"/>
              </w:rPr>
              <w:t>the</w:t>
            </w:r>
            <w:r w:rsidRPr="00975C97">
              <w:rPr>
                <w:rFonts w:eastAsia="Calibri" w:cs="Arial"/>
                <w:b/>
                <w:bCs/>
                <w:color w:val="000000" w:themeColor="text1"/>
                <w:lang w:eastAsia="en-US"/>
              </w:rPr>
              <w:t xml:space="preserve"> additive/kg of fresh material:</w:t>
            </w:r>
          </w:p>
        </w:tc>
      </w:tr>
      <w:tr w:rsidR="00975C97" w:rsidRPr="00975C97" w14:paraId="49BD7931" w14:textId="77777777" w:rsidTr="00E1093C">
        <w:trPr>
          <w:trHeight w:val="690"/>
        </w:trPr>
        <w:tc>
          <w:tcPr>
            <w:tcW w:w="3383" w:type="dxa"/>
            <w:tcBorders>
              <w:top w:val="nil"/>
              <w:left w:val="single" w:sz="6" w:space="0" w:color="auto"/>
              <w:bottom w:val="single" w:sz="6" w:space="0" w:color="auto"/>
              <w:right w:val="single" w:sz="6" w:space="0" w:color="auto"/>
            </w:tcBorders>
            <w:shd w:val="clear" w:color="auto" w:fill="auto"/>
          </w:tcPr>
          <w:p w14:paraId="5435A86C" w14:textId="77777777" w:rsidR="00975C97" w:rsidRPr="00975C97" w:rsidRDefault="00975C97" w:rsidP="00007DAA">
            <w:pPr>
              <w:spacing w:after="160"/>
              <w:textAlignment w:val="baseline"/>
              <w:rPr>
                <w:rFonts w:eastAsia="Calibri" w:cs="Arial"/>
                <w:lang w:eastAsia="en-US"/>
              </w:rPr>
            </w:pPr>
            <w:r w:rsidRPr="00975C97">
              <w:rPr>
                <w:rFonts w:eastAsia="Calibri" w:cs="Arial"/>
                <w:lang w:eastAsia="en-US"/>
              </w:rPr>
              <w:t>All animal species</w:t>
            </w:r>
          </w:p>
        </w:tc>
        <w:tc>
          <w:tcPr>
            <w:tcW w:w="1903" w:type="dxa"/>
            <w:tcBorders>
              <w:top w:val="nil"/>
              <w:left w:val="single" w:sz="6" w:space="0" w:color="auto"/>
              <w:bottom w:val="single" w:sz="6" w:space="0" w:color="auto"/>
              <w:right w:val="single" w:sz="6" w:space="0" w:color="auto"/>
            </w:tcBorders>
            <w:shd w:val="clear" w:color="auto" w:fill="auto"/>
            <w:hideMark/>
          </w:tcPr>
          <w:p w14:paraId="298B1712" w14:textId="77777777" w:rsidR="00975C97" w:rsidRPr="00975C97" w:rsidRDefault="00975C97" w:rsidP="00007DAA">
            <w:pPr>
              <w:spacing w:after="160"/>
              <w:textAlignment w:val="baseline"/>
              <w:rPr>
                <w:rFonts w:eastAsia="Calibri" w:cs="Arial"/>
                <w:lang w:eastAsia="en-US"/>
              </w:rPr>
            </w:pPr>
            <w:r w:rsidRPr="00975C97">
              <w:rPr>
                <w:rFonts w:eastAsia="Calibri" w:cs="Arial"/>
                <w:lang w:eastAsia="en-US"/>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25340EBD" w14:textId="77777777" w:rsidR="00ED3FA9" w:rsidRPr="006476D5" w:rsidRDefault="00ED3FA9" w:rsidP="00007DAA">
            <w:pPr>
              <w:textAlignment w:val="baseline"/>
              <w:rPr>
                <w:rFonts w:eastAsia="Calibri" w:cs="Arial"/>
              </w:rPr>
            </w:pPr>
            <w:r w:rsidRPr="006476D5">
              <w:rPr>
                <w:rFonts w:eastAsia="Calibri" w:cs="Arial"/>
              </w:rPr>
              <w:t>Minimum</w:t>
            </w:r>
            <w:r>
              <w:rPr>
                <w:rFonts w:eastAsia="Calibri" w:cs="Arial"/>
              </w:rPr>
              <w:t xml:space="preserve"> level</w:t>
            </w:r>
            <w:r w:rsidRPr="006476D5">
              <w:rPr>
                <w:rFonts w:eastAsia="Calibri" w:cs="Arial"/>
              </w:rPr>
              <w:t>:</w:t>
            </w:r>
            <w:r w:rsidRPr="006476D5" w:rsidDel="00A11ADC">
              <w:rPr>
                <w:rFonts w:eastAsia="Calibri" w:cs="Arial"/>
              </w:rPr>
              <w:t xml:space="preserve"> </w:t>
            </w:r>
            <w:r w:rsidRPr="006476D5">
              <w:rPr>
                <w:rFonts w:eastAsia="Calibri" w:cs="Arial"/>
              </w:rPr>
              <w:t>See Other Provisions at 5.2 below</w:t>
            </w:r>
          </w:p>
          <w:p w14:paraId="31CE130C" w14:textId="17D45CA2" w:rsidR="00975C97" w:rsidRPr="00975C97" w:rsidRDefault="00ED3FA9" w:rsidP="00007DAA">
            <w:pPr>
              <w:spacing w:after="160"/>
              <w:textAlignment w:val="baseline"/>
              <w:rPr>
                <w:rFonts w:eastAsia="Calibri" w:cs="Arial"/>
                <w:lang w:eastAsia="en-US"/>
              </w:rPr>
            </w:pPr>
            <w:r w:rsidRPr="006476D5">
              <w:rPr>
                <w:rFonts w:eastAsia="Calibri" w:cs="Arial"/>
              </w:rPr>
              <w:t>Maximum level: No maximum </w:t>
            </w:r>
          </w:p>
        </w:tc>
      </w:tr>
    </w:tbl>
    <w:p w14:paraId="0183A01D" w14:textId="77777777" w:rsidR="00975C97" w:rsidRPr="00975C97" w:rsidRDefault="00975C97" w:rsidP="00007DAA">
      <w:pPr>
        <w:rPr>
          <w:rFonts w:eastAsia="Calibri" w:cs="Arial"/>
          <w:lang w:eastAsia="en-US"/>
        </w:rPr>
      </w:pPr>
    </w:p>
    <w:p w14:paraId="31A22F75" w14:textId="77777777" w:rsidR="00975C97" w:rsidRPr="00975C97" w:rsidRDefault="00975C97" w:rsidP="00007DAA">
      <w:pPr>
        <w:textAlignment w:val="baseline"/>
        <w:rPr>
          <w:rFonts w:eastAsia="Calibri" w:cs="Arial"/>
          <w:b/>
          <w:bCs/>
          <w:lang w:val="fr-FR" w:eastAsia="en-US"/>
        </w:rPr>
      </w:pPr>
      <w:r w:rsidRPr="00975C97">
        <w:rPr>
          <w:rFonts w:eastAsia="Calibri" w:cs="Arial"/>
          <w:b/>
          <w:bCs/>
          <w:lang w:val="fr-FR" w:eastAsia="en-US"/>
        </w:rPr>
        <w:t xml:space="preserve">5: Other Provisions </w:t>
      </w:r>
    </w:p>
    <w:p w14:paraId="4403A4A1" w14:textId="77777777" w:rsidR="00ED3FA9" w:rsidRPr="006476D5" w:rsidRDefault="00ED3FA9" w:rsidP="00007DAA">
      <w:pPr>
        <w:numPr>
          <w:ilvl w:val="0"/>
          <w:numId w:val="32"/>
        </w:numPr>
        <w:spacing w:before="40" w:after="120"/>
        <w:textAlignment w:val="baseline"/>
        <w:rPr>
          <w:rFonts w:eastAsia="Calibri" w:cs="Arial"/>
          <w:color w:val="FF0000"/>
        </w:rPr>
      </w:pPr>
      <w:r w:rsidRPr="006476D5">
        <w:rPr>
          <w:rFonts w:eastAsia="Calibri" w:cs="Arial"/>
        </w:rPr>
        <w:t>In the directions for use of the additive and premixtures, the storage conditions shall be indicated. </w:t>
      </w:r>
    </w:p>
    <w:p w14:paraId="53596231" w14:textId="1E93FDDD" w:rsidR="00AA166F" w:rsidRPr="006476D5" w:rsidRDefault="00ED3FA9" w:rsidP="00007DAA">
      <w:pPr>
        <w:numPr>
          <w:ilvl w:val="0"/>
          <w:numId w:val="32"/>
        </w:numPr>
        <w:spacing w:before="40" w:after="120"/>
        <w:ind w:hanging="357"/>
        <w:textAlignment w:val="baseline"/>
        <w:rPr>
          <w:rFonts w:eastAsia="Calibri" w:cs="Arial"/>
          <w:color w:val="FF0000"/>
        </w:rPr>
      </w:pPr>
      <w:r w:rsidRPr="006476D5">
        <w:rPr>
          <w:rFonts w:eastAsia="Calibri" w:cs="Arial"/>
        </w:rPr>
        <w:t>Minimum content of the additive when not combined with other micro-organisms as silage additives: 1 x 10</w:t>
      </w:r>
      <w:r w:rsidRPr="006476D5">
        <w:rPr>
          <w:rFonts w:eastAsia="Calibri" w:cs="Arial"/>
          <w:vertAlign w:val="superscript"/>
        </w:rPr>
        <w:t>9</w:t>
      </w:r>
      <w:r w:rsidRPr="006476D5">
        <w:rPr>
          <w:rFonts w:eastAsia="Calibri" w:cs="Arial"/>
        </w:rPr>
        <w:t xml:space="preserve"> CFU/kg of easy and moderately difficult to ensile fresh material. </w:t>
      </w:r>
    </w:p>
    <w:p w14:paraId="62CC96E2" w14:textId="77777777" w:rsidR="00975C97" w:rsidRPr="00AA166F" w:rsidRDefault="00975C97" w:rsidP="0016604D">
      <w:pPr>
        <w:spacing w:before="40" w:after="120"/>
        <w:textAlignment w:val="baseline"/>
        <w:rPr>
          <w:rFonts w:eastAsia="Calibri" w:cs="Arial"/>
          <w:lang w:eastAsia="en-US"/>
        </w:rPr>
      </w:pPr>
    </w:p>
    <w:p w14:paraId="5DC552F0" w14:textId="77777777" w:rsidR="00975C97" w:rsidRPr="00975C97" w:rsidRDefault="00975C97" w:rsidP="00007DAA">
      <w:pPr>
        <w:spacing w:after="80"/>
        <w:textAlignment w:val="baseline"/>
        <w:rPr>
          <w:rFonts w:eastAsia="Calibri" w:cs="Arial"/>
          <w:b/>
          <w:bCs/>
          <w:lang w:eastAsia="en-US"/>
        </w:rPr>
      </w:pPr>
      <w:r w:rsidRPr="00975C97">
        <w:rPr>
          <w:rFonts w:eastAsia="Calibri" w:cs="Arial"/>
          <w:b/>
          <w:bCs/>
          <w:lang w:eastAsia="en-US"/>
        </w:rPr>
        <w:t xml:space="preserve">6: Analytical methods </w:t>
      </w:r>
    </w:p>
    <w:p w14:paraId="227CCA07" w14:textId="77777777" w:rsidR="00ED3FA9" w:rsidRPr="006476D5" w:rsidRDefault="00ED3FA9" w:rsidP="00007DAA">
      <w:pPr>
        <w:textAlignment w:val="baseline"/>
        <w:rPr>
          <w:rFonts w:eastAsia="Calibri" w:cs="Arial"/>
        </w:rPr>
      </w:pPr>
      <w:r w:rsidRPr="006476D5">
        <w:rPr>
          <w:rFonts w:eastAsia="Calibri" w:cs="Arial"/>
          <w:b/>
          <w:bCs/>
        </w:rPr>
        <w:t>For enumeration (colony count) of the feed additive:</w:t>
      </w:r>
      <w:r w:rsidRPr="006476D5" w:rsidDel="00A11ADC">
        <w:rPr>
          <w:rFonts w:eastAsia="Calibri" w:cs="Arial"/>
          <w:b/>
          <w:bCs/>
        </w:rPr>
        <w:t xml:space="preserve">  </w:t>
      </w:r>
    </w:p>
    <w:p w14:paraId="285F3F3E" w14:textId="77777777" w:rsidR="00ED3FA9" w:rsidRPr="006476D5" w:rsidRDefault="00ED3FA9" w:rsidP="00007DAA">
      <w:pPr>
        <w:spacing w:after="240"/>
        <w:textAlignment w:val="baseline"/>
        <w:rPr>
          <w:rFonts w:eastAsia="Calibri" w:cs="Arial"/>
          <w:b/>
          <w:bCs/>
        </w:rPr>
      </w:pPr>
      <w:r w:rsidRPr="006476D5">
        <w:rPr>
          <w:rFonts w:eastAsia="Calibri" w:cs="Arial"/>
        </w:rPr>
        <w:t>Spread plate method on MRS agar (BS EN 15787:2021)</w:t>
      </w:r>
    </w:p>
    <w:p w14:paraId="6909F90D" w14:textId="77777777" w:rsidR="00ED3FA9" w:rsidRPr="006476D5" w:rsidRDefault="00ED3FA9" w:rsidP="00007DAA">
      <w:pPr>
        <w:textAlignment w:val="baseline"/>
        <w:rPr>
          <w:rFonts w:eastAsia="Calibri" w:cs="Arial"/>
          <w:b/>
          <w:bCs/>
        </w:rPr>
      </w:pPr>
      <w:r w:rsidRPr="006476D5">
        <w:rPr>
          <w:rFonts w:eastAsia="Calibri" w:cs="Arial"/>
          <w:b/>
          <w:bCs/>
        </w:rPr>
        <w:t>For identification of bacterial strain:</w:t>
      </w:r>
    </w:p>
    <w:p w14:paraId="3EA44529" w14:textId="2E68FA51" w:rsidR="00ED3FA9" w:rsidRDefault="00ED3FA9" w:rsidP="00007DAA">
      <w:pPr>
        <w:textAlignment w:val="baseline"/>
        <w:rPr>
          <w:rFonts w:eastAsia="Calibri" w:cs="Arial"/>
        </w:rPr>
      </w:pPr>
      <w:r w:rsidRPr="006476D5">
        <w:rPr>
          <w:rFonts w:eastAsia="Calibri" w:cs="Arial"/>
        </w:rPr>
        <w:t>Pulsed Field Gel Electrophoresis (</w:t>
      </w:r>
      <w:proofErr w:type="spellStart"/>
      <w:r w:rsidRPr="006476D5">
        <w:rPr>
          <w:rFonts w:eastAsia="Calibri" w:cs="Arial"/>
        </w:rPr>
        <w:t>PFGE</w:t>
      </w:r>
      <w:proofErr w:type="spellEnd"/>
      <w:r w:rsidRPr="006476D5">
        <w:rPr>
          <w:rFonts w:eastAsia="Calibri" w:cs="Arial"/>
        </w:rPr>
        <w:t>)</w:t>
      </w:r>
    </w:p>
    <w:p w14:paraId="0C57B5A5" w14:textId="77777777" w:rsidR="00ED3FA9" w:rsidRPr="006476D5" w:rsidRDefault="00ED3FA9" w:rsidP="00007DAA">
      <w:pPr>
        <w:textAlignment w:val="baseline"/>
        <w:rPr>
          <w:rFonts w:eastAsia="Calibri" w:cs="Arial"/>
          <w:b/>
          <w:bCs/>
        </w:rPr>
      </w:pPr>
    </w:p>
    <w:p w14:paraId="7DD6288F" w14:textId="65D4837C" w:rsidR="00ED3FA9" w:rsidRPr="000B3259" w:rsidRDefault="00ED3FA9" w:rsidP="00007DAA">
      <w:pPr>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1BDEF39B" w14:textId="77777777" w:rsidR="00ED3FA9" w:rsidRPr="006476D5" w:rsidRDefault="00ED3FA9" w:rsidP="00007DAA">
      <w:pPr>
        <w:spacing w:before="40"/>
        <w:rPr>
          <w:rFonts w:cs="Arial"/>
          <w:b/>
          <w:bCs/>
          <w:color w:val="000000"/>
        </w:rPr>
      </w:pPr>
      <w:r w:rsidRPr="3395F254">
        <w:rPr>
          <w:rFonts w:cs="Arial"/>
          <w:b/>
          <w:color w:val="000000" w:themeColor="text1"/>
        </w:rPr>
        <w:t>1: Supplementary information</w:t>
      </w:r>
    </w:p>
    <w:p w14:paraId="53344C50" w14:textId="2E7EC6C0" w:rsidR="00ED3FA9" w:rsidRDefault="00ED3FA9"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 xml:space="preserve">health and safety legislation. The </w:t>
      </w:r>
      <w:r w:rsidR="00665287" w:rsidRPr="004E030F">
        <w:rPr>
          <w:rFonts w:eastAsia="Calibri" w:cs="Arial"/>
        </w:rPr>
        <w:t xml:space="preserve">safety </w:t>
      </w:r>
      <w:r w:rsidRPr="004E030F">
        <w:rPr>
          <w:rFonts w:eastAsia="Calibri" w:cs="Arial"/>
        </w:rPr>
        <w:t>assessment</w:t>
      </w:r>
      <w:r>
        <w:rPr>
          <w:rFonts w:eastAsia="Calibri" w:cs="Arial"/>
        </w:rPr>
        <w:t xml:space="preserve"> identified that particular consideration should be given to hazards as a:</w:t>
      </w:r>
    </w:p>
    <w:p w14:paraId="18606C16" w14:textId="77777777" w:rsidR="00ED3FA9" w:rsidRDefault="00ED3FA9" w:rsidP="00007DAA">
      <w:pPr>
        <w:pStyle w:val="ListParagraph"/>
        <w:numPr>
          <w:ilvl w:val="1"/>
          <w:numId w:val="65"/>
        </w:numPr>
        <w:spacing w:before="160" w:after="0"/>
        <w:ind w:left="1418"/>
        <w:contextualSpacing/>
        <w:rPr>
          <w:rFonts w:eastAsia="Calibri" w:cs="Arial"/>
        </w:rPr>
      </w:pPr>
      <w:r w:rsidRPr="68E4E3A5">
        <w:rPr>
          <w:rFonts w:eastAsia="Calibri" w:cs="Arial"/>
        </w:rPr>
        <w:t>skin</w:t>
      </w:r>
      <w:r>
        <w:rPr>
          <w:rFonts w:eastAsia="Calibri" w:cs="Arial"/>
        </w:rPr>
        <w:t xml:space="preserve"> and eye </w:t>
      </w:r>
      <w:r w:rsidRPr="3395F254">
        <w:rPr>
          <w:rFonts w:eastAsia="Calibri" w:cs="Arial"/>
        </w:rPr>
        <w:t>irritant</w:t>
      </w:r>
    </w:p>
    <w:p w14:paraId="461F455C" w14:textId="77777777" w:rsidR="00ED3FA9" w:rsidRPr="000F3061" w:rsidRDefault="00ED3FA9" w:rsidP="00007DAA">
      <w:pPr>
        <w:pStyle w:val="ListParagraph"/>
        <w:numPr>
          <w:ilvl w:val="1"/>
          <w:numId w:val="65"/>
        </w:numPr>
        <w:spacing w:after="160"/>
        <w:ind w:left="1418" w:hanging="357"/>
        <w:rPr>
          <w:rFonts w:eastAsia="Calibri" w:cs="Arial"/>
        </w:rPr>
      </w:pPr>
      <w:r w:rsidRPr="68E4E3A5">
        <w:rPr>
          <w:rFonts w:eastAsia="Calibri" w:cs="Arial"/>
        </w:rPr>
        <w:t>skin</w:t>
      </w:r>
      <w:r>
        <w:rPr>
          <w:rFonts w:eastAsia="Calibri" w:cs="Arial"/>
        </w:rPr>
        <w:t xml:space="preserve"> and respiratory </w:t>
      </w:r>
      <w:r w:rsidRPr="3395F254">
        <w:rPr>
          <w:rFonts w:eastAsia="Calibri" w:cs="Arial"/>
        </w:rPr>
        <w:t>sensitiser</w:t>
      </w:r>
      <w:r>
        <w:rPr>
          <w:rFonts w:eastAsia="Calibri" w:cs="Arial"/>
        </w:rPr>
        <w:t>.</w:t>
      </w:r>
    </w:p>
    <w:p w14:paraId="38B4AB32" w14:textId="77777777" w:rsidR="00ED3FA9" w:rsidRPr="006476D5" w:rsidRDefault="00ED3FA9" w:rsidP="00007DAA">
      <w:pPr>
        <w:pStyle w:val="ListParagraph"/>
        <w:numPr>
          <w:ilvl w:val="0"/>
          <w:numId w:val="71"/>
        </w:numPr>
        <w:spacing w:before="160" w:after="16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06186FAA" w14:textId="509B87D2" w:rsidR="00ED3FA9" w:rsidRPr="006476D5" w:rsidRDefault="00ED3FA9" w:rsidP="00007DAA">
      <w:pPr>
        <w:pStyle w:val="ListParagraph"/>
        <w:numPr>
          <w:ilvl w:val="0"/>
          <w:numId w:val="72"/>
        </w:numPr>
        <w:spacing w:before="160" w:after="160"/>
        <w:contextualSpacing/>
        <w:rPr>
          <w:rFonts w:cs="Arial"/>
          <w:color w:val="000000"/>
        </w:rPr>
      </w:pPr>
      <w:r w:rsidRPr="006476D5">
        <w:rPr>
          <w:rFonts w:cs="Arial"/>
          <w:color w:val="000000"/>
        </w:rPr>
        <w:t>Easy to ensile forage: &gt;3% soluble carbohydrates in fresh material.</w:t>
      </w:r>
    </w:p>
    <w:p w14:paraId="72807FB5" w14:textId="77777777" w:rsidR="00ED3FA9" w:rsidRPr="00B401E3" w:rsidRDefault="00ED3FA9" w:rsidP="00007DAA">
      <w:pPr>
        <w:pStyle w:val="ListParagraph"/>
        <w:numPr>
          <w:ilvl w:val="0"/>
          <w:numId w:val="72"/>
        </w:numPr>
        <w:spacing w:before="160" w:after="160"/>
        <w:contextualSpacing/>
        <w:rPr>
          <w:rFonts w:cs="Arial"/>
          <w:color w:val="000000"/>
        </w:rPr>
      </w:pPr>
      <w:r w:rsidRPr="006476D5">
        <w:rPr>
          <w:rFonts w:cs="Arial"/>
          <w:color w:val="000000"/>
        </w:rPr>
        <w:t>Moderately difficult to ensile forage: 1.5-3.0% soluble carbohydrates in fresh material</w:t>
      </w:r>
      <w:r w:rsidRPr="00B401E3">
        <w:rPr>
          <w:rFonts w:cs="Arial"/>
          <w:color w:val="000000"/>
        </w:rPr>
        <w:t>.</w:t>
      </w:r>
    </w:p>
    <w:p w14:paraId="46B03060" w14:textId="79B6557B" w:rsidR="00ED3FA9" w:rsidRPr="00B401E3" w:rsidRDefault="00ED3FA9" w:rsidP="00007DAA">
      <w:pPr>
        <w:pStyle w:val="ListParagraph"/>
        <w:numPr>
          <w:ilvl w:val="0"/>
          <w:numId w:val="72"/>
        </w:numPr>
        <w:spacing w:before="160" w:after="160"/>
        <w:ind w:left="1434" w:hanging="357"/>
        <w:rPr>
          <w:rFonts w:cs="Arial"/>
          <w:color w:val="000000"/>
        </w:rPr>
      </w:pPr>
      <w:r w:rsidRPr="68E4E3A5">
        <w:rPr>
          <w:rFonts w:cs="Arial"/>
        </w:rPr>
        <w:lastRenderedPageBreak/>
        <w:t>Difficult to ensile forage: &lt;1.5% soluble carbohydrates in the fresh material.</w:t>
      </w:r>
    </w:p>
    <w:p w14:paraId="703CA2D2" w14:textId="27791C64" w:rsidR="00ED3FA9" w:rsidRDefault="00ED3FA9" w:rsidP="00007DAA">
      <w:pPr>
        <w:pStyle w:val="ListParagraph"/>
        <w:numPr>
          <w:ilvl w:val="0"/>
          <w:numId w:val="70"/>
        </w:numPr>
        <w:spacing w:before="160" w:after="0"/>
        <w:ind w:left="709"/>
        <w:contextualSpacing/>
        <w:rPr>
          <w:rFonts w:eastAsia="Calibri" w:cs="Arial"/>
        </w:rPr>
      </w:pPr>
      <w:r w:rsidRPr="00B401E3">
        <w:rPr>
          <w:rFonts w:eastAsia="Calibri" w:cs="Arial"/>
        </w:rPr>
        <w:t xml:space="preserve">Major animal species and their subgroups are defined in </w:t>
      </w:r>
      <w:hyperlink r:id="rId47" w:history="1">
        <w:r w:rsidRPr="00B401E3">
          <w:rPr>
            <w:rFonts w:cs="Arial"/>
            <w:color w:val="0000FF"/>
            <w:u w:val="single"/>
          </w:rPr>
          <w:t>Annex IV</w:t>
        </w:r>
      </w:hyperlink>
      <w:r w:rsidRPr="00B401E3">
        <w:rPr>
          <w:rFonts w:eastAsia="Calibri" w:cs="Arial"/>
        </w:rPr>
        <w:t xml:space="preserve"> of </w:t>
      </w:r>
      <w:proofErr w:type="spellStart"/>
      <w:r w:rsidRPr="00B401E3">
        <w:rPr>
          <w:rFonts w:eastAsia="Calibri" w:cs="Arial"/>
        </w:rPr>
        <w:t>REUL</w:t>
      </w:r>
      <w:proofErr w:type="spellEnd"/>
      <w:r w:rsidRPr="00B401E3">
        <w:rPr>
          <w:rFonts w:eastAsia="Calibri" w:cs="Arial"/>
        </w:rPr>
        <w:t xml:space="preserve"> 429/2008</w:t>
      </w:r>
      <w:r>
        <w:rPr>
          <w:rFonts w:eastAsia="Calibri" w:cs="Arial"/>
        </w:rPr>
        <w:t>.</w:t>
      </w:r>
    </w:p>
    <w:p w14:paraId="6C42E22C" w14:textId="77777777" w:rsidR="00AA166F" w:rsidRPr="00AA166F" w:rsidRDefault="00AA166F" w:rsidP="0016604D">
      <w:pPr>
        <w:spacing w:before="160"/>
        <w:contextualSpacing/>
        <w:rPr>
          <w:rFonts w:eastAsia="Calibri" w:cs="Arial"/>
        </w:rPr>
      </w:pPr>
    </w:p>
    <w:p w14:paraId="5435AA24" w14:textId="77777777" w:rsidR="00ED3FA9" w:rsidRPr="00C10433" w:rsidRDefault="00ED3FA9" w:rsidP="00007DAA">
      <w:pPr>
        <w:spacing w:before="120"/>
        <w:rPr>
          <w:rFonts w:eastAsia="Calibri" w:cs="Arial"/>
          <w:b/>
        </w:rPr>
      </w:pPr>
      <w:r w:rsidRPr="006476D5">
        <w:rPr>
          <w:rFonts w:eastAsia="Calibri" w:cs="Arial"/>
          <w:b/>
          <w:bCs/>
        </w:rPr>
        <w:t>2</w:t>
      </w:r>
      <w:r w:rsidRPr="00C10433">
        <w:rPr>
          <w:rFonts w:eastAsia="Calibri" w:cs="Arial"/>
          <w:b/>
        </w:rPr>
        <w:t>: Recommendations</w:t>
      </w:r>
    </w:p>
    <w:p w14:paraId="3771F18B" w14:textId="62FA59D9" w:rsidR="00AA166F" w:rsidRDefault="00ED3FA9" w:rsidP="00007DAA">
      <w:pPr>
        <w:spacing w:after="160"/>
        <w:textAlignment w:val="baseline"/>
        <w:rPr>
          <w:rFonts w:eastAsia="Calibri" w:cs="Arial"/>
        </w:rPr>
      </w:pPr>
      <w:proofErr w:type="spellStart"/>
      <w:r w:rsidRPr="006476D5">
        <w:rPr>
          <w:rFonts w:eastAsia="Calibri" w:cs="Arial"/>
          <w:i/>
          <w:iCs/>
        </w:rPr>
        <w:t>Lactiplantibacillus</w:t>
      </w:r>
      <w:proofErr w:type="spellEnd"/>
      <w:r w:rsidRPr="006476D5">
        <w:rPr>
          <w:rFonts w:eastAsia="Calibri" w:cs="Arial"/>
        </w:rPr>
        <w:t xml:space="preserve"> </w:t>
      </w:r>
      <w:r w:rsidRPr="006476D5">
        <w:rPr>
          <w:rFonts w:eastAsia="Calibri" w:cs="Arial"/>
          <w:i/>
          <w:iCs/>
        </w:rPr>
        <w:t>plantarum</w:t>
      </w:r>
      <w:r w:rsidRPr="006476D5">
        <w:rPr>
          <w:rFonts w:eastAsia="Calibri" w:cs="Arial"/>
        </w:rPr>
        <w:t xml:space="preserve"> </w:t>
      </w:r>
      <w:r>
        <w:rPr>
          <w:rFonts w:eastAsia="Calibri" w:cs="Arial"/>
        </w:rPr>
        <w:t>(</w:t>
      </w:r>
      <w:r w:rsidRPr="006476D5">
        <w:rPr>
          <w:rFonts w:eastAsia="Calibri" w:cs="Arial"/>
        </w:rPr>
        <w:t>IMI 507026</w:t>
      </w:r>
      <w:r>
        <w:rPr>
          <w:rFonts w:eastAsia="Calibri" w:cs="Arial"/>
        </w:rPr>
        <w:t>)</w:t>
      </w:r>
      <w:r w:rsidRPr="006476D5">
        <w:rPr>
          <w:rFonts w:eastAsia="Calibri" w:cs="Arial"/>
        </w:rPr>
        <w:t xml:space="preserve"> may be applied to </w:t>
      </w:r>
      <w:r>
        <w:rPr>
          <w:rFonts w:eastAsia="Calibri" w:cs="Arial"/>
        </w:rPr>
        <w:t>fresh material (</w:t>
      </w:r>
      <w:r w:rsidRPr="006476D5">
        <w:rPr>
          <w:rFonts w:eastAsia="Calibri" w:cs="Arial"/>
        </w:rPr>
        <w:t>forage</w:t>
      </w:r>
      <w:r>
        <w:rPr>
          <w:rFonts w:eastAsia="Calibri" w:cs="Arial"/>
        </w:rPr>
        <w:t>)</w:t>
      </w:r>
      <w:r w:rsidRPr="006476D5">
        <w:rPr>
          <w:rFonts w:eastAsia="Calibri" w:cs="Arial"/>
        </w:rPr>
        <w:t xml:space="preserve"> as a solid preparation or aqueous solution.</w:t>
      </w:r>
    </w:p>
    <w:p w14:paraId="00DB5756" w14:textId="77777777" w:rsidR="00AA166F" w:rsidRDefault="00AA166F" w:rsidP="00007DAA">
      <w:pPr>
        <w:spacing w:after="160"/>
        <w:textAlignment w:val="baseline"/>
        <w:rPr>
          <w:rFonts w:eastAsia="Calibri" w:cs="Arial"/>
        </w:rPr>
      </w:pPr>
    </w:p>
    <w:p w14:paraId="006367C8" w14:textId="77777777" w:rsidR="00341A09"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bookmarkStart w:id="24" w:name="_Annex_G:_RP131"/>
      <w:bookmarkEnd w:id="24"/>
    </w:p>
    <w:p w14:paraId="009119C2" w14:textId="77777777" w:rsidR="00341A09" w:rsidRDefault="00341A09" w:rsidP="00007DAA">
      <w:pPr>
        <w:jc w:val="both"/>
        <w:rPr>
          <w:rFonts w:cs="Arial"/>
          <w:szCs w:val="20"/>
        </w:rPr>
      </w:pPr>
    </w:p>
    <w:p w14:paraId="5995E07F" w14:textId="77777777" w:rsidR="00341A09" w:rsidRDefault="00341A09" w:rsidP="00007DAA">
      <w:pPr>
        <w:jc w:val="both"/>
        <w:rPr>
          <w:rFonts w:cs="Arial"/>
          <w:szCs w:val="20"/>
        </w:rPr>
      </w:pPr>
    </w:p>
    <w:p w14:paraId="65D2591D" w14:textId="77777777" w:rsidR="00341A09" w:rsidRDefault="00341A09" w:rsidP="00007DAA">
      <w:pPr>
        <w:jc w:val="both"/>
        <w:rPr>
          <w:rFonts w:cs="Arial"/>
          <w:szCs w:val="20"/>
        </w:rPr>
      </w:pPr>
    </w:p>
    <w:p w14:paraId="51B19F0D" w14:textId="77777777" w:rsidR="00341A09" w:rsidRDefault="00341A09" w:rsidP="00007DAA">
      <w:pPr>
        <w:jc w:val="both"/>
        <w:rPr>
          <w:rFonts w:cs="Arial"/>
          <w:szCs w:val="20"/>
        </w:rPr>
      </w:pPr>
    </w:p>
    <w:p w14:paraId="262F96AF" w14:textId="77777777" w:rsidR="00341A09" w:rsidRDefault="00341A09" w:rsidP="00007DAA">
      <w:pPr>
        <w:jc w:val="both"/>
        <w:rPr>
          <w:rFonts w:cs="Arial"/>
          <w:szCs w:val="20"/>
        </w:rPr>
      </w:pPr>
    </w:p>
    <w:p w14:paraId="0AB46CB4" w14:textId="77777777" w:rsidR="00341A09" w:rsidRDefault="00341A09" w:rsidP="00007DAA">
      <w:pPr>
        <w:jc w:val="both"/>
        <w:rPr>
          <w:rFonts w:cs="Arial"/>
          <w:szCs w:val="20"/>
        </w:rPr>
      </w:pPr>
    </w:p>
    <w:p w14:paraId="46BAE08D" w14:textId="77777777" w:rsidR="00341A09" w:rsidRDefault="00341A09" w:rsidP="00007DAA">
      <w:pPr>
        <w:jc w:val="both"/>
        <w:rPr>
          <w:rFonts w:cs="Arial"/>
          <w:szCs w:val="20"/>
        </w:rPr>
      </w:pPr>
    </w:p>
    <w:p w14:paraId="0A454CAE" w14:textId="77777777" w:rsidR="00341A09" w:rsidRDefault="00341A09" w:rsidP="00007DAA">
      <w:pPr>
        <w:jc w:val="both"/>
        <w:rPr>
          <w:rFonts w:cs="Arial"/>
          <w:szCs w:val="20"/>
        </w:rPr>
      </w:pPr>
    </w:p>
    <w:p w14:paraId="1F9B5F51" w14:textId="77777777" w:rsidR="00341A09" w:rsidRDefault="00341A09" w:rsidP="00007DAA">
      <w:pPr>
        <w:jc w:val="both"/>
        <w:rPr>
          <w:rFonts w:cs="Arial"/>
          <w:szCs w:val="20"/>
        </w:rPr>
      </w:pPr>
    </w:p>
    <w:p w14:paraId="26A4716E" w14:textId="77777777" w:rsidR="00341A09" w:rsidRDefault="00341A09" w:rsidP="00007DAA">
      <w:pPr>
        <w:jc w:val="both"/>
        <w:rPr>
          <w:rFonts w:cs="Arial"/>
          <w:szCs w:val="20"/>
        </w:rPr>
      </w:pPr>
    </w:p>
    <w:p w14:paraId="0DA05BFC" w14:textId="77777777" w:rsidR="00341A09" w:rsidRDefault="00341A09" w:rsidP="00007DAA">
      <w:pPr>
        <w:jc w:val="both"/>
        <w:rPr>
          <w:rFonts w:cs="Arial"/>
          <w:szCs w:val="20"/>
        </w:rPr>
      </w:pPr>
    </w:p>
    <w:p w14:paraId="5BF58FE9" w14:textId="77777777" w:rsidR="00341A09" w:rsidRDefault="00341A09" w:rsidP="00007DAA">
      <w:pPr>
        <w:jc w:val="both"/>
        <w:rPr>
          <w:rFonts w:cs="Arial"/>
          <w:szCs w:val="20"/>
        </w:rPr>
      </w:pPr>
    </w:p>
    <w:p w14:paraId="769ED4C7" w14:textId="2D912AEC" w:rsidR="00341A09" w:rsidRDefault="00341A09" w:rsidP="00007DAA">
      <w:pPr>
        <w:jc w:val="both"/>
        <w:rPr>
          <w:rFonts w:cs="Arial"/>
          <w:szCs w:val="20"/>
        </w:rPr>
      </w:pPr>
    </w:p>
    <w:p w14:paraId="352861E6" w14:textId="37A68636" w:rsidR="00ED3FA9" w:rsidRDefault="00ED3FA9" w:rsidP="00007DAA">
      <w:pPr>
        <w:jc w:val="both"/>
        <w:rPr>
          <w:rFonts w:cs="Arial"/>
          <w:szCs w:val="20"/>
        </w:rPr>
      </w:pPr>
    </w:p>
    <w:p w14:paraId="0A7785C2" w14:textId="7C41ECA8" w:rsidR="00ED3FA9" w:rsidRDefault="00ED3FA9" w:rsidP="00007DAA">
      <w:pPr>
        <w:jc w:val="both"/>
        <w:rPr>
          <w:rFonts w:cs="Arial"/>
          <w:szCs w:val="20"/>
        </w:rPr>
      </w:pPr>
    </w:p>
    <w:p w14:paraId="0820DE26" w14:textId="622B8081" w:rsidR="00ED3FA9" w:rsidRDefault="00ED3FA9" w:rsidP="00007DAA">
      <w:pPr>
        <w:jc w:val="both"/>
        <w:rPr>
          <w:rFonts w:cs="Arial"/>
          <w:szCs w:val="20"/>
        </w:rPr>
      </w:pPr>
    </w:p>
    <w:p w14:paraId="39EDAE7A" w14:textId="44251163" w:rsidR="00ED3FA9" w:rsidRDefault="00ED3FA9" w:rsidP="00007DAA">
      <w:pPr>
        <w:jc w:val="both"/>
        <w:rPr>
          <w:rFonts w:cs="Arial"/>
          <w:szCs w:val="20"/>
        </w:rPr>
      </w:pPr>
    </w:p>
    <w:p w14:paraId="5D18EA4A" w14:textId="36902259" w:rsidR="00ED3FA9" w:rsidRDefault="00ED3FA9" w:rsidP="00007DAA">
      <w:pPr>
        <w:jc w:val="both"/>
        <w:rPr>
          <w:rFonts w:cs="Arial"/>
          <w:szCs w:val="20"/>
        </w:rPr>
      </w:pPr>
    </w:p>
    <w:p w14:paraId="5282757D" w14:textId="15464643" w:rsidR="00ED3FA9" w:rsidRDefault="00ED3FA9" w:rsidP="00007DAA">
      <w:pPr>
        <w:jc w:val="both"/>
        <w:rPr>
          <w:rFonts w:cs="Arial"/>
          <w:szCs w:val="20"/>
        </w:rPr>
      </w:pPr>
    </w:p>
    <w:p w14:paraId="44023A21" w14:textId="7DC0151D" w:rsidR="00ED3FA9" w:rsidRDefault="00ED3FA9" w:rsidP="00007DAA">
      <w:pPr>
        <w:jc w:val="both"/>
        <w:rPr>
          <w:rFonts w:cs="Arial"/>
          <w:szCs w:val="20"/>
        </w:rPr>
      </w:pPr>
    </w:p>
    <w:p w14:paraId="4CF6F95D" w14:textId="18999D79" w:rsidR="00ED3FA9" w:rsidRDefault="00ED3FA9" w:rsidP="00007DAA">
      <w:pPr>
        <w:jc w:val="both"/>
        <w:rPr>
          <w:rFonts w:cs="Arial"/>
          <w:szCs w:val="20"/>
        </w:rPr>
      </w:pPr>
    </w:p>
    <w:p w14:paraId="583AEE04" w14:textId="4EA8A6F0" w:rsidR="00ED3FA9" w:rsidRDefault="00ED3FA9" w:rsidP="00007DAA">
      <w:pPr>
        <w:jc w:val="both"/>
        <w:rPr>
          <w:rFonts w:cs="Arial"/>
          <w:szCs w:val="20"/>
        </w:rPr>
      </w:pPr>
    </w:p>
    <w:p w14:paraId="3719216D" w14:textId="7CD36333" w:rsidR="00ED3FA9" w:rsidRDefault="00ED3FA9" w:rsidP="00007DAA">
      <w:pPr>
        <w:jc w:val="both"/>
        <w:rPr>
          <w:rFonts w:cs="Arial"/>
          <w:szCs w:val="20"/>
        </w:rPr>
      </w:pPr>
    </w:p>
    <w:p w14:paraId="5491A2ED" w14:textId="7F1DF439" w:rsidR="003001FD" w:rsidRDefault="003001FD" w:rsidP="00007DAA">
      <w:pPr>
        <w:jc w:val="both"/>
        <w:rPr>
          <w:rFonts w:cs="Arial"/>
          <w:szCs w:val="20"/>
        </w:rPr>
      </w:pPr>
    </w:p>
    <w:p w14:paraId="41F7A415" w14:textId="0638CE01" w:rsidR="00A01DD9" w:rsidRDefault="00341A09" w:rsidP="0016604D">
      <w:pPr>
        <w:widowControl w:val="0"/>
        <w:tabs>
          <w:tab w:val="left" w:pos="1134"/>
        </w:tabs>
        <w:spacing w:after="240"/>
        <w:jc w:val="both"/>
        <w:outlineLvl w:val="6"/>
        <w:rPr>
          <w:rFonts w:cs="Arial"/>
          <w:b/>
          <w:color w:val="009CBD"/>
          <w:sz w:val="28"/>
          <w:szCs w:val="28"/>
        </w:rPr>
      </w:pPr>
      <w:bookmarkStart w:id="25" w:name="_Background"/>
      <w:bookmarkStart w:id="26" w:name="AnnexF"/>
      <w:bookmarkEnd w:id="25"/>
      <w:r>
        <w:rPr>
          <w:rFonts w:cs="Arial"/>
          <w:b/>
          <w:color w:val="009CBD"/>
          <w:sz w:val="32"/>
          <w:szCs w:val="32"/>
        </w:rPr>
        <w:lastRenderedPageBreak/>
        <w:t>Annex F:</w:t>
      </w:r>
      <w:r w:rsidR="00F023B4" w:rsidRPr="00F023B4">
        <w:rPr>
          <w:rFonts w:cs="Arial"/>
          <w:b/>
          <w:bCs/>
          <w:color w:val="006F51"/>
          <w:sz w:val="32"/>
          <w:szCs w:val="32"/>
        </w:rPr>
        <w:t xml:space="preserve"> </w:t>
      </w:r>
      <w:proofErr w:type="spellStart"/>
      <w:r w:rsidR="00F023B4" w:rsidRPr="00F023B4">
        <w:rPr>
          <w:rFonts w:cs="Arial"/>
          <w:b/>
          <w:bCs/>
          <w:color w:val="009CBD"/>
          <w:sz w:val="32"/>
          <w:szCs w:val="32"/>
        </w:rPr>
        <w:t>RP272</w:t>
      </w:r>
      <w:proofErr w:type="spellEnd"/>
      <w:r w:rsidR="00F023B4" w:rsidRPr="00F023B4">
        <w:rPr>
          <w:rFonts w:cs="Arial"/>
          <w:b/>
          <w:bCs/>
          <w:color w:val="009CBD"/>
          <w:sz w:val="32"/>
          <w:szCs w:val="32"/>
        </w:rPr>
        <w:t xml:space="preserve"> – </w:t>
      </w:r>
      <w:proofErr w:type="spellStart"/>
      <w:r w:rsidR="00F023B4" w:rsidRPr="00F023B4">
        <w:rPr>
          <w:rFonts w:cs="Arial"/>
          <w:b/>
          <w:bCs/>
          <w:i/>
          <w:iCs/>
          <w:color w:val="009CBD"/>
          <w:sz w:val="32"/>
          <w:szCs w:val="32"/>
        </w:rPr>
        <w:t>Lactiplantibacillus</w:t>
      </w:r>
      <w:proofErr w:type="spellEnd"/>
      <w:r w:rsidR="00F023B4" w:rsidRPr="00F023B4">
        <w:rPr>
          <w:rFonts w:cs="Arial"/>
          <w:b/>
          <w:bCs/>
          <w:i/>
          <w:iCs/>
          <w:color w:val="009CBD"/>
          <w:sz w:val="32"/>
          <w:szCs w:val="32"/>
        </w:rPr>
        <w:t xml:space="preserve"> plantarum</w:t>
      </w:r>
      <w:r w:rsidR="00F023B4" w:rsidRPr="00F023B4">
        <w:rPr>
          <w:rFonts w:cs="Arial"/>
          <w:b/>
          <w:bCs/>
          <w:color w:val="009CBD"/>
          <w:sz w:val="32"/>
          <w:szCs w:val="32"/>
        </w:rPr>
        <w:t xml:space="preserve"> (formerly </w:t>
      </w:r>
      <w:r w:rsidR="00F023B4" w:rsidRPr="00F023B4">
        <w:rPr>
          <w:rFonts w:cs="Arial"/>
          <w:b/>
          <w:bCs/>
          <w:i/>
          <w:iCs/>
          <w:color w:val="009CBD"/>
          <w:sz w:val="32"/>
          <w:szCs w:val="32"/>
        </w:rPr>
        <w:t>Lactobacillus plantarum</w:t>
      </w:r>
      <w:r w:rsidR="00F023B4" w:rsidRPr="00F023B4">
        <w:rPr>
          <w:rFonts w:cs="Arial"/>
          <w:b/>
          <w:bCs/>
          <w:color w:val="009CBD"/>
          <w:sz w:val="32"/>
          <w:szCs w:val="32"/>
        </w:rPr>
        <w:t xml:space="preserve">) (IMI 507027) as a </w:t>
      </w:r>
      <w:r w:rsidR="00665287" w:rsidRPr="004E030F">
        <w:rPr>
          <w:rFonts w:cs="Arial"/>
          <w:b/>
          <w:bCs/>
          <w:color w:val="009CBD"/>
          <w:sz w:val="32"/>
          <w:szCs w:val="32"/>
        </w:rPr>
        <w:t xml:space="preserve">feed </w:t>
      </w:r>
      <w:r w:rsidR="00F023B4" w:rsidRPr="004E030F">
        <w:rPr>
          <w:rFonts w:cs="Arial"/>
          <w:b/>
          <w:bCs/>
          <w:color w:val="009CBD"/>
          <w:sz w:val="32"/>
          <w:szCs w:val="32"/>
        </w:rPr>
        <w:t>additive</w:t>
      </w:r>
      <w:r w:rsidR="00F023B4" w:rsidRPr="00F023B4">
        <w:rPr>
          <w:rFonts w:cs="Arial"/>
          <w:b/>
          <w:bCs/>
          <w:color w:val="009CBD"/>
          <w:sz w:val="32"/>
          <w:szCs w:val="32"/>
        </w:rPr>
        <w:t xml:space="preserve"> for all animal species (All-Technology (Ireland) Limited) (new)</w:t>
      </w:r>
      <w:bookmarkEnd w:id="26"/>
    </w:p>
    <w:p w14:paraId="57125ED5" w14:textId="54B8D096"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76CD03CB" w14:textId="271F0AF1"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6CF3890E" w14:textId="54A1E078" w:rsidR="00901CA7" w:rsidRDefault="00901CA7" w:rsidP="0016604D">
      <w:pPr>
        <w:pStyle w:val="Style3"/>
        <w:spacing w:line="360" w:lineRule="auto"/>
        <w:contextualSpacing/>
        <w:rPr>
          <w:b/>
          <w:color w:val="009CBD"/>
          <w:sz w:val="28"/>
          <w:szCs w:val="28"/>
        </w:rPr>
      </w:pPr>
      <w:r>
        <w:t>All-Technology (Ireland) Limited</w:t>
      </w:r>
    </w:p>
    <w:p w14:paraId="32176A99"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37AA71DE" w14:textId="77777777" w:rsidR="00901CA7" w:rsidRDefault="00901CA7" w:rsidP="0016604D">
      <w:pPr>
        <w:pStyle w:val="Style3"/>
        <w:spacing w:line="360" w:lineRule="auto"/>
        <w:contextualSpacing/>
        <w:rPr>
          <w:rFonts w:eastAsia="Times New Roman"/>
          <w:lang w:eastAsia="en-GB"/>
        </w:rPr>
      </w:pPr>
      <w:proofErr w:type="spellStart"/>
      <w:r>
        <w:t>Sarney</w:t>
      </w:r>
      <w:proofErr w:type="spellEnd"/>
    </w:p>
    <w:p w14:paraId="20DF14DD" w14:textId="77777777" w:rsidR="00901CA7" w:rsidRDefault="00901CA7" w:rsidP="0016604D">
      <w:pPr>
        <w:pStyle w:val="Style3"/>
        <w:spacing w:line="360" w:lineRule="auto"/>
        <w:contextualSpacing/>
        <w:rPr>
          <w:rFonts w:eastAsia="Times New Roman"/>
          <w:lang w:eastAsia="en-GB"/>
        </w:rPr>
      </w:pPr>
      <w:r>
        <w:t xml:space="preserve">Summerhill Road </w:t>
      </w:r>
    </w:p>
    <w:p w14:paraId="29301324" w14:textId="77777777" w:rsidR="00901CA7" w:rsidRDefault="00901CA7" w:rsidP="0016604D">
      <w:pPr>
        <w:pStyle w:val="Style3"/>
        <w:spacing w:line="360" w:lineRule="auto"/>
        <w:contextualSpacing/>
        <w:rPr>
          <w:rFonts w:eastAsia="Times New Roman"/>
          <w:lang w:eastAsia="en-GB"/>
        </w:rPr>
      </w:pPr>
      <w:proofErr w:type="spellStart"/>
      <w:r>
        <w:t>A86X006</w:t>
      </w:r>
      <w:proofErr w:type="spellEnd"/>
    </w:p>
    <w:p w14:paraId="345B100A" w14:textId="77777777" w:rsidR="00901CA7" w:rsidRDefault="00901CA7" w:rsidP="0016604D">
      <w:pPr>
        <w:pStyle w:val="Style3"/>
        <w:spacing w:line="360" w:lineRule="auto"/>
        <w:contextualSpacing/>
        <w:rPr>
          <w:rFonts w:eastAsia="Times New Roman"/>
          <w:lang w:eastAsia="en-GB"/>
        </w:rPr>
      </w:pPr>
      <w:r>
        <w:t xml:space="preserve">Dunboyne </w:t>
      </w:r>
    </w:p>
    <w:p w14:paraId="24831FCF" w14:textId="77777777" w:rsidR="00901CA7" w:rsidRDefault="00901CA7" w:rsidP="0016604D">
      <w:pPr>
        <w:pStyle w:val="Style3"/>
        <w:spacing w:line="360" w:lineRule="auto"/>
        <w:contextualSpacing/>
        <w:rPr>
          <w:rFonts w:eastAsia="Times New Roman"/>
          <w:lang w:eastAsia="en-GB"/>
        </w:rPr>
      </w:pPr>
      <w:r>
        <w:t>Co. Meath</w:t>
      </w:r>
    </w:p>
    <w:p w14:paraId="55680950" w14:textId="4C42A8E1" w:rsidR="00901CA7" w:rsidRDefault="00901CA7" w:rsidP="0016604D">
      <w:pPr>
        <w:pStyle w:val="Style3"/>
        <w:spacing w:line="360" w:lineRule="auto"/>
        <w:contextualSpacing/>
      </w:pPr>
      <w:r>
        <w:t>Ireland</w:t>
      </w:r>
    </w:p>
    <w:p w14:paraId="34558CFE" w14:textId="77777777" w:rsidR="009E556B" w:rsidRDefault="009E556B" w:rsidP="0016604D">
      <w:pPr>
        <w:pStyle w:val="Style3"/>
        <w:spacing w:line="360" w:lineRule="auto"/>
        <w:contextualSpacing/>
      </w:pPr>
    </w:p>
    <w:p w14:paraId="43A33479" w14:textId="6516B93C" w:rsidR="00DD75F6" w:rsidRDefault="00DD75F6" w:rsidP="0016604D">
      <w:pPr>
        <w:pStyle w:val="Style3"/>
        <w:spacing w:line="360" w:lineRule="auto"/>
        <w:contextualSpacing/>
      </w:pPr>
    </w:p>
    <w:p w14:paraId="33CD152E" w14:textId="5E2D60B6" w:rsidR="00DD75F6" w:rsidRPr="00B836CF" w:rsidRDefault="00DD75F6" w:rsidP="00007DAA">
      <w:pPr>
        <w:spacing w:before="40" w:after="200"/>
        <w:rPr>
          <w:rFonts w:eastAsia="MS Mincho" w:cs="Arial"/>
          <w:color w:val="009CBD"/>
          <w:lang w:val="en-US"/>
        </w:rPr>
      </w:pPr>
      <w:r w:rsidRPr="00E31316">
        <w:rPr>
          <w:rFonts w:eastAsia="Calibri" w:cs="Arial"/>
          <w:b/>
          <w:color w:val="009CBD"/>
          <w:sz w:val="30"/>
          <w:szCs w:val="30"/>
        </w:rPr>
        <w:t xml:space="preserve">FSS/FSA </w:t>
      </w:r>
      <w:r w:rsidR="00665287" w:rsidRPr="004E030F">
        <w:rPr>
          <w:rFonts w:eastAsia="Calibri" w:cs="Arial"/>
          <w:b/>
          <w:color w:val="009CBD"/>
          <w:sz w:val="30"/>
          <w:szCs w:val="30"/>
        </w:rPr>
        <w:t>Safety Assessment</w:t>
      </w:r>
    </w:p>
    <w:p w14:paraId="6271352D" w14:textId="0DE419F6" w:rsidR="00725C79" w:rsidRPr="00892D02" w:rsidRDefault="00DD75F6" w:rsidP="00007DAA">
      <w:pPr>
        <w:spacing w:after="120"/>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892D02">
        <w:rPr>
          <w:rFonts w:cs="Arial"/>
          <w:kern w:val="36"/>
        </w:rPr>
        <w:t xml:space="preserve">has undertaken a </w:t>
      </w:r>
      <w:r w:rsidR="00665287" w:rsidRPr="004E030F">
        <w:rPr>
          <w:rFonts w:cs="Arial"/>
          <w:kern w:val="36"/>
        </w:rPr>
        <w:t xml:space="preserve">safety </w:t>
      </w:r>
      <w:r w:rsidR="00725C79" w:rsidRPr="004E030F">
        <w:rPr>
          <w:rFonts w:cs="Arial"/>
          <w:kern w:val="36"/>
        </w:rPr>
        <w:t>assessment</w:t>
      </w:r>
      <w:r w:rsidR="00725C79" w:rsidRPr="00892D02">
        <w:rPr>
          <w:rFonts w:cs="Arial"/>
          <w:kern w:val="36"/>
        </w:rPr>
        <w:t xml:space="preserve"> of application </w:t>
      </w:r>
      <w:proofErr w:type="spellStart"/>
      <w:r w:rsidR="00725C79" w:rsidRPr="00892D02">
        <w:rPr>
          <w:rFonts w:eastAsia="Calibri" w:cs="Arial"/>
        </w:rPr>
        <w:t>RP272</w:t>
      </w:r>
      <w:proofErr w:type="spellEnd"/>
      <w:r w:rsidR="00725C79" w:rsidRPr="00892D02">
        <w:rPr>
          <w:rFonts w:eastAsia="Calibri" w:cs="Arial"/>
        </w:rPr>
        <w:t xml:space="preserve"> for the</w:t>
      </w:r>
      <w:r w:rsidR="00725C79" w:rsidRPr="00892D02">
        <w:rPr>
          <w:rFonts w:cs="Arial"/>
          <w:kern w:val="36"/>
        </w:rPr>
        <w:t xml:space="preserve"> </w:t>
      </w:r>
      <w:r w:rsidR="00725C79" w:rsidRPr="00892D02">
        <w:rPr>
          <w:rFonts w:eastAsia="Calibri" w:cs="Arial"/>
        </w:rPr>
        <w:t xml:space="preserve">use of </w:t>
      </w:r>
      <w:proofErr w:type="spellStart"/>
      <w:r w:rsidR="00725C79" w:rsidRPr="00892D02">
        <w:rPr>
          <w:rFonts w:eastAsia="Calibri" w:cs="Arial"/>
          <w:i/>
          <w:iCs/>
        </w:rPr>
        <w:t>Lactiplantibacillus</w:t>
      </w:r>
      <w:proofErr w:type="spellEnd"/>
      <w:r w:rsidR="00725C79" w:rsidRPr="00892D02">
        <w:rPr>
          <w:rFonts w:eastAsia="Calibri" w:cs="Arial"/>
          <w:i/>
          <w:iCs/>
        </w:rPr>
        <w:t xml:space="preserve"> plantarum</w:t>
      </w:r>
      <w:r w:rsidR="00725C79" w:rsidRPr="00892D02">
        <w:rPr>
          <w:rFonts w:eastAsia="Calibri" w:cs="Arial"/>
        </w:rPr>
        <w:t xml:space="preserve"> (IMI 507027)</w:t>
      </w:r>
      <w:r w:rsidR="00725C79" w:rsidRPr="00892D02">
        <w:rPr>
          <w:rFonts w:ascii="Calibri" w:eastAsia="Calibri" w:hAnsi="Calibri" w:cs="Calibri"/>
        </w:rPr>
        <w:t xml:space="preserve"> </w:t>
      </w:r>
      <w:r w:rsidR="00725C79" w:rsidRPr="00892D02">
        <w:rPr>
          <w:rFonts w:eastAsia="Calibri" w:cs="Arial"/>
        </w:rPr>
        <w:t xml:space="preserve">as a feed additive for all animal species, </w:t>
      </w:r>
      <w:r w:rsidR="00725C79" w:rsidRPr="00892D02">
        <w:rPr>
          <w:rFonts w:cs="Arial"/>
          <w:kern w:val="36"/>
        </w:rPr>
        <w:t>from All-Technology (Ireland) Limited</w:t>
      </w:r>
    </w:p>
    <w:p w14:paraId="317F634E" w14:textId="7099F5F7" w:rsidR="00B836CF" w:rsidRDefault="00DD75F6" w:rsidP="00007DAA">
      <w:pPr>
        <w:spacing w:before="40"/>
      </w:pPr>
      <w:r w:rsidRPr="00A523AA">
        <w:rPr>
          <w:kern w:val="36"/>
        </w:rPr>
        <w:t>FS</w:t>
      </w:r>
      <w:r>
        <w:rPr>
          <w:kern w:val="36"/>
        </w:rPr>
        <w:t>S</w:t>
      </w:r>
      <w:r w:rsidRPr="00A523AA">
        <w:rPr>
          <w:kern w:val="36"/>
        </w:rPr>
        <w:t>/FS</w:t>
      </w:r>
      <w:r>
        <w:rPr>
          <w:kern w:val="36"/>
        </w:rPr>
        <w:t>A</w:t>
      </w:r>
      <w:r w:rsidRPr="00A523AA">
        <w:rPr>
          <w:kern w:val="36"/>
        </w:rPr>
        <w:t xml:space="preserve"> </w:t>
      </w:r>
      <w:r w:rsidR="00725C79" w:rsidRPr="00892D02">
        <w:t>has reviewed the EFSA opinion (</w:t>
      </w:r>
      <w:hyperlink r:id="rId48">
        <w:r w:rsidR="00725C79" w:rsidRPr="00892D02">
          <w:rPr>
            <w:b/>
            <w:bCs/>
            <w:color w:val="0000FF"/>
            <w:u w:val="single"/>
          </w:rPr>
          <w:t>EFSA Journal 2021;</w:t>
        </w:r>
        <w:r w:rsidR="00725C79" w:rsidRPr="00892D02">
          <w:rPr>
            <w:color w:val="0000FF"/>
            <w:u w:val="single"/>
          </w:rPr>
          <w:t>19(7):6704</w:t>
        </w:r>
      </w:hyperlink>
      <w:r w:rsidR="00725C79" w:rsidRPr="00892D02">
        <w:t xml:space="preserve">) and confirm that it is adequate for UK considerations and therefore a full </w:t>
      </w:r>
      <w:r w:rsidR="00665287" w:rsidRPr="004E030F">
        <w:t xml:space="preserve">safety </w:t>
      </w:r>
      <w:r w:rsidR="00725C79" w:rsidRPr="004E030F">
        <w:t>assessment</w:t>
      </w:r>
      <w:r w:rsidR="00725C79" w:rsidRPr="00892D02">
        <w:t xml:space="preserve"> of this application was not performed by FS</w:t>
      </w:r>
      <w:r w:rsidR="00AE1987">
        <w:t>S</w:t>
      </w:r>
      <w:r w:rsidR="00725C79" w:rsidRPr="00892D02">
        <w:t xml:space="preserve"> and FS</w:t>
      </w:r>
      <w:r w:rsidR="00AE1987">
        <w:t>A</w:t>
      </w:r>
      <w:r w:rsidR="00725C79" w:rsidRPr="00892D02">
        <w:t xml:space="preserve">. </w:t>
      </w:r>
      <w:r w:rsidR="00B836CF">
        <w:t xml:space="preserve">Please see the section titled ‘Our </w:t>
      </w:r>
      <w:r w:rsidR="00665287" w:rsidRPr="004E030F">
        <w:t>safety</w:t>
      </w:r>
      <w:r w:rsidR="00B836CF" w:rsidRPr="004E030F">
        <w:t xml:space="preserve"> assessment</w:t>
      </w:r>
      <w:r w:rsidR="00B836CF">
        <w:t xml:space="preserve"> process’ </w:t>
      </w:r>
      <w:r w:rsidR="0016604D">
        <w:rPr>
          <w:rFonts w:eastAsia="Calibri" w:cs="Arial"/>
        </w:rPr>
        <w:t xml:space="preserve">in the Consultation Letter </w:t>
      </w:r>
      <w:r w:rsidR="00B836CF">
        <w:t>to understand how and when we make use of EFSA opinions.</w:t>
      </w:r>
    </w:p>
    <w:p w14:paraId="2C11E1F4" w14:textId="717B08AB" w:rsidR="00725C79" w:rsidRDefault="00B836CF" w:rsidP="00007DAA">
      <w:pPr>
        <w:spacing w:before="40"/>
        <w:rPr>
          <w:rFonts w:eastAsia="Calibri" w:cs="Arial"/>
        </w:rPr>
      </w:pPr>
      <w:r>
        <w:t xml:space="preserve">It is the </w:t>
      </w:r>
      <w:r w:rsidR="00190C7E">
        <w:rPr>
          <w:rFonts w:eastAsia="Calibri" w:cs="Arial"/>
          <w:lang w:eastAsia="en-US"/>
        </w:rPr>
        <w:t>FSS/FSA</w:t>
      </w:r>
      <w:r>
        <w:t xml:space="preserve"> opinion that </w:t>
      </w:r>
      <w:proofErr w:type="spellStart"/>
      <w:r w:rsidRPr="0016604D">
        <w:rPr>
          <w:i/>
          <w:iCs/>
        </w:rPr>
        <w:t>Lactiplantibacillus</w:t>
      </w:r>
      <w:proofErr w:type="spellEnd"/>
      <w:r w:rsidRPr="0016604D">
        <w:rPr>
          <w:i/>
          <w:iCs/>
        </w:rPr>
        <w:t xml:space="preserve"> plantarum</w:t>
      </w:r>
      <w:r>
        <w:t xml:space="preserve"> (IMI 507027), as described in this application, is safe and is not liable to have an adverse effect on the target species, worker safety, environmental safety and human health at the intended concentrations of use. The proposed terms of authorisation are set out below.</w:t>
      </w:r>
    </w:p>
    <w:p w14:paraId="2B97EF01" w14:textId="77777777" w:rsidR="00DD75F6" w:rsidRPr="00892D02" w:rsidRDefault="00DD75F6" w:rsidP="00007DAA">
      <w:pPr>
        <w:spacing w:before="40"/>
        <w:rPr>
          <w:rFonts w:eastAsia="Calibri" w:cs="Arial"/>
        </w:rPr>
      </w:pPr>
    </w:p>
    <w:p w14:paraId="451628FA" w14:textId="77777777" w:rsidR="00725C79" w:rsidRPr="000B3259" w:rsidRDefault="00725C79" w:rsidP="00007DAA">
      <w:pPr>
        <w:spacing w:before="40" w:after="120"/>
        <w:rPr>
          <w:b/>
          <w:bCs/>
          <w:color w:val="009CBD"/>
          <w:sz w:val="28"/>
          <w:szCs w:val="28"/>
        </w:rPr>
      </w:pPr>
      <w:r w:rsidRPr="000B3259">
        <w:rPr>
          <w:b/>
          <w:bCs/>
          <w:color w:val="009CBD"/>
          <w:sz w:val="28"/>
          <w:szCs w:val="28"/>
        </w:rPr>
        <w:lastRenderedPageBreak/>
        <w:t>Any relevant provisions of retained EU law</w:t>
      </w:r>
    </w:p>
    <w:p w14:paraId="68A4A142" w14:textId="77777777" w:rsidR="00725C79" w:rsidRPr="00892D02" w:rsidRDefault="00725C79" w:rsidP="00DC3BCC">
      <w:pPr>
        <w:spacing w:before="40" w:after="120"/>
        <w:rPr>
          <w:rFonts w:cs="Arial"/>
          <w:shd w:val="clear" w:color="auto" w:fill="FFFFFF"/>
        </w:rPr>
      </w:pPr>
      <w:r w:rsidRPr="00892D02">
        <w:rPr>
          <w:rFonts w:cs="Arial"/>
          <w:shd w:val="clear" w:color="auto" w:fill="FFFFFF"/>
        </w:rPr>
        <w:t xml:space="preserve">Under the requirements of </w:t>
      </w:r>
      <w:proofErr w:type="spellStart"/>
      <w:r w:rsidRPr="00892D02">
        <w:rPr>
          <w:rFonts w:cs="Arial"/>
          <w:shd w:val="clear" w:color="auto" w:fill="FFFFFF"/>
        </w:rPr>
        <w:t>REUL</w:t>
      </w:r>
      <w:proofErr w:type="spellEnd"/>
      <w:r w:rsidRPr="00892D02">
        <w:rPr>
          <w:rFonts w:cs="Arial"/>
          <w:shd w:val="clear" w:color="auto" w:fill="FFFFFF"/>
        </w:rPr>
        <w:t xml:space="preserve"> 1831/2003 for feed additives:</w:t>
      </w:r>
    </w:p>
    <w:p w14:paraId="0ECB5D23" w14:textId="77777777" w:rsidR="00725C79" w:rsidRPr="00C04C25" w:rsidRDefault="00000000" w:rsidP="00DC3BCC">
      <w:pPr>
        <w:numPr>
          <w:ilvl w:val="0"/>
          <w:numId w:val="85"/>
        </w:numPr>
        <w:spacing w:before="40" w:after="120"/>
        <w:ind w:left="567"/>
        <w:rPr>
          <w:rFonts w:cs="Arial"/>
          <w:color w:val="000000"/>
          <w:shd w:val="clear" w:color="auto" w:fill="FFFFFF"/>
        </w:rPr>
      </w:pPr>
      <w:hyperlink r:id="rId49">
        <w:r w:rsidR="00725C79" w:rsidRPr="00C04C25">
          <w:rPr>
            <w:rFonts w:cs="Arial"/>
            <w:color w:val="0000FF"/>
            <w:u w:val="single"/>
          </w:rPr>
          <w:t>Article 16</w:t>
        </w:r>
      </w:hyperlink>
      <w:r w:rsidR="00725C79" w:rsidRPr="00C04C25">
        <w:t xml:space="preserve"> and points 1(c), 1(e) and 2 of </w:t>
      </w:r>
      <w:hyperlink r:id="rId50">
        <w:r w:rsidR="00725C79" w:rsidRPr="00C04C25">
          <w:rPr>
            <w:rFonts w:cs="Arial"/>
            <w:color w:val="0000FF"/>
            <w:u w:val="single"/>
          </w:rPr>
          <w:t>Annex III</w:t>
        </w:r>
      </w:hyperlink>
      <w:r w:rsidR="00725C79" w:rsidRPr="00C04C25">
        <w:rPr>
          <w:rFonts w:cs="Arial"/>
          <w:color w:val="000000" w:themeColor="text1"/>
        </w:rPr>
        <w:t>: Labelling and packaging requirements apply, if authorised.</w:t>
      </w:r>
    </w:p>
    <w:p w14:paraId="2AC0BA5E" w14:textId="77777777" w:rsidR="00725C79" w:rsidRPr="00C04C25" w:rsidRDefault="00000000" w:rsidP="00DC3BCC">
      <w:pPr>
        <w:numPr>
          <w:ilvl w:val="0"/>
          <w:numId w:val="85"/>
        </w:numPr>
        <w:spacing w:before="40" w:after="120"/>
        <w:ind w:left="567"/>
        <w:rPr>
          <w:rFonts w:eastAsia="MS Mincho"/>
          <w:color w:val="000000"/>
          <w:shd w:val="clear" w:color="auto" w:fill="FFFFFF"/>
        </w:rPr>
      </w:pPr>
      <w:hyperlink r:id="rId51" w:history="1">
        <w:r w:rsidR="00725C79" w:rsidRPr="00C04C25">
          <w:rPr>
            <w:rFonts w:eastAsia="MS Mincho"/>
            <w:color w:val="0000FF"/>
            <w:u w:val="single"/>
          </w:rPr>
          <w:t>Article 21</w:t>
        </w:r>
      </w:hyperlink>
      <w:r w:rsidR="00725C79" w:rsidRPr="00C04C25">
        <w:rPr>
          <w:rFonts w:eastAsia="MS Mincho"/>
          <w:color w:val="000000"/>
        </w:rPr>
        <w:t>:</w:t>
      </w:r>
      <w:r w:rsidR="00725C79" w:rsidRPr="00C04C25" w:rsidDel="00A11ADC">
        <w:rPr>
          <w:rFonts w:eastAsia="MS Mincho"/>
          <w:color w:val="000000"/>
        </w:rPr>
        <w:t xml:space="preserve"> </w:t>
      </w:r>
      <w:r w:rsidR="00725C79" w:rsidRPr="00C04C25">
        <w:rPr>
          <w:rFonts w:eastAsia="MS Mincho"/>
          <w:color w:val="000000"/>
          <w:shd w:val="clear" w:color="auto" w:fill="FFFFFF"/>
        </w:rPr>
        <w:t>Analytical methods have been verified by the European Reference Laboratory as used for the control of</w:t>
      </w:r>
      <w:r w:rsidR="00725C79" w:rsidRPr="00C04C25" w:rsidDel="00A11ADC">
        <w:rPr>
          <w:rFonts w:eastAsia="MS Mincho"/>
          <w:color w:val="000000"/>
          <w:shd w:val="clear" w:color="auto" w:fill="FFFFFF"/>
        </w:rPr>
        <w:t xml:space="preserve"> </w:t>
      </w:r>
      <w:proofErr w:type="spellStart"/>
      <w:r w:rsidR="00725C79" w:rsidRPr="00C04C25">
        <w:rPr>
          <w:rFonts w:eastAsia="MS Mincho"/>
          <w:i/>
        </w:rPr>
        <w:t>Lactiplantibacillus</w:t>
      </w:r>
      <w:proofErr w:type="spellEnd"/>
      <w:r w:rsidR="00725C79" w:rsidRPr="00C04C25">
        <w:rPr>
          <w:rFonts w:eastAsia="MS Mincho"/>
          <w:i/>
          <w:color w:val="000000"/>
          <w:shd w:val="clear" w:color="auto" w:fill="FFFFFF"/>
        </w:rPr>
        <w:t xml:space="preserve"> plantarum</w:t>
      </w:r>
      <w:r w:rsidR="00725C79" w:rsidRPr="00C04C25">
        <w:rPr>
          <w:rFonts w:eastAsia="MS Mincho"/>
          <w:color w:val="000000"/>
          <w:shd w:val="clear" w:color="auto" w:fill="FFFFFF"/>
        </w:rPr>
        <w:t xml:space="preserve"> </w:t>
      </w:r>
      <w:r w:rsidR="00725C79" w:rsidRPr="00C04C25">
        <w:rPr>
          <w:rFonts w:eastAsia="MS Mincho"/>
          <w:color w:val="000000"/>
        </w:rPr>
        <w:t>(</w:t>
      </w:r>
      <w:r w:rsidR="00725C79" w:rsidRPr="00C04C25">
        <w:rPr>
          <w:rFonts w:eastAsia="MS Mincho"/>
          <w:shd w:val="clear" w:color="auto" w:fill="FFFFFF"/>
        </w:rPr>
        <w:t>IMI 507027</w:t>
      </w:r>
      <w:r w:rsidR="00725C79" w:rsidRPr="00C04C25">
        <w:rPr>
          <w:rFonts w:eastAsia="MS Mincho"/>
        </w:rPr>
        <w:t>)</w:t>
      </w:r>
      <w:r w:rsidR="00725C79" w:rsidRPr="00C04C25">
        <w:rPr>
          <w:rFonts w:eastAsia="MS Mincho"/>
          <w:shd w:val="clear" w:color="auto" w:fill="FFFFFF"/>
        </w:rPr>
        <w:t xml:space="preserve"> </w:t>
      </w:r>
      <w:r w:rsidR="00725C79" w:rsidRPr="00C04C25">
        <w:rPr>
          <w:rFonts w:eastAsia="MS Mincho"/>
          <w:color w:val="000000"/>
        </w:rPr>
        <w:t xml:space="preserve">in animal feed as detailed in the </w:t>
      </w:r>
      <w:proofErr w:type="spellStart"/>
      <w:r w:rsidR="00725C79" w:rsidRPr="00C04C25">
        <w:rPr>
          <w:rFonts w:eastAsia="MS Mincho"/>
          <w:color w:val="000000"/>
        </w:rPr>
        <w:t>EURL</w:t>
      </w:r>
      <w:proofErr w:type="spellEnd"/>
      <w:r w:rsidR="00725C79" w:rsidRPr="00C04C25">
        <w:rPr>
          <w:rFonts w:eastAsia="MS Mincho"/>
          <w:color w:val="000000"/>
        </w:rPr>
        <w:t xml:space="preserve"> analytical method evaluation report (</w:t>
      </w:r>
      <w:hyperlink r:id="rId52" w:history="1">
        <w:r w:rsidR="00725C79" w:rsidRPr="00C04C25">
          <w:rPr>
            <w:rFonts w:eastAsia="MS Mincho"/>
            <w:color w:val="0000FF"/>
            <w:u w:val="single"/>
          </w:rPr>
          <w:t>FAD-2020-0079</w:t>
        </w:r>
      </w:hyperlink>
      <w:r w:rsidR="00725C79" w:rsidRPr="00C04C25">
        <w:rPr>
          <w:rFonts w:eastAsia="MS Mincho"/>
          <w:color w:val="000000"/>
        </w:rPr>
        <w:t>). Valid analytical methods exist for:</w:t>
      </w:r>
    </w:p>
    <w:p w14:paraId="6604E556" w14:textId="253CF8FA" w:rsidR="00C04C25" w:rsidRPr="00C04C25" w:rsidRDefault="00725C79" w:rsidP="00DC3BCC">
      <w:pPr>
        <w:numPr>
          <w:ilvl w:val="0"/>
          <w:numId w:val="84"/>
        </w:numPr>
        <w:spacing w:before="40" w:after="120"/>
        <w:ind w:left="1134"/>
        <w:rPr>
          <w:rFonts w:eastAsia="MS Mincho"/>
          <w:color w:val="000000"/>
          <w:shd w:val="clear" w:color="auto" w:fill="FFFFFF"/>
        </w:rPr>
      </w:pPr>
      <w:r w:rsidRPr="00C04C25">
        <w:rPr>
          <w:rFonts w:eastAsia="MS Mincho"/>
          <w:color w:val="000000"/>
          <w:shd w:val="clear" w:color="auto" w:fill="FFFFFF"/>
        </w:rPr>
        <w:t xml:space="preserve">The identification of the bacterial strain </w:t>
      </w:r>
      <w:r w:rsidRPr="00C04C25">
        <w:rPr>
          <w:rFonts w:eastAsia="MS Mincho"/>
          <w:i/>
          <w:color w:val="000000"/>
          <w:shd w:val="clear" w:color="auto" w:fill="FFFFFF"/>
        </w:rPr>
        <w:t xml:space="preserve">L. Plantarum </w:t>
      </w:r>
      <w:r w:rsidRPr="00C04C25">
        <w:rPr>
          <w:rFonts w:eastAsia="MS Mincho"/>
          <w:color w:val="000000"/>
        </w:rPr>
        <w:t>(</w:t>
      </w:r>
      <w:r w:rsidRPr="00C04C25">
        <w:rPr>
          <w:rFonts w:eastAsia="MS Mincho"/>
          <w:color w:val="000000"/>
          <w:shd w:val="clear" w:color="auto" w:fill="FFFFFF"/>
        </w:rPr>
        <w:t>IMI</w:t>
      </w:r>
      <w:r w:rsidRPr="00C04C25">
        <w:rPr>
          <w:rFonts w:eastAsia="MS Mincho"/>
          <w:i/>
          <w:color w:val="000000"/>
          <w:shd w:val="clear" w:color="auto" w:fill="FFFFFF"/>
        </w:rPr>
        <w:t xml:space="preserve"> </w:t>
      </w:r>
      <w:r w:rsidRPr="00C04C25">
        <w:rPr>
          <w:rFonts w:eastAsia="MS Mincho"/>
          <w:color w:val="000000"/>
          <w:shd w:val="clear" w:color="auto" w:fill="FFFFFF"/>
        </w:rPr>
        <w:t>507027</w:t>
      </w:r>
      <w:r w:rsidRPr="00C04C25">
        <w:rPr>
          <w:rFonts w:eastAsia="MS Mincho"/>
          <w:color w:val="000000"/>
        </w:rPr>
        <w:t>)</w:t>
      </w:r>
    </w:p>
    <w:p w14:paraId="24CA0094" w14:textId="2F28490A" w:rsidR="00C04C25" w:rsidRDefault="00725C79" w:rsidP="005C726F">
      <w:pPr>
        <w:numPr>
          <w:ilvl w:val="0"/>
          <w:numId w:val="84"/>
        </w:numPr>
        <w:spacing w:before="40" w:after="120"/>
        <w:ind w:left="1134"/>
        <w:rPr>
          <w:rFonts w:eastAsia="MS Mincho"/>
          <w:color w:val="000000"/>
          <w:shd w:val="clear" w:color="auto" w:fill="FFFFFF"/>
        </w:rPr>
      </w:pPr>
      <w:r w:rsidRPr="00C04C25">
        <w:rPr>
          <w:rFonts w:eastAsia="MS Mincho"/>
          <w:color w:val="000000"/>
          <w:shd w:val="clear" w:color="auto" w:fill="FFFFFF"/>
        </w:rPr>
        <w:t>the enumeration (bacterial count) of the bacteria in the feed additive</w:t>
      </w:r>
    </w:p>
    <w:p w14:paraId="38E7DD35" w14:textId="1E224BFE" w:rsidR="005F1130" w:rsidRPr="005C726F" w:rsidRDefault="00000000" w:rsidP="00DC3BCC">
      <w:pPr>
        <w:numPr>
          <w:ilvl w:val="0"/>
          <w:numId w:val="85"/>
        </w:numPr>
        <w:spacing w:before="40" w:after="120"/>
        <w:rPr>
          <w:rFonts w:eastAsia="MS Mincho"/>
          <w:color w:val="000000"/>
          <w:shd w:val="clear" w:color="auto" w:fill="FFFFFF"/>
        </w:rPr>
      </w:pPr>
      <w:hyperlink r:id="rId53" w:history="1">
        <w:r w:rsidR="00725C79" w:rsidRPr="00C04C25">
          <w:rPr>
            <w:rFonts w:eastAsia="MS Mincho"/>
            <w:color w:val="0000FF"/>
            <w:u w:val="single"/>
          </w:rPr>
          <w:t>Annex IV</w:t>
        </w:r>
      </w:hyperlink>
      <w:r w:rsidR="00725C79" w:rsidRPr="00C04C25">
        <w:rPr>
          <w:rFonts w:eastAsia="MS Mincho"/>
          <w:color w:val="000000"/>
        </w:rPr>
        <w:t>: The general conditions of use must be complied with, where applicable for the individual feed additive authorisation</w:t>
      </w:r>
    </w:p>
    <w:p w14:paraId="062927EA" w14:textId="7D25FE9B" w:rsidR="00901CA7" w:rsidRPr="00CC48FB" w:rsidRDefault="00975C97" w:rsidP="0016604D">
      <w:pPr>
        <w:pStyle w:val="Heading3"/>
        <w:spacing w:line="360" w:lineRule="auto"/>
        <w:rPr>
          <w:rFonts w:eastAsia="MS Mincho" w:cs="Arial"/>
          <w:lang w:val="en-US"/>
        </w:rPr>
      </w:pPr>
      <w:r w:rsidRPr="003C0578">
        <w:rPr>
          <w:color w:val="009CBD"/>
        </w:rPr>
        <w:t>Proposed terms of authorisation</w:t>
      </w:r>
      <w:r w:rsidR="00AE1987">
        <w:rPr>
          <w:color w:val="009CBD"/>
        </w:rPr>
        <w:t xml:space="preserve"> </w:t>
      </w:r>
    </w:p>
    <w:p w14:paraId="73ECFB05" w14:textId="2CBA30F7" w:rsidR="00901CA7" w:rsidRPr="00892D02" w:rsidRDefault="00901CA7" w:rsidP="00007DAA">
      <w:pPr>
        <w:spacing w:before="120"/>
        <w:rPr>
          <w:rFonts w:cs="Arial"/>
          <w:b/>
          <w:bCs/>
          <w:color w:val="000000"/>
        </w:rPr>
      </w:pPr>
      <w:r w:rsidRPr="3F164853">
        <w:rPr>
          <w:rFonts w:cs="Arial"/>
          <w:b/>
          <w:bCs/>
          <w:color w:val="000000" w:themeColor="text1"/>
        </w:rPr>
        <w:t>1: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809"/>
      </w:tblGrid>
      <w:tr w:rsidR="00901CA7" w:rsidRPr="00892D02" w14:paraId="6403083F" w14:textId="77777777" w:rsidTr="00285824">
        <w:trPr>
          <w:trHeight w:val="416"/>
        </w:trPr>
        <w:tc>
          <w:tcPr>
            <w:tcW w:w="3207" w:type="dxa"/>
            <w:shd w:val="clear" w:color="auto" w:fill="FFFFFF" w:themeFill="background1"/>
          </w:tcPr>
          <w:p w14:paraId="6566E5CD" w14:textId="77777777" w:rsidR="00901CA7" w:rsidRPr="00892D02" w:rsidRDefault="00901CA7" w:rsidP="00007DAA">
            <w:pPr>
              <w:spacing w:before="40" w:after="40"/>
              <w:rPr>
                <w:rFonts w:cs="Arial"/>
                <w:b/>
                <w:bCs/>
              </w:rPr>
            </w:pPr>
            <w:r w:rsidRPr="00892D02">
              <w:rPr>
                <w:rFonts w:cs="Arial"/>
                <w:b/>
                <w:bCs/>
              </w:rPr>
              <w:t>Additive category</w:t>
            </w:r>
          </w:p>
        </w:tc>
        <w:tc>
          <w:tcPr>
            <w:tcW w:w="5809" w:type="dxa"/>
            <w:shd w:val="clear" w:color="auto" w:fill="auto"/>
          </w:tcPr>
          <w:p w14:paraId="378AD465" w14:textId="77777777" w:rsidR="00901CA7" w:rsidRPr="00892D02" w:rsidRDefault="00901CA7" w:rsidP="00007DAA">
            <w:pPr>
              <w:spacing w:before="40" w:after="40"/>
              <w:rPr>
                <w:rFonts w:cs="Arial"/>
              </w:rPr>
            </w:pPr>
            <w:r w:rsidRPr="00892D02">
              <w:rPr>
                <w:rFonts w:cs="Arial"/>
              </w:rPr>
              <w:t xml:space="preserve">(1) Technological additives </w:t>
            </w:r>
          </w:p>
        </w:tc>
      </w:tr>
      <w:tr w:rsidR="00901CA7" w:rsidRPr="00892D02" w14:paraId="4672C324" w14:textId="77777777" w:rsidTr="00285824">
        <w:trPr>
          <w:trHeight w:val="697"/>
        </w:trPr>
        <w:tc>
          <w:tcPr>
            <w:tcW w:w="3207" w:type="dxa"/>
            <w:shd w:val="clear" w:color="auto" w:fill="FFFFFF" w:themeFill="background1"/>
          </w:tcPr>
          <w:p w14:paraId="636045C1" w14:textId="77777777" w:rsidR="00901CA7" w:rsidRPr="00892D02" w:rsidRDefault="00901CA7" w:rsidP="00007DAA">
            <w:pPr>
              <w:spacing w:before="40" w:after="40"/>
              <w:rPr>
                <w:rFonts w:cs="Arial"/>
                <w:b/>
                <w:bCs/>
              </w:rPr>
            </w:pPr>
            <w:r w:rsidRPr="00892D02">
              <w:rPr>
                <w:rFonts w:cs="Arial"/>
                <w:b/>
                <w:bCs/>
              </w:rPr>
              <w:t>Functional group</w:t>
            </w:r>
          </w:p>
        </w:tc>
        <w:tc>
          <w:tcPr>
            <w:tcW w:w="5809" w:type="dxa"/>
            <w:shd w:val="clear" w:color="auto" w:fill="auto"/>
          </w:tcPr>
          <w:p w14:paraId="7F60FA64" w14:textId="77777777" w:rsidR="00901CA7" w:rsidRPr="00892D02" w:rsidRDefault="00901CA7" w:rsidP="00007DAA">
            <w:pPr>
              <w:spacing w:before="40" w:after="40"/>
              <w:rPr>
                <w:rFonts w:cs="Arial"/>
              </w:rPr>
            </w:pPr>
            <w:r w:rsidRPr="00892D02">
              <w:rPr>
                <w:rFonts w:cs="Arial"/>
              </w:rPr>
              <w:t xml:space="preserve">(k) Silage additives </w:t>
            </w:r>
          </w:p>
        </w:tc>
      </w:tr>
      <w:tr w:rsidR="00901CA7" w:rsidRPr="00892D02" w14:paraId="7AD44F53" w14:textId="77777777" w:rsidTr="00285824">
        <w:trPr>
          <w:trHeight w:val="376"/>
        </w:trPr>
        <w:tc>
          <w:tcPr>
            <w:tcW w:w="3207" w:type="dxa"/>
            <w:shd w:val="clear" w:color="auto" w:fill="FFFFFF" w:themeFill="background1"/>
          </w:tcPr>
          <w:p w14:paraId="3BB51CD0" w14:textId="77777777" w:rsidR="00901CA7" w:rsidRPr="00892D02" w:rsidRDefault="00901CA7" w:rsidP="00007DAA">
            <w:pPr>
              <w:spacing w:before="40" w:after="40"/>
              <w:rPr>
                <w:rFonts w:cs="Arial"/>
                <w:b/>
                <w:bCs/>
              </w:rPr>
            </w:pPr>
            <w:r w:rsidRPr="00892D02">
              <w:rPr>
                <w:rFonts w:cs="Arial"/>
                <w:b/>
                <w:bCs/>
              </w:rPr>
              <w:t>Feed additive</w:t>
            </w:r>
          </w:p>
        </w:tc>
        <w:tc>
          <w:tcPr>
            <w:tcW w:w="5809" w:type="dxa"/>
            <w:shd w:val="clear" w:color="auto" w:fill="auto"/>
          </w:tcPr>
          <w:p w14:paraId="2E1F1E25" w14:textId="77777777" w:rsidR="00901CA7" w:rsidRPr="00892D02" w:rsidRDefault="00901CA7" w:rsidP="00007DAA">
            <w:pPr>
              <w:spacing w:before="40" w:after="40"/>
              <w:rPr>
                <w:rFonts w:cs="Arial"/>
              </w:rPr>
            </w:pPr>
            <w:proofErr w:type="spellStart"/>
            <w:r w:rsidRPr="00892D02">
              <w:rPr>
                <w:rFonts w:cs="Arial"/>
                <w:i/>
                <w:iCs/>
              </w:rPr>
              <w:t>Lactiplantibacillus</w:t>
            </w:r>
            <w:proofErr w:type="spellEnd"/>
            <w:r w:rsidRPr="00892D02">
              <w:rPr>
                <w:rFonts w:cs="Arial"/>
              </w:rPr>
              <w:t xml:space="preserve"> </w:t>
            </w:r>
            <w:r w:rsidRPr="00892D02">
              <w:rPr>
                <w:rFonts w:cs="Arial"/>
                <w:i/>
                <w:iCs/>
              </w:rPr>
              <w:t>plantarum</w:t>
            </w:r>
            <w:r w:rsidRPr="00892D02">
              <w:rPr>
                <w:rFonts w:cs="Arial"/>
              </w:rPr>
              <w:t xml:space="preserve"> (IMI 507027)</w:t>
            </w:r>
          </w:p>
        </w:tc>
      </w:tr>
      <w:tr w:rsidR="00901CA7" w:rsidRPr="00892D02" w14:paraId="3593DEF5" w14:textId="77777777" w:rsidTr="00285824">
        <w:trPr>
          <w:trHeight w:val="376"/>
        </w:trPr>
        <w:tc>
          <w:tcPr>
            <w:tcW w:w="3207" w:type="dxa"/>
            <w:shd w:val="clear" w:color="auto" w:fill="FFFFFF" w:themeFill="background1"/>
          </w:tcPr>
          <w:p w14:paraId="3DF413D8" w14:textId="77777777" w:rsidR="00901CA7" w:rsidRPr="00892D02" w:rsidRDefault="00901CA7" w:rsidP="00007DAA">
            <w:pPr>
              <w:spacing w:before="40" w:after="40"/>
              <w:rPr>
                <w:rFonts w:cs="Arial"/>
                <w:b/>
                <w:bCs/>
              </w:rPr>
            </w:pPr>
            <w:r w:rsidRPr="00892D02">
              <w:rPr>
                <w:rFonts w:cs="Arial"/>
                <w:b/>
                <w:bCs/>
              </w:rPr>
              <w:t>ID No</w:t>
            </w:r>
          </w:p>
        </w:tc>
        <w:tc>
          <w:tcPr>
            <w:tcW w:w="5809" w:type="dxa"/>
            <w:shd w:val="clear" w:color="auto" w:fill="auto"/>
          </w:tcPr>
          <w:p w14:paraId="57AA2680" w14:textId="77777777" w:rsidR="00901CA7" w:rsidRPr="00892D02" w:rsidRDefault="00901CA7" w:rsidP="00007DAA">
            <w:pPr>
              <w:spacing w:before="40" w:after="40"/>
            </w:pPr>
            <w:proofErr w:type="spellStart"/>
            <w:r w:rsidRPr="00892D02">
              <w:rPr>
                <w:rFonts w:cs="Arial"/>
              </w:rPr>
              <w:t>1</w:t>
            </w:r>
            <w:r w:rsidRPr="00892D02">
              <w:t>k21602</w:t>
            </w:r>
            <w:proofErr w:type="spellEnd"/>
          </w:p>
        </w:tc>
      </w:tr>
      <w:tr w:rsidR="00901CA7" w:rsidRPr="00892D02" w14:paraId="1A816A9F" w14:textId="77777777" w:rsidTr="00285824">
        <w:trPr>
          <w:trHeight w:val="376"/>
        </w:trPr>
        <w:tc>
          <w:tcPr>
            <w:tcW w:w="3207" w:type="dxa"/>
            <w:shd w:val="clear" w:color="auto" w:fill="FFFFFF" w:themeFill="background1"/>
          </w:tcPr>
          <w:p w14:paraId="04DD2A69" w14:textId="77777777" w:rsidR="00901CA7" w:rsidRPr="00892D02" w:rsidRDefault="00901CA7" w:rsidP="00007DAA">
            <w:pPr>
              <w:spacing w:before="40" w:after="40"/>
              <w:rPr>
                <w:rFonts w:cs="Arial"/>
                <w:b/>
                <w:bCs/>
              </w:rPr>
            </w:pPr>
            <w:r w:rsidRPr="00892D02">
              <w:rPr>
                <w:rFonts w:cs="Arial"/>
                <w:b/>
                <w:bCs/>
              </w:rPr>
              <w:t>Target species</w:t>
            </w:r>
          </w:p>
        </w:tc>
        <w:tc>
          <w:tcPr>
            <w:tcW w:w="5809" w:type="dxa"/>
            <w:shd w:val="clear" w:color="auto" w:fill="auto"/>
          </w:tcPr>
          <w:p w14:paraId="33B0A39C" w14:textId="77777777" w:rsidR="00901CA7" w:rsidRPr="00892D02" w:rsidRDefault="00901CA7" w:rsidP="00007DAA">
            <w:pPr>
              <w:spacing w:before="40" w:after="40"/>
              <w:rPr>
                <w:rFonts w:cs="Arial"/>
              </w:rPr>
            </w:pPr>
            <w:r w:rsidRPr="00892D02">
              <w:rPr>
                <w:rFonts w:cs="Arial"/>
              </w:rPr>
              <w:t>All animal species</w:t>
            </w:r>
            <w:r>
              <w:rPr>
                <w:rFonts w:cs="Arial"/>
              </w:rPr>
              <w:t xml:space="preserve"> </w:t>
            </w:r>
          </w:p>
        </w:tc>
      </w:tr>
      <w:tr w:rsidR="00901CA7" w:rsidRPr="00892D02" w14:paraId="7EEEF893" w14:textId="77777777" w:rsidTr="00285824">
        <w:trPr>
          <w:trHeight w:val="376"/>
        </w:trPr>
        <w:tc>
          <w:tcPr>
            <w:tcW w:w="3207" w:type="dxa"/>
            <w:shd w:val="clear" w:color="auto" w:fill="FFFFFF" w:themeFill="background1"/>
          </w:tcPr>
          <w:p w14:paraId="71E40C28" w14:textId="77777777" w:rsidR="00901CA7" w:rsidRPr="00892D02" w:rsidRDefault="00901CA7" w:rsidP="00007DAA">
            <w:pPr>
              <w:spacing w:before="40" w:after="40"/>
              <w:rPr>
                <w:rFonts w:cs="Arial"/>
                <w:b/>
                <w:bCs/>
              </w:rPr>
            </w:pPr>
            <w:r w:rsidRPr="00892D02">
              <w:rPr>
                <w:rFonts w:cs="Arial"/>
                <w:b/>
                <w:bCs/>
              </w:rPr>
              <w:t>Authorisation period</w:t>
            </w:r>
          </w:p>
        </w:tc>
        <w:tc>
          <w:tcPr>
            <w:tcW w:w="5809" w:type="dxa"/>
            <w:shd w:val="clear" w:color="auto" w:fill="auto"/>
          </w:tcPr>
          <w:p w14:paraId="54B355CA" w14:textId="77777777" w:rsidR="00901CA7" w:rsidRPr="00892D02" w:rsidRDefault="00901CA7" w:rsidP="00007DAA">
            <w:pPr>
              <w:spacing w:before="40" w:after="40"/>
              <w:rPr>
                <w:rFonts w:cs="Arial"/>
              </w:rPr>
            </w:pPr>
            <w:r w:rsidRPr="00892D02">
              <w:rPr>
                <w:rFonts w:cs="Arial"/>
              </w:rPr>
              <w:t xml:space="preserve">10 years from the date of authorisation </w:t>
            </w:r>
          </w:p>
        </w:tc>
      </w:tr>
    </w:tbl>
    <w:p w14:paraId="30C32992" w14:textId="77777777" w:rsidR="00901CA7" w:rsidRDefault="00901CA7" w:rsidP="00007DAA">
      <w:pPr>
        <w:spacing w:before="160"/>
        <w:rPr>
          <w:rFonts w:eastAsia="Calibri" w:cs="Arial"/>
        </w:rPr>
      </w:pPr>
    </w:p>
    <w:p w14:paraId="4A1E9DC8" w14:textId="77777777" w:rsidR="00901CA7" w:rsidRPr="00892D02" w:rsidRDefault="00901CA7" w:rsidP="00007DAA">
      <w:pPr>
        <w:spacing w:before="120"/>
        <w:rPr>
          <w:rFonts w:cs="Arial"/>
          <w:b/>
          <w:bCs/>
          <w:color w:val="000000"/>
        </w:rPr>
      </w:pPr>
      <w:r w:rsidRPr="00892D02">
        <w:rPr>
          <w:rFonts w:cs="Arial"/>
          <w:b/>
          <w:bCs/>
          <w:color w:val="000000"/>
        </w:rPr>
        <w:t xml:space="preserve">2: Additive composition </w:t>
      </w:r>
    </w:p>
    <w:p w14:paraId="1397D009" w14:textId="371D1237" w:rsidR="00901CA7" w:rsidRDefault="00901CA7" w:rsidP="00007DAA">
      <w:pPr>
        <w:rPr>
          <w:rFonts w:eastAsia="Calibri" w:cs="Arial"/>
        </w:rPr>
      </w:pPr>
      <w:r w:rsidRPr="00892D02">
        <w:rPr>
          <w:rFonts w:eastAsia="Calibri" w:cs="Arial"/>
        </w:rPr>
        <w:t>Solid preparation of </w:t>
      </w:r>
      <w:proofErr w:type="spellStart"/>
      <w:r w:rsidRPr="00892D02">
        <w:rPr>
          <w:rFonts w:eastAsia="Calibri" w:cs="Arial"/>
          <w:i/>
          <w:iCs/>
        </w:rPr>
        <w:t>Lactiplantibacillus</w:t>
      </w:r>
      <w:proofErr w:type="spellEnd"/>
      <w:r w:rsidRPr="00892D02">
        <w:rPr>
          <w:rFonts w:eastAsia="Calibri" w:cs="Arial"/>
          <w:i/>
          <w:iCs/>
        </w:rPr>
        <w:t xml:space="preserve"> plantarum </w:t>
      </w:r>
      <w:r w:rsidRPr="00892D02">
        <w:rPr>
          <w:rFonts w:eastAsia="Calibri" w:cs="Arial"/>
        </w:rPr>
        <w:t>(IMI 507027)</w:t>
      </w:r>
      <w:r w:rsidRPr="00892D02">
        <w:rPr>
          <w:rFonts w:eastAsia="Calibri" w:cs="Arial"/>
          <w:i/>
          <w:iCs/>
        </w:rPr>
        <w:t xml:space="preserve"> </w:t>
      </w:r>
      <w:r w:rsidRPr="00892D02">
        <w:rPr>
          <w:rFonts w:eastAsia="Calibri" w:cs="Arial"/>
        </w:rPr>
        <w:t>containing a minimum of 1 x 10</w:t>
      </w:r>
      <w:r w:rsidRPr="00892D02">
        <w:rPr>
          <w:rFonts w:eastAsia="Calibri" w:cs="Arial"/>
          <w:vertAlign w:val="superscript"/>
        </w:rPr>
        <w:t>10 </w:t>
      </w:r>
      <w:r w:rsidRPr="00892D02">
        <w:rPr>
          <w:rFonts w:eastAsia="Calibri" w:cs="Arial"/>
        </w:rPr>
        <w:t>CFU/g additive</w:t>
      </w:r>
      <w:r>
        <w:rPr>
          <w:rFonts w:eastAsia="Calibri" w:cs="Arial"/>
        </w:rPr>
        <w:t>.</w:t>
      </w:r>
    </w:p>
    <w:p w14:paraId="23299949" w14:textId="77777777" w:rsidR="00901CA7" w:rsidRPr="00892D02" w:rsidRDefault="00901CA7" w:rsidP="00007DAA">
      <w:pPr>
        <w:rPr>
          <w:rFonts w:eastAsia="Calibri" w:cs="Arial"/>
        </w:rPr>
      </w:pPr>
    </w:p>
    <w:p w14:paraId="42149C98" w14:textId="525B7AB4" w:rsidR="00901CA7" w:rsidRPr="00892D02" w:rsidRDefault="00901CA7" w:rsidP="00007DAA">
      <w:pPr>
        <w:textAlignment w:val="baseline"/>
        <w:rPr>
          <w:rFonts w:eastAsia="Calibri" w:cs="Arial"/>
          <w:b/>
          <w:bCs/>
        </w:rPr>
      </w:pPr>
      <w:r w:rsidRPr="00892D02">
        <w:rPr>
          <w:rFonts w:eastAsia="Calibri" w:cs="Arial"/>
          <w:b/>
          <w:bCs/>
        </w:rPr>
        <w:t xml:space="preserve">3. Characterisation/identification of the active substance(s) </w:t>
      </w:r>
    </w:p>
    <w:p w14:paraId="42BD7F62" w14:textId="0981B84A" w:rsidR="00A01DD9" w:rsidRDefault="00901CA7">
      <w:pPr>
        <w:spacing w:after="240"/>
        <w:textAlignment w:val="baseline"/>
        <w:rPr>
          <w:rFonts w:eastAsia="Calibri" w:cs="Arial"/>
        </w:rPr>
      </w:pPr>
      <w:r w:rsidRPr="00892D02">
        <w:rPr>
          <w:rFonts w:eastAsia="Calibri" w:cs="Arial"/>
        </w:rPr>
        <w:t xml:space="preserve">Viable cells of </w:t>
      </w:r>
      <w:proofErr w:type="spellStart"/>
      <w:r w:rsidRPr="00892D02">
        <w:rPr>
          <w:rFonts w:eastAsia="Calibri" w:cs="Arial"/>
          <w:i/>
          <w:iCs/>
        </w:rPr>
        <w:t>Lactiplantibacillus</w:t>
      </w:r>
      <w:proofErr w:type="spellEnd"/>
      <w:r w:rsidRPr="00892D02">
        <w:rPr>
          <w:rFonts w:eastAsia="Calibri" w:cs="Arial"/>
        </w:rPr>
        <w:t xml:space="preserve"> </w:t>
      </w:r>
      <w:r w:rsidRPr="00892D02">
        <w:rPr>
          <w:rFonts w:eastAsia="Calibri" w:cs="Arial"/>
          <w:i/>
          <w:iCs/>
        </w:rPr>
        <w:t>plantarum</w:t>
      </w:r>
      <w:r w:rsidRPr="00892D02">
        <w:rPr>
          <w:rFonts w:eastAsia="Calibri" w:cs="Arial"/>
        </w:rPr>
        <w:t xml:space="preserve"> (IMI 507027)</w:t>
      </w:r>
      <w:r>
        <w:rPr>
          <w:rFonts w:eastAsia="Calibri" w:cs="Arial"/>
        </w:rPr>
        <w:t>.</w:t>
      </w:r>
    </w:p>
    <w:p w14:paraId="3FD665AF" w14:textId="77777777" w:rsidR="009E556B" w:rsidRPr="000B3259" w:rsidRDefault="009E556B" w:rsidP="00007DAA">
      <w:pPr>
        <w:spacing w:after="240"/>
        <w:textAlignment w:val="baseline"/>
        <w:rPr>
          <w:rFonts w:eastAsia="Calibri" w:cs="Arial"/>
        </w:rPr>
      </w:pPr>
    </w:p>
    <w:p w14:paraId="59DDE2EC" w14:textId="77777777" w:rsidR="00901CA7" w:rsidRPr="00892D02" w:rsidRDefault="00901CA7" w:rsidP="00007DAA">
      <w:pPr>
        <w:rPr>
          <w:rFonts w:eastAsia="Calibri" w:cs="Arial"/>
          <w:b/>
          <w:bCs/>
        </w:rPr>
      </w:pPr>
      <w:r w:rsidRPr="00892D02">
        <w:rPr>
          <w:rFonts w:eastAsia="Calibri" w:cs="Arial"/>
          <w:b/>
          <w:bCs/>
        </w:rPr>
        <w:lastRenderedPageBreak/>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01CA7" w:rsidRPr="00892D02" w14:paraId="0260A03B" w14:textId="77777777" w:rsidTr="00285824">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5770E5" w14:textId="77777777" w:rsidR="00901CA7" w:rsidRPr="00892D02" w:rsidRDefault="00901CA7" w:rsidP="00007DAA">
            <w:pPr>
              <w:textAlignment w:val="baseline"/>
              <w:rPr>
                <w:rFonts w:eastAsia="Calibri" w:cs="Arial"/>
                <w:b/>
                <w:bCs/>
              </w:rPr>
            </w:pPr>
            <w:r w:rsidRPr="00892D02">
              <w:rPr>
                <w:rFonts w:eastAsia="Calibri" w:cs="Arial"/>
                <w:b/>
                <w:bCs/>
              </w:rPr>
              <w:t>S</w:t>
            </w:r>
            <w:r w:rsidRPr="00892D02">
              <w:rPr>
                <w:rFonts w:eastAsia="Calibri" w:cs="Arial"/>
                <w:b/>
                <w:bCs/>
                <w:color w:val="000000"/>
              </w:rPr>
              <w:t>pecies or category of animal </w:t>
            </w:r>
          </w:p>
        </w:tc>
        <w:tc>
          <w:tcPr>
            <w:tcW w:w="1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92D005" w14:textId="77777777" w:rsidR="00901CA7" w:rsidRPr="00892D02" w:rsidRDefault="00901CA7" w:rsidP="00007DAA">
            <w:pPr>
              <w:textAlignment w:val="baseline"/>
              <w:rPr>
                <w:rFonts w:eastAsia="Calibri" w:cs="Arial"/>
                <w:b/>
                <w:bCs/>
              </w:rPr>
            </w:pPr>
            <w:r w:rsidRPr="00892D02">
              <w:rPr>
                <w:rFonts w:eastAsia="Calibri" w:cs="Arial"/>
                <w:b/>
                <w:bCs/>
                <w:color w:val="000000"/>
              </w:rPr>
              <w:t>Maximum age </w:t>
            </w:r>
          </w:p>
        </w:tc>
        <w:tc>
          <w:tcPr>
            <w:tcW w:w="39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430698" w14:textId="77777777" w:rsidR="00901CA7" w:rsidRPr="00892D02" w:rsidRDefault="00901CA7" w:rsidP="00007DAA">
            <w:pPr>
              <w:textAlignment w:val="baseline"/>
              <w:rPr>
                <w:rFonts w:eastAsia="Calibri" w:cs="Arial"/>
                <w:b/>
                <w:bCs/>
              </w:rPr>
            </w:pPr>
            <w:r w:rsidRPr="00892D02">
              <w:rPr>
                <w:rFonts w:eastAsia="Calibri" w:cs="Arial"/>
                <w:b/>
                <w:bCs/>
                <w:color w:val="000000"/>
              </w:rPr>
              <w:t xml:space="preserve">Colony-forming units of </w:t>
            </w:r>
            <w:r w:rsidRPr="00892D02">
              <w:rPr>
                <w:rFonts w:eastAsia="Calibri" w:cs="Arial"/>
                <w:b/>
                <w:bCs/>
              </w:rPr>
              <w:t>the</w:t>
            </w:r>
            <w:r w:rsidRPr="00892D02">
              <w:rPr>
                <w:rFonts w:eastAsia="Calibri" w:cs="Arial"/>
                <w:b/>
                <w:bCs/>
                <w:color w:val="000000"/>
              </w:rPr>
              <w:t xml:space="preserve"> additive/kg of fresh material:</w:t>
            </w:r>
          </w:p>
        </w:tc>
      </w:tr>
      <w:tr w:rsidR="00901CA7" w:rsidRPr="00892D02" w14:paraId="31044DCD" w14:textId="77777777" w:rsidTr="00285824">
        <w:trPr>
          <w:trHeight w:val="690"/>
        </w:trPr>
        <w:tc>
          <w:tcPr>
            <w:tcW w:w="3383" w:type="dxa"/>
            <w:tcBorders>
              <w:top w:val="nil"/>
              <w:left w:val="single" w:sz="6" w:space="0" w:color="auto"/>
              <w:bottom w:val="single" w:sz="6" w:space="0" w:color="auto"/>
              <w:right w:val="single" w:sz="6" w:space="0" w:color="auto"/>
            </w:tcBorders>
            <w:shd w:val="clear" w:color="auto" w:fill="auto"/>
          </w:tcPr>
          <w:p w14:paraId="4FEFB4F3" w14:textId="77777777" w:rsidR="00901CA7" w:rsidRPr="00892D02" w:rsidRDefault="00901CA7" w:rsidP="00007DAA">
            <w:pPr>
              <w:textAlignment w:val="baseline"/>
              <w:rPr>
                <w:rFonts w:eastAsia="Calibri" w:cs="Arial"/>
              </w:rPr>
            </w:pPr>
            <w:r w:rsidRPr="00892D02">
              <w:rPr>
                <w:rFonts w:eastAsia="Calibri" w:cs="Arial"/>
              </w:rPr>
              <w:t>All animal species</w:t>
            </w:r>
          </w:p>
        </w:tc>
        <w:tc>
          <w:tcPr>
            <w:tcW w:w="1903" w:type="dxa"/>
            <w:tcBorders>
              <w:top w:val="nil"/>
              <w:left w:val="single" w:sz="6" w:space="0" w:color="auto"/>
              <w:bottom w:val="single" w:sz="6" w:space="0" w:color="auto"/>
              <w:right w:val="single" w:sz="6" w:space="0" w:color="auto"/>
            </w:tcBorders>
            <w:shd w:val="clear" w:color="auto" w:fill="auto"/>
            <w:hideMark/>
          </w:tcPr>
          <w:p w14:paraId="39FDACFD" w14:textId="77777777" w:rsidR="00901CA7" w:rsidRPr="00892D02" w:rsidRDefault="00901CA7" w:rsidP="00007DAA">
            <w:pPr>
              <w:textAlignment w:val="baseline"/>
              <w:rPr>
                <w:rFonts w:eastAsia="Calibri" w:cs="Arial"/>
              </w:rPr>
            </w:pPr>
            <w:r w:rsidRPr="00892D02">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53E2472B" w14:textId="77777777" w:rsidR="00901CA7" w:rsidRPr="00892D02" w:rsidRDefault="00901CA7" w:rsidP="00007DAA">
            <w:pPr>
              <w:textAlignment w:val="baseline"/>
              <w:rPr>
                <w:rFonts w:eastAsia="Calibri" w:cs="Arial"/>
              </w:rPr>
            </w:pPr>
            <w:r w:rsidRPr="00892D02">
              <w:rPr>
                <w:rFonts w:eastAsia="Calibri" w:cs="Arial"/>
              </w:rPr>
              <w:t>Minimum</w:t>
            </w:r>
            <w:r>
              <w:rPr>
                <w:rFonts w:eastAsia="Calibri" w:cs="Arial"/>
              </w:rPr>
              <w:t xml:space="preserve"> level</w:t>
            </w:r>
            <w:r w:rsidRPr="00892D02">
              <w:rPr>
                <w:rFonts w:eastAsia="Calibri" w:cs="Arial"/>
              </w:rPr>
              <w:t>:</w:t>
            </w:r>
            <w:r w:rsidRPr="00892D02" w:rsidDel="00A11ADC">
              <w:rPr>
                <w:rFonts w:eastAsia="Calibri" w:cs="Arial"/>
              </w:rPr>
              <w:t xml:space="preserve"> </w:t>
            </w:r>
            <w:r w:rsidRPr="00892D02">
              <w:rPr>
                <w:rFonts w:eastAsia="Calibri" w:cs="Arial"/>
              </w:rPr>
              <w:t>See Other Provisions at 5.2 below</w:t>
            </w:r>
          </w:p>
          <w:p w14:paraId="2AD10D9F" w14:textId="77777777" w:rsidR="00901CA7" w:rsidRPr="00892D02" w:rsidRDefault="00901CA7" w:rsidP="00007DAA">
            <w:pPr>
              <w:textAlignment w:val="baseline"/>
              <w:rPr>
                <w:rFonts w:eastAsia="Calibri" w:cs="Arial"/>
              </w:rPr>
            </w:pPr>
            <w:r w:rsidRPr="00892D02">
              <w:rPr>
                <w:rFonts w:eastAsia="Calibri" w:cs="Arial"/>
              </w:rPr>
              <w:t>Maximum level: No maximum </w:t>
            </w:r>
          </w:p>
        </w:tc>
      </w:tr>
    </w:tbl>
    <w:p w14:paraId="75E882B3" w14:textId="77777777" w:rsidR="00DD75F6" w:rsidRDefault="00DD75F6" w:rsidP="00007DAA">
      <w:pPr>
        <w:textAlignment w:val="baseline"/>
        <w:rPr>
          <w:rFonts w:eastAsia="Calibri" w:cs="Arial"/>
          <w:b/>
          <w:bCs/>
          <w:lang w:val="fr-FR"/>
        </w:rPr>
      </w:pPr>
    </w:p>
    <w:p w14:paraId="0BE3E3FB" w14:textId="450F4575" w:rsidR="00901CA7" w:rsidRPr="00892D02" w:rsidRDefault="00901CA7" w:rsidP="00007DAA">
      <w:pPr>
        <w:textAlignment w:val="baseline"/>
        <w:rPr>
          <w:rFonts w:eastAsia="Calibri" w:cs="Arial"/>
          <w:b/>
          <w:bCs/>
          <w:lang w:val="fr-FR"/>
        </w:rPr>
      </w:pPr>
      <w:r w:rsidRPr="00892D02">
        <w:rPr>
          <w:rFonts w:eastAsia="Calibri" w:cs="Arial"/>
          <w:b/>
          <w:bCs/>
          <w:lang w:val="fr-FR"/>
        </w:rPr>
        <w:t xml:space="preserve">5: Other Provisions </w:t>
      </w:r>
    </w:p>
    <w:p w14:paraId="40ADD97E" w14:textId="77777777" w:rsidR="00901CA7" w:rsidRPr="00892D02" w:rsidRDefault="00901CA7" w:rsidP="00007DAA">
      <w:pPr>
        <w:numPr>
          <w:ilvl w:val="0"/>
          <w:numId w:val="33"/>
        </w:numPr>
        <w:spacing w:before="40" w:after="120"/>
        <w:textAlignment w:val="baseline"/>
        <w:rPr>
          <w:rFonts w:eastAsia="Calibri" w:cs="Arial"/>
          <w:color w:val="FF0000"/>
        </w:rPr>
      </w:pPr>
      <w:r w:rsidRPr="00892D02">
        <w:rPr>
          <w:rFonts w:eastAsia="Calibri" w:cs="Arial"/>
        </w:rPr>
        <w:t>In the directions for use of the additive and premixtures, the storage conditions shall be indicated. </w:t>
      </w:r>
    </w:p>
    <w:p w14:paraId="687D9149" w14:textId="77777777" w:rsidR="00901CA7" w:rsidRPr="00892D02" w:rsidRDefault="00901CA7" w:rsidP="00007DAA">
      <w:pPr>
        <w:numPr>
          <w:ilvl w:val="0"/>
          <w:numId w:val="33"/>
        </w:numPr>
        <w:spacing w:before="40" w:after="120"/>
        <w:ind w:hanging="357"/>
        <w:textAlignment w:val="baseline"/>
        <w:rPr>
          <w:rFonts w:eastAsia="Calibri" w:cs="Arial"/>
          <w:color w:val="FF0000"/>
        </w:rPr>
      </w:pPr>
      <w:r w:rsidRPr="00892D02">
        <w:rPr>
          <w:rFonts w:eastAsia="Calibri" w:cs="Arial"/>
        </w:rPr>
        <w:t>Minimum content of the additive when not combined with other micro-organisms as silage additives: 1 x 10</w:t>
      </w:r>
      <w:r w:rsidRPr="00892D02">
        <w:rPr>
          <w:rFonts w:eastAsia="Calibri" w:cs="Arial"/>
          <w:vertAlign w:val="superscript"/>
        </w:rPr>
        <w:t>9</w:t>
      </w:r>
      <w:r w:rsidRPr="00892D02">
        <w:rPr>
          <w:rFonts w:eastAsia="Calibri" w:cs="Arial"/>
        </w:rPr>
        <w:t xml:space="preserve"> CFU/kg of easy and moderately difficult to ensile fresh material. </w:t>
      </w:r>
    </w:p>
    <w:p w14:paraId="6ACBBA28" w14:textId="77777777" w:rsidR="00901CA7" w:rsidRPr="00892D02" w:rsidRDefault="00901CA7" w:rsidP="00007DAA">
      <w:pPr>
        <w:rPr>
          <w:rFonts w:eastAsia="Calibri" w:cs="Arial"/>
        </w:rPr>
      </w:pPr>
    </w:p>
    <w:p w14:paraId="24B1887E" w14:textId="77777777" w:rsidR="00901CA7" w:rsidRPr="00892D02" w:rsidRDefault="00901CA7" w:rsidP="00007DAA">
      <w:pPr>
        <w:spacing w:after="80"/>
        <w:textAlignment w:val="baseline"/>
        <w:rPr>
          <w:rFonts w:eastAsia="Calibri" w:cs="Arial"/>
          <w:b/>
          <w:bCs/>
        </w:rPr>
      </w:pPr>
      <w:r w:rsidRPr="00892D02">
        <w:rPr>
          <w:rFonts w:eastAsia="Calibri" w:cs="Arial"/>
          <w:b/>
          <w:bCs/>
        </w:rPr>
        <w:t xml:space="preserve">6: Analytical methods </w:t>
      </w:r>
    </w:p>
    <w:p w14:paraId="49CE1C45" w14:textId="77777777" w:rsidR="00901CA7" w:rsidRPr="00892D02" w:rsidRDefault="00901CA7" w:rsidP="00007DAA">
      <w:pPr>
        <w:textAlignment w:val="baseline"/>
        <w:rPr>
          <w:rFonts w:eastAsia="Calibri" w:cs="Arial"/>
        </w:rPr>
      </w:pPr>
      <w:r w:rsidRPr="00892D02">
        <w:rPr>
          <w:rFonts w:eastAsia="Calibri" w:cs="Arial"/>
          <w:b/>
          <w:bCs/>
        </w:rPr>
        <w:t>For enumeration (colony count) of the feed additive:</w:t>
      </w:r>
      <w:r>
        <w:rPr>
          <w:rFonts w:eastAsia="Calibri" w:cs="Arial"/>
          <w:b/>
          <w:bCs/>
        </w:rPr>
        <w:t xml:space="preserve"> </w:t>
      </w:r>
      <w:r w:rsidRPr="00892D02">
        <w:rPr>
          <w:rFonts w:eastAsia="Calibri" w:cs="Arial"/>
          <w:b/>
          <w:bCs/>
        </w:rPr>
        <w:t xml:space="preserve"> </w:t>
      </w:r>
    </w:p>
    <w:p w14:paraId="031F5C63" w14:textId="77777777" w:rsidR="00901CA7" w:rsidRPr="00892D02" w:rsidRDefault="00901CA7" w:rsidP="00007DAA">
      <w:pPr>
        <w:spacing w:after="240"/>
        <w:textAlignment w:val="baseline"/>
        <w:rPr>
          <w:rFonts w:eastAsia="Calibri" w:cs="Arial"/>
          <w:b/>
          <w:bCs/>
        </w:rPr>
      </w:pPr>
      <w:r w:rsidRPr="00892D02">
        <w:rPr>
          <w:rFonts w:eastAsia="Calibri" w:cs="Arial"/>
        </w:rPr>
        <w:t>Spread plate method on MRS agar (BS EN 15787:2021)</w:t>
      </w:r>
    </w:p>
    <w:p w14:paraId="6527E2DB" w14:textId="77777777" w:rsidR="00901CA7" w:rsidRPr="00892D02" w:rsidRDefault="00901CA7" w:rsidP="00007DAA">
      <w:pPr>
        <w:textAlignment w:val="baseline"/>
        <w:rPr>
          <w:rFonts w:eastAsia="Calibri" w:cs="Arial"/>
          <w:b/>
          <w:bCs/>
        </w:rPr>
      </w:pPr>
      <w:r w:rsidRPr="00892D02">
        <w:rPr>
          <w:rFonts w:eastAsia="Calibri" w:cs="Arial"/>
          <w:b/>
          <w:bCs/>
        </w:rPr>
        <w:t>For identification of bacterial strain:</w:t>
      </w:r>
    </w:p>
    <w:p w14:paraId="4636E1CC" w14:textId="77777777" w:rsidR="00901CA7" w:rsidRPr="00892D02" w:rsidRDefault="00901CA7" w:rsidP="00007DAA">
      <w:pPr>
        <w:textAlignment w:val="baseline"/>
        <w:rPr>
          <w:rFonts w:eastAsia="Calibri" w:cs="Arial"/>
          <w:b/>
          <w:bCs/>
        </w:rPr>
      </w:pPr>
      <w:r w:rsidRPr="00892D02">
        <w:rPr>
          <w:rFonts w:eastAsia="Calibri" w:cs="Arial"/>
        </w:rPr>
        <w:t>Pulsed Field Gel Electrophoresis (</w:t>
      </w:r>
      <w:proofErr w:type="spellStart"/>
      <w:r w:rsidRPr="00892D02">
        <w:rPr>
          <w:rFonts w:eastAsia="Calibri" w:cs="Arial"/>
        </w:rPr>
        <w:t>PFGE</w:t>
      </w:r>
      <w:proofErr w:type="spellEnd"/>
      <w:r w:rsidRPr="00892D02">
        <w:rPr>
          <w:rFonts w:eastAsia="Calibri" w:cs="Arial"/>
        </w:rPr>
        <w:t>)</w:t>
      </w:r>
    </w:p>
    <w:p w14:paraId="428131B7" w14:textId="77777777" w:rsidR="00901CA7" w:rsidRPr="00892D02" w:rsidRDefault="00901CA7" w:rsidP="00007DAA">
      <w:pPr>
        <w:rPr>
          <w:rFonts w:eastAsia="Calibri" w:cs="Arial"/>
        </w:rPr>
      </w:pPr>
    </w:p>
    <w:p w14:paraId="715D14D1" w14:textId="77777777" w:rsidR="00901CA7" w:rsidRPr="000B3259" w:rsidRDefault="00901CA7" w:rsidP="00007DAA">
      <w:pPr>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30DA8839" w14:textId="77777777" w:rsidR="00901CA7" w:rsidRPr="00892D02" w:rsidRDefault="00901CA7" w:rsidP="00007DAA">
      <w:pPr>
        <w:rPr>
          <w:rFonts w:eastAsia="Calibri" w:cs="Arial"/>
          <w:b/>
          <w:bCs/>
        </w:rPr>
      </w:pPr>
      <w:r w:rsidRPr="00892D02">
        <w:rPr>
          <w:rFonts w:eastAsia="Calibri" w:cs="Arial"/>
          <w:b/>
          <w:bCs/>
        </w:rPr>
        <w:t>1</w:t>
      </w:r>
      <w:r w:rsidRPr="00CC46CB">
        <w:rPr>
          <w:rFonts w:eastAsia="Calibri" w:cs="Arial"/>
          <w:b/>
        </w:rPr>
        <w:t>: Supplementary information</w:t>
      </w:r>
    </w:p>
    <w:p w14:paraId="4AA8B000" w14:textId="50879206" w:rsidR="00901CA7" w:rsidRDefault="00901CA7"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health and safety legislation. The</w:t>
      </w:r>
      <w:r w:rsidR="0091316E">
        <w:rPr>
          <w:rFonts w:eastAsia="Calibri" w:cs="Arial"/>
        </w:rPr>
        <w:t xml:space="preserve"> safety</w:t>
      </w:r>
      <w:r>
        <w:rPr>
          <w:rFonts w:eastAsia="Calibri" w:cs="Arial"/>
        </w:rPr>
        <w:t xml:space="preserve"> assessment identified that particular consideration should be given to hazards as a:</w:t>
      </w:r>
    </w:p>
    <w:p w14:paraId="4474B9CE" w14:textId="77777777" w:rsidR="00901CA7" w:rsidRPr="000C67D8" w:rsidRDefault="00901CA7" w:rsidP="00007DAA">
      <w:pPr>
        <w:pStyle w:val="ListParagraph"/>
        <w:numPr>
          <w:ilvl w:val="0"/>
          <w:numId w:val="72"/>
        </w:numPr>
        <w:spacing w:before="160" w:after="160"/>
        <w:contextualSpacing/>
        <w:rPr>
          <w:rFonts w:cs="Arial"/>
          <w:color w:val="000000"/>
        </w:rPr>
      </w:pPr>
      <w:r w:rsidRPr="3F164853">
        <w:rPr>
          <w:rFonts w:cs="Arial"/>
        </w:rPr>
        <w:t>skin and eye irritant</w:t>
      </w:r>
    </w:p>
    <w:p w14:paraId="4D08EA74" w14:textId="77777777" w:rsidR="00901CA7" w:rsidRPr="000C67D8" w:rsidRDefault="00901CA7" w:rsidP="00007DAA">
      <w:pPr>
        <w:pStyle w:val="ListParagraph"/>
        <w:numPr>
          <w:ilvl w:val="0"/>
          <w:numId w:val="72"/>
        </w:numPr>
        <w:spacing w:before="160" w:after="160"/>
        <w:ind w:left="1434" w:hanging="357"/>
        <w:contextualSpacing/>
        <w:rPr>
          <w:rFonts w:cs="Arial"/>
          <w:color w:val="000000"/>
        </w:rPr>
      </w:pPr>
      <w:r w:rsidRPr="3F164853">
        <w:rPr>
          <w:rFonts w:cs="Arial"/>
        </w:rPr>
        <w:t>skin and respiratory sensitiser.</w:t>
      </w:r>
    </w:p>
    <w:p w14:paraId="6A173D14" w14:textId="77777777" w:rsidR="00901CA7" w:rsidRPr="00892D02" w:rsidRDefault="00901CA7" w:rsidP="00007DAA">
      <w:pPr>
        <w:pStyle w:val="ListParagraph"/>
        <w:numPr>
          <w:ilvl w:val="0"/>
          <w:numId w:val="71"/>
        </w:numPr>
        <w:spacing w:after="16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188F1969" w14:textId="77777777" w:rsidR="00901CA7" w:rsidRPr="00892D02" w:rsidRDefault="00901CA7" w:rsidP="00007DAA">
      <w:pPr>
        <w:pStyle w:val="ListParagraph"/>
        <w:numPr>
          <w:ilvl w:val="0"/>
          <w:numId w:val="72"/>
        </w:numPr>
        <w:spacing w:before="160" w:after="160"/>
        <w:contextualSpacing/>
        <w:rPr>
          <w:rFonts w:cs="Arial"/>
          <w:color w:val="000000"/>
        </w:rPr>
      </w:pPr>
      <w:r w:rsidRPr="3F164853">
        <w:rPr>
          <w:rFonts w:cs="Arial"/>
        </w:rPr>
        <w:t>Easy to ensile forage: &gt;3 % soluble carbohydrates in fresh material.</w:t>
      </w:r>
    </w:p>
    <w:p w14:paraId="44CE8F43" w14:textId="77777777" w:rsidR="00901CA7" w:rsidRPr="00892D02" w:rsidRDefault="00901CA7" w:rsidP="00007DAA">
      <w:pPr>
        <w:pStyle w:val="ListParagraph"/>
        <w:numPr>
          <w:ilvl w:val="0"/>
          <w:numId w:val="72"/>
        </w:numPr>
        <w:spacing w:before="160" w:after="160"/>
        <w:contextualSpacing/>
        <w:rPr>
          <w:rFonts w:cs="Arial"/>
          <w:color w:val="000000"/>
        </w:rPr>
      </w:pPr>
      <w:r w:rsidRPr="3F164853">
        <w:rPr>
          <w:rFonts w:cs="Arial"/>
        </w:rPr>
        <w:t>Moderately difficult to ensile forage: 1.5-3.0% soluble carbohydrates in fresh material.</w:t>
      </w:r>
    </w:p>
    <w:p w14:paraId="435AC712" w14:textId="77777777" w:rsidR="00901CA7" w:rsidRPr="00B401E3" w:rsidRDefault="00901CA7" w:rsidP="00007DAA">
      <w:pPr>
        <w:pStyle w:val="ListParagraph"/>
        <w:numPr>
          <w:ilvl w:val="0"/>
          <w:numId w:val="72"/>
        </w:numPr>
        <w:spacing w:before="160" w:after="160"/>
        <w:ind w:left="1434" w:hanging="357"/>
        <w:rPr>
          <w:rFonts w:cs="Arial"/>
          <w:color w:val="000000"/>
        </w:rPr>
      </w:pPr>
      <w:r w:rsidRPr="3F164853">
        <w:rPr>
          <w:rFonts w:cs="Arial"/>
        </w:rPr>
        <w:t>Difficult to ensile forage: &lt;1.5 % soluble carbohydrates in the fresh material.</w:t>
      </w:r>
    </w:p>
    <w:p w14:paraId="0C93CD31" w14:textId="77777777" w:rsidR="00901CA7" w:rsidRPr="00B401E3" w:rsidRDefault="00901CA7" w:rsidP="00007DAA">
      <w:pPr>
        <w:pStyle w:val="ListParagraph"/>
        <w:numPr>
          <w:ilvl w:val="0"/>
          <w:numId w:val="70"/>
        </w:numPr>
        <w:spacing w:before="160" w:after="80"/>
        <w:ind w:left="709"/>
        <w:contextualSpacing/>
        <w:rPr>
          <w:rFonts w:eastAsia="Calibri" w:cs="Arial"/>
        </w:rPr>
      </w:pPr>
      <w:r w:rsidRPr="00B401E3">
        <w:rPr>
          <w:rFonts w:eastAsia="Calibri" w:cs="Arial"/>
        </w:rPr>
        <w:lastRenderedPageBreak/>
        <w:t xml:space="preserve">Major animal species and their subgroups are defined in </w:t>
      </w:r>
      <w:hyperlink r:id="rId54" w:history="1">
        <w:r w:rsidRPr="00B401E3">
          <w:rPr>
            <w:rFonts w:cs="Arial"/>
            <w:color w:val="0000FF"/>
            <w:u w:val="single"/>
          </w:rPr>
          <w:t>Annex IV</w:t>
        </w:r>
      </w:hyperlink>
      <w:r w:rsidRPr="00B401E3">
        <w:rPr>
          <w:rFonts w:eastAsia="Calibri" w:cs="Arial"/>
        </w:rPr>
        <w:t xml:space="preserve"> of </w:t>
      </w:r>
      <w:proofErr w:type="spellStart"/>
      <w:r w:rsidRPr="00B401E3">
        <w:rPr>
          <w:rFonts w:eastAsia="Calibri" w:cs="Arial"/>
        </w:rPr>
        <w:t>REUL</w:t>
      </w:r>
      <w:proofErr w:type="spellEnd"/>
      <w:r w:rsidRPr="00B401E3">
        <w:rPr>
          <w:rFonts w:eastAsia="Calibri" w:cs="Arial"/>
        </w:rPr>
        <w:t xml:space="preserve"> 429/2008</w:t>
      </w:r>
    </w:p>
    <w:p w14:paraId="1D338780" w14:textId="77777777" w:rsidR="00901CA7" w:rsidRPr="00892D02" w:rsidRDefault="00901CA7" w:rsidP="00007DAA">
      <w:pPr>
        <w:spacing w:before="160"/>
        <w:rPr>
          <w:rFonts w:cs="Arial"/>
          <w:color w:val="000000"/>
        </w:rPr>
      </w:pPr>
    </w:p>
    <w:p w14:paraId="5CE203E7" w14:textId="77777777" w:rsidR="00901CA7" w:rsidRPr="00892D02" w:rsidRDefault="00901CA7" w:rsidP="00007DAA">
      <w:pPr>
        <w:rPr>
          <w:rFonts w:eastAsia="Calibri" w:cs="Arial"/>
          <w:b/>
          <w:bCs/>
        </w:rPr>
      </w:pPr>
      <w:r w:rsidRPr="00892D02">
        <w:rPr>
          <w:rFonts w:eastAsia="Calibri" w:cs="Arial"/>
          <w:b/>
          <w:bCs/>
        </w:rPr>
        <w:t>2</w:t>
      </w:r>
      <w:r w:rsidRPr="00CC46CB">
        <w:rPr>
          <w:rFonts w:eastAsia="Calibri" w:cs="Arial"/>
          <w:b/>
        </w:rPr>
        <w:t>: Recommendations</w:t>
      </w:r>
    </w:p>
    <w:p w14:paraId="70CD3136" w14:textId="7BF9D149" w:rsidR="00A01DD9" w:rsidRDefault="00901CA7" w:rsidP="00007DAA">
      <w:pPr>
        <w:spacing w:before="120"/>
        <w:rPr>
          <w:rFonts w:eastAsia="Calibri" w:cs="Arial"/>
        </w:rPr>
      </w:pPr>
      <w:proofErr w:type="spellStart"/>
      <w:r w:rsidRPr="00892D02">
        <w:rPr>
          <w:rFonts w:eastAsia="Calibri" w:cs="Arial"/>
          <w:i/>
          <w:iCs/>
        </w:rPr>
        <w:t>Lactiplantibacillus</w:t>
      </w:r>
      <w:proofErr w:type="spellEnd"/>
      <w:r w:rsidRPr="00892D02">
        <w:rPr>
          <w:rFonts w:eastAsia="Calibri" w:cs="Arial"/>
        </w:rPr>
        <w:t xml:space="preserve"> </w:t>
      </w:r>
      <w:r w:rsidRPr="00892D02">
        <w:rPr>
          <w:rFonts w:eastAsia="Calibri" w:cs="Arial"/>
          <w:i/>
          <w:iCs/>
        </w:rPr>
        <w:t>plantarum</w:t>
      </w:r>
      <w:r w:rsidRPr="00892D02">
        <w:rPr>
          <w:rFonts w:eastAsia="Calibri" w:cs="Arial"/>
        </w:rPr>
        <w:t xml:space="preserve"> (IMI 507027) may be applied to </w:t>
      </w:r>
      <w:r>
        <w:rPr>
          <w:rFonts w:eastAsia="Calibri" w:cs="Arial"/>
        </w:rPr>
        <w:t>fresh material (</w:t>
      </w:r>
      <w:r w:rsidRPr="00892D02">
        <w:rPr>
          <w:rFonts w:eastAsia="Calibri" w:cs="Arial"/>
        </w:rPr>
        <w:t>forage</w:t>
      </w:r>
      <w:r>
        <w:rPr>
          <w:rFonts w:eastAsia="Calibri" w:cs="Arial"/>
        </w:rPr>
        <w:t>)</w:t>
      </w:r>
      <w:r w:rsidRPr="00892D02">
        <w:rPr>
          <w:rFonts w:eastAsia="Calibri" w:cs="Arial"/>
        </w:rPr>
        <w:t xml:space="preserve"> as a solid preparation or aqueous solution.</w:t>
      </w:r>
    </w:p>
    <w:p w14:paraId="49996000" w14:textId="77777777" w:rsidR="00A01DD9" w:rsidRDefault="00A01DD9" w:rsidP="00007DAA">
      <w:pPr>
        <w:spacing w:before="120"/>
        <w:rPr>
          <w:rFonts w:eastAsia="Calibri" w:cs="Arial"/>
          <w:i/>
          <w:iCs/>
          <w:lang w:eastAsia="en-US"/>
        </w:rPr>
      </w:pPr>
    </w:p>
    <w:p w14:paraId="0E3C6063" w14:textId="75067CD4" w:rsidR="00341A09" w:rsidRPr="0029720D" w:rsidRDefault="00000000" w:rsidP="00007DAA">
      <w:pPr>
        <w:spacing w:after="160"/>
        <w:textAlignment w:val="baseline"/>
        <w:rPr>
          <w:rFonts w:cs="Arial"/>
          <w:szCs w:val="20"/>
        </w:rPr>
      </w:pPr>
      <w:hyperlink w:anchor="_top" w:history="1">
        <w:r w:rsidR="00341A09" w:rsidRPr="0029720D">
          <w:rPr>
            <w:rFonts w:cs="Arial"/>
            <w:color w:val="0000FF"/>
            <w:szCs w:val="20"/>
            <w:u w:val="single"/>
          </w:rPr>
          <w:t>Return to top of consultation document.</w:t>
        </w:r>
      </w:hyperlink>
    </w:p>
    <w:p w14:paraId="3D4A6A1E" w14:textId="77777777" w:rsidR="00341A09" w:rsidRPr="0029720D" w:rsidRDefault="00341A09" w:rsidP="00007DAA">
      <w:pPr>
        <w:jc w:val="both"/>
        <w:rPr>
          <w:rFonts w:cs="Arial"/>
          <w:szCs w:val="20"/>
        </w:rPr>
      </w:pPr>
    </w:p>
    <w:p w14:paraId="6AD5C48E" w14:textId="77777777" w:rsidR="00341A09" w:rsidRPr="0029720D" w:rsidRDefault="00341A09" w:rsidP="00007DAA">
      <w:pPr>
        <w:jc w:val="both"/>
        <w:rPr>
          <w:rFonts w:cs="Arial"/>
          <w:szCs w:val="20"/>
        </w:rPr>
      </w:pPr>
    </w:p>
    <w:p w14:paraId="25E27C9D" w14:textId="77777777" w:rsidR="00341A09" w:rsidRPr="0029720D" w:rsidRDefault="00341A09" w:rsidP="00007DAA">
      <w:pPr>
        <w:jc w:val="both"/>
        <w:rPr>
          <w:rFonts w:cs="Arial"/>
          <w:szCs w:val="20"/>
        </w:rPr>
      </w:pPr>
    </w:p>
    <w:p w14:paraId="7CD364C7" w14:textId="77777777" w:rsidR="00341A09" w:rsidRPr="0029720D" w:rsidRDefault="00341A09" w:rsidP="00007DAA">
      <w:pPr>
        <w:jc w:val="both"/>
        <w:rPr>
          <w:rFonts w:cs="Arial"/>
          <w:szCs w:val="20"/>
        </w:rPr>
      </w:pPr>
    </w:p>
    <w:p w14:paraId="54CE2D03" w14:textId="77777777" w:rsidR="00341A09" w:rsidRPr="0029720D" w:rsidRDefault="00341A09" w:rsidP="00007DAA">
      <w:pPr>
        <w:jc w:val="both"/>
        <w:rPr>
          <w:rFonts w:cs="Arial"/>
          <w:szCs w:val="20"/>
        </w:rPr>
      </w:pPr>
    </w:p>
    <w:p w14:paraId="04A1BCB6" w14:textId="77777777" w:rsidR="00341A09" w:rsidRPr="0029720D" w:rsidRDefault="00341A09" w:rsidP="00007DAA">
      <w:pPr>
        <w:jc w:val="both"/>
        <w:rPr>
          <w:rFonts w:cs="Arial"/>
          <w:szCs w:val="20"/>
        </w:rPr>
      </w:pPr>
    </w:p>
    <w:p w14:paraId="4BD145D1" w14:textId="77777777" w:rsidR="00341A09" w:rsidRPr="0029720D" w:rsidRDefault="00341A09" w:rsidP="00007DAA">
      <w:pPr>
        <w:jc w:val="both"/>
        <w:rPr>
          <w:rFonts w:cs="Arial"/>
          <w:szCs w:val="20"/>
        </w:rPr>
      </w:pPr>
    </w:p>
    <w:p w14:paraId="36704981" w14:textId="77777777" w:rsidR="00341A09" w:rsidRPr="0029720D" w:rsidRDefault="00341A09" w:rsidP="00007DAA">
      <w:pPr>
        <w:jc w:val="both"/>
        <w:rPr>
          <w:rFonts w:cs="Arial"/>
          <w:szCs w:val="20"/>
        </w:rPr>
      </w:pPr>
    </w:p>
    <w:p w14:paraId="0CC0A6E5" w14:textId="77777777" w:rsidR="00341A09" w:rsidRPr="0029720D" w:rsidRDefault="00341A09" w:rsidP="00007DAA">
      <w:pPr>
        <w:jc w:val="both"/>
        <w:rPr>
          <w:rFonts w:cs="Arial"/>
          <w:szCs w:val="20"/>
        </w:rPr>
      </w:pPr>
    </w:p>
    <w:p w14:paraId="55CF482D" w14:textId="77777777" w:rsidR="00341A09" w:rsidRPr="0029720D" w:rsidRDefault="00341A09" w:rsidP="00007DAA">
      <w:pPr>
        <w:jc w:val="both"/>
        <w:rPr>
          <w:rFonts w:cs="Arial"/>
          <w:szCs w:val="20"/>
        </w:rPr>
      </w:pPr>
    </w:p>
    <w:p w14:paraId="0C10CDE7" w14:textId="77777777" w:rsidR="00341A09" w:rsidRPr="0029720D" w:rsidRDefault="00341A09" w:rsidP="00007DAA">
      <w:pPr>
        <w:jc w:val="both"/>
        <w:rPr>
          <w:rFonts w:cs="Arial"/>
          <w:szCs w:val="20"/>
        </w:rPr>
      </w:pPr>
    </w:p>
    <w:p w14:paraId="7BB7CB70" w14:textId="77777777" w:rsidR="00341A09" w:rsidRPr="0029720D" w:rsidRDefault="00341A09" w:rsidP="00007DAA">
      <w:pPr>
        <w:jc w:val="both"/>
        <w:rPr>
          <w:rFonts w:cs="Arial"/>
          <w:szCs w:val="20"/>
        </w:rPr>
      </w:pPr>
    </w:p>
    <w:p w14:paraId="0B9CB319" w14:textId="592A6607" w:rsidR="00341A09" w:rsidRDefault="00341A09" w:rsidP="00007DAA">
      <w:pPr>
        <w:jc w:val="both"/>
        <w:rPr>
          <w:rFonts w:cs="Arial"/>
          <w:szCs w:val="20"/>
        </w:rPr>
      </w:pPr>
    </w:p>
    <w:p w14:paraId="4A9900E5" w14:textId="2CDF5D99" w:rsidR="00F023B4" w:rsidRDefault="00F023B4" w:rsidP="00007DAA">
      <w:pPr>
        <w:jc w:val="both"/>
        <w:rPr>
          <w:rFonts w:cs="Arial"/>
          <w:szCs w:val="20"/>
        </w:rPr>
      </w:pPr>
    </w:p>
    <w:p w14:paraId="101685EF" w14:textId="645326DA" w:rsidR="00F023B4" w:rsidRDefault="00F023B4" w:rsidP="00007DAA">
      <w:pPr>
        <w:jc w:val="both"/>
        <w:rPr>
          <w:rFonts w:cs="Arial"/>
          <w:szCs w:val="20"/>
        </w:rPr>
      </w:pPr>
    </w:p>
    <w:p w14:paraId="65065E46" w14:textId="405B7E8B" w:rsidR="00F023B4" w:rsidRDefault="00F023B4" w:rsidP="00007DAA">
      <w:pPr>
        <w:jc w:val="both"/>
        <w:rPr>
          <w:rFonts w:cs="Arial"/>
          <w:szCs w:val="20"/>
        </w:rPr>
      </w:pPr>
    </w:p>
    <w:p w14:paraId="11126F8B" w14:textId="6BBD53AD" w:rsidR="00F023B4" w:rsidRDefault="00F023B4" w:rsidP="00007DAA">
      <w:pPr>
        <w:jc w:val="both"/>
        <w:rPr>
          <w:rFonts w:cs="Arial"/>
          <w:szCs w:val="20"/>
        </w:rPr>
      </w:pPr>
    </w:p>
    <w:p w14:paraId="59400656" w14:textId="08400011" w:rsidR="00F023B4" w:rsidRDefault="00F023B4" w:rsidP="00007DAA">
      <w:pPr>
        <w:jc w:val="both"/>
        <w:rPr>
          <w:rFonts w:cs="Arial"/>
          <w:szCs w:val="20"/>
        </w:rPr>
      </w:pPr>
    </w:p>
    <w:p w14:paraId="1A4F3218" w14:textId="39243D29" w:rsidR="00F023B4" w:rsidRDefault="00F023B4" w:rsidP="00007DAA">
      <w:pPr>
        <w:jc w:val="both"/>
        <w:rPr>
          <w:rFonts w:cs="Arial"/>
          <w:szCs w:val="20"/>
        </w:rPr>
      </w:pPr>
    </w:p>
    <w:p w14:paraId="3E4B3140" w14:textId="5DD40F89" w:rsidR="00F023B4" w:rsidRDefault="00F023B4" w:rsidP="00007DAA">
      <w:pPr>
        <w:jc w:val="both"/>
        <w:rPr>
          <w:rFonts w:cs="Arial"/>
          <w:szCs w:val="20"/>
        </w:rPr>
      </w:pPr>
    </w:p>
    <w:p w14:paraId="2B64DD01" w14:textId="5427CDEF" w:rsidR="003001FD" w:rsidRDefault="003001FD" w:rsidP="00007DAA">
      <w:pPr>
        <w:jc w:val="both"/>
        <w:rPr>
          <w:rFonts w:cs="Arial"/>
          <w:szCs w:val="20"/>
        </w:rPr>
      </w:pPr>
    </w:p>
    <w:p w14:paraId="16141B33" w14:textId="77777777" w:rsidR="003001FD" w:rsidRDefault="003001FD" w:rsidP="00007DAA">
      <w:pPr>
        <w:jc w:val="both"/>
        <w:rPr>
          <w:rFonts w:cs="Arial"/>
          <w:szCs w:val="20"/>
        </w:rPr>
      </w:pPr>
    </w:p>
    <w:p w14:paraId="77F73B0B" w14:textId="5A571B58" w:rsidR="00F023B4" w:rsidRDefault="00F023B4" w:rsidP="00007DAA">
      <w:pPr>
        <w:jc w:val="both"/>
        <w:rPr>
          <w:rFonts w:cs="Arial"/>
          <w:szCs w:val="20"/>
        </w:rPr>
      </w:pPr>
    </w:p>
    <w:p w14:paraId="5AC0F1C2" w14:textId="0A9730F3" w:rsidR="00F023B4" w:rsidRDefault="00F023B4" w:rsidP="00007DAA">
      <w:pPr>
        <w:jc w:val="both"/>
        <w:rPr>
          <w:rFonts w:cs="Arial"/>
          <w:szCs w:val="20"/>
        </w:rPr>
      </w:pPr>
    </w:p>
    <w:p w14:paraId="1D845D7E" w14:textId="2FD59BDD" w:rsidR="00F023B4" w:rsidRDefault="00F023B4" w:rsidP="00007DAA">
      <w:pPr>
        <w:jc w:val="both"/>
        <w:rPr>
          <w:rFonts w:cs="Arial"/>
          <w:szCs w:val="20"/>
        </w:rPr>
      </w:pPr>
    </w:p>
    <w:p w14:paraId="158F6D92" w14:textId="39DEC6F2" w:rsidR="00341A09" w:rsidRDefault="00341A09" w:rsidP="0016604D">
      <w:pPr>
        <w:keepNext/>
        <w:tabs>
          <w:tab w:val="left" w:pos="1134"/>
        </w:tabs>
        <w:spacing w:after="240"/>
        <w:jc w:val="both"/>
        <w:outlineLvl w:val="6"/>
        <w:rPr>
          <w:rFonts w:cs="Arial"/>
          <w:b/>
          <w:color w:val="009CBD"/>
          <w:sz w:val="32"/>
          <w:szCs w:val="32"/>
        </w:rPr>
      </w:pPr>
      <w:bookmarkStart w:id="27" w:name="_Annex_H:_RP161"/>
      <w:bookmarkStart w:id="28" w:name="AnnexG"/>
      <w:bookmarkEnd w:id="27"/>
      <w:r>
        <w:rPr>
          <w:rFonts w:cs="Arial"/>
          <w:b/>
          <w:color w:val="009CBD"/>
          <w:sz w:val="32"/>
          <w:szCs w:val="32"/>
        </w:rPr>
        <w:lastRenderedPageBreak/>
        <w:t xml:space="preserve">Annex G: </w:t>
      </w:r>
      <w:proofErr w:type="spellStart"/>
      <w:r>
        <w:rPr>
          <w:rFonts w:cs="Arial"/>
          <w:b/>
          <w:color w:val="009CBD"/>
          <w:sz w:val="32"/>
          <w:szCs w:val="32"/>
        </w:rPr>
        <w:t>RP273</w:t>
      </w:r>
      <w:proofErr w:type="spellEnd"/>
      <w:r>
        <w:rPr>
          <w:rFonts w:cs="Arial"/>
          <w:b/>
          <w:color w:val="009CBD"/>
          <w:sz w:val="32"/>
          <w:szCs w:val="32"/>
        </w:rPr>
        <w:t xml:space="preserve"> – </w:t>
      </w:r>
      <w:proofErr w:type="spellStart"/>
      <w:r w:rsidR="00925873" w:rsidRPr="00925873">
        <w:rPr>
          <w:rFonts w:cs="Arial"/>
          <w:b/>
          <w:bCs/>
          <w:i/>
          <w:iCs/>
          <w:color w:val="009CBD"/>
          <w:sz w:val="32"/>
          <w:szCs w:val="32"/>
        </w:rPr>
        <w:t>Lactiplantibacillus</w:t>
      </w:r>
      <w:proofErr w:type="spellEnd"/>
      <w:r w:rsidR="00925873" w:rsidRPr="00925873">
        <w:rPr>
          <w:rFonts w:cs="Arial"/>
          <w:b/>
          <w:bCs/>
          <w:i/>
          <w:iCs/>
          <w:color w:val="009CBD"/>
          <w:sz w:val="32"/>
          <w:szCs w:val="32"/>
        </w:rPr>
        <w:t xml:space="preserve"> plantarum</w:t>
      </w:r>
      <w:r w:rsidR="00925873" w:rsidRPr="00925873">
        <w:rPr>
          <w:rFonts w:cs="Arial"/>
          <w:b/>
          <w:bCs/>
          <w:color w:val="009CBD"/>
          <w:sz w:val="32"/>
          <w:szCs w:val="32"/>
        </w:rPr>
        <w:t xml:space="preserve"> (formerly </w:t>
      </w:r>
      <w:r w:rsidR="00925873" w:rsidRPr="00925873">
        <w:rPr>
          <w:rFonts w:cs="Arial"/>
          <w:b/>
          <w:bCs/>
          <w:i/>
          <w:iCs/>
          <w:color w:val="009CBD"/>
          <w:sz w:val="32"/>
          <w:szCs w:val="32"/>
        </w:rPr>
        <w:t>Lactobacillus plantarum</w:t>
      </w:r>
      <w:r w:rsidR="00925873" w:rsidRPr="00925873">
        <w:rPr>
          <w:rFonts w:cs="Arial"/>
          <w:b/>
          <w:bCs/>
          <w:color w:val="009CBD"/>
          <w:sz w:val="32"/>
          <w:szCs w:val="32"/>
        </w:rPr>
        <w:t xml:space="preserve">) </w:t>
      </w:r>
      <w:r w:rsidR="00925873" w:rsidRPr="0016604D">
        <w:rPr>
          <w:rFonts w:cs="Arial"/>
          <w:b/>
          <w:bCs/>
          <w:color w:val="009CBD"/>
          <w:sz w:val="32"/>
          <w:szCs w:val="32"/>
        </w:rPr>
        <w:t>(</w:t>
      </w:r>
      <w:r w:rsidR="00925873" w:rsidRPr="0091316E">
        <w:rPr>
          <w:rFonts w:cs="Arial"/>
          <w:b/>
          <w:bCs/>
          <w:color w:val="009CBD"/>
          <w:sz w:val="32"/>
          <w:szCs w:val="32"/>
        </w:rPr>
        <w:t>IMI 507028</w:t>
      </w:r>
      <w:r w:rsidR="00925873" w:rsidRPr="0016604D">
        <w:rPr>
          <w:rFonts w:cs="Arial"/>
          <w:b/>
          <w:bCs/>
          <w:color w:val="009CBD"/>
          <w:sz w:val="32"/>
          <w:szCs w:val="32"/>
        </w:rPr>
        <w:t>)</w:t>
      </w:r>
      <w:r w:rsidR="00925873" w:rsidRPr="00925873">
        <w:rPr>
          <w:rFonts w:cs="Arial"/>
          <w:b/>
          <w:bCs/>
          <w:color w:val="009CBD"/>
          <w:sz w:val="32"/>
          <w:szCs w:val="32"/>
        </w:rPr>
        <w:t xml:space="preserve"> as a </w:t>
      </w:r>
      <w:r w:rsidR="0091316E">
        <w:rPr>
          <w:rFonts w:cs="Arial"/>
          <w:b/>
          <w:bCs/>
          <w:color w:val="009CBD"/>
          <w:sz w:val="32"/>
          <w:szCs w:val="32"/>
        </w:rPr>
        <w:t>feed</w:t>
      </w:r>
      <w:r w:rsidR="0091316E" w:rsidRPr="00925873">
        <w:rPr>
          <w:rFonts w:cs="Arial"/>
          <w:b/>
          <w:bCs/>
          <w:color w:val="009CBD"/>
          <w:sz w:val="32"/>
          <w:szCs w:val="32"/>
        </w:rPr>
        <w:t xml:space="preserve"> </w:t>
      </w:r>
      <w:r w:rsidR="00925873" w:rsidRPr="00925873">
        <w:rPr>
          <w:rFonts w:cs="Arial"/>
          <w:b/>
          <w:bCs/>
          <w:color w:val="009CBD"/>
          <w:sz w:val="32"/>
          <w:szCs w:val="32"/>
        </w:rPr>
        <w:t>additive for all animal species (All-Technology (Ireland) Limited) (new)</w:t>
      </w:r>
    </w:p>
    <w:bookmarkEnd w:id="28"/>
    <w:p w14:paraId="73C834FE"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62A5FB84" w14:textId="2325B404"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7877D57E" w14:textId="6F92C159" w:rsidR="00925873" w:rsidRPr="000B3259" w:rsidRDefault="00925873" w:rsidP="0016604D">
      <w:pPr>
        <w:pStyle w:val="Style3"/>
        <w:spacing w:line="360" w:lineRule="auto"/>
        <w:contextualSpacing/>
      </w:pPr>
      <w:r>
        <w:t>All-Technology (Ireland) Limited</w:t>
      </w:r>
    </w:p>
    <w:p w14:paraId="14AEF1EA"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40855628" w14:textId="77777777" w:rsidR="00925873" w:rsidRDefault="00925873" w:rsidP="0016604D">
      <w:pPr>
        <w:pStyle w:val="Style3"/>
        <w:spacing w:line="360" w:lineRule="auto"/>
        <w:contextualSpacing/>
        <w:rPr>
          <w:rFonts w:eastAsia="Times New Roman"/>
          <w:lang w:eastAsia="en-GB"/>
        </w:rPr>
      </w:pPr>
      <w:proofErr w:type="spellStart"/>
      <w:r>
        <w:t>Sarney</w:t>
      </w:r>
      <w:proofErr w:type="spellEnd"/>
    </w:p>
    <w:p w14:paraId="564703E6" w14:textId="77777777" w:rsidR="00925873" w:rsidRDefault="00925873" w:rsidP="0016604D">
      <w:pPr>
        <w:pStyle w:val="Style3"/>
        <w:spacing w:line="360" w:lineRule="auto"/>
        <w:contextualSpacing/>
        <w:rPr>
          <w:rFonts w:eastAsia="Times New Roman"/>
          <w:lang w:eastAsia="en-GB"/>
        </w:rPr>
      </w:pPr>
      <w:r>
        <w:t xml:space="preserve">Summerhill Road </w:t>
      </w:r>
    </w:p>
    <w:p w14:paraId="7D6D7C19" w14:textId="77777777" w:rsidR="00925873" w:rsidRDefault="00925873" w:rsidP="0016604D">
      <w:pPr>
        <w:pStyle w:val="Style3"/>
        <w:spacing w:line="360" w:lineRule="auto"/>
        <w:contextualSpacing/>
        <w:rPr>
          <w:rFonts w:eastAsia="Times New Roman"/>
          <w:lang w:eastAsia="en-GB"/>
        </w:rPr>
      </w:pPr>
      <w:proofErr w:type="spellStart"/>
      <w:r>
        <w:t>A86X006</w:t>
      </w:r>
      <w:proofErr w:type="spellEnd"/>
    </w:p>
    <w:p w14:paraId="6C3EBA59" w14:textId="77777777" w:rsidR="00925873" w:rsidRDefault="00925873" w:rsidP="0016604D">
      <w:pPr>
        <w:pStyle w:val="Style3"/>
        <w:spacing w:line="360" w:lineRule="auto"/>
        <w:contextualSpacing/>
        <w:rPr>
          <w:rFonts w:eastAsia="Times New Roman"/>
          <w:lang w:eastAsia="en-GB"/>
        </w:rPr>
      </w:pPr>
      <w:r>
        <w:t xml:space="preserve">Dunboyne </w:t>
      </w:r>
    </w:p>
    <w:p w14:paraId="3D7FDE7F" w14:textId="77777777" w:rsidR="00925873" w:rsidRDefault="00925873" w:rsidP="0016604D">
      <w:pPr>
        <w:pStyle w:val="Style3"/>
        <w:spacing w:line="360" w:lineRule="auto"/>
        <w:contextualSpacing/>
        <w:rPr>
          <w:rFonts w:eastAsia="Times New Roman"/>
          <w:lang w:eastAsia="en-GB"/>
        </w:rPr>
      </w:pPr>
      <w:r>
        <w:t>Co. Meath</w:t>
      </w:r>
    </w:p>
    <w:p w14:paraId="6D8772D8" w14:textId="77777777" w:rsidR="00925873" w:rsidRDefault="00925873" w:rsidP="0016604D">
      <w:pPr>
        <w:pStyle w:val="Style3"/>
        <w:spacing w:line="360" w:lineRule="auto"/>
        <w:contextualSpacing/>
        <w:rPr>
          <w:rFonts w:eastAsia="Times New Roman"/>
          <w:lang w:eastAsia="en-GB"/>
        </w:rPr>
      </w:pPr>
      <w:r>
        <w:t>Ireland</w:t>
      </w:r>
    </w:p>
    <w:p w14:paraId="19C6134D" w14:textId="43CB11BC" w:rsidR="005F1130" w:rsidRDefault="005F1130" w:rsidP="0016604D">
      <w:pPr>
        <w:keepNext/>
        <w:tabs>
          <w:tab w:val="left" w:pos="1134"/>
        </w:tabs>
        <w:spacing w:after="240"/>
        <w:jc w:val="both"/>
        <w:outlineLvl w:val="6"/>
        <w:rPr>
          <w:rFonts w:cs="Arial"/>
          <w:b/>
          <w:color w:val="009CBD"/>
          <w:sz w:val="32"/>
          <w:szCs w:val="32"/>
        </w:rPr>
      </w:pPr>
    </w:p>
    <w:p w14:paraId="7815B242" w14:textId="65EE593C" w:rsidR="00DD75F6" w:rsidRPr="00E31316" w:rsidRDefault="00DD75F6" w:rsidP="00007DAA">
      <w:pPr>
        <w:spacing w:before="40" w:after="200"/>
        <w:rPr>
          <w:rFonts w:eastAsia="MS Mincho" w:cs="Arial"/>
          <w:color w:val="009CBD"/>
          <w:lang w:val="en-US"/>
        </w:rPr>
      </w:pPr>
      <w:r w:rsidRPr="00E31316">
        <w:rPr>
          <w:rFonts w:eastAsia="Calibri" w:cs="Arial"/>
          <w:b/>
          <w:color w:val="009CBD"/>
          <w:sz w:val="30"/>
          <w:szCs w:val="30"/>
        </w:rPr>
        <w:t>FSS/FSA</w:t>
      </w:r>
      <w:r w:rsidR="0091316E">
        <w:rPr>
          <w:rFonts w:eastAsia="Calibri" w:cs="Arial"/>
          <w:b/>
          <w:color w:val="009CBD"/>
          <w:sz w:val="30"/>
          <w:szCs w:val="30"/>
        </w:rPr>
        <w:t xml:space="preserve"> Safety Assessment</w:t>
      </w:r>
      <w:r w:rsidR="0091316E" w:rsidRPr="00725C79">
        <w:rPr>
          <w:kern w:val="36"/>
        </w:rPr>
        <w:t xml:space="preserve"> </w:t>
      </w:r>
    </w:p>
    <w:p w14:paraId="14F3BB51" w14:textId="03E24478" w:rsidR="00725C79" w:rsidRPr="00725C79" w:rsidRDefault="00DD75F6" w:rsidP="00A01DD9">
      <w:pPr>
        <w:spacing w:after="160"/>
        <w:rPr>
          <w:rFonts w:eastAsia="Calibri" w:cs="Arial"/>
          <w:lang w:eastAsia="en-US"/>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rPr>
          <w:rFonts w:eastAsia="Calibri" w:cs="Arial"/>
          <w:lang w:eastAsia="en-US"/>
        </w:rPr>
        <w:t xml:space="preserve">has undertaken </w:t>
      </w:r>
      <w:r w:rsidR="00725C79" w:rsidRPr="00725C79">
        <w:rPr>
          <w:rFonts w:cs="Arial"/>
          <w:kern w:val="36"/>
        </w:rPr>
        <w:t xml:space="preserve">a </w:t>
      </w:r>
      <w:r w:rsidR="0091316E">
        <w:rPr>
          <w:rFonts w:cs="Arial"/>
          <w:kern w:val="36"/>
        </w:rPr>
        <w:t>safety</w:t>
      </w:r>
      <w:r w:rsidR="0091316E" w:rsidRPr="00725C79">
        <w:rPr>
          <w:rFonts w:cs="Arial"/>
          <w:kern w:val="36"/>
        </w:rPr>
        <w:t xml:space="preserve"> </w:t>
      </w:r>
      <w:r w:rsidR="00725C79" w:rsidRPr="00725C79">
        <w:rPr>
          <w:rFonts w:cs="Arial"/>
          <w:kern w:val="36"/>
        </w:rPr>
        <w:t xml:space="preserve">assessment of application </w:t>
      </w:r>
      <w:proofErr w:type="spellStart"/>
      <w:r w:rsidR="00725C79" w:rsidRPr="00725C79">
        <w:rPr>
          <w:rFonts w:eastAsia="Calibri" w:cs="Arial"/>
          <w:lang w:eastAsia="en-US"/>
        </w:rPr>
        <w:t>RP273</w:t>
      </w:r>
      <w:proofErr w:type="spellEnd"/>
      <w:r w:rsidR="00725C79" w:rsidRPr="00725C79">
        <w:rPr>
          <w:rFonts w:eastAsia="Calibri" w:cs="Arial"/>
          <w:lang w:eastAsia="en-US"/>
        </w:rPr>
        <w:t xml:space="preserve"> for the</w:t>
      </w:r>
      <w:r w:rsidR="00725C79" w:rsidRPr="00725C79">
        <w:rPr>
          <w:rFonts w:cs="Arial"/>
          <w:kern w:val="36"/>
        </w:rPr>
        <w:t xml:space="preserve"> </w:t>
      </w:r>
      <w:r w:rsidR="00725C79" w:rsidRPr="00725C79">
        <w:rPr>
          <w:rFonts w:eastAsia="Calibri" w:cs="Arial"/>
          <w:lang w:eastAsia="en-US"/>
        </w:rPr>
        <w:t xml:space="preserve">use of </w:t>
      </w:r>
      <w:proofErr w:type="spellStart"/>
      <w:r w:rsidR="00725C79" w:rsidRPr="00725C79">
        <w:rPr>
          <w:rFonts w:eastAsia="Calibri" w:cs="Arial"/>
          <w:i/>
          <w:iCs/>
          <w:lang w:eastAsia="en-US"/>
        </w:rPr>
        <w:t>Lactiplantibacillus</w:t>
      </w:r>
      <w:proofErr w:type="spellEnd"/>
      <w:r w:rsidR="00725C79" w:rsidRPr="00725C79">
        <w:rPr>
          <w:rFonts w:eastAsia="Calibri" w:cs="Arial"/>
          <w:i/>
          <w:iCs/>
          <w:lang w:eastAsia="en-US"/>
        </w:rPr>
        <w:t xml:space="preserve"> plantarum</w:t>
      </w:r>
      <w:r w:rsidR="00725C79" w:rsidRPr="00725C79">
        <w:rPr>
          <w:rFonts w:eastAsia="Calibri" w:cs="Arial"/>
          <w:lang w:eastAsia="en-US"/>
        </w:rPr>
        <w:t xml:space="preserve"> (IMI 507028) as a feed additive for all animal species, </w:t>
      </w:r>
      <w:r w:rsidR="00725C79" w:rsidRPr="00725C79">
        <w:rPr>
          <w:rFonts w:cs="Arial"/>
          <w:kern w:val="36"/>
        </w:rPr>
        <w:t>from All-Technology (Ireland) Limited</w:t>
      </w:r>
      <w:r w:rsidR="00725C79" w:rsidRPr="00725C79">
        <w:rPr>
          <w:rFonts w:eastAsia="Calibri" w:cs="Arial"/>
          <w:lang w:eastAsia="en-US"/>
        </w:rPr>
        <w:t>.</w:t>
      </w:r>
    </w:p>
    <w:p w14:paraId="6FE57024" w14:textId="41FB4B56" w:rsidR="00A01DD9" w:rsidRDefault="00DD75F6" w:rsidP="00A01DD9">
      <w:pPr>
        <w:rPr>
          <w:rFonts w:eastAsia="Calibri" w:cs="Arial"/>
          <w:lang w:eastAsia="en-US"/>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rPr>
          <w:rFonts w:eastAsia="Calibri" w:cs="Arial"/>
          <w:lang w:eastAsia="en-US"/>
        </w:rPr>
        <w:t>has reviewed the EFSA opinion (</w:t>
      </w:r>
      <w:hyperlink r:id="rId55">
        <w:r w:rsidR="00725C79" w:rsidRPr="00725C79">
          <w:rPr>
            <w:rFonts w:eastAsia="Calibri" w:cs="Arial"/>
            <w:b/>
            <w:bCs/>
            <w:color w:val="0000FF"/>
            <w:u w:val="single"/>
            <w:lang w:eastAsia="en-US"/>
          </w:rPr>
          <w:t>EFSA Journal 2021</w:t>
        </w:r>
        <w:r w:rsidR="00725C79" w:rsidRPr="00725C79">
          <w:rPr>
            <w:rFonts w:eastAsia="Calibri" w:cs="Arial"/>
            <w:color w:val="0000FF"/>
            <w:u w:val="single"/>
            <w:lang w:eastAsia="en-US"/>
          </w:rPr>
          <w:t>;19(7):6705</w:t>
        </w:r>
      </w:hyperlink>
      <w:r w:rsidR="00725C79" w:rsidRPr="00725C79">
        <w:rPr>
          <w:rFonts w:eastAsia="Calibri" w:cs="Arial"/>
          <w:lang w:eastAsia="en-US"/>
        </w:rPr>
        <w:t xml:space="preserve">) and confirm that it is adequate for UK considerations and therefore a full </w:t>
      </w:r>
      <w:r w:rsidR="0091316E">
        <w:rPr>
          <w:rFonts w:eastAsia="Calibri" w:cs="Arial"/>
          <w:lang w:eastAsia="en-US"/>
        </w:rPr>
        <w:t>safety</w:t>
      </w:r>
      <w:r w:rsidR="00725C79" w:rsidRPr="00725C79">
        <w:rPr>
          <w:rFonts w:eastAsia="Calibri" w:cs="Arial"/>
          <w:lang w:eastAsia="en-US"/>
        </w:rPr>
        <w:t xml:space="preserve"> assessment of this application was not performed by FS</w:t>
      </w:r>
      <w:r w:rsidR="00AE1987">
        <w:rPr>
          <w:rFonts w:eastAsia="Calibri" w:cs="Arial"/>
          <w:lang w:eastAsia="en-US"/>
        </w:rPr>
        <w:t>S</w:t>
      </w:r>
      <w:r w:rsidR="00725C79" w:rsidRPr="00725C79">
        <w:rPr>
          <w:rFonts w:eastAsia="Calibri" w:cs="Arial"/>
          <w:lang w:eastAsia="en-US"/>
        </w:rPr>
        <w:t xml:space="preserve"> and FS</w:t>
      </w:r>
      <w:r w:rsidR="00AE1987">
        <w:rPr>
          <w:rFonts w:eastAsia="Calibri" w:cs="Arial"/>
          <w:lang w:eastAsia="en-US"/>
        </w:rPr>
        <w:t>A</w:t>
      </w:r>
      <w:r w:rsidR="00725C79" w:rsidRPr="00725C79">
        <w:rPr>
          <w:rFonts w:eastAsia="Calibri" w:cs="Arial"/>
          <w:lang w:eastAsia="en-US"/>
        </w:rPr>
        <w:t xml:space="preserve">. </w:t>
      </w:r>
      <w:r w:rsidR="00B836CF" w:rsidRPr="00B836CF">
        <w:rPr>
          <w:rFonts w:eastAsia="Calibri" w:cs="Arial"/>
          <w:lang w:eastAsia="en-US"/>
        </w:rPr>
        <w:t xml:space="preserve">Please see the section titled ‘Our </w:t>
      </w:r>
      <w:r w:rsidR="0091316E">
        <w:rPr>
          <w:rFonts w:eastAsia="Calibri" w:cs="Arial"/>
          <w:lang w:eastAsia="en-US"/>
        </w:rPr>
        <w:t>safety</w:t>
      </w:r>
      <w:r w:rsidR="00B836CF" w:rsidRPr="00B836CF">
        <w:rPr>
          <w:rFonts w:eastAsia="Calibri" w:cs="Arial"/>
          <w:lang w:eastAsia="en-US"/>
        </w:rPr>
        <w:t xml:space="preserve"> assessment process’ </w:t>
      </w:r>
      <w:r w:rsidR="00483449" w:rsidRPr="00483449">
        <w:rPr>
          <w:rFonts w:eastAsia="Calibri" w:cs="Arial"/>
        </w:rPr>
        <w:t xml:space="preserve"> </w:t>
      </w:r>
      <w:r w:rsidR="00483449">
        <w:rPr>
          <w:rFonts w:eastAsia="Calibri" w:cs="Arial"/>
        </w:rPr>
        <w:t xml:space="preserve">in the Consultation Letter </w:t>
      </w:r>
      <w:r w:rsidR="00B836CF" w:rsidRPr="00B836CF">
        <w:rPr>
          <w:rFonts w:eastAsia="Calibri" w:cs="Arial"/>
          <w:lang w:eastAsia="en-US"/>
        </w:rPr>
        <w:t>to understand how and when we make use of EFSA opinions.</w:t>
      </w:r>
    </w:p>
    <w:p w14:paraId="6565DBB4" w14:textId="1A389085" w:rsidR="00725C79" w:rsidRDefault="00B836CF" w:rsidP="00A01DD9">
      <w:pPr>
        <w:rPr>
          <w:rFonts w:eastAsia="Calibri" w:cs="Arial"/>
          <w:lang w:eastAsia="en-US"/>
        </w:rPr>
      </w:pPr>
      <w:r w:rsidRPr="00B836CF">
        <w:rPr>
          <w:rFonts w:eastAsia="Calibri" w:cs="Arial"/>
          <w:lang w:eastAsia="en-US"/>
        </w:rPr>
        <w:t xml:space="preserve">It is the </w:t>
      </w:r>
      <w:r w:rsidR="00190C7E">
        <w:rPr>
          <w:rFonts w:eastAsia="Calibri" w:cs="Arial"/>
          <w:lang w:eastAsia="en-US"/>
        </w:rPr>
        <w:t>FSS/FSA</w:t>
      </w:r>
      <w:r w:rsidRPr="00B836CF">
        <w:rPr>
          <w:rFonts w:eastAsia="Calibri" w:cs="Arial"/>
          <w:lang w:eastAsia="en-US"/>
        </w:rPr>
        <w:t xml:space="preserve"> opinion that </w:t>
      </w:r>
      <w:proofErr w:type="spellStart"/>
      <w:r w:rsidRPr="0016604D">
        <w:rPr>
          <w:rFonts w:eastAsia="Calibri" w:cs="Arial"/>
          <w:i/>
          <w:iCs/>
          <w:lang w:eastAsia="en-US"/>
        </w:rPr>
        <w:t>Lactiplantibacillus</w:t>
      </w:r>
      <w:proofErr w:type="spellEnd"/>
      <w:r w:rsidRPr="0016604D">
        <w:rPr>
          <w:rFonts w:eastAsia="Calibri" w:cs="Arial"/>
          <w:i/>
          <w:iCs/>
          <w:lang w:eastAsia="en-US"/>
        </w:rPr>
        <w:t xml:space="preserve"> plantarum</w:t>
      </w:r>
      <w:r w:rsidRPr="00B836CF">
        <w:rPr>
          <w:rFonts w:eastAsia="Calibri" w:cs="Arial"/>
          <w:lang w:eastAsia="en-US"/>
        </w:rPr>
        <w:t xml:space="preserve"> (IMI 507028), as described in this application, is safe and is not liable to have an adverse effect on the target species, worker safety, environmental safety and human health at the intended concentrations of use. The proposed terms of authorisation are set out below.</w:t>
      </w:r>
    </w:p>
    <w:p w14:paraId="0090B370" w14:textId="77777777" w:rsidR="00DD75F6" w:rsidRPr="00725C79" w:rsidRDefault="00DD75F6" w:rsidP="00007DAA">
      <w:pPr>
        <w:rPr>
          <w:rFonts w:eastAsia="Calibri" w:cs="Arial"/>
          <w:lang w:eastAsia="en-US"/>
        </w:rPr>
      </w:pPr>
    </w:p>
    <w:p w14:paraId="6880B5AC" w14:textId="3BF9A8DF" w:rsidR="00DD75F6" w:rsidRPr="000B3259" w:rsidRDefault="00725C79" w:rsidP="00007DAA">
      <w:pPr>
        <w:spacing w:before="40"/>
        <w:rPr>
          <w:b/>
          <w:bCs/>
          <w:color w:val="009CBD"/>
          <w:sz w:val="28"/>
          <w:szCs w:val="28"/>
        </w:rPr>
      </w:pPr>
      <w:r w:rsidRPr="000B3259">
        <w:rPr>
          <w:b/>
          <w:bCs/>
          <w:color w:val="009CBD"/>
          <w:sz w:val="28"/>
          <w:szCs w:val="28"/>
        </w:rPr>
        <w:lastRenderedPageBreak/>
        <w:t>Any relevant provisions of retained EU law</w:t>
      </w:r>
    </w:p>
    <w:p w14:paraId="1A3BD86E" w14:textId="77777777" w:rsidR="00725C79" w:rsidRPr="00725C79" w:rsidRDefault="00725C79" w:rsidP="00007DAA">
      <w:pPr>
        <w:spacing w:before="40" w:after="100" w:afterAutospacing="1"/>
        <w:rPr>
          <w:rFonts w:eastAsia="MS Mincho"/>
        </w:rPr>
      </w:pPr>
      <w:r w:rsidRPr="00725C79">
        <w:rPr>
          <w:rFonts w:eastAsia="MS Mincho"/>
        </w:rPr>
        <w:t xml:space="preserve">Under the requirements of </w:t>
      </w:r>
      <w:proofErr w:type="spellStart"/>
      <w:r w:rsidRPr="00725C79">
        <w:rPr>
          <w:rFonts w:eastAsia="MS Mincho"/>
        </w:rPr>
        <w:t>REUL</w:t>
      </w:r>
      <w:proofErr w:type="spellEnd"/>
      <w:r w:rsidRPr="00725C79">
        <w:rPr>
          <w:rFonts w:eastAsia="MS Mincho"/>
        </w:rPr>
        <w:t xml:space="preserve"> 1831/2003 for feed additives: </w:t>
      </w:r>
    </w:p>
    <w:p w14:paraId="04EABC1F" w14:textId="77777777" w:rsidR="00725C79" w:rsidRPr="00725C79" w:rsidRDefault="00000000" w:rsidP="0016604D">
      <w:pPr>
        <w:numPr>
          <w:ilvl w:val="0"/>
          <w:numId w:val="86"/>
        </w:numPr>
        <w:spacing w:before="40" w:after="120"/>
        <w:rPr>
          <w:rFonts w:eastAsia="MS Mincho"/>
        </w:rPr>
      </w:pPr>
      <w:hyperlink r:id="rId56">
        <w:r w:rsidR="00725C79" w:rsidRPr="00725C79">
          <w:rPr>
            <w:rFonts w:eastAsia="MS Mincho"/>
            <w:color w:val="0000FF"/>
            <w:u w:val="single"/>
          </w:rPr>
          <w:t>Article 16</w:t>
        </w:r>
      </w:hyperlink>
      <w:r w:rsidR="00725C79" w:rsidRPr="00725C79">
        <w:rPr>
          <w:rFonts w:eastAsia="MS Mincho"/>
        </w:rPr>
        <w:t xml:space="preserve"> and points 1(c), 1(e) and 2 of </w:t>
      </w:r>
      <w:hyperlink r:id="rId57" w:history="1">
        <w:r w:rsidR="00725C79" w:rsidRPr="00725C79">
          <w:rPr>
            <w:rFonts w:cs="Arial"/>
            <w:color w:val="0000FF"/>
            <w:u w:val="single"/>
          </w:rPr>
          <w:t>Annex III</w:t>
        </w:r>
      </w:hyperlink>
      <w:r w:rsidR="00725C79" w:rsidRPr="00725C79">
        <w:rPr>
          <w:rFonts w:eastAsia="MS Mincho"/>
        </w:rPr>
        <w:t>: Labelling and packaging requirements apply, if authorised. </w:t>
      </w:r>
    </w:p>
    <w:p w14:paraId="3C3FA1AA" w14:textId="77777777" w:rsidR="00725C79" w:rsidRPr="00725C79" w:rsidRDefault="00000000" w:rsidP="0016604D">
      <w:pPr>
        <w:numPr>
          <w:ilvl w:val="0"/>
          <w:numId w:val="86"/>
        </w:numPr>
        <w:spacing w:before="40" w:after="120"/>
        <w:rPr>
          <w:rFonts w:eastAsia="MS Mincho"/>
          <w:color w:val="000000"/>
        </w:rPr>
      </w:pPr>
      <w:hyperlink r:id="rId58">
        <w:r w:rsidR="00725C79" w:rsidRPr="00725C79">
          <w:rPr>
            <w:rFonts w:eastAsia="MS Mincho"/>
            <w:color w:val="0000FF"/>
            <w:u w:val="single"/>
          </w:rPr>
          <w:t>Article 21</w:t>
        </w:r>
      </w:hyperlink>
      <w:r w:rsidR="00725C79" w:rsidRPr="00725C79">
        <w:rPr>
          <w:rFonts w:eastAsia="MS Mincho"/>
          <w:color w:val="000000"/>
        </w:rPr>
        <w:t>: Analytical methods have been verified by the European Reference Laboratory as used for the control of</w:t>
      </w:r>
      <w:r w:rsidR="00725C79" w:rsidRPr="00725C79" w:rsidDel="00A11ADC">
        <w:rPr>
          <w:rFonts w:eastAsia="MS Mincho"/>
          <w:color w:val="000000"/>
        </w:rPr>
        <w:t xml:space="preserve"> </w:t>
      </w:r>
      <w:proofErr w:type="spellStart"/>
      <w:r w:rsidR="00725C79" w:rsidRPr="00725C79">
        <w:rPr>
          <w:rFonts w:eastAsia="MS Mincho"/>
          <w:i/>
          <w:iCs/>
          <w:color w:val="000000"/>
        </w:rPr>
        <w:t>Lactiplantibacillus</w:t>
      </w:r>
      <w:proofErr w:type="spellEnd"/>
      <w:r w:rsidR="00725C79" w:rsidRPr="00725C79">
        <w:rPr>
          <w:rFonts w:eastAsia="MS Mincho"/>
          <w:i/>
          <w:iCs/>
          <w:color w:val="000000"/>
        </w:rPr>
        <w:t xml:space="preserve"> plantarum </w:t>
      </w:r>
      <w:r w:rsidR="00725C79" w:rsidRPr="00725C79">
        <w:rPr>
          <w:rFonts w:eastAsia="MS Mincho"/>
          <w:color w:val="000000"/>
        </w:rPr>
        <w:t xml:space="preserve">(IMI 507028) in animal feed as detailed in the </w:t>
      </w:r>
      <w:proofErr w:type="spellStart"/>
      <w:r w:rsidR="00725C79" w:rsidRPr="00725C79">
        <w:rPr>
          <w:rFonts w:eastAsia="MS Mincho"/>
          <w:color w:val="000000"/>
        </w:rPr>
        <w:t>EURL</w:t>
      </w:r>
      <w:proofErr w:type="spellEnd"/>
      <w:r w:rsidR="00725C79" w:rsidRPr="00725C79">
        <w:rPr>
          <w:rFonts w:eastAsia="MS Mincho"/>
          <w:color w:val="000000"/>
        </w:rPr>
        <w:t xml:space="preserve"> analytical method evaluation report (</w:t>
      </w:r>
      <w:hyperlink r:id="rId59">
        <w:r w:rsidR="00725C79" w:rsidRPr="00725C79">
          <w:rPr>
            <w:rFonts w:eastAsia="MS Mincho"/>
            <w:color w:val="0000FF"/>
            <w:u w:val="single"/>
          </w:rPr>
          <w:t>FAD-2020-0080</w:t>
        </w:r>
      </w:hyperlink>
      <w:r w:rsidR="00725C79" w:rsidRPr="00725C79">
        <w:rPr>
          <w:rFonts w:eastAsia="MS Mincho"/>
          <w:color w:val="000000"/>
        </w:rPr>
        <w:t>). Valid analytical methods exist for: </w:t>
      </w:r>
    </w:p>
    <w:p w14:paraId="7029DDA2" w14:textId="77777777" w:rsidR="00725C79" w:rsidRPr="00725C79" w:rsidRDefault="00725C79" w:rsidP="0016604D">
      <w:pPr>
        <w:numPr>
          <w:ilvl w:val="1"/>
          <w:numId w:val="87"/>
        </w:numPr>
        <w:spacing w:before="40" w:after="120"/>
        <w:ind w:hanging="357"/>
        <w:rPr>
          <w:rFonts w:eastAsia="MS Mincho"/>
        </w:rPr>
      </w:pPr>
      <w:r w:rsidRPr="00725C79">
        <w:rPr>
          <w:rFonts w:eastAsia="MS Mincho"/>
        </w:rPr>
        <w:t>the identification of the bacterial strain </w:t>
      </w:r>
      <w:r w:rsidRPr="00725C79">
        <w:rPr>
          <w:rFonts w:eastAsia="MS Mincho"/>
          <w:i/>
        </w:rPr>
        <w:t>L. plantarum</w:t>
      </w:r>
      <w:r w:rsidRPr="00725C79">
        <w:rPr>
          <w:rFonts w:eastAsia="MS Mincho"/>
        </w:rPr>
        <w:t> (IMI 507028). </w:t>
      </w:r>
    </w:p>
    <w:p w14:paraId="112878C1" w14:textId="77777777" w:rsidR="00725C79" w:rsidRPr="00725C79" w:rsidRDefault="00725C79" w:rsidP="0016604D">
      <w:pPr>
        <w:numPr>
          <w:ilvl w:val="1"/>
          <w:numId w:val="87"/>
        </w:numPr>
        <w:spacing w:before="40" w:after="160"/>
        <w:ind w:left="1434" w:hanging="357"/>
        <w:rPr>
          <w:rFonts w:eastAsia="MS Mincho"/>
        </w:rPr>
      </w:pPr>
      <w:r w:rsidRPr="00725C79">
        <w:rPr>
          <w:rFonts w:eastAsia="MS Mincho"/>
        </w:rPr>
        <w:t>the enumeration (bacterial count) of the bacteria in the feed additive. </w:t>
      </w:r>
    </w:p>
    <w:p w14:paraId="29E0EF28" w14:textId="178D9FF2" w:rsidR="00725C79" w:rsidRPr="0016604D" w:rsidRDefault="00000000" w:rsidP="0016604D">
      <w:pPr>
        <w:numPr>
          <w:ilvl w:val="0"/>
          <w:numId w:val="86"/>
        </w:numPr>
        <w:spacing w:before="40" w:after="100" w:afterAutospacing="1"/>
        <w:rPr>
          <w:rFonts w:eastAsia="MS Mincho"/>
          <w:color w:val="000000"/>
        </w:rPr>
      </w:pPr>
      <w:hyperlink r:id="rId60" w:history="1">
        <w:r w:rsidR="00725C79" w:rsidRPr="00725C79">
          <w:rPr>
            <w:rFonts w:eastAsia="MS Mincho"/>
            <w:color w:val="0000FF"/>
            <w:u w:val="single"/>
          </w:rPr>
          <w:t>Annex IV</w:t>
        </w:r>
      </w:hyperlink>
      <w:r w:rsidR="00725C79" w:rsidRPr="00725C79">
        <w:rPr>
          <w:rFonts w:eastAsia="MS Mincho"/>
          <w:color w:val="000000"/>
        </w:rPr>
        <w:t>: The general conditions of use must be complied with, where applicable for the individual feed additive authorisation</w:t>
      </w:r>
      <w:r w:rsidR="00725C79" w:rsidRPr="00725C79" w:rsidDel="00A11ADC">
        <w:rPr>
          <w:rFonts w:eastAsia="MS Mincho"/>
          <w:color w:val="000000"/>
        </w:rPr>
        <w:t xml:space="preserve"> </w:t>
      </w:r>
    </w:p>
    <w:p w14:paraId="600785B2" w14:textId="3D7284D0" w:rsidR="00925873" w:rsidRPr="000B3259" w:rsidRDefault="00975C97" w:rsidP="0016604D">
      <w:pPr>
        <w:pStyle w:val="Heading3"/>
        <w:spacing w:line="360" w:lineRule="auto"/>
        <w:rPr>
          <w:b w:val="0"/>
          <w:bCs w:val="0"/>
          <w:color w:val="auto"/>
          <w:sz w:val="24"/>
          <w:szCs w:val="24"/>
        </w:rPr>
      </w:pPr>
      <w:r w:rsidRPr="003C0578">
        <w:rPr>
          <w:color w:val="009CBD"/>
        </w:rPr>
        <w:t>Proposed terms of authorisation</w:t>
      </w:r>
    </w:p>
    <w:p w14:paraId="3A0B73F3" w14:textId="77777777" w:rsidR="00925873" w:rsidRPr="009367F0" w:rsidRDefault="00925873" w:rsidP="00007DAA">
      <w:pPr>
        <w:rPr>
          <w:rFonts w:cs="Arial"/>
          <w:b/>
          <w:bCs/>
          <w:color w:val="000000"/>
        </w:rPr>
      </w:pPr>
      <w:r w:rsidRPr="3F164853">
        <w:rPr>
          <w:rFonts w:cs="Arial"/>
          <w:b/>
          <w:bCs/>
          <w:color w:val="000000" w:themeColor="text1"/>
        </w:rPr>
        <w:t>1: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809"/>
      </w:tblGrid>
      <w:tr w:rsidR="00925873" w:rsidRPr="009367F0" w14:paraId="784F2B2E" w14:textId="77777777" w:rsidTr="00285824">
        <w:trPr>
          <w:trHeight w:val="416"/>
        </w:trPr>
        <w:tc>
          <w:tcPr>
            <w:tcW w:w="3207" w:type="dxa"/>
            <w:shd w:val="clear" w:color="auto" w:fill="auto"/>
          </w:tcPr>
          <w:p w14:paraId="646BF29D" w14:textId="77777777" w:rsidR="00925873" w:rsidRPr="009367F0" w:rsidRDefault="00925873" w:rsidP="00007DAA">
            <w:pPr>
              <w:spacing w:before="40"/>
              <w:rPr>
                <w:rFonts w:cs="Arial"/>
                <w:b/>
                <w:bCs/>
              </w:rPr>
            </w:pPr>
            <w:r w:rsidRPr="009367F0">
              <w:rPr>
                <w:rFonts w:cs="Arial"/>
                <w:b/>
                <w:bCs/>
              </w:rPr>
              <w:t>Additive category</w:t>
            </w:r>
          </w:p>
        </w:tc>
        <w:tc>
          <w:tcPr>
            <w:tcW w:w="5809" w:type="dxa"/>
            <w:shd w:val="clear" w:color="auto" w:fill="auto"/>
          </w:tcPr>
          <w:p w14:paraId="1C4759DD" w14:textId="77777777" w:rsidR="00925873" w:rsidRPr="009367F0" w:rsidRDefault="00925873" w:rsidP="00007DAA">
            <w:pPr>
              <w:spacing w:before="40"/>
            </w:pPr>
            <w:r w:rsidRPr="009367F0">
              <w:t xml:space="preserve">(1) Technological additives </w:t>
            </w:r>
          </w:p>
        </w:tc>
      </w:tr>
      <w:tr w:rsidR="00925873" w:rsidRPr="009367F0" w14:paraId="5F53B13E" w14:textId="77777777" w:rsidTr="00285824">
        <w:trPr>
          <w:trHeight w:val="490"/>
        </w:trPr>
        <w:tc>
          <w:tcPr>
            <w:tcW w:w="3207" w:type="dxa"/>
            <w:shd w:val="clear" w:color="auto" w:fill="auto"/>
          </w:tcPr>
          <w:p w14:paraId="103870E2" w14:textId="77777777" w:rsidR="00925873" w:rsidRPr="009367F0" w:rsidRDefault="00925873" w:rsidP="00007DAA">
            <w:pPr>
              <w:spacing w:before="40"/>
              <w:rPr>
                <w:rFonts w:cs="Arial"/>
                <w:b/>
                <w:bCs/>
              </w:rPr>
            </w:pPr>
            <w:r w:rsidRPr="009367F0">
              <w:rPr>
                <w:rFonts w:cs="Arial"/>
                <w:b/>
                <w:bCs/>
              </w:rPr>
              <w:t>Functional group</w:t>
            </w:r>
          </w:p>
        </w:tc>
        <w:tc>
          <w:tcPr>
            <w:tcW w:w="5809" w:type="dxa"/>
            <w:shd w:val="clear" w:color="auto" w:fill="auto"/>
          </w:tcPr>
          <w:p w14:paraId="604F5A9A" w14:textId="77777777" w:rsidR="00925873" w:rsidRPr="009367F0" w:rsidRDefault="00925873" w:rsidP="00007DAA">
            <w:pPr>
              <w:spacing w:before="40"/>
              <w:rPr>
                <w:rFonts w:cs="Arial"/>
              </w:rPr>
            </w:pPr>
            <w:r w:rsidRPr="009367F0">
              <w:t>(k) Silage additives</w:t>
            </w:r>
            <w:r w:rsidRPr="009367F0" w:rsidDel="00A11ADC">
              <w:t xml:space="preserve"> </w:t>
            </w:r>
          </w:p>
        </w:tc>
      </w:tr>
      <w:tr w:rsidR="00925873" w:rsidRPr="009367F0" w14:paraId="26C461C6" w14:textId="77777777" w:rsidTr="00285824">
        <w:trPr>
          <w:trHeight w:val="376"/>
        </w:trPr>
        <w:tc>
          <w:tcPr>
            <w:tcW w:w="3207" w:type="dxa"/>
            <w:shd w:val="clear" w:color="auto" w:fill="auto"/>
          </w:tcPr>
          <w:p w14:paraId="28C3758F" w14:textId="77777777" w:rsidR="00925873" w:rsidRPr="009367F0" w:rsidRDefault="00925873" w:rsidP="00007DAA">
            <w:pPr>
              <w:spacing w:before="40"/>
              <w:rPr>
                <w:rFonts w:cs="Arial"/>
                <w:b/>
                <w:bCs/>
              </w:rPr>
            </w:pPr>
            <w:r w:rsidRPr="009367F0">
              <w:rPr>
                <w:rFonts w:cs="Arial"/>
                <w:b/>
                <w:bCs/>
              </w:rPr>
              <w:t>Feed additive</w:t>
            </w:r>
          </w:p>
        </w:tc>
        <w:tc>
          <w:tcPr>
            <w:tcW w:w="5809" w:type="dxa"/>
            <w:shd w:val="clear" w:color="auto" w:fill="auto"/>
          </w:tcPr>
          <w:p w14:paraId="6D81C736" w14:textId="77777777" w:rsidR="00925873" w:rsidRPr="009367F0" w:rsidRDefault="00925873" w:rsidP="00007DAA">
            <w:pPr>
              <w:spacing w:before="40"/>
              <w:rPr>
                <w:rFonts w:cs="Arial"/>
              </w:rPr>
            </w:pPr>
            <w:proofErr w:type="spellStart"/>
            <w:r w:rsidRPr="009367F0">
              <w:rPr>
                <w:i/>
                <w:iCs/>
              </w:rPr>
              <w:t>Lactiplantibacillus</w:t>
            </w:r>
            <w:proofErr w:type="spellEnd"/>
            <w:r w:rsidRPr="009367F0">
              <w:rPr>
                <w:i/>
                <w:iCs/>
              </w:rPr>
              <w:t xml:space="preserve"> plantarum</w:t>
            </w:r>
            <w:r w:rsidRPr="009367F0">
              <w:t xml:space="preserve"> (IMI 507028)</w:t>
            </w:r>
          </w:p>
        </w:tc>
      </w:tr>
      <w:tr w:rsidR="00925873" w:rsidRPr="009367F0" w14:paraId="106740C2" w14:textId="77777777" w:rsidTr="00285824">
        <w:trPr>
          <w:trHeight w:val="376"/>
        </w:trPr>
        <w:tc>
          <w:tcPr>
            <w:tcW w:w="3207" w:type="dxa"/>
            <w:shd w:val="clear" w:color="auto" w:fill="auto"/>
          </w:tcPr>
          <w:p w14:paraId="56E7A5D8" w14:textId="77777777" w:rsidR="00925873" w:rsidRPr="009367F0" w:rsidRDefault="00925873" w:rsidP="00007DAA">
            <w:pPr>
              <w:spacing w:before="40"/>
              <w:rPr>
                <w:rFonts w:cs="Arial"/>
                <w:b/>
                <w:bCs/>
              </w:rPr>
            </w:pPr>
            <w:r w:rsidRPr="009367F0">
              <w:rPr>
                <w:rFonts w:cs="Arial"/>
                <w:b/>
                <w:bCs/>
              </w:rPr>
              <w:t>ID No</w:t>
            </w:r>
          </w:p>
        </w:tc>
        <w:tc>
          <w:tcPr>
            <w:tcW w:w="5809" w:type="dxa"/>
            <w:shd w:val="clear" w:color="auto" w:fill="auto"/>
          </w:tcPr>
          <w:p w14:paraId="0FD24329" w14:textId="77777777" w:rsidR="00925873" w:rsidRPr="009367F0" w:rsidRDefault="00925873" w:rsidP="00007DAA">
            <w:pPr>
              <w:spacing w:before="40"/>
              <w:rPr>
                <w:rFonts w:cs="Arial"/>
              </w:rPr>
            </w:pPr>
            <w:proofErr w:type="spellStart"/>
            <w:r w:rsidRPr="009367F0">
              <w:t>1k21603</w:t>
            </w:r>
            <w:proofErr w:type="spellEnd"/>
          </w:p>
        </w:tc>
      </w:tr>
      <w:tr w:rsidR="00925873" w:rsidRPr="009367F0" w14:paraId="41A90F7F" w14:textId="77777777" w:rsidTr="00285824">
        <w:trPr>
          <w:trHeight w:val="376"/>
        </w:trPr>
        <w:tc>
          <w:tcPr>
            <w:tcW w:w="3207" w:type="dxa"/>
            <w:shd w:val="clear" w:color="auto" w:fill="auto"/>
          </w:tcPr>
          <w:p w14:paraId="642C032E" w14:textId="77777777" w:rsidR="00925873" w:rsidRPr="009367F0" w:rsidRDefault="00925873" w:rsidP="00007DAA">
            <w:pPr>
              <w:spacing w:before="40"/>
              <w:rPr>
                <w:rFonts w:cs="Arial"/>
                <w:b/>
                <w:bCs/>
              </w:rPr>
            </w:pPr>
            <w:r w:rsidRPr="009367F0">
              <w:rPr>
                <w:rFonts w:cs="Arial"/>
                <w:b/>
                <w:bCs/>
              </w:rPr>
              <w:t>Target species</w:t>
            </w:r>
          </w:p>
        </w:tc>
        <w:tc>
          <w:tcPr>
            <w:tcW w:w="5809" w:type="dxa"/>
            <w:shd w:val="clear" w:color="auto" w:fill="auto"/>
          </w:tcPr>
          <w:p w14:paraId="0782D81A" w14:textId="77777777" w:rsidR="00925873" w:rsidRPr="009367F0" w:rsidRDefault="00925873" w:rsidP="00007DAA">
            <w:pPr>
              <w:spacing w:before="40"/>
              <w:rPr>
                <w:rFonts w:cs="Arial"/>
              </w:rPr>
            </w:pPr>
            <w:r w:rsidRPr="009367F0">
              <w:t>All animal species</w:t>
            </w:r>
          </w:p>
        </w:tc>
      </w:tr>
      <w:tr w:rsidR="00925873" w:rsidRPr="009367F0" w14:paraId="778CFC5B" w14:textId="77777777" w:rsidTr="00285824">
        <w:trPr>
          <w:trHeight w:val="376"/>
        </w:trPr>
        <w:tc>
          <w:tcPr>
            <w:tcW w:w="3207" w:type="dxa"/>
            <w:shd w:val="clear" w:color="auto" w:fill="auto"/>
          </w:tcPr>
          <w:p w14:paraId="0DC461DE" w14:textId="77777777" w:rsidR="00925873" w:rsidRPr="009367F0" w:rsidRDefault="00925873" w:rsidP="00007DAA">
            <w:pPr>
              <w:spacing w:before="40"/>
              <w:rPr>
                <w:rFonts w:cs="Arial"/>
                <w:b/>
                <w:bCs/>
              </w:rPr>
            </w:pPr>
            <w:r w:rsidRPr="009367F0">
              <w:rPr>
                <w:rFonts w:cs="Arial"/>
                <w:b/>
                <w:bCs/>
              </w:rPr>
              <w:t>Authorisation period</w:t>
            </w:r>
          </w:p>
        </w:tc>
        <w:tc>
          <w:tcPr>
            <w:tcW w:w="5809" w:type="dxa"/>
            <w:shd w:val="clear" w:color="auto" w:fill="auto"/>
          </w:tcPr>
          <w:p w14:paraId="41EB3640" w14:textId="77777777" w:rsidR="00925873" w:rsidRPr="009367F0" w:rsidRDefault="00925873" w:rsidP="00007DAA">
            <w:pPr>
              <w:spacing w:before="40"/>
              <w:rPr>
                <w:rFonts w:cs="Arial"/>
              </w:rPr>
            </w:pPr>
            <w:r w:rsidRPr="009367F0">
              <w:t xml:space="preserve">10 years from the date of authorisation </w:t>
            </w:r>
          </w:p>
        </w:tc>
      </w:tr>
    </w:tbl>
    <w:p w14:paraId="76BA175B" w14:textId="77777777" w:rsidR="00925873" w:rsidRPr="009367F0" w:rsidRDefault="00925873" w:rsidP="00007DAA">
      <w:pPr>
        <w:spacing w:before="160"/>
        <w:rPr>
          <w:rFonts w:eastAsia="Calibri" w:cs="Arial"/>
        </w:rPr>
      </w:pPr>
    </w:p>
    <w:p w14:paraId="5C1EF844" w14:textId="77777777" w:rsidR="00925873" w:rsidRPr="00285824" w:rsidRDefault="00925873" w:rsidP="00007DAA">
      <w:pPr>
        <w:textAlignment w:val="baseline"/>
        <w:rPr>
          <w:rFonts w:eastAsia="Calibri" w:cs="Arial"/>
          <w:b/>
          <w:bCs/>
          <w:lang w:eastAsia="en-US"/>
        </w:rPr>
      </w:pPr>
      <w:r w:rsidRPr="00285824">
        <w:rPr>
          <w:rFonts w:eastAsia="Calibri" w:cs="Arial"/>
          <w:b/>
          <w:bCs/>
          <w:lang w:eastAsia="en-US"/>
        </w:rPr>
        <w:t xml:space="preserve">2: Additive composition </w:t>
      </w:r>
    </w:p>
    <w:p w14:paraId="2B272C6F" w14:textId="3ECA0476" w:rsidR="00925873" w:rsidRDefault="00925873" w:rsidP="00007DAA">
      <w:pPr>
        <w:rPr>
          <w:rFonts w:eastAsia="Calibri" w:cs="Arial"/>
        </w:rPr>
      </w:pPr>
      <w:r w:rsidRPr="009367F0">
        <w:rPr>
          <w:rFonts w:eastAsia="Calibri" w:cs="Arial"/>
        </w:rPr>
        <w:t xml:space="preserve">Solid preparation of </w:t>
      </w:r>
      <w:proofErr w:type="spellStart"/>
      <w:r w:rsidRPr="009367F0">
        <w:rPr>
          <w:rFonts w:cs="Arial"/>
          <w:i/>
          <w:iCs/>
        </w:rPr>
        <w:t>Lactiplantibacillus</w:t>
      </w:r>
      <w:proofErr w:type="spellEnd"/>
      <w:r w:rsidRPr="009367F0">
        <w:rPr>
          <w:rFonts w:cs="Arial"/>
          <w:i/>
          <w:iCs/>
        </w:rPr>
        <w:t xml:space="preserve"> plantarum </w:t>
      </w:r>
      <w:r w:rsidRPr="3395F254">
        <w:rPr>
          <w:rFonts w:cs="Arial"/>
        </w:rPr>
        <w:t>(</w:t>
      </w:r>
      <w:r w:rsidRPr="009367F0">
        <w:rPr>
          <w:rFonts w:cs="Arial"/>
        </w:rPr>
        <w:t>IMI 507028</w:t>
      </w:r>
      <w:r>
        <w:rPr>
          <w:rFonts w:cs="Arial"/>
        </w:rPr>
        <w:t>)</w:t>
      </w:r>
      <w:r w:rsidRPr="009367F0">
        <w:rPr>
          <w:rFonts w:cs="Arial"/>
        </w:rPr>
        <w:t xml:space="preserve"> </w:t>
      </w:r>
      <w:r w:rsidRPr="009367F0">
        <w:rPr>
          <w:rFonts w:eastAsia="Calibri" w:cs="Arial"/>
        </w:rPr>
        <w:t>containing a minimum of</w:t>
      </w:r>
      <w:r w:rsidRPr="009367F0">
        <w:rPr>
          <w:rFonts w:ascii="Calibri" w:eastAsia="Calibri" w:hAnsi="Calibri" w:cs="Arial"/>
        </w:rPr>
        <w:t> </w:t>
      </w:r>
      <w:r w:rsidRPr="009367F0">
        <w:rPr>
          <w:rFonts w:eastAsia="Calibri" w:cs="Arial"/>
        </w:rPr>
        <w:t>1 x 10</w:t>
      </w:r>
      <w:r w:rsidRPr="009367F0">
        <w:rPr>
          <w:rFonts w:eastAsia="Calibri" w:cs="Arial"/>
          <w:vertAlign w:val="superscript"/>
        </w:rPr>
        <w:t>10</w:t>
      </w:r>
      <w:r w:rsidRPr="009367F0">
        <w:rPr>
          <w:rFonts w:eastAsia="Calibri" w:cs="Arial"/>
        </w:rPr>
        <w:t xml:space="preserve"> CFU/g additive</w:t>
      </w:r>
      <w:r>
        <w:rPr>
          <w:rFonts w:eastAsia="Calibri" w:cs="Arial"/>
        </w:rPr>
        <w:t>.</w:t>
      </w:r>
    </w:p>
    <w:p w14:paraId="6719E793" w14:textId="77777777" w:rsidR="00925873" w:rsidRPr="009367F0" w:rsidRDefault="00925873" w:rsidP="00007DAA">
      <w:pPr>
        <w:rPr>
          <w:rFonts w:eastAsia="Calibri" w:cs="Arial"/>
        </w:rPr>
      </w:pPr>
    </w:p>
    <w:p w14:paraId="18E06F1A" w14:textId="6FCAECFD" w:rsidR="00925873" w:rsidRPr="009367F0" w:rsidRDefault="00925873" w:rsidP="00007DAA">
      <w:pPr>
        <w:textAlignment w:val="baseline"/>
        <w:rPr>
          <w:rFonts w:eastAsia="Calibri" w:cs="Arial"/>
          <w:b/>
          <w:bCs/>
        </w:rPr>
      </w:pPr>
      <w:r w:rsidRPr="009367F0">
        <w:rPr>
          <w:rFonts w:eastAsia="Calibri" w:cs="Arial"/>
          <w:b/>
          <w:bCs/>
        </w:rPr>
        <w:t xml:space="preserve">3: Characterisation/identification of the active substance(s) </w:t>
      </w:r>
    </w:p>
    <w:p w14:paraId="7512E493" w14:textId="10DF6C87" w:rsidR="00925873" w:rsidRPr="009367F0" w:rsidRDefault="00925873" w:rsidP="00007DAA">
      <w:pPr>
        <w:textAlignment w:val="baseline"/>
        <w:rPr>
          <w:rFonts w:cs="Arial"/>
        </w:rPr>
      </w:pPr>
      <w:r w:rsidRPr="009367F0">
        <w:rPr>
          <w:rFonts w:cs="Arial"/>
        </w:rPr>
        <w:t>Viable cells of</w:t>
      </w:r>
      <w:r w:rsidRPr="009367F0">
        <w:rPr>
          <w:rFonts w:cs="Arial"/>
          <w:i/>
          <w:iCs/>
        </w:rPr>
        <w:t xml:space="preserve"> </w:t>
      </w:r>
      <w:proofErr w:type="spellStart"/>
      <w:r w:rsidRPr="009367F0">
        <w:rPr>
          <w:rFonts w:cs="Arial"/>
          <w:i/>
          <w:iCs/>
        </w:rPr>
        <w:t>Lactiplantibacillus</w:t>
      </w:r>
      <w:proofErr w:type="spellEnd"/>
      <w:r w:rsidRPr="009367F0">
        <w:rPr>
          <w:rFonts w:cs="Arial"/>
          <w:i/>
          <w:iCs/>
        </w:rPr>
        <w:t xml:space="preserve"> plantarum </w:t>
      </w:r>
      <w:r w:rsidRPr="3395F254">
        <w:rPr>
          <w:rFonts w:cs="Arial"/>
        </w:rPr>
        <w:t>(</w:t>
      </w:r>
      <w:r w:rsidRPr="009367F0">
        <w:rPr>
          <w:rFonts w:cs="Arial"/>
        </w:rPr>
        <w:t>IMI 507028</w:t>
      </w:r>
      <w:r>
        <w:rPr>
          <w:rFonts w:cs="Arial"/>
        </w:rPr>
        <w:t>).</w:t>
      </w:r>
    </w:p>
    <w:p w14:paraId="23FC7BE3" w14:textId="3A9F5C9A" w:rsidR="00925873" w:rsidRDefault="00925873" w:rsidP="00007DAA">
      <w:pPr>
        <w:textAlignment w:val="baseline"/>
        <w:rPr>
          <w:rFonts w:eastAsia="Calibri" w:cs="Arial"/>
          <w:color w:val="FF0000"/>
        </w:rPr>
      </w:pPr>
    </w:p>
    <w:p w14:paraId="0EB054D8" w14:textId="24983920" w:rsidR="00A01DD9" w:rsidRDefault="00A01DD9" w:rsidP="00007DAA">
      <w:pPr>
        <w:textAlignment w:val="baseline"/>
        <w:rPr>
          <w:rFonts w:eastAsia="Calibri" w:cs="Arial"/>
          <w:color w:val="FF0000"/>
        </w:rPr>
      </w:pPr>
    </w:p>
    <w:p w14:paraId="7ED43512" w14:textId="77777777" w:rsidR="00A01DD9" w:rsidRPr="009367F0" w:rsidRDefault="00A01DD9" w:rsidP="00007DAA">
      <w:pPr>
        <w:textAlignment w:val="baseline"/>
        <w:rPr>
          <w:rFonts w:eastAsia="Calibri" w:cs="Arial"/>
          <w:color w:val="FF0000"/>
        </w:rPr>
      </w:pPr>
    </w:p>
    <w:p w14:paraId="2829836A" w14:textId="77777777" w:rsidR="00925873" w:rsidRPr="009367F0" w:rsidRDefault="00925873" w:rsidP="00007DAA">
      <w:pPr>
        <w:rPr>
          <w:rFonts w:eastAsia="Calibri" w:cs="Arial"/>
          <w:b/>
          <w:bCs/>
        </w:rPr>
      </w:pPr>
      <w:r w:rsidRPr="009367F0">
        <w:rPr>
          <w:rFonts w:eastAsia="Calibri" w:cs="Arial"/>
          <w:b/>
          <w:bCs/>
        </w:rPr>
        <w:lastRenderedPageBreak/>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925873" w:rsidRPr="009367F0" w14:paraId="57EC00AB" w14:textId="77777777" w:rsidTr="00285824">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5BA34C14" w14:textId="77777777" w:rsidR="00925873" w:rsidRPr="009367F0" w:rsidRDefault="00925873" w:rsidP="00007DAA">
            <w:pPr>
              <w:textAlignment w:val="baseline"/>
              <w:rPr>
                <w:rFonts w:eastAsia="Calibri" w:cs="Arial"/>
              </w:rPr>
            </w:pPr>
            <w:r w:rsidRPr="009367F0">
              <w:rPr>
                <w:rFonts w:eastAsia="Calibri" w:cs="Arial"/>
                <w:b/>
                <w:bCs/>
              </w:rPr>
              <w:t>S</w:t>
            </w:r>
            <w:r w:rsidRPr="009367F0">
              <w:rPr>
                <w:rFonts w:eastAsia="Calibri" w:cs="Arial"/>
                <w:b/>
                <w:bCs/>
                <w:color w:val="000000"/>
              </w:rPr>
              <w:t>pecies or category of animal</w:t>
            </w:r>
            <w:r w:rsidRPr="009367F0">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22AA7B8D" w14:textId="77777777" w:rsidR="00925873" w:rsidRPr="009367F0" w:rsidRDefault="00925873" w:rsidP="00007DAA">
            <w:pPr>
              <w:textAlignment w:val="baseline"/>
              <w:rPr>
                <w:rFonts w:eastAsia="Calibri" w:cs="Arial"/>
              </w:rPr>
            </w:pPr>
            <w:r w:rsidRPr="009367F0">
              <w:rPr>
                <w:rFonts w:eastAsia="Calibri" w:cs="Arial"/>
                <w:b/>
                <w:bCs/>
                <w:color w:val="000000"/>
              </w:rPr>
              <w:t>Maximum age</w:t>
            </w:r>
            <w:r w:rsidRPr="009367F0">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0152935D" w14:textId="77777777" w:rsidR="00925873" w:rsidRPr="009367F0" w:rsidRDefault="00925873" w:rsidP="00007DAA">
            <w:pPr>
              <w:textAlignment w:val="baseline"/>
              <w:rPr>
                <w:rFonts w:eastAsia="Calibri" w:cs="Arial"/>
              </w:rPr>
            </w:pPr>
            <w:r w:rsidRPr="009367F0">
              <w:rPr>
                <w:rFonts w:eastAsia="Calibri" w:cs="Arial"/>
                <w:b/>
                <w:bCs/>
                <w:color w:val="000000"/>
              </w:rPr>
              <w:t>Colony-forming units of the additive/kg of fresh material:</w:t>
            </w:r>
          </w:p>
        </w:tc>
      </w:tr>
      <w:tr w:rsidR="00925873" w:rsidRPr="009367F0" w14:paraId="5C7203E6" w14:textId="77777777" w:rsidTr="00285824">
        <w:trPr>
          <w:trHeight w:val="690"/>
        </w:trPr>
        <w:tc>
          <w:tcPr>
            <w:tcW w:w="3383" w:type="dxa"/>
            <w:tcBorders>
              <w:top w:val="nil"/>
              <w:left w:val="single" w:sz="6" w:space="0" w:color="auto"/>
              <w:bottom w:val="single" w:sz="6" w:space="0" w:color="auto"/>
              <w:right w:val="single" w:sz="6" w:space="0" w:color="auto"/>
            </w:tcBorders>
            <w:shd w:val="clear" w:color="auto" w:fill="auto"/>
          </w:tcPr>
          <w:p w14:paraId="13E28E92" w14:textId="77777777" w:rsidR="00925873" w:rsidRPr="009367F0" w:rsidRDefault="00925873" w:rsidP="00007DAA">
            <w:pPr>
              <w:textAlignment w:val="baseline"/>
              <w:rPr>
                <w:rFonts w:eastAsia="Calibri" w:cs="Arial"/>
              </w:rPr>
            </w:pPr>
            <w:r w:rsidRPr="009367F0">
              <w:rPr>
                <w:rFonts w:eastAsia="Calibri" w:cs="Arial"/>
              </w:rPr>
              <w:t>All animal species </w:t>
            </w:r>
          </w:p>
        </w:tc>
        <w:tc>
          <w:tcPr>
            <w:tcW w:w="1903" w:type="dxa"/>
            <w:tcBorders>
              <w:top w:val="nil"/>
              <w:left w:val="single" w:sz="6" w:space="0" w:color="auto"/>
              <w:bottom w:val="single" w:sz="6" w:space="0" w:color="auto"/>
              <w:right w:val="single" w:sz="6" w:space="0" w:color="auto"/>
            </w:tcBorders>
            <w:shd w:val="clear" w:color="auto" w:fill="auto"/>
            <w:hideMark/>
          </w:tcPr>
          <w:p w14:paraId="75842BEF" w14:textId="77777777" w:rsidR="00925873" w:rsidRPr="009367F0" w:rsidRDefault="00925873" w:rsidP="00007DAA">
            <w:pPr>
              <w:textAlignment w:val="baseline"/>
              <w:rPr>
                <w:rFonts w:eastAsia="Calibri" w:cs="Arial"/>
              </w:rPr>
            </w:pPr>
            <w:r>
              <w:rPr>
                <w:rFonts w:eastAsia="Calibri" w:cs="Arial"/>
              </w:rPr>
              <w:t xml:space="preserve"> </w:t>
            </w:r>
            <w:r w:rsidRPr="009367F0">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6A96792A" w14:textId="77777777" w:rsidR="00925873" w:rsidRPr="009367F0" w:rsidRDefault="00925873" w:rsidP="00007DAA">
            <w:pPr>
              <w:textAlignment w:val="baseline"/>
              <w:rPr>
                <w:rFonts w:eastAsia="Calibri" w:cs="Arial"/>
              </w:rPr>
            </w:pPr>
            <w:r w:rsidRPr="009367F0">
              <w:rPr>
                <w:rFonts w:eastAsia="Calibri" w:cs="Arial"/>
              </w:rPr>
              <w:t>Minimum level: See Other Provisions at 5.2 below</w:t>
            </w:r>
          </w:p>
          <w:p w14:paraId="29B33E83" w14:textId="77777777" w:rsidR="00925873" w:rsidRPr="009367F0" w:rsidRDefault="00925873" w:rsidP="00007DAA">
            <w:pPr>
              <w:textAlignment w:val="baseline"/>
              <w:rPr>
                <w:rFonts w:eastAsia="Calibri" w:cs="Arial"/>
              </w:rPr>
            </w:pPr>
            <w:r w:rsidRPr="009367F0">
              <w:rPr>
                <w:rFonts w:eastAsia="Calibri" w:cs="Arial"/>
              </w:rPr>
              <w:t>Maximum level: No maximum</w:t>
            </w:r>
          </w:p>
        </w:tc>
      </w:tr>
    </w:tbl>
    <w:p w14:paraId="6E971B3A" w14:textId="77777777" w:rsidR="003001FD" w:rsidRDefault="003001FD" w:rsidP="00007DAA">
      <w:pPr>
        <w:textAlignment w:val="baseline"/>
        <w:rPr>
          <w:rFonts w:eastAsia="Calibri" w:cs="Arial"/>
          <w:b/>
          <w:bCs/>
        </w:rPr>
      </w:pPr>
    </w:p>
    <w:p w14:paraId="78058970" w14:textId="239B89F6" w:rsidR="00925873" w:rsidRPr="009367F0" w:rsidRDefault="00925873" w:rsidP="00007DAA">
      <w:pPr>
        <w:textAlignment w:val="baseline"/>
        <w:rPr>
          <w:rFonts w:eastAsia="Calibri" w:cs="Arial"/>
          <w:b/>
          <w:bCs/>
        </w:rPr>
      </w:pPr>
      <w:r w:rsidRPr="009367F0">
        <w:rPr>
          <w:rFonts w:eastAsia="Calibri" w:cs="Arial"/>
          <w:b/>
          <w:bCs/>
        </w:rPr>
        <w:t xml:space="preserve">5: Other Provisions </w:t>
      </w:r>
    </w:p>
    <w:p w14:paraId="07767EAF" w14:textId="77777777" w:rsidR="00925873" w:rsidRPr="009367F0" w:rsidRDefault="00925873" w:rsidP="00007DAA">
      <w:pPr>
        <w:numPr>
          <w:ilvl w:val="0"/>
          <w:numId w:val="16"/>
        </w:numPr>
        <w:spacing w:before="40" w:after="120"/>
        <w:ind w:hanging="357"/>
        <w:rPr>
          <w:rFonts w:eastAsia="Calibri" w:cs="Arial"/>
          <w:color w:val="000000"/>
        </w:rPr>
      </w:pPr>
      <w:r w:rsidRPr="009367F0">
        <w:rPr>
          <w:rFonts w:eastAsia="Calibri" w:cs="Arial"/>
          <w:color w:val="000000"/>
        </w:rPr>
        <w:t xml:space="preserve">In the directions for use of the additive and premixtures, the storage conditions shall be indicated. </w:t>
      </w:r>
    </w:p>
    <w:p w14:paraId="17F15116" w14:textId="5D8D9D78" w:rsidR="00925873" w:rsidRPr="00925873" w:rsidRDefault="00925873" w:rsidP="00007DAA">
      <w:pPr>
        <w:numPr>
          <w:ilvl w:val="0"/>
          <w:numId w:val="16"/>
        </w:numPr>
        <w:spacing w:before="40" w:after="120"/>
        <w:ind w:hanging="357"/>
        <w:rPr>
          <w:rFonts w:eastAsia="Calibri" w:cs="Arial"/>
          <w:color w:val="000000"/>
        </w:rPr>
      </w:pPr>
      <w:r w:rsidRPr="3395F254">
        <w:rPr>
          <w:rFonts w:eastAsia="Calibri" w:cs="Arial"/>
          <w:color w:val="000000" w:themeColor="text1"/>
        </w:rPr>
        <w:t>Minimum content of the additive when not combined with other micro-organisms as silage additives: 1 x 10</w:t>
      </w:r>
      <w:r w:rsidRPr="3395F254">
        <w:rPr>
          <w:rFonts w:eastAsia="Calibri" w:cs="Arial"/>
          <w:color w:val="000000" w:themeColor="text1"/>
          <w:vertAlign w:val="superscript"/>
        </w:rPr>
        <w:t>9</w:t>
      </w:r>
      <w:r w:rsidRPr="3395F254">
        <w:rPr>
          <w:rFonts w:eastAsia="Calibri" w:cs="Arial"/>
          <w:color w:val="000000" w:themeColor="text1"/>
        </w:rPr>
        <w:t> CFU/kg of easy and moderately difficult to ensile fresh material. </w:t>
      </w:r>
    </w:p>
    <w:p w14:paraId="1FC087E5" w14:textId="77777777" w:rsidR="00925873" w:rsidRPr="009367F0" w:rsidRDefault="00925873" w:rsidP="00007DAA">
      <w:pPr>
        <w:spacing w:after="120"/>
        <w:ind w:left="3"/>
        <w:textAlignment w:val="baseline"/>
        <w:rPr>
          <w:rFonts w:eastAsia="Calibri" w:cs="Arial"/>
          <w:b/>
          <w:bCs/>
        </w:rPr>
      </w:pPr>
      <w:r w:rsidRPr="009367F0">
        <w:rPr>
          <w:rFonts w:eastAsia="Calibri" w:cs="Arial"/>
          <w:b/>
          <w:bCs/>
        </w:rPr>
        <w:t xml:space="preserve">6: Analytical methods </w:t>
      </w:r>
    </w:p>
    <w:p w14:paraId="382A19EF" w14:textId="77777777" w:rsidR="00925873" w:rsidRPr="009367F0" w:rsidRDefault="00925873" w:rsidP="00007DAA">
      <w:pPr>
        <w:textAlignment w:val="baseline"/>
        <w:rPr>
          <w:rFonts w:eastAsia="Calibri" w:cs="Arial"/>
          <w:b/>
          <w:bCs/>
        </w:rPr>
      </w:pPr>
      <w:r w:rsidRPr="009367F0">
        <w:rPr>
          <w:rFonts w:eastAsia="Calibri" w:cs="Arial"/>
          <w:b/>
          <w:bCs/>
        </w:rPr>
        <w:t>For enumeration (colony count) of the feed additive:</w:t>
      </w:r>
    </w:p>
    <w:p w14:paraId="4231B313" w14:textId="77777777" w:rsidR="00925873" w:rsidRPr="009367F0" w:rsidRDefault="00925873" w:rsidP="00007DAA">
      <w:pPr>
        <w:spacing w:after="240"/>
        <w:textAlignment w:val="baseline"/>
        <w:rPr>
          <w:rFonts w:eastAsia="Calibri" w:cs="Arial"/>
          <w:color w:val="000000"/>
        </w:rPr>
      </w:pPr>
      <w:r w:rsidRPr="009367F0">
        <w:rPr>
          <w:rFonts w:eastAsia="Calibri" w:cs="Arial"/>
          <w:color w:val="000000"/>
        </w:rPr>
        <w:t>Spread plate method on MRS agar (BS EN 15787:2021) </w:t>
      </w:r>
    </w:p>
    <w:p w14:paraId="07AFC429" w14:textId="77777777" w:rsidR="00925873" w:rsidRPr="009367F0" w:rsidRDefault="00925873" w:rsidP="00007DAA">
      <w:pPr>
        <w:textAlignment w:val="baseline"/>
        <w:rPr>
          <w:rFonts w:eastAsia="Calibri" w:cs="Arial"/>
          <w:b/>
          <w:bCs/>
        </w:rPr>
      </w:pPr>
      <w:r w:rsidRPr="009367F0">
        <w:rPr>
          <w:rFonts w:eastAsia="Calibri" w:cs="Arial"/>
          <w:b/>
          <w:bCs/>
        </w:rPr>
        <w:t>For identification of bacterial strain:</w:t>
      </w:r>
    </w:p>
    <w:p w14:paraId="025D19D6" w14:textId="56F28751" w:rsidR="003001FD" w:rsidRPr="009367F0" w:rsidRDefault="00925873" w:rsidP="00007DAA">
      <w:pPr>
        <w:textAlignment w:val="baseline"/>
        <w:rPr>
          <w:rFonts w:eastAsia="Calibri" w:cs="Arial"/>
        </w:rPr>
      </w:pPr>
      <w:r w:rsidRPr="009367F0">
        <w:rPr>
          <w:rFonts w:eastAsia="Calibri" w:cs="Arial"/>
          <w:color w:val="000000"/>
        </w:rPr>
        <w:t>Pulsed Field Gel Electrophoresis (</w:t>
      </w:r>
      <w:proofErr w:type="spellStart"/>
      <w:r w:rsidRPr="009367F0">
        <w:rPr>
          <w:rFonts w:eastAsia="Calibri" w:cs="Arial"/>
          <w:color w:val="000000"/>
        </w:rPr>
        <w:t>PFGE</w:t>
      </w:r>
      <w:proofErr w:type="spellEnd"/>
      <w:r w:rsidRPr="009367F0">
        <w:rPr>
          <w:rFonts w:eastAsia="Calibri" w:cs="Arial"/>
          <w:color w:val="000000"/>
        </w:rPr>
        <w:t>)</w:t>
      </w:r>
    </w:p>
    <w:p w14:paraId="45EC27DB" w14:textId="313E0D5C" w:rsidR="00925873" w:rsidRPr="009367F0" w:rsidRDefault="00925873" w:rsidP="0016604D">
      <w:pPr>
        <w:textAlignment w:val="baseline"/>
        <w:rPr>
          <w:rFonts w:cs="Arial"/>
          <w:b/>
          <w:bCs/>
          <w:color w:val="000000"/>
          <w:shd w:val="clear" w:color="auto" w:fill="FFFFFF"/>
        </w:rPr>
      </w:pPr>
    </w:p>
    <w:p w14:paraId="1A9B551C" w14:textId="26EC53E2" w:rsidR="00925873" w:rsidRPr="000B3259" w:rsidRDefault="00925873" w:rsidP="00007DAA">
      <w:pPr>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541CC5E6" w14:textId="77777777" w:rsidR="00925873" w:rsidRPr="009367F0" w:rsidRDefault="00925873" w:rsidP="00007DAA">
      <w:pPr>
        <w:spacing w:before="40"/>
        <w:rPr>
          <w:rFonts w:cs="Arial"/>
          <w:b/>
          <w:bCs/>
          <w:color w:val="000000"/>
        </w:rPr>
      </w:pPr>
      <w:r w:rsidRPr="3395F254">
        <w:rPr>
          <w:rFonts w:cs="Arial"/>
          <w:b/>
          <w:color w:val="000000" w:themeColor="text1"/>
        </w:rPr>
        <w:t>1: Supplementary information</w:t>
      </w:r>
    </w:p>
    <w:p w14:paraId="6EE0E144" w14:textId="34936195" w:rsidR="00925873" w:rsidRDefault="00925873"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3395F254">
        <w:rPr>
          <w:rFonts w:eastAsia="Calibri" w:cs="Arial"/>
        </w:rPr>
        <w:t xml:space="preserve">UK </w:t>
      </w:r>
      <w:r>
        <w:rPr>
          <w:rFonts w:eastAsia="Calibri" w:cs="Arial"/>
        </w:rPr>
        <w:t xml:space="preserve">health and safety legislation. The </w:t>
      </w:r>
      <w:r w:rsidR="0091316E">
        <w:rPr>
          <w:rFonts w:eastAsia="Calibri" w:cs="Arial"/>
        </w:rPr>
        <w:t xml:space="preserve">safety </w:t>
      </w:r>
      <w:r>
        <w:rPr>
          <w:rFonts w:eastAsia="Calibri" w:cs="Arial"/>
        </w:rPr>
        <w:t>assessment identified that particular consideration should be given to hazards as a:</w:t>
      </w:r>
    </w:p>
    <w:p w14:paraId="442EF04E" w14:textId="77777777" w:rsidR="00925873" w:rsidRPr="003B2BCF" w:rsidRDefault="00925873" w:rsidP="00007DAA">
      <w:pPr>
        <w:pStyle w:val="ListParagraph"/>
        <w:numPr>
          <w:ilvl w:val="0"/>
          <w:numId w:val="72"/>
        </w:numPr>
        <w:spacing w:before="160" w:after="160"/>
        <w:contextualSpacing/>
        <w:rPr>
          <w:rFonts w:cs="Arial"/>
          <w:color w:val="000000"/>
        </w:rPr>
      </w:pPr>
      <w:r w:rsidRPr="3F164853">
        <w:rPr>
          <w:rFonts w:cs="Arial"/>
        </w:rPr>
        <w:t>skin and eye irritant</w:t>
      </w:r>
    </w:p>
    <w:p w14:paraId="57C5AAE3" w14:textId="77777777" w:rsidR="00925873" w:rsidRPr="003B2BCF" w:rsidRDefault="00925873" w:rsidP="00007DAA">
      <w:pPr>
        <w:pStyle w:val="ListParagraph"/>
        <w:numPr>
          <w:ilvl w:val="0"/>
          <w:numId w:val="72"/>
        </w:numPr>
        <w:spacing w:before="160" w:after="160"/>
        <w:ind w:left="1434" w:hanging="357"/>
        <w:rPr>
          <w:rFonts w:cs="Arial"/>
          <w:color w:val="000000"/>
        </w:rPr>
      </w:pPr>
      <w:r w:rsidRPr="3F164853">
        <w:rPr>
          <w:rFonts w:cs="Arial"/>
        </w:rPr>
        <w:t>skin and respiratory sensitiser.</w:t>
      </w:r>
    </w:p>
    <w:p w14:paraId="5539BC67" w14:textId="77777777" w:rsidR="00925873" w:rsidRPr="009367F0" w:rsidRDefault="00925873" w:rsidP="00007DAA">
      <w:pPr>
        <w:pStyle w:val="ListParagraph"/>
        <w:numPr>
          <w:ilvl w:val="0"/>
          <w:numId w:val="71"/>
        </w:numPr>
        <w:spacing w:before="160" w:after="160"/>
        <w:contextualSpacing/>
        <w:rPr>
          <w:rFonts w:cs="Arial"/>
          <w:color w:val="000000"/>
        </w:rPr>
      </w:pPr>
      <w:r w:rsidRPr="3395F254">
        <w:rPr>
          <w:rFonts w:cs="Arial"/>
        </w:rPr>
        <w:t xml:space="preserve">Definitions of silage, in accordance with </w:t>
      </w:r>
      <w:proofErr w:type="spellStart"/>
      <w:r w:rsidRPr="3395F254">
        <w:rPr>
          <w:rFonts w:cs="Arial"/>
        </w:rPr>
        <w:t>REUL</w:t>
      </w:r>
      <w:proofErr w:type="spellEnd"/>
      <w:r w:rsidRPr="3395F254">
        <w:rPr>
          <w:rFonts w:cs="Arial"/>
        </w:rPr>
        <w:t xml:space="preserve"> 429/2008:</w:t>
      </w:r>
      <w:r w:rsidRPr="3395F254" w:rsidDel="00A11ADC">
        <w:rPr>
          <w:rFonts w:cs="Arial"/>
        </w:rPr>
        <w:t xml:space="preserve">  </w:t>
      </w:r>
    </w:p>
    <w:p w14:paraId="22FD9183" w14:textId="15135ED5" w:rsidR="00925873" w:rsidRPr="009367F0" w:rsidRDefault="00925873" w:rsidP="00007DAA">
      <w:pPr>
        <w:pStyle w:val="ListParagraph"/>
        <w:numPr>
          <w:ilvl w:val="0"/>
          <w:numId w:val="72"/>
        </w:numPr>
        <w:spacing w:before="160" w:after="160"/>
        <w:contextualSpacing/>
        <w:rPr>
          <w:rFonts w:cs="Arial"/>
          <w:color w:val="000000"/>
        </w:rPr>
      </w:pPr>
      <w:r w:rsidRPr="3F164853">
        <w:rPr>
          <w:rFonts w:cs="Arial"/>
        </w:rPr>
        <w:t>Easy to ensile forage: &gt;3% soluble carbohydrates in fresh material.</w:t>
      </w:r>
    </w:p>
    <w:p w14:paraId="74C41D1D" w14:textId="77777777" w:rsidR="00925873" w:rsidRPr="009367F0" w:rsidRDefault="00925873" w:rsidP="00007DAA">
      <w:pPr>
        <w:pStyle w:val="ListParagraph"/>
        <w:numPr>
          <w:ilvl w:val="0"/>
          <w:numId w:val="72"/>
        </w:numPr>
        <w:spacing w:before="160" w:after="160"/>
        <w:contextualSpacing/>
        <w:rPr>
          <w:rFonts w:cs="Arial"/>
          <w:color w:val="000000"/>
        </w:rPr>
      </w:pPr>
      <w:r w:rsidRPr="3F164853">
        <w:rPr>
          <w:rFonts w:cs="Arial"/>
        </w:rPr>
        <w:t>Moderately difficult to ensile forage: 1.5-3.0% soluble carbohydrates in fresh material.</w:t>
      </w:r>
    </w:p>
    <w:p w14:paraId="229DC92A" w14:textId="2329D2B8" w:rsidR="00925873" w:rsidRPr="00B401E3" w:rsidRDefault="00925873" w:rsidP="00007DAA">
      <w:pPr>
        <w:pStyle w:val="ListParagraph"/>
        <w:numPr>
          <w:ilvl w:val="0"/>
          <w:numId w:val="72"/>
        </w:numPr>
        <w:spacing w:before="160" w:after="160"/>
        <w:ind w:left="1434" w:hanging="357"/>
        <w:rPr>
          <w:rFonts w:cs="Arial"/>
          <w:color w:val="000000"/>
        </w:rPr>
      </w:pPr>
      <w:r w:rsidRPr="3F164853">
        <w:rPr>
          <w:rFonts w:cs="Arial"/>
        </w:rPr>
        <w:t>Difficult to ensile forage: &lt;1.5% soluble carbohydrates in the fresh material.</w:t>
      </w:r>
    </w:p>
    <w:p w14:paraId="1A3B0BD4" w14:textId="23F06C67" w:rsidR="00925873" w:rsidRDefault="00925873" w:rsidP="00007DAA">
      <w:pPr>
        <w:pStyle w:val="ListParagraph"/>
        <w:numPr>
          <w:ilvl w:val="0"/>
          <w:numId w:val="70"/>
        </w:numPr>
        <w:spacing w:before="160" w:after="80"/>
        <w:ind w:left="709"/>
        <w:contextualSpacing/>
        <w:rPr>
          <w:rFonts w:eastAsia="Calibri" w:cs="Arial"/>
        </w:rPr>
      </w:pPr>
      <w:r w:rsidRPr="00B401E3">
        <w:rPr>
          <w:rFonts w:eastAsia="Calibri" w:cs="Arial"/>
        </w:rPr>
        <w:lastRenderedPageBreak/>
        <w:t xml:space="preserve">Major animal species and their subgroups are defined in </w:t>
      </w:r>
      <w:hyperlink r:id="rId61" w:history="1">
        <w:r w:rsidRPr="009367F0">
          <w:rPr>
            <w:rFonts w:cs="Arial"/>
            <w:color w:val="0000FF"/>
            <w:u w:val="single"/>
          </w:rPr>
          <w:t>Annex IV</w:t>
        </w:r>
      </w:hyperlink>
      <w:r w:rsidRPr="009367F0">
        <w:rPr>
          <w:rFonts w:eastAsia="Calibri" w:cs="Arial"/>
        </w:rPr>
        <w:t xml:space="preserve"> of </w:t>
      </w:r>
      <w:proofErr w:type="spellStart"/>
      <w:r w:rsidRPr="009367F0">
        <w:rPr>
          <w:rFonts w:eastAsia="Calibri" w:cs="Arial"/>
        </w:rPr>
        <w:t>REUL</w:t>
      </w:r>
      <w:proofErr w:type="spellEnd"/>
      <w:r w:rsidRPr="009367F0">
        <w:rPr>
          <w:rFonts w:eastAsia="Calibri" w:cs="Arial"/>
        </w:rPr>
        <w:t xml:space="preserve"> 429/2008</w:t>
      </w:r>
    </w:p>
    <w:p w14:paraId="597B82A2" w14:textId="77777777" w:rsidR="00A01DD9" w:rsidRPr="00A01DD9" w:rsidRDefault="00A01DD9" w:rsidP="0016604D">
      <w:pPr>
        <w:spacing w:before="160" w:after="80"/>
        <w:contextualSpacing/>
        <w:rPr>
          <w:rFonts w:eastAsia="Calibri" w:cs="Arial"/>
        </w:rPr>
      </w:pPr>
    </w:p>
    <w:p w14:paraId="7AE4F3AC" w14:textId="77777777" w:rsidR="00925873" w:rsidRPr="009367F0" w:rsidRDefault="00925873" w:rsidP="00007DAA">
      <w:pPr>
        <w:spacing w:before="40"/>
        <w:rPr>
          <w:rFonts w:cs="Arial"/>
          <w:b/>
          <w:bCs/>
          <w:color w:val="000000"/>
        </w:rPr>
      </w:pPr>
      <w:r w:rsidRPr="3395F254">
        <w:rPr>
          <w:rFonts w:cs="Arial"/>
          <w:b/>
          <w:color w:val="000000" w:themeColor="text1"/>
        </w:rPr>
        <w:t>2: Recommendations</w:t>
      </w:r>
    </w:p>
    <w:p w14:paraId="154E94DE" w14:textId="16859F4F" w:rsidR="00A01DD9" w:rsidRDefault="00190C7E" w:rsidP="00007DAA">
      <w:pPr>
        <w:spacing w:before="160"/>
        <w:rPr>
          <w:rFonts w:cs="Arial"/>
          <w:lang w:eastAsia="en-US"/>
        </w:rPr>
      </w:pPr>
      <w:proofErr w:type="spellStart"/>
      <w:r w:rsidRPr="00190C7E">
        <w:rPr>
          <w:rFonts w:cs="Arial"/>
          <w:i/>
          <w:iCs/>
          <w:lang w:eastAsia="en-US"/>
        </w:rPr>
        <w:t>Lactiplantibacillus</w:t>
      </w:r>
      <w:proofErr w:type="spellEnd"/>
      <w:r w:rsidRPr="00190C7E">
        <w:rPr>
          <w:rFonts w:cs="Arial"/>
          <w:i/>
          <w:iCs/>
          <w:lang w:eastAsia="en-US"/>
        </w:rPr>
        <w:t xml:space="preserve"> plantarum </w:t>
      </w:r>
      <w:r w:rsidRPr="00190C7E">
        <w:rPr>
          <w:rFonts w:cs="Arial"/>
          <w:lang w:eastAsia="en-US"/>
        </w:rPr>
        <w:t>(IMI 507028) may be applied to fresh material (forage) as a solid preparation or aqueous solution.</w:t>
      </w:r>
    </w:p>
    <w:p w14:paraId="0BB26CCC" w14:textId="77777777" w:rsidR="00A01DD9" w:rsidRPr="0016604D" w:rsidRDefault="00A01DD9" w:rsidP="00007DAA">
      <w:pPr>
        <w:spacing w:before="160"/>
        <w:rPr>
          <w:rFonts w:cs="Arial"/>
          <w:lang w:eastAsia="en-US"/>
        </w:rPr>
      </w:pPr>
    </w:p>
    <w:p w14:paraId="710E3020" w14:textId="1F3D5199" w:rsidR="00A01DD9" w:rsidRDefault="00000000" w:rsidP="00A01DD9">
      <w:pPr>
        <w:spacing w:before="160"/>
        <w:rPr>
          <w:rFonts w:cs="Arial"/>
          <w:szCs w:val="20"/>
        </w:rPr>
      </w:pPr>
      <w:hyperlink w:anchor="_top" w:history="1">
        <w:r w:rsidR="00341A09" w:rsidRPr="0029720D">
          <w:rPr>
            <w:rFonts w:cs="Arial"/>
            <w:color w:val="0000FF"/>
            <w:szCs w:val="20"/>
            <w:u w:val="single"/>
          </w:rPr>
          <w:t>Return to top of consultation document.</w:t>
        </w:r>
      </w:hyperlink>
      <w:r w:rsidR="00341A09" w:rsidRPr="0029720D">
        <w:rPr>
          <w:rFonts w:cs="Arial"/>
          <w:szCs w:val="20"/>
        </w:rPr>
        <w:t xml:space="preserve"> </w:t>
      </w:r>
    </w:p>
    <w:p w14:paraId="13678053" w14:textId="1E249E28" w:rsidR="00A01DD9" w:rsidRDefault="00A01DD9" w:rsidP="00A01DD9">
      <w:pPr>
        <w:spacing w:before="160"/>
        <w:rPr>
          <w:rFonts w:cs="Arial"/>
          <w:szCs w:val="20"/>
        </w:rPr>
      </w:pPr>
    </w:p>
    <w:p w14:paraId="7DD42963" w14:textId="6D35347C" w:rsidR="00A01DD9" w:rsidRDefault="00A01DD9" w:rsidP="00A01DD9">
      <w:pPr>
        <w:spacing w:before="160"/>
        <w:rPr>
          <w:rFonts w:cs="Arial"/>
          <w:szCs w:val="20"/>
        </w:rPr>
      </w:pPr>
    </w:p>
    <w:p w14:paraId="2D2B676B" w14:textId="732AFA4D" w:rsidR="00A01DD9" w:rsidRDefault="00A01DD9" w:rsidP="00A01DD9">
      <w:pPr>
        <w:spacing w:before="160"/>
        <w:rPr>
          <w:rFonts w:cs="Arial"/>
          <w:szCs w:val="20"/>
        </w:rPr>
      </w:pPr>
    </w:p>
    <w:p w14:paraId="52D15308" w14:textId="20624531" w:rsidR="00A01DD9" w:rsidRDefault="00A01DD9" w:rsidP="00A01DD9">
      <w:pPr>
        <w:spacing w:before="160"/>
        <w:rPr>
          <w:rFonts w:cs="Arial"/>
          <w:szCs w:val="20"/>
        </w:rPr>
      </w:pPr>
    </w:p>
    <w:p w14:paraId="7505232B" w14:textId="2BE06406" w:rsidR="00A01DD9" w:rsidRDefault="00A01DD9" w:rsidP="00A01DD9">
      <w:pPr>
        <w:spacing w:before="160"/>
        <w:rPr>
          <w:rFonts w:cs="Arial"/>
          <w:szCs w:val="20"/>
        </w:rPr>
      </w:pPr>
    </w:p>
    <w:p w14:paraId="5A6A10B8" w14:textId="40A3BF7A" w:rsidR="00A01DD9" w:rsidRDefault="00A01DD9" w:rsidP="00A01DD9">
      <w:pPr>
        <w:spacing w:before="160"/>
        <w:rPr>
          <w:rFonts w:cs="Arial"/>
          <w:szCs w:val="20"/>
        </w:rPr>
      </w:pPr>
    </w:p>
    <w:p w14:paraId="64F57DF7" w14:textId="799547F1" w:rsidR="00A01DD9" w:rsidRDefault="00A01DD9" w:rsidP="00A01DD9">
      <w:pPr>
        <w:spacing w:before="160"/>
        <w:rPr>
          <w:rFonts w:cs="Arial"/>
          <w:szCs w:val="20"/>
        </w:rPr>
      </w:pPr>
    </w:p>
    <w:p w14:paraId="6EF5CEC0" w14:textId="22CC69DE" w:rsidR="00A01DD9" w:rsidRDefault="00A01DD9" w:rsidP="00A01DD9">
      <w:pPr>
        <w:spacing w:before="160"/>
        <w:rPr>
          <w:rFonts w:cs="Arial"/>
          <w:szCs w:val="20"/>
        </w:rPr>
      </w:pPr>
    </w:p>
    <w:p w14:paraId="1706418B" w14:textId="2BD41E11" w:rsidR="00A01DD9" w:rsidRDefault="00A01DD9" w:rsidP="00A01DD9">
      <w:pPr>
        <w:spacing w:before="160"/>
        <w:rPr>
          <w:rFonts w:cs="Arial"/>
          <w:szCs w:val="20"/>
        </w:rPr>
      </w:pPr>
    </w:p>
    <w:p w14:paraId="03923325" w14:textId="4F41EE15" w:rsidR="00A01DD9" w:rsidRDefault="00A01DD9" w:rsidP="00A01DD9">
      <w:pPr>
        <w:spacing w:before="160"/>
        <w:rPr>
          <w:rFonts w:cs="Arial"/>
          <w:szCs w:val="20"/>
        </w:rPr>
      </w:pPr>
    </w:p>
    <w:p w14:paraId="2F577000" w14:textId="649CF7BB" w:rsidR="00A01DD9" w:rsidRDefault="00A01DD9" w:rsidP="00A01DD9">
      <w:pPr>
        <w:spacing w:before="160"/>
        <w:rPr>
          <w:rFonts w:cs="Arial"/>
          <w:szCs w:val="20"/>
        </w:rPr>
      </w:pPr>
    </w:p>
    <w:p w14:paraId="74D8BFEF" w14:textId="1331A55E" w:rsidR="00A01DD9" w:rsidRDefault="00A01DD9" w:rsidP="00A01DD9">
      <w:pPr>
        <w:spacing w:before="160"/>
        <w:rPr>
          <w:rFonts w:cs="Arial"/>
          <w:szCs w:val="20"/>
        </w:rPr>
      </w:pPr>
    </w:p>
    <w:p w14:paraId="72A1B108" w14:textId="78E8FA0B" w:rsidR="00A01DD9" w:rsidRDefault="00A01DD9" w:rsidP="00A01DD9">
      <w:pPr>
        <w:spacing w:before="160"/>
        <w:rPr>
          <w:rFonts w:cs="Arial"/>
          <w:szCs w:val="20"/>
        </w:rPr>
      </w:pPr>
    </w:p>
    <w:p w14:paraId="1CCD7D99" w14:textId="77777777" w:rsidR="00A01DD9" w:rsidRPr="0029720D" w:rsidRDefault="00A01DD9" w:rsidP="0016604D">
      <w:pPr>
        <w:spacing w:before="160"/>
        <w:rPr>
          <w:rFonts w:cs="Arial"/>
          <w:szCs w:val="20"/>
        </w:rPr>
      </w:pPr>
    </w:p>
    <w:p w14:paraId="2E1D32F4" w14:textId="77777777" w:rsidR="00341A09" w:rsidRPr="0029720D" w:rsidRDefault="00341A09" w:rsidP="0016604D">
      <w:pPr>
        <w:spacing w:before="160"/>
        <w:rPr>
          <w:rFonts w:cs="Arial"/>
          <w:szCs w:val="20"/>
        </w:rPr>
      </w:pPr>
    </w:p>
    <w:p w14:paraId="0F549C16" w14:textId="0E702165" w:rsidR="00975C97" w:rsidRDefault="00341A09" w:rsidP="0016604D">
      <w:pPr>
        <w:keepNext/>
        <w:tabs>
          <w:tab w:val="left" w:pos="1134"/>
        </w:tabs>
        <w:spacing w:after="240"/>
        <w:jc w:val="both"/>
        <w:outlineLvl w:val="6"/>
        <w:rPr>
          <w:rFonts w:cs="Arial"/>
          <w:b/>
          <w:color w:val="009CBD"/>
          <w:sz w:val="32"/>
          <w:szCs w:val="32"/>
        </w:rPr>
      </w:pPr>
      <w:bookmarkStart w:id="29" w:name="_Annex_I:_RP664 - Clostridium butyri"/>
      <w:bookmarkStart w:id="30" w:name="AnnexH"/>
      <w:bookmarkEnd w:id="29"/>
      <w:r>
        <w:rPr>
          <w:rFonts w:cs="Arial"/>
          <w:b/>
          <w:color w:val="009CBD"/>
          <w:sz w:val="32"/>
          <w:szCs w:val="32"/>
        </w:rPr>
        <w:lastRenderedPageBreak/>
        <w:t xml:space="preserve">Annex H: </w:t>
      </w:r>
      <w:proofErr w:type="spellStart"/>
      <w:r>
        <w:rPr>
          <w:rFonts w:cs="Arial"/>
          <w:b/>
          <w:color w:val="009CBD"/>
          <w:sz w:val="32"/>
          <w:szCs w:val="32"/>
        </w:rPr>
        <w:t>RP687</w:t>
      </w:r>
      <w:proofErr w:type="spellEnd"/>
      <w:r>
        <w:rPr>
          <w:rFonts w:cs="Arial"/>
          <w:b/>
          <w:color w:val="009CBD"/>
          <w:sz w:val="32"/>
          <w:szCs w:val="32"/>
        </w:rPr>
        <w:t xml:space="preserve"> – </w:t>
      </w:r>
      <w:proofErr w:type="spellStart"/>
      <w:r w:rsidR="00547CB2" w:rsidRPr="00547CB2">
        <w:rPr>
          <w:rFonts w:cs="Arial"/>
          <w:b/>
          <w:bCs/>
          <w:i/>
          <w:iCs/>
          <w:color w:val="009CBD"/>
          <w:sz w:val="32"/>
          <w:szCs w:val="32"/>
        </w:rPr>
        <w:t>Lactiplantibacillus</w:t>
      </w:r>
      <w:proofErr w:type="spellEnd"/>
      <w:r w:rsidR="00547CB2" w:rsidRPr="00547CB2">
        <w:rPr>
          <w:rFonts w:cs="Arial"/>
          <w:b/>
          <w:bCs/>
          <w:i/>
          <w:iCs/>
          <w:color w:val="009CBD"/>
          <w:sz w:val="32"/>
          <w:szCs w:val="32"/>
        </w:rPr>
        <w:t xml:space="preserve"> plantarum</w:t>
      </w:r>
      <w:r w:rsidR="00547CB2" w:rsidRPr="00547CB2">
        <w:rPr>
          <w:rFonts w:cs="Arial"/>
          <w:b/>
          <w:bCs/>
          <w:color w:val="009CBD"/>
          <w:sz w:val="32"/>
          <w:szCs w:val="32"/>
        </w:rPr>
        <w:t xml:space="preserve"> (formerly </w:t>
      </w:r>
      <w:r w:rsidR="00547CB2" w:rsidRPr="00547CB2">
        <w:rPr>
          <w:rFonts w:cs="Arial"/>
          <w:b/>
          <w:bCs/>
          <w:i/>
          <w:iCs/>
          <w:color w:val="009CBD"/>
          <w:sz w:val="32"/>
          <w:szCs w:val="32"/>
        </w:rPr>
        <w:t>Lactobacillus plantarum</w:t>
      </w:r>
      <w:r w:rsidR="00547CB2" w:rsidRPr="00547CB2">
        <w:rPr>
          <w:rFonts w:cs="Arial"/>
          <w:b/>
          <w:bCs/>
          <w:color w:val="009CBD"/>
          <w:sz w:val="32"/>
          <w:szCs w:val="32"/>
        </w:rPr>
        <w:t xml:space="preserve">) (DSM 26571) as a </w:t>
      </w:r>
      <w:r w:rsidR="009105C3" w:rsidRPr="004E030F">
        <w:rPr>
          <w:rFonts w:cs="Arial"/>
          <w:b/>
          <w:bCs/>
          <w:color w:val="009CBD"/>
          <w:sz w:val="32"/>
          <w:szCs w:val="32"/>
        </w:rPr>
        <w:t xml:space="preserve">feed </w:t>
      </w:r>
      <w:r w:rsidR="00547CB2" w:rsidRPr="004E030F">
        <w:rPr>
          <w:rFonts w:cs="Arial"/>
          <w:b/>
          <w:bCs/>
          <w:color w:val="009CBD"/>
          <w:sz w:val="32"/>
          <w:szCs w:val="32"/>
        </w:rPr>
        <w:t>additive</w:t>
      </w:r>
      <w:r w:rsidR="00547CB2" w:rsidRPr="00547CB2">
        <w:rPr>
          <w:rFonts w:cs="Arial"/>
          <w:b/>
          <w:bCs/>
          <w:color w:val="009CBD"/>
          <w:sz w:val="32"/>
          <w:szCs w:val="32"/>
        </w:rPr>
        <w:t xml:space="preserve"> for all animal species (Chr. Hansen A/S) (new)</w:t>
      </w:r>
    </w:p>
    <w:bookmarkEnd w:id="30"/>
    <w:p w14:paraId="764E0D0C"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2B578B8F" w14:textId="3B32F599"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2D04D10A" w14:textId="449A008A" w:rsidR="00547CB2" w:rsidRDefault="00547CB2" w:rsidP="0016604D">
      <w:pPr>
        <w:widowControl w:val="0"/>
        <w:tabs>
          <w:tab w:val="left" w:pos="1134"/>
        </w:tabs>
        <w:spacing w:after="240"/>
        <w:jc w:val="both"/>
        <w:outlineLvl w:val="6"/>
        <w:rPr>
          <w:rFonts w:cs="Arial"/>
          <w:b/>
          <w:color w:val="009CBD"/>
          <w:sz w:val="28"/>
          <w:szCs w:val="28"/>
        </w:rPr>
      </w:pPr>
      <w:r w:rsidRPr="4DB7AEC3">
        <w:rPr>
          <w:rFonts w:cs="Arial"/>
        </w:rPr>
        <w:t>Chr. Hansen A/S</w:t>
      </w:r>
    </w:p>
    <w:p w14:paraId="5891ACB6"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610A9805" w14:textId="77777777" w:rsidR="00547CB2" w:rsidRPr="004853F7" w:rsidRDefault="00547CB2" w:rsidP="00007DAA">
      <w:pPr>
        <w:spacing w:beforeLines="40" w:before="96"/>
        <w:contextualSpacing/>
        <w:textAlignment w:val="baseline"/>
        <w:rPr>
          <w:rFonts w:cs="Arial"/>
        </w:rPr>
      </w:pPr>
      <w:r w:rsidRPr="4DB7AEC3">
        <w:rPr>
          <w:rFonts w:cs="Arial"/>
        </w:rPr>
        <w:t xml:space="preserve">10-12 </w:t>
      </w:r>
      <w:proofErr w:type="spellStart"/>
      <w:r w:rsidRPr="4DB7AEC3">
        <w:rPr>
          <w:rFonts w:cs="Arial"/>
        </w:rPr>
        <w:t>Boege</w:t>
      </w:r>
      <w:proofErr w:type="spellEnd"/>
      <w:r w:rsidRPr="4DB7AEC3">
        <w:rPr>
          <w:rFonts w:cs="Arial"/>
        </w:rPr>
        <w:t xml:space="preserve"> </w:t>
      </w:r>
      <w:proofErr w:type="spellStart"/>
      <w:r w:rsidRPr="4DB7AEC3">
        <w:rPr>
          <w:rFonts w:cs="Arial"/>
        </w:rPr>
        <w:t>Allé</w:t>
      </w:r>
      <w:proofErr w:type="spellEnd"/>
    </w:p>
    <w:p w14:paraId="6E76EF66" w14:textId="77777777" w:rsidR="00547CB2" w:rsidRPr="004853F7" w:rsidRDefault="00547CB2" w:rsidP="00007DAA">
      <w:pPr>
        <w:spacing w:beforeLines="40" w:before="96"/>
        <w:contextualSpacing/>
        <w:textAlignment w:val="baseline"/>
        <w:rPr>
          <w:rFonts w:cs="Arial"/>
        </w:rPr>
      </w:pPr>
      <w:r w:rsidRPr="4DB7AEC3">
        <w:rPr>
          <w:rFonts w:cs="Arial"/>
        </w:rPr>
        <w:t>2970</w:t>
      </w:r>
    </w:p>
    <w:p w14:paraId="63CB185C" w14:textId="77777777" w:rsidR="00547CB2" w:rsidRPr="004853F7" w:rsidRDefault="00547CB2" w:rsidP="00007DAA">
      <w:pPr>
        <w:spacing w:beforeLines="40" w:before="96"/>
        <w:contextualSpacing/>
        <w:textAlignment w:val="baseline"/>
        <w:rPr>
          <w:rFonts w:cs="Arial"/>
        </w:rPr>
      </w:pPr>
      <w:proofErr w:type="spellStart"/>
      <w:r w:rsidRPr="4DB7AEC3">
        <w:rPr>
          <w:rFonts w:cs="Arial"/>
        </w:rPr>
        <w:t>Hoersholm</w:t>
      </w:r>
      <w:proofErr w:type="spellEnd"/>
    </w:p>
    <w:p w14:paraId="01726874" w14:textId="77777777" w:rsidR="00547CB2" w:rsidRPr="004853F7" w:rsidRDefault="00547CB2" w:rsidP="00007DAA">
      <w:pPr>
        <w:spacing w:beforeLines="40" w:before="96"/>
        <w:contextualSpacing/>
        <w:textAlignment w:val="baseline"/>
        <w:rPr>
          <w:rFonts w:cs="Arial"/>
        </w:rPr>
      </w:pPr>
      <w:r w:rsidRPr="4DB7AEC3">
        <w:rPr>
          <w:rFonts w:cs="Arial"/>
        </w:rPr>
        <w:t>Denmark</w:t>
      </w:r>
    </w:p>
    <w:p w14:paraId="225FC4B6" w14:textId="77777777" w:rsidR="005F1130" w:rsidRDefault="005F1130" w:rsidP="0016604D">
      <w:pPr>
        <w:keepNext/>
        <w:tabs>
          <w:tab w:val="left" w:pos="1134"/>
        </w:tabs>
        <w:spacing w:after="240"/>
        <w:jc w:val="both"/>
        <w:outlineLvl w:val="6"/>
        <w:rPr>
          <w:rFonts w:cs="Arial"/>
          <w:b/>
          <w:color w:val="009CBD"/>
          <w:sz w:val="32"/>
          <w:szCs w:val="32"/>
        </w:rPr>
      </w:pPr>
    </w:p>
    <w:p w14:paraId="794ECC1D" w14:textId="51586171" w:rsidR="00725C79" w:rsidRPr="000B3259" w:rsidRDefault="00DD75F6" w:rsidP="00007DAA">
      <w:pPr>
        <w:spacing w:before="40" w:after="200"/>
        <w:rPr>
          <w:rFonts w:eastAsia="MS Mincho" w:cs="Arial"/>
          <w:color w:val="009CBD"/>
          <w:lang w:val="en-US"/>
        </w:rPr>
      </w:pPr>
      <w:r w:rsidRPr="00E31316">
        <w:rPr>
          <w:rFonts w:eastAsia="Calibri" w:cs="Arial"/>
          <w:b/>
          <w:color w:val="009CBD"/>
          <w:sz w:val="30"/>
          <w:szCs w:val="30"/>
        </w:rPr>
        <w:t>FSS/FSA</w:t>
      </w:r>
      <w:r w:rsidR="009105C3">
        <w:rPr>
          <w:rFonts w:eastAsia="Calibri" w:cs="Arial"/>
          <w:b/>
          <w:color w:val="009CBD"/>
          <w:sz w:val="30"/>
          <w:szCs w:val="30"/>
        </w:rPr>
        <w:t xml:space="preserve"> </w:t>
      </w:r>
      <w:r w:rsidR="009105C3" w:rsidRPr="004E030F">
        <w:rPr>
          <w:rFonts w:eastAsia="Calibri" w:cs="Arial"/>
          <w:b/>
          <w:color w:val="009CBD"/>
          <w:sz w:val="30"/>
          <w:szCs w:val="30"/>
        </w:rPr>
        <w:t>Safety Assessment</w:t>
      </w:r>
      <w:r w:rsidR="0091316E" w:rsidRPr="00725C79">
        <w:rPr>
          <w:kern w:val="36"/>
        </w:rPr>
        <w:t xml:space="preserve"> </w:t>
      </w:r>
    </w:p>
    <w:p w14:paraId="7760502F" w14:textId="5EF3BF04" w:rsidR="00226E84" w:rsidRDefault="00DD75F6" w:rsidP="00226E84">
      <w:pPr>
        <w:spacing w:before="40" w:after="160"/>
        <w:rPr>
          <w:kern w:val="36"/>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rPr>
          <w:kern w:val="36"/>
        </w:rPr>
        <w:t xml:space="preserve">has undertaken a </w:t>
      </w:r>
      <w:r w:rsidR="0091316E" w:rsidRPr="004E030F">
        <w:rPr>
          <w:kern w:val="36"/>
        </w:rPr>
        <w:t xml:space="preserve">safety </w:t>
      </w:r>
      <w:r w:rsidR="00725C79" w:rsidRPr="004E030F">
        <w:rPr>
          <w:kern w:val="36"/>
        </w:rPr>
        <w:t>assessment</w:t>
      </w:r>
      <w:r w:rsidR="00725C79" w:rsidRPr="00725C79">
        <w:rPr>
          <w:kern w:val="36"/>
        </w:rPr>
        <w:t xml:space="preserve"> of application </w:t>
      </w:r>
      <w:proofErr w:type="spellStart"/>
      <w:r w:rsidR="00725C79" w:rsidRPr="00725C79">
        <w:t>RP687</w:t>
      </w:r>
      <w:proofErr w:type="spellEnd"/>
      <w:r w:rsidR="00725C79" w:rsidRPr="00725C79">
        <w:t xml:space="preserve"> for the</w:t>
      </w:r>
      <w:r w:rsidR="00725C79" w:rsidRPr="00725C79">
        <w:rPr>
          <w:kern w:val="36"/>
        </w:rPr>
        <w:t xml:space="preserve"> </w:t>
      </w:r>
      <w:r w:rsidR="00725C79" w:rsidRPr="00725C79">
        <w:t xml:space="preserve">use of </w:t>
      </w:r>
      <w:proofErr w:type="spellStart"/>
      <w:r w:rsidR="00725C79" w:rsidRPr="00725C79">
        <w:rPr>
          <w:i/>
          <w:iCs/>
        </w:rPr>
        <w:t>Lactiplantibacillus</w:t>
      </w:r>
      <w:proofErr w:type="spellEnd"/>
      <w:r w:rsidR="00725C79" w:rsidRPr="00725C79">
        <w:rPr>
          <w:i/>
          <w:iCs/>
        </w:rPr>
        <w:t xml:space="preserve"> plantarum</w:t>
      </w:r>
      <w:r w:rsidR="00725C79" w:rsidRPr="00725C79">
        <w:t xml:space="preserve"> (DSM 26571) as a feed additive for all animal species, </w:t>
      </w:r>
      <w:r w:rsidR="00725C79" w:rsidRPr="00725C79">
        <w:rPr>
          <w:kern w:val="36"/>
        </w:rPr>
        <w:t>from Chr. Hansen A/S</w:t>
      </w:r>
      <w:r w:rsidR="00725C79" w:rsidRPr="00725C79">
        <w:t>.</w:t>
      </w:r>
    </w:p>
    <w:p w14:paraId="721DC97C" w14:textId="0F21A36F" w:rsidR="00226E84" w:rsidRDefault="00DD75F6" w:rsidP="0016604D">
      <w:pPr>
        <w:spacing w:before="40" w:after="160"/>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t>has reviewed the EFSA opinion (</w:t>
      </w:r>
      <w:hyperlink r:id="rId62">
        <w:r w:rsidR="00725C79" w:rsidRPr="00725C79">
          <w:rPr>
            <w:b/>
            <w:bCs/>
            <w:color w:val="0000FF"/>
            <w:u w:val="single"/>
          </w:rPr>
          <w:t>EFSA Journal 2021;</w:t>
        </w:r>
        <w:r w:rsidR="00725C79" w:rsidRPr="00725C79">
          <w:rPr>
            <w:color w:val="0000FF"/>
            <w:u w:val="single"/>
          </w:rPr>
          <w:t>19(10):6898</w:t>
        </w:r>
      </w:hyperlink>
      <w:r w:rsidR="00725C79" w:rsidRPr="00725C79">
        <w:t>) and confirm that it is adequate for UK considerations and therefore a full</w:t>
      </w:r>
      <w:r w:rsidR="0091316E">
        <w:t xml:space="preserve"> </w:t>
      </w:r>
      <w:r w:rsidR="0091316E" w:rsidRPr="004E030F">
        <w:t>safety</w:t>
      </w:r>
      <w:r w:rsidR="00725C79" w:rsidRPr="004E030F">
        <w:t xml:space="preserve"> assessment</w:t>
      </w:r>
      <w:r w:rsidR="00725C79" w:rsidRPr="00725C79">
        <w:t xml:space="preserve"> of this application was not performed by FS</w:t>
      </w:r>
      <w:r w:rsidR="00AE1987">
        <w:t>S</w:t>
      </w:r>
      <w:r w:rsidR="00725C79" w:rsidRPr="00725C79">
        <w:t xml:space="preserve"> and FS</w:t>
      </w:r>
      <w:r w:rsidR="00AE1987">
        <w:t>A</w:t>
      </w:r>
      <w:r w:rsidR="00725C79" w:rsidRPr="00725C79">
        <w:t xml:space="preserve">. </w:t>
      </w:r>
      <w:r w:rsidR="00B836CF">
        <w:t xml:space="preserve">Please see the section titled ‘Our </w:t>
      </w:r>
      <w:r w:rsidR="0091316E">
        <w:t>safety</w:t>
      </w:r>
      <w:r w:rsidR="00B836CF">
        <w:t xml:space="preserve"> assessment process’</w:t>
      </w:r>
      <w:r w:rsidR="00FA2170">
        <w:t xml:space="preserve"> </w:t>
      </w:r>
      <w:r w:rsidR="00FA2170">
        <w:rPr>
          <w:rFonts w:eastAsia="Calibri" w:cs="Arial"/>
        </w:rPr>
        <w:t xml:space="preserve">in the Consultation Letter </w:t>
      </w:r>
      <w:r w:rsidR="00B836CF">
        <w:t>to understand how and when we make use of EFSA opinions.</w:t>
      </w:r>
    </w:p>
    <w:p w14:paraId="488B79FA" w14:textId="3825ED18" w:rsidR="00190C7E" w:rsidRDefault="00B836CF" w:rsidP="00007DAA">
      <w:pPr>
        <w:spacing w:before="40"/>
        <w:rPr>
          <w:rFonts w:eastAsia="Calibri" w:cs="Arial"/>
          <w:lang w:eastAsia="en-US"/>
        </w:rPr>
      </w:pPr>
      <w:r>
        <w:t xml:space="preserve">It is the </w:t>
      </w:r>
      <w:r w:rsidR="00190C7E">
        <w:rPr>
          <w:rFonts w:eastAsia="Calibri" w:cs="Arial"/>
        </w:rPr>
        <w:t>FSS/FSA</w:t>
      </w:r>
      <w:r w:rsidR="00190C7E">
        <w:t xml:space="preserve"> </w:t>
      </w:r>
      <w:r>
        <w:t xml:space="preserve">opinion that </w:t>
      </w:r>
      <w:proofErr w:type="spellStart"/>
      <w:r w:rsidRPr="0016604D">
        <w:rPr>
          <w:i/>
          <w:iCs/>
        </w:rPr>
        <w:t>Lactiplantibacillus</w:t>
      </w:r>
      <w:proofErr w:type="spellEnd"/>
      <w:r w:rsidRPr="0016604D">
        <w:rPr>
          <w:i/>
          <w:iCs/>
        </w:rPr>
        <w:t xml:space="preserve"> plantarum</w:t>
      </w:r>
      <w:r>
        <w:t xml:space="preserve"> (DSM 26571), as described in this application, is safe and is not liable to have an adverse effect on the target species, worker safety, environmental safety and human health at the intended concentrations of use. The proposed terms of authorisation are set out below.</w:t>
      </w:r>
    </w:p>
    <w:p w14:paraId="0D1E5F1A" w14:textId="6B515F38" w:rsidR="00DD75F6" w:rsidRDefault="00DD75F6" w:rsidP="00007DAA">
      <w:pPr>
        <w:spacing w:before="40"/>
        <w:rPr>
          <w:rFonts w:eastAsia="Calibri" w:cs="Arial"/>
          <w:lang w:eastAsia="en-US"/>
        </w:rPr>
      </w:pPr>
    </w:p>
    <w:p w14:paraId="2BBECFA5" w14:textId="77777777" w:rsidR="00226E84" w:rsidRPr="00725C79" w:rsidRDefault="00226E84" w:rsidP="00007DAA">
      <w:pPr>
        <w:spacing w:before="40"/>
        <w:rPr>
          <w:rFonts w:eastAsia="Calibri" w:cs="Arial"/>
          <w:lang w:eastAsia="en-US"/>
        </w:rPr>
      </w:pPr>
    </w:p>
    <w:p w14:paraId="145A6E82" w14:textId="18ACD17C" w:rsidR="00240C48" w:rsidRPr="000B3259" w:rsidRDefault="00725C79" w:rsidP="00007DAA">
      <w:pPr>
        <w:spacing w:before="40"/>
        <w:rPr>
          <w:b/>
          <w:color w:val="009CBD"/>
          <w:sz w:val="28"/>
          <w:szCs w:val="28"/>
        </w:rPr>
      </w:pPr>
      <w:r w:rsidRPr="000B3259">
        <w:rPr>
          <w:b/>
          <w:color w:val="009CBD"/>
          <w:sz w:val="28"/>
          <w:szCs w:val="28"/>
        </w:rPr>
        <w:lastRenderedPageBreak/>
        <w:t>Any relevant provisions of retained EU law</w:t>
      </w:r>
    </w:p>
    <w:p w14:paraId="4228BBC6" w14:textId="77777777" w:rsidR="00725C79" w:rsidRPr="00725C79" w:rsidRDefault="00725C79" w:rsidP="00007DAA">
      <w:pPr>
        <w:spacing w:before="40" w:after="120"/>
      </w:pPr>
      <w:r w:rsidRPr="00725C79">
        <w:t xml:space="preserve">Under the requirements of </w:t>
      </w:r>
      <w:proofErr w:type="spellStart"/>
      <w:r w:rsidRPr="00725C79">
        <w:t>REUL</w:t>
      </w:r>
      <w:proofErr w:type="spellEnd"/>
      <w:r w:rsidRPr="00725C79">
        <w:t xml:space="preserve"> 1831/2003 for feed additives: </w:t>
      </w:r>
    </w:p>
    <w:p w14:paraId="2FB8700D" w14:textId="77777777" w:rsidR="00725C79" w:rsidRPr="00725C79" w:rsidRDefault="00000000" w:rsidP="0016604D">
      <w:pPr>
        <w:numPr>
          <w:ilvl w:val="0"/>
          <w:numId w:val="88"/>
        </w:numPr>
        <w:spacing w:before="40" w:after="120"/>
        <w:rPr>
          <w:rFonts w:eastAsia="MS Mincho"/>
        </w:rPr>
      </w:pPr>
      <w:hyperlink r:id="rId63">
        <w:r w:rsidR="00725C79" w:rsidRPr="00725C79">
          <w:rPr>
            <w:rFonts w:eastAsia="MS Mincho"/>
            <w:color w:val="0000FF"/>
            <w:u w:val="single"/>
          </w:rPr>
          <w:t>Article 16</w:t>
        </w:r>
      </w:hyperlink>
      <w:r w:rsidR="00725C79" w:rsidRPr="00725C79">
        <w:rPr>
          <w:rFonts w:eastAsia="MS Mincho"/>
        </w:rPr>
        <w:t xml:space="preserve"> and points 1(c), 1(e) and 2 of </w:t>
      </w:r>
      <w:hyperlink r:id="rId64" w:history="1">
        <w:r w:rsidR="00725C79" w:rsidRPr="00725C79">
          <w:rPr>
            <w:rFonts w:cs="Arial"/>
            <w:color w:val="0000FF"/>
            <w:u w:val="single"/>
          </w:rPr>
          <w:t>Annex III</w:t>
        </w:r>
      </w:hyperlink>
      <w:r w:rsidR="00725C79" w:rsidRPr="00725C79">
        <w:rPr>
          <w:rFonts w:eastAsia="MS Mincho"/>
        </w:rPr>
        <w:t>: Labelling and packaging requirements apply, if authorised. </w:t>
      </w:r>
    </w:p>
    <w:p w14:paraId="51AF6363" w14:textId="77777777" w:rsidR="00725C79" w:rsidRPr="00725C79" w:rsidRDefault="00000000" w:rsidP="0016604D">
      <w:pPr>
        <w:numPr>
          <w:ilvl w:val="0"/>
          <w:numId w:val="89"/>
        </w:numPr>
        <w:spacing w:before="40" w:after="120"/>
        <w:ind w:hanging="357"/>
        <w:rPr>
          <w:rFonts w:eastAsia="MS Mincho"/>
        </w:rPr>
      </w:pPr>
      <w:hyperlink r:id="rId65">
        <w:r w:rsidR="00725C79" w:rsidRPr="00725C79">
          <w:rPr>
            <w:rFonts w:eastAsia="MS Mincho"/>
            <w:color w:val="0000FF"/>
            <w:u w:val="single"/>
          </w:rPr>
          <w:t>Article 21</w:t>
        </w:r>
      </w:hyperlink>
      <w:r w:rsidR="00725C79" w:rsidRPr="00725C79">
        <w:rPr>
          <w:rFonts w:eastAsia="MS Mincho"/>
        </w:rPr>
        <w:t xml:space="preserve">: Analytical methods have been verified by the European Reference Laboratory as used for the control of </w:t>
      </w:r>
      <w:proofErr w:type="spellStart"/>
      <w:r w:rsidR="00725C79" w:rsidRPr="00725C79">
        <w:rPr>
          <w:rFonts w:eastAsia="MS Mincho"/>
          <w:i/>
          <w:lang w:eastAsia="en-US"/>
        </w:rPr>
        <w:t>Lactiplantibacillus</w:t>
      </w:r>
      <w:proofErr w:type="spellEnd"/>
      <w:r w:rsidR="00725C79" w:rsidRPr="00725C79">
        <w:rPr>
          <w:rFonts w:eastAsia="MS Mincho"/>
          <w:i/>
        </w:rPr>
        <w:t xml:space="preserve"> plantarum</w:t>
      </w:r>
      <w:r w:rsidR="00725C79" w:rsidRPr="00725C79">
        <w:rPr>
          <w:rFonts w:eastAsia="MS Mincho"/>
        </w:rPr>
        <w:t xml:space="preserve"> (DSM 26571) in animal feed as detailed in the </w:t>
      </w:r>
      <w:proofErr w:type="spellStart"/>
      <w:r w:rsidR="00725C79" w:rsidRPr="00725C79">
        <w:rPr>
          <w:rFonts w:eastAsia="MS Mincho"/>
        </w:rPr>
        <w:t>EURL</w:t>
      </w:r>
      <w:proofErr w:type="spellEnd"/>
      <w:r w:rsidR="00725C79" w:rsidRPr="00725C79">
        <w:rPr>
          <w:rFonts w:eastAsia="MS Mincho"/>
        </w:rPr>
        <w:t xml:space="preserve"> analytical method evaluation report (</w:t>
      </w:r>
      <w:hyperlink r:id="rId66">
        <w:r w:rsidR="00725C79" w:rsidRPr="00725C79">
          <w:rPr>
            <w:rFonts w:eastAsia="MS Mincho"/>
            <w:color w:val="0000FF"/>
            <w:u w:val="single"/>
          </w:rPr>
          <w:t>FAD-2019-0091</w:t>
        </w:r>
      </w:hyperlink>
      <w:r w:rsidR="00725C79" w:rsidRPr="00725C79">
        <w:rPr>
          <w:rFonts w:eastAsia="MS Mincho"/>
        </w:rPr>
        <w:t>). Valid analytical methods exist for: </w:t>
      </w:r>
    </w:p>
    <w:p w14:paraId="50849D70" w14:textId="77777777" w:rsidR="00725C79" w:rsidRPr="00725C79" w:rsidRDefault="00725C79" w:rsidP="0016604D">
      <w:pPr>
        <w:numPr>
          <w:ilvl w:val="1"/>
          <w:numId w:val="90"/>
        </w:numPr>
        <w:spacing w:before="40" w:after="120"/>
        <w:ind w:hanging="357"/>
        <w:rPr>
          <w:rFonts w:eastAsia="MS Mincho"/>
        </w:rPr>
      </w:pPr>
      <w:r w:rsidRPr="00725C79">
        <w:rPr>
          <w:rFonts w:eastAsia="MS Mincho"/>
        </w:rPr>
        <w:t>The identification of the bacterial strain </w:t>
      </w:r>
      <w:r w:rsidRPr="00725C79">
        <w:rPr>
          <w:rFonts w:eastAsia="MS Mincho"/>
          <w:i/>
        </w:rPr>
        <w:t xml:space="preserve">L. Plantarum </w:t>
      </w:r>
      <w:r w:rsidRPr="00725C79">
        <w:rPr>
          <w:rFonts w:eastAsia="MS Mincho"/>
        </w:rPr>
        <w:t>(DSM 26571) </w:t>
      </w:r>
    </w:p>
    <w:p w14:paraId="0A98AEAD" w14:textId="77777777" w:rsidR="00725C79" w:rsidRPr="00725C79" w:rsidRDefault="00725C79" w:rsidP="0016604D">
      <w:pPr>
        <w:numPr>
          <w:ilvl w:val="1"/>
          <w:numId w:val="90"/>
        </w:numPr>
        <w:spacing w:before="40" w:after="160"/>
        <w:rPr>
          <w:rFonts w:eastAsia="MS Mincho"/>
        </w:rPr>
      </w:pPr>
      <w:r w:rsidRPr="00725C79">
        <w:rPr>
          <w:rFonts w:eastAsia="MS Mincho"/>
        </w:rPr>
        <w:t>the enumeration (bacterial count) of the bacteria in the feed additive. </w:t>
      </w:r>
    </w:p>
    <w:p w14:paraId="79CDC18A" w14:textId="22058677" w:rsidR="00FC6CF9" w:rsidRPr="00FC6CF9" w:rsidRDefault="00000000" w:rsidP="0016604D">
      <w:pPr>
        <w:numPr>
          <w:ilvl w:val="0"/>
          <w:numId w:val="89"/>
        </w:numPr>
        <w:autoSpaceDE w:val="0"/>
        <w:autoSpaceDN w:val="0"/>
        <w:adjustRightInd w:val="0"/>
        <w:spacing w:before="40" w:after="160"/>
      </w:pPr>
      <w:hyperlink r:id="rId67" w:history="1">
        <w:r w:rsidR="00725C79" w:rsidRPr="00725C79">
          <w:rPr>
            <w:rFonts w:eastAsia="MS Mincho"/>
            <w:color w:val="0000FF"/>
            <w:u w:val="single"/>
            <w:lang w:val="en-US" w:eastAsia="en-US"/>
          </w:rPr>
          <w:t>Annex IV:</w:t>
        </w:r>
      </w:hyperlink>
      <w:r w:rsidR="00725C79" w:rsidRPr="00725C79">
        <w:rPr>
          <w:rFonts w:eastAsia="MS Mincho"/>
          <w:color w:val="000000"/>
          <w:lang w:val="en-US" w:eastAsia="en-US"/>
        </w:rPr>
        <w:t xml:space="preserve"> The general conditions of use must be complied with, where applicable for the individual feed additive </w:t>
      </w:r>
      <w:proofErr w:type="spellStart"/>
      <w:r w:rsidR="00725C79" w:rsidRPr="00725C79">
        <w:rPr>
          <w:rFonts w:eastAsia="MS Mincho"/>
          <w:color w:val="000000"/>
          <w:lang w:val="en-US" w:eastAsia="en-US"/>
        </w:rPr>
        <w:t>authorisation</w:t>
      </w:r>
      <w:proofErr w:type="spellEnd"/>
      <w:r w:rsidR="00725C79" w:rsidRPr="00725C79" w:rsidDel="00A11ADC">
        <w:rPr>
          <w:rFonts w:eastAsia="MS Mincho"/>
          <w:color w:val="000000"/>
          <w:lang w:val="en-US" w:eastAsia="en-US"/>
        </w:rPr>
        <w:t xml:space="preserve">  </w:t>
      </w:r>
    </w:p>
    <w:p w14:paraId="10D30531" w14:textId="3885956B" w:rsidR="00AE1987" w:rsidRPr="000B3259" w:rsidRDefault="00975C97" w:rsidP="0016604D">
      <w:pPr>
        <w:pStyle w:val="Heading3"/>
        <w:spacing w:line="360" w:lineRule="auto"/>
        <w:rPr>
          <w:b w:val="0"/>
          <w:bCs w:val="0"/>
          <w:color w:val="auto"/>
          <w:sz w:val="24"/>
          <w:szCs w:val="24"/>
        </w:rPr>
      </w:pPr>
      <w:r w:rsidRPr="003C0578">
        <w:rPr>
          <w:color w:val="009CBD"/>
        </w:rPr>
        <w:t>Proposed terms of authorisation</w:t>
      </w:r>
    </w:p>
    <w:p w14:paraId="224ACBA4" w14:textId="77777777" w:rsidR="001E5167" w:rsidRPr="001A1FBF" w:rsidRDefault="001E5167" w:rsidP="00007DAA">
      <w:pPr>
        <w:spacing w:before="120"/>
        <w:rPr>
          <w:rFonts w:cs="Arial"/>
          <w:b/>
          <w:bCs/>
          <w:color w:val="000000"/>
        </w:rPr>
      </w:pPr>
      <w:r>
        <w:rPr>
          <w:rFonts w:cs="Arial"/>
          <w:b/>
          <w:bCs/>
          <w:color w:val="000000"/>
        </w:rPr>
        <w:t>1</w:t>
      </w:r>
      <w:r w:rsidRPr="001A1FBF">
        <w:rPr>
          <w:rFonts w:cs="Arial"/>
          <w:b/>
          <w:bCs/>
          <w:color w:val="000000"/>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809"/>
      </w:tblGrid>
      <w:tr w:rsidR="001E5167" w:rsidRPr="001A1FBF" w14:paraId="323F3795" w14:textId="77777777" w:rsidTr="00285824">
        <w:trPr>
          <w:trHeight w:val="416"/>
        </w:trPr>
        <w:tc>
          <w:tcPr>
            <w:tcW w:w="3207" w:type="dxa"/>
            <w:shd w:val="clear" w:color="auto" w:fill="auto"/>
          </w:tcPr>
          <w:p w14:paraId="2A731AD0" w14:textId="77777777" w:rsidR="001E5167" w:rsidRPr="001A1FBF" w:rsidRDefault="001E5167" w:rsidP="00007DAA">
            <w:pPr>
              <w:spacing w:before="40"/>
              <w:rPr>
                <w:rFonts w:cs="Arial"/>
                <w:b/>
                <w:bCs/>
              </w:rPr>
            </w:pPr>
            <w:r w:rsidRPr="001A1FBF">
              <w:rPr>
                <w:rFonts w:cs="Arial"/>
                <w:b/>
                <w:bCs/>
              </w:rPr>
              <w:t>Additive category</w:t>
            </w:r>
          </w:p>
        </w:tc>
        <w:tc>
          <w:tcPr>
            <w:tcW w:w="5809" w:type="dxa"/>
            <w:shd w:val="clear" w:color="auto" w:fill="auto"/>
          </w:tcPr>
          <w:p w14:paraId="1CD854F0" w14:textId="77777777" w:rsidR="001E5167" w:rsidRPr="001A1FBF" w:rsidRDefault="001E5167" w:rsidP="00007DAA">
            <w:pPr>
              <w:spacing w:before="40"/>
              <w:rPr>
                <w:rFonts w:cs="Arial"/>
              </w:rPr>
            </w:pPr>
            <w:r w:rsidRPr="001A1FBF">
              <w:t xml:space="preserve">(1) Technological additives </w:t>
            </w:r>
          </w:p>
        </w:tc>
      </w:tr>
      <w:tr w:rsidR="001E5167" w:rsidRPr="001A1FBF" w14:paraId="24753D0D" w14:textId="77777777" w:rsidTr="00285824">
        <w:trPr>
          <w:trHeight w:val="806"/>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E44120A" w14:textId="77777777" w:rsidR="001E5167" w:rsidRPr="001A1FBF" w:rsidRDefault="001E5167" w:rsidP="00007DAA">
            <w:pPr>
              <w:spacing w:before="40"/>
              <w:rPr>
                <w:rFonts w:cs="Arial"/>
                <w:b/>
                <w:bCs/>
              </w:rPr>
            </w:pPr>
            <w:r w:rsidRPr="001A1FBF">
              <w:rPr>
                <w:rFonts w:cs="Arial"/>
                <w:b/>
                <w:bCs/>
              </w:rPr>
              <w:t>Functional group</w:t>
            </w:r>
          </w:p>
        </w:tc>
        <w:tc>
          <w:tcPr>
            <w:tcW w:w="5809" w:type="dxa"/>
            <w:tcBorders>
              <w:top w:val="single" w:sz="4" w:space="0" w:color="auto"/>
              <w:left w:val="single" w:sz="4" w:space="0" w:color="auto"/>
              <w:bottom w:val="single" w:sz="4" w:space="0" w:color="auto"/>
              <w:right w:val="single" w:sz="4" w:space="0" w:color="auto"/>
            </w:tcBorders>
            <w:shd w:val="clear" w:color="auto" w:fill="auto"/>
          </w:tcPr>
          <w:p w14:paraId="5474EB57" w14:textId="77777777" w:rsidR="001E5167" w:rsidRPr="001A1FBF" w:rsidRDefault="001E5167" w:rsidP="00007DAA">
            <w:pPr>
              <w:spacing w:before="40"/>
              <w:rPr>
                <w:rFonts w:cs="Arial"/>
              </w:rPr>
            </w:pPr>
            <w:r w:rsidRPr="001A1FBF">
              <w:t xml:space="preserve">(k) Silage additives </w:t>
            </w:r>
          </w:p>
        </w:tc>
      </w:tr>
      <w:tr w:rsidR="001E5167" w:rsidRPr="001A1FBF" w14:paraId="56E0093A" w14:textId="77777777" w:rsidTr="00285824">
        <w:trPr>
          <w:trHeight w:val="376"/>
        </w:trPr>
        <w:tc>
          <w:tcPr>
            <w:tcW w:w="3207" w:type="dxa"/>
            <w:shd w:val="clear" w:color="auto" w:fill="auto"/>
          </w:tcPr>
          <w:p w14:paraId="40B3EA66" w14:textId="77777777" w:rsidR="001E5167" w:rsidRPr="001A1FBF" w:rsidRDefault="001E5167" w:rsidP="00007DAA">
            <w:pPr>
              <w:spacing w:before="40"/>
              <w:rPr>
                <w:rFonts w:cs="Arial"/>
                <w:b/>
                <w:bCs/>
              </w:rPr>
            </w:pPr>
            <w:r w:rsidRPr="001A1FBF">
              <w:rPr>
                <w:rFonts w:cs="Arial"/>
                <w:b/>
                <w:bCs/>
              </w:rPr>
              <w:t>Feed additive</w:t>
            </w:r>
          </w:p>
        </w:tc>
        <w:tc>
          <w:tcPr>
            <w:tcW w:w="5809" w:type="dxa"/>
            <w:shd w:val="clear" w:color="auto" w:fill="auto"/>
          </w:tcPr>
          <w:p w14:paraId="51341A41" w14:textId="77777777" w:rsidR="001E5167" w:rsidRPr="001A1FBF" w:rsidRDefault="001E5167" w:rsidP="00007DAA">
            <w:pPr>
              <w:spacing w:before="40"/>
            </w:pPr>
            <w:proofErr w:type="spellStart"/>
            <w:r w:rsidRPr="001A1FBF">
              <w:rPr>
                <w:i/>
                <w:iCs/>
              </w:rPr>
              <w:t>Lactiplantibacillus</w:t>
            </w:r>
            <w:proofErr w:type="spellEnd"/>
            <w:r w:rsidRPr="001A1FBF">
              <w:rPr>
                <w:i/>
                <w:iCs/>
              </w:rPr>
              <w:t xml:space="preserve"> plantarum</w:t>
            </w:r>
            <w:r w:rsidRPr="001A1FBF">
              <w:t xml:space="preserve"> (DSM 26571)</w:t>
            </w:r>
          </w:p>
        </w:tc>
      </w:tr>
      <w:tr w:rsidR="001E5167" w:rsidRPr="001A1FBF" w14:paraId="40A71A68" w14:textId="77777777" w:rsidTr="00285824">
        <w:trPr>
          <w:trHeight w:val="376"/>
        </w:trPr>
        <w:tc>
          <w:tcPr>
            <w:tcW w:w="3207" w:type="dxa"/>
            <w:shd w:val="clear" w:color="auto" w:fill="auto"/>
          </w:tcPr>
          <w:p w14:paraId="6BCED933" w14:textId="77777777" w:rsidR="001E5167" w:rsidRPr="001A1FBF" w:rsidRDefault="001E5167" w:rsidP="00007DAA">
            <w:pPr>
              <w:spacing w:before="40"/>
              <w:rPr>
                <w:rFonts w:cs="Arial"/>
                <w:b/>
                <w:bCs/>
              </w:rPr>
            </w:pPr>
            <w:r w:rsidRPr="001A1FBF">
              <w:rPr>
                <w:rFonts w:cs="Arial"/>
                <w:b/>
                <w:bCs/>
              </w:rPr>
              <w:t>ID No</w:t>
            </w:r>
          </w:p>
        </w:tc>
        <w:tc>
          <w:tcPr>
            <w:tcW w:w="5809" w:type="dxa"/>
            <w:shd w:val="clear" w:color="auto" w:fill="auto"/>
          </w:tcPr>
          <w:p w14:paraId="796F5F47" w14:textId="77777777" w:rsidR="001E5167" w:rsidRPr="001A1FBF" w:rsidRDefault="001E5167" w:rsidP="00007DAA">
            <w:pPr>
              <w:spacing w:before="40"/>
            </w:pPr>
            <w:proofErr w:type="spellStart"/>
            <w:r w:rsidRPr="001A1FBF">
              <w:t>1k1604</w:t>
            </w:r>
            <w:proofErr w:type="spellEnd"/>
          </w:p>
        </w:tc>
      </w:tr>
      <w:tr w:rsidR="001E5167" w:rsidRPr="001A1FBF" w14:paraId="0C46FE69" w14:textId="77777777" w:rsidTr="00285824">
        <w:trPr>
          <w:trHeight w:val="376"/>
        </w:trPr>
        <w:tc>
          <w:tcPr>
            <w:tcW w:w="3207" w:type="dxa"/>
            <w:shd w:val="clear" w:color="auto" w:fill="auto"/>
          </w:tcPr>
          <w:p w14:paraId="65ACEC1C" w14:textId="77777777" w:rsidR="001E5167" w:rsidRPr="001A1FBF" w:rsidRDefault="001E5167" w:rsidP="00007DAA">
            <w:pPr>
              <w:spacing w:before="40"/>
              <w:rPr>
                <w:rFonts w:cs="Arial"/>
                <w:b/>
                <w:bCs/>
              </w:rPr>
            </w:pPr>
            <w:r w:rsidRPr="001A1FBF">
              <w:rPr>
                <w:rFonts w:cs="Arial"/>
                <w:b/>
                <w:bCs/>
              </w:rPr>
              <w:t>Target species</w:t>
            </w:r>
          </w:p>
        </w:tc>
        <w:tc>
          <w:tcPr>
            <w:tcW w:w="5809" w:type="dxa"/>
            <w:shd w:val="clear" w:color="auto" w:fill="auto"/>
          </w:tcPr>
          <w:p w14:paraId="35EAD054" w14:textId="77777777" w:rsidR="001E5167" w:rsidRPr="001A1FBF" w:rsidRDefault="001E5167" w:rsidP="00007DAA">
            <w:pPr>
              <w:spacing w:before="40"/>
              <w:rPr>
                <w:rFonts w:cs="Arial"/>
              </w:rPr>
            </w:pPr>
            <w:r w:rsidRPr="001A1FBF">
              <w:t>All animal species</w:t>
            </w:r>
          </w:p>
        </w:tc>
      </w:tr>
      <w:tr w:rsidR="001E5167" w:rsidRPr="001A1FBF" w14:paraId="4518301B" w14:textId="77777777" w:rsidTr="00285824">
        <w:trPr>
          <w:trHeight w:val="477"/>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A9AB818" w14:textId="77777777" w:rsidR="001E5167" w:rsidRPr="001A1FBF" w:rsidRDefault="001E5167" w:rsidP="00007DAA">
            <w:pPr>
              <w:spacing w:before="40"/>
              <w:rPr>
                <w:rFonts w:cs="Arial"/>
                <w:b/>
                <w:bCs/>
              </w:rPr>
            </w:pPr>
            <w:r w:rsidRPr="001A1FBF">
              <w:rPr>
                <w:rFonts w:cs="Arial"/>
                <w:b/>
                <w:bCs/>
              </w:rPr>
              <w:t>Authorisation period</w:t>
            </w:r>
          </w:p>
        </w:tc>
        <w:tc>
          <w:tcPr>
            <w:tcW w:w="5809" w:type="dxa"/>
            <w:tcBorders>
              <w:top w:val="single" w:sz="4" w:space="0" w:color="auto"/>
              <w:left w:val="single" w:sz="4" w:space="0" w:color="auto"/>
              <w:bottom w:val="single" w:sz="4" w:space="0" w:color="auto"/>
              <w:right w:val="single" w:sz="4" w:space="0" w:color="auto"/>
            </w:tcBorders>
            <w:shd w:val="clear" w:color="auto" w:fill="auto"/>
          </w:tcPr>
          <w:p w14:paraId="3C95422B" w14:textId="77777777" w:rsidR="001E5167" w:rsidRPr="001A1FBF" w:rsidRDefault="001E5167" w:rsidP="00007DAA">
            <w:pPr>
              <w:spacing w:before="40"/>
              <w:rPr>
                <w:rFonts w:cs="Arial"/>
              </w:rPr>
            </w:pPr>
            <w:r w:rsidRPr="001A1FBF">
              <w:t xml:space="preserve">10 years from the date of authorisation </w:t>
            </w:r>
          </w:p>
        </w:tc>
      </w:tr>
    </w:tbl>
    <w:p w14:paraId="402BB0D8" w14:textId="77777777" w:rsidR="00226E84" w:rsidRDefault="00226E84" w:rsidP="00007DAA">
      <w:pPr>
        <w:spacing w:before="120"/>
        <w:rPr>
          <w:rFonts w:cs="Arial"/>
          <w:b/>
          <w:bCs/>
          <w:color w:val="000000"/>
        </w:rPr>
      </w:pPr>
    </w:p>
    <w:p w14:paraId="5DD151AF" w14:textId="562763C7" w:rsidR="001E5167" w:rsidRPr="001A1FBF" w:rsidRDefault="001E5167" w:rsidP="00007DAA">
      <w:pPr>
        <w:spacing w:before="120"/>
        <w:rPr>
          <w:rFonts w:cs="Arial"/>
          <w:b/>
          <w:bCs/>
          <w:color w:val="000000"/>
        </w:rPr>
      </w:pPr>
      <w:r w:rsidRPr="001A1FBF">
        <w:rPr>
          <w:rFonts w:cs="Arial"/>
          <w:b/>
          <w:bCs/>
          <w:color w:val="000000"/>
        </w:rPr>
        <w:t xml:space="preserve">2: Additive composition </w:t>
      </w:r>
    </w:p>
    <w:p w14:paraId="42377D1E" w14:textId="3FC471A4" w:rsidR="001E5167" w:rsidRDefault="001E5167" w:rsidP="00007DAA">
      <w:pPr>
        <w:rPr>
          <w:color w:val="000000" w:themeColor="text1"/>
        </w:rPr>
      </w:pPr>
      <w:r w:rsidRPr="7EF58346">
        <w:rPr>
          <w:rFonts w:eastAsia="Calibri"/>
          <w:color w:val="000000" w:themeColor="text1"/>
        </w:rPr>
        <w:t xml:space="preserve">Solid preparation of </w:t>
      </w:r>
      <w:proofErr w:type="spellStart"/>
      <w:r w:rsidRPr="7EF58346">
        <w:rPr>
          <w:i/>
          <w:color w:val="000000" w:themeColor="text1"/>
        </w:rPr>
        <w:t>Lactiplantibacillus</w:t>
      </w:r>
      <w:proofErr w:type="spellEnd"/>
      <w:r w:rsidRPr="7EF58346">
        <w:rPr>
          <w:i/>
          <w:color w:val="000000" w:themeColor="text1"/>
        </w:rPr>
        <w:t xml:space="preserve"> plantarum </w:t>
      </w:r>
      <w:r w:rsidRPr="7EF58346">
        <w:rPr>
          <w:color w:val="000000" w:themeColor="text1"/>
        </w:rPr>
        <w:t>(DSM 26571) containing a minimum of 1 x 10</w:t>
      </w:r>
      <w:r w:rsidRPr="7EF58346">
        <w:rPr>
          <w:color w:val="000000" w:themeColor="text1"/>
          <w:vertAlign w:val="superscript"/>
        </w:rPr>
        <w:t>11</w:t>
      </w:r>
      <w:r w:rsidRPr="7EF58346">
        <w:rPr>
          <w:color w:val="000000" w:themeColor="text1"/>
        </w:rPr>
        <w:t xml:space="preserve"> CFU/g additive.</w:t>
      </w:r>
    </w:p>
    <w:p w14:paraId="6E486669" w14:textId="77777777" w:rsidR="001E5167" w:rsidRPr="001A1FBF" w:rsidRDefault="001E5167" w:rsidP="00007DAA">
      <w:pPr>
        <w:rPr>
          <w:color w:val="000000"/>
        </w:rPr>
      </w:pPr>
    </w:p>
    <w:p w14:paraId="65C7B9DE" w14:textId="44349296" w:rsidR="001E5167" w:rsidRPr="001A1FBF" w:rsidRDefault="001E5167" w:rsidP="00007DAA">
      <w:pPr>
        <w:textAlignment w:val="baseline"/>
        <w:rPr>
          <w:rFonts w:eastAsia="Calibri" w:cs="Arial"/>
          <w:b/>
          <w:bCs/>
        </w:rPr>
      </w:pPr>
      <w:r w:rsidRPr="001A1FBF">
        <w:rPr>
          <w:rFonts w:eastAsia="Calibri" w:cs="Arial"/>
          <w:b/>
          <w:bCs/>
        </w:rPr>
        <w:t xml:space="preserve">3: Characterisation/identification of the active substance(s) </w:t>
      </w:r>
    </w:p>
    <w:p w14:paraId="3BD5C4C0" w14:textId="74B0347A" w:rsidR="001E5167" w:rsidRPr="001A1FBF" w:rsidRDefault="001E5167" w:rsidP="00007DAA">
      <w:pPr>
        <w:textAlignment w:val="baseline"/>
        <w:rPr>
          <w:rFonts w:eastAsia="Calibri" w:cs="Arial"/>
          <w:color w:val="FF0000"/>
        </w:rPr>
      </w:pPr>
      <w:r w:rsidRPr="001A1FBF">
        <w:rPr>
          <w:rFonts w:cs="Arial"/>
        </w:rPr>
        <w:t>Viable cells of</w:t>
      </w:r>
      <w:r w:rsidRPr="001A1FBF">
        <w:rPr>
          <w:rFonts w:cs="Arial"/>
          <w:i/>
          <w:iCs/>
        </w:rPr>
        <w:t xml:space="preserve"> </w:t>
      </w:r>
      <w:proofErr w:type="spellStart"/>
      <w:r w:rsidRPr="001A1FBF">
        <w:rPr>
          <w:rFonts w:cs="Arial"/>
          <w:i/>
          <w:iCs/>
        </w:rPr>
        <w:t>Lactiplantibacillus</w:t>
      </w:r>
      <w:proofErr w:type="spellEnd"/>
      <w:r w:rsidRPr="001A1FBF">
        <w:rPr>
          <w:rFonts w:cs="Arial"/>
          <w:i/>
          <w:iCs/>
        </w:rPr>
        <w:t xml:space="preserve"> plantarum </w:t>
      </w:r>
      <w:r w:rsidRPr="001A1FBF">
        <w:rPr>
          <w:rFonts w:cs="Arial"/>
        </w:rPr>
        <w:t>(DSM 26571)</w:t>
      </w:r>
      <w:r>
        <w:rPr>
          <w:rFonts w:cs="Arial"/>
        </w:rPr>
        <w:t>.</w:t>
      </w:r>
    </w:p>
    <w:p w14:paraId="12E9C701" w14:textId="4C8AE938" w:rsidR="001E5167" w:rsidRDefault="001E5167" w:rsidP="00007DAA">
      <w:pPr>
        <w:textAlignment w:val="baseline"/>
        <w:rPr>
          <w:rFonts w:eastAsia="Calibri" w:cs="Arial"/>
          <w:color w:val="FF0000"/>
        </w:rPr>
      </w:pPr>
    </w:p>
    <w:p w14:paraId="0821E955" w14:textId="77777777" w:rsidR="00226E84" w:rsidRPr="001A1FBF" w:rsidRDefault="00226E84" w:rsidP="00007DAA">
      <w:pPr>
        <w:textAlignment w:val="baseline"/>
        <w:rPr>
          <w:rFonts w:eastAsia="Calibri" w:cs="Arial"/>
          <w:color w:val="FF0000"/>
        </w:rPr>
      </w:pPr>
    </w:p>
    <w:p w14:paraId="2D842F41" w14:textId="77777777" w:rsidR="001E5167" w:rsidRPr="001A1FBF" w:rsidRDefault="001E5167" w:rsidP="00007DAA">
      <w:pPr>
        <w:rPr>
          <w:rFonts w:eastAsia="Calibri" w:cs="Arial"/>
          <w:b/>
          <w:bCs/>
        </w:rPr>
      </w:pPr>
      <w:r w:rsidRPr="001A1FBF">
        <w:rPr>
          <w:rFonts w:eastAsia="Calibri" w:cs="Arial"/>
          <w:b/>
          <w:bCs/>
        </w:rPr>
        <w:lastRenderedPageBreak/>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1E5167" w:rsidRPr="001A1FBF" w14:paraId="3BBDD384" w14:textId="77777777" w:rsidTr="00285824">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4315ABCD" w14:textId="77777777" w:rsidR="001E5167" w:rsidRPr="001A1FBF" w:rsidRDefault="001E5167" w:rsidP="00007DAA">
            <w:pPr>
              <w:textAlignment w:val="baseline"/>
              <w:rPr>
                <w:rFonts w:eastAsia="Calibri" w:cs="Arial"/>
              </w:rPr>
            </w:pPr>
            <w:r w:rsidRPr="001A1FBF">
              <w:rPr>
                <w:rFonts w:eastAsia="Calibri" w:cs="Arial"/>
                <w:b/>
                <w:bCs/>
              </w:rPr>
              <w:t>S</w:t>
            </w:r>
            <w:r w:rsidRPr="001A1FBF">
              <w:rPr>
                <w:rFonts w:eastAsia="Calibri" w:cs="Arial"/>
                <w:b/>
                <w:bCs/>
                <w:color w:val="000000"/>
              </w:rPr>
              <w:t>pecies or category of animal</w:t>
            </w:r>
            <w:r w:rsidRPr="001A1FBF">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316CB37C" w14:textId="77777777" w:rsidR="001E5167" w:rsidRPr="001A1FBF" w:rsidRDefault="001E5167" w:rsidP="00007DAA">
            <w:pPr>
              <w:textAlignment w:val="baseline"/>
              <w:rPr>
                <w:rFonts w:eastAsia="Calibri" w:cs="Arial"/>
              </w:rPr>
            </w:pPr>
            <w:r w:rsidRPr="001A1FBF">
              <w:rPr>
                <w:rFonts w:eastAsia="Calibri" w:cs="Arial"/>
                <w:b/>
                <w:bCs/>
                <w:color w:val="000000"/>
              </w:rPr>
              <w:t>Maximum age</w:t>
            </w:r>
            <w:r w:rsidRPr="001A1FBF">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322E77FC" w14:textId="77777777" w:rsidR="001E5167" w:rsidRPr="001A1FBF" w:rsidRDefault="001E5167" w:rsidP="00007DAA">
            <w:pPr>
              <w:textAlignment w:val="baseline"/>
              <w:rPr>
                <w:rFonts w:eastAsia="Calibri" w:cs="Arial"/>
              </w:rPr>
            </w:pPr>
            <w:r w:rsidRPr="001A1FBF">
              <w:rPr>
                <w:rFonts w:eastAsia="Calibri" w:cs="Arial"/>
                <w:b/>
                <w:bCs/>
                <w:color w:val="000000"/>
              </w:rPr>
              <w:t>Colony-forming units of the additive/kg of fresh material:</w:t>
            </w:r>
          </w:p>
        </w:tc>
      </w:tr>
      <w:tr w:rsidR="001E5167" w:rsidRPr="001A1FBF" w14:paraId="6B58FFE3" w14:textId="77777777" w:rsidTr="00285824">
        <w:trPr>
          <w:trHeight w:val="690"/>
        </w:trPr>
        <w:tc>
          <w:tcPr>
            <w:tcW w:w="3383" w:type="dxa"/>
            <w:tcBorders>
              <w:top w:val="nil"/>
              <w:left w:val="single" w:sz="6" w:space="0" w:color="auto"/>
              <w:bottom w:val="single" w:sz="6" w:space="0" w:color="auto"/>
              <w:right w:val="single" w:sz="6" w:space="0" w:color="auto"/>
            </w:tcBorders>
            <w:shd w:val="clear" w:color="auto" w:fill="auto"/>
          </w:tcPr>
          <w:p w14:paraId="7C68480A" w14:textId="77777777" w:rsidR="001E5167" w:rsidRPr="001A1FBF" w:rsidRDefault="001E5167" w:rsidP="00007DAA">
            <w:pPr>
              <w:textAlignment w:val="baseline"/>
              <w:rPr>
                <w:rFonts w:eastAsia="Calibri" w:cs="Arial"/>
              </w:rPr>
            </w:pPr>
            <w:r w:rsidRPr="001A1FBF">
              <w:rPr>
                <w:rFonts w:eastAsia="Calibri" w:cs="Arial"/>
              </w:rPr>
              <w:t>All animal species </w:t>
            </w:r>
          </w:p>
        </w:tc>
        <w:tc>
          <w:tcPr>
            <w:tcW w:w="1903" w:type="dxa"/>
            <w:tcBorders>
              <w:top w:val="nil"/>
              <w:left w:val="single" w:sz="6" w:space="0" w:color="auto"/>
              <w:bottom w:val="single" w:sz="6" w:space="0" w:color="auto"/>
              <w:right w:val="single" w:sz="6" w:space="0" w:color="auto"/>
            </w:tcBorders>
            <w:shd w:val="clear" w:color="auto" w:fill="auto"/>
            <w:hideMark/>
          </w:tcPr>
          <w:p w14:paraId="47A0A6B6" w14:textId="2FE85F9B" w:rsidR="001E5167" w:rsidRPr="001A1FBF" w:rsidRDefault="001E5167" w:rsidP="00007DAA">
            <w:pPr>
              <w:textAlignment w:val="baseline"/>
              <w:rPr>
                <w:rFonts w:eastAsia="Calibri" w:cs="Arial"/>
              </w:rPr>
            </w:pPr>
            <w:r w:rsidRPr="001A1FBF">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7928705A" w14:textId="77777777" w:rsidR="001E5167" w:rsidRPr="001A1FBF" w:rsidRDefault="001E5167" w:rsidP="00007DAA">
            <w:pPr>
              <w:textAlignment w:val="baseline"/>
              <w:rPr>
                <w:rFonts w:eastAsia="Calibri" w:cs="Arial"/>
              </w:rPr>
            </w:pPr>
            <w:r w:rsidRPr="001A1FBF">
              <w:rPr>
                <w:rFonts w:eastAsia="Calibri" w:cs="Arial"/>
              </w:rPr>
              <w:t>Minimum level: See Other Provisions at 5.2 below</w:t>
            </w:r>
          </w:p>
          <w:p w14:paraId="1F6B1D8A" w14:textId="77777777" w:rsidR="001E5167" w:rsidRPr="001A1FBF" w:rsidRDefault="001E5167" w:rsidP="00007DAA">
            <w:pPr>
              <w:textAlignment w:val="baseline"/>
              <w:rPr>
                <w:rFonts w:eastAsia="Calibri" w:cs="Arial"/>
              </w:rPr>
            </w:pPr>
            <w:r w:rsidRPr="001A1FBF">
              <w:rPr>
                <w:rFonts w:eastAsia="Calibri" w:cs="Arial"/>
              </w:rPr>
              <w:t>Maximum level: No maximum</w:t>
            </w:r>
          </w:p>
        </w:tc>
      </w:tr>
    </w:tbl>
    <w:p w14:paraId="3CDBD4CC" w14:textId="77777777" w:rsidR="00226E84" w:rsidRDefault="00226E84" w:rsidP="00007DAA">
      <w:pPr>
        <w:textAlignment w:val="baseline"/>
        <w:rPr>
          <w:rFonts w:eastAsia="Calibri" w:cs="Arial"/>
          <w:b/>
          <w:bCs/>
        </w:rPr>
      </w:pPr>
    </w:p>
    <w:p w14:paraId="305B6675" w14:textId="04A4AF0A" w:rsidR="001E5167" w:rsidRPr="001A1FBF" w:rsidRDefault="001E5167" w:rsidP="00007DAA">
      <w:pPr>
        <w:textAlignment w:val="baseline"/>
        <w:rPr>
          <w:rFonts w:eastAsia="Calibri" w:cs="Arial"/>
          <w:b/>
          <w:bCs/>
        </w:rPr>
      </w:pPr>
      <w:r w:rsidRPr="001A1FBF">
        <w:rPr>
          <w:rFonts w:eastAsia="Calibri" w:cs="Arial"/>
          <w:b/>
          <w:bCs/>
        </w:rPr>
        <w:t xml:space="preserve">5: Other Provisions </w:t>
      </w:r>
    </w:p>
    <w:p w14:paraId="3D7669F9" w14:textId="77777777" w:rsidR="001E5167" w:rsidRPr="001A1FBF" w:rsidRDefault="001E5167" w:rsidP="00007DAA">
      <w:pPr>
        <w:numPr>
          <w:ilvl w:val="0"/>
          <w:numId w:val="35"/>
        </w:numPr>
        <w:spacing w:before="40" w:after="120"/>
        <w:rPr>
          <w:rFonts w:eastAsia="Calibri" w:cs="Arial"/>
          <w:color w:val="000000"/>
        </w:rPr>
      </w:pPr>
      <w:r w:rsidRPr="001A1FBF">
        <w:rPr>
          <w:rFonts w:eastAsia="Calibri" w:cs="Arial"/>
          <w:color w:val="000000"/>
        </w:rPr>
        <w:t xml:space="preserve">In the directions for use of the additive and premixtures, the storage conditions shall be indicated. </w:t>
      </w:r>
    </w:p>
    <w:p w14:paraId="02CC5CA3" w14:textId="77777777" w:rsidR="001E5167" w:rsidRPr="001A1FBF" w:rsidRDefault="001E5167" w:rsidP="00007DAA">
      <w:pPr>
        <w:numPr>
          <w:ilvl w:val="0"/>
          <w:numId w:val="35"/>
        </w:numPr>
        <w:spacing w:before="40" w:after="120"/>
        <w:ind w:hanging="357"/>
        <w:rPr>
          <w:rFonts w:eastAsia="Calibri"/>
          <w:color w:val="000000"/>
        </w:rPr>
      </w:pPr>
      <w:r w:rsidRPr="7EF58346">
        <w:rPr>
          <w:rFonts w:eastAsia="Calibri" w:cs="Arial"/>
          <w:color w:val="000000" w:themeColor="text1"/>
        </w:rPr>
        <w:t xml:space="preserve">Minimum content of the additive when not combined with other micro-organisms as silage </w:t>
      </w:r>
      <w:r w:rsidRPr="7EF58346">
        <w:rPr>
          <w:rFonts w:eastAsia="Calibri"/>
          <w:color w:val="000000" w:themeColor="text1"/>
        </w:rPr>
        <w:t xml:space="preserve">additives: </w:t>
      </w:r>
      <w:r w:rsidRPr="7EF58346">
        <w:rPr>
          <w:color w:val="000000" w:themeColor="text1"/>
        </w:rPr>
        <w:t>1 x 10</w:t>
      </w:r>
      <w:r w:rsidRPr="7EF58346">
        <w:rPr>
          <w:color w:val="000000" w:themeColor="text1"/>
          <w:vertAlign w:val="superscript"/>
        </w:rPr>
        <w:t>8</w:t>
      </w:r>
      <w:r w:rsidRPr="7EF58346">
        <w:rPr>
          <w:color w:val="000000" w:themeColor="text1"/>
        </w:rPr>
        <w:t xml:space="preserve"> CFU/kg of easy, moderately difficult and difficult to ensile fresh material. </w:t>
      </w:r>
      <w:r w:rsidRPr="7EF58346">
        <w:rPr>
          <w:rFonts w:eastAsia="Calibri"/>
          <w:color w:val="000000" w:themeColor="text1"/>
        </w:rPr>
        <w:t> </w:t>
      </w:r>
    </w:p>
    <w:p w14:paraId="750A9142" w14:textId="77777777" w:rsidR="001E5167" w:rsidRPr="001A1FBF" w:rsidRDefault="001E5167" w:rsidP="00007DAA">
      <w:pPr>
        <w:spacing w:after="120"/>
        <w:rPr>
          <w:rFonts w:eastAsia="Calibri" w:cs="Arial"/>
          <w:color w:val="000000"/>
        </w:rPr>
      </w:pPr>
    </w:p>
    <w:p w14:paraId="31738C16" w14:textId="77777777" w:rsidR="001E5167" w:rsidRPr="001A1FBF" w:rsidRDefault="001E5167" w:rsidP="00007DAA">
      <w:pPr>
        <w:textAlignment w:val="baseline"/>
        <w:rPr>
          <w:rFonts w:eastAsia="Calibri" w:cs="Arial"/>
          <w:b/>
          <w:bCs/>
        </w:rPr>
      </w:pPr>
      <w:r w:rsidRPr="001A1FBF">
        <w:rPr>
          <w:rFonts w:eastAsia="Calibri" w:cs="Arial"/>
          <w:b/>
          <w:bCs/>
        </w:rPr>
        <w:t xml:space="preserve">6: Analytical methods </w:t>
      </w:r>
    </w:p>
    <w:p w14:paraId="38D2032E" w14:textId="77777777" w:rsidR="001E5167" w:rsidRPr="001A1FBF" w:rsidRDefault="001E5167" w:rsidP="00007DAA">
      <w:pPr>
        <w:textAlignment w:val="baseline"/>
        <w:rPr>
          <w:rFonts w:eastAsia="Calibri" w:cs="Arial"/>
          <w:b/>
          <w:bCs/>
        </w:rPr>
      </w:pPr>
      <w:r w:rsidRPr="001A1FBF">
        <w:rPr>
          <w:rFonts w:eastAsia="Calibri" w:cs="Arial"/>
          <w:b/>
          <w:bCs/>
        </w:rPr>
        <w:t>For enumeration (colony count) of the feed additive:</w:t>
      </w:r>
    </w:p>
    <w:p w14:paraId="6BD0D7B8" w14:textId="77777777" w:rsidR="001E5167" w:rsidRPr="001A1FBF" w:rsidRDefault="001E5167" w:rsidP="00007DAA">
      <w:pPr>
        <w:spacing w:after="240"/>
        <w:textAlignment w:val="baseline"/>
        <w:rPr>
          <w:rFonts w:eastAsia="Calibri" w:cs="Arial"/>
          <w:color w:val="000000"/>
        </w:rPr>
      </w:pPr>
      <w:r w:rsidRPr="001A1FBF">
        <w:rPr>
          <w:rFonts w:eastAsia="Calibri" w:cs="Arial"/>
          <w:color w:val="000000"/>
        </w:rPr>
        <w:t>Spread plate method on MRS agar (BS EN 15787:2021) </w:t>
      </w:r>
    </w:p>
    <w:p w14:paraId="45F0B025" w14:textId="77777777" w:rsidR="001E5167" w:rsidRPr="001A1FBF" w:rsidRDefault="001E5167" w:rsidP="00007DAA">
      <w:pPr>
        <w:textAlignment w:val="baseline"/>
        <w:rPr>
          <w:rFonts w:eastAsia="Calibri" w:cs="Arial"/>
          <w:b/>
          <w:bCs/>
        </w:rPr>
      </w:pPr>
      <w:r w:rsidRPr="001A1FBF">
        <w:rPr>
          <w:rFonts w:eastAsia="Calibri" w:cs="Arial"/>
          <w:b/>
          <w:bCs/>
        </w:rPr>
        <w:t>For identification of bacterial strain:</w:t>
      </w:r>
    </w:p>
    <w:p w14:paraId="16F6851C" w14:textId="00A8925B" w:rsidR="001E5167" w:rsidRDefault="001E5167" w:rsidP="0016604D">
      <w:pPr>
        <w:spacing w:after="480"/>
        <w:textAlignment w:val="baseline"/>
        <w:rPr>
          <w:rFonts w:eastAsia="Calibri" w:cs="Arial"/>
          <w:b/>
          <w:bCs/>
          <w:sz w:val="30"/>
          <w:szCs w:val="30"/>
        </w:rPr>
      </w:pPr>
      <w:r w:rsidRPr="001A1FBF">
        <w:rPr>
          <w:rFonts w:eastAsia="Calibri" w:cs="Arial"/>
          <w:color w:val="000000"/>
        </w:rPr>
        <w:t>Pulsed Field Gel Electrophoresis (</w:t>
      </w:r>
      <w:proofErr w:type="spellStart"/>
      <w:r w:rsidRPr="001A1FBF">
        <w:rPr>
          <w:rFonts w:eastAsia="Calibri" w:cs="Arial"/>
          <w:color w:val="000000"/>
        </w:rPr>
        <w:t>PFGE</w:t>
      </w:r>
      <w:proofErr w:type="spellEnd"/>
      <w:r w:rsidRPr="001A1FBF">
        <w:rPr>
          <w:rFonts w:eastAsia="Calibri" w:cs="Arial"/>
          <w:color w:val="000000"/>
        </w:rPr>
        <w:t>)</w:t>
      </w:r>
    </w:p>
    <w:p w14:paraId="343D1908" w14:textId="765CCD4E" w:rsidR="001E5167" w:rsidRPr="000B3259" w:rsidRDefault="001E5167" w:rsidP="00007DAA">
      <w:pPr>
        <w:rPr>
          <w:rFonts w:eastAsia="Calibri" w:cs="Arial"/>
          <w:b/>
          <w:bCs/>
          <w:color w:val="009CBD"/>
          <w:sz w:val="28"/>
          <w:szCs w:val="28"/>
        </w:rPr>
      </w:pPr>
      <w:r w:rsidRPr="000B3259">
        <w:rPr>
          <w:rFonts w:eastAsia="Calibri" w:cs="Arial"/>
          <w:b/>
          <w:bCs/>
          <w:color w:val="009CBD"/>
          <w:sz w:val="28"/>
          <w:szCs w:val="28"/>
        </w:rPr>
        <w:t>Other relevant information (separate to terms of authorisation)</w:t>
      </w:r>
    </w:p>
    <w:p w14:paraId="26F60EDD" w14:textId="77777777" w:rsidR="001E5167" w:rsidRPr="001A1FBF" w:rsidRDefault="001E5167" w:rsidP="00007DAA">
      <w:pPr>
        <w:rPr>
          <w:rFonts w:cs="Arial"/>
          <w:color w:val="000000"/>
        </w:rPr>
      </w:pPr>
      <w:r w:rsidRPr="7EF58346">
        <w:rPr>
          <w:rFonts w:eastAsia="Calibri" w:cs="Arial"/>
          <w:b/>
          <w:color w:val="000000" w:themeColor="text1"/>
        </w:rPr>
        <w:t>1: Supplementary information</w:t>
      </w:r>
    </w:p>
    <w:p w14:paraId="48A50EA6" w14:textId="5E0366C0" w:rsidR="001E5167" w:rsidRDefault="001E5167"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7EF58346">
        <w:rPr>
          <w:rFonts w:eastAsia="Calibri" w:cs="Arial"/>
        </w:rPr>
        <w:t xml:space="preserve">UK </w:t>
      </w:r>
      <w:r>
        <w:rPr>
          <w:rFonts w:eastAsia="Calibri" w:cs="Arial"/>
        </w:rPr>
        <w:t xml:space="preserve">health and safety legislation. The </w:t>
      </w:r>
      <w:r w:rsidR="0091316E">
        <w:rPr>
          <w:rFonts w:eastAsia="Calibri" w:cs="Arial"/>
        </w:rPr>
        <w:t xml:space="preserve">safety </w:t>
      </w:r>
      <w:r>
        <w:rPr>
          <w:rFonts w:eastAsia="Calibri" w:cs="Arial"/>
        </w:rPr>
        <w:t>assessment identified that particular consideration should be given to hazards as a:</w:t>
      </w:r>
    </w:p>
    <w:p w14:paraId="7F2FD263" w14:textId="77777777" w:rsidR="001E5167" w:rsidRPr="00D926A3" w:rsidRDefault="001E5167" w:rsidP="00007DAA">
      <w:pPr>
        <w:pStyle w:val="ListParagraph"/>
        <w:numPr>
          <w:ilvl w:val="0"/>
          <w:numId w:val="72"/>
        </w:numPr>
        <w:spacing w:after="160"/>
        <w:ind w:left="1434" w:hanging="357"/>
        <w:rPr>
          <w:rFonts w:cs="Arial"/>
          <w:color w:val="000000"/>
        </w:rPr>
      </w:pPr>
      <w:r w:rsidRPr="3F164853">
        <w:rPr>
          <w:rFonts w:cs="Arial"/>
        </w:rPr>
        <w:t>respiratory sensitiser.</w:t>
      </w:r>
    </w:p>
    <w:p w14:paraId="68A7293B" w14:textId="77777777" w:rsidR="001E5167" w:rsidRPr="001A1FBF" w:rsidRDefault="001E5167" w:rsidP="00007DAA">
      <w:pPr>
        <w:pStyle w:val="ListParagraph"/>
        <w:numPr>
          <w:ilvl w:val="0"/>
          <w:numId w:val="71"/>
        </w:numPr>
        <w:spacing w:before="160" w:after="160"/>
        <w:contextualSpacing/>
        <w:rPr>
          <w:rFonts w:cs="Arial"/>
          <w:color w:val="000000"/>
        </w:rPr>
      </w:pPr>
      <w:r w:rsidRPr="7EF58346">
        <w:rPr>
          <w:rFonts w:cs="Arial"/>
        </w:rPr>
        <w:t xml:space="preserve">Definitions of silage, in accordance with </w:t>
      </w:r>
      <w:proofErr w:type="spellStart"/>
      <w:r w:rsidRPr="7EF58346">
        <w:rPr>
          <w:rFonts w:cs="Arial"/>
        </w:rPr>
        <w:t>REUL</w:t>
      </w:r>
      <w:proofErr w:type="spellEnd"/>
      <w:r w:rsidRPr="7EF58346">
        <w:rPr>
          <w:rFonts w:cs="Arial"/>
        </w:rPr>
        <w:t xml:space="preserve"> 429/2008:</w:t>
      </w:r>
      <w:r w:rsidRPr="7EF58346" w:rsidDel="00A11ADC">
        <w:rPr>
          <w:rFonts w:cs="Arial"/>
        </w:rPr>
        <w:t xml:space="preserve">  </w:t>
      </w:r>
    </w:p>
    <w:p w14:paraId="6FE5B3A4" w14:textId="4389CEB5" w:rsidR="001E5167" w:rsidRPr="00E94A0C" w:rsidRDefault="001E5167" w:rsidP="00007DAA">
      <w:pPr>
        <w:pStyle w:val="ListParagraph"/>
        <w:numPr>
          <w:ilvl w:val="0"/>
          <w:numId w:val="72"/>
        </w:numPr>
        <w:spacing w:before="160" w:after="160"/>
        <w:contextualSpacing/>
        <w:rPr>
          <w:rFonts w:cs="Arial"/>
          <w:color w:val="000000"/>
        </w:rPr>
      </w:pPr>
      <w:r w:rsidRPr="3F164853">
        <w:rPr>
          <w:rFonts w:cs="Arial"/>
        </w:rPr>
        <w:t>Easy to ensile forage: &gt;3% soluble carbohydrates in fresh material.</w:t>
      </w:r>
    </w:p>
    <w:p w14:paraId="5A299A68" w14:textId="77777777" w:rsidR="001E5167" w:rsidRPr="00E94A0C" w:rsidRDefault="001E5167" w:rsidP="00007DAA">
      <w:pPr>
        <w:pStyle w:val="ListParagraph"/>
        <w:numPr>
          <w:ilvl w:val="0"/>
          <w:numId w:val="72"/>
        </w:numPr>
        <w:spacing w:before="160" w:after="160"/>
        <w:contextualSpacing/>
        <w:rPr>
          <w:rFonts w:cs="Arial"/>
          <w:color w:val="000000"/>
        </w:rPr>
      </w:pPr>
      <w:r w:rsidRPr="3F164853">
        <w:rPr>
          <w:rFonts w:cs="Arial"/>
        </w:rPr>
        <w:t>Moderately difficult to ensile forage: 1.5-3.0% soluble carbohydrates in fresh material.</w:t>
      </w:r>
    </w:p>
    <w:p w14:paraId="09155D21" w14:textId="18CBDDD5" w:rsidR="001E5167" w:rsidRPr="00E94A0C" w:rsidRDefault="001E5167" w:rsidP="00007DAA">
      <w:pPr>
        <w:pStyle w:val="ListParagraph"/>
        <w:numPr>
          <w:ilvl w:val="0"/>
          <w:numId w:val="72"/>
        </w:numPr>
        <w:spacing w:before="160" w:after="160"/>
        <w:ind w:left="1434" w:hanging="357"/>
        <w:rPr>
          <w:rFonts w:cs="Arial"/>
          <w:color w:val="000000"/>
        </w:rPr>
      </w:pPr>
      <w:r w:rsidRPr="3F164853">
        <w:rPr>
          <w:rFonts w:cs="Arial"/>
        </w:rPr>
        <w:t>Difficult to ensile forage: &lt;1.5% soluble carbohydrates in the fresh material.</w:t>
      </w:r>
    </w:p>
    <w:p w14:paraId="35E84223" w14:textId="6009F351" w:rsidR="00226E84" w:rsidRDefault="001E5167" w:rsidP="00226E84">
      <w:pPr>
        <w:pStyle w:val="ListParagraph"/>
        <w:numPr>
          <w:ilvl w:val="0"/>
          <w:numId w:val="70"/>
        </w:numPr>
        <w:spacing w:before="160" w:after="80"/>
        <w:ind w:left="709"/>
        <w:contextualSpacing/>
        <w:rPr>
          <w:rFonts w:eastAsia="Calibri" w:cs="Arial"/>
        </w:rPr>
      </w:pPr>
      <w:r w:rsidRPr="00226E84">
        <w:rPr>
          <w:rFonts w:eastAsia="Calibri" w:cs="Arial"/>
        </w:rPr>
        <w:lastRenderedPageBreak/>
        <w:t xml:space="preserve">Major animal species and their subgroups are defined in </w:t>
      </w:r>
      <w:hyperlink r:id="rId68">
        <w:r w:rsidRPr="00226E84">
          <w:rPr>
            <w:rFonts w:cs="Arial"/>
            <w:color w:val="0000FF"/>
            <w:u w:val="single"/>
          </w:rPr>
          <w:t>Annex IV</w:t>
        </w:r>
      </w:hyperlink>
      <w:r w:rsidRPr="00226E84">
        <w:rPr>
          <w:rFonts w:eastAsia="Calibri" w:cs="Arial"/>
        </w:rPr>
        <w:t xml:space="preserve"> of </w:t>
      </w:r>
      <w:proofErr w:type="spellStart"/>
      <w:r w:rsidRPr="00226E84">
        <w:rPr>
          <w:rFonts w:eastAsia="Calibri" w:cs="Arial"/>
        </w:rPr>
        <w:t>REUL</w:t>
      </w:r>
      <w:proofErr w:type="spellEnd"/>
      <w:r w:rsidRPr="00226E84">
        <w:rPr>
          <w:rFonts w:eastAsia="Calibri" w:cs="Arial"/>
        </w:rPr>
        <w:t xml:space="preserve"> 429/2008.</w:t>
      </w:r>
    </w:p>
    <w:p w14:paraId="536F42AE" w14:textId="77777777" w:rsidR="00632016" w:rsidRPr="00226E84" w:rsidRDefault="00632016" w:rsidP="0016604D">
      <w:pPr>
        <w:pStyle w:val="ListParagraph"/>
        <w:numPr>
          <w:ilvl w:val="0"/>
          <w:numId w:val="0"/>
        </w:numPr>
        <w:spacing w:before="160" w:after="80"/>
        <w:ind w:left="709"/>
        <w:contextualSpacing/>
        <w:rPr>
          <w:rFonts w:eastAsia="Calibri" w:cs="Arial"/>
        </w:rPr>
      </w:pPr>
    </w:p>
    <w:p w14:paraId="0F389B22" w14:textId="4FB1BC27" w:rsidR="00341A09"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r w:rsidR="00341A09" w:rsidRPr="0029720D">
        <w:rPr>
          <w:rFonts w:cs="Arial"/>
          <w:szCs w:val="20"/>
        </w:rPr>
        <w:t xml:space="preserve"> </w:t>
      </w:r>
    </w:p>
    <w:p w14:paraId="17D9C9E2" w14:textId="2383678B" w:rsidR="00725C79" w:rsidRDefault="00725C79" w:rsidP="00007DAA">
      <w:pPr>
        <w:jc w:val="both"/>
        <w:rPr>
          <w:rFonts w:cs="Arial"/>
          <w:szCs w:val="20"/>
        </w:rPr>
      </w:pPr>
    </w:p>
    <w:p w14:paraId="032810A6" w14:textId="4930A903" w:rsidR="00C362D7" w:rsidRDefault="00C362D7" w:rsidP="00007DAA">
      <w:pPr>
        <w:jc w:val="both"/>
        <w:rPr>
          <w:rFonts w:cs="Arial"/>
          <w:szCs w:val="20"/>
        </w:rPr>
      </w:pPr>
    </w:p>
    <w:p w14:paraId="6AD0A557" w14:textId="7FDB1817" w:rsidR="00C362D7" w:rsidRDefault="00C362D7" w:rsidP="00007DAA">
      <w:pPr>
        <w:jc w:val="both"/>
        <w:rPr>
          <w:rFonts w:cs="Arial"/>
          <w:szCs w:val="20"/>
        </w:rPr>
      </w:pPr>
    </w:p>
    <w:p w14:paraId="13382697" w14:textId="724DD3A5" w:rsidR="00C362D7" w:rsidRDefault="00C362D7" w:rsidP="00007DAA">
      <w:pPr>
        <w:jc w:val="both"/>
        <w:rPr>
          <w:rFonts w:cs="Arial"/>
          <w:szCs w:val="20"/>
        </w:rPr>
      </w:pPr>
    </w:p>
    <w:p w14:paraId="2EBD5455" w14:textId="369C69F8" w:rsidR="00C362D7" w:rsidRDefault="00C362D7" w:rsidP="00007DAA">
      <w:pPr>
        <w:jc w:val="both"/>
        <w:rPr>
          <w:rFonts w:cs="Arial"/>
          <w:szCs w:val="20"/>
        </w:rPr>
      </w:pPr>
    </w:p>
    <w:p w14:paraId="299A29FC" w14:textId="737A4316" w:rsidR="00C362D7" w:rsidRDefault="00C362D7" w:rsidP="00007DAA">
      <w:pPr>
        <w:jc w:val="both"/>
        <w:rPr>
          <w:rFonts w:cs="Arial"/>
          <w:szCs w:val="20"/>
        </w:rPr>
      </w:pPr>
    </w:p>
    <w:p w14:paraId="346CA585" w14:textId="26015D5D" w:rsidR="00C362D7" w:rsidRDefault="00C362D7" w:rsidP="00007DAA">
      <w:pPr>
        <w:jc w:val="both"/>
        <w:rPr>
          <w:rFonts w:cs="Arial"/>
          <w:szCs w:val="20"/>
        </w:rPr>
      </w:pPr>
    </w:p>
    <w:p w14:paraId="1D678B22" w14:textId="63D0C472" w:rsidR="00C362D7" w:rsidRDefault="00C362D7" w:rsidP="00007DAA">
      <w:pPr>
        <w:jc w:val="both"/>
        <w:rPr>
          <w:rFonts w:cs="Arial"/>
          <w:szCs w:val="20"/>
        </w:rPr>
      </w:pPr>
    </w:p>
    <w:p w14:paraId="5B0D426C" w14:textId="578F0838" w:rsidR="00C362D7" w:rsidRDefault="00C362D7" w:rsidP="00007DAA">
      <w:pPr>
        <w:jc w:val="both"/>
        <w:rPr>
          <w:rFonts w:cs="Arial"/>
          <w:szCs w:val="20"/>
        </w:rPr>
      </w:pPr>
    </w:p>
    <w:p w14:paraId="253B3745" w14:textId="5EA99665" w:rsidR="00C362D7" w:rsidRDefault="00C362D7" w:rsidP="00007DAA">
      <w:pPr>
        <w:jc w:val="both"/>
        <w:rPr>
          <w:rFonts w:cs="Arial"/>
          <w:szCs w:val="20"/>
        </w:rPr>
      </w:pPr>
    </w:p>
    <w:p w14:paraId="2AFB926F" w14:textId="7D5C6E6F" w:rsidR="00C362D7" w:rsidRDefault="00C362D7" w:rsidP="00007DAA">
      <w:pPr>
        <w:jc w:val="both"/>
        <w:rPr>
          <w:rFonts w:cs="Arial"/>
          <w:szCs w:val="20"/>
        </w:rPr>
      </w:pPr>
    </w:p>
    <w:p w14:paraId="5E05A410" w14:textId="00E6575C" w:rsidR="00C362D7" w:rsidRDefault="00C362D7" w:rsidP="00007DAA">
      <w:pPr>
        <w:jc w:val="both"/>
        <w:rPr>
          <w:rFonts w:cs="Arial"/>
          <w:szCs w:val="20"/>
        </w:rPr>
      </w:pPr>
    </w:p>
    <w:p w14:paraId="1FB204F1" w14:textId="51335BF1" w:rsidR="00C362D7" w:rsidRDefault="00C362D7" w:rsidP="00007DAA">
      <w:pPr>
        <w:jc w:val="both"/>
        <w:rPr>
          <w:rFonts w:cs="Arial"/>
          <w:szCs w:val="20"/>
        </w:rPr>
      </w:pPr>
    </w:p>
    <w:p w14:paraId="3A5B0155" w14:textId="359C20EC" w:rsidR="00C362D7" w:rsidRDefault="00C362D7" w:rsidP="00007DAA">
      <w:pPr>
        <w:jc w:val="both"/>
        <w:rPr>
          <w:rFonts w:cs="Arial"/>
          <w:szCs w:val="20"/>
        </w:rPr>
      </w:pPr>
    </w:p>
    <w:p w14:paraId="41A7D0D5" w14:textId="0E435F54" w:rsidR="00C362D7" w:rsidRDefault="00C362D7" w:rsidP="00007DAA">
      <w:pPr>
        <w:jc w:val="both"/>
        <w:rPr>
          <w:rFonts w:cs="Arial"/>
          <w:szCs w:val="20"/>
        </w:rPr>
      </w:pPr>
    </w:p>
    <w:p w14:paraId="49ACC067" w14:textId="79F90A7E" w:rsidR="00C362D7" w:rsidRDefault="00C362D7" w:rsidP="00007DAA">
      <w:pPr>
        <w:jc w:val="both"/>
        <w:rPr>
          <w:rFonts w:cs="Arial"/>
          <w:szCs w:val="20"/>
        </w:rPr>
      </w:pPr>
    </w:p>
    <w:p w14:paraId="62148612" w14:textId="115C4F0E" w:rsidR="00C362D7" w:rsidRDefault="00C362D7" w:rsidP="00007DAA">
      <w:pPr>
        <w:jc w:val="both"/>
        <w:rPr>
          <w:rFonts w:cs="Arial"/>
          <w:szCs w:val="20"/>
        </w:rPr>
      </w:pPr>
    </w:p>
    <w:p w14:paraId="1D518256" w14:textId="7E868CC8" w:rsidR="00C362D7" w:rsidRDefault="00C362D7" w:rsidP="00007DAA">
      <w:pPr>
        <w:jc w:val="both"/>
        <w:rPr>
          <w:rFonts w:cs="Arial"/>
          <w:szCs w:val="20"/>
        </w:rPr>
      </w:pPr>
    </w:p>
    <w:p w14:paraId="0AD3CC78" w14:textId="78E038E1" w:rsidR="00C362D7" w:rsidRDefault="00C362D7" w:rsidP="00007DAA">
      <w:pPr>
        <w:jc w:val="both"/>
        <w:rPr>
          <w:rFonts w:cs="Arial"/>
          <w:szCs w:val="20"/>
        </w:rPr>
      </w:pPr>
    </w:p>
    <w:p w14:paraId="4CF2FF28" w14:textId="2FDE16DE" w:rsidR="00C362D7" w:rsidRDefault="00C362D7" w:rsidP="00007DAA">
      <w:pPr>
        <w:jc w:val="both"/>
        <w:rPr>
          <w:rFonts w:cs="Arial"/>
          <w:szCs w:val="20"/>
        </w:rPr>
      </w:pPr>
    </w:p>
    <w:p w14:paraId="76201E0F" w14:textId="51E1567F" w:rsidR="00C362D7" w:rsidRDefault="00C362D7" w:rsidP="00007DAA">
      <w:pPr>
        <w:jc w:val="both"/>
        <w:rPr>
          <w:rFonts w:cs="Arial"/>
          <w:szCs w:val="20"/>
        </w:rPr>
      </w:pPr>
    </w:p>
    <w:p w14:paraId="4CC0399A" w14:textId="1A1A3F82" w:rsidR="00C362D7" w:rsidRDefault="00C362D7" w:rsidP="00007DAA">
      <w:pPr>
        <w:jc w:val="both"/>
        <w:rPr>
          <w:rFonts w:cs="Arial"/>
          <w:szCs w:val="20"/>
        </w:rPr>
      </w:pPr>
    </w:p>
    <w:p w14:paraId="7C031FA3" w14:textId="1A0A379E" w:rsidR="00C362D7" w:rsidRDefault="00C362D7" w:rsidP="00007DAA">
      <w:pPr>
        <w:jc w:val="both"/>
        <w:rPr>
          <w:rFonts w:cs="Arial"/>
          <w:szCs w:val="20"/>
        </w:rPr>
      </w:pPr>
    </w:p>
    <w:p w14:paraId="15047640" w14:textId="14A83165" w:rsidR="00C362D7" w:rsidRDefault="00C362D7" w:rsidP="00007DAA">
      <w:pPr>
        <w:jc w:val="both"/>
        <w:rPr>
          <w:rFonts w:cs="Arial"/>
          <w:szCs w:val="20"/>
        </w:rPr>
      </w:pPr>
    </w:p>
    <w:p w14:paraId="137BB920" w14:textId="7E01E8FF" w:rsidR="00C362D7" w:rsidRDefault="00C362D7" w:rsidP="00007DAA">
      <w:pPr>
        <w:jc w:val="both"/>
        <w:rPr>
          <w:rFonts w:cs="Arial"/>
          <w:szCs w:val="20"/>
        </w:rPr>
      </w:pPr>
    </w:p>
    <w:p w14:paraId="2A547CE4" w14:textId="6DF0E4F7" w:rsidR="00C362D7" w:rsidRDefault="00C362D7" w:rsidP="00007DAA">
      <w:pPr>
        <w:jc w:val="both"/>
        <w:rPr>
          <w:rFonts w:cs="Arial"/>
          <w:szCs w:val="20"/>
        </w:rPr>
      </w:pPr>
    </w:p>
    <w:p w14:paraId="4D8CD29D" w14:textId="22D25BB6" w:rsidR="00C362D7" w:rsidRDefault="00C362D7" w:rsidP="00007DAA">
      <w:pPr>
        <w:jc w:val="both"/>
        <w:rPr>
          <w:rFonts w:cs="Arial"/>
          <w:szCs w:val="20"/>
        </w:rPr>
      </w:pPr>
    </w:p>
    <w:p w14:paraId="7B151C25" w14:textId="5DF04D84" w:rsidR="00C362D7" w:rsidRDefault="00C362D7" w:rsidP="00007DAA">
      <w:pPr>
        <w:jc w:val="both"/>
        <w:rPr>
          <w:rFonts w:cs="Arial"/>
          <w:szCs w:val="20"/>
        </w:rPr>
      </w:pPr>
    </w:p>
    <w:p w14:paraId="66DA9D6A" w14:textId="77777777" w:rsidR="00C362D7" w:rsidRDefault="00C362D7" w:rsidP="00007DAA">
      <w:pPr>
        <w:jc w:val="both"/>
        <w:rPr>
          <w:rFonts w:cs="Arial"/>
          <w:szCs w:val="20"/>
        </w:rPr>
      </w:pPr>
    </w:p>
    <w:p w14:paraId="456DC953" w14:textId="2306AD5D" w:rsidR="00341A09" w:rsidRDefault="00341A09" w:rsidP="0016604D">
      <w:pPr>
        <w:keepNext/>
        <w:tabs>
          <w:tab w:val="left" w:pos="1134"/>
        </w:tabs>
        <w:spacing w:after="240"/>
        <w:jc w:val="both"/>
        <w:outlineLvl w:val="6"/>
        <w:rPr>
          <w:rFonts w:cs="Arial"/>
          <w:b/>
          <w:color w:val="009CBD"/>
          <w:sz w:val="32"/>
          <w:szCs w:val="32"/>
        </w:rPr>
      </w:pPr>
      <w:bookmarkStart w:id="31" w:name="_Annex_J:_RP808"/>
      <w:bookmarkStart w:id="32" w:name="_Annex_J:_"/>
      <w:bookmarkStart w:id="33" w:name="AnnexI"/>
      <w:bookmarkEnd w:id="31"/>
      <w:bookmarkEnd w:id="32"/>
      <w:r>
        <w:rPr>
          <w:rFonts w:cs="Arial"/>
          <w:b/>
          <w:color w:val="009CBD"/>
          <w:sz w:val="32"/>
          <w:szCs w:val="32"/>
        </w:rPr>
        <w:lastRenderedPageBreak/>
        <w:t>Annex I</w:t>
      </w:r>
      <w:r w:rsidR="009105C3">
        <w:rPr>
          <w:rFonts w:cs="Arial"/>
          <w:b/>
          <w:color w:val="009CBD"/>
          <w:sz w:val="32"/>
          <w:szCs w:val="32"/>
        </w:rPr>
        <w:t>:</w:t>
      </w:r>
      <w:r>
        <w:rPr>
          <w:rFonts w:cs="Arial"/>
          <w:b/>
          <w:color w:val="009CBD"/>
          <w:sz w:val="32"/>
          <w:szCs w:val="32"/>
        </w:rPr>
        <w:t xml:space="preserve"> </w:t>
      </w:r>
      <w:proofErr w:type="spellStart"/>
      <w:r>
        <w:rPr>
          <w:rFonts w:cs="Arial"/>
          <w:b/>
          <w:color w:val="009CBD"/>
          <w:sz w:val="32"/>
          <w:szCs w:val="32"/>
        </w:rPr>
        <w:t>RP954</w:t>
      </w:r>
      <w:proofErr w:type="spellEnd"/>
      <w:r>
        <w:rPr>
          <w:rFonts w:cs="Arial"/>
          <w:b/>
          <w:color w:val="009CBD"/>
          <w:sz w:val="32"/>
          <w:szCs w:val="32"/>
        </w:rPr>
        <w:t xml:space="preserve"> – </w:t>
      </w:r>
      <w:r w:rsidR="00327BB3" w:rsidRPr="00327BB3">
        <w:rPr>
          <w:rFonts w:cs="Arial"/>
          <w:b/>
          <w:bCs/>
          <w:color w:val="009CBD"/>
          <w:sz w:val="32"/>
          <w:szCs w:val="32"/>
        </w:rPr>
        <w:t>Endo-1,4-beta-xylanase (EC 3.2.1.8)</w:t>
      </w:r>
      <w:r w:rsidR="00327BB3" w:rsidRPr="00327BB3">
        <w:rPr>
          <w:rFonts w:cs="Arial"/>
          <w:b/>
          <w:color w:val="009CBD"/>
          <w:sz w:val="32"/>
          <w:szCs w:val="32"/>
        </w:rPr>
        <w:t xml:space="preserve"> </w:t>
      </w:r>
      <w:r w:rsidR="00327BB3" w:rsidRPr="00327BB3">
        <w:rPr>
          <w:rFonts w:cs="Arial"/>
          <w:b/>
          <w:bCs/>
          <w:color w:val="009CBD"/>
          <w:sz w:val="32"/>
          <w:szCs w:val="32"/>
        </w:rPr>
        <w:t xml:space="preserve">produced by </w:t>
      </w:r>
      <w:r w:rsidR="00327BB3" w:rsidRPr="00327BB3">
        <w:rPr>
          <w:rFonts w:cs="Arial"/>
          <w:b/>
          <w:bCs/>
          <w:i/>
          <w:iCs/>
          <w:color w:val="009CBD"/>
          <w:sz w:val="32"/>
          <w:szCs w:val="32"/>
        </w:rPr>
        <w:t xml:space="preserve">Trichoderma </w:t>
      </w:r>
      <w:proofErr w:type="spellStart"/>
      <w:r w:rsidR="00327BB3" w:rsidRPr="00327BB3">
        <w:rPr>
          <w:rFonts w:cs="Arial"/>
          <w:b/>
          <w:bCs/>
          <w:i/>
          <w:iCs/>
          <w:color w:val="009CBD"/>
          <w:sz w:val="32"/>
          <w:szCs w:val="32"/>
        </w:rPr>
        <w:t>reesei</w:t>
      </w:r>
      <w:proofErr w:type="spellEnd"/>
      <w:r w:rsidR="00327BB3" w:rsidRPr="00327BB3">
        <w:rPr>
          <w:rFonts w:cs="Arial"/>
          <w:b/>
          <w:bCs/>
          <w:color w:val="009CBD"/>
          <w:sz w:val="32"/>
          <w:szCs w:val="32"/>
        </w:rPr>
        <w:t xml:space="preserve"> </w:t>
      </w:r>
      <w:r w:rsidR="00327BB3" w:rsidRPr="00327BB3">
        <w:rPr>
          <w:rFonts w:cs="Arial"/>
          <w:b/>
          <w:color w:val="009CBD"/>
          <w:sz w:val="32"/>
          <w:szCs w:val="32"/>
        </w:rPr>
        <w:t>(CBS 114044</w:t>
      </w:r>
      <w:r w:rsidR="00327BB3" w:rsidRPr="0016604D">
        <w:rPr>
          <w:rFonts w:cs="Arial"/>
          <w:b/>
          <w:color w:val="009CBD"/>
          <w:sz w:val="32"/>
          <w:szCs w:val="32"/>
        </w:rPr>
        <w:t>)</w:t>
      </w:r>
      <w:r w:rsidR="00327BB3" w:rsidRPr="00327BB3">
        <w:rPr>
          <w:rFonts w:cs="Arial"/>
          <w:b/>
          <w:bCs/>
          <w:color w:val="009CBD"/>
          <w:sz w:val="32"/>
          <w:szCs w:val="32"/>
        </w:rPr>
        <w:t xml:space="preserve"> as a feed additive for piglets (weaned), chickens for fattening, chickens reared for laying, turkeys for fattening and turkeys reared for breeding (</w:t>
      </w:r>
      <w:proofErr w:type="spellStart"/>
      <w:r w:rsidR="00327BB3" w:rsidRPr="00327BB3">
        <w:rPr>
          <w:rFonts w:cs="Arial"/>
          <w:b/>
          <w:bCs/>
          <w:color w:val="009CBD"/>
          <w:sz w:val="32"/>
          <w:szCs w:val="32"/>
        </w:rPr>
        <w:t>Econase</w:t>
      </w:r>
      <w:proofErr w:type="spellEnd"/>
      <w:r w:rsidR="00327BB3" w:rsidRPr="00327BB3">
        <w:rPr>
          <w:rFonts w:cs="Arial"/>
          <w:b/>
          <w:color w:val="009CBD"/>
          <w:sz w:val="32"/>
          <w:szCs w:val="32"/>
          <w:vertAlign w:val="superscript"/>
        </w:rPr>
        <w:t>®</w:t>
      </w:r>
      <w:r w:rsidR="00327BB3" w:rsidRPr="00327BB3">
        <w:rPr>
          <w:rFonts w:cs="Arial"/>
          <w:b/>
          <w:bCs/>
          <w:color w:val="009CBD"/>
          <w:sz w:val="32"/>
          <w:szCs w:val="32"/>
        </w:rPr>
        <w:t xml:space="preserve"> XT) (</w:t>
      </w:r>
      <w:proofErr w:type="spellStart"/>
      <w:r w:rsidR="00327BB3" w:rsidRPr="00327BB3">
        <w:rPr>
          <w:rFonts w:cs="Arial"/>
          <w:b/>
          <w:bCs/>
          <w:color w:val="009CBD"/>
          <w:sz w:val="32"/>
          <w:szCs w:val="32"/>
        </w:rPr>
        <w:t>Roal</w:t>
      </w:r>
      <w:proofErr w:type="spellEnd"/>
      <w:r w:rsidR="00327BB3" w:rsidRPr="00327BB3">
        <w:rPr>
          <w:rFonts w:cs="Arial"/>
          <w:b/>
          <w:bCs/>
          <w:color w:val="009CBD"/>
          <w:sz w:val="32"/>
          <w:szCs w:val="32"/>
        </w:rPr>
        <w:t xml:space="preserve"> Oy) (renewal)</w:t>
      </w:r>
    </w:p>
    <w:bookmarkEnd w:id="33"/>
    <w:p w14:paraId="3B90CB95"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3CDED5E4" w14:textId="05237C9D"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5E247D2B" w14:textId="77777777" w:rsidR="00327BB3" w:rsidRPr="004853F7" w:rsidRDefault="00327BB3" w:rsidP="00007DAA">
      <w:pPr>
        <w:spacing w:beforeLines="40" w:before="96"/>
        <w:contextualSpacing/>
      </w:pPr>
      <w:proofErr w:type="spellStart"/>
      <w:r w:rsidRPr="4DB7AEC3">
        <w:rPr>
          <w:rFonts w:cs="Arial"/>
        </w:rPr>
        <w:t>Roal</w:t>
      </w:r>
      <w:proofErr w:type="spellEnd"/>
      <w:r w:rsidRPr="4DB7AEC3">
        <w:rPr>
          <w:rFonts w:cs="Arial"/>
        </w:rPr>
        <w:t xml:space="preserve"> Oy</w:t>
      </w:r>
    </w:p>
    <w:p w14:paraId="4BC05F99"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4BB34C0D" w14:textId="77777777" w:rsidR="00327BB3" w:rsidRPr="004853F7" w:rsidRDefault="00327BB3" w:rsidP="00007DAA">
      <w:pPr>
        <w:spacing w:beforeLines="40" w:before="96"/>
        <w:contextualSpacing/>
        <w:textAlignment w:val="baseline"/>
        <w:rPr>
          <w:rFonts w:cs="Arial"/>
        </w:rPr>
      </w:pPr>
      <w:proofErr w:type="spellStart"/>
      <w:r w:rsidRPr="4DB7AEC3">
        <w:rPr>
          <w:rFonts w:cs="Arial"/>
        </w:rPr>
        <w:t>Tykkimäentie</w:t>
      </w:r>
      <w:proofErr w:type="spellEnd"/>
      <w:r w:rsidRPr="4DB7AEC3">
        <w:rPr>
          <w:rFonts w:cs="Arial"/>
        </w:rPr>
        <w:t xml:space="preserve"> </w:t>
      </w:r>
      <w:proofErr w:type="spellStart"/>
      <w:r w:rsidRPr="4DB7AEC3">
        <w:rPr>
          <w:rFonts w:cs="Arial"/>
        </w:rPr>
        <w:t>15b</w:t>
      </w:r>
      <w:proofErr w:type="spellEnd"/>
    </w:p>
    <w:p w14:paraId="38796E68" w14:textId="77777777" w:rsidR="00327BB3" w:rsidRPr="004853F7" w:rsidRDefault="00327BB3" w:rsidP="00007DAA">
      <w:pPr>
        <w:spacing w:beforeLines="40" w:before="96"/>
        <w:contextualSpacing/>
        <w:textAlignment w:val="baseline"/>
        <w:rPr>
          <w:rFonts w:cs="Arial"/>
        </w:rPr>
      </w:pPr>
      <w:r w:rsidRPr="4DB7AEC3">
        <w:rPr>
          <w:rFonts w:cs="Arial"/>
        </w:rPr>
        <w:t>05200</w:t>
      </w:r>
    </w:p>
    <w:p w14:paraId="258D63E6" w14:textId="4A62D311" w:rsidR="00327BB3" w:rsidRPr="004853F7" w:rsidRDefault="007A3B42" w:rsidP="00007DAA">
      <w:pPr>
        <w:spacing w:beforeLines="40" w:before="96"/>
        <w:contextualSpacing/>
        <w:textAlignment w:val="baseline"/>
        <w:rPr>
          <w:rFonts w:cs="Arial"/>
        </w:rPr>
      </w:pPr>
      <w:proofErr w:type="spellStart"/>
      <w:r w:rsidRPr="007A3B42">
        <w:rPr>
          <w:rFonts w:cs="Arial"/>
        </w:rPr>
        <w:t>Rajamäki</w:t>
      </w:r>
      <w:proofErr w:type="spellEnd"/>
    </w:p>
    <w:p w14:paraId="3C3E3969" w14:textId="10B6E0DD" w:rsidR="00327BB3" w:rsidRDefault="00327BB3" w:rsidP="00007DAA">
      <w:pPr>
        <w:spacing w:beforeLines="40" w:before="96"/>
        <w:contextualSpacing/>
        <w:textAlignment w:val="baseline"/>
        <w:rPr>
          <w:rFonts w:cs="Arial"/>
        </w:rPr>
      </w:pPr>
      <w:r w:rsidRPr="4DB7AEC3">
        <w:rPr>
          <w:rFonts w:cs="Arial"/>
        </w:rPr>
        <w:t>Finland</w:t>
      </w:r>
    </w:p>
    <w:p w14:paraId="3C340902" w14:textId="77777777" w:rsidR="00933AD8" w:rsidRPr="004853F7" w:rsidRDefault="00933AD8" w:rsidP="00007DAA">
      <w:pPr>
        <w:spacing w:beforeLines="40" w:before="96"/>
        <w:contextualSpacing/>
        <w:textAlignment w:val="baseline"/>
        <w:rPr>
          <w:rFonts w:cs="Arial"/>
        </w:rPr>
      </w:pPr>
    </w:p>
    <w:p w14:paraId="5D61966C" w14:textId="39429018" w:rsidR="00DD75F6" w:rsidRPr="00E31316" w:rsidRDefault="00DD75F6" w:rsidP="00007DAA">
      <w:pPr>
        <w:spacing w:before="40" w:after="200"/>
        <w:rPr>
          <w:rFonts w:eastAsia="MS Mincho" w:cs="Arial"/>
          <w:color w:val="009CBD"/>
          <w:lang w:val="en-US"/>
        </w:rPr>
      </w:pPr>
      <w:r w:rsidRPr="00E31316">
        <w:rPr>
          <w:rFonts w:eastAsia="Calibri" w:cs="Arial"/>
          <w:b/>
          <w:color w:val="009CBD"/>
          <w:sz w:val="30"/>
          <w:szCs w:val="30"/>
        </w:rPr>
        <w:t>FSS/FSA</w:t>
      </w:r>
      <w:r w:rsidR="00E82A9D">
        <w:rPr>
          <w:rFonts w:eastAsia="Calibri" w:cs="Arial"/>
          <w:b/>
          <w:color w:val="009CBD"/>
          <w:sz w:val="30"/>
          <w:szCs w:val="30"/>
        </w:rPr>
        <w:t xml:space="preserve"> </w:t>
      </w:r>
      <w:r w:rsidR="00E82A9D" w:rsidRPr="004E030F">
        <w:rPr>
          <w:rFonts w:eastAsia="Calibri" w:cs="Arial"/>
          <w:b/>
          <w:color w:val="009CBD"/>
          <w:sz w:val="30"/>
          <w:szCs w:val="30"/>
        </w:rPr>
        <w:t>Safety Assessment</w:t>
      </w:r>
      <w:r w:rsidR="0091316E" w:rsidRPr="00725C79">
        <w:rPr>
          <w:kern w:val="36"/>
        </w:rPr>
        <w:t xml:space="preserve"> </w:t>
      </w:r>
    </w:p>
    <w:p w14:paraId="2D7DEF13" w14:textId="6BBA2CB0" w:rsidR="00C362D7" w:rsidRDefault="00DD75F6" w:rsidP="00C362D7">
      <w:pPr>
        <w:spacing w:after="160"/>
        <w:rPr>
          <w:kern w:val="36"/>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rPr>
          <w:kern w:val="36"/>
        </w:rPr>
        <w:t xml:space="preserve">has undertaken a </w:t>
      </w:r>
      <w:r w:rsidR="0091316E" w:rsidRPr="004E030F">
        <w:rPr>
          <w:rFonts w:eastAsia="Calibri" w:cs="Arial"/>
        </w:rPr>
        <w:t>safety</w:t>
      </w:r>
      <w:r w:rsidR="00725C79" w:rsidRPr="004E030F">
        <w:rPr>
          <w:kern w:val="36"/>
        </w:rPr>
        <w:t xml:space="preserve"> assessment</w:t>
      </w:r>
      <w:r w:rsidR="00725C79" w:rsidRPr="00725C79">
        <w:rPr>
          <w:kern w:val="36"/>
        </w:rPr>
        <w:t xml:space="preserve"> of application </w:t>
      </w:r>
      <w:proofErr w:type="spellStart"/>
      <w:r w:rsidR="00725C79" w:rsidRPr="00725C79">
        <w:rPr>
          <w:rFonts w:eastAsia="Calibri" w:cs="Arial"/>
          <w:lang w:eastAsia="en-US"/>
        </w:rPr>
        <w:t>RP954</w:t>
      </w:r>
      <w:proofErr w:type="spellEnd"/>
      <w:r w:rsidR="00725C79" w:rsidRPr="00725C79">
        <w:rPr>
          <w:rFonts w:eastAsia="Calibri" w:cs="Arial"/>
          <w:lang w:eastAsia="en-US"/>
        </w:rPr>
        <w:t xml:space="preserve"> for the</w:t>
      </w:r>
      <w:r w:rsidR="00725C79" w:rsidRPr="00725C79">
        <w:rPr>
          <w:rFonts w:cs="Arial"/>
          <w:kern w:val="36"/>
        </w:rPr>
        <w:t xml:space="preserve"> </w:t>
      </w:r>
      <w:r w:rsidR="00725C79" w:rsidRPr="00725C79">
        <w:rPr>
          <w:rFonts w:eastAsia="Calibri" w:cs="Arial"/>
          <w:lang w:eastAsia="en-US"/>
        </w:rPr>
        <w:t>renewal of use of</w:t>
      </w:r>
      <w:r w:rsidR="00725C79" w:rsidRPr="00725C79" w:rsidDel="00A11ADC">
        <w:rPr>
          <w:rFonts w:eastAsia="Calibri" w:cs="Arial"/>
          <w:lang w:eastAsia="en-US"/>
        </w:rPr>
        <w:t xml:space="preserve"> </w:t>
      </w:r>
      <w:r w:rsidR="00725C79" w:rsidRPr="00725C79">
        <w:rPr>
          <w:rFonts w:eastAsia="Calibri" w:cs="Arial"/>
          <w:lang w:eastAsia="en-US"/>
        </w:rPr>
        <w:t xml:space="preserve">endo-1,4-beta-xylanase (EC </w:t>
      </w:r>
      <w:r w:rsidR="00725C79" w:rsidRPr="00725C79">
        <w:rPr>
          <w:rFonts w:eastAsia="Calibri" w:cs="Arial"/>
          <w:color w:val="000000"/>
          <w:lang w:eastAsia="en-US"/>
        </w:rPr>
        <w:t>3.2.1.8) (</w:t>
      </w:r>
      <w:proofErr w:type="spellStart"/>
      <w:r w:rsidR="00725C79" w:rsidRPr="00725C79">
        <w:rPr>
          <w:rFonts w:eastAsia="Calibri" w:cs="Arial"/>
          <w:lang w:eastAsia="en-US"/>
        </w:rPr>
        <w:t>Econase</w:t>
      </w:r>
      <w:proofErr w:type="spellEnd"/>
      <w:r w:rsidR="00725C79" w:rsidRPr="00725C79">
        <w:rPr>
          <w:rFonts w:eastAsia="Calibri" w:cs="Arial"/>
          <w:color w:val="000000"/>
          <w:bdr w:val="none" w:sz="0" w:space="0" w:color="auto" w:frame="1"/>
          <w:vertAlign w:val="superscript"/>
          <w:lang w:eastAsia="en-US"/>
        </w:rPr>
        <w:t>®</w:t>
      </w:r>
      <w:r w:rsidR="00725C79" w:rsidRPr="00725C79" w:rsidDel="009E197A">
        <w:rPr>
          <w:rFonts w:eastAsia="Calibri" w:cs="Arial"/>
          <w:color w:val="000000"/>
          <w:bdr w:val="none" w:sz="0" w:space="0" w:color="auto" w:frame="1"/>
          <w:lang w:eastAsia="en-US"/>
        </w:rPr>
        <w:t xml:space="preserve"> </w:t>
      </w:r>
      <w:r w:rsidR="00725C79" w:rsidRPr="00725C79">
        <w:rPr>
          <w:rFonts w:eastAsia="Calibri" w:cs="Arial"/>
          <w:lang w:eastAsia="en-US"/>
        </w:rPr>
        <w:t xml:space="preserve">XT) produced by </w:t>
      </w:r>
      <w:r w:rsidR="00725C79" w:rsidRPr="00725C79">
        <w:rPr>
          <w:rFonts w:eastAsia="Calibri" w:cs="Arial"/>
          <w:i/>
          <w:iCs/>
          <w:lang w:eastAsia="en-US"/>
        </w:rPr>
        <w:t xml:space="preserve">Trichoderma </w:t>
      </w:r>
      <w:proofErr w:type="spellStart"/>
      <w:r w:rsidR="00725C79" w:rsidRPr="00725C79">
        <w:rPr>
          <w:rFonts w:eastAsia="Calibri" w:cs="Arial"/>
          <w:i/>
          <w:iCs/>
          <w:lang w:eastAsia="en-US"/>
        </w:rPr>
        <w:t>reesei</w:t>
      </w:r>
      <w:proofErr w:type="spellEnd"/>
      <w:r w:rsidR="00725C79" w:rsidRPr="00725C79">
        <w:rPr>
          <w:rFonts w:eastAsia="Calibri" w:cs="Arial"/>
          <w:i/>
          <w:iCs/>
          <w:lang w:eastAsia="en-US"/>
        </w:rPr>
        <w:t xml:space="preserve"> </w:t>
      </w:r>
      <w:r w:rsidR="00725C79" w:rsidRPr="00725C79">
        <w:rPr>
          <w:rFonts w:eastAsia="Calibri" w:cs="Arial"/>
          <w:lang w:eastAsia="en-US"/>
        </w:rPr>
        <w:t xml:space="preserve">(CBS 114044) as a feed additive for piglets (weaned), chickens for fattening, chickens reared for laying, turkeys for fattening and turkeys reared for breeding, from </w:t>
      </w:r>
      <w:proofErr w:type="spellStart"/>
      <w:r w:rsidR="00725C79" w:rsidRPr="00725C79">
        <w:rPr>
          <w:rFonts w:eastAsia="Calibri" w:cs="Arial"/>
          <w:lang w:eastAsia="en-US"/>
        </w:rPr>
        <w:t>Roal</w:t>
      </w:r>
      <w:proofErr w:type="spellEnd"/>
      <w:r w:rsidR="00725C79" w:rsidRPr="00725C79">
        <w:rPr>
          <w:rFonts w:eastAsia="Calibri" w:cs="Arial"/>
          <w:lang w:eastAsia="en-US"/>
        </w:rPr>
        <w:t xml:space="preserve"> Oy.</w:t>
      </w:r>
    </w:p>
    <w:p w14:paraId="34F35DAB" w14:textId="27F314BF" w:rsidR="00C362D7" w:rsidRDefault="00DD75F6" w:rsidP="0016604D">
      <w:pPr>
        <w:spacing w:after="160"/>
        <w:rPr>
          <w:rFonts w:eastAsia="Calibri" w:cs="Arial"/>
          <w:lang w:eastAsia="en-US"/>
        </w:rPr>
      </w:pPr>
      <w:r w:rsidRPr="00A523AA">
        <w:rPr>
          <w:kern w:val="36"/>
        </w:rPr>
        <w:t>FS</w:t>
      </w:r>
      <w:r>
        <w:rPr>
          <w:kern w:val="36"/>
        </w:rPr>
        <w:t>S</w:t>
      </w:r>
      <w:r w:rsidRPr="00A523AA">
        <w:rPr>
          <w:kern w:val="36"/>
        </w:rPr>
        <w:t>/FS</w:t>
      </w:r>
      <w:r>
        <w:rPr>
          <w:kern w:val="36"/>
        </w:rPr>
        <w:t>A</w:t>
      </w:r>
      <w:r w:rsidRPr="00A523AA">
        <w:rPr>
          <w:kern w:val="36"/>
        </w:rPr>
        <w:t xml:space="preserve"> </w:t>
      </w:r>
      <w:r w:rsidR="00725C79" w:rsidRPr="00725C79">
        <w:rPr>
          <w:rFonts w:eastAsia="Calibri" w:cs="Arial"/>
          <w:lang w:eastAsia="en-US"/>
        </w:rPr>
        <w:t>has reviewed the EFSA opinions (</w:t>
      </w:r>
      <w:hyperlink r:id="rId69">
        <w:r w:rsidR="00725C79" w:rsidRPr="00725C79">
          <w:rPr>
            <w:rFonts w:eastAsia="Calibri" w:cs="Arial"/>
            <w:b/>
            <w:bCs/>
            <w:color w:val="0000FF"/>
            <w:u w:val="single"/>
            <w:lang w:eastAsia="en-US"/>
          </w:rPr>
          <w:t>EFSA Journal 2021;</w:t>
        </w:r>
        <w:r w:rsidR="00725C79" w:rsidRPr="00725C79">
          <w:rPr>
            <w:rFonts w:eastAsia="Calibri" w:cs="Arial"/>
            <w:color w:val="0000FF"/>
            <w:u w:val="single"/>
            <w:lang w:eastAsia="en-US"/>
          </w:rPr>
          <w:t>19(2):6458</w:t>
        </w:r>
      </w:hyperlink>
      <w:r w:rsidR="00725C79" w:rsidRPr="00725C79">
        <w:rPr>
          <w:rFonts w:eastAsia="Calibri" w:cs="Arial"/>
          <w:color w:val="333333"/>
          <w:shd w:val="clear" w:color="auto" w:fill="FFFFFF"/>
          <w:lang w:eastAsia="en-US"/>
        </w:rPr>
        <w:t xml:space="preserve"> and </w:t>
      </w:r>
      <w:hyperlink r:id="rId70">
        <w:r w:rsidR="00725C79" w:rsidRPr="00725C79">
          <w:rPr>
            <w:rFonts w:eastAsia="Calibri" w:cs="Arial"/>
            <w:b/>
            <w:bCs/>
            <w:color w:val="0000FF"/>
            <w:u w:val="single"/>
            <w:lang w:eastAsia="en-US"/>
          </w:rPr>
          <w:t>EFSA Journal 2019</w:t>
        </w:r>
        <w:r w:rsidR="00725C79" w:rsidRPr="00725C79">
          <w:rPr>
            <w:rFonts w:eastAsia="Calibri" w:cs="Arial"/>
            <w:color w:val="0000FF"/>
            <w:u w:val="single"/>
            <w:lang w:eastAsia="en-US"/>
          </w:rPr>
          <w:t>;17(11):5880</w:t>
        </w:r>
      </w:hyperlink>
      <w:r w:rsidR="00725C79" w:rsidRPr="00725C79">
        <w:rPr>
          <w:rFonts w:eastAsia="Calibri" w:cs="Arial"/>
          <w:lang w:eastAsia="en-US"/>
        </w:rPr>
        <w:t xml:space="preserve">) and confirms that it is adequate for UK considerations and, therefore, a full </w:t>
      </w:r>
      <w:r w:rsidR="0091316E" w:rsidRPr="004E030F">
        <w:rPr>
          <w:rFonts w:eastAsia="Calibri" w:cs="Arial"/>
        </w:rPr>
        <w:t>safety</w:t>
      </w:r>
      <w:r w:rsidR="0091316E" w:rsidRPr="004E030F">
        <w:rPr>
          <w:kern w:val="36"/>
        </w:rPr>
        <w:t xml:space="preserve"> assessment</w:t>
      </w:r>
      <w:r w:rsidR="0091316E" w:rsidRPr="00725C79">
        <w:rPr>
          <w:kern w:val="36"/>
        </w:rPr>
        <w:t xml:space="preserve"> </w:t>
      </w:r>
      <w:r w:rsidR="00725C79" w:rsidRPr="00725C79">
        <w:rPr>
          <w:rFonts w:eastAsia="Calibri" w:cs="Arial"/>
          <w:lang w:eastAsia="en-US"/>
        </w:rPr>
        <w:t>of this application was not performed.</w:t>
      </w:r>
      <w:r w:rsidR="00F7653A">
        <w:rPr>
          <w:rFonts w:eastAsia="Calibri" w:cs="Arial"/>
          <w:lang w:eastAsia="en-US"/>
        </w:rPr>
        <w:t xml:space="preserve"> </w:t>
      </w:r>
      <w:r w:rsidR="00AE04A0" w:rsidRPr="00AE04A0">
        <w:rPr>
          <w:rFonts w:eastAsia="Calibri" w:cs="Arial"/>
          <w:lang w:eastAsia="en-US"/>
        </w:rPr>
        <w:t>Please see the earlier section titled ‘</w:t>
      </w:r>
      <w:hyperlink w:anchor="Bookmark1">
        <w:r w:rsidR="00AE04A0" w:rsidRPr="00AE04A0">
          <w:rPr>
            <w:rStyle w:val="Hyperlink"/>
            <w:rFonts w:eastAsia="Calibri" w:cs="Arial"/>
            <w:lang w:eastAsia="en-US"/>
          </w:rPr>
          <w:t xml:space="preserve">Our </w:t>
        </w:r>
        <w:r w:rsidR="0091316E" w:rsidRPr="004E030F">
          <w:rPr>
            <w:rStyle w:val="Hyperlink"/>
            <w:rFonts w:eastAsia="Calibri" w:cs="Arial"/>
            <w:lang w:eastAsia="en-US"/>
          </w:rPr>
          <w:t>safety assessment</w:t>
        </w:r>
        <w:r w:rsidR="0091316E" w:rsidRPr="0091316E">
          <w:rPr>
            <w:rStyle w:val="Hyperlink"/>
            <w:rFonts w:eastAsia="Calibri" w:cs="Arial"/>
            <w:lang w:eastAsia="en-US"/>
          </w:rPr>
          <w:t xml:space="preserve"> </w:t>
        </w:r>
        <w:r w:rsidR="00AE04A0" w:rsidRPr="00AE04A0">
          <w:rPr>
            <w:rStyle w:val="Hyperlink"/>
            <w:rFonts w:eastAsia="Calibri" w:cs="Arial"/>
            <w:lang w:eastAsia="en-US"/>
          </w:rPr>
          <w:t>process</w:t>
        </w:r>
      </w:hyperlink>
      <w:r w:rsidR="00AE04A0" w:rsidRPr="00AE04A0">
        <w:rPr>
          <w:rFonts w:eastAsia="Calibri" w:cs="Arial"/>
          <w:lang w:eastAsia="en-US"/>
        </w:rPr>
        <w:t>’ to understand how and when we make use of EFSA opinions.</w:t>
      </w:r>
    </w:p>
    <w:p w14:paraId="13740CC5" w14:textId="40D7E184" w:rsidR="00AE04A0" w:rsidRPr="00AE04A0" w:rsidRDefault="00AE04A0" w:rsidP="00007DAA">
      <w:pPr>
        <w:rPr>
          <w:rFonts w:eastAsia="Calibri" w:cs="Arial"/>
          <w:lang w:eastAsia="en-US"/>
        </w:rPr>
      </w:pPr>
      <w:r w:rsidRPr="00AE04A0">
        <w:rPr>
          <w:rFonts w:eastAsia="Calibri" w:cs="Arial"/>
          <w:lang w:eastAsia="en-US"/>
        </w:rPr>
        <w:t xml:space="preserve">The </w:t>
      </w:r>
      <w:r w:rsidR="00F7653A">
        <w:rPr>
          <w:rFonts w:eastAsia="Calibri" w:cs="Arial"/>
        </w:rPr>
        <w:t>FSS/FSA</w:t>
      </w:r>
      <w:r w:rsidR="00F7653A" w:rsidRPr="00AE04A0">
        <w:rPr>
          <w:rFonts w:eastAsia="Calibri" w:cs="Arial"/>
          <w:lang w:eastAsia="en-US"/>
        </w:rPr>
        <w:t xml:space="preserve"> </w:t>
      </w:r>
      <w:r w:rsidRPr="00AE04A0">
        <w:rPr>
          <w:rFonts w:eastAsia="Calibri" w:cs="Arial"/>
          <w:lang w:eastAsia="en-US"/>
        </w:rPr>
        <w:t>opinion is that endo-1,4-beta-xylanase (EC 3.2.1.8) (</w:t>
      </w:r>
      <w:proofErr w:type="spellStart"/>
      <w:r w:rsidRPr="00AE04A0">
        <w:rPr>
          <w:rFonts w:eastAsia="Calibri" w:cs="Arial"/>
          <w:lang w:eastAsia="en-US"/>
        </w:rPr>
        <w:t>Econase</w:t>
      </w:r>
      <w:proofErr w:type="spellEnd"/>
      <w:r w:rsidRPr="00AE04A0">
        <w:rPr>
          <w:rFonts w:eastAsia="Calibri" w:cs="Arial"/>
          <w:vertAlign w:val="superscript"/>
          <w:lang w:eastAsia="en-US"/>
        </w:rPr>
        <w:t>®</w:t>
      </w:r>
      <w:r w:rsidRPr="00AE04A0">
        <w:rPr>
          <w:rFonts w:eastAsia="Calibri" w:cs="Arial"/>
          <w:lang w:eastAsia="en-US"/>
        </w:rPr>
        <w:t xml:space="preserve"> XT), as described in this application, is safe and is not liable to have an adverse effect on the </w:t>
      </w:r>
      <w:r w:rsidRPr="00AE04A0">
        <w:rPr>
          <w:rFonts w:eastAsia="Calibri" w:cs="Arial"/>
          <w:lang w:eastAsia="en-US"/>
        </w:rPr>
        <w:lastRenderedPageBreak/>
        <w:t>target species, worker safety, environmental safety and human health at the intended concentrations of use. The proposed terms of authorisation are set out below.</w:t>
      </w:r>
    </w:p>
    <w:p w14:paraId="3765583C" w14:textId="77777777" w:rsidR="00725C79" w:rsidRPr="00725C79" w:rsidRDefault="00725C79" w:rsidP="0016604D">
      <w:pPr>
        <w:rPr>
          <w:rFonts w:eastAsia="MS Mincho"/>
          <w:lang w:eastAsia="en-US"/>
        </w:rPr>
      </w:pPr>
    </w:p>
    <w:p w14:paraId="250A7A1C" w14:textId="779AE1A2" w:rsidR="00725C79" w:rsidRPr="000B3259" w:rsidRDefault="00725C79" w:rsidP="00007DAA">
      <w:pPr>
        <w:spacing w:before="40"/>
        <w:rPr>
          <w:rFonts w:eastAsia="MS Mincho"/>
          <w:b/>
          <w:color w:val="009CBD"/>
          <w:sz w:val="28"/>
          <w:szCs w:val="28"/>
        </w:rPr>
      </w:pPr>
      <w:r w:rsidRPr="000B3259">
        <w:rPr>
          <w:rFonts w:eastAsia="MS Mincho"/>
          <w:b/>
          <w:color w:val="009CBD"/>
          <w:sz w:val="28"/>
          <w:szCs w:val="28"/>
        </w:rPr>
        <w:t>Any relevant provisions of retained EU law</w:t>
      </w:r>
    </w:p>
    <w:p w14:paraId="1DFB46DC" w14:textId="77777777" w:rsidR="00725C79" w:rsidRPr="00725C79" w:rsidRDefault="00725C79" w:rsidP="00007DAA">
      <w:pPr>
        <w:spacing w:after="120"/>
        <w:rPr>
          <w:rFonts w:eastAsia="MS Mincho"/>
        </w:rPr>
      </w:pPr>
      <w:r w:rsidRPr="00725C79">
        <w:rPr>
          <w:rFonts w:eastAsia="MS Mincho"/>
        </w:rPr>
        <w:t xml:space="preserve">Under the requirements of </w:t>
      </w:r>
      <w:proofErr w:type="spellStart"/>
      <w:r w:rsidRPr="00725C79">
        <w:rPr>
          <w:rFonts w:eastAsia="MS Mincho"/>
        </w:rPr>
        <w:t>REUL</w:t>
      </w:r>
      <w:proofErr w:type="spellEnd"/>
      <w:r w:rsidRPr="00725C79">
        <w:rPr>
          <w:rFonts w:eastAsia="MS Mincho"/>
        </w:rPr>
        <w:t xml:space="preserve"> 1831/2003 for feed additives: </w:t>
      </w:r>
    </w:p>
    <w:p w14:paraId="4BDA32B9" w14:textId="77777777" w:rsidR="00725C79" w:rsidRPr="00725C79" w:rsidRDefault="00000000" w:rsidP="0016604D">
      <w:pPr>
        <w:numPr>
          <w:ilvl w:val="0"/>
          <w:numId w:val="91"/>
        </w:numPr>
        <w:spacing w:before="40" w:after="120"/>
        <w:rPr>
          <w:rFonts w:eastAsia="MS Mincho"/>
        </w:rPr>
      </w:pPr>
      <w:hyperlink r:id="rId71">
        <w:r w:rsidR="00725C79" w:rsidRPr="00725C79">
          <w:rPr>
            <w:rFonts w:eastAsia="MS Mincho"/>
            <w:color w:val="0000FF"/>
            <w:u w:val="single"/>
          </w:rPr>
          <w:t>Article 16</w:t>
        </w:r>
      </w:hyperlink>
      <w:r w:rsidR="00725C79" w:rsidRPr="00725C79">
        <w:rPr>
          <w:rFonts w:eastAsia="MS Mincho"/>
        </w:rPr>
        <w:t xml:space="preserve"> and points 1(a) and 1(b) of </w:t>
      </w:r>
      <w:hyperlink r:id="rId72" w:history="1">
        <w:r w:rsidR="00725C79" w:rsidRPr="00725C79">
          <w:rPr>
            <w:rFonts w:cs="Arial"/>
            <w:color w:val="0000FF"/>
            <w:u w:val="single"/>
          </w:rPr>
          <w:t>Annex III</w:t>
        </w:r>
      </w:hyperlink>
      <w:r w:rsidR="00725C79" w:rsidRPr="00725C79">
        <w:rPr>
          <w:rFonts w:eastAsia="MS Mincho"/>
        </w:rPr>
        <w:t>: Labelling and packaging requirements apply, if authorised. </w:t>
      </w:r>
    </w:p>
    <w:p w14:paraId="0CD8C405" w14:textId="77777777" w:rsidR="00725C79" w:rsidRPr="00725C79" w:rsidRDefault="00000000" w:rsidP="0016604D">
      <w:pPr>
        <w:numPr>
          <w:ilvl w:val="0"/>
          <w:numId w:val="91"/>
        </w:numPr>
        <w:spacing w:before="40" w:after="120"/>
        <w:rPr>
          <w:rFonts w:eastAsia="MS Mincho"/>
          <w:color w:val="000000"/>
          <w:lang w:val="en-US" w:eastAsia="en-US"/>
        </w:rPr>
      </w:pPr>
      <w:hyperlink r:id="rId73" w:history="1">
        <w:r w:rsidR="00725C79" w:rsidRPr="00725C79">
          <w:rPr>
            <w:rFonts w:eastAsia="MS Mincho"/>
            <w:color w:val="0000FF"/>
            <w:u w:val="single"/>
          </w:rPr>
          <w:t>Article 21</w:t>
        </w:r>
      </w:hyperlink>
      <w:r w:rsidR="00725C79" w:rsidRPr="00725C79">
        <w:rPr>
          <w:rFonts w:eastAsia="MS Mincho"/>
          <w:color w:val="000000"/>
        </w:rPr>
        <w:t xml:space="preserve">: Analytical methods have been verified by the European Reference Laboratory as used for the control </w:t>
      </w:r>
      <w:r w:rsidR="00725C79" w:rsidRPr="00725C79">
        <w:rPr>
          <w:rFonts w:eastAsia="MS Mincho"/>
          <w:color w:val="000000"/>
          <w:lang w:val="en-US" w:eastAsia="en-US"/>
        </w:rPr>
        <w:t xml:space="preserve">of </w:t>
      </w:r>
      <w:r w:rsidR="00725C79" w:rsidRPr="00725C79">
        <w:rPr>
          <w:rFonts w:eastAsia="MS Mincho"/>
          <w:color w:val="000000"/>
          <w:bdr w:val="none" w:sz="0" w:space="0" w:color="auto" w:frame="1"/>
          <w:lang w:eastAsia="en-US"/>
        </w:rPr>
        <w:t xml:space="preserve">endo-1,4-beta-xylanase </w:t>
      </w:r>
      <w:r w:rsidR="00725C79" w:rsidRPr="00725C79">
        <w:rPr>
          <w:rFonts w:eastAsia="MS Mincho"/>
          <w:color w:val="000000"/>
          <w:lang w:eastAsia="en-US"/>
        </w:rPr>
        <w:t xml:space="preserve">produced by </w:t>
      </w:r>
      <w:r w:rsidR="00725C79" w:rsidRPr="00725C79">
        <w:rPr>
          <w:rFonts w:eastAsia="MS Mincho"/>
          <w:i/>
          <w:color w:val="000000"/>
          <w:lang w:eastAsia="en-US"/>
        </w:rPr>
        <w:t xml:space="preserve">Trichoderma </w:t>
      </w:r>
      <w:proofErr w:type="spellStart"/>
      <w:r w:rsidR="00725C79" w:rsidRPr="00725C79">
        <w:rPr>
          <w:rFonts w:eastAsia="MS Mincho"/>
          <w:i/>
          <w:color w:val="000000"/>
          <w:lang w:eastAsia="en-US"/>
        </w:rPr>
        <w:t>reesei</w:t>
      </w:r>
      <w:proofErr w:type="spellEnd"/>
      <w:r w:rsidR="00725C79" w:rsidRPr="00725C79">
        <w:rPr>
          <w:rFonts w:eastAsia="MS Mincho"/>
          <w:color w:val="000000"/>
          <w:lang w:eastAsia="en-US"/>
        </w:rPr>
        <w:t xml:space="preserve"> (</w:t>
      </w:r>
      <w:r w:rsidR="00725C79" w:rsidRPr="00725C79">
        <w:rPr>
          <w:rFonts w:eastAsia="MS Mincho"/>
          <w:color w:val="000000"/>
          <w:bdr w:val="none" w:sz="0" w:space="0" w:color="auto" w:frame="1"/>
          <w:lang w:eastAsia="en-US"/>
        </w:rPr>
        <w:t>CBS 114044</w:t>
      </w:r>
      <w:r w:rsidR="00725C79" w:rsidRPr="00725C79">
        <w:rPr>
          <w:rFonts w:eastAsia="MS Mincho"/>
          <w:color w:val="000000"/>
          <w:lang w:eastAsia="en-US"/>
        </w:rPr>
        <w:t>)</w:t>
      </w:r>
      <w:r w:rsidR="00725C79" w:rsidRPr="00725C79">
        <w:rPr>
          <w:rFonts w:eastAsia="MS Mincho"/>
          <w:color w:val="000000"/>
          <w:bdr w:val="none" w:sz="0" w:space="0" w:color="auto" w:frame="1"/>
          <w:lang w:eastAsia="en-US"/>
        </w:rPr>
        <w:t xml:space="preserve"> </w:t>
      </w:r>
      <w:r w:rsidR="00725C79" w:rsidRPr="00725C79">
        <w:rPr>
          <w:rFonts w:eastAsia="MS Mincho"/>
          <w:color w:val="000000"/>
          <w:lang w:eastAsia="en-US"/>
        </w:rPr>
        <w:t>(</w:t>
      </w:r>
      <w:proofErr w:type="spellStart"/>
      <w:r w:rsidR="00725C79" w:rsidRPr="00725C79">
        <w:rPr>
          <w:rFonts w:eastAsia="MS Mincho"/>
          <w:color w:val="000000"/>
          <w:lang w:eastAsia="en-US"/>
        </w:rPr>
        <w:t>Econase</w:t>
      </w:r>
      <w:proofErr w:type="spellEnd"/>
      <w:r w:rsidR="00725C79" w:rsidRPr="00725C79">
        <w:rPr>
          <w:rFonts w:eastAsia="MS Mincho"/>
          <w:color w:val="000000"/>
          <w:vertAlign w:val="superscript"/>
          <w:lang w:eastAsia="en-US"/>
        </w:rPr>
        <w:t>®</w:t>
      </w:r>
      <w:r w:rsidR="00725C79" w:rsidRPr="00725C79">
        <w:rPr>
          <w:rFonts w:eastAsia="MS Mincho"/>
          <w:color w:val="000000"/>
          <w:lang w:eastAsia="en-US"/>
        </w:rPr>
        <w:t xml:space="preserve"> XT</w:t>
      </w:r>
      <w:r w:rsidR="00725C79" w:rsidRPr="00725C79">
        <w:rPr>
          <w:rFonts w:eastAsia="MS Mincho"/>
          <w:color w:val="000000"/>
          <w:bdr w:val="none" w:sz="0" w:space="0" w:color="auto" w:frame="1"/>
          <w:lang w:eastAsia="en-US"/>
        </w:rPr>
        <w:t>)</w:t>
      </w:r>
      <w:r w:rsidR="00725C79" w:rsidRPr="00725C79">
        <w:rPr>
          <w:rFonts w:eastAsia="MS Mincho"/>
          <w:color w:val="000000"/>
          <w:lang w:val="en-US" w:eastAsia="en-US"/>
        </w:rPr>
        <w:t xml:space="preserve"> in animal feed as detailed in the </w:t>
      </w:r>
      <w:proofErr w:type="spellStart"/>
      <w:r w:rsidR="00725C79" w:rsidRPr="00725C79">
        <w:rPr>
          <w:rFonts w:eastAsia="MS Mincho"/>
          <w:color w:val="000000"/>
          <w:lang w:eastAsia="en-US"/>
        </w:rPr>
        <w:t>EURL</w:t>
      </w:r>
      <w:proofErr w:type="spellEnd"/>
      <w:r w:rsidR="00725C79" w:rsidRPr="00725C79">
        <w:rPr>
          <w:rFonts w:eastAsia="MS Mincho"/>
          <w:color w:val="000000"/>
          <w:lang w:eastAsia="en-US"/>
        </w:rPr>
        <w:t xml:space="preserve"> analytical method evaluation report (</w:t>
      </w:r>
      <w:hyperlink r:id="rId74" w:history="1">
        <w:r w:rsidR="00725C79" w:rsidRPr="00725C79">
          <w:rPr>
            <w:rFonts w:eastAsia="MS Mincho"/>
            <w:color w:val="0000FF"/>
            <w:u w:val="single"/>
          </w:rPr>
          <w:t>FAD-2018-0071</w:t>
        </w:r>
      </w:hyperlink>
      <w:r w:rsidR="00725C79" w:rsidRPr="00725C79">
        <w:rPr>
          <w:rFonts w:eastAsia="MS Mincho"/>
          <w:color w:val="000000"/>
          <w:lang w:eastAsia="en-US"/>
        </w:rPr>
        <w:t xml:space="preserve">). </w:t>
      </w:r>
      <w:r w:rsidR="00725C79" w:rsidRPr="00725C79">
        <w:rPr>
          <w:rFonts w:eastAsia="MS Mincho"/>
          <w:color w:val="000000"/>
          <w:lang w:val="en-US" w:eastAsia="en-US"/>
        </w:rPr>
        <w:t xml:space="preserve">Valid analytical methods exist for: </w:t>
      </w:r>
    </w:p>
    <w:p w14:paraId="72E49B00" w14:textId="77777777" w:rsidR="00725C79" w:rsidRPr="00725C79" w:rsidRDefault="00725C79" w:rsidP="0016604D">
      <w:pPr>
        <w:numPr>
          <w:ilvl w:val="1"/>
          <w:numId w:val="92"/>
        </w:numPr>
        <w:spacing w:before="40" w:after="160"/>
        <w:ind w:left="1418"/>
        <w:rPr>
          <w:rFonts w:eastAsia="MS Mincho"/>
          <w:color w:val="000000"/>
          <w:lang w:eastAsia="en-US"/>
        </w:rPr>
      </w:pPr>
      <w:r w:rsidRPr="00725C79">
        <w:rPr>
          <w:rFonts w:eastAsia="MS Mincho"/>
          <w:color w:val="000000"/>
          <w:lang w:eastAsia="en-US"/>
        </w:rPr>
        <w:t>the quantification of endo-1,4-beta-xylanase in the feed additive, premixtures, feed materials and compound feed</w:t>
      </w:r>
    </w:p>
    <w:p w14:paraId="6F06BB35" w14:textId="355AC87D" w:rsidR="005F1130" w:rsidRPr="00C362D7" w:rsidRDefault="00000000" w:rsidP="0016604D">
      <w:pPr>
        <w:numPr>
          <w:ilvl w:val="0"/>
          <w:numId w:val="91"/>
        </w:numPr>
        <w:spacing w:before="40" w:after="120"/>
        <w:rPr>
          <w:rFonts w:cs="Arial"/>
          <w:b/>
          <w:color w:val="009CBD"/>
          <w:sz w:val="32"/>
          <w:szCs w:val="32"/>
        </w:rPr>
      </w:pPr>
      <w:hyperlink r:id="rId75">
        <w:r w:rsidR="00725C79" w:rsidRPr="00725C79">
          <w:rPr>
            <w:rFonts w:eastAsia="MS Mincho"/>
            <w:color w:val="0000FF"/>
            <w:u w:val="single"/>
            <w:lang w:val="en-US" w:eastAsia="en-US"/>
          </w:rPr>
          <w:t>Annex IV</w:t>
        </w:r>
      </w:hyperlink>
      <w:r w:rsidR="00725C79" w:rsidRPr="00725C79">
        <w:rPr>
          <w:rFonts w:eastAsia="MS Mincho"/>
          <w:color w:val="000000"/>
          <w:lang w:val="en-US" w:eastAsia="en-US"/>
        </w:rPr>
        <w:t xml:space="preserve">: The general conditions of use must be complied with, where applicable for the individual feed additive </w:t>
      </w:r>
      <w:proofErr w:type="spellStart"/>
      <w:r w:rsidR="00725C79" w:rsidRPr="00725C79">
        <w:rPr>
          <w:rFonts w:eastAsia="MS Mincho"/>
          <w:color w:val="000000"/>
          <w:lang w:val="en-US" w:eastAsia="en-US"/>
        </w:rPr>
        <w:t>authorisation</w:t>
      </w:r>
      <w:proofErr w:type="spellEnd"/>
      <w:r w:rsidR="00725C79" w:rsidRPr="00725C79">
        <w:rPr>
          <w:rFonts w:eastAsia="MS Mincho"/>
          <w:color w:val="000000"/>
          <w:lang w:val="en-US" w:eastAsia="en-US"/>
        </w:rPr>
        <w:t>.</w:t>
      </w:r>
      <w:r w:rsidR="00725C79" w:rsidRPr="00725C79" w:rsidDel="00483836">
        <w:rPr>
          <w:rFonts w:ascii="Calibri" w:eastAsia="Calibri" w:hAnsi="Calibri" w:cs="Arial"/>
          <w:sz w:val="22"/>
          <w:szCs w:val="22"/>
          <w:lang w:eastAsia="en-US"/>
        </w:rPr>
        <w:t xml:space="preserve"> </w:t>
      </w:r>
    </w:p>
    <w:p w14:paraId="2F375442" w14:textId="64B4452E" w:rsidR="00AE1987" w:rsidRPr="00732438" w:rsidRDefault="00975C97" w:rsidP="0016604D">
      <w:pPr>
        <w:pStyle w:val="Heading3"/>
        <w:spacing w:line="360" w:lineRule="auto"/>
        <w:rPr>
          <w:color w:val="009CBD"/>
        </w:rPr>
      </w:pPr>
      <w:r w:rsidRPr="003C0578">
        <w:rPr>
          <w:color w:val="009CBD"/>
        </w:rPr>
        <w:t>Proposed terms of authorisation</w:t>
      </w:r>
    </w:p>
    <w:p w14:paraId="42041976" w14:textId="77777777" w:rsidR="00327BB3" w:rsidRPr="00295C15" w:rsidRDefault="00327BB3" w:rsidP="00007DAA">
      <w:pPr>
        <w:spacing w:before="120"/>
        <w:rPr>
          <w:rFonts w:cs="Arial"/>
          <w:b/>
          <w:bCs/>
          <w:color w:val="000000"/>
        </w:rPr>
      </w:pPr>
      <w:r w:rsidRPr="3F164853">
        <w:rPr>
          <w:rFonts w:cs="Arial"/>
          <w:b/>
          <w:bCs/>
          <w:color w:val="000000" w:themeColor="text1"/>
        </w:rPr>
        <w:t>1: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732438" w:rsidRPr="00295C15" w14:paraId="17B36BE3" w14:textId="77777777" w:rsidTr="00285824">
        <w:trPr>
          <w:trHeight w:val="416"/>
        </w:trPr>
        <w:tc>
          <w:tcPr>
            <w:tcW w:w="3256" w:type="dxa"/>
            <w:shd w:val="clear" w:color="auto" w:fill="auto"/>
          </w:tcPr>
          <w:p w14:paraId="32519DC8" w14:textId="77777777" w:rsidR="00327BB3" w:rsidRPr="00295C15" w:rsidRDefault="00327BB3" w:rsidP="00007DAA">
            <w:pPr>
              <w:spacing w:before="40" w:after="40"/>
              <w:rPr>
                <w:rFonts w:cs="Arial"/>
                <w:b/>
                <w:bCs/>
              </w:rPr>
            </w:pPr>
            <w:r w:rsidRPr="00295C15">
              <w:rPr>
                <w:rFonts w:cs="Arial"/>
                <w:b/>
                <w:bCs/>
              </w:rPr>
              <w:t>Additive category</w:t>
            </w:r>
          </w:p>
        </w:tc>
        <w:tc>
          <w:tcPr>
            <w:tcW w:w="5953" w:type="dxa"/>
            <w:shd w:val="clear" w:color="auto" w:fill="auto"/>
          </w:tcPr>
          <w:p w14:paraId="001EDA4D" w14:textId="77777777" w:rsidR="00327BB3" w:rsidRPr="00295C15" w:rsidRDefault="00327BB3" w:rsidP="00007DAA">
            <w:pPr>
              <w:spacing w:before="40" w:after="40"/>
              <w:rPr>
                <w:rFonts w:cs="Arial"/>
              </w:rPr>
            </w:pPr>
            <w:r w:rsidRPr="00295C15">
              <w:rPr>
                <w:rFonts w:cs="Arial"/>
              </w:rPr>
              <w:t>(4) Zootechnical additives</w:t>
            </w:r>
          </w:p>
        </w:tc>
      </w:tr>
      <w:tr w:rsidR="00732438" w:rsidRPr="00295C15" w14:paraId="136CEF1B" w14:textId="77777777" w:rsidTr="00285824">
        <w:trPr>
          <w:trHeight w:val="697"/>
        </w:trPr>
        <w:tc>
          <w:tcPr>
            <w:tcW w:w="3256" w:type="dxa"/>
            <w:shd w:val="clear" w:color="auto" w:fill="auto"/>
          </w:tcPr>
          <w:p w14:paraId="10760858" w14:textId="77777777" w:rsidR="00327BB3" w:rsidRPr="00295C15" w:rsidRDefault="00327BB3" w:rsidP="00007DAA">
            <w:pPr>
              <w:spacing w:before="40" w:after="40"/>
              <w:rPr>
                <w:rFonts w:cs="Arial"/>
                <w:b/>
                <w:bCs/>
              </w:rPr>
            </w:pPr>
            <w:r w:rsidRPr="00295C15">
              <w:rPr>
                <w:rFonts w:cs="Arial"/>
                <w:b/>
                <w:bCs/>
              </w:rPr>
              <w:t>Functional group</w:t>
            </w:r>
          </w:p>
        </w:tc>
        <w:tc>
          <w:tcPr>
            <w:tcW w:w="5953" w:type="dxa"/>
            <w:shd w:val="clear" w:color="auto" w:fill="auto"/>
          </w:tcPr>
          <w:p w14:paraId="1B2AC83A" w14:textId="45695BDC" w:rsidR="00327BB3" w:rsidRPr="00295C15" w:rsidRDefault="00327BB3" w:rsidP="00007DAA">
            <w:pPr>
              <w:spacing w:before="40" w:after="40"/>
              <w:rPr>
                <w:rFonts w:cs="Arial"/>
              </w:rPr>
            </w:pPr>
            <w:r w:rsidRPr="00295C15">
              <w:rPr>
                <w:rFonts w:cs="Arial"/>
                <w:shd w:val="clear" w:color="auto" w:fill="FFFFFF"/>
              </w:rPr>
              <w:t xml:space="preserve">(a) </w:t>
            </w:r>
            <w:r>
              <w:rPr>
                <w:rFonts w:cs="Arial"/>
                <w:shd w:val="clear" w:color="auto" w:fill="FFFFFF"/>
              </w:rPr>
              <w:t>D</w:t>
            </w:r>
            <w:r w:rsidRPr="00295C15">
              <w:rPr>
                <w:rFonts w:cs="Arial"/>
                <w:shd w:val="clear" w:color="auto" w:fill="FFFFFF"/>
              </w:rPr>
              <w:t>igestibility enhancers</w:t>
            </w:r>
          </w:p>
        </w:tc>
      </w:tr>
      <w:tr w:rsidR="00732438" w:rsidRPr="00295C15" w14:paraId="6F162224" w14:textId="77777777" w:rsidTr="00285824">
        <w:trPr>
          <w:trHeight w:val="376"/>
        </w:trPr>
        <w:tc>
          <w:tcPr>
            <w:tcW w:w="3256" w:type="dxa"/>
            <w:shd w:val="clear" w:color="auto" w:fill="auto"/>
          </w:tcPr>
          <w:p w14:paraId="40DBAA15" w14:textId="77777777" w:rsidR="00327BB3" w:rsidRPr="00295C15" w:rsidRDefault="00327BB3" w:rsidP="00007DAA">
            <w:pPr>
              <w:spacing w:before="40" w:after="40"/>
              <w:rPr>
                <w:rFonts w:cs="Arial"/>
                <w:b/>
                <w:bCs/>
              </w:rPr>
            </w:pPr>
            <w:r w:rsidRPr="00295C15">
              <w:rPr>
                <w:rFonts w:cs="Arial"/>
                <w:b/>
                <w:bCs/>
              </w:rPr>
              <w:t>Feed additive</w:t>
            </w:r>
          </w:p>
        </w:tc>
        <w:tc>
          <w:tcPr>
            <w:tcW w:w="5953" w:type="dxa"/>
            <w:shd w:val="clear" w:color="auto" w:fill="auto"/>
          </w:tcPr>
          <w:p w14:paraId="4618CC1C" w14:textId="77777777" w:rsidR="00327BB3" w:rsidRPr="00295C15" w:rsidRDefault="00327BB3" w:rsidP="00007DAA">
            <w:pPr>
              <w:spacing w:before="40" w:after="40"/>
              <w:rPr>
                <w:rFonts w:cs="Arial"/>
              </w:rPr>
            </w:pPr>
            <w:r w:rsidRPr="00295C15">
              <w:rPr>
                <w:rFonts w:cs="Arial"/>
              </w:rPr>
              <w:t xml:space="preserve">Endo-1,4-beta-xylanase (EC </w:t>
            </w:r>
            <w:r w:rsidRPr="00295C15">
              <w:rPr>
                <w:rFonts w:eastAsia="Calibri" w:cs="Arial"/>
                <w:color w:val="000000"/>
              </w:rPr>
              <w:t>3.2.1.8)</w:t>
            </w:r>
          </w:p>
        </w:tc>
      </w:tr>
      <w:tr w:rsidR="00732438" w:rsidRPr="00295C15" w14:paraId="3501CFFC" w14:textId="77777777" w:rsidTr="00285824">
        <w:trPr>
          <w:trHeight w:val="376"/>
        </w:trPr>
        <w:tc>
          <w:tcPr>
            <w:tcW w:w="3256" w:type="dxa"/>
            <w:shd w:val="clear" w:color="auto" w:fill="auto"/>
          </w:tcPr>
          <w:p w14:paraId="01B0C892" w14:textId="77777777" w:rsidR="00327BB3" w:rsidRPr="00295C15" w:rsidRDefault="00327BB3" w:rsidP="00007DAA">
            <w:pPr>
              <w:spacing w:before="40" w:after="40"/>
              <w:rPr>
                <w:rFonts w:cs="Arial"/>
                <w:b/>
                <w:bCs/>
              </w:rPr>
            </w:pPr>
            <w:r w:rsidRPr="00295C15">
              <w:rPr>
                <w:rFonts w:cs="Arial"/>
                <w:b/>
                <w:bCs/>
              </w:rPr>
              <w:t>ID No</w:t>
            </w:r>
          </w:p>
        </w:tc>
        <w:tc>
          <w:tcPr>
            <w:tcW w:w="5953" w:type="dxa"/>
            <w:shd w:val="clear" w:color="auto" w:fill="auto"/>
          </w:tcPr>
          <w:p w14:paraId="760B3FBC" w14:textId="77777777" w:rsidR="00327BB3" w:rsidRPr="00295C15" w:rsidRDefault="00327BB3" w:rsidP="00007DAA">
            <w:pPr>
              <w:spacing w:before="40" w:after="40"/>
              <w:rPr>
                <w:rFonts w:cs="Arial"/>
              </w:rPr>
            </w:pPr>
            <w:proofErr w:type="spellStart"/>
            <w:r w:rsidRPr="00295C15">
              <w:rPr>
                <w:rFonts w:cs="Arial"/>
              </w:rPr>
              <w:t>4a8</w:t>
            </w:r>
            <w:proofErr w:type="spellEnd"/>
          </w:p>
        </w:tc>
      </w:tr>
      <w:tr w:rsidR="00732438" w:rsidRPr="00295C15" w14:paraId="1046F72A" w14:textId="77777777" w:rsidTr="00285824">
        <w:trPr>
          <w:trHeight w:val="376"/>
        </w:trPr>
        <w:tc>
          <w:tcPr>
            <w:tcW w:w="3256" w:type="dxa"/>
            <w:shd w:val="clear" w:color="auto" w:fill="auto"/>
          </w:tcPr>
          <w:p w14:paraId="10A464D2" w14:textId="77777777" w:rsidR="00327BB3" w:rsidRPr="00295C15" w:rsidRDefault="00327BB3" w:rsidP="00007DAA">
            <w:pPr>
              <w:spacing w:before="40" w:after="40"/>
              <w:rPr>
                <w:rFonts w:cs="Arial"/>
                <w:b/>
                <w:bCs/>
              </w:rPr>
            </w:pPr>
            <w:r w:rsidRPr="00295C15">
              <w:rPr>
                <w:rFonts w:cs="Arial"/>
                <w:b/>
                <w:bCs/>
              </w:rPr>
              <w:t>Target species</w:t>
            </w:r>
          </w:p>
        </w:tc>
        <w:tc>
          <w:tcPr>
            <w:tcW w:w="5953" w:type="dxa"/>
            <w:shd w:val="clear" w:color="auto" w:fill="auto"/>
          </w:tcPr>
          <w:p w14:paraId="0DBC7B33" w14:textId="77777777" w:rsidR="00327BB3" w:rsidRPr="00295C15" w:rsidRDefault="00327BB3" w:rsidP="00007DAA">
            <w:pPr>
              <w:spacing w:before="40" w:after="40"/>
              <w:rPr>
                <w:rFonts w:cs="Arial"/>
              </w:rPr>
            </w:pPr>
            <w:r w:rsidRPr="00295C15">
              <w:t>Piglets (weaned), chickens for fattening, chickens reared for laying, turkeys for fattening and turkeys reared for breeding</w:t>
            </w:r>
          </w:p>
        </w:tc>
      </w:tr>
      <w:tr w:rsidR="00732438" w:rsidRPr="00295C15" w14:paraId="71EB2C41" w14:textId="77777777" w:rsidTr="00285824">
        <w:trPr>
          <w:trHeight w:val="376"/>
        </w:trPr>
        <w:tc>
          <w:tcPr>
            <w:tcW w:w="3256" w:type="dxa"/>
            <w:shd w:val="clear" w:color="auto" w:fill="auto"/>
          </w:tcPr>
          <w:p w14:paraId="299D5670" w14:textId="77777777" w:rsidR="00327BB3" w:rsidRPr="00295C15" w:rsidRDefault="00327BB3" w:rsidP="00007DAA">
            <w:pPr>
              <w:spacing w:before="40" w:after="40"/>
              <w:rPr>
                <w:rFonts w:cs="Arial"/>
                <w:b/>
                <w:bCs/>
              </w:rPr>
            </w:pPr>
            <w:r w:rsidRPr="00295C15">
              <w:rPr>
                <w:rFonts w:cs="Arial"/>
                <w:b/>
                <w:bCs/>
              </w:rPr>
              <w:t>Authorisation Holder</w:t>
            </w:r>
            <w:r w:rsidRPr="00295C15">
              <w:rPr>
                <w:rFonts w:cs="Arial"/>
              </w:rPr>
              <w:t> </w:t>
            </w:r>
          </w:p>
        </w:tc>
        <w:tc>
          <w:tcPr>
            <w:tcW w:w="5953" w:type="dxa"/>
            <w:shd w:val="clear" w:color="auto" w:fill="auto"/>
          </w:tcPr>
          <w:p w14:paraId="1409BE10" w14:textId="77777777" w:rsidR="00327BB3" w:rsidRPr="00295C15" w:rsidRDefault="00327BB3" w:rsidP="00007DAA">
            <w:pPr>
              <w:spacing w:before="40" w:after="40"/>
              <w:rPr>
                <w:rFonts w:cs="Arial"/>
              </w:rPr>
            </w:pPr>
            <w:proofErr w:type="spellStart"/>
            <w:r w:rsidRPr="00295C15">
              <w:rPr>
                <w:rFonts w:cs="Arial"/>
              </w:rPr>
              <w:t>Roal</w:t>
            </w:r>
            <w:proofErr w:type="spellEnd"/>
            <w:r w:rsidRPr="00295C15">
              <w:rPr>
                <w:rFonts w:cs="Arial"/>
              </w:rPr>
              <w:t xml:space="preserve"> Oy</w:t>
            </w:r>
          </w:p>
        </w:tc>
      </w:tr>
      <w:tr w:rsidR="00732438" w:rsidRPr="00295C15" w14:paraId="3EE3EBA0" w14:textId="77777777" w:rsidTr="00285824">
        <w:trPr>
          <w:trHeight w:val="376"/>
        </w:trPr>
        <w:tc>
          <w:tcPr>
            <w:tcW w:w="3256" w:type="dxa"/>
            <w:shd w:val="clear" w:color="auto" w:fill="auto"/>
          </w:tcPr>
          <w:p w14:paraId="5D8C3C2A" w14:textId="77777777" w:rsidR="00327BB3" w:rsidRPr="00295C15" w:rsidRDefault="00327BB3" w:rsidP="00007DAA">
            <w:pPr>
              <w:spacing w:before="40" w:after="40"/>
              <w:rPr>
                <w:rFonts w:cs="Arial"/>
                <w:b/>
                <w:bCs/>
              </w:rPr>
            </w:pPr>
            <w:r w:rsidRPr="00295C15">
              <w:rPr>
                <w:rFonts w:cs="Arial"/>
                <w:b/>
                <w:bCs/>
              </w:rPr>
              <w:t>Authorisation period</w:t>
            </w:r>
          </w:p>
        </w:tc>
        <w:tc>
          <w:tcPr>
            <w:tcW w:w="5953" w:type="dxa"/>
            <w:shd w:val="clear" w:color="auto" w:fill="auto"/>
          </w:tcPr>
          <w:p w14:paraId="67ECF8F6" w14:textId="77777777" w:rsidR="00327BB3" w:rsidRPr="00295C15" w:rsidRDefault="00327BB3" w:rsidP="00007DAA">
            <w:pPr>
              <w:spacing w:before="40" w:after="40"/>
              <w:rPr>
                <w:rFonts w:cs="Arial"/>
              </w:rPr>
            </w:pPr>
            <w:r w:rsidRPr="00295C15">
              <w:rPr>
                <w:rFonts w:cs="Arial"/>
              </w:rPr>
              <w:t xml:space="preserve">10 years from the date of authorisation </w:t>
            </w:r>
          </w:p>
        </w:tc>
      </w:tr>
    </w:tbl>
    <w:p w14:paraId="7665BD05" w14:textId="13E9E309" w:rsidR="00327BB3" w:rsidRDefault="00327BB3" w:rsidP="00007DAA">
      <w:pPr>
        <w:rPr>
          <w:rFonts w:cs="Arial"/>
          <w:b/>
          <w:bCs/>
          <w:color w:val="000000" w:themeColor="text1"/>
        </w:rPr>
      </w:pPr>
    </w:p>
    <w:p w14:paraId="6CF17FC8" w14:textId="77777777" w:rsidR="00C362D7" w:rsidRDefault="00C362D7" w:rsidP="00007DAA">
      <w:pPr>
        <w:rPr>
          <w:rFonts w:cs="Arial"/>
          <w:b/>
          <w:bCs/>
          <w:color w:val="000000" w:themeColor="text1"/>
        </w:rPr>
      </w:pPr>
    </w:p>
    <w:p w14:paraId="38115E61" w14:textId="77777777" w:rsidR="00327BB3" w:rsidRPr="00295C15" w:rsidRDefault="00327BB3" w:rsidP="00007DAA">
      <w:pPr>
        <w:rPr>
          <w:rFonts w:cs="Arial"/>
          <w:b/>
          <w:bCs/>
          <w:color w:val="000000"/>
        </w:rPr>
      </w:pPr>
      <w:r w:rsidRPr="00295C15">
        <w:rPr>
          <w:rFonts w:cs="Arial"/>
          <w:b/>
          <w:bCs/>
          <w:color w:val="000000"/>
        </w:rPr>
        <w:t xml:space="preserve">2: Additive composition </w:t>
      </w:r>
    </w:p>
    <w:p w14:paraId="1A94165C" w14:textId="76CA3681" w:rsidR="00732438" w:rsidRDefault="00327BB3" w:rsidP="00007DAA">
      <w:pPr>
        <w:textAlignment w:val="baseline"/>
        <w:rPr>
          <w:rFonts w:eastAsia="Calibri" w:cs="Arial"/>
        </w:rPr>
      </w:pPr>
      <w:r w:rsidRPr="00295C15">
        <w:rPr>
          <w:rFonts w:eastAsia="Calibri" w:cs="Arial"/>
        </w:rPr>
        <w:lastRenderedPageBreak/>
        <w:t xml:space="preserve">Preparation of endo-1,4-beta-xylanase </w:t>
      </w:r>
      <w:r w:rsidRPr="00295C15">
        <w:rPr>
          <w:rFonts w:cs="Arial"/>
        </w:rPr>
        <w:t xml:space="preserve">(EC </w:t>
      </w:r>
      <w:r w:rsidRPr="7EF58346">
        <w:rPr>
          <w:rFonts w:eastAsia="Calibri" w:cs="Arial"/>
          <w:color w:val="000000" w:themeColor="text1"/>
        </w:rPr>
        <w:t xml:space="preserve">3.2.1.8) </w:t>
      </w:r>
      <w:r w:rsidRPr="00295C15">
        <w:rPr>
          <w:rFonts w:eastAsia="Calibri" w:cs="Arial"/>
        </w:rPr>
        <w:t xml:space="preserve">produced by fermentation with </w:t>
      </w:r>
      <w:r w:rsidRPr="00295C15">
        <w:rPr>
          <w:rFonts w:eastAsia="Calibri" w:cs="Arial"/>
          <w:i/>
          <w:iCs/>
        </w:rPr>
        <w:t xml:space="preserve">Trichoderma </w:t>
      </w:r>
      <w:proofErr w:type="spellStart"/>
      <w:r w:rsidRPr="00295C15">
        <w:rPr>
          <w:rFonts w:eastAsia="Calibri" w:cs="Arial"/>
          <w:i/>
          <w:iCs/>
        </w:rPr>
        <w:t>reesei</w:t>
      </w:r>
      <w:proofErr w:type="spellEnd"/>
      <w:r w:rsidRPr="00295C15">
        <w:rPr>
          <w:rFonts w:eastAsia="Calibri" w:cs="Arial"/>
        </w:rPr>
        <w:t xml:space="preserve"> (CBS 114044) having a minimum activity of 1.6 x 10</w:t>
      </w:r>
      <w:r w:rsidRPr="00295C15">
        <w:rPr>
          <w:rFonts w:eastAsia="Calibri" w:cs="Arial"/>
          <w:vertAlign w:val="superscript"/>
        </w:rPr>
        <w:t>5</w:t>
      </w:r>
      <w:r w:rsidRPr="00295C15">
        <w:rPr>
          <w:rFonts w:eastAsia="Calibri" w:cs="Arial"/>
        </w:rPr>
        <w:t xml:space="preserve"> </w:t>
      </w:r>
      <w:proofErr w:type="spellStart"/>
      <w:r w:rsidRPr="00295C15">
        <w:rPr>
          <w:rFonts w:eastAsia="Calibri" w:cs="Arial"/>
        </w:rPr>
        <w:t>BXU</w:t>
      </w:r>
      <w:proofErr w:type="spellEnd"/>
      <w:r w:rsidRPr="00295C15">
        <w:rPr>
          <w:rFonts w:eastAsia="Calibri" w:cs="Arial"/>
        </w:rPr>
        <w:t>/g for both solid and liquid forms:</w:t>
      </w:r>
    </w:p>
    <w:p w14:paraId="527BA9E2" w14:textId="77777777" w:rsidR="00732438" w:rsidRDefault="00732438" w:rsidP="00007DAA">
      <w:pPr>
        <w:textAlignment w:val="baseline"/>
        <w:rPr>
          <w:rFonts w:eastAsia="Calibri" w:cs="Arial"/>
        </w:rPr>
      </w:pPr>
    </w:p>
    <w:tbl>
      <w:tblPr>
        <w:tblW w:w="901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3"/>
        <w:gridCol w:w="5827"/>
      </w:tblGrid>
      <w:tr w:rsidR="00327BB3" w:rsidRPr="00295C15" w14:paraId="5900E8A9" w14:textId="77777777" w:rsidTr="00285824">
        <w:trPr>
          <w:trHeight w:val="540"/>
        </w:trPr>
        <w:tc>
          <w:tcPr>
            <w:tcW w:w="31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7D631" w14:textId="77777777" w:rsidR="00327BB3" w:rsidRPr="00295C15" w:rsidRDefault="00327BB3" w:rsidP="00007DAA">
            <w:pPr>
              <w:textAlignment w:val="baseline"/>
              <w:rPr>
                <w:rFonts w:eastAsia="Calibri" w:cs="Arial"/>
              </w:rPr>
            </w:pPr>
            <w:r w:rsidRPr="00295C15">
              <w:rPr>
                <w:rFonts w:eastAsia="Calibri" w:cs="Arial"/>
                <w:b/>
                <w:bCs/>
                <w:color w:val="000000"/>
              </w:rPr>
              <w:t>Form</w:t>
            </w:r>
            <w:r w:rsidRPr="00295C15">
              <w:rPr>
                <w:rFonts w:eastAsia="Calibri" w:cs="Arial"/>
                <w:color w:val="000000"/>
              </w:rPr>
              <w:t> </w:t>
            </w:r>
          </w:p>
        </w:tc>
        <w:tc>
          <w:tcPr>
            <w:tcW w:w="5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11DCB" w14:textId="77777777" w:rsidR="00327BB3" w:rsidRPr="00295C15" w:rsidRDefault="00327BB3" w:rsidP="00007DAA">
            <w:pPr>
              <w:textAlignment w:val="baseline"/>
              <w:rPr>
                <w:rFonts w:eastAsia="Calibri" w:cs="Arial"/>
              </w:rPr>
            </w:pPr>
            <w:r w:rsidRPr="00295C15">
              <w:rPr>
                <w:rFonts w:eastAsia="Calibri" w:cs="Arial"/>
                <w:b/>
                <w:bCs/>
              </w:rPr>
              <w:t>Activity (</w:t>
            </w:r>
            <w:proofErr w:type="spellStart"/>
            <w:r w:rsidRPr="00295C15">
              <w:rPr>
                <w:rFonts w:eastAsia="Calibri" w:cs="Arial"/>
                <w:b/>
                <w:bCs/>
              </w:rPr>
              <w:t>BXU</w:t>
            </w:r>
            <w:proofErr w:type="spellEnd"/>
            <w:r w:rsidRPr="00295C15">
              <w:rPr>
                <w:rFonts w:eastAsia="Calibri" w:cs="Arial"/>
                <w:b/>
                <w:bCs/>
              </w:rPr>
              <w:t xml:space="preserve"> = </w:t>
            </w:r>
            <w:r>
              <w:rPr>
                <w:rFonts w:eastAsia="Calibri" w:cs="Arial"/>
                <w:b/>
                <w:bCs/>
              </w:rPr>
              <w:t>e</w:t>
            </w:r>
            <w:r w:rsidRPr="00295C15">
              <w:rPr>
                <w:rFonts w:eastAsia="Calibri" w:cs="Arial"/>
                <w:b/>
                <w:bCs/>
              </w:rPr>
              <w:t>ndo-1,4-beta-xylanase units)</w:t>
            </w:r>
            <w:r w:rsidRPr="00295C15">
              <w:rPr>
                <w:rFonts w:eastAsia="Calibri" w:cs="Arial"/>
              </w:rPr>
              <w:t> </w:t>
            </w:r>
          </w:p>
        </w:tc>
      </w:tr>
      <w:tr w:rsidR="00327BB3" w:rsidRPr="00295C15" w14:paraId="4C6928AF" w14:textId="77777777" w:rsidTr="00285824">
        <w:trPr>
          <w:trHeight w:val="405"/>
        </w:trPr>
        <w:tc>
          <w:tcPr>
            <w:tcW w:w="3183" w:type="dxa"/>
            <w:tcBorders>
              <w:top w:val="single" w:sz="6" w:space="0" w:color="auto"/>
              <w:left w:val="single" w:sz="6" w:space="0" w:color="auto"/>
              <w:bottom w:val="single" w:sz="6" w:space="0" w:color="auto"/>
              <w:right w:val="single" w:sz="6" w:space="0" w:color="auto"/>
            </w:tcBorders>
            <w:shd w:val="clear" w:color="auto" w:fill="auto"/>
            <w:hideMark/>
          </w:tcPr>
          <w:p w14:paraId="12EA753D" w14:textId="77777777" w:rsidR="00327BB3" w:rsidRPr="00295C15" w:rsidRDefault="00327BB3" w:rsidP="00007DAA">
            <w:pPr>
              <w:textAlignment w:val="baseline"/>
              <w:rPr>
                <w:rFonts w:eastAsia="Calibri" w:cs="Arial"/>
              </w:rPr>
            </w:pPr>
            <w:r w:rsidRPr="00295C15">
              <w:rPr>
                <w:rFonts w:eastAsia="Calibri" w:cs="Arial"/>
              </w:rPr>
              <w:t>Solid (P) forms </w:t>
            </w:r>
          </w:p>
        </w:tc>
        <w:tc>
          <w:tcPr>
            <w:tcW w:w="5827" w:type="dxa"/>
            <w:tcBorders>
              <w:top w:val="single" w:sz="6" w:space="0" w:color="auto"/>
              <w:left w:val="single" w:sz="6" w:space="0" w:color="auto"/>
              <w:bottom w:val="single" w:sz="6" w:space="0" w:color="auto"/>
              <w:right w:val="single" w:sz="6" w:space="0" w:color="auto"/>
            </w:tcBorders>
            <w:shd w:val="clear" w:color="auto" w:fill="auto"/>
            <w:hideMark/>
          </w:tcPr>
          <w:p w14:paraId="47A05078" w14:textId="77777777" w:rsidR="00327BB3" w:rsidRPr="00295C15" w:rsidRDefault="00327BB3" w:rsidP="00007DAA">
            <w:pPr>
              <w:textAlignment w:val="baseline"/>
              <w:rPr>
                <w:rFonts w:eastAsia="Calibri" w:cs="Arial"/>
              </w:rPr>
            </w:pPr>
            <w:r w:rsidRPr="00295C15">
              <w:rPr>
                <w:rFonts w:eastAsia="Calibri" w:cs="Arial"/>
              </w:rPr>
              <w:t xml:space="preserve"> 800 000 </w:t>
            </w:r>
            <w:proofErr w:type="spellStart"/>
            <w:r w:rsidRPr="00295C15">
              <w:rPr>
                <w:rFonts w:eastAsia="Calibri" w:cs="Arial"/>
              </w:rPr>
              <w:t>BXU</w:t>
            </w:r>
            <w:proofErr w:type="spellEnd"/>
            <w:r w:rsidRPr="00295C15">
              <w:rPr>
                <w:rFonts w:eastAsia="Calibri" w:cs="Arial"/>
              </w:rPr>
              <w:t xml:space="preserve">/g </w:t>
            </w:r>
            <w:r w:rsidRPr="00295C15">
              <w:rPr>
                <w:rFonts w:eastAsia="Calibri" w:cs="Arial"/>
                <w:sz w:val="25"/>
                <w:szCs w:val="25"/>
                <w:shd w:val="clear" w:color="auto" w:fill="FAF9F8"/>
              </w:rPr>
              <w:t>(new formulation)</w:t>
            </w:r>
          </w:p>
          <w:p w14:paraId="6C3BE4FB" w14:textId="77777777" w:rsidR="00327BB3" w:rsidRPr="00295C15" w:rsidRDefault="00327BB3" w:rsidP="00007DAA">
            <w:pPr>
              <w:textAlignment w:val="baseline"/>
              <w:rPr>
                <w:rFonts w:eastAsia="Calibri" w:cs="Arial"/>
              </w:rPr>
            </w:pPr>
            <w:r w:rsidRPr="00295C15">
              <w:rPr>
                <w:rFonts w:eastAsia="Calibri" w:cs="Arial"/>
              </w:rPr>
              <w:t xml:space="preserve"> 160 000 </w:t>
            </w:r>
            <w:proofErr w:type="spellStart"/>
            <w:r w:rsidRPr="00295C15">
              <w:rPr>
                <w:rFonts w:eastAsia="Calibri" w:cs="Arial"/>
              </w:rPr>
              <w:t>BXU</w:t>
            </w:r>
            <w:proofErr w:type="spellEnd"/>
            <w:r w:rsidRPr="00295C15">
              <w:rPr>
                <w:rFonts w:eastAsia="Calibri" w:cs="Arial"/>
              </w:rPr>
              <w:t xml:space="preserve">/g </w:t>
            </w:r>
            <w:r w:rsidRPr="00295C15">
              <w:rPr>
                <w:rFonts w:eastAsia="Calibri" w:cs="Arial"/>
                <w:sz w:val="25"/>
                <w:szCs w:val="25"/>
                <w:shd w:val="clear" w:color="auto" w:fill="FAF9F8"/>
              </w:rPr>
              <w:t>(new formulation)</w:t>
            </w:r>
            <w:r w:rsidRPr="00295C15" w:rsidDel="00A11ADC">
              <w:rPr>
                <w:rFonts w:eastAsia="Calibri" w:cs="Arial"/>
              </w:rPr>
              <w:t xml:space="preserve">  </w:t>
            </w:r>
            <w:r>
              <w:rPr>
                <w:rFonts w:eastAsia="Calibri" w:cs="Arial"/>
              </w:rPr>
              <w:t xml:space="preserve"> </w:t>
            </w:r>
            <w:r w:rsidRPr="00295C15">
              <w:rPr>
                <w:rFonts w:eastAsia="Calibri" w:cs="Arial"/>
              </w:rPr>
              <w:t xml:space="preserve"> </w:t>
            </w:r>
          </w:p>
          <w:p w14:paraId="50CC65C5" w14:textId="77777777" w:rsidR="00327BB3" w:rsidRPr="00295C15" w:rsidRDefault="00327BB3" w:rsidP="00007DAA">
            <w:pPr>
              <w:textAlignment w:val="baseline"/>
              <w:rPr>
                <w:rFonts w:eastAsia="Calibri" w:cs="Arial"/>
              </w:rPr>
            </w:pPr>
            <w:r w:rsidRPr="00295C15">
              <w:rPr>
                <w:rFonts w:eastAsia="Calibri" w:cs="Arial"/>
              </w:rPr>
              <w:t xml:space="preserve"> 4 000 000 </w:t>
            </w:r>
            <w:proofErr w:type="spellStart"/>
            <w:r w:rsidRPr="00295C15">
              <w:rPr>
                <w:rFonts w:eastAsia="Calibri" w:cs="Arial"/>
              </w:rPr>
              <w:t>BXU</w:t>
            </w:r>
            <w:proofErr w:type="spellEnd"/>
            <w:r w:rsidRPr="00295C15">
              <w:rPr>
                <w:rFonts w:eastAsia="Calibri" w:cs="Arial"/>
              </w:rPr>
              <w:t xml:space="preserve">/g </w:t>
            </w:r>
          </w:p>
        </w:tc>
      </w:tr>
      <w:tr w:rsidR="00327BB3" w:rsidRPr="00295C15" w14:paraId="2C47FF08" w14:textId="77777777" w:rsidTr="00285824">
        <w:trPr>
          <w:trHeight w:val="405"/>
        </w:trPr>
        <w:tc>
          <w:tcPr>
            <w:tcW w:w="3183" w:type="dxa"/>
            <w:tcBorders>
              <w:top w:val="single" w:sz="6" w:space="0" w:color="auto"/>
              <w:left w:val="single" w:sz="6" w:space="0" w:color="auto"/>
              <w:bottom w:val="single" w:sz="6" w:space="0" w:color="auto"/>
              <w:right w:val="single" w:sz="6" w:space="0" w:color="auto"/>
            </w:tcBorders>
            <w:shd w:val="clear" w:color="auto" w:fill="auto"/>
            <w:hideMark/>
          </w:tcPr>
          <w:p w14:paraId="794A8D8C" w14:textId="77777777" w:rsidR="00327BB3" w:rsidRPr="00295C15" w:rsidRDefault="00327BB3" w:rsidP="00007DAA">
            <w:pPr>
              <w:textAlignment w:val="baseline"/>
              <w:rPr>
                <w:rFonts w:eastAsia="Calibri" w:cs="Arial"/>
              </w:rPr>
            </w:pPr>
            <w:r w:rsidRPr="00295C15">
              <w:rPr>
                <w:rFonts w:eastAsia="Calibri" w:cs="Arial"/>
              </w:rPr>
              <w:t>Liquid (L) forms </w:t>
            </w:r>
          </w:p>
        </w:tc>
        <w:tc>
          <w:tcPr>
            <w:tcW w:w="5827" w:type="dxa"/>
            <w:tcBorders>
              <w:top w:val="single" w:sz="6" w:space="0" w:color="auto"/>
              <w:left w:val="single" w:sz="6" w:space="0" w:color="auto"/>
              <w:bottom w:val="single" w:sz="6" w:space="0" w:color="auto"/>
              <w:right w:val="single" w:sz="6" w:space="0" w:color="auto"/>
            </w:tcBorders>
            <w:shd w:val="clear" w:color="auto" w:fill="auto"/>
            <w:hideMark/>
          </w:tcPr>
          <w:p w14:paraId="3C253B1B" w14:textId="77777777" w:rsidR="00327BB3" w:rsidRPr="00295C15" w:rsidRDefault="00327BB3" w:rsidP="00007DAA">
            <w:pPr>
              <w:textAlignment w:val="baseline"/>
              <w:rPr>
                <w:rFonts w:eastAsia="Calibri" w:cs="Arial"/>
                <w:sz w:val="25"/>
                <w:szCs w:val="25"/>
                <w:shd w:val="clear" w:color="auto" w:fill="FAF9F8"/>
              </w:rPr>
            </w:pPr>
            <w:r w:rsidRPr="00295C15">
              <w:rPr>
                <w:rFonts w:eastAsia="Calibri" w:cs="Arial"/>
                <w:sz w:val="25"/>
                <w:szCs w:val="25"/>
                <w:shd w:val="clear" w:color="auto" w:fill="FAF9F8"/>
              </w:rPr>
              <w:t xml:space="preserve"> 160 000 </w:t>
            </w:r>
            <w:proofErr w:type="spellStart"/>
            <w:r w:rsidRPr="00295C15">
              <w:rPr>
                <w:rFonts w:eastAsia="Calibri" w:cs="Arial"/>
                <w:sz w:val="25"/>
                <w:szCs w:val="25"/>
                <w:shd w:val="clear" w:color="auto" w:fill="FAF9F8"/>
              </w:rPr>
              <w:t>BXU</w:t>
            </w:r>
            <w:proofErr w:type="spellEnd"/>
            <w:r w:rsidRPr="00295C15">
              <w:rPr>
                <w:rFonts w:eastAsia="Calibri" w:cs="Arial"/>
                <w:sz w:val="25"/>
                <w:szCs w:val="25"/>
                <w:shd w:val="clear" w:color="auto" w:fill="FAF9F8"/>
              </w:rPr>
              <w:t>/g (new formulation)</w:t>
            </w:r>
          </w:p>
          <w:p w14:paraId="7B594F66" w14:textId="77777777" w:rsidR="00327BB3" w:rsidRPr="00295C15" w:rsidRDefault="00327BB3" w:rsidP="00007DAA">
            <w:pPr>
              <w:textAlignment w:val="baseline"/>
              <w:rPr>
                <w:rFonts w:eastAsia="Calibri" w:cs="Arial"/>
              </w:rPr>
            </w:pPr>
            <w:r w:rsidRPr="00295C15">
              <w:rPr>
                <w:rFonts w:eastAsia="Calibri" w:cs="Arial"/>
                <w:sz w:val="25"/>
                <w:szCs w:val="25"/>
                <w:shd w:val="clear" w:color="auto" w:fill="FAF9F8"/>
              </w:rPr>
              <w:t xml:space="preserve"> 400 000 </w:t>
            </w:r>
            <w:proofErr w:type="spellStart"/>
            <w:r w:rsidRPr="00295C15">
              <w:rPr>
                <w:rFonts w:eastAsia="Calibri" w:cs="Arial"/>
                <w:sz w:val="25"/>
                <w:szCs w:val="25"/>
                <w:shd w:val="clear" w:color="auto" w:fill="FAF9F8"/>
              </w:rPr>
              <w:t>BXU</w:t>
            </w:r>
            <w:proofErr w:type="spellEnd"/>
            <w:r w:rsidRPr="00295C15">
              <w:rPr>
                <w:rFonts w:eastAsia="Calibri" w:cs="Arial"/>
                <w:sz w:val="25"/>
                <w:szCs w:val="25"/>
                <w:shd w:val="clear" w:color="auto" w:fill="FAF9F8"/>
              </w:rPr>
              <w:t>/g</w:t>
            </w:r>
          </w:p>
        </w:tc>
      </w:tr>
    </w:tbl>
    <w:p w14:paraId="2F01A4A6" w14:textId="77777777" w:rsidR="00327BB3" w:rsidRPr="00295C15" w:rsidRDefault="00327BB3" w:rsidP="00007DAA">
      <w:pPr>
        <w:textAlignment w:val="baseline"/>
        <w:rPr>
          <w:rFonts w:eastAsia="Calibri" w:cs="Arial"/>
          <w:b/>
          <w:bCs/>
        </w:rPr>
      </w:pPr>
    </w:p>
    <w:p w14:paraId="6D165064" w14:textId="41112C6E" w:rsidR="00327BB3" w:rsidRPr="00295C15" w:rsidRDefault="00327BB3" w:rsidP="00007DAA">
      <w:pPr>
        <w:rPr>
          <w:rFonts w:cs="Arial"/>
          <w:b/>
          <w:bCs/>
          <w:color w:val="000000"/>
        </w:rPr>
      </w:pPr>
      <w:r w:rsidRPr="00295C15">
        <w:rPr>
          <w:rFonts w:cs="Arial"/>
          <w:b/>
          <w:bCs/>
          <w:color w:val="000000"/>
        </w:rPr>
        <w:t>3: Characterisation/identification of the active substance(s)</w:t>
      </w:r>
    </w:p>
    <w:p w14:paraId="0C16EF3D" w14:textId="77777777" w:rsidR="00327BB3" w:rsidRPr="00295C15" w:rsidRDefault="00327BB3" w:rsidP="00007DAA">
      <w:pPr>
        <w:textAlignment w:val="baseline"/>
        <w:rPr>
          <w:rFonts w:eastAsia="Calibri" w:cs="Arial"/>
        </w:rPr>
      </w:pPr>
      <w:r w:rsidRPr="00295C15">
        <w:rPr>
          <w:rFonts w:eastAsia="Calibri" w:cs="Arial"/>
        </w:rPr>
        <w:t xml:space="preserve">Endo-1,4-beta-xylanase produced by fermentation of </w:t>
      </w:r>
      <w:r w:rsidRPr="00295C15">
        <w:rPr>
          <w:rFonts w:eastAsia="Calibri" w:cs="Arial"/>
          <w:i/>
          <w:iCs/>
        </w:rPr>
        <w:t xml:space="preserve">Trichoderma </w:t>
      </w:r>
      <w:proofErr w:type="spellStart"/>
      <w:r w:rsidRPr="00295C15">
        <w:rPr>
          <w:rFonts w:eastAsia="Calibri" w:cs="Arial"/>
          <w:i/>
          <w:iCs/>
        </w:rPr>
        <w:t>reesei</w:t>
      </w:r>
      <w:proofErr w:type="spellEnd"/>
      <w:r w:rsidRPr="00295C15">
        <w:rPr>
          <w:rFonts w:eastAsia="Calibri" w:cs="Arial"/>
        </w:rPr>
        <w:t xml:space="preserve"> (CBS 114044)</w:t>
      </w:r>
    </w:p>
    <w:p w14:paraId="66E4A1A4" w14:textId="77777777" w:rsidR="00327BB3" w:rsidRPr="00295C15" w:rsidRDefault="00327BB3" w:rsidP="00007DAA">
      <w:pPr>
        <w:numPr>
          <w:ilvl w:val="0"/>
          <w:numId w:val="37"/>
        </w:numPr>
        <w:spacing w:before="40"/>
        <w:contextualSpacing/>
        <w:textAlignment w:val="baseline"/>
        <w:rPr>
          <w:rFonts w:eastAsia="Calibri" w:cs="Arial"/>
          <w:color w:val="000000"/>
        </w:rPr>
      </w:pPr>
      <w:r w:rsidRPr="00295C15">
        <w:rPr>
          <w:rFonts w:eastAsia="Calibri" w:cs="Arial"/>
          <w:color w:val="000000"/>
        </w:rPr>
        <w:t>EC (</w:t>
      </w:r>
      <w:proofErr w:type="spellStart"/>
      <w:r w:rsidRPr="00295C15">
        <w:rPr>
          <w:rFonts w:eastAsia="Calibri" w:cs="Arial"/>
          <w:color w:val="000000"/>
        </w:rPr>
        <w:t>IUBMB</w:t>
      </w:r>
      <w:proofErr w:type="spellEnd"/>
      <w:r w:rsidRPr="00295C15">
        <w:rPr>
          <w:rFonts w:eastAsia="Calibri" w:cs="Arial"/>
          <w:color w:val="000000"/>
        </w:rPr>
        <w:t>) number: 3.2.1.8</w:t>
      </w:r>
    </w:p>
    <w:p w14:paraId="6C1A1067" w14:textId="77777777" w:rsidR="00327BB3" w:rsidRPr="00295C15" w:rsidRDefault="00327BB3" w:rsidP="00007DAA">
      <w:pPr>
        <w:numPr>
          <w:ilvl w:val="0"/>
          <w:numId w:val="37"/>
        </w:numPr>
        <w:spacing w:before="40"/>
        <w:contextualSpacing/>
        <w:textAlignment w:val="baseline"/>
        <w:rPr>
          <w:rFonts w:eastAsia="Calibri" w:cs="Arial"/>
          <w:color w:val="000000"/>
        </w:rPr>
      </w:pPr>
      <w:proofErr w:type="spellStart"/>
      <w:r w:rsidRPr="00295C15">
        <w:rPr>
          <w:rFonts w:eastAsia="Calibri" w:cs="Arial"/>
          <w:color w:val="000000"/>
        </w:rPr>
        <w:t>EINECS</w:t>
      </w:r>
      <w:proofErr w:type="spellEnd"/>
      <w:r w:rsidRPr="00295C15">
        <w:rPr>
          <w:rFonts w:eastAsia="Calibri" w:cs="Arial"/>
          <w:color w:val="000000"/>
        </w:rPr>
        <w:t xml:space="preserve"> number: 232-800-2</w:t>
      </w:r>
    </w:p>
    <w:p w14:paraId="3A875087" w14:textId="331C19C5" w:rsidR="00327BB3" w:rsidRPr="00327BB3" w:rsidRDefault="00327BB3" w:rsidP="00007DAA">
      <w:pPr>
        <w:numPr>
          <w:ilvl w:val="0"/>
          <w:numId w:val="37"/>
        </w:numPr>
        <w:spacing w:before="40"/>
        <w:contextualSpacing/>
        <w:textAlignment w:val="baseline"/>
        <w:rPr>
          <w:rFonts w:eastAsia="Calibri" w:cs="Arial"/>
          <w:color w:val="000000"/>
        </w:rPr>
      </w:pPr>
      <w:r w:rsidRPr="00295C15">
        <w:rPr>
          <w:rFonts w:eastAsia="Calibri" w:cs="Arial"/>
          <w:color w:val="000000"/>
        </w:rPr>
        <w:t>CAS number: 9025-57-4</w:t>
      </w:r>
    </w:p>
    <w:p w14:paraId="74291E5C" w14:textId="77777777" w:rsidR="00327BB3" w:rsidRDefault="00327BB3" w:rsidP="00007DAA">
      <w:pPr>
        <w:ind w:left="360"/>
        <w:contextualSpacing/>
        <w:textAlignment w:val="baseline"/>
        <w:rPr>
          <w:rFonts w:eastAsia="Calibri" w:cs="Arial"/>
          <w:color w:val="000000"/>
        </w:rPr>
      </w:pPr>
    </w:p>
    <w:p w14:paraId="687EAF06" w14:textId="77777777" w:rsidR="00327BB3" w:rsidRPr="00295C15" w:rsidRDefault="00327BB3" w:rsidP="00007DAA">
      <w:pPr>
        <w:spacing w:after="120"/>
        <w:rPr>
          <w:rFonts w:eastAsia="Calibri" w:cs="Arial"/>
          <w:b/>
          <w:bCs/>
        </w:rPr>
      </w:pPr>
      <w:r w:rsidRPr="00295C15">
        <w:rPr>
          <w:rFonts w:eastAsia="Calibri" w:cs="Arial"/>
          <w:b/>
          <w:bC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327BB3" w:rsidRPr="00295C15" w14:paraId="7AB0A592" w14:textId="77777777" w:rsidTr="00285824">
        <w:trPr>
          <w:trHeight w:val="1605"/>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5F0D5FE8" w14:textId="77777777" w:rsidR="00327BB3" w:rsidRPr="00295C15" w:rsidRDefault="00327BB3" w:rsidP="00007DAA">
            <w:pPr>
              <w:textAlignment w:val="baseline"/>
              <w:rPr>
                <w:rFonts w:eastAsia="Calibri" w:cs="Arial"/>
              </w:rPr>
            </w:pPr>
            <w:r w:rsidRPr="00295C15">
              <w:rPr>
                <w:rFonts w:eastAsia="Calibri" w:cs="Arial"/>
                <w:b/>
                <w:bCs/>
              </w:rPr>
              <w:t>S</w:t>
            </w:r>
            <w:r w:rsidRPr="00295C15">
              <w:rPr>
                <w:rFonts w:eastAsia="Calibri" w:cs="Arial"/>
                <w:b/>
                <w:bCs/>
                <w:color w:val="000000"/>
              </w:rPr>
              <w:t>pecies or category of animal</w:t>
            </w:r>
            <w:r w:rsidRPr="00295C15">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1F25223F" w14:textId="77777777" w:rsidR="00327BB3" w:rsidRPr="00295C15" w:rsidRDefault="00327BB3" w:rsidP="00007DAA">
            <w:pPr>
              <w:textAlignment w:val="baseline"/>
              <w:rPr>
                <w:rFonts w:eastAsia="Calibri" w:cs="Arial"/>
              </w:rPr>
            </w:pPr>
            <w:r w:rsidRPr="00295C15">
              <w:rPr>
                <w:rFonts w:eastAsia="Calibri" w:cs="Arial"/>
                <w:b/>
                <w:bCs/>
                <w:color w:val="000000"/>
              </w:rPr>
              <w:t>Maximum age</w:t>
            </w:r>
            <w:r w:rsidRPr="00295C15">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6E9F91FE" w14:textId="77777777" w:rsidR="00327BB3" w:rsidRPr="00295C15" w:rsidRDefault="00327BB3" w:rsidP="00007DAA">
            <w:pPr>
              <w:textAlignment w:val="baseline"/>
              <w:rPr>
                <w:rFonts w:eastAsia="Calibri" w:cs="Arial"/>
              </w:rPr>
            </w:pPr>
            <w:r w:rsidRPr="7EF58346">
              <w:rPr>
                <w:rFonts w:eastAsia="Calibri" w:cs="Arial"/>
                <w:b/>
                <w:color w:val="000000" w:themeColor="text1"/>
              </w:rPr>
              <w:t xml:space="preserve">Content of </w:t>
            </w:r>
            <w:r w:rsidRPr="7EF58346">
              <w:rPr>
                <w:rFonts w:eastAsia="Calibri" w:cs="Arial"/>
                <w:b/>
                <w:bCs/>
                <w:color w:val="000000" w:themeColor="text1"/>
              </w:rPr>
              <w:t>endo</w:t>
            </w:r>
            <w:r w:rsidRPr="7EF58346">
              <w:rPr>
                <w:rFonts w:eastAsia="Calibri" w:cs="Arial"/>
                <w:b/>
                <w:color w:val="000000" w:themeColor="text1"/>
              </w:rPr>
              <w:t>-1,4-beta-xylanase (units of activity/kg of complete feed with a moisture content of 12%)</w:t>
            </w:r>
            <w:r w:rsidRPr="7EF58346">
              <w:rPr>
                <w:rFonts w:eastAsia="Calibri" w:cs="Arial"/>
                <w:color w:val="000000" w:themeColor="text1"/>
              </w:rPr>
              <w:t xml:space="preserve"> </w:t>
            </w:r>
          </w:p>
        </w:tc>
      </w:tr>
      <w:tr w:rsidR="00327BB3" w:rsidRPr="00295C15" w14:paraId="4CF1A7BD" w14:textId="77777777" w:rsidTr="00285824">
        <w:trPr>
          <w:trHeight w:val="690"/>
        </w:trPr>
        <w:tc>
          <w:tcPr>
            <w:tcW w:w="3383" w:type="dxa"/>
            <w:tcBorders>
              <w:top w:val="nil"/>
              <w:left w:val="single" w:sz="6" w:space="0" w:color="auto"/>
              <w:bottom w:val="single" w:sz="6" w:space="0" w:color="auto"/>
              <w:right w:val="single" w:sz="6" w:space="0" w:color="auto"/>
            </w:tcBorders>
            <w:shd w:val="clear" w:color="auto" w:fill="auto"/>
          </w:tcPr>
          <w:p w14:paraId="65CCCC3F" w14:textId="77777777" w:rsidR="00327BB3" w:rsidRPr="00295C15" w:rsidRDefault="00327BB3" w:rsidP="00007DAA">
            <w:pPr>
              <w:textAlignment w:val="baseline"/>
              <w:rPr>
                <w:rFonts w:eastAsia="Calibri" w:cs="Arial"/>
              </w:rPr>
            </w:pPr>
            <w:r w:rsidRPr="00295C15">
              <w:rPr>
                <w:rFonts w:eastAsia="Calibri" w:cs="Arial"/>
              </w:rPr>
              <w:t>Chickens for fattening, chickens reared for laying</w:t>
            </w:r>
          </w:p>
        </w:tc>
        <w:tc>
          <w:tcPr>
            <w:tcW w:w="1903" w:type="dxa"/>
            <w:tcBorders>
              <w:top w:val="nil"/>
              <w:left w:val="single" w:sz="6" w:space="0" w:color="auto"/>
              <w:bottom w:val="single" w:sz="6" w:space="0" w:color="auto"/>
              <w:right w:val="single" w:sz="6" w:space="0" w:color="auto"/>
            </w:tcBorders>
            <w:shd w:val="clear" w:color="auto" w:fill="auto"/>
            <w:hideMark/>
          </w:tcPr>
          <w:p w14:paraId="7CC4709D" w14:textId="77777777" w:rsidR="00327BB3" w:rsidRPr="00295C15" w:rsidRDefault="00327BB3" w:rsidP="00007DAA">
            <w:pPr>
              <w:textAlignment w:val="baseline"/>
              <w:rPr>
                <w:rFonts w:eastAsia="Calibri" w:cs="Arial"/>
              </w:rPr>
            </w:pPr>
            <w:r w:rsidRPr="00295C15">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17212E2D" w14:textId="77777777" w:rsidR="00327BB3" w:rsidRPr="00295C15" w:rsidRDefault="00327BB3" w:rsidP="00007DAA">
            <w:pPr>
              <w:textAlignment w:val="baseline"/>
              <w:rPr>
                <w:rFonts w:eastAsia="Calibri" w:cs="Arial"/>
              </w:rPr>
            </w:pPr>
            <w:r w:rsidRPr="00295C15">
              <w:rPr>
                <w:rFonts w:eastAsia="Calibri" w:cs="Arial"/>
              </w:rPr>
              <w:t>Minimum level:</w:t>
            </w:r>
            <w:r>
              <w:rPr>
                <w:rFonts w:eastAsia="Calibri" w:cs="Arial"/>
              </w:rPr>
              <w:t xml:space="preserve"> </w:t>
            </w:r>
            <w:r w:rsidRPr="00295C15">
              <w:rPr>
                <w:rFonts w:eastAsia="Calibri" w:cs="Arial"/>
              </w:rPr>
              <w:t xml:space="preserve">8,000 </w:t>
            </w:r>
            <w:proofErr w:type="spellStart"/>
            <w:r w:rsidRPr="00295C15">
              <w:rPr>
                <w:rFonts w:eastAsia="Calibri" w:cs="Arial"/>
              </w:rPr>
              <w:t>BXU</w:t>
            </w:r>
            <w:proofErr w:type="spellEnd"/>
          </w:p>
          <w:p w14:paraId="6EF520A1" w14:textId="77777777" w:rsidR="00327BB3" w:rsidRPr="00295C15" w:rsidRDefault="00327BB3" w:rsidP="00007DAA">
            <w:pPr>
              <w:textAlignment w:val="baseline"/>
              <w:rPr>
                <w:rFonts w:eastAsia="Calibri" w:cs="Arial"/>
              </w:rPr>
            </w:pPr>
            <w:r w:rsidRPr="00295C15">
              <w:rPr>
                <w:rFonts w:eastAsia="Calibri" w:cs="Arial"/>
              </w:rPr>
              <w:t>Maximum level: No Maximum</w:t>
            </w:r>
          </w:p>
        </w:tc>
      </w:tr>
      <w:tr w:rsidR="00327BB3" w:rsidRPr="00295C15" w14:paraId="48C4E68C" w14:textId="77777777" w:rsidTr="00285824">
        <w:trPr>
          <w:trHeight w:val="690"/>
        </w:trPr>
        <w:tc>
          <w:tcPr>
            <w:tcW w:w="3383" w:type="dxa"/>
            <w:tcBorders>
              <w:top w:val="single" w:sz="6" w:space="0" w:color="auto"/>
              <w:left w:val="single" w:sz="6" w:space="0" w:color="auto"/>
              <w:bottom w:val="single" w:sz="6" w:space="0" w:color="auto"/>
              <w:right w:val="single" w:sz="6" w:space="0" w:color="auto"/>
            </w:tcBorders>
            <w:shd w:val="clear" w:color="auto" w:fill="auto"/>
          </w:tcPr>
          <w:p w14:paraId="6DBCE32F" w14:textId="77777777" w:rsidR="00327BB3" w:rsidRPr="00295C15" w:rsidRDefault="00327BB3" w:rsidP="00007DAA">
            <w:pPr>
              <w:textAlignment w:val="baseline"/>
              <w:rPr>
                <w:rFonts w:eastAsia="Calibri" w:cs="Arial"/>
              </w:rPr>
            </w:pPr>
            <w:r w:rsidRPr="00295C15">
              <w:rPr>
                <w:rFonts w:eastAsia="Calibri" w:cs="Arial"/>
              </w:rPr>
              <w:t>Turkeys for fattening, turkeys reared for breeding</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02648700" w14:textId="77777777" w:rsidR="00327BB3" w:rsidRPr="00295C15" w:rsidRDefault="00327BB3" w:rsidP="00007DAA">
            <w:pPr>
              <w:textAlignment w:val="baseline"/>
              <w:rPr>
                <w:rFonts w:eastAsia="Calibri" w:cs="Arial"/>
              </w:rPr>
            </w:pPr>
            <w:r w:rsidRPr="00295C15">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659BC777" w14:textId="77777777" w:rsidR="00327BB3" w:rsidRPr="00295C15" w:rsidRDefault="00327BB3" w:rsidP="00007DAA">
            <w:pPr>
              <w:textAlignment w:val="baseline"/>
              <w:rPr>
                <w:rFonts w:eastAsia="Calibri" w:cs="Arial"/>
              </w:rPr>
            </w:pPr>
            <w:r w:rsidRPr="00295C15">
              <w:rPr>
                <w:rFonts w:eastAsia="Calibri" w:cs="Arial"/>
              </w:rPr>
              <w:t>Minimum level:</w:t>
            </w:r>
            <w:r>
              <w:rPr>
                <w:rFonts w:eastAsia="Calibri" w:cs="Arial"/>
              </w:rPr>
              <w:t xml:space="preserve"> </w:t>
            </w:r>
            <w:r w:rsidRPr="00295C15">
              <w:rPr>
                <w:rFonts w:eastAsia="Calibri" w:cs="Arial"/>
              </w:rPr>
              <w:t xml:space="preserve">16,000 </w:t>
            </w:r>
            <w:proofErr w:type="spellStart"/>
            <w:r w:rsidRPr="00295C15">
              <w:rPr>
                <w:rFonts w:eastAsia="Calibri" w:cs="Arial"/>
              </w:rPr>
              <w:t>BXU</w:t>
            </w:r>
            <w:proofErr w:type="spellEnd"/>
          </w:p>
          <w:p w14:paraId="2440107A" w14:textId="77777777" w:rsidR="00327BB3" w:rsidRPr="00295C15" w:rsidRDefault="00327BB3" w:rsidP="00007DAA">
            <w:pPr>
              <w:textAlignment w:val="baseline"/>
              <w:rPr>
                <w:rFonts w:eastAsia="Calibri" w:cs="Arial"/>
              </w:rPr>
            </w:pPr>
            <w:r w:rsidRPr="00295C15">
              <w:rPr>
                <w:rFonts w:eastAsia="Calibri" w:cs="Arial"/>
              </w:rPr>
              <w:t>Maximum level: No Maximum</w:t>
            </w:r>
          </w:p>
        </w:tc>
      </w:tr>
      <w:tr w:rsidR="00327BB3" w:rsidRPr="00295C15" w14:paraId="0879BE78" w14:textId="77777777" w:rsidTr="00285824">
        <w:trPr>
          <w:trHeight w:val="411"/>
        </w:trPr>
        <w:tc>
          <w:tcPr>
            <w:tcW w:w="3383" w:type="dxa"/>
            <w:tcBorders>
              <w:top w:val="single" w:sz="6" w:space="0" w:color="auto"/>
              <w:left w:val="single" w:sz="6" w:space="0" w:color="auto"/>
              <w:bottom w:val="single" w:sz="6" w:space="0" w:color="auto"/>
              <w:right w:val="single" w:sz="6" w:space="0" w:color="auto"/>
            </w:tcBorders>
            <w:shd w:val="clear" w:color="auto" w:fill="auto"/>
          </w:tcPr>
          <w:p w14:paraId="44CD549D" w14:textId="77777777" w:rsidR="00327BB3" w:rsidRPr="00295C15" w:rsidRDefault="00327BB3" w:rsidP="00007DAA">
            <w:pPr>
              <w:textAlignment w:val="baseline"/>
              <w:rPr>
                <w:rFonts w:eastAsia="Calibri" w:cs="Arial"/>
              </w:rPr>
            </w:pPr>
            <w:r w:rsidRPr="00295C15">
              <w:rPr>
                <w:rFonts w:eastAsia="Calibri" w:cs="Arial"/>
              </w:rPr>
              <w:t>Piglets (weaned)</w:t>
            </w:r>
          </w:p>
        </w:tc>
        <w:tc>
          <w:tcPr>
            <w:tcW w:w="1903" w:type="dxa"/>
            <w:tcBorders>
              <w:top w:val="single" w:sz="6" w:space="0" w:color="auto"/>
              <w:left w:val="single" w:sz="6" w:space="0" w:color="auto"/>
              <w:bottom w:val="single" w:sz="6" w:space="0" w:color="auto"/>
              <w:right w:val="single" w:sz="6" w:space="0" w:color="auto"/>
            </w:tcBorders>
            <w:shd w:val="clear" w:color="auto" w:fill="auto"/>
          </w:tcPr>
          <w:p w14:paraId="1433D704" w14:textId="77777777" w:rsidR="00327BB3" w:rsidRPr="00295C15" w:rsidRDefault="00327BB3" w:rsidP="00007DAA">
            <w:pPr>
              <w:textAlignment w:val="baseline"/>
              <w:rPr>
                <w:rFonts w:eastAsia="Calibri" w:cs="Arial"/>
              </w:rPr>
            </w:pPr>
            <w:r w:rsidRPr="00295C15">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tcPr>
          <w:p w14:paraId="23CC6EF9" w14:textId="77777777" w:rsidR="00327BB3" w:rsidRPr="00295C15" w:rsidRDefault="00327BB3" w:rsidP="00007DAA">
            <w:pPr>
              <w:textAlignment w:val="baseline"/>
              <w:rPr>
                <w:rFonts w:eastAsia="Calibri" w:cs="Arial"/>
              </w:rPr>
            </w:pPr>
            <w:r w:rsidRPr="00295C15">
              <w:rPr>
                <w:rFonts w:eastAsia="Calibri" w:cs="Arial"/>
              </w:rPr>
              <w:t>Minimum level:</w:t>
            </w:r>
            <w:r>
              <w:rPr>
                <w:rFonts w:eastAsia="Calibri" w:cs="Arial"/>
              </w:rPr>
              <w:t xml:space="preserve"> </w:t>
            </w:r>
            <w:r w:rsidRPr="00295C15">
              <w:rPr>
                <w:rFonts w:eastAsia="Calibri" w:cs="Arial"/>
              </w:rPr>
              <w:t xml:space="preserve">24,000 </w:t>
            </w:r>
            <w:proofErr w:type="spellStart"/>
            <w:r w:rsidRPr="00295C15">
              <w:rPr>
                <w:rFonts w:eastAsia="Calibri" w:cs="Arial"/>
              </w:rPr>
              <w:t>BXU</w:t>
            </w:r>
            <w:proofErr w:type="spellEnd"/>
          </w:p>
          <w:p w14:paraId="74CA1AF9" w14:textId="77777777" w:rsidR="00327BB3" w:rsidRPr="00295C15" w:rsidRDefault="00327BB3" w:rsidP="00007DAA">
            <w:pPr>
              <w:textAlignment w:val="baseline"/>
              <w:rPr>
                <w:rFonts w:eastAsia="Calibri" w:cs="Arial"/>
              </w:rPr>
            </w:pPr>
            <w:r w:rsidRPr="00295C15">
              <w:rPr>
                <w:rFonts w:eastAsia="Calibri" w:cs="Arial"/>
              </w:rPr>
              <w:t>Maximum level: No Maximum</w:t>
            </w:r>
          </w:p>
        </w:tc>
      </w:tr>
    </w:tbl>
    <w:p w14:paraId="77DE443A" w14:textId="77777777" w:rsidR="00C362D7" w:rsidRDefault="00C362D7" w:rsidP="00007DAA">
      <w:pPr>
        <w:textAlignment w:val="baseline"/>
        <w:rPr>
          <w:rFonts w:eastAsia="Calibri" w:cs="Arial"/>
          <w:b/>
          <w:bCs/>
        </w:rPr>
      </w:pPr>
    </w:p>
    <w:p w14:paraId="4BD7DE8F" w14:textId="3AE17F52" w:rsidR="00327BB3" w:rsidRPr="00295C15" w:rsidRDefault="00327BB3" w:rsidP="00007DAA">
      <w:pPr>
        <w:textAlignment w:val="baseline"/>
        <w:rPr>
          <w:rFonts w:eastAsia="Calibri" w:cs="Arial"/>
          <w:b/>
          <w:bCs/>
        </w:rPr>
      </w:pPr>
      <w:r w:rsidRPr="00295C15">
        <w:rPr>
          <w:rFonts w:eastAsia="Calibri" w:cs="Arial"/>
          <w:b/>
          <w:bCs/>
        </w:rPr>
        <w:t>5: Other Provisions</w:t>
      </w:r>
    </w:p>
    <w:p w14:paraId="3381EF70" w14:textId="77777777" w:rsidR="00327BB3" w:rsidRPr="00295C15" w:rsidRDefault="00327BB3" w:rsidP="00007DAA">
      <w:pPr>
        <w:numPr>
          <w:ilvl w:val="0"/>
          <w:numId w:val="36"/>
        </w:numPr>
        <w:spacing w:before="40" w:after="120"/>
        <w:ind w:left="709" w:hanging="357"/>
        <w:rPr>
          <w:rFonts w:eastAsia="Calibri" w:cs="Arial"/>
          <w:color w:val="000000"/>
        </w:rPr>
      </w:pPr>
      <w:r w:rsidRPr="7EF58346">
        <w:rPr>
          <w:rFonts w:eastAsia="Calibri" w:cs="Arial"/>
          <w:color w:val="000000" w:themeColor="text1"/>
        </w:rPr>
        <w:t>In the directions for use of the additive and premixtures, the storage conditions and stability to heat treatment shall be indicated.</w:t>
      </w:r>
      <w:r w:rsidRPr="7EF58346" w:rsidDel="00A11ADC">
        <w:rPr>
          <w:rFonts w:eastAsia="Calibri" w:cs="Arial"/>
          <w:color w:val="000000" w:themeColor="text1"/>
        </w:rPr>
        <w:t xml:space="preserve"> </w:t>
      </w:r>
    </w:p>
    <w:p w14:paraId="09297C13" w14:textId="77777777" w:rsidR="00327BB3" w:rsidRPr="00295C15" w:rsidRDefault="00327BB3" w:rsidP="00007DAA">
      <w:pPr>
        <w:textAlignment w:val="baseline"/>
        <w:rPr>
          <w:rFonts w:eastAsia="Calibri" w:cs="Arial"/>
          <w:b/>
          <w:bCs/>
        </w:rPr>
      </w:pPr>
      <w:r w:rsidRPr="00295C15">
        <w:rPr>
          <w:rFonts w:eastAsia="Calibri" w:cs="Arial"/>
          <w:b/>
          <w:bCs/>
        </w:rPr>
        <w:t>6: Analytical methods</w:t>
      </w:r>
    </w:p>
    <w:p w14:paraId="17899502" w14:textId="77777777" w:rsidR="00327BB3" w:rsidRPr="00295C15" w:rsidRDefault="00327BB3" w:rsidP="00007DAA">
      <w:pPr>
        <w:textAlignment w:val="baseline"/>
        <w:rPr>
          <w:rFonts w:eastAsia="Calibri" w:cs="Arial"/>
          <w:b/>
          <w:bCs/>
        </w:rPr>
      </w:pPr>
      <w:r w:rsidRPr="00295C15">
        <w:rPr>
          <w:rFonts w:eastAsia="Calibri" w:cs="Arial"/>
          <w:b/>
          <w:bCs/>
        </w:rPr>
        <w:lastRenderedPageBreak/>
        <w:t xml:space="preserve">For the quantification of endo-1,4-beta-xylanase in the feed additive and premixtures: </w:t>
      </w:r>
    </w:p>
    <w:p w14:paraId="142638BC" w14:textId="77777777" w:rsidR="00327BB3" w:rsidRPr="00295C15" w:rsidRDefault="00327BB3" w:rsidP="00007DAA">
      <w:pPr>
        <w:spacing w:after="240"/>
        <w:textAlignment w:val="baseline"/>
        <w:rPr>
          <w:rFonts w:eastAsia="Calibri" w:cs="Arial"/>
        </w:rPr>
      </w:pPr>
      <w:r w:rsidRPr="00295C15">
        <w:rPr>
          <w:rFonts w:eastAsia="Calibri" w:cs="Arial"/>
        </w:rPr>
        <w:t xml:space="preserve">Colorimetric method based the enzymatic reaction of endo-1,4-beta-xylanase on the birch </w:t>
      </w:r>
      <w:proofErr w:type="spellStart"/>
      <w:r w:rsidRPr="00295C15">
        <w:rPr>
          <w:rFonts w:eastAsia="Calibri" w:cs="Arial"/>
        </w:rPr>
        <w:t>xylan</w:t>
      </w:r>
      <w:proofErr w:type="spellEnd"/>
      <w:r w:rsidRPr="00295C15">
        <w:rPr>
          <w:rFonts w:eastAsia="Calibri" w:cs="Arial"/>
        </w:rPr>
        <w:t xml:space="preserve"> substrate at pH 5.3 and </w:t>
      </w:r>
      <w:proofErr w:type="spellStart"/>
      <w:r w:rsidRPr="00295C15">
        <w:rPr>
          <w:rFonts w:eastAsia="Calibri" w:cs="Arial"/>
        </w:rPr>
        <w:t>50°C</w:t>
      </w:r>
      <w:proofErr w:type="spellEnd"/>
      <w:r w:rsidRPr="00295C15">
        <w:rPr>
          <w:rFonts w:eastAsia="Calibri" w:cs="Arial"/>
        </w:rPr>
        <w:t>.</w:t>
      </w:r>
    </w:p>
    <w:p w14:paraId="195B30F5" w14:textId="77777777" w:rsidR="00327BB3" w:rsidRPr="00295C15" w:rsidRDefault="00327BB3" w:rsidP="00007DAA">
      <w:pPr>
        <w:rPr>
          <w:rFonts w:eastAsia="Calibri" w:cs="Arial"/>
          <w:b/>
          <w:bCs/>
        </w:rPr>
      </w:pPr>
      <w:r w:rsidRPr="00295C15">
        <w:rPr>
          <w:rFonts w:eastAsia="Calibri" w:cs="Arial"/>
          <w:b/>
          <w:bCs/>
        </w:rPr>
        <w:t>For the quantification of endo-1,4-beta-xylanase in feed materials and compound feed:</w:t>
      </w:r>
    </w:p>
    <w:p w14:paraId="5A71E45E" w14:textId="77777777" w:rsidR="00327BB3" w:rsidRPr="00295C15" w:rsidRDefault="00327BB3" w:rsidP="00007DAA">
      <w:pPr>
        <w:spacing w:after="120"/>
        <w:rPr>
          <w:rFonts w:eastAsia="Calibri" w:cs="Arial"/>
          <w:b/>
          <w:bCs/>
        </w:rPr>
      </w:pPr>
      <w:r w:rsidRPr="00295C15">
        <w:rPr>
          <w:rFonts w:cs="Arial"/>
          <w:color w:val="000000"/>
        </w:rPr>
        <w:t xml:space="preserve">Colorimetric method based the enzymatic reaction of endo-1,4-beta-xylanase on the </w:t>
      </w:r>
      <w:proofErr w:type="spellStart"/>
      <w:r w:rsidRPr="00295C15">
        <w:rPr>
          <w:rFonts w:cs="Arial"/>
          <w:color w:val="000000"/>
        </w:rPr>
        <w:t>azurine</w:t>
      </w:r>
      <w:proofErr w:type="spellEnd"/>
      <w:r w:rsidRPr="00295C15">
        <w:rPr>
          <w:rFonts w:cs="Arial"/>
          <w:color w:val="000000"/>
        </w:rPr>
        <w:t xml:space="preserve"> cross-linked wheat arabinoxylan substrate at pH 5.3 and </w:t>
      </w:r>
      <w:proofErr w:type="spellStart"/>
      <w:r w:rsidRPr="00295C15">
        <w:rPr>
          <w:rFonts w:cs="Arial"/>
          <w:color w:val="000000"/>
        </w:rPr>
        <w:t>50</w:t>
      </w:r>
      <w:r w:rsidRPr="00295C15">
        <w:rPr>
          <w:rFonts w:eastAsia="Calibri" w:cs="Arial"/>
          <w:color w:val="000000"/>
          <w:bdr w:val="none" w:sz="0" w:space="0" w:color="auto" w:frame="1"/>
        </w:rPr>
        <w:t>°</w:t>
      </w:r>
      <w:r w:rsidRPr="00295C15">
        <w:rPr>
          <w:rFonts w:cs="Arial"/>
          <w:color w:val="000000"/>
        </w:rPr>
        <w:t>C</w:t>
      </w:r>
      <w:proofErr w:type="spellEnd"/>
      <w:r w:rsidRPr="00295C15">
        <w:rPr>
          <w:rFonts w:eastAsia="Calibri" w:cs="Arial"/>
          <w:b/>
          <w:bCs/>
        </w:rPr>
        <w:t>.</w:t>
      </w:r>
    </w:p>
    <w:p w14:paraId="60592FAF" w14:textId="77777777" w:rsidR="00C362D7" w:rsidRDefault="00C362D7" w:rsidP="00007DAA">
      <w:pPr>
        <w:spacing w:after="120"/>
        <w:rPr>
          <w:rFonts w:eastAsia="Calibri" w:cs="Arial"/>
          <w:b/>
          <w:bCs/>
        </w:rPr>
      </w:pPr>
    </w:p>
    <w:p w14:paraId="45FE36D3" w14:textId="4699DD90" w:rsidR="00327BB3" w:rsidRPr="000B3259" w:rsidRDefault="00327BB3" w:rsidP="00007DAA">
      <w:pPr>
        <w:rPr>
          <w:rFonts w:eastAsia="Calibri" w:cs="Arial"/>
          <w:b/>
          <w:color w:val="009CBD"/>
          <w:sz w:val="28"/>
          <w:szCs w:val="28"/>
          <w:shd w:val="clear" w:color="auto" w:fill="FFFFFF"/>
        </w:rPr>
      </w:pPr>
      <w:r w:rsidRPr="000B3259">
        <w:rPr>
          <w:rFonts w:eastAsia="Calibri" w:cs="Arial"/>
          <w:b/>
          <w:bCs/>
          <w:color w:val="009CBD"/>
          <w:sz w:val="28"/>
          <w:szCs w:val="28"/>
        </w:rPr>
        <w:t>Other relevant information (separate to terms of authorisation)</w:t>
      </w:r>
    </w:p>
    <w:p w14:paraId="448A0C87" w14:textId="77777777" w:rsidR="00327BB3" w:rsidRPr="00295C15" w:rsidRDefault="00327BB3" w:rsidP="00007DAA">
      <w:pPr>
        <w:rPr>
          <w:rFonts w:cs="Arial"/>
          <w:b/>
          <w:bCs/>
          <w:color w:val="000000"/>
        </w:rPr>
      </w:pPr>
      <w:r w:rsidRPr="7EF58346">
        <w:rPr>
          <w:rFonts w:cs="Arial"/>
          <w:b/>
          <w:color w:val="000000" w:themeColor="text1"/>
        </w:rPr>
        <w:t>1: Supplementary information</w:t>
      </w:r>
    </w:p>
    <w:p w14:paraId="7F0F62A4" w14:textId="17D5A9F8" w:rsidR="00327BB3" w:rsidRDefault="00327BB3"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7EF58346">
        <w:rPr>
          <w:rFonts w:eastAsia="Calibri" w:cs="Arial"/>
        </w:rPr>
        <w:t xml:space="preserve">UK </w:t>
      </w:r>
      <w:r>
        <w:rPr>
          <w:rFonts w:eastAsia="Calibri" w:cs="Arial"/>
        </w:rPr>
        <w:t xml:space="preserve">health and safety legislation. The </w:t>
      </w:r>
      <w:r w:rsidR="0091316E" w:rsidRPr="004E030F">
        <w:rPr>
          <w:rFonts w:eastAsia="Calibri" w:cs="Arial"/>
        </w:rPr>
        <w:t>safety</w:t>
      </w:r>
      <w:r w:rsidR="0091316E" w:rsidRPr="004E030F">
        <w:rPr>
          <w:kern w:val="36"/>
        </w:rPr>
        <w:t xml:space="preserve"> assessment</w:t>
      </w:r>
      <w:r>
        <w:rPr>
          <w:rFonts w:eastAsia="Calibri" w:cs="Arial"/>
        </w:rPr>
        <w:t xml:space="preserve"> identified that particular consideration should be given to hazards as </w:t>
      </w:r>
      <w:r w:rsidRPr="68E4E3A5">
        <w:rPr>
          <w:rFonts w:eastAsia="Calibri" w:cs="Arial"/>
        </w:rPr>
        <w:t>a</w:t>
      </w:r>
      <w:r>
        <w:rPr>
          <w:rFonts w:eastAsia="Calibri" w:cs="Arial"/>
        </w:rPr>
        <w:t>:</w:t>
      </w:r>
    </w:p>
    <w:p w14:paraId="0C483859" w14:textId="77777777" w:rsidR="00327BB3" w:rsidRDefault="00327BB3" w:rsidP="00007DAA">
      <w:pPr>
        <w:pStyle w:val="ListParagraph"/>
        <w:numPr>
          <w:ilvl w:val="1"/>
          <w:numId w:val="65"/>
        </w:numPr>
        <w:spacing w:after="160"/>
        <w:ind w:left="1559" w:hanging="357"/>
        <w:rPr>
          <w:rFonts w:eastAsia="Calibri" w:cs="Arial"/>
        </w:rPr>
      </w:pPr>
      <w:r w:rsidRPr="68E4E3A5">
        <w:rPr>
          <w:rFonts w:eastAsia="Calibri" w:cs="Arial"/>
        </w:rPr>
        <w:t>respiratory</w:t>
      </w:r>
      <w:r>
        <w:rPr>
          <w:rFonts w:eastAsia="Calibri" w:cs="Arial"/>
        </w:rPr>
        <w:t xml:space="preserve"> </w:t>
      </w:r>
      <w:r w:rsidRPr="7EF58346">
        <w:rPr>
          <w:rFonts w:eastAsia="Calibri" w:cs="Arial"/>
        </w:rPr>
        <w:t>sensitiser</w:t>
      </w:r>
      <w:r>
        <w:rPr>
          <w:rFonts w:eastAsia="Calibri" w:cs="Arial"/>
        </w:rPr>
        <w:t>.</w:t>
      </w:r>
    </w:p>
    <w:p w14:paraId="49A67118" w14:textId="77777777" w:rsidR="00327BB3" w:rsidRPr="00B97E0F" w:rsidRDefault="00327BB3" w:rsidP="00007DAA">
      <w:pPr>
        <w:pStyle w:val="ListParagraph"/>
        <w:numPr>
          <w:ilvl w:val="0"/>
          <w:numId w:val="73"/>
        </w:numPr>
        <w:spacing w:before="40" w:after="160"/>
        <w:ind w:left="714" w:hanging="357"/>
        <w:rPr>
          <w:rFonts w:eastAsia="Calibri" w:cs="Arial"/>
        </w:rPr>
      </w:pPr>
      <w:r w:rsidRPr="7EF58346">
        <w:rPr>
          <w:rFonts w:eastAsia="Calibri" w:cs="Arial"/>
        </w:rPr>
        <w:t>For use in feed for piglets (weaned) up to 35 kg body weight.</w:t>
      </w:r>
    </w:p>
    <w:p w14:paraId="028DBA29" w14:textId="77777777" w:rsidR="00E82A9D" w:rsidRDefault="00327BB3" w:rsidP="00007DAA">
      <w:pPr>
        <w:pStyle w:val="ListParagraph"/>
        <w:numPr>
          <w:ilvl w:val="0"/>
          <w:numId w:val="73"/>
        </w:numPr>
        <w:spacing w:after="0"/>
        <w:contextualSpacing/>
        <w:rPr>
          <w:rFonts w:eastAsia="Arial" w:cs="Arial"/>
        </w:rPr>
      </w:pPr>
      <w:r w:rsidRPr="7EF58346">
        <w:rPr>
          <w:rFonts w:eastAsia="Calibri" w:cs="Arial"/>
        </w:rPr>
        <w:t>Major</w:t>
      </w:r>
      <w:r w:rsidRPr="00744195">
        <w:rPr>
          <w:rFonts w:eastAsia="Calibri" w:cs="Arial"/>
        </w:rPr>
        <w:t xml:space="preserve"> animal species and their subgroups are defined in </w:t>
      </w:r>
      <w:hyperlink r:id="rId76" w:history="1">
        <w:r w:rsidRPr="68E4E3A5">
          <w:rPr>
            <w:rFonts w:cs="Arial"/>
            <w:color w:val="0000FF"/>
            <w:u w:val="single"/>
          </w:rPr>
          <w:t>Annex IV</w:t>
        </w:r>
      </w:hyperlink>
      <w:r w:rsidRPr="00744195">
        <w:rPr>
          <w:rFonts w:eastAsia="Calibri" w:cs="Arial"/>
        </w:rPr>
        <w:t xml:space="preserve"> of </w:t>
      </w:r>
      <w:proofErr w:type="spellStart"/>
      <w:r w:rsidRPr="00744195">
        <w:rPr>
          <w:rFonts w:eastAsia="Calibri" w:cs="Arial"/>
        </w:rPr>
        <w:t>REUL</w:t>
      </w:r>
      <w:proofErr w:type="spellEnd"/>
      <w:r w:rsidRPr="00744195">
        <w:rPr>
          <w:rFonts w:eastAsia="Calibri" w:cs="Arial"/>
        </w:rPr>
        <w:t xml:space="preserve"> 429/2008</w:t>
      </w:r>
      <w:r>
        <w:rPr>
          <w:rFonts w:eastAsia="Calibri" w:cs="Arial"/>
        </w:rPr>
        <w:t>.</w:t>
      </w:r>
    </w:p>
    <w:p w14:paraId="126D20BC" w14:textId="5264E729" w:rsidR="00E82A9D" w:rsidRPr="005C726F" w:rsidRDefault="00E82A9D" w:rsidP="00007DAA">
      <w:pPr>
        <w:pStyle w:val="ListParagraph"/>
        <w:numPr>
          <w:ilvl w:val="0"/>
          <w:numId w:val="73"/>
        </w:numPr>
        <w:spacing w:after="0"/>
        <w:contextualSpacing/>
        <w:rPr>
          <w:rFonts w:eastAsia="Arial" w:cs="Arial"/>
        </w:rPr>
      </w:pPr>
      <w:r w:rsidRPr="005C726F">
        <w:rPr>
          <w:rFonts w:eastAsia="Arial" w:cs="Arial"/>
        </w:rPr>
        <w:t xml:space="preserve">The FSS/FSA consider there is no basis to propose specific requirements for a post-market monitoring plan other than those established in </w:t>
      </w:r>
      <w:proofErr w:type="spellStart"/>
      <w:r w:rsidRPr="005C726F">
        <w:rPr>
          <w:rFonts w:eastAsia="Arial" w:cs="Arial"/>
        </w:rPr>
        <w:t>REUL</w:t>
      </w:r>
      <w:proofErr w:type="spellEnd"/>
      <w:r w:rsidRPr="005C726F">
        <w:rPr>
          <w:rFonts w:eastAsia="Arial" w:cs="Arial"/>
        </w:rPr>
        <w:t xml:space="preserve"> 183/2005 ‘Feed Hygiene Regulation’ and Good Manufacturing Practice.</w:t>
      </w:r>
    </w:p>
    <w:p w14:paraId="114D797E" w14:textId="7F8D74FB" w:rsidR="00327BB3" w:rsidRPr="00744195" w:rsidRDefault="00327BB3" w:rsidP="0016604D">
      <w:pPr>
        <w:pStyle w:val="ListParagraph"/>
        <w:numPr>
          <w:ilvl w:val="0"/>
          <w:numId w:val="0"/>
        </w:numPr>
        <w:spacing w:after="0"/>
        <w:ind w:left="720"/>
        <w:contextualSpacing/>
        <w:rPr>
          <w:rFonts w:eastAsia="Calibri" w:cs="Arial"/>
        </w:rPr>
      </w:pPr>
    </w:p>
    <w:p w14:paraId="643A8D18" w14:textId="77777777" w:rsidR="00327BB3" w:rsidRPr="00295C15" w:rsidRDefault="00327BB3" w:rsidP="00007DAA">
      <w:pPr>
        <w:spacing w:before="40"/>
        <w:rPr>
          <w:rFonts w:cs="Arial"/>
          <w:b/>
          <w:bCs/>
          <w:color w:val="000000"/>
        </w:rPr>
      </w:pPr>
      <w:r w:rsidRPr="7EF58346">
        <w:rPr>
          <w:rFonts w:cs="Arial"/>
          <w:b/>
          <w:color w:val="000000" w:themeColor="text1"/>
        </w:rPr>
        <w:t>2: Recommendations</w:t>
      </w:r>
    </w:p>
    <w:p w14:paraId="6E25BA6E" w14:textId="7AE63B99" w:rsidR="00C362D7" w:rsidRDefault="00327BB3" w:rsidP="00007DAA">
      <w:pPr>
        <w:jc w:val="both"/>
        <w:rPr>
          <w:rFonts w:eastAsia="Arial" w:cs="Arial"/>
          <w:color w:val="000000" w:themeColor="text1"/>
        </w:rPr>
      </w:pPr>
      <w:r w:rsidRPr="7EF58346">
        <w:rPr>
          <w:rFonts w:eastAsia="Arial" w:cs="Arial"/>
          <w:color w:val="000000" w:themeColor="text1"/>
        </w:rPr>
        <w:t>For use in compound feed rich in non-starch polysaccharides, mainly arabinoxylans (e.g., containing more than 20% wheat).</w:t>
      </w:r>
    </w:p>
    <w:p w14:paraId="2FF5150A" w14:textId="77777777" w:rsidR="00C362D7" w:rsidRDefault="00C362D7" w:rsidP="00007DAA">
      <w:pPr>
        <w:jc w:val="both"/>
        <w:rPr>
          <w:rFonts w:cs="Arial"/>
          <w:b/>
          <w:color w:val="5B9BD5"/>
          <w:sz w:val="28"/>
          <w:szCs w:val="20"/>
        </w:rPr>
      </w:pPr>
    </w:p>
    <w:p w14:paraId="758F331F" w14:textId="77777777" w:rsidR="00341A09" w:rsidRPr="0029720D" w:rsidRDefault="00000000" w:rsidP="00007DAA">
      <w:pPr>
        <w:jc w:val="both"/>
        <w:rPr>
          <w:rFonts w:cs="Arial"/>
          <w:color w:val="5B9BD5"/>
          <w:szCs w:val="20"/>
        </w:rPr>
      </w:pPr>
      <w:hyperlink w:anchor="_top" w:history="1">
        <w:r w:rsidR="00341A09" w:rsidRPr="0029720D">
          <w:rPr>
            <w:rFonts w:cs="Arial"/>
            <w:color w:val="0000FF"/>
            <w:szCs w:val="20"/>
            <w:u w:val="single"/>
          </w:rPr>
          <w:t>Return to top of consultation document.</w:t>
        </w:r>
      </w:hyperlink>
      <w:r w:rsidR="00341A09" w:rsidRPr="0029720D">
        <w:rPr>
          <w:rFonts w:cs="Arial"/>
          <w:color w:val="5B9BD5"/>
          <w:szCs w:val="20"/>
        </w:rPr>
        <w:t xml:space="preserve"> </w:t>
      </w:r>
    </w:p>
    <w:p w14:paraId="11A91889" w14:textId="77777777" w:rsidR="00341A09" w:rsidRPr="0029720D" w:rsidRDefault="00341A09" w:rsidP="00007DAA">
      <w:pPr>
        <w:jc w:val="both"/>
        <w:rPr>
          <w:rFonts w:cs="Arial"/>
          <w:szCs w:val="20"/>
        </w:rPr>
      </w:pPr>
    </w:p>
    <w:p w14:paraId="1FDC09F8" w14:textId="187441B0" w:rsidR="00341A09" w:rsidRDefault="00341A09" w:rsidP="0016604D">
      <w:pPr>
        <w:keepNext/>
        <w:tabs>
          <w:tab w:val="left" w:pos="1134"/>
        </w:tabs>
        <w:spacing w:after="240"/>
        <w:jc w:val="both"/>
        <w:outlineLvl w:val="6"/>
        <w:rPr>
          <w:rFonts w:cs="Arial"/>
          <w:b/>
          <w:color w:val="009CBD"/>
          <w:sz w:val="32"/>
          <w:szCs w:val="32"/>
        </w:rPr>
      </w:pPr>
      <w:bookmarkStart w:id="34" w:name="_Annex_K:_RP1030"/>
      <w:bookmarkStart w:id="35" w:name="_Annex_K:_"/>
      <w:bookmarkStart w:id="36" w:name="AnnexJ"/>
      <w:bookmarkEnd w:id="34"/>
      <w:bookmarkEnd w:id="35"/>
      <w:r>
        <w:rPr>
          <w:rFonts w:cs="Arial"/>
          <w:b/>
          <w:color w:val="009CBD"/>
          <w:sz w:val="32"/>
          <w:szCs w:val="32"/>
        </w:rPr>
        <w:lastRenderedPageBreak/>
        <w:t xml:space="preserve">Annex J: </w:t>
      </w:r>
      <w:proofErr w:type="spellStart"/>
      <w:r>
        <w:rPr>
          <w:rFonts w:cs="Arial"/>
          <w:b/>
          <w:color w:val="009CBD"/>
          <w:sz w:val="32"/>
          <w:szCs w:val="32"/>
        </w:rPr>
        <w:t>RP955</w:t>
      </w:r>
      <w:proofErr w:type="spellEnd"/>
      <w:r w:rsidR="00E04320">
        <w:rPr>
          <w:rFonts w:cs="Arial"/>
          <w:b/>
          <w:color w:val="009CBD"/>
          <w:sz w:val="32"/>
          <w:szCs w:val="32"/>
        </w:rPr>
        <w:t xml:space="preserve"> </w:t>
      </w:r>
      <w:r w:rsidR="0088048D">
        <w:rPr>
          <w:rFonts w:cs="Arial"/>
          <w:b/>
          <w:color w:val="009CBD"/>
          <w:sz w:val="32"/>
          <w:szCs w:val="32"/>
        </w:rPr>
        <w:t>‒</w:t>
      </w:r>
      <w:r>
        <w:rPr>
          <w:rFonts w:cs="Arial"/>
          <w:b/>
          <w:color w:val="009CBD"/>
          <w:sz w:val="32"/>
          <w:szCs w:val="32"/>
        </w:rPr>
        <w:t xml:space="preserve"> </w:t>
      </w:r>
      <w:r w:rsidR="00E04320" w:rsidRPr="00E04320">
        <w:rPr>
          <w:rFonts w:cs="Arial"/>
          <w:b/>
          <w:bCs/>
          <w:color w:val="009CBD"/>
          <w:sz w:val="32"/>
          <w:szCs w:val="32"/>
          <w:lang w:val="en-US"/>
        </w:rPr>
        <w:t xml:space="preserve">6-phytase (EC 3.1.3.26) produced by </w:t>
      </w:r>
      <w:r w:rsidR="00E04320" w:rsidRPr="00E04320">
        <w:rPr>
          <w:rFonts w:cs="Arial"/>
          <w:b/>
          <w:bCs/>
          <w:i/>
          <w:iCs/>
          <w:color w:val="009CBD"/>
          <w:sz w:val="32"/>
          <w:szCs w:val="32"/>
          <w:lang w:val="en-US"/>
        </w:rPr>
        <w:t xml:space="preserve">Trichoderma </w:t>
      </w:r>
      <w:proofErr w:type="spellStart"/>
      <w:r w:rsidR="00E04320" w:rsidRPr="00E04320">
        <w:rPr>
          <w:rFonts w:cs="Arial"/>
          <w:b/>
          <w:bCs/>
          <w:i/>
          <w:iCs/>
          <w:color w:val="009CBD"/>
          <w:sz w:val="32"/>
          <w:szCs w:val="32"/>
          <w:lang w:val="en-US"/>
        </w:rPr>
        <w:t>reesei</w:t>
      </w:r>
      <w:proofErr w:type="spellEnd"/>
      <w:r w:rsidR="00E04320" w:rsidRPr="00E04320">
        <w:rPr>
          <w:rFonts w:cs="Arial"/>
          <w:b/>
          <w:bCs/>
          <w:color w:val="009CBD"/>
          <w:sz w:val="32"/>
          <w:szCs w:val="32"/>
          <w:lang w:val="en-US"/>
        </w:rPr>
        <w:t xml:space="preserve"> (CBS 122001) as a feed additive for all pigs and poultry (</w:t>
      </w:r>
      <w:proofErr w:type="spellStart"/>
      <w:r w:rsidR="00E04320" w:rsidRPr="00E04320">
        <w:rPr>
          <w:rFonts w:cs="Arial"/>
          <w:b/>
          <w:bCs/>
          <w:color w:val="009CBD"/>
          <w:sz w:val="32"/>
          <w:szCs w:val="32"/>
          <w:lang w:val="en-US"/>
        </w:rPr>
        <w:t>Finase</w:t>
      </w:r>
      <w:proofErr w:type="spellEnd"/>
      <w:r w:rsidR="00E04320" w:rsidRPr="00E04320">
        <w:rPr>
          <w:rFonts w:cs="Arial"/>
          <w:b/>
          <w:color w:val="009CBD"/>
          <w:sz w:val="32"/>
          <w:szCs w:val="32"/>
          <w:vertAlign w:val="superscript"/>
          <w:lang w:val="en-US"/>
        </w:rPr>
        <w:t>®</w:t>
      </w:r>
      <w:r w:rsidR="00E04320" w:rsidRPr="00E04320">
        <w:rPr>
          <w:rFonts w:cs="Arial"/>
          <w:b/>
          <w:bCs/>
          <w:color w:val="009CBD"/>
          <w:sz w:val="32"/>
          <w:szCs w:val="32"/>
          <w:lang w:val="en-US"/>
        </w:rPr>
        <w:t xml:space="preserve"> EC) (</w:t>
      </w:r>
      <w:proofErr w:type="spellStart"/>
      <w:r w:rsidR="00E04320" w:rsidRPr="00E04320">
        <w:rPr>
          <w:rFonts w:cs="Arial"/>
          <w:b/>
          <w:bCs/>
          <w:color w:val="009CBD"/>
          <w:sz w:val="32"/>
          <w:szCs w:val="32"/>
          <w:lang w:val="en-US"/>
        </w:rPr>
        <w:t>Roal</w:t>
      </w:r>
      <w:proofErr w:type="spellEnd"/>
      <w:r w:rsidR="00E04320" w:rsidRPr="00E04320">
        <w:rPr>
          <w:rFonts w:cs="Arial"/>
          <w:b/>
          <w:bCs/>
          <w:color w:val="009CBD"/>
          <w:sz w:val="32"/>
          <w:szCs w:val="32"/>
          <w:lang w:val="en-US"/>
        </w:rPr>
        <w:t xml:space="preserve"> Oy) (renewal)</w:t>
      </w:r>
    </w:p>
    <w:bookmarkEnd w:id="36"/>
    <w:p w14:paraId="089B9CF6" w14:textId="77777777"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54E12F5B" w14:textId="4D59554A"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211C367A" w14:textId="208147C9" w:rsidR="00E04320" w:rsidRPr="000B3259" w:rsidRDefault="00E04320" w:rsidP="00007DAA">
      <w:pPr>
        <w:spacing w:beforeLines="40" w:before="96"/>
        <w:contextualSpacing/>
      </w:pPr>
      <w:proofErr w:type="spellStart"/>
      <w:r w:rsidRPr="4DB7AEC3">
        <w:rPr>
          <w:rFonts w:cs="Arial"/>
        </w:rPr>
        <w:t>Roal</w:t>
      </w:r>
      <w:proofErr w:type="spellEnd"/>
      <w:r w:rsidRPr="4DB7AEC3">
        <w:rPr>
          <w:rFonts w:cs="Arial"/>
        </w:rPr>
        <w:t xml:space="preserve"> Oy</w:t>
      </w:r>
    </w:p>
    <w:p w14:paraId="5DE2936B"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7BDAD7CA" w14:textId="77777777" w:rsidR="00E04320" w:rsidRPr="004853F7" w:rsidRDefault="00E04320" w:rsidP="00007DAA">
      <w:pPr>
        <w:spacing w:beforeLines="40" w:before="96"/>
        <w:contextualSpacing/>
        <w:textAlignment w:val="baseline"/>
        <w:rPr>
          <w:rFonts w:cs="Arial"/>
        </w:rPr>
      </w:pPr>
      <w:proofErr w:type="spellStart"/>
      <w:r w:rsidRPr="4DB7AEC3">
        <w:rPr>
          <w:rFonts w:cs="Arial"/>
        </w:rPr>
        <w:t>Tykkimäentie</w:t>
      </w:r>
      <w:proofErr w:type="spellEnd"/>
      <w:r w:rsidRPr="4DB7AEC3">
        <w:rPr>
          <w:rFonts w:cs="Arial"/>
        </w:rPr>
        <w:t xml:space="preserve"> </w:t>
      </w:r>
      <w:proofErr w:type="spellStart"/>
      <w:r w:rsidRPr="4DB7AEC3">
        <w:rPr>
          <w:rFonts w:cs="Arial"/>
        </w:rPr>
        <w:t>15b</w:t>
      </w:r>
      <w:proofErr w:type="spellEnd"/>
    </w:p>
    <w:p w14:paraId="15955460" w14:textId="77777777" w:rsidR="00E04320" w:rsidRPr="004853F7" w:rsidRDefault="00E04320" w:rsidP="00007DAA">
      <w:pPr>
        <w:spacing w:beforeLines="40" w:before="96"/>
        <w:contextualSpacing/>
        <w:textAlignment w:val="baseline"/>
        <w:rPr>
          <w:rFonts w:cs="Arial"/>
        </w:rPr>
      </w:pPr>
      <w:r w:rsidRPr="4DB7AEC3">
        <w:rPr>
          <w:rFonts w:cs="Arial"/>
        </w:rPr>
        <w:t>05200</w:t>
      </w:r>
    </w:p>
    <w:p w14:paraId="1CD2A13F" w14:textId="4C47FFE7" w:rsidR="00E04320" w:rsidRPr="004853F7" w:rsidRDefault="007A3B42" w:rsidP="00007DAA">
      <w:pPr>
        <w:spacing w:beforeLines="40" w:before="96"/>
        <w:contextualSpacing/>
        <w:textAlignment w:val="baseline"/>
        <w:rPr>
          <w:rFonts w:cs="Arial"/>
        </w:rPr>
      </w:pPr>
      <w:proofErr w:type="spellStart"/>
      <w:r w:rsidRPr="007A3B42">
        <w:rPr>
          <w:rFonts w:cs="Arial"/>
        </w:rPr>
        <w:t>Rajamäki</w:t>
      </w:r>
      <w:proofErr w:type="spellEnd"/>
    </w:p>
    <w:p w14:paraId="21842B73" w14:textId="6D8958BC" w:rsidR="00220A87" w:rsidRPr="004853F7" w:rsidRDefault="00E04320" w:rsidP="00007DAA">
      <w:pPr>
        <w:spacing w:beforeLines="40" w:before="96"/>
        <w:contextualSpacing/>
        <w:textAlignment w:val="baseline"/>
        <w:rPr>
          <w:rFonts w:cs="Arial"/>
        </w:rPr>
      </w:pPr>
      <w:r w:rsidRPr="4DB7AEC3">
        <w:rPr>
          <w:rFonts w:cs="Arial"/>
        </w:rPr>
        <w:t xml:space="preserve">Finland </w:t>
      </w:r>
    </w:p>
    <w:p w14:paraId="3C66F244" w14:textId="5654720A" w:rsidR="005F1130" w:rsidRDefault="005F1130" w:rsidP="0016604D">
      <w:pPr>
        <w:spacing w:beforeLines="40" w:before="96"/>
        <w:contextualSpacing/>
        <w:textAlignment w:val="baseline"/>
        <w:rPr>
          <w:rFonts w:cs="Arial"/>
          <w:b/>
          <w:color w:val="009CBD"/>
          <w:sz w:val="32"/>
          <w:szCs w:val="32"/>
        </w:rPr>
      </w:pPr>
    </w:p>
    <w:p w14:paraId="756F5401" w14:textId="244E558B" w:rsidR="00AD2E08" w:rsidRPr="000B3259" w:rsidRDefault="00DD75F6" w:rsidP="00220A87">
      <w:pPr>
        <w:spacing w:before="40" w:after="200"/>
        <w:rPr>
          <w:rFonts w:eastAsia="MS Mincho" w:cs="Arial"/>
          <w:color w:val="009CBD"/>
          <w:lang w:val="en-US"/>
        </w:rPr>
      </w:pPr>
      <w:r w:rsidRPr="00E31316">
        <w:rPr>
          <w:rFonts w:eastAsia="Calibri" w:cs="Arial"/>
          <w:b/>
          <w:color w:val="009CBD"/>
          <w:sz w:val="30"/>
          <w:szCs w:val="30"/>
        </w:rPr>
        <w:t>FSS/FSA</w:t>
      </w:r>
      <w:r w:rsidR="00E82A9D">
        <w:rPr>
          <w:rFonts w:eastAsia="Calibri" w:cs="Arial"/>
          <w:b/>
          <w:color w:val="009CBD"/>
          <w:sz w:val="30"/>
          <w:szCs w:val="30"/>
        </w:rPr>
        <w:t xml:space="preserve"> </w:t>
      </w:r>
      <w:r w:rsidR="00E82A9D" w:rsidRPr="004E030F">
        <w:rPr>
          <w:rFonts w:eastAsia="Calibri" w:cs="Arial"/>
          <w:b/>
          <w:color w:val="009CBD"/>
          <w:sz w:val="30"/>
          <w:szCs w:val="30"/>
        </w:rPr>
        <w:t>Safety Assessment</w:t>
      </w:r>
      <w:r w:rsidR="0091316E" w:rsidRPr="00725C79">
        <w:rPr>
          <w:kern w:val="36"/>
        </w:rPr>
        <w:t xml:space="preserve"> </w:t>
      </w:r>
    </w:p>
    <w:p w14:paraId="226A6F0C" w14:textId="03A381CA" w:rsidR="00220A87" w:rsidRDefault="00DD75F6" w:rsidP="00220A87">
      <w:pPr>
        <w:rPr>
          <w:kern w:val="36"/>
        </w:rPr>
      </w:pPr>
      <w:r w:rsidRPr="00A523AA">
        <w:rPr>
          <w:kern w:val="36"/>
        </w:rPr>
        <w:t>FS</w:t>
      </w:r>
      <w:r>
        <w:rPr>
          <w:kern w:val="36"/>
        </w:rPr>
        <w:t>S</w:t>
      </w:r>
      <w:r w:rsidRPr="00A523AA">
        <w:rPr>
          <w:kern w:val="36"/>
        </w:rPr>
        <w:t>/FS</w:t>
      </w:r>
      <w:r>
        <w:rPr>
          <w:kern w:val="36"/>
        </w:rPr>
        <w:t>A</w:t>
      </w:r>
      <w:r w:rsidRPr="00A523AA">
        <w:rPr>
          <w:kern w:val="36"/>
        </w:rPr>
        <w:t xml:space="preserve"> </w:t>
      </w:r>
      <w:r w:rsidR="00AD2E08" w:rsidRPr="00B602D0">
        <w:rPr>
          <w:kern w:val="36"/>
        </w:rPr>
        <w:t xml:space="preserve">has undertaken a </w:t>
      </w:r>
      <w:r w:rsidR="0091316E" w:rsidRPr="004E030F">
        <w:rPr>
          <w:rFonts w:eastAsia="Calibri" w:cs="Arial"/>
        </w:rPr>
        <w:t>safety</w:t>
      </w:r>
      <w:r w:rsidR="0091316E" w:rsidRPr="004E030F">
        <w:rPr>
          <w:kern w:val="36"/>
        </w:rPr>
        <w:t xml:space="preserve"> assessment </w:t>
      </w:r>
      <w:r w:rsidR="00AD2E08" w:rsidRPr="00B602D0">
        <w:rPr>
          <w:kern w:val="36"/>
        </w:rPr>
        <w:t xml:space="preserve"> of application </w:t>
      </w:r>
      <w:proofErr w:type="spellStart"/>
      <w:r w:rsidR="00AD2E08" w:rsidRPr="00B602D0">
        <w:rPr>
          <w:rFonts w:eastAsia="Calibri" w:cs="Arial"/>
        </w:rPr>
        <w:t>RP955</w:t>
      </w:r>
      <w:proofErr w:type="spellEnd"/>
      <w:r w:rsidR="00AD2E08" w:rsidRPr="00B602D0">
        <w:rPr>
          <w:rFonts w:eastAsia="Calibri" w:cs="Arial"/>
        </w:rPr>
        <w:t xml:space="preserve"> for the</w:t>
      </w:r>
      <w:r w:rsidR="00AD2E08" w:rsidRPr="00B602D0">
        <w:rPr>
          <w:rFonts w:cs="Arial"/>
          <w:kern w:val="36"/>
        </w:rPr>
        <w:t xml:space="preserve"> </w:t>
      </w:r>
      <w:r w:rsidR="00AD2E08" w:rsidRPr="00B602D0">
        <w:rPr>
          <w:rFonts w:eastAsia="Calibri" w:cs="Arial"/>
        </w:rPr>
        <w:t>renewal of use of 6</w:t>
      </w:r>
      <w:r w:rsidR="00AD2E08" w:rsidRPr="00B602D0">
        <w:rPr>
          <w:rFonts w:ascii="Cambria Math" w:eastAsia="Calibri" w:hAnsi="Cambria Math" w:cs="Cambria Math"/>
        </w:rPr>
        <w:t>‐</w:t>
      </w:r>
      <w:r w:rsidR="00AD2E08" w:rsidRPr="00B602D0">
        <w:rPr>
          <w:rFonts w:eastAsia="Calibri" w:cs="Arial"/>
        </w:rPr>
        <w:t xml:space="preserve">phytase </w:t>
      </w:r>
      <w:r w:rsidR="00AD2E08" w:rsidRPr="00B602D0">
        <w:rPr>
          <w:rFonts w:cs="Arial"/>
        </w:rPr>
        <w:t xml:space="preserve">(EC 3.1.3.26) </w:t>
      </w:r>
      <w:r w:rsidR="00AD2E08" w:rsidRPr="00B602D0">
        <w:rPr>
          <w:rFonts w:eastAsia="Calibri" w:cs="Arial"/>
        </w:rPr>
        <w:t xml:space="preserve">produced by </w:t>
      </w:r>
      <w:r w:rsidR="00AD2E08" w:rsidRPr="00B602D0">
        <w:rPr>
          <w:rFonts w:eastAsia="Calibri" w:cs="Arial"/>
          <w:i/>
          <w:iCs/>
        </w:rPr>
        <w:t xml:space="preserve">Trichoderma </w:t>
      </w:r>
      <w:proofErr w:type="spellStart"/>
      <w:r w:rsidR="00AD2E08" w:rsidRPr="00B602D0">
        <w:rPr>
          <w:rFonts w:eastAsia="Calibri" w:cs="Arial"/>
          <w:i/>
          <w:iCs/>
        </w:rPr>
        <w:t>reesei</w:t>
      </w:r>
      <w:proofErr w:type="spellEnd"/>
      <w:r w:rsidR="00AD2E08" w:rsidRPr="00B602D0">
        <w:rPr>
          <w:rFonts w:eastAsia="Calibri" w:cs="Arial"/>
          <w:i/>
          <w:iCs/>
        </w:rPr>
        <w:t xml:space="preserve"> </w:t>
      </w:r>
      <w:r w:rsidR="00AD2E08">
        <w:rPr>
          <w:rFonts w:eastAsia="Calibri" w:cs="Arial"/>
        </w:rPr>
        <w:t>(</w:t>
      </w:r>
      <w:r w:rsidR="00AD2E08" w:rsidRPr="00B602D0">
        <w:rPr>
          <w:rFonts w:eastAsia="Calibri" w:cs="Arial"/>
        </w:rPr>
        <w:t>CBS 122001</w:t>
      </w:r>
      <w:r w:rsidR="00AD2E08">
        <w:rPr>
          <w:rFonts w:eastAsia="Calibri" w:cs="Arial"/>
        </w:rPr>
        <w:t>)</w:t>
      </w:r>
      <w:r w:rsidR="00AD2E08" w:rsidRPr="00B602D0">
        <w:rPr>
          <w:rFonts w:eastAsia="Calibri" w:cs="Arial"/>
        </w:rPr>
        <w:t xml:space="preserve"> </w:t>
      </w:r>
      <w:r w:rsidR="00AD2E08" w:rsidRPr="00B602D0">
        <w:rPr>
          <w:rFonts w:cs="Arial"/>
        </w:rPr>
        <w:t>(</w:t>
      </w:r>
      <w:proofErr w:type="spellStart"/>
      <w:r w:rsidR="00AD2E08" w:rsidRPr="00B602D0">
        <w:rPr>
          <w:rFonts w:eastAsia="Calibri" w:cs="Arial"/>
        </w:rPr>
        <w:t>Finase</w:t>
      </w:r>
      <w:proofErr w:type="spellEnd"/>
      <w:r w:rsidR="00AD2E08" w:rsidRPr="00B602D0">
        <w:rPr>
          <w:rFonts w:eastAsia="Calibri" w:cs="Arial"/>
          <w:vertAlign w:val="superscript"/>
        </w:rPr>
        <w:t>®</w:t>
      </w:r>
      <w:r w:rsidR="00AD2E08" w:rsidRPr="00B602D0">
        <w:rPr>
          <w:rFonts w:eastAsia="Calibri" w:cs="Arial"/>
        </w:rPr>
        <w:t xml:space="preserve"> EC) as a feed additive for pigs </w:t>
      </w:r>
      <w:r w:rsidR="00AD2E08" w:rsidRPr="00E61494">
        <w:rPr>
          <w:rFonts w:eastAsia="Calibri" w:cs="Arial"/>
        </w:rPr>
        <w:t xml:space="preserve">and poultry, from </w:t>
      </w:r>
      <w:proofErr w:type="spellStart"/>
      <w:r w:rsidR="00AD2E08" w:rsidRPr="00E61494">
        <w:rPr>
          <w:rFonts w:eastAsia="Calibri" w:cs="Arial"/>
        </w:rPr>
        <w:t>Roal</w:t>
      </w:r>
      <w:proofErr w:type="spellEnd"/>
      <w:r w:rsidR="00AD2E08" w:rsidRPr="00E61494">
        <w:rPr>
          <w:rFonts w:eastAsia="Calibri" w:cs="Arial"/>
        </w:rPr>
        <w:t xml:space="preserve"> Oy</w:t>
      </w:r>
      <w:r w:rsidR="00F7653A">
        <w:rPr>
          <w:rFonts w:eastAsia="Calibri" w:cs="Arial"/>
        </w:rPr>
        <w:t>.</w:t>
      </w:r>
    </w:p>
    <w:p w14:paraId="75481331" w14:textId="77777777" w:rsidR="00220A87" w:rsidRDefault="00220A87" w:rsidP="00220A87">
      <w:pPr>
        <w:rPr>
          <w:kern w:val="36"/>
        </w:rPr>
      </w:pPr>
    </w:p>
    <w:p w14:paraId="5E2D76B0" w14:textId="2D8DF625" w:rsidR="00220A87" w:rsidRDefault="00DD75F6" w:rsidP="00220A87">
      <w:pPr>
        <w:rPr>
          <w:rFonts w:eastAsia="Calibri" w:cs="Arial"/>
        </w:rPr>
      </w:pPr>
      <w:r w:rsidRPr="00A523AA">
        <w:rPr>
          <w:kern w:val="36"/>
        </w:rPr>
        <w:t>FS</w:t>
      </w:r>
      <w:r>
        <w:rPr>
          <w:kern w:val="36"/>
        </w:rPr>
        <w:t>S</w:t>
      </w:r>
      <w:r w:rsidRPr="00A523AA">
        <w:rPr>
          <w:kern w:val="36"/>
        </w:rPr>
        <w:t>/FS</w:t>
      </w:r>
      <w:r>
        <w:rPr>
          <w:kern w:val="36"/>
        </w:rPr>
        <w:t>A</w:t>
      </w:r>
      <w:r w:rsidRPr="00A523AA">
        <w:rPr>
          <w:kern w:val="36"/>
        </w:rPr>
        <w:t xml:space="preserve"> </w:t>
      </w:r>
      <w:r w:rsidR="00AD2E08" w:rsidRPr="00E61494">
        <w:rPr>
          <w:rFonts w:eastAsia="Calibri" w:cs="Arial"/>
        </w:rPr>
        <w:t>has reviewed the EFSA opinion (</w:t>
      </w:r>
      <w:hyperlink r:id="rId77">
        <w:r w:rsidR="00AD2E08" w:rsidRPr="00E61494">
          <w:rPr>
            <w:rFonts w:eastAsia="Calibri" w:cs="Arial"/>
            <w:b/>
            <w:bCs/>
            <w:color w:val="0000FF"/>
            <w:u w:val="single"/>
          </w:rPr>
          <w:t>EFSA Journal 2020;</w:t>
        </w:r>
        <w:r w:rsidR="00AD2E08" w:rsidRPr="00E61494">
          <w:rPr>
            <w:rFonts w:eastAsia="Calibri" w:cs="Arial"/>
            <w:color w:val="0000FF"/>
            <w:u w:val="single"/>
          </w:rPr>
          <w:t>18(12):6336</w:t>
        </w:r>
      </w:hyperlink>
      <w:r w:rsidR="00AD2E08" w:rsidRPr="00E61494">
        <w:rPr>
          <w:rFonts w:eastAsia="Calibri" w:cs="Arial"/>
          <w:color w:val="333333"/>
          <w:shd w:val="clear" w:color="auto" w:fill="FFFFFF"/>
        </w:rPr>
        <w:t xml:space="preserve">) </w:t>
      </w:r>
      <w:r w:rsidR="00AD2E08" w:rsidRPr="00E61494">
        <w:rPr>
          <w:rFonts w:eastAsia="Calibri" w:cs="Arial"/>
        </w:rPr>
        <w:t>and</w:t>
      </w:r>
      <w:r w:rsidR="00AD2E08" w:rsidRPr="00B602D0">
        <w:rPr>
          <w:rFonts w:eastAsia="Calibri" w:cs="Arial"/>
        </w:rPr>
        <w:t xml:space="preserve"> confirm that it is adequate for UK considerations and therefore a </w:t>
      </w:r>
      <w:r w:rsidR="00AD2E08" w:rsidRPr="004E030F">
        <w:rPr>
          <w:rFonts w:eastAsia="Calibri" w:cs="Arial"/>
        </w:rPr>
        <w:t xml:space="preserve">full </w:t>
      </w:r>
      <w:r w:rsidR="0091316E" w:rsidRPr="004E030F">
        <w:rPr>
          <w:rFonts w:eastAsia="Calibri" w:cs="Arial"/>
        </w:rPr>
        <w:t>safety</w:t>
      </w:r>
      <w:r w:rsidR="0091316E" w:rsidRPr="004E030F">
        <w:rPr>
          <w:kern w:val="36"/>
        </w:rPr>
        <w:t xml:space="preserve"> assessment</w:t>
      </w:r>
      <w:r w:rsidR="0091316E" w:rsidRPr="00725C79">
        <w:rPr>
          <w:kern w:val="36"/>
        </w:rPr>
        <w:t xml:space="preserve"> </w:t>
      </w:r>
      <w:r w:rsidR="00AD2E08" w:rsidRPr="00B602D0">
        <w:rPr>
          <w:rFonts w:eastAsia="Calibri" w:cs="Arial"/>
        </w:rPr>
        <w:t>of this application was not performed by FS</w:t>
      </w:r>
      <w:r w:rsidR="00AE1987">
        <w:rPr>
          <w:rFonts w:eastAsia="Calibri" w:cs="Arial"/>
        </w:rPr>
        <w:t>S</w:t>
      </w:r>
      <w:r w:rsidR="00AD2E08" w:rsidRPr="00B602D0">
        <w:rPr>
          <w:rFonts w:eastAsia="Calibri" w:cs="Arial"/>
        </w:rPr>
        <w:t xml:space="preserve"> and FS</w:t>
      </w:r>
      <w:r w:rsidR="00AE1987">
        <w:rPr>
          <w:rFonts w:eastAsia="Calibri" w:cs="Arial"/>
        </w:rPr>
        <w:t>A</w:t>
      </w:r>
      <w:r w:rsidR="00AD2E08" w:rsidRPr="00B602D0">
        <w:rPr>
          <w:rFonts w:eastAsia="Calibri" w:cs="Arial"/>
        </w:rPr>
        <w:t xml:space="preserve">. </w:t>
      </w:r>
      <w:r w:rsidR="00AE04A0" w:rsidRPr="00AE04A0">
        <w:rPr>
          <w:rFonts w:eastAsia="Calibri" w:cs="Arial"/>
        </w:rPr>
        <w:t xml:space="preserve">Please see the section titled ‘Our </w:t>
      </w:r>
      <w:r w:rsidR="0091316E" w:rsidRPr="004E030F">
        <w:rPr>
          <w:rFonts w:eastAsia="Calibri" w:cs="Arial"/>
        </w:rPr>
        <w:t>safety</w:t>
      </w:r>
      <w:r w:rsidR="0091316E" w:rsidRPr="004E030F">
        <w:rPr>
          <w:kern w:val="36"/>
        </w:rPr>
        <w:t xml:space="preserve"> assessment</w:t>
      </w:r>
      <w:r w:rsidR="0091316E" w:rsidRPr="00725C79">
        <w:rPr>
          <w:kern w:val="36"/>
        </w:rPr>
        <w:t xml:space="preserve"> </w:t>
      </w:r>
      <w:r w:rsidR="00AE04A0" w:rsidRPr="00AE04A0">
        <w:rPr>
          <w:rFonts w:eastAsia="Calibri" w:cs="Arial"/>
        </w:rPr>
        <w:t>process’</w:t>
      </w:r>
      <w:r w:rsidR="00670AB8" w:rsidRPr="00670AB8">
        <w:rPr>
          <w:rFonts w:eastAsia="Calibri" w:cs="Arial"/>
        </w:rPr>
        <w:t xml:space="preserve"> </w:t>
      </w:r>
      <w:r w:rsidR="00670AB8">
        <w:rPr>
          <w:rFonts w:eastAsia="Calibri" w:cs="Arial"/>
        </w:rPr>
        <w:t>in the Consultation Letter</w:t>
      </w:r>
      <w:r w:rsidR="00AE04A0" w:rsidRPr="00AE04A0">
        <w:rPr>
          <w:rFonts w:eastAsia="Calibri" w:cs="Arial"/>
        </w:rPr>
        <w:t xml:space="preserve"> to understand how and when we make use of EFSA opinions.</w:t>
      </w:r>
    </w:p>
    <w:p w14:paraId="176B9EDD" w14:textId="77777777" w:rsidR="00220A87" w:rsidRDefault="00220A87" w:rsidP="00220A87">
      <w:pPr>
        <w:rPr>
          <w:rFonts w:eastAsia="Calibri" w:cs="Arial"/>
        </w:rPr>
      </w:pPr>
    </w:p>
    <w:p w14:paraId="724B21D2" w14:textId="2E3743A7" w:rsidR="00AD2E08" w:rsidRPr="00B602D0" w:rsidRDefault="00AE04A0" w:rsidP="00220A87">
      <w:pPr>
        <w:rPr>
          <w:rFonts w:eastAsia="Calibri" w:cs="Arial"/>
        </w:rPr>
      </w:pPr>
      <w:r w:rsidRPr="00AE04A0">
        <w:rPr>
          <w:rFonts w:eastAsia="Calibri" w:cs="Arial"/>
        </w:rPr>
        <w:t xml:space="preserve">It is the </w:t>
      </w:r>
      <w:r w:rsidR="00F7653A">
        <w:rPr>
          <w:rFonts w:eastAsia="Calibri" w:cs="Arial"/>
        </w:rPr>
        <w:t>FSS/FSA</w:t>
      </w:r>
      <w:r w:rsidR="00F7653A" w:rsidRPr="00AE04A0">
        <w:rPr>
          <w:rFonts w:eastAsia="Calibri" w:cs="Arial"/>
        </w:rPr>
        <w:t xml:space="preserve"> </w:t>
      </w:r>
      <w:r w:rsidRPr="00AE04A0">
        <w:rPr>
          <w:rFonts w:eastAsia="Calibri" w:cs="Arial"/>
        </w:rPr>
        <w:t>opinion that 6-phytase (EC 3.1.3.26) (</w:t>
      </w:r>
      <w:proofErr w:type="spellStart"/>
      <w:r w:rsidRPr="00AE04A0">
        <w:rPr>
          <w:rFonts w:eastAsia="Calibri" w:cs="Arial"/>
        </w:rPr>
        <w:t>Finase</w:t>
      </w:r>
      <w:proofErr w:type="spellEnd"/>
      <w:r w:rsidRPr="00AE04A0">
        <w:rPr>
          <w:rFonts w:eastAsia="Calibri" w:cs="Arial"/>
        </w:rPr>
        <w:t>® EC), as described in this application, is safe and is not liable to have an adverse effect on the target species, worker safety, environmental safety and human health at the intended concentrations of use. The proposed terms of authorisation are set out below.</w:t>
      </w:r>
    </w:p>
    <w:p w14:paraId="635243E8" w14:textId="5AD12CA7" w:rsidR="00AD2E08" w:rsidRDefault="00AD2E08" w:rsidP="00007DAA">
      <w:pPr>
        <w:spacing w:before="40"/>
        <w:rPr>
          <w:b/>
          <w:color w:val="000000" w:themeColor="text1"/>
          <w:sz w:val="30"/>
          <w:szCs w:val="30"/>
        </w:rPr>
      </w:pPr>
    </w:p>
    <w:p w14:paraId="25AAE653" w14:textId="77777777" w:rsidR="00220A87" w:rsidRDefault="00220A87" w:rsidP="00007DAA">
      <w:pPr>
        <w:spacing w:before="40"/>
        <w:rPr>
          <w:b/>
          <w:color w:val="000000" w:themeColor="text1"/>
          <w:sz w:val="30"/>
          <w:szCs w:val="30"/>
        </w:rPr>
      </w:pPr>
    </w:p>
    <w:p w14:paraId="433DFCA5" w14:textId="08A8757D" w:rsidR="00AD2E08" w:rsidRPr="000B3259" w:rsidRDefault="00AD2E08" w:rsidP="00007DAA">
      <w:pPr>
        <w:spacing w:before="40"/>
        <w:rPr>
          <w:b/>
          <w:bCs/>
          <w:color w:val="009CBD"/>
          <w:sz w:val="28"/>
          <w:szCs w:val="28"/>
        </w:rPr>
      </w:pPr>
      <w:r w:rsidRPr="000B3259">
        <w:rPr>
          <w:b/>
          <w:color w:val="009CBD"/>
          <w:sz w:val="28"/>
          <w:szCs w:val="28"/>
        </w:rPr>
        <w:lastRenderedPageBreak/>
        <w:t>Any relevant provisions of retained EU law</w:t>
      </w:r>
    </w:p>
    <w:p w14:paraId="3C122C25" w14:textId="77777777" w:rsidR="00AD2E08" w:rsidRPr="00B602D0" w:rsidRDefault="00AD2E08" w:rsidP="00007DAA">
      <w:pPr>
        <w:spacing w:before="40" w:after="120"/>
      </w:pPr>
      <w:r w:rsidRPr="00B602D0">
        <w:t xml:space="preserve">Under the requirements of </w:t>
      </w:r>
      <w:proofErr w:type="spellStart"/>
      <w:r w:rsidRPr="00B602D0">
        <w:t>REUL</w:t>
      </w:r>
      <w:proofErr w:type="spellEnd"/>
      <w:r w:rsidRPr="00B602D0">
        <w:t xml:space="preserve"> 1831/2003 for feed additives: </w:t>
      </w:r>
    </w:p>
    <w:p w14:paraId="203457FE" w14:textId="77777777" w:rsidR="00AD2E08" w:rsidRPr="00B602D0" w:rsidRDefault="00000000" w:rsidP="00007DAA">
      <w:pPr>
        <w:numPr>
          <w:ilvl w:val="0"/>
          <w:numId w:val="93"/>
        </w:numPr>
        <w:spacing w:before="40" w:after="120"/>
        <w:rPr>
          <w:rFonts w:eastAsia="MS Mincho"/>
          <w:color w:val="000000"/>
        </w:rPr>
      </w:pPr>
      <w:hyperlink r:id="rId78">
        <w:r w:rsidR="00AD2E08" w:rsidRPr="00E50CFD">
          <w:rPr>
            <w:rFonts w:eastAsia="MS Mincho"/>
            <w:color w:val="0000FF"/>
            <w:u w:val="single"/>
          </w:rPr>
          <w:t>Article 16</w:t>
        </w:r>
      </w:hyperlink>
      <w:r w:rsidR="00AD2E08" w:rsidRPr="00B602D0">
        <w:rPr>
          <w:rFonts w:eastAsia="MS Mincho"/>
        </w:rPr>
        <w:t xml:space="preserve"> and points 1(a) and 1(c)</w:t>
      </w:r>
      <w:r w:rsidR="00AD2E08" w:rsidDel="00A11ADC">
        <w:rPr>
          <w:rFonts w:eastAsia="MS Mincho"/>
        </w:rPr>
        <w:t xml:space="preserve"> </w:t>
      </w:r>
      <w:r w:rsidR="00AD2E08" w:rsidRPr="00B602D0">
        <w:rPr>
          <w:rFonts w:eastAsia="MS Mincho"/>
        </w:rPr>
        <w:t xml:space="preserve">of </w:t>
      </w:r>
      <w:hyperlink r:id="rId79" w:history="1">
        <w:r w:rsidR="00AD2E08" w:rsidRPr="00B602D0">
          <w:rPr>
            <w:rFonts w:cs="Arial"/>
            <w:color w:val="0000FF"/>
            <w:u w:val="single"/>
          </w:rPr>
          <w:t>Annex III</w:t>
        </w:r>
      </w:hyperlink>
      <w:r w:rsidR="00AD2E08" w:rsidRPr="00B602D0">
        <w:rPr>
          <w:rFonts w:eastAsia="MS Mincho"/>
        </w:rPr>
        <w:t xml:space="preserve">: Labelling and packaging  requirements </w:t>
      </w:r>
      <w:r w:rsidR="00AD2E08" w:rsidRPr="00B602D0">
        <w:rPr>
          <w:rFonts w:eastAsia="MS Mincho"/>
          <w:color w:val="000000"/>
        </w:rPr>
        <w:t>apply, if authorised.</w:t>
      </w:r>
    </w:p>
    <w:p w14:paraId="132068DE" w14:textId="77777777" w:rsidR="00AD2E08" w:rsidRPr="00B602D0" w:rsidRDefault="00000000" w:rsidP="00007DAA">
      <w:pPr>
        <w:numPr>
          <w:ilvl w:val="0"/>
          <w:numId w:val="93"/>
        </w:numPr>
        <w:spacing w:before="40" w:after="120"/>
        <w:rPr>
          <w:rFonts w:eastAsia="MS Mincho"/>
          <w:color w:val="000000"/>
          <w:lang w:val="en-US"/>
        </w:rPr>
      </w:pPr>
      <w:hyperlink r:id="rId80">
        <w:r w:rsidR="00AD2E08" w:rsidRPr="00E50CFD">
          <w:rPr>
            <w:rFonts w:eastAsia="MS Mincho"/>
            <w:color w:val="0000FF"/>
            <w:u w:val="single"/>
          </w:rPr>
          <w:t>Article 21</w:t>
        </w:r>
      </w:hyperlink>
      <w:r w:rsidR="00AD2E08" w:rsidRPr="00B602D0">
        <w:rPr>
          <w:rFonts w:eastAsia="MS Mincho"/>
          <w:color w:val="000000"/>
        </w:rPr>
        <w:t xml:space="preserve">: Analytical methods have been verified by the European Reference Laboratory as used for the control of 6-phytase produced by </w:t>
      </w:r>
      <w:r w:rsidR="00AD2E08" w:rsidRPr="00B602D0">
        <w:rPr>
          <w:rFonts w:eastAsia="Calibri" w:cs="Arial"/>
          <w:i/>
          <w:iCs/>
        </w:rPr>
        <w:t>Trichoderma</w:t>
      </w:r>
      <w:r w:rsidR="00AD2E08" w:rsidRPr="7EF58346">
        <w:rPr>
          <w:rFonts w:eastAsia="MS Mincho"/>
          <w:i/>
          <w:color w:val="000000"/>
        </w:rPr>
        <w:t xml:space="preserve"> </w:t>
      </w:r>
      <w:proofErr w:type="spellStart"/>
      <w:r w:rsidR="00AD2E08" w:rsidRPr="7EF58346">
        <w:rPr>
          <w:rFonts w:eastAsia="MS Mincho"/>
          <w:i/>
          <w:color w:val="000000"/>
        </w:rPr>
        <w:t>reesei</w:t>
      </w:r>
      <w:proofErr w:type="spellEnd"/>
      <w:r w:rsidR="00AD2E08" w:rsidRPr="00B602D0">
        <w:rPr>
          <w:rFonts w:eastAsia="MS Mincho"/>
          <w:color w:val="000000"/>
        </w:rPr>
        <w:t xml:space="preserve"> </w:t>
      </w:r>
      <w:r w:rsidR="00AD2E08">
        <w:rPr>
          <w:rFonts w:eastAsia="MS Mincho"/>
          <w:color w:val="000000"/>
        </w:rPr>
        <w:t>(</w:t>
      </w:r>
      <w:r w:rsidR="00AD2E08" w:rsidRPr="00B602D0">
        <w:rPr>
          <w:rFonts w:eastAsia="MS Mincho"/>
          <w:color w:val="000000"/>
        </w:rPr>
        <w:t>CBS 122001</w:t>
      </w:r>
      <w:r w:rsidR="00AD2E08">
        <w:rPr>
          <w:rFonts w:eastAsia="MS Mincho"/>
          <w:color w:val="000000"/>
        </w:rPr>
        <w:t>)</w:t>
      </w:r>
      <w:r w:rsidR="00AD2E08" w:rsidRPr="00B602D0">
        <w:rPr>
          <w:rFonts w:eastAsia="MS Mincho"/>
          <w:color w:val="000000"/>
        </w:rPr>
        <w:t xml:space="preserve"> in animal feed as detailed in </w:t>
      </w:r>
      <w:r w:rsidR="00AD2E08" w:rsidRPr="00B602D0">
        <w:rPr>
          <w:rFonts w:eastAsia="MS Mincho"/>
          <w:color w:val="000000"/>
          <w:lang w:val="en-US"/>
        </w:rPr>
        <w:t xml:space="preserve">the </w:t>
      </w:r>
      <w:proofErr w:type="spellStart"/>
      <w:r w:rsidR="00AD2E08" w:rsidRPr="00B602D0">
        <w:rPr>
          <w:rFonts w:eastAsia="MS Mincho"/>
          <w:color w:val="000000"/>
        </w:rPr>
        <w:t>EURL</w:t>
      </w:r>
      <w:proofErr w:type="spellEnd"/>
      <w:r w:rsidR="00AD2E08" w:rsidRPr="00B602D0">
        <w:rPr>
          <w:rFonts w:eastAsia="MS Mincho"/>
          <w:color w:val="000000"/>
        </w:rPr>
        <w:t xml:space="preserve"> analytical method evaluation report (</w:t>
      </w:r>
      <w:hyperlink r:id="rId81">
        <w:r w:rsidR="00AD2E08" w:rsidRPr="00B602D0">
          <w:rPr>
            <w:rFonts w:eastAsia="MS Mincho"/>
            <w:color w:val="0000FF"/>
            <w:u w:val="single"/>
          </w:rPr>
          <w:t>FAD-2008-00</w:t>
        </w:r>
      </w:hyperlink>
      <w:r w:rsidR="00AD2E08" w:rsidRPr="00B602D0">
        <w:rPr>
          <w:rFonts w:eastAsia="MS Mincho"/>
          <w:color w:val="0000FF"/>
          <w:u w:val="single"/>
        </w:rPr>
        <w:t>40</w:t>
      </w:r>
      <w:r w:rsidR="00AD2E08" w:rsidRPr="00B602D0">
        <w:rPr>
          <w:rFonts w:eastAsia="MS Mincho"/>
          <w:color w:val="000000"/>
        </w:rPr>
        <w:t xml:space="preserve">). </w:t>
      </w:r>
      <w:r w:rsidR="00AD2E08" w:rsidRPr="00B602D0">
        <w:rPr>
          <w:rFonts w:eastAsia="MS Mincho"/>
          <w:color w:val="000000"/>
          <w:lang w:val="en-US"/>
        </w:rPr>
        <w:t xml:space="preserve">Valid analytical methods exist for: </w:t>
      </w:r>
    </w:p>
    <w:p w14:paraId="5D63CBF6" w14:textId="77777777" w:rsidR="00AD2E08" w:rsidRPr="00B602D0" w:rsidRDefault="00AD2E08" w:rsidP="00007DAA">
      <w:pPr>
        <w:numPr>
          <w:ilvl w:val="0"/>
          <w:numId w:val="94"/>
        </w:numPr>
        <w:spacing w:before="40"/>
        <w:ind w:left="1560"/>
        <w:rPr>
          <w:rFonts w:eastAsia="MS Mincho"/>
          <w:color w:val="000000"/>
          <w:lang w:val="en-US"/>
        </w:rPr>
      </w:pPr>
      <w:r w:rsidRPr="7EF58346">
        <w:rPr>
          <w:rFonts w:eastAsia="MS Mincho"/>
          <w:color w:val="000000" w:themeColor="text1"/>
        </w:rPr>
        <w:t>the quantification of 6-phytase activity in the feed additive, premixtures, feed materials and compound feed.</w:t>
      </w:r>
    </w:p>
    <w:p w14:paraId="2485FA39" w14:textId="192B3C01" w:rsidR="00AD2E08" w:rsidRPr="00220A87" w:rsidRDefault="00000000" w:rsidP="0016604D">
      <w:pPr>
        <w:numPr>
          <w:ilvl w:val="0"/>
          <w:numId w:val="93"/>
        </w:numPr>
        <w:autoSpaceDE w:val="0"/>
        <w:autoSpaceDN w:val="0"/>
        <w:adjustRightInd w:val="0"/>
        <w:spacing w:before="40" w:after="120"/>
        <w:rPr>
          <w:rFonts w:cs="Arial"/>
          <w:b/>
          <w:color w:val="009CBD"/>
          <w:sz w:val="32"/>
          <w:szCs w:val="32"/>
        </w:rPr>
      </w:pPr>
      <w:hyperlink r:id="rId82" w:history="1">
        <w:r w:rsidR="00AD2E08" w:rsidRPr="00B602D0">
          <w:rPr>
            <w:rFonts w:eastAsia="MS Mincho"/>
            <w:color w:val="0000FF"/>
            <w:u w:val="single"/>
            <w:lang w:val="en-US"/>
          </w:rPr>
          <w:t>Annex IV</w:t>
        </w:r>
      </w:hyperlink>
      <w:r w:rsidR="00AD2E08" w:rsidRPr="00B602D0">
        <w:rPr>
          <w:rFonts w:eastAsia="MS Mincho"/>
          <w:color w:val="000000"/>
          <w:lang w:val="en-US"/>
        </w:rPr>
        <w:t xml:space="preserve">: The general conditions of use must be complied with, where applicable for the individual feed additive </w:t>
      </w:r>
      <w:proofErr w:type="spellStart"/>
      <w:r w:rsidR="00AD2E08" w:rsidRPr="00B602D0">
        <w:rPr>
          <w:rFonts w:eastAsia="MS Mincho"/>
          <w:color w:val="000000"/>
          <w:lang w:val="en-US"/>
        </w:rPr>
        <w:t>authorisation</w:t>
      </w:r>
      <w:proofErr w:type="spellEnd"/>
      <w:r w:rsidR="00AD2E08" w:rsidDel="00A11ADC">
        <w:rPr>
          <w:rFonts w:eastAsia="MS Mincho"/>
          <w:color w:val="000000"/>
          <w:lang w:val="en-US"/>
        </w:rPr>
        <w:t xml:space="preserve">  </w:t>
      </w:r>
    </w:p>
    <w:p w14:paraId="1461BF45" w14:textId="54F90189" w:rsidR="00AE1987" w:rsidRPr="00D608BB" w:rsidRDefault="00975C97" w:rsidP="0016604D">
      <w:pPr>
        <w:pStyle w:val="Heading3"/>
        <w:spacing w:line="360" w:lineRule="auto"/>
        <w:rPr>
          <w:color w:val="009CBD"/>
        </w:rPr>
      </w:pPr>
      <w:r w:rsidRPr="003C0578">
        <w:rPr>
          <w:color w:val="009CBD"/>
        </w:rPr>
        <w:t>Proposed terms of authorisation</w:t>
      </w:r>
    </w:p>
    <w:p w14:paraId="0186BC78" w14:textId="77777777" w:rsidR="00E04320" w:rsidRPr="00B602D0" w:rsidRDefault="00E04320" w:rsidP="00007DAA">
      <w:pPr>
        <w:spacing w:before="120"/>
        <w:rPr>
          <w:rFonts w:cs="Arial"/>
          <w:b/>
          <w:bCs/>
          <w:color w:val="000000"/>
        </w:rPr>
      </w:pPr>
      <w:r>
        <w:rPr>
          <w:rFonts w:cs="Arial"/>
          <w:b/>
          <w:bCs/>
          <w:color w:val="000000"/>
        </w:rPr>
        <w:t>1</w:t>
      </w:r>
      <w:r w:rsidRPr="00B602D0">
        <w:rPr>
          <w:rFonts w:cs="Arial"/>
          <w:b/>
          <w:bCs/>
          <w:color w:val="000000"/>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E04320" w:rsidRPr="00B602D0" w14:paraId="400F758A" w14:textId="77777777" w:rsidTr="00285824">
        <w:trPr>
          <w:trHeight w:val="416"/>
        </w:trPr>
        <w:tc>
          <w:tcPr>
            <w:tcW w:w="3256" w:type="dxa"/>
            <w:shd w:val="clear" w:color="auto" w:fill="auto"/>
          </w:tcPr>
          <w:p w14:paraId="28F8FC6C" w14:textId="77777777" w:rsidR="00E04320" w:rsidRPr="00B602D0" w:rsidRDefault="00E04320" w:rsidP="00007DAA">
            <w:pPr>
              <w:spacing w:before="40"/>
              <w:rPr>
                <w:rFonts w:cs="Arial"/>
                <w:b/>
                <w:bCs/>
              </w:rPr>
            </w:pPr>
            <w:r w:rsidRPr="00B602D0">
              <w:rPr>
                <w:rFonts w:cs="Arial"/>
                <w:b/>
                <w:bCs/>
              </w:rPr>
              <w:t>Additive category</w:t>
            </w:r>
          </w:p>
        </w:tc>
        <w:tc>
          <w:tcPr>
            <w:tcW w:w="5953" w:type="dxa"/>
            <w:shd w:val="clear" w:color="auto" w:fill="auto"/>
          </w:tcPr>
          <w:p w14:paraId="72F870E2" w14:textId="77777777" w:rsidR="00E04320" w:rsidRPr="00B602D0" w:rsidRDefault="00E04320" w:rsidP="00007DAA">
            <w:pPr>
              <w:spacing w:before="40"/>
              <w:rPr>
                <w:rFonts w:cs="Arial"/>
              </w:rPr>
            </w:pPr>
            <w:r w:rsidRPr="00B602D0">
              <w:rPr>
                <w:rFonts w:cs="Arial"/>
              </w:rPr>
              <w:t>(4) Zootechnical additives</w:t>
            </w:r>
          </w:p>
        </w:tc>
      </w:tr>
      <w:tr w:rsidR="00E04320" w:rsidRPr="00B602D0" w14:paraId="535606F2" w14:textId="77777777" w:rsidTr="00285824">
        <w:trPr>
          <w:trHeight w:val="697"/>
        </w:trPr>
        <w:tc>
          <w:tcPr>
            <w:tcW w:w="3256" w:type="dxa"/>
            <w:shd w:val="clear" w:color="auto" w:fill="auto"/>
          </w:tcPr>
          <w:p w14:paraId="2C1D12DD" w14:textId="77777777" w:rsidR="00E04320" w:rsidRPr="00B602D0" w:rsidRDefault="00E04320" w:rsidP="00007DAA">
            <w:pPr>
              <w:spacing w:before="40"/>
              <w:rPr>
                <w:rFonts w:cs="Arial"/>
                <w:b/>
                <w:bCs/>
              </w:rPr>
            </w:pPr>
            <w:r w:rsidRPr="00B602D0">
              <w:rPr>
                <w:rFonts w:cs="Arial"/>
                <w:b/>
                <w:bCs/>
              </w:rPr>
              <w:t>Functional group</w:t>
            </w:r>
          </w:p>
        </w:tc>
        <w:tc>
          <w:tcPr>
            <w:tcW w:w="5953" w:type="dxa"/>
            <w:shd w:val="clear" w:color="auto" w:fill="auto"/>
          </w:tcPr>
          <w:p w14:paraId="7269790E" w14:textId="77777777" w:rsidR="00E04320" w:rsidRPr="00B602D0" w:rsidRDefault="00E04320" w:rsidP="00007DAA">
            <w:pPr>
              <w:spacing w:before="40"/>
              <w:rPr>
                <w:rFonts w:cs="Arial"/>
              </w:rPr>
            </w:pPr>
            <w:r w:rsidRPr="00B602D0">
              <w:rPr>
                <w:rFonts w:cs="Arial"/>
              </w:rPr>
              <w:t>(a) Digestibility enhancers</w:t>
            </w:r>
          </w:p>
        </w:tc>
      </w:tr>
      <w:tr w:rsidR="00E04320" w:rsidRPr="00B602D0" w14:paraId="1C130911" w14:textId="77777777" w:rsidTr="00285824">
        <w:trPr>
          <w:trHeight w:val="376"/>
        </w:trPr>
        <w:tc>
          <w:tcPr>
            <w:tcW w:w="3256" w:type="dxa"/>
            <w:shd w:val="clear" w:color="auto" w:fill="auto"/>
          </w:tcPr>
          <w:p w14:paraId="26554B4E" w14:textId="77777777" w:rsidR="00E04320" w:rsidRPr="00B602D0" w:rsidRDefault="00E04320" w:rsidP="00007DAA">
            <w:pPr>
              <w:spacing w:before="40"/>
              <w:rPr>
                <w:rFonts w:cs="Arial"/>
                <w:b/>
                <w:bCs/>
              </w:rPr>
            </w:pPr>
            <w:r w:rsidRPr="00B602D0">
              <w:rPr>
                <w:rFonts w:cs="Arial"/>
                <w:b/>
                <w:bCs/>
              </w:rPr>
              <w:t>Feed additive</w:t>
            </w:r>
          </w:p>
        </w:tc>
        <w:tc>
          <w:tcPr>
            <w:tcW w:w="5953" w:type="dxa"/>
            <w:shd w:val="clear" w:color="auto" w:fill="auto"/>
          </w:tcPr>
          <w:p w14:paraId="3136BD90" w14:textId="77777777" w:rsidR="00E04320" w:rsidRPr="00B602D0" w:rsidRDefault="00E04320" w:rsidP="00007DAA">
            <w:pPr>
              <w:spacing w:before="40"/>
              <w:rPr>
                <w:rFonts w:cs="Arial"/>
              </w:rPr>
            </w:pPr>
            <w:r w:rsidRPr="00B602D0">
              <w:rPr>
                <w:rFonts w:cs="Arial"/>
              </w:rPr>
              <w:t>6-phytase (EC 3.1.3.26)</w:t>
            </w:r>
          </w:p>
        </w:tc>
      </w:tr>
      <w:tr w:rsidR="00E04320" w:rsidRPr="00B602D0" w14:paraId="49BD413E" w14:textId="77777777" w:rsidTr="00285824">
        <w:trPr>
          <w:trHeight w:val="376"/>
        </w:trPr>
        <w:tc>
          <w:tcPr>
            <w:tcW w:w="3256" w:type="dxa"/>
            <w:shd w:val="clear" w:color="auto" w:fill="auto"/>
          </w:tcPr>
          <w:p w14:paraId="214F9D28" w14:textId="77777777" w:rsidR="00E04320" w:rsidRPr="00B602D0" w:rsidRDefault="00E04320" w:rsidP="00007DAA">
            <w:pPr>
              <w:spacing w:before="40"/>
              <w:rPr>
                <w:rFonts w:cs="Arial"/>
                <w:b/>
                <w:bCs/>
              </w:rPr>
            </w:pPr>
            <w:r w:rsidRPr="00B602D0">
              <w:rPr>
                <w:rFonts w:cs="Arial"/>
                <w:b/>
                <w:bCs/>
              </w:rPr>
              <w:t>ID No</w:t>
            </w:r>
          </w:p>
        </w:tc>
        <w:tc>
          <w:tcPr>
            <w:tcW w:w="5953" w:type="dxa"/>
            <w:shd w:val="clear" w:color="auto" w:fill="auto"/>
          </w:tcPr>
          <w:p w14:paraId="064CC20E" w14:textId="77777777" w:rsidR="00E04320" w:rsidRPr="00B602D0" w:rsidRDefault="00E04320" w:rsidP="00007DAA">
            <w:pPr>
              <w:spacing w:before="40"/>
              <w:rPr>
                <w:rFonts w:cs="Arial"/>
              </w:rPr>
            </w:pPr>
            <w:proofErr w:type="spellStart"/>
            <w:r w:rsidRPr="00B602D0">
              <w:rPr>
                <w:rFonts w:cs="Arial"/>
              </w:rPr>
              <w:t>4a12</w:t>
            </w:r>
            <w:proofErr w:type="spellEnd"/>
          </w:p>
        </w:tc>
      </w:tr>
      <w:tr w:rsidR="00E04320" w:rsidRPr="00B602D0" w14:paraId="2485DE2B" w14:textId="77777777" w:rsidTr="00285824">
        <w:trPr>
          <w:trHeight w:val="376"/>
        </w:trPr>
        <w:tc>
          <w:tcPr>
            <w:tcW w:w="3256" w:type="dxa"/>
            <w:shd w:val="clear" w:color="auto" w:fill="auto"/>
          </w:tcPr>
          <w:p w14:paraId="7C7CBD2A" w14:textId="77777777" w:rsidR="00E04320" w:rsidRPr="00B602D0" w:rsidRDefault="00E04320" w:rsidP="00007DAA">
            <w:pPr>
              <w:spacing w:before="40"/>
              <w:rPr>
                <w:rFonts w:cs="Arial"/>
                <w:b/>
                <w:bCs/>
              </w:rPr>
            </w:pPr>
            <w:r w:rsidRPr="00B602D0">
              <w:rPr>
                <w:rFonts w:cs="Arial"/>
                <w:b/>
                <w:bCs/>
              </w:rPr>
              <w:t>Target species</w:t>
            </w:r>
          </w:p>
        </w:tc>
        <w:tc>
          <w:tcPr>
            <w:tcW w:w="5953" w:type="dxa"/>
            <w:shd w:val="clear" w:color="auto" w:fill="auto"/>
          </w:tcPr>
          <w:p w14:paraId="5871E5B3" w14:textId="2AA9C024" w:rsidR="00E04320" w:rsidRPr="00B602D0" w:rsidRDefault="00AE04A0" w:rsidP="00007DAA">
            <w:pPr>
              <w:spacing w:before="40"/>
              <w:rPr>
                <w:rFonts w:cs="Arial"/>
              </w:rPr>
            </w:pPr>
            <w:r>
              <w:rPr>
                <w:rFonts w:cs="Arial"/>
              </w:rPr>
              <w:t>All pigs and poultry</w:t>
            </w:r>
          </w:p>
        </w:tc>
      </w:tr>
      <w:tr w:rsidR="00E04320" w:rsidRPr="00B602D0" w14:paraId="754B41BF" w14:textId="77777777" w:rsidTr="00285824">
        <w:trPr>
          <w:trHeight w:val="376"/>
        </w:trPr>
        <w:tc>
          <w:tcPr>
            <w:tcW w:w="3256" w:type="dxa"/>
            <w:shd w:val="clear" w:color="auto" w:fill="auto"/>
          </w:tcPr>
          <w:p w14:paraId="3EA8DECE" w14:textId="77777777" w:rsidR="00E04320" w:rsidRPr="00B602D0" w:rsidRDefault="00E04320" w:rsidP="00007DAA">
            <w:pPr>
              <w:spacing w:before="40"/>
              <w:rPr>
                <w:rFonts w:cs="Arial"/>
                <w:b/>
                <w:bCs/>
              </w:rPr>
            </w:pPr>
            <w:r w:rsidRPr="00B602D0">
              <w:rPr>
                <w:rFonts w:cs="Arial"/>
                <w:b/>
                <w:bCs/>
              </w:rPr>
              <w:t>Authorisation Holder</w:t>
            </w:r>
          </w:p>
        </w:tc>
        <w:tc>
          <w:tcPr>
            <w:tcW w:w="5953" w:type="dxa"/>
            <w:shd w:val="clear" w:color="auto" w:fill="auto"/>
          </w:tcPr>
          <w:p w14:paraId="6F784DBD" w14:textId="77777777" w:rsidR="00E04320" w:rsidRPr="00B602D0" w:rsidRDefault="00E04320" w:rsidP="00007DAA">
            <w:pPr>
              <w:spacing w:before="40"/>
              <w:rPr>
                <w:rFonts w:cs="Arial"/>
              </w:rPr>
            </w:pPr>
            <w:proofErr w:type="spellStart"/>
            <w:r w:rsidRPr="00B602D0">
              <w:rPr>
                <w:rFonts w:cs="Arial"/>
              </w:rPr>
              <w:t>Roal</w:t>
            </w:r>
            <w:proofErr w:type="spellEnd"/>
            <w:r w:rsidRPr="00B602D0">
              <w:rPr>
                <w:rFonts w:cs="Arial"/>
              </w:rPr>
              <w:t xml:space="preserve"> Oy</w:t>
            </w:r>
          </w:p>
        </w:tc>
      </w:tr>
      <w:tr w:rsidR="00E04320" w:rsidRPr="00B602D0" w14:paraId="19D5F36B" w14:textId="77777777" w:rsidTr="00285824">
        <w:trPr>
          <w:trHeight w:val="376"/>
        </w:trPr>
        <w:tc>
          <w:tcPr>
            <w:tcW w:w="3256" w:type="dxa"/>
            <w:shd w:val="clear" w:color="auto" w:fill="auto"/>
          </w:tcPr>
          <w:p w14:paraId="6326206A" w14:textId="77777777" w:rsidR="00E04320" w:rsidRPr="00B602D0" w:rsidRDefault="00E04320" w:rsidP="00007DAA">
            <w:pPr>
              <w:spacing w:before="40"/>
              <w:rPr>
                <w:rFonts w:cs="Arial"/>
                <w:b/>
                <w:bCs/>
              </w:rPr>
            </w:pPr>
            <w:r w:rsidRPr="00B602D0">
              <w:rPr>
                <w:rFonts w:cs="Arial"/>
                <w:b/>
                <w:bCs/>
              </w:rPr>
              <w:t>Authorisation period</w:t>
            </w:r>
          </w:p>
        </w:tc>
        <w:tc>
          <w:tcPr>
            <w:tcW w:w="5953" w:type="dxa"/>
            <w:shd w:val="clear" w:color="auto" w:fill="auto"/>
          </w:tcPr>
          <w:p w14:paraId="48B66F3B" w14:textId="77777777" w:rsidR="00E04320" w:rsidRPr="00B602D0" w:rsidRDefault="00E04320" w:rsidP="00007DAA">
            <w:pPr>
              <w:spacing w:before="40"/>
              <w:rPr>
                <w:rFonts w:cs="Arial"/>
              </w:rPr>
            </w:pPr>
            <w:r w:rsidRPr="00B602D0">
              <w:rPr>
                <w:rFonts w:cs="Arial"/>
              </w:rPr>
              <w:t xml:space="preserve">10 years from the date of authorisation </w:t>
            </w:r>
          </w:p>
        </w:tc>
      </w:tr>
    </w:tbl>
    <w:p w14:paraId="5E66793F" w14:textId="77777777" w:rsidR="00E04320" w:rsidRDefault="00E04320" w:rsidP="00007DAA">
      <w:pPr>
        <w:spacing w:before="120"/>
        <w:rPr>
          <w:rFonts w:cs="Arial"/>
          <w:b/>
          <w:bCs/>
          <w:color w:val="000000"/>
        </w:rPr>
      </w:pPr>
    </w:p>
    <w:p w14:paraId="3FE80033" w14:textId="4FE9FB9C" w:rsidR="00E04320" w:rsidRPr="00B602D0" w:rsidRDefault="00E04320" w:rsidP="00007DAA">
      <w:pPr>
        <w:spacing w:before="120"/>
        <w:rPr>
          <w:rFonts w:cs="Arial"/>
          <w:b/>
          <w:bCs/>
          <w:color w:val="000000"/>
        </w:rPr>
      </w:pPr>
      <w:r w:rsidRPr="00B602D0">
        <w:rPr>
          <w:rFonts w:cs="Arial"/>
          <w:b/>
          <w:bCs/>
          <w:color w:val="000000"/>
        </w:rPr>
        <w:t xml:space="preserve">2: Additive composition </w:t>
      </w:r>
    </w:p>
    <w:p w14:paraId="425C8470" w14:textId="7AA6F2C2" w:rsidR="00E04320" w:rsidRDefault="00E04320" w:rsidP="00007DAA">
      <w:pPr>
        <w:rPr>
          <w:rFonts w:eastAsia="Calibri" w:cs="Arial"/>
        </w:rPr>
      </w:pPr>
      <w:r w:rsidRPr="00B602D0">
        <w:rPr>
          <w:rFonts w:eastAsia="Calibri" w:cs="Arial"/>
        </w:rPr>
        <w:t xml:space="preserve">Preparation of 6-phytase (EC 3.1.3.26) produced by </w:t>
      </w:r>
      <w:r w:rsidRPr="00B602D0">
        <w:rPr>
          <w:rFonts w:eastAsia="Calibri" w:cs="Arial"/>
          <w:i/>
          <w:iCs/>
        </w:rPr>
        <w:t xml:space="preserve">Trichoderma </w:t>
      </w:r>
      <w:proofErr w:type="spellStart"/>
      <w:r w:rsidRPr="00B602D0">
        <w:rPr>
          <w:rFonts w:eastAsia="Calibri" w:cs="Arial"/>
          <w:i/>
          <w:iCs/>
        </w:rPr>
        <w:t>reesei</w:t>
      </w:r>
      <w:proofErr w:type="spellEnd"/>
      <w:r w:rsidRPr="00B602D0">
        <w:rPr>
          <w:rFonts w:eastAsia="Calibri" w:cs="Arial"/>
        </w:rPr>
        <w:t xml:space="preserve"> </w:t>
      </w:r>
      <w:r>
        <w:rPr>
          <w:rFonts w:eastAsia="Calibri" w:cs="Arial"/>
        </w:rPr>
        <w:t>(</w:t>
      </w:r>
      <w:r w:rsidRPr="00B602D0">
        <w:rPr>
          <w:rFonts w:eastAsia="Calibri" w:cs="Arial"/>
        </w:rPr>
        <w:t>CBS 122001</w:t>
      </w:r>
      <w:r>
        <w:rPr>
          <w:rFonts w:eastAsia="Calibri" w:cs="Arial"/>
        </w:rPr>
        <w:t>)</w:t>
      </w:r>
      <w:r w:rsidRPr="00B602D0">
        <w:rPr>
          <w:rFonts w:eastAsia="Calibri" w:cs="Arial"/>
        </w:rPr>
        <w:t xml:space="preserve"> having a minimum activity of 4 x 10</w:t>
      </w:r>
      <w:r w:rsidRPr="00B602D0">
        <w:rPr>
          <w:rFonts w:eastAsia="Calibri" w:cs="Arial"/>
          <w:vertAlign w:val="superscript"/>
        </w:rPr>
        <w:t>4</w:t>
      </w:r>
      <w:r w:rsidRPr="00B602D0">
        <w:rPr>
          <w:rFonts w:eastAsia="Calibri" w:cs="Arial"/>
        </w:rPr>
        <w:t xml:space="preserve"> PPU/g for the solid form and 5 x 10</w:t>
      </w:r>
      <w:r w:rsidRPr="00B602D0">
        <w:rPr>
          <w:rFonts w:eastAsia="Calibri" w:cs="Arial"/>
          <w:vertAlign w:val="superscript"/>
        </w:rPr>
        <w:t>3</w:t>
      </w:r>
      <w:r w:rsidRPr="00B602D0">
        <w:rPr>
          <w:rFonts w:eastAsia="Calibri" w:cs="Arial"/>
        </w:rPr>
        <w:t xml:space="preserve"> PPU/g for the liquid forms:</w:t>
      </w:r>
    </w:p>
    <w:p w14:paraId="71BBE599" w14:textId="77777777" w:rsidR="00220A87" w:rsidRPr="00B602D0" w:rsidRDefault="00220A87" w:rsidP="00007DAA">
      <w:pPr>
        <w:rPr>
          <w:rFonts w:eastAsia="Calibri" w:cs="Arial"/>
          <w:b/>
          <w:bC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5619"/>
      </w:tblGrid>
      <w:tr w:rsidR="00E04320" w:rsidRPr="00B602D0" w14:paraId="7F548402" w14:textId="77777777" w:rsidTr="00285824">
        <w:trPr>
          <w:trHeight w:val="540"/>
        </w:trPr>
        <w:tc>
          <w:tcPr>
            <w:tcW w:w="3397" w:type="dxa"/>
            <w:shd w:val="clear" w:color="auto" w:fill="auto"/>
            <w:vAlign w:val="center"/>
            <w:hideMark/>
          </w:tcPr>
          <w:p w14:paraId="72518358" w14:textId="77777777" w:rsidR="00E04320" w:rsidRPr="00B602D0" w:rsidRDefault="00E04320" w:rsidP="00007DAA">
            <w:pPr>
              <w:textAlignment w:val="baseline"/>
              <w:rPr>
                <w:rFonts w:eastAsia="Calibri" w:cs="Arial"/>
              </w:rPr>
            </w:pPr>
            <w:r w:rsidRPr="00B602D0">
              <w:rPr>
                <w:rFonts w:eastAsia="Calibri" w:cs="Arial"/>
                <w:b/>
                <w:bCs/>
                <w:color w:val="000000"/>
              </w:rPr>
              <w:lastRenderedPageBreak/>
              <w:t>Form</w:t>
            </w:r>
          </w:p>
        </w:tc>
        <w:tc>
          <w:tcPr>
            <w:tcW w:w="5619" w:type="dxa"/>
            <w:shd w:val="clear" w:color="auto" w:fill="auto"/>
          </w:tcPr>
          <w:p w14:paraId="3C28ABD3" w14:textId="271B6692" w:rsidR="00E04320" w:rsidRPr="00B602D0" w:rsidRDefault="00E04320" w:rsidP="00007DAA">
            <w:pPr>
              <w:textAlignment w:val="baseline"/>
              <w:rPr>
                <w:rFonts w:eastAsia="Calibri" w:cs="Arial"/>
                <w:b/>
                <w:bCs/>
                <w:color w:val="000000"/>
                <w:lang w:val="fr-FR"/>
              </w:rPr>
            </w:pPr>
            <w:r w:rsidRPr="7EF58346">
              <w:rPr>
                <w:rFonts w:eastAsia="Calibri" w:cs="Arial"/>
                <w:b/>
                <w:color w:val="000000" w:themeColor="text1"/>
                <w:lang w:val="fr-FR"/>
              </w:rPr>
              <w:t>Activity (PPU = phytase units)</w:t>
            </w:r>
            <w:r w:rsidR="00A86749">
              <w:rPr>
                <w:rStyle w:val="FootnoteReference"/>
                <w:rFonts w:eastAsia="Calibri" w:cs="Arial"/>
                <w:b/>
                <w:color w:val="000000" w:themeColor="text1"/>
                <w:lang w:val="fr-FR"/>
              </w:rPr>
              <w:footnoteReference w:id="2"/>
            </w:r>
          </w:p>
        </w:tc>
      </w:tr>
      <w:tr w:rsidR="00E04320" w:rsidRPr="00B602D0" w14:paraId="548CEC15" w14:textId="77777777" w:rsidTr="00285824">
        <w:trPr>
          <w:trHeight w:val="420"/>
        </w:trPr>
        <w:tc>
          <w:tcPr>
            <w:tcW w:w="3397" w:type="dxa"/>
            <w:shd w:val="clear" w:color="auto" w:fill="auto"/>
          </w:tcPr>
          <w:p w14:paraId="68593011" w14:textId="77777777" w:rsidR="00E04320" w:rsidRPr="00B602D0" w:rsidRDefault="00E04320" w:rsidP="00007DAA">
            <w:pPr>
              <w:textAlignment w:val="baseline"/>
              <w:rPr>
                <w:rFonts w:eastAsia="Calibri" w:cs="Arial"/>
              </w:rPr>
            </w:pPr>
            <w:r w:rsidRPr="00B602D0">
              <w:rPr>
                <w:rFonts w:eastAsia="Calibri" w:cs="Arial"/>
              </w:rPr>
              <w:t>Solid form</w:t>
            </w:r>
          </w:p>
        </w:tc>
        <w:tc>
          <w:tcPr>
            <w:tcW w:w="5619" w:type="dxa"/>
          </w:tcPr>
          <w:p w14:paraId="4095F962" w14:textId="77777777" w:rsidR="00E04320" w:rsidRPr="00B602D0" w:rsidRDefault="00E04320" w:rsidP="00007DAA">
            <w:pPr>
              <w:textAlignment w:val="baseline"/>
              <w:rPr>
                <w:rFonts w:eastAsia="Calibri" w:cs="Arial"/>
              </w:rPr>
            </w:pPr>
            <w:r w:rsidRPr="00B602D0">
              <w:rPr>
                <w:rFonts w:eastAsia="Calibri" w:cs="Arial"/>
              </w:rPr>
              <w:t xml:space="preserve"> 40 000 PPU/g</w:t>
            </w:r>
          </w:p>
        </w:tc>
      </w:tr>
      <w:tr w:rsidR="00E04320" w:rsidRPr="00B602D0" w14:paraId="2881628D" w14:textId="77777777" w:rsidTr="00285824">
        <w:trPr>
          <w:trHeight w:val="690"/>
        </w:trPr>
        <w:tc>
          <w:tcPr>
            <w:tcW w:w="3397" w:type="dxa"/>
            <w:shd w:val="clear" w:color="auto" w:fill="auto"/>
          </w:tcPr>
          <w:p w14:paraId="3D49C668" w14:textId="77777777" w:rsidR="00E04320" w:rsidRPr="00B602D0" w:rsidRDefault="00E04320" w:rsidP="00007DAA">
            <w:pPr>
              <w:textAlignment w:val="baseline"/>
              <w:rPr>
                <w:rFonts w:eastAsia="Calibri" w:cs="Arial"/>
              </w:rPr>
            </w:pPr>
            <w:r w:rsidRPr="00B602D0">
              <w:rPr>
                <w:rFonts w:eastAsia="Calibri" w:cs="Arial"/>
              </w:rPr>
              <w:t>Liquid forms</w:t>
            </w:r>
          </w:p>
        </w:tc>
        <w:tc>
          <w:tcPr>
            <w:tcW w:w="5619" w:type="dxa"/>
          </w:tcPr>
          <w:p w14:paraId="524D6962" w14:textId="77777777" w:rsidR="00E04320" w:rsidRPr="00B602D0" w:rsidRDefault="00E04320" w:rsidP="00007DAA">
            <w:pPr>
              <w:textAlignment w:val="baseline"/>
              <w:rPr>
                <w:rFonts w:eastAsia="Calibri" w:cs="Arial"/>
              </w:rPr>
            </w:pPr>
            <w:r w:rsidRPr="00B602D0">
              <w:rPr>
                <w:rFonts w:eastAsia="Calibri" w:cs="Arial"/>
              </w:rPr>
              <w:t xml:space="preserve"> 5 000 PPU/g </w:t>
            </w:r>
            <w:r w:rsidRPr="00B602D0">
              <w:rPr>
                <w:rFonts w:eastAsia="Calibri" w:cs="Arial"/>
                <w:sz w:val="25"/>
                <w:szCs w:val="25"/>
                <w:shd w:val="clear" w:color="auto" w:fill="FAF9F8"/>
              </w:rPr>
              <w:t>(new formulation)</w:t>
            </w:r>
          </w:p>
          <w:p w14:paraId="7ED0BA20" w14:textId="77777777" w:rsidR="00E04320" w:rsidRPr="00B602D0" w:rsidRDefault="00E04320" w:rsidP="00007DAA">
            <w:pPr>
              <w:textAlignment w:val="baseline"/>
              <w:rPr>
                <w:rFonts w:eastAsia="Calibri" w:cs="Arial"/>
              </w:rPr>
            </w:pPr>
            <w:r w:rsidRPr="00B602D0">
              <w:rPr>
                <w:rFonts w:eastAsia="Calibri" w:cs="Arial"/>
              </w:rPr>
              <w:t>10 000 PPU/g</w:t>
            </w:r>
          </w:p>
        </w:tc>
      </w:tr>
    </w:tbl>
    <w:p w14:paraId="15477AC5" w14:textId="77777777" w:rsidR="00D608BB" w:rsidRDefault="00D608BB" w:rsidP="00007DAA">
      <w:pPr>
        <w:textAlignment w:val="baseline"/>
        <w:rPr>
          <w:rFonts w:eastAsia="Calibri" w:cs="Arial"/>
          <w:b/>
          <w:bCs/>
        </w:rPr>
      </w:pPr>
    </w:p>
    <w:p w14:paraId="2412414C" w14:textId="356BAD4E" w:rsidR="00E04320" w:rsidRPr="00B602D0" w:rsidRDefault="00E04320" w:rsidP="00007DAA">
      <w:pPr>
        <w:textAlignment w:val="baseline"/>
        <w:rPr>
          <w:rFonts w:eastAsia="Calibri" w:cs="Arial"/>
          <w:b/>
          <w:bCs/>
        </w:rPr>
      </w:pPr>
      <w:r w:rsidRPr="00B602D0">
        <w:rPr>
          <w:rFonts w:eastAsia="Calibri" w:cs="Arial"/>
          <w:b/>
          <w:bCs/>
        </w:rPr>
        <w:t xml:space="preserve">3: Characterisation/identification of the active substance(s) </w:t>
      </w:r>
    </w:p>
    <w:p w14:paraId="6B5FD580" w14:textId="77777777" w:rsidR="00E04320" w:rsidRPr="00B602D0" w:rsidRDefault="00E04320" w:rsidP="00007DAA">
      <w:pPr>
        <w:textAlignment w:val="baseline"/>
        <w:rPr>
          <w:rFonts w:eastAsia="Calibri" w:cs="Arial"/>
        </w:rPr>
      </w:pPr>
      <w:r w:rsidRPr="00B602D0">
        <w:rPr>
          <w:rFonts w:eastAsia="Calibri" w:cs="Arial"/>
        </w:rPr>
        <w:t xml:space="preserve">6-phytase produced by fermentation with </w:t>
      </w:r>
      <w:r w:rsidRPr="00B602D0">
        <w:rPr>
          <w:rFonts w:eastAsia="Calibri" w:cs="Arial"/>
          <w:i/>
          <w:iCs/>
        </w:rPr>
        <w:t xml:space="preserve">Trichoderma </w:t>
      </w:r>
      <w:proofErr w:type="spellStart"/>
      <w:r w:rsidRPr="00B602D0">
        <w:rPr>
          <w:rFonts w:eastAsia="Calibri" w:cs="Arial"/>
          <w:i/>
          <w:iCs/>
        </w:rPr>
        <w:t>reesei</w:t>
      </w:r>
      <w:proofErr w:type="spellEnd"/>
      <w:r w:rsidRPr="00B602D0">
        <w:rPr>
          <w:rFonts w:eastAsia="Calibri" w:cs="Arial"/>
        </w:rPr>
        <w:t> </w:t>
      </w:r>
      <w:r>
        <w:rPr>
          <w:rFonts w:eastAsia="Calibri" w:cs="Arial"/>
        </w:rPr>
        <w:t>(</w:t>
      </w:r>
      <w:r w:rsidRPr="00B602D0">
        <w:rPr>
          <w:rFonts w:eastAsia="Calibri" w:cs="Arial"/>
        </w:rPr>
        <w:t>CBS 122001</w:t>
      </w:r>
      <w:r>
        <w:rPr>
          <w:rFonts w:eastAsia="Calibri" w:cs="Arial"/>
        </w:rPr>
        <w:t>)</w:t>
      </w:r>
    </w:p>
    <w:p w14:paraId="568E87FC" w14:textId="77777777" w:rsidR="00E04320" w:rsidRPr="00B602D0" w:rsidRDefault="00E04320" w:rsidP="00007DAA">
      <w:pPr>
        <w:numPr>
          <w:ilvl w:val="0"/>
          <w:numId w:val="40"/>
        </w:numPr>
        <w:spacing w:before="40"/>
        <w:contextualSpacing/>
        <w:textAlignment w:val="baseline"/>
        <w:rPr>
          <w:rFonts w:eastAsia="Calibri" w:cs="Arial"/>
        </w:rPr>
      </w:pPr>
      <w:r w:rsidRPr="00B602D0">
        <w:rPr>
          <w:rFonts w:eastAsia="Calibri" w:cs="Arial"/>
        </w:rPr>
        <w:t>EC (</w:t>
      </w:r>
      <w:proofErr w:type="spellStart"/>
      <w:r w:rsidRPr="00B602D0">
        <w:rPr>
          <w:rFonts w:eastAsia="Calibri" w:cs="Arial"/>
        </w:rPr>
        <w:t>IUBMB</w:t>
      </w:r>
      <w:proofErr w:type="spellEnd"/>
      <w:r w:rsidRPr="00B602D0">
        <w:rPr>
          <w:rFonts w:eastAsia="Calibri" w:cs="Arial"/>
        </w:rPr>
        <w:t>) no: 3.1.3.26</w:t>
      </w:r>
    </w:p>
    <w:p w14:paraId="3503AB62" w14:textId="77777777" w:rsidR="00E04320" w:rsidRPr="00B602D0" w:rsidRDefault="00E04320" w:rsidP="00007DAA">
      <w:pPr>
        <w:numPr>
          <w:ilvl w:val="0"/>
          <w:numId w:val="40"/>
        </w:numPr>
        <w:spacing w:before="40"/>
        <w:contextualSpacing/>
        <w:textAlignment w:val="baseline"/>
        <w:rPr>
          <w:rFonts w:eastAsia="Calibri" w:cs="Arial"/>
        </w:rPr>
      </w:pPr>
      <w:r w:rsidRPr="00B602D0">
        <w:rPr>
          <w:rFonts w:eastAsia="Calibri" w:cs="Arial"/>
        </w:rPr>
        <w:t>CAS no: 9001-89-2</w:t>
      </w:r>
    </w:p>
    <w:p w14:paraId="68D2AA76" w14:textId="77777777" w:rsidR="00E04320" w:rsidRPr="00B602D0" w:rsidRDefault="00E04320" w:rsidP="00007DAA">
      <w:pPr>
        <w:numPr>
          <w:ilvl w:val="0"/>
          <w:numId w:val="40"/>
        </w:numPr>
        <w:spacing w:before="40"/>
        <w:contextualSpacing/>
        <w:textAlignment w:val="baseline"/>
        <w:rPr>
          <w:rFonts w:eastAsia="Calibri" w:cs="Arial"/>
          <w:color w:val="FF0000"/>
        </w:rPr>
      </w:pPr>
      <w:proofErr w:type="spellStart"/>
      <w:r w:rsidRPr="00B602D0">
        <w:rPr>
          <w:rFonts w:eastAsia="Calibri" w:cs="Arial"/>
        </w:rPr>
        <w:t>EINECS</w:t>
      </w:r>
      <w:proofErr w:type="spellEnd"/>
      <w:r w:rsidRPr="00B602D0">
        <w:rPr>
          <w:rFonts w:eastAsia="Calibri" w:cs="Arial"/>
        </w:rPr>
        <w:t xml:space="preserve"> no: 232-630-9</w:t>
      </w:r>
    </w:p>
    <w:p w14:paraId="2C5265A5" w14:textId="77777777" w:rsidR="00E04320" w:rsidRPr="00B602D0" w:rsidRDefault="00E04320" w:rsidP="00007DAA">
      <w:pPr>
        <w:rPr>
          <w:rFonts w:eastAsia="Calibri" w:cs="Arial"/>
          <w:b/>
          <w:bCs/>
        </w:rPr>
      </w:pPr>
    </w:p>
    <w:p w14:paraId="70124347" w14:textId="77777777" w:rsidR="00E04320" w:rsidRPr="00B602D0" w:rsidRDefault="00E04320" w:rsidP="00007DAA">
      <w:pPr>
        <w:rPr>
          <w:rFonts w:eastAsia="Calibri" w:cs="Arial"/>
          <w:b/>
          <w:bCs/>
        </w:rPr>
      </w:pPr>
      <w:r w:rsidRPr="00B602D0">
        <w:rPr>
          <w:rFonts w:eastAsia="Calibri" w:cs="Arial"/>
          <w:b/>
          <w:bC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E04320" w:rsidRPr="00B602D0" w14:paraId="0DE6EE89" w14:textId="77777777" w:rsidTr="00285824">
        <w:trPr>
          <w:trHeight w:val="1261"/>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07AC00EB" w14:textId="77777777" w:rsidR="00E04320" w:rsidRPr="00B602D0" w:rsidRDefault="00E04320" w:rsidP="00007DAA">
            <w:pPr>
              <w:textAlignment w:val="baseline"/>
              <w:rPr>
                <w:rFonts w:eastAsia="Calibri" w:cs="Arial"/>
              </w:rPr>
            </w:pPr>
            <w:r w:rsidRPr="00B602D0">
              <w:rPr>
                <w:rFonts w:eastAsia="Calibri" w:cs="Arial"/>
                <w:b/>
                <w:bCs/>
              </w:rPr>
              <w:t>S</w:t>
            </w:r>
            <w:r w:rsidRPr="00B602D0">
              <w:rPr>
                <w:rFonts w:eastAsia="Calibri" w:cs="Arial"/>
                <w:b/>
                <w:bCs/>
                <w:color w:val="000000"/>
              </w:rPr>
              <w:t>pecies or category of animal</w:t>
            </w:r>
            <w:r w:rsidRPr="00B602D0">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6CABF03D" w14:textId="77777777" w:rsidR="00E04320" w:rsidRPr="00B602D0" w:rsidRDefault="00E04320" w:rsidP="00007DAA">
            <w:pPr>
              <w:textAlignment w:val="baseline"/>
              <w:rPr>
                <w:rFonts w:eastAsia="Calibri" w:cs="Arial"/>
              </w:rPr>
            </w:pPr>
            <w:r w:rsidRPr="00B602D0">
              <w:rPr>
                <w:rFonts w:eastAsia="Calibri" w:cs="Arial"/>
                <w:b/>
                <w:bCs/>
                <w:color w:val="000000"/>
              </w:rPr>
              <w:t>Maximum age</w:t>
            </w:r>
            <w:r w:rsidRPr="00B602D0">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1B2C4F32" w14:textId="77777777" w:rsidR="00E04320" w:rsidRPr="00B602D0" w:rsidRDefault="00E04320" w:rsidP="00007DAA">
            <w:pPr>
              <w:textAlignment w:val="baseline"/>
              <w:rPr>
                <w:rFonts w:ascii="Times New Roman" w:hAnsi="Times New Roman"/>
              </w:rPr>
            </w:pPr>
            <w:r w:rsidRPr="00B602D0">
              <w:rPr>
                <w:rFonts w:cs="Arial"/>
                <w:b/>
                <w:bCs/>
              </w:rPr>
              <w:t>Content of 6-phytase</w:t>
            </w:r>
            <w:r w:rsidRPr="00B602D0">
              <w:rPr>
                <w:rFonts w:cs="Arial"/>
              </w:rPr>
              <w:t> </w:t>
            </w:r>
            <w:r w:rsidRPr="00B602D0">
              <w:rPr>
                <w:rFonts w:cs="Arial"/>
                <w:b/>
                <w:bCs/>
              </w:rPr>
              <w:t>(units of activity/kg of complete feed with a moisture content of 12%)</w:t>
            </w:r>
            <w:r w:rsidRPr="00B602D0">
              <w:rPr>
                <w:rFonts w:cs="Arial"/>
              </w:rPr>
              <w:t> </w:t>
            </w:r>
          </w:p>
        </w:tc>
      </w:tr>
      <w:tr w:rsidR="00E04320" w:rsidRPr="00B602D0" w14:paraId="145800DB" w14:textId="77777777" w:rsidTr="00285824">
        <w:trPr>
          <w:trHeight w:val="690"/>
        </w:trPr>
        <w:tc>
          <w:tcPr>
            <w:tcW w:w="3383" w:type="dxa"/>
            <w:tcBorders>
              <w:top w:val="nil"/>
              <w:left w:val="single" w:sz="6" w:space="0" w:color="auto"/>
              <w:bottom w:val="single" w:sz="6" w:space="0" w:color="auto"/>
              <w:right w:val="single" w:sz="6" w:space="0" w:color="auto"/>
            </w:tcBorders>
            <w:shd w:val="clear" w:color="auto" w:fill="auto"/>
          </w:tcPr>
          <w:p w14:paraId="6F59A82D" w14:textId="77777777" w:rsidR="00E04320" w:rsidRPr="00B602D0" w:rsidRDefault="00E04320" w:rsidP="00007DAA">
            <w:pPr>
              <w:textAlignment w:val="baseline"/>
              <w:rPr>
                <w:rFonts w:eastAsia="Calibri" w:cs="Arial"/>
              </w:rPr>
            </w:pPr>
            <w:r w:rsidRPr="00B602D0">
              <w:rPr>
                <w:rFonts w:eastAsia="Calibri" w:cs="Arial"/>
              </w:rPr>
              <w:t xml:space="preserve">Pigs </w:t>
            </w:r>
          </w:p>
          <w:p w14:paraId="5D95BF35" w14:textId="7EE467F8" w:rsidR="00E04320" w:rsidRPr="00B602D0" w:rsidRDefault="00E04320" w:rsidP="00007DAA">
            <w:pPr>
              <w:textAlignment w:val="baseline"/>
              <w:rPr>
                <w:rFonts w:eastAsia="Calibri" w:cs="Arial"/>
              </w:rPr>
            </w:pPr>
            <w:r w:rsidRPr="00B602D0">
              <w:rPr>
                <w:rFonts w:eastAsia="Calibri" w:cs="Arial"/>
              </w:rPr>
              <w:t>Poultry for fattening, poultry for breeding</w:t>
            </w:r>
          </w:p>
        </w:tc>
        <w:tc>
          <w:tcPr>
            <w:tcW w:w="1903" w:type="dxa"/>
            <w:tcBorders>
              <w:top w:val="nil"/>
              <w:left w:val="single" w:sz="6" w:space="0" w:color="auto"/>
              <w:bottom w:val="single" w:sz="6" w:space="0" w:color="auto"/>
              <w:right w:val="single" w:sz="6" w:space="0" w:color="auto"/>
            </w:tcBorders>
            <w:shd w:val="clear" w:color="auto" w:fill="auto"/>
            <w:hideMark/>
          </w:tcPr>
          <w:p w14:paraId="54D52DA4" w14:textId="1B757EBF" w:rsidR="00E04320" w:rsidRPr="00B602D0" w:rsidRDefault="00E04320" w:rsidP="00007DAA">
            <w:pPr>
              <w:textAlignment w:val="baseline"/>
              <w:rPr>
                <w:rFonts w:eastAsia="Calibri" w:cs="Arial"/>
              </w:rPr>
            </w:pPr>
            <w:r w:rsidRPr="00B602D0">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1144E12B" w14:textId="77777777" w:rsidR="00E04320" w:rsidRPr="00B602D0" w:rsidRDefault="00E04320" w:rsidP="00007DAA">
            <w:pPr>
              <w:textAlignment w:val="baseline"/>
              <w:rPr>
                <w:rFonts w:eastAsia="Calibri" w:cs="Arial"/>
              </w:rPr>
            </w:pPr>
            <w:r w:rsidRPr="00B602D0">
              <w:rPr>
                <w:rFonts w:eastAsia="Calibri" w:cs="Arial"/>
              </w:rPr>
              <w:t>Minimum level:</w:t>
            </w:r>
            <w:r>
              <w:rPr>
                <w:rFonts w:eastAsia="Calibri" w:cs="Arial"/>
              </w:rPr>
              <w:t xml:space="preserve"> </w:t>
            </w:r>
            <w:r w:rsidRPr="00B602D0">
              <w:rPr>
                <w:rFonts w:eastAsia="Calibri" w:cs="Arial"/>
              </w:rPr>
              <w:t>250 PPU</w:t>
            </w:r>
          </w:p>
          <w:p w14:paraId="1A7EFA60" w14:textId="77777777" w:rsidR="00E04320" w:rsidRPr="00B602D0" w:rsidRDefault="00E04320" w:rsidP="00007DAA">
            <w:pPr>
              <w:textAlignment w:val="baseline"/>
              <w:rPr>
                <w:rFonts w:eastAsia="Calibri" w:cs="Arial"/>
              </w:rPr>
            </w:pPr>
            <w:r w:rsidRPr="00B602D0">
              <w:rPr>
                <w:rFonts w:eastAsia="Calibri" w:cs="Arial"/>
              </w:rPr>
              <w:t>Maximum level: No maximum</w:t>
            </w:r>
          </w:p>
        </w:tc>
      </w:tr>
      <w:tr w:rsidR="00E04320" w:rsidRPr="00B602D0" w14:paraId="032B9EBC" w14:textId="77777777" w:rsidTr="00285824">
        <w:trPr>
          <w:trHeight w:val="690"/>
        </w:trPr>
        <w:tc>
          <w:tcPr>
            <w:tcW w:w="3383" w:type="dxa"/>
            <w:tcBorders>
              <w:top w:val="single" w:sz="6" w:space="0" w:color="auto"/>
              <w:left w:val="single" w:sz="6" w:space="0" w:color="auto"/>
              <w:bottom w:val="single" w:sz="6" w:space="0" w:color="auto"/>
              <w:right w:val="single" w:sz="6" w:space="0" w:color="auto"/>
            </w:tcBorders>
            <w:shd w:val="clear" w:color="auto" w:fill="auto"/>
          </w:tcPr>
          <w:p w14:paraId="0F258C15" w14:textId="77777777" w:rsidR="00E04320" w:rsidRPr="00B602D0" w:rsidRDefault="00E04320" w:rsidP="00007DAA">
            <w:pPr>
              <w:textAlignment w:val="baseline"/>
              <w:rPr>
                <w:rFonts w:eastAsia="Calibri" w:cs="Arial"/>
              </w:rPr>
            </w:pPr>
            <w:r w:rsidRPr="00B602D0">
              <w:rPr>
                <w:rFonts w:eastAsia="Calibri" w:cs="Arial"/>
              </w:rPr>
              <w:t xml:space="preserve">Poultry for laying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2E7BAFC9" w14:textId="058C1D5D" w:rsidR="00E04320" w:rsidRPr="00B602D0" w:rsidRDefault="00E04320" w:rsidP="00007DAA">
            <w:pPr>
              <w:textAlignment w:val="baseline"/>
              <w:rPr>
                <w:rFonts w:eastAsia="Calibri" w:cs="Arial"/>
              </w:rPr>
            </w:pPr>
            <w:r w:rsidRPr="00B602D0">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5A1387A9" w14:textId="77777777" w:rsidR="00E04320" w:rsidRPr="00B602D0" w:rsidRDefault="00E04320" w:rsidP="00007DAA">
            <w:pPr>
              <w:textAlignment w:val="baseline"/>
              <w:rPr>
                <w:rFonts w:eastAsia="Calibri" w:cs="Arial"/>
              </w:rPr>
            </w:pPr>
            <w:r w:rsidRPr="00B602D0">
              <w:rPr>
                <w:rFonts w:eastAsia="Calibri" w:cs="Arial"/>
              </w:rPr>
              <w:t>Minimum level:</w:t>
            </w:r>
            <w:r>
              <w:rPr>
                <w:rFonts w:eastAsia="Calibri" w:cs="Arial"/>
              </w:rPr>
              <w:t xml:space="preserve"> </w:t>
            </w:r>
            <w:r w:rsidRPr="00B602D0">
              <w:rPr>
                <w:rFonts w:eastAsia="Calibri" w:cs="Arial"/>
              </w:rPr>
              <w:t>125 PPU</w:t>
            </w:r>
          </w:p>
          <w:p w14:paraId="3A484FD6" w14:textId="77777777" w:rsidR="00E04320" w:rsidRPr="00B602D0" w:rsidRDefault="00E04320" w:rsidP="00007DAA">
            <w:pPr>
              <w:textAlignment w:val="baseline"/>
              <w:rPr>
                <w:rFonts w:eastAsia="Calibri" w:cs="Arial"/>
              </w:rPr>
            </w:pPr>
            <w:r w:rsidRPr="00B602D0">
              <w:rPr>
                <w:rFonts w:eastAsia="Calibri" w:cs="Arial"/>
              </w:rPr>
              <w:t>Maximum level: No maximum</w:t>
            </w:r>
          </w:p>
        </w:tc>
      </w:tr>
    </w:tbl>
    <w:p w14:paraId="315373EC" w14:textId="77777777" w:rsidR="00E04320" w:rsidRPr="00B602D0" w:rsidDel="004C4D7E" w:rsidRDefault="00E04320" w:rsidP="00007DAA">
      <w:pPr>
        <w:spacing w:before="160"/>
        <w:textAlignment w:val="baseline"/>
        <w:rPr>
          <w:rFonts w:eastAsia="Calibri" w:cs="Arial"/>
        </w:rPr>
      </w:pPr>
    </w:p>
    <w:p w14:paraId="6992E060" w14:textId="77777777" w:rsidR="00E04320" w:rsidRPr="00B602D0" w:rsidRDefault="00E04320" w:rsidP="00007DAA">
      <w:pPr>
        <w:spacing w:after="120"/>
        <w:textAlignment w:val="baseline"/>
        <w:rPr>
          <w:rFonts w:eastAsia="MS Mincho"/>
          <w:b/>
        </w:rPr>
      </w:pPr>
      <w:r w:rsidRPr="7EF58346">
        <w:rPr>
          <w:rFonts w:eastAsia="MS Mincho"/>
          <w:b/>
        </w:rPr>
        <w:t xml:space="preserve">5: Other Provisions </w:t>
      </w:r>
    </w:p>
    <w:p w14:paraId="42B6B331" w14:textId="57EA7DD8" w:rsidR="00E04320" w:rsidRDefault="00E04320" w:rsidP="00007DAA">
      <w:pPr>
        <w:pStyle w:val="ListParagraph"/>
        <w:numPr>
          <w:ilvl w:val="0"/>
          <w:numId w:val="75"/>
        </w:numPr>
        <w:spacing w:before="40"/>
        <w:textAlignment w:val="baseline"/>
        <w:rPr>
          <w:rFonts w:eastAsia="MS Mincho"/>
        </w:rPr>
      </w:pPr>
      <w:r w:rsidRPr="00E04320">
        <w:rPr>
          <w:rFonts w:eastAsia="MS Mincho"/>
        </w:rPr>
        <w:t>In the directions for use of the additive and premixtures, the storage conditions and stability to heat treatment shall be indicated.</w:t>
      </w:r>
    </w:p>
    <w:p w14:paraId="59EAB29D" w14:textId="77777777" w:rsidR="00D608BB" w:rsidRPr="000B3259" w:rsidRDefault="00D608BB" w:rsidP="00007DAA">
      <w:pPr>
        <w:spacing w:before="40"/>
        <w:textAlignment w:val="baseline"/>
        <w:rPr>
          <w:rFonts w:eastAsia="MS Mincho"/>
        </w:rPr>
      </w:pPr>
    </w:p>
    <w:p w14:paraId="6A704014" w14:textId="5D36D6E9" w:rsidR="00E04320" w:rsidRPr="00B602D0" w:rsidRDefault="00E04320" w:rsidP="00007DAA">
      <w:pPr>
        <w:spacing w:after="120"/>
        <w:textAlignment w:val="baseline"/>
        <w:rPr>
          <w:rFonts w:eastAsia="Calibri" w:cs="Arial"/>
          <w:b/>
          <w:bCs/>
        </w:rPr>
      </w:pPr>
      <w:r w:rsidRPr="00B602D0">
        <w:rPr>
          <w:rFonts w:eastAsia="Calibri" w:cs="Arial"/>
          <w:b/>
          <w:bCs/>
        </w:rPr>
        <w:t xml:space="preserve">6: Analytical methods </w:t>
      </w:r>
    </w:p>
    <w:p w14:paraId="6F5723AB" w14:textId="77777777" w:rsidR="00E04320" w:rsidRPr="00B602D0" w:rsidRDefault="00E04320" w:rsidP="00007DAA">
      <w:pPr>
        <w:textAlignment w:val="baseline"/>
        <w:rPr>
          <w:rFonts w:eastAsia="Calibri" w:cs="Arial"/>
        </w:rPr>
      </w:pPr>
      <w:r w:rsidRPr="00B602D0">
        <w:rPr>
          <w:rFonts w:eastAsia="Calibri" w:cs="Arial"/>
          <w:b/>
          <w:bCs/>
        </w:rPr>
        <w:t>For the quantification of phytase activity in the feed additive, premixtures, feed materials and compound feed: </w:t>
      </w:r>
      <w:r w:rsidRPr="00B602D0">
        <w:rPr>
          <w:rFonts w:eastAsia="Calibri" w:cs="Arial"/>
        </w:rPr>
        <w:t> </w:t>
      </w:r>
    </w:p>
    <w:p w14:paraId="7D00403E" w14:textId="77777777" w:rsidR="00E04320" w:rsidRPr="00B602D0" w:rsidRDefault="00E04320" w:rsidP="00007DAA">
      <w:pPr>
        <w:textAlignment w:val="baseline"/>
        <w:rPr>
          <w:rFonts w:cs="Arial"/>
          <w:color w:val="000000"/>
        </w:rPr>
      </w:pPr>
      <w:r w:rsidRPr="00B602D0">
        <w:rPr>
          <w:rFonts w:cs="Arial"/>
          <w:color w:val="000000"/>
        </w:rPr>
        <w:lastRenderedPageBreak/>
        <w:t>Colorimetric method quantifying the activity of 6-phytase by measuring released inorganic phosphate from sodium phytate by analysing the colour formed by reduction of a phosphomolybdate complex.</w:t>
      </w:r>
    </w:p>
    <w:p w14:paraId="0DAD84BC" w14:textId="77777777" w:rsidR="00E04320" w:rsidRPr="00B602D0" w:rsidRDefault="00E04320" w:rsidP="00007DAA">
      <w:pPr>
        <w:textAlignment w:val="baseline"/>
        <w:rPr>
          <w:rFonts w:eastAsia="Calibri" w:cs="Arial"/>
          <w:color w:val="FF0000"/>
        </w:rPr>
      </w:pPr>
    </w:p>
    <w:p w14:paraId="54C9DDAA" w14:textId="77777777" w:rsidR="00E04320" w:rsidRPr="00B602D0" w:rsidRDefault="00E04320" w:rsidP="00007DAA">
      <w:pPr>
        <w:spacing w:after="80"/>
        <w:textAlignment w:val="baseline"/>
        <w:rPr>
          <w:rFonts w:eastAsia="Calibri" w:cs="Arial"/>
        </w:rPr>
      </w:pPr>
      <w:r w:rsidRPr="00B602D0">
        <w:rPr>
          <w:rFonts w:eastAsia="Calibri" w:cs="Arial"/>
          <w:b/>
          <w:bCs/>
        </w:rPr>
        <w:t>7: Transition period arrangements</w:t>
      </w:r>
      <w:r>
        <w:rPr>
          <w:rFonts w:eastAsia="Calibri" w:cs="Arial"/>
        </w:rPr>
        <w:t xml:space="preserve"> </w:t>
      </w:r>
    </w:p>
    <w:p w14:paraId="5F499387" w14:textId="77777777" w:rsidR="00E04320" w:rsidRPr="00B602D0" w:rsidRDefault="00E04320" w:rsidP="00007DAA">
      <w:pPr>
        <w:spacing w:after="120"/>
        <w:textAlignment w:val="baseline"/>
        <w:rPr>
          <w:rFonts w:eastAsia="Calibri" w:cs="Arial"/>
        </w:rPr>
      </w:pPr>
      <w:r w:rsidRPr="00B602D0">
        <w:rPr>
          <w:rFonts w:eastAsia="Calibri" w:cs="Arial"/>
        </w:rPr>
        <w:t>As regards the feed additive composition, minor improvements were made during manufacturing which do not affect safety, however it is our view that it is appropriate to provide transitional periods to meet new requirements (i.e.</w:t>
      </w:r>
      <w:r>
        <w:rPr>
          <w:rFonts w:eastAsia="Calibri" w:cs="Arial"/>
        </w:rPr>
        <w:t>,</w:t>
      </w:r>
      <w:r w:rsidRPr="00B602D0">
        <w:rPr>
          <w:rFonts w:eastAsia="Calibri" w:cs="Arial"/>
        </w:rPr>
        <w:t xml:space="preserve"> on labelling).</w:t>
      </w:r>
    </w:p>
    <w:p w14:paraId="24AD9AE7" w14:textId="77777777" w:rsidR="00E04320" w:rsidRPr="00B602D0" w:rsidRDefault="00E04320" w:rsidP="00007DAA">
      <w:pPr>
        <w:spacing w:after="120"/>
        <w:textAlignment w:val="baseline"/>
        <w:rPr>
          <w:rFonts w:eastAsia="Calibri" w:cs="Arial"/>
        </w:rPr>
      </w:pPr>
      <w:r w:rsidRPr="00B602D0">
        <w:rPr>
          <w:rFonts w:eastAsia="Calibri" w:cs="Arial"/>
        </w:rPr>
        <w:t>A proposal for transitional arrangements is set out below for the existing feed additive authorisation for pigs and poultry (where all pig and poultry sub-groups are defined as food-producing animals).</w:t>
      </w:r>
      <w:r>
        <w:rPr>
          <w:rFonts w:eastAsia="Calibri" w:cs="Arial"/>
        </w:rPr>
        <w:t xml:space="preserve"> </w:t>
      </w:r>
    </w:p>
    <w:p w14:paraId="331C693C" w14:textId="77777777" w:rsidR="00E04320" w:rsidRPr="00B602D0" w:rsidRDefault="00E04320" w:rsidP="00007DAA">
      <w:pPr>
        <w:textAlignment w:val="baseline"/>
        <w:rPr>
          <w:rFonts w:eastAsia="Calibri" w:cs="Arial"/>
        </w:rPr>
      </w:pPr>
      <w:r w:rsidRPr="00B602D0">
        <w:rPr>
          <w:rFonts w:eastAsia="Calibri" w:cs="Arial"/>
        </w:rPr>
        <w:t>Proposal: Feed containing this additive may continue to be placed on the market and used under the conditions of its prior authorisation until existing stocks are exhausted where:</w:t>
      </w:r>
      <w:r>
        <w:rPr>
          <w:rFonts w:eastAsia="Calibri" w:cs="Arial"/>
        </w:rPr>
        <w:t xml:space="preserve"> </w:t>
      </w:r>
    </w:p>
    <w:p w14:paraId="63FDEA0D" w14:textId="77777777" w:rsidR="00E04320" w:rsidRPr="00B602D0" w:rsidRDefault="00E04320" w:rsidP="00007DAA">
      <w:pPr>
        <w:numPr>
          <w:ilvl w:val="0"/>
          <w:numId w:val="17"/>
        </w:numPr>
        <w:spacing w:before="40" w:after="120"/>
        <w:ind w:left="714" w:hanging="357"/>
        <w:textAlignment w:val="baseline"/>
        <w:rPr>
          <w:rFonts w:cs="Arial"/>
        </w:rPr>
      </w:pPr>
      <w:r w:rsidRPr="00B602D0">
        <w:rPr>
          <w:rFonts w:cs="Arial"/>
        </w:rPr>
        <w:t>the </w:t>
      </w:r>
      <w:r w:rsidRPr="00B602D0">
        <w:rPr>
          <w:rFonts w:cs="Arial"/>
          <w:b/>
          <w:bCs/>
        </w:rPr>
        <w:t>feed additive or premixture</w:t>
      </w:r>
      <w:r w:rsidRPr="00B602D0">
        <w:rPr>
          <w:rFonts w:cs="Arial"/>
        </w:rPr>
        <w:t> containing the feed additive t</w:t>
      </w:r>
      <w:r w:rsidRPr="00B602D0">
        <w:rPr>
          <w:rFonts w:cs="Arial"/>
          <w:color w:val="000000"/>
        </w:rPr>
        <w:t>o be produced and</w:t>
      </w:r>
      <w:r w:rsidRPr="00B602D0" w:rsidDel="00465A84">
        <w:rPr>
          <w:rFonts w:cs="Arial"/>
        </w:rPr>
        <w:t xml:space="preserve"> </w:t>
      </w:r>
      <w:r w:rsidRPr="00B602D0">
        <w:rPr>
          <w:rFonts w:cs="Arial"/>
        </w:rPr>
        <w:t>labelled within </w:t>
      </w:r>
      <w:r w:rsidRPr="00B602D0">
        <w:rPr>
          <w:rFonts w:cs="Arial"/>
          <w:b/>
          <w:bCs/>
        </w:rPr>
        <w:t>six months</w:t>
      </w:r>
      <w:r w:rsidRPr="00B602D0">
        <w:rPr>
          <w:rFonts w:cs="Arial"/>
        </w:rPr>
        <w:t> from the date of this authorisation </w:t>
      </w:r>
    </w:p>
    <w:p w14:paraId="35648143" w14:textId="50A0338A" w:rsidR="00E04320" w:rsidRPr="004E7EDC" w:rsidRDefault="00E04320" w:rsidP="00007DAA">
      <w:pPr>
        <w:numPr>
          <w:ilvl w:val="0"/>
          <w:numId w:val="17"/>
        </w:numPr>
        <w:spacing w:before="40"/>
        <w:rPr>
          <w:rFonts w:cs="Arial"/>
        </w:rPr>
      </w:pPr>
      <w:r w:rsidRPr="004E7EDC">
        <w:rPr>
          <w:rFonts w:cs="Arial"/>
          <w:b/>
          <w:bCs/>
        </w:rPr>
        <w:t>feed materials and compound feed</w:t>
      </w:r>
      <w:r w:rsidRPr="004E7EDC">
        <w:rPr>
          <w:rFonts w:cs="Arial"/>
        </w:rPr>
        <w:t> containing this feed additive t</w:t>
      </w:r>
      <w:r w:rsidRPr="004E7EDC">
        <w:rPr>
          <w:rFonts w:cs="Arial"/>
          <w:color w:val="000000"/>
        </w:rPr>
        <w:t>o be</w:t>
      </w:r>
      <w:r w:rsidRPr="004E7EDC">
        <w:rPr>
          <w:rFonts w:cs="Arial"/>
        </w:rPr>
        <w:t xml:space="preserve"> produced and labelled within </w:t>
      </w:r>
      <w:r w:rsidRPr="004E7EDC">
        <w:rPr>
          <w:rFonts w:cs="Arial"/>
          <w:b/>
          <w:bCs/>
        </w:rPr>
        <w:t>twelve months</w:t>
      </w:r>
      <w:r w:rsidRPr="004E7EDC">
        <w:rPr>
          <w:rFonts w:cs="Arial"/>
        </w:rPr>
        <w:t> from the date of this authorisation for </w:t>
      </w:r>
      <w:r w:rsidRPr="004E7EDC">
        <w:rPr>
          <w:rFonts w:cs="Arial"/>
          <w:b/>
          <w:bCs/>
        </w:rPr>
        <w:t>food-producing animals</w:t>
      </w:r>
    </w:p>
    <w:p w14:paraId="6BBFBB1B" w14:textId="77777777" w:rsidR="00E04320" w:rsidRDefault="00E04320" w:rsidP="00007DAA">
      <w:pPr>
        <w:rPr>
          <w:rFonts w:eastAsia="Calibri" w:cs="Arial"/>
          <w:b/>
          <w:bCs/>
          <w:sz w:val="30"/>
          <w:szCs w:val="30"/>
        </w:rPr>
      </w:pPr>
    </w:p>
    <w:p w14:paraId="240CAEED" w14:textId="73C3E577" w:rsidR="00E04320" w:rsidRPr="000B3259" w:rsidRDefault="00E04320" w:rsidP="00007DAA">
      <w:pPr>
        <w:rPr>
          <w:rFonts w:eastAsia="Calibri" w:cs="Arial"/>
          <w:b/>
          <w:bCs/>
          <w:sz w:val="30"/>
          <w:szCs w:val="30"/>
        </w:rPr>
      </w:pPr>
      <w:r w:rsidRPr="000B3259">
        <w:rPr>
          <w:rFonts w:eastAsia="Calibri" w:cs="Arial"/>
          <w:b/>
          <w:bCs/>
          <w:color w:val="009CBD"/>
          <w:sz w:val="28"/>
          <w:szCs w:val="28"/>
        </w:rPr>
        <w:t>Other relevant information (separate to terms of authorisation)</w:t>
      </w:r>
    </w:p>
    <w:p w14:paraId="159F70F3" w14:textId="77777777" w:rsidR="00E04320" w:rsidRPr="00B602D0" w:rsidRDefault="00E04320" w:rsidP="00007DAA">
      <w:pPr>
        <w:spacing w:before="40"/>
        <w:rPr>
          <w:rFonts w:cs="Arial"/>
          <w:b/>
        </w:rPr>
      </w:pPr>
      <w:r w:rsidRPr="00B602D0">
        <w:rPr>
          <w:rFonts w:cs="Arial"/>
          <w:b/>
          <w:bCs/>
        </w:rPr>
        <w:t>1</w:t>
      </w:r>
      <w:r w:rsidRPr="7EF58346">
        <w:rPr>
          <w:rFonts w:cs="Arial"/>
          <w:b/>
        </w:rPr>
        <w:t>: Supplementary information</w:t>
      </w:r>
    </w:p>
    <w:p w14:paraId="20BCCC42" w14:textId="6B4F2032" w:rsidR="00E04320" w:rsidRDefault="00E04320"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7EF58346">
        <w:rPr>
          <w:rFonts w:eastAsia="Calibri" w:cs="Arial"/>
        </w:rPr>
        <w:t xml:space="preserve">UK </w:t>
      </w:r>
      <w:r>
        <w:rPr>
          <w:rFonts w:eastAsia="Calibri" w:cs="Arial"/>
        </w:rPr>
        <w:t xml:space="preserve">health and safety legislation. </w:t>
      </w:r>
      <w:r w:rsidRPr="004E030F">
        <w:rPr>
          <w:rFonts w:eastAsia="Calibri" w:cs="Arial"/>
        </w:rPr>
        <w:t xml:space="preserve">The </w:t>
      </w:r>
      <w:r w:rsidR="0091316E" w:rsidRPr="004E030F">
        <w:rPr>
          <w:rFonts w:eastAsia="Calibri" w:cs="Arial"/>
        </w:rPr>
        <w:t>safety</w:t>
      </w:r>
      <w:r w:rsidR="0091316E" w:rsidRPr="004E030F">
        <w:rPr>
          <w:kern w:val="36"/>
        </w:rPr>
        <w:t xml:space="preserve"> assessment</w:t>
      </w:r>
      <w:r>
        <w:rPr>
          <w:rFonts w:eastAsia="Calibri" w:cs="Arial"/>
        </w:rPr>
        <w:t xml:space="preserve"> identified that particular consideration should be given to hazards as a:</w:t>
      </w:r>
    </w:p>
    <w:p w14:paraId="05F4B960" w14:textId="77777777" w:rsidR="00E04320" w:rsidRDefault="00E04320" w:rsidP="00007DAA">
      <w:pPr>
        <w:pStyle w:val="ListParagraph"/>
        <w:numPr>
          <w:ilvl w:val="1"/>
          <w:numId w:val="65"/>
        </w:numPr>
        <w:spacing w:after="160"/>
        <w:ind w:left="1417" w:hanging="357"/>
        <w:rPr>
          <w:rFonts w:eastAsia="Calibri" w:cs="Arial"/>
        </w:rPr>
      </w:pPr>
      <w:r w:rsidRPr="3AA4AF14">
        <w:rPr>
          <w:rFonts w:eastAsia="Calibri" w:cs="Arial"/>
        </w:rPr>
        <w:t>respiratory</w:t>
      </w:r>
      <w:r>
        <w:rPr>
          <w:rFonts w:eastAsia="Calibri" w:cs="Arial"/>
        </w:rPr>
        <w:t xml:space="preserve"> </w:t>
      </w:r>
      <w:r w:rsidRPr="7EF58346">
        <w:rPr>
          <w:rFonts w:eastAsia="Calibri" w:cs="Arial"/>
        </w:rPr>
        <w:t>sensitiser</w:t>
      </w:r>
      <w:r>
        <w:rPr>
          <w:rFonts w:eastAsia="Calibri" w:cs="Arial"/>
        </w:rPr>
        <w:t>.</w:t>
      </w:r>
    </w:p>
    <w:p w14:paraId="5AB8C450" w14:textId="2B127083" w:rsidR="00E04320" w:rsidRDefault="00E04320" w:rsidP="00007DAA">
      <w:pPr>
        <w:pStyle w:val="ListParagraph"/>
        <w:numPr>
          <w:ilvl w:val="0"/>
          <w:numId w:val="74"/>
        </w:numPr>
        <w:spacing w:before="160" w:after="160"/>
        <w:contextualSpacing/>
        <w:rPr>
          <w:rFonts w:eastAsia="Calibri" w:cs="Arial"/>
        </w:rPr>
      </w:pPr>
      <w:r w:rsidRPr="7EF58346">
        <w:rPr>
          <w:rFonts w:eastAsia="Calibri" w:cs="Arial"/>
        </w:rPr>
        <w:t>Major</w:t>
      </w:r>
      <w:r w:rsidRPr="00744195">
        <w:rPr>
          <w:rFonts w:eastAsia="Calibri" w:cs="Arial"/>
        </w:rPr>
        <w:t xml:space="preserve"> animal species and their subgroups are defined in </w:t>
      </w:r>
      <w:hyperlink r:id="rId83">
        <w:r w:rsidRPr="3AA4AF14">
          <w:rPr>
            <w:rFonts w:cs="Arial"/>
            <w:color w:val="0000FF"/>
            <w:u w:val="single"/>
          </w:rPr>
          <w:t>Annex IV</w:t>
        </w:r>
      </w:hyperlink>
      <w:r w:rsidRPr="00744195">
        <w:rPr>
          <w:rFonts w:eastAsia="Calibri" w:cs="Arial"/>
        </w:rPr>
        <w:t xml:space="preserve"> of </w:t>
      </w:r>
      <w:proofErr w:type="spellStart"/>
      <w:r w:rsidRPr="00744195">
        <w:rPr>
          <w:rFonts w:eastAsia="Calibri" w:cs="Arial"/>
        </w:rPr>
        <w:t>REUL</w:t>
      </w:r>
      <w:proofErr w:type="spellEnd"/>
      <w:r w:rsidRPr="00744195">
        <w:rPr>
          <w:rFonts w:eastAsia="Calibri" w:cs="Arial"/>
        </w:rPr>
        <w:t xml:space="preserve"> 429/2008</w:t>
      </w:r>
      <w:r>
        <w:rPr>
          <w:rFonts w:eastAsia="Calibri" w:cs="Arial"/>
        </w:rPr>
        <w:t>.</w:t>
      </w:r>
    </w:p>
    <w:p w14:paraId="7D732309" w14:textId="0DF4C763" w:rsidR="00510DD6" w:rsidRPr="0016604D" w:rsidRDefault="00510DD6" w:rsidP="00007DAA">
      <w:pPr>
        <w:pStyle w:val="ListParagraph"/>
        <w:numPr>
          <w:ilvl w:val="0"/>
          <w:numId w:val="74"/>
        </w:numPr>
        <w:spacing w:before="160" w:after="160"/>
        <w:contextualSpacing/>
        <w:rPr>
          <w:rFonts w:eastAsia="Arial" w:cs="Arial"/>
        </w:rPr>
      </w:pPr>
      <w:r w:rsidRPr="60144150">
        <w:rPr>
          <w:rFonts w:eastAsia="Arial" w:cs="Arial"/>
        </w:rPr>
        <w:t xml:space="preserve">The FSA/FSS consider there is no basis to propose specific requirements for a post-market monitoring plan other than those established in </w:t>
      </w:r>
      <w:proofErr w:type="spellStart"/>
      <w:r w:rsidRPr="60144150">
        <w:rPr>
          <w:rFonts w:eastAsia="Arial" w:cs="Arial"/>
        </w:rPr>
        <w:t>REUL</w:t>
      </w:r>
      <w:proofErr w:type="spellEnd"/>
      <w:r w:rsidRPr="60144150">
        <w:rPr>
          <w:rFonts w:eastAsia="Arial" w:cs="Arial"/>
        </w:rPr>
        <w:t xml:space="preserve"> 183/2005 ‘Feed Hygiene Regulation’ and Good Manufacturing Practice.</w:t>
      </w:r>
    </w:p>
    <w:p w14:paraId="7D501CE2" w14:textId="77777777" w:rsidR="00E04320" w:rsidRPr="00B602D0" w:rsidRDefault="00E04320" w:rsidP="00007DAA">
      <w:pPr>
        <w:spacing w:before="40"/>
        <w:rPr>
          <w:rFonts w:cs="Arial"/>
        </w:rPr>
      </w:pPr>
    </w:p>
    <w:p w14:paraId="0570F28E" w14:textId="77777777" w:rsidR="00E04320" w:rsidRPr="00B602D0" w:rsidRDefault="00E04320" w:rsidP="00007DAA">
      <w:pPr>
        <w:spacing w:before="40"/>
        <w:rPr>
          <w:rFonts w:cs="Arial"/>
          <w:b/>
          <w:bCs/>
        </w:rPr>
      </w:pPr>
      <w:r w:rsidRPr="00B602D0">
        <w:rPr>
          <w:rFonts w:cs="Arial"/>
          <w:b/>
          <w:bCs/>
        </w:rPr>
        <w:t>2:</w:t>
      </w:r>
      <w:r w:rsidRPr="7EF58346">
        <w:rPr>
          <w:rFonts w:cs="Arial"/>
          <w:b/>
        </w:rPr>
        <w:t xml:space="preserve"> Recommendations</w:t>
      </w:r>
    </w:p>
    <w:p w14:paraId="5915ED27" w14:textId="55930CD5" w:rsidR="00E04320" w:rsidRPr="00B602D0" w:rsidRDefault="00E04320" w:rsidP="00007DAA">
      <w:pPr>
        <w:numPr>
          <w:ilvl w:val="0"/>
          <w:numId w:val="39"/>
        </w:numPr>
        <w:spacing w:before="40"/>
        <w:rPr>
          <w:rFonts w:cs="Arial"/>
          <w:color w:val="000000"/>
        </w:rPr>
      </w:pPr>
      <w:r w:rsidRPr="7EF58346">
        <w:rPr>
          <w:rFonts w:cs="Arial"/>
          <w:color w:val="000000" w:themeColor="text1"/>
        </w:rPr>
        <w:t xml:space="preserve">The maximum recommended level of 6-phytase in all species/categories is 1,000 PPU/kg complete feed. </w:t>
      </w:r>
    </w:p>
    <w:p w14:paraId="761468B5" w14:textId="558AE022" w:rsidR="00220A87" w:rsidRPr="00B602D0" w:rsidRDefault="00E04320" w:rsidP="00007DAA">
      <w:pPr>
        <w:numPr>
          <w:ilvl w:val="0"/>
          <w:numId w:val="39"/>
        </w:numPr>
        <w:spacing w:before="40"/>
        <w:rPr>
          <w:rFonts w:cs="Arial"/>
          <w:color w:val="000000"/>
        </w:rPr>
      </w:pPr>
      <w:r w:rsidRPr="00B602D0">
        <w:rPr>
          <w:rFonts w:cs="Arial"/>
          <w:color w:val="000000"/>
        </w:rPr>
        <w:t>For use in feed containing more than 0.23% phytin-bound phosphorus.</w:t>
      </w:r>
    </w:p>
    <w:p w14:paraId="2D940B8C" w14:textId="77777777" w:rsidR="00220A87" w:rsidRDefault="00220A87" w:rsidP="0016604D">
      <w:pPr>
        <w:spacing w:before="40"/>
      </w:pPr>
    </w:p>
    <w:p w14:paraId="1064CD7D" w14:textId="77777777" w:rsidR="00341A09" w:rsidRPr="0029720D" w:rsidRDefault="00000000" w:rsidP="0016604D">
      <w:pPr>
        <w:spacing w:before="40"/>
        <w:rPr>
          <w:rFonts w:cs="Arial"/>
          <w:szCs w:val="20"/>
        </w:rPr>
      </w:pPr>
      <w:hyperlink w:anchor="_top" w:history="1">
        <w:r w:rsidR="00341A09" w:rsidRPr="0029720D">
          <w:rPr>
            <w:rFonts w:cs="Arial"/>
            <w:color w:val="0000FF"/>
            <w:szCs w:val="20"/>
            <w:u w:val="single"/>
          </w:rPr>
          <w:t>Return to top of consultation document.</w:t>
        </w:r>
      </w:hyperlink>
      <w:r w:rsidR="00341A09" w:rsidRPr="0029720D">
        <w:rPr>
          <w:rFonts w:cs="Arial"/>
          <w:szCs w:val="20"/>
        </w:rPr>
        <w:t xml:space="preserve"> </w:t>
      </w:r>
    </w:p>
    <w:p w14:paraId="062C002B" w14:textId="77777777" w:rsidR="00341A09" w:rsidRPr="0029720D" w:rsidRDefault="00341A09" w:rsidP="00007DAA">
      <w:pPr>
        <w:jc w:val="both"/>
        <w:rPr>
          <w:rFonts w:cs="Arial"/>
          <w:szCs w:val="20"/>
        </w:rPr>
      </w:pPr>
    </w:p>
    <w:p w14:paraId="610F173C" w14:textId="2E0BA75E" w:rsidR="00341A09" w:rsidRDefault="00341A09" w:rsidP="00007DAA">
      <w:pPr>
        <w:jc w:val="both"/>
        <w:rPr>
          <w:rFonts w:cs="Arial"/>
          <w:szCs w:val="20"/>
        </w:rPr>
      </w:pPr>
    </w:p>
    <w:p w14:paraId="10207BBF" w14:textId="332D8518" w:rsidR="00220A87" w:rsidRDefault="00220A87" w:rsidP="00007DAA">
      <w:pPr>
        <w:jc w:val="both"/>
        <w:rPr>
          <w:rFonts w:cs="Arial"/>
          <w:szCs w:val="20"/>
        </w:rPr>
      </w:pPr>
    </w:p>
    <w:p w14:paraId="7457AB94" w14:textId="38D2F845" w:rsidR="00220A87" w:rsidRDefault="00220A87" w:rsidP="00007DAA">
      <w:pPr>
        <w:jc w:val="both"/>
        <w:rPr>
          <w:rFonts w:cs="Arial"/>
          <w:szCs w:val="20"/>
        </w:rPr>
      </w:pPr>
    </w:p>
    <w:p w14:paraId="108B4AEF" w14:textId="3BB84C30" w:rsidR="00220A87" w:rsidRDefault="00220A87" w:rsidP="00007DAA">
      <w:pPr>
        <w:jc w:val="both"/>
        <w:rPr>
          <w:rFonts w:cs="Arial"/>
          <w:szCs w:val="20"/>
        </w:rPr>
      </w:pPr>
    </w:p>
    <w:p w14:paraId="284F9FEF" w14:textId="491A6B42" w:rsidR="00220A87" w:rsidRDefault="00220A87" w:rsidP="00007DAA">
      <w:pPr>
        <w:jc w:val="both"/>
        <w:rPr>
          <w:rFonts w:cs="Arial"/>
          <w:szCs w:val="20"/>
        </w:rPr>
      </w:pPr>
    </w:p>
    <w:p w14:paraId="1591AD3A" w14:textId="16B1D803" w:rsidR="00220A87" w:rsidRDefault="00220A87" w:rsidP="00007DAA">
      <w:pPr>
        <w:jc w:val="both"/>
        <w:rPr>
          <w:rFonts w:cs="Arial"/>
          <w:szCs w:val="20"/>
        </w:rPr>
      </w:pPr>
    </w:p>
    <w:p w14:paraId="3FB8B99D" w14:textId="5963B2EA" w:rsidR="00220A87" w:rsidRDefault="00220A87" w:rsidP="00007DAA">
      <w:pPr>
        <w:jc w:val="both"/>
        <w:rPr>
          <w:rFonts w:cs="Arial"/>
          <w:szCs w:val="20"/>
        </w:rPr>
      </w:pPr>
    </w:p>
    <w:p w14:paraId="60D39718" w14:textId="2C941DBB" w:rsidR="00220A87" w:rsidRDefault="00220A87" w:rsidP="00007DAA">
      <w:pPr>
        <w:jc w:val="both"/>
        <w:rPr>
          <w:rFonts w:cs="Arial"/>
          <w:szCs w:val="20"/>
        </w:rPr>
      </w:pPr>
    </w:p>
    <w:p w14:paraId="49455F42" w14:textId="1B4B13FC" w:rsidR="00220A87" w:rsidRDefault="00220A87" w:rsidP="00007DAA">
      <w:pPr>
        <w:jc w:val="both"/>
        <w:rPr>
          <w:rFonts w:cs="Arial"/>
          <w:szCs w:val="20"/>
        </w:rPr>
      </w:pPr>
    </w:p>
    <w:p w14:paraId="2A4A64EB" w14:textId="449606DA" w:rsidR="00220A87" w:rsidRDefault="00220A87" w:rsidP="00007DAA">
      <w:pPr>
        <w:jc w:val="both"/>
        <w:rPr>
          <w:rFonts w:cs="Arial"/>
          <w:szCs w:val="20"/>
        </w:rPr>
      </w:pPr>
    </w:p>
    <w:p w14:paraId="4A91BB34" w14:textId="08DD96B3" w:rsidR="00220A87" w:rsidRDefault="00220A87" w:rsidP="00007DAA">
      <w:pPr>
        <w:jc w:val="both"/>
        <w:rPr>
          <w:rFonts w:cs="Arial"/>
          <w:szCs w:val="20"/>
        </w:rPr>
      </w:pPr>
    </w:p>
    <w:p w14:paraId="37EB186F" w14:textId="24AC32D0" w:rsidR="00220A87" w:rsidRDefault="00220A87" w:rsidP="00007DAA">
      <w:pPr>
        <w:jc w:val="both"/>
        <w:rPr>
          <w:rFonts w:cs="Arial"/>
          <w:szCs w:val="20"/>
        </w:rPr>
      </w:pPr>
    </w:p>
    <w:p w14:paraId="7D260A15" w14:textId="66C2974A" w:rsidR="00220A87" w:rsidRDefault="00220A87" w:rsidP="00007DAA">
      <w:pPr>
        <w:jc w:val="both"/>
        <w:rPr>
          <w:rFonts w:cs="Arial"/>
          <w:szCs w:val="20"/>
        </w:rPr>
      </w:pPr>
    </w:p>
    <w:p w14:paraId="5232DD2E" w14:textId="76B595D4" w:rsidR="00220A87" w:rsidRDefault="00220A87" w:rsidP="00007DAA">
      <w:pPr>
        <w:jc w:val="both"/>
        <w:rPr>
          <w:rFonts w:cs="Arial"/>
          <w:szCs w:val="20"/>
        </w:rPr>
      </w:pPr>
    </w:p>
    <w:p w14:paraId="2F41E459" w14:textId="094983C9" w:rsidR="00220A87" w:rsidRDefault="00220A87" w:rsidP="00007DAA">
      <w:pPr>
        <w:jc w:val="both"/>
        <w:rPr>
          <w:rFonts w:cs="Arial"/>
          <w:szCs w:val="20"/>
        </w:rPr>
      </w:pPr>
    </w:p>
    <w:p w14:paraId="64516765" w14:textId="4303D354" w:rsidR="00220A87" w:rsidRDefault="00220A87" w:rsidP="00007DAA">
      <w:pPr>
        <w:jc w:val="both"/>
        <w:rPr>
          <w:rFonts w:cs="Arial"/>
          <w:szCs w:val="20"/>
        </w:rPr>
      </w:pPr>
    </w:p>
    <w:p w14:paraId="04CF0F57" w14:textId="5520F2AC" w:rsidR="00220A87" w:rsidRDefault="00220A87" w:rsidP="00007DAA">
      <w:pPr>
        <w:jc w:val="both"/>
        <w:rPr>
          <w:rFonts w:cs="Arial"/>
          <w:szCs w:val="20"/>
        </w:rPr>
      </w:pPr>
    </w:p>
    <w:p w14:paraId="6C0AA25F" w14:textId="501256CD" w:rsidR="00220A87" w:rsidRDefault="00220A87" w:rsidP="00007DAA">
      <w:pPr>
        <w:jc w:val="both"/>
        <w:rPr>
          <w:rFonts w:cs="Arial"/>
          <w:szCs w:val="20"/>
        </w:rPr>
      </w:pPr>
    </w:p>
    <w:p w14:paraId="6A98DACD" w14:textId="3368FCD0" w:rsidR="00220A87" w:rsidRDefault="00220A87" w:rsidP="00007DAA">
      <w:pPr>
        <w:jc w:val="both"/>
        <w:rPr>
          <w:rFonts w:cs="Arial"/>
          <w:szCs w:val="20"/>
        </w:rPr>
      </w:pPr>
    </w:p>
    <w:p w14:paraId="17BEC6F9" w14:textId="77777777" w:rsidR="00865979" w:rsidRDefault="00865979" w:rsidP="00007DAA">
      <w:pPr>
        <w:jc w:val="both"/>
        <w:rPr>
          <w:rFonts w:cs="Arial"/>
          <w:szCs w:val="20"/>
        </w:rPr>
      </w:pPr>
    </w:p>
    <w:p w14:paraId="65FB6FC1" w14:textId="77777777" w:rsidR="00865979" w:rsidRDefault="00865979" w:rsidP="00007DAA">
      <w:pPr>
        <w:jc w:val="both"/>
        <w:rPr>
          <w:rFonts w:cs="Arial"/>
          <w:szCs w:val="20"/>
        </w:rPr>
      </w:pPr>
    </w:p>
    <w:p w14:paraId="2A56ECAF" w14:textId="77777777" w:rsidR="00865979" w:rsidRDefault="00865979" w:rsidP="00007DAA">
      <w:pPr>
        <w:jc w:val="both"/>
        <w:rPr>
          <w:rFonts w:cs="Arial"/>
          <w:szCs w:val="20"/>
        </w:rPr>
      </w:pPr>
    </w:p>
    <w:p w14:paraId="5DB77740" w14:textId="244DD8AB" w:rsidR="00220A87" w:rsidRDefault="00220A87" w:rsidP="00007DAA">
      <w:pPr>
        <w:jc w:val="both"/>
        <w:rPr>
          <w:rFonts w:cs="Arial"/>
          <w:szCs w:val="20"/>
        </w:rPr>
      </w:pPr>
    </w:p>
    <w:p w14:paraId="597DD5B6" w14:textId="77777777" w:rsidR="00220A87" w:rsidRPr="0029720D" w:rsidRDefault="00220A87" w:rsidP="00007DAA">
      <w:pPr>
        <w:jc w:val="both"/>
        <w:rPr>
          <w:rFonts w:cs="Arial"/>
          <w:szCs w:val="20"/>
        </w:rPr>
      </w:pPr>
    </w:p>
    <w:p w14:paraId="71277627" w14:textId="4BC55DE1" w:rsidR="00CB35FD" w:rsidRDefault="00CB35FD" w:rsidP="00007DAA">
      <w:pPr>
        <w:jc w:val="both"/>
        <w:rPr>
          <w:rFonts w:cs="Arial"/>
          <w:b/>
          <w:bCs/>
          <w:color w:val="009CBD"/>
          <w:sz w:val="32"/>
          <w:szCs w:val="32"/>
        </w:rPr>
      </w:pPr>
      <w:bookmarkStart w:id="37" w:name="_Annex_L:_RP419"/>
      <w:bookmarkStart w:id="38" w:name="AnnexK"/>
      <w:bookmarkEnd w:id="37"/>
      <w:r w:rsidRPr="00CB35FD">
        <w:rPr>
          <w:rFonts w:cs="Arial"/>
          <w:b/>
          <w:bCs/>
          <w:color w:val="009CBD"/>
          <w:sz w:val="32"/>
          <w:szCs w:val="32"/>
        </w:rPr>
        <w:lastRenderedPageBreak/>
        <w:t xml:space="preserve">Annex K: </w:t>
      </w:r>
      <w:proofErr w:type="spellStart"/>
      <w:r w:rsidRPr="00CB35FD">
        <w:rPr>
          <w:rFonts w:cs="Arial"/>
          <w:b/>
          <w:bCs/>
          <w:color w:val="009CBD"/>
          <w:sz w:val="32"/>
          <w:szCs w:val="32"/>
        </w:rPr>
        <w:t>RP1052a</w:t>
      </w:r>
      <w:proofErr w:type="spellEnd"/>
      <w:r w:rsidRPr="00CB35FD">
        <w:rPr>
          <w:rFonts w:cs="Arial"/>
          <w:b/>
          <w:bCs/>
          <w:color w:val="009CBD"/>
          <w:sz w:val="32"/>
          <w:szCs w:val="32"/>
        </w:rPr>
        <w:t xml:space="preserve"> - L-lysine monohydrochloride produced by </w:t>
      </w:r>
      <w:r w:rsidRPr="00CB35FD">
        <w:rPr>
          <w:rFonts w:cs="Arial"/>
          <w:b/>
          <w:bCs/>
          <w:i/>
          <w:iCs/>
          <w:color w:val="009CBD"/>
          <w:sz w:val="32"/>
          <w:szCs w:val="32"/>
        </w:rPr>
        <w:t xml:space="preserve">Corynebacterium </w:t>
      </w:r>
      <w:proofErr w:type="spellStart"/>
      <w:r w:rsidRPr="00CB35FD">
        <w:rPr>
          <w:rFonts w:cs="Arial"/>
          <w:b/>
          <w:bCs/>
          <w:i/>
          <w:iCs/>
          <w:color w:val="009CBD"/>
          <w:sz w:val="32"/>
          <w:szCs w:val="32"/>
        </w:rPr>
        <w:t>glutamicum</w:t>
      </w:r>
      <w:proofErr w:type="spellEnd"/>
      <w:r w:rsidRPr="00CB35FD">
        <w:rPr>
          <w:rFonts w:cs="Arial"/>
          <w:b/>
          <w:bCs/>
          <w:color w:val="009CBD"/>
          <w:sz w:val="32"/>
          <w:szCs w:val="32"/>
        </w:rPr>
        <w:t xml:space="preserve"> (</w:t>
      </w:r>
      <w:bookmarkStart w:id="39" w:name="_Hlk124170787"/>
      <w:proofErr w:type="spellStart"/>
      <w:r w:rsidRPr="00CB35FD">
        <w:rPr>
          <w:rFonts w:cs="Arial"/>
          <w:b/>
          <w:bCs/>
          <w:color w:val="009CBD"/>
          <w:sz w:val="32"/>
          <w:szCs w:val="32"/>
        </w:rPr>
        <w:t>KCCM</w:t>
      </w:r>
      <w:proofErr w:type="spellEnd"/>
      <w:r w:rsidRPr="00CB35FD">
        <w:rPr>
          <w:rFonts w:cs="Arial"/>
          <w:b/>
          <w:bCs/>
          <w:color w:val="009CBD"/>
          <w:sz w:val="32"/>
          <w:szCs w:val="32"/>
        </w:rPr>
        <w:t xml:space="preserve"> 80216 or </w:t>
      </w:r>
      <w:proofErr w:type="spellStart"/>
      <w:r w:rsidRPr="00CB35FD">
        <w:rPr>
          <w:rFonts w:cs="Arial"/>
          <w:b/>
          <w:bCs/>
          <w:color w:val="009CBD"/>
          <w:sz w:val="32"/>
          <w:szCs w:val="32"/>
        </w:rPr>
        <w:t>KCTC</w:t>
      </w:r>
      <w:proofErr w:type="spellEnd"/>
      <w:r w:rsidRPr="00CB35FD">
        <w:rPr>
          <w:rFonts w:cs="Arial"/>
          <w:b/>
          <w:bCs/>
          <w:color w:val="009CBD"/>
          <w:sz w:val="32"/>
          <w:szCs w:val="32"/>
        </w:rPr>
        <w:t xml:space="preserve"> </w:t>
      </w:r>
      <w:proofErr w:type="spellStart"/>
      <w:r w:rsidRPr="00CB35FD">
        <w:rPr>
          <w:rFonts w:cs="Arial"/>
          <w:b/>
          <w:bCs/>
          <w:color w:val="009CBD"/>
          <w:sz w:val="32"/>
          <w:szCs w:val="32"/>
        </w:rPr>
        <w:t>12307BP</w:t>
      </w:r>
      <w:bookmarkEnd w:id="39"/>
      <w:proofErr w:type="spellEnd"/>
      <w:r w:rsidRPr="00CB35FD">
        <w:rPr>
          <w:rFonts w:cs="Arial"/>
          <w:b/>
          <w:bCs/>
          <w:color w:val="009CBD"/>
          <w:sz w:val="32"/>
          <w:szCs w:val="32"/>
        </w:rPr>
        <w:t>) as a feed additive for all animal species (</w:t>
      </w:r>
      <w:proofErr w:type="spellStart"/>
      <w:r w:rsidRPr="00CB35FD">
        <w:rPr>
          <w:rFonts w:cs="Arial"/>
          <w:b/>
          <w:bCs/>
          <w:color w:val="009CBD"/>
          <w:sz w:val="32"/>
          <w:szCs w:val="32"/>
        </w:rPr>
        <w:t>Daesang</w:t>
      </w:r>
      <w:proofErr w:type="spellEnd"/>
      <w:r w:rsidRPr="00CB35FD">
        <w:rPr>
          <w:rFonts w:cs="Arial"/>
          <w:b/>
          <w:bCs/>
          <w:color w:val="009CBD"/>
          <w:sz w:val="32"/>
          <w:szCs w:val="32"/>
        </w:rPr>
        <w:t xml:space="preserve"> Europe B.V.) (new)</w:t>
      </w:r>
    </w:p>
    <w:p w14:paraId="3B259458" w14:textId="77777777" w:rsidR="00220A87" w:rsidRPr="00CB35FD" w:rsidRDefault="00220A87" w:rsidP="00007DAA">
      <w:pPr>
        <w:jc w:val="both"/>
        <w:rPr>
          <w:rFonts w:cs="Arial"/>
          <w:b/>
          <w:bCs/>
          <w:color w:val="009CBD"/>
          <w:sz w:val="32"/>
          <w:szCs w:val="32"/>
        </w:rPr>
      </w:pPr>
    </w:p>
    <w:bookmarkEnd w:id="38"/>
    <w:p w14:paraId="18705CE1" w14:textId="5ACA0DB1" w:rsidR="005F1130" w:rsidRDefault="005F1130" w:rsidP="0016604D">
      <w:pPr>
        <w:widowControl w:val="0"/>
        <w:tabs>
          <w:tab w:val="left" w:pos="1134"/>
        </w:tabs>
        <w:spacing w:after="240"/>
        <w:jc w:val="both"/>
        <w:outlineLvl w:val="6"/>
        <w:rPr>
          <w:rFonts w:cs="Arial"/>
          <w:b/>
          <w:color w:val="009CBD"/>
          <w:sz w:val="28"/>
          <w:szCs w:val="28"/>
        </w:rPr>
      </w:pPr>
      <w:r w:rsidRPr="006A5EDA">
        <w:rPr>
          <w:rFonts w:cs="Arial"/>
          <w:b/>
          <w:color w:val="009CBD"/>
          <w:sz w:val="28"/>
          <w:szCs w:val="28"/>
        </w:rPr>
        <w:t>Backgroun</w:t>
      </w:r>
      <w:r>
        <w:rPr>
          <w:rFonts w:cs="Arial"/>
          <w:b/>
          <w:color w:val="009CBD"/>
          <w:sz w:val="28"/>
          <w:szCs w:val="28"/>
        </w:rPr>
        <w:t>d</w:t>
      </w:r>
    </w:p>
    <w:p w14:paraId="29A7D9C3" w14:textId="47D7D04E" w:rsidR="005F1130" w:rsidRDefault="005F1130" w:rsidP="0016604D">
      <w:pPr>
        <w:widowControl w:val="0"/>
        <w:tabs>
          <w:tab w:val="left" w:pos="1134"/>
        </w:tabs>
        <w:spacing w:after="240"/>
        <w:jc w:val="both"/>
        <w:outlineLvl w:val="6"/>
        <w:rPr>
          <w:rFonts w:cs="Arial"/>
          <w:b/>
          <w:color w:val="009CBD"/>
          <w:sz w:val="28"/>
          <w:szCs w:val="28"/>
        </w:rPr>
      </w:pPr>
      <w:r>
        <w:rPr>
          <w:rFonts w:cs="Arial"/>
          <w:b/>
          <w:color w:val="009CBD"/>
          <w:sz w:val="28"/>
          <w:szCs w:val="28"/>
        </w:rPr>
        <w:t>Name of Applicant:</w:t>
      </w:r>
    </w:p>
    <w:p w14:paraId="3D5F0DAA" w14:textId="704FCF29" w:rsidR="00CB35FD" w:rsidRDefault="00CB35FD" w:rsidP="00007DAA">
      <w:pPr>
        <w:spacing w:beforeLines="40" w:before="96"/>
        <w:contextualSpacing/>
        <w:rPr>
          <w:rFonts w:cs="Arial"/>
        </w:rPr>
      </w:pPr>
      <w:proofErr w:type="spellStart"/>
      <w:r w:rsidRPr="4DB7AEC3">
        <w:rPr>
          <w:rFonts w:cs="Arial"/>
        </w:rPr>
        <w:t>Daesang</w:t>
      </w:r>
      <w:proofErr w:type="spellEnd"/>
      <w:r w:rsidRPr="4DB7AEC3">
        <w:rPr>
          <w:rFonts w:cs="Arial"/>
        </w:rPr>
        <w:t xml:space="preserve"> Europe B.V.</w:t>
      </w:r>
    </w:p>
    <w:p w14:paraId="40CB4D02" w14:textId="77777777" w:rsidR="00220A87" w:rsidRDefault="00220A87" w:rsidP="00007DAA">
      <w:pPr>
        <w:spacing w:beforeLines="40" w:before="96"/>
        <w:contextualSpacing/>
        <w:rPr>
          <w:rFonts w:cs="Arial"/>
          <w:b/>
          <w:color w:val="009CBD"/>
          <w:sz w:val="28"/>
          <w:szCs w:val="28"/>
        </w:rPr>
      </w:pPr>
    </w:p>
    <w:p w14:paraId="2759E642" w14:textId="77777777" w:rsidR="005F1130" w:rsidRPr="006A5EDA" w:rsidRDefault="005F1130" w:rsidP="0016604D">
      <w:pPr>
        <w:widowControl w:val="0"/>
        <w:tabs>
          <w:tab w:val="left" w:pos="1134"/>
        </w:tabs>
        <w:spacing w:after="240"/>
        <w:jc w:val="both"/>
        <w:outlineLvl w:val="6"/>
        <w:rPr>
          <w:color w:val="009CBD"/>
        </w:rPr>
      </w:pPr>
      <w:r>
        <w:rPr>
          <w:rFonts w:cs="Arial"/>
          <w:b/>
          <w:color w:val="009CBD"/>
          <w:sz w:val="28"/>
          <w:szCs w:val="28"/>
        </w:rPr>
        <w:t>Address of Applicant:</w:t>
      </w:r>
      <w:r>
        <w:rPr>
          <w:color w:val="009CBD"/>
        </w:rPr>
        <w:t xml:space="preserve">  </w:t>
      </w:r>
      <w:r w:rsidRPr="003C0578">
        <w:rPr>
          <w:color w:val="009CBD"/>
        </w:rPr>
        <w:t xml:space="preserve"> </w:t>
      </w:r>
    </w:p>
    <w:p w14:paraId="169E6A15" w14:textId="77777777" w:rsidR="00CB35FD" w:rsidRPr="00D011C5" w:rsidRDefault="00CB35FD" w:rsidP="00007DAA">
      <w:pPr>
        <w:spacing w:beforeLines="40" w:before="96"/>
        <w:contextualSpacing/>
        <w:textAlignment w:val="baseline"/>
        <w:rPr>
          <w:rFonts w:eastAsia="Arial" w:cs="Arial"/>
          <w:color w:val="000000" w:themeColor="text1"/>
          <w:lang w:val="nl-NL"/>
        </w:rPr>
      </w:pPr>
      <w:r w:rsidRPr="00D011C5">
        <w:rPr>
          <w:rFonts w:eastAsia="Arial" w:cs="Arial"/>
          <w:color w:val="000000" w:themeColor="text1"/>
          <w:lang w:val="nl-NL"/>
        </w:rPr>
        <w:t>Van Heuven Goedhartlaan 935</w:t>
      </w:r>
    </w:p>
    <w:p w14:paraId="5658619F" w14:textId="77777777" w:rsidR="00CB35FD" w:rsidRPr="00D011C5" w:rsidRDefault="00CB35FD" w:rsidP="00007DAA">
      <w:pPr>
        <w:spacing w:beforeLines="40" w:before="96"/>
        <w:contextualSpacing/>
        <w:textAlignment w:val="baseline"/>
        <w:rPr>
          <w:rFonts w:eastAsia="Arial" w:cs="Arial"/>
          <w:color w:val="000000" w:themeColor="text1"/>
          <w:lang w:val="nl-NL"/>
        </w:rPr>
      </w:pPr>
      <w:r w:rsidRPr="00D011C5">
        <w:rPr>
          <w:rFonts w:eastAsia="Arial" w:cs="Arial"/>
          <w:color w:val="000000" w:themeColor="text1"/>
          <w:lang w:val="nl-NL"/>
        </w:rPr>
        <w:t>1181 LD</w:t>
      </w:r>
    </w:p>
    <w:p w14:paraId="17A6013B" w14:textId="07AB570B" w:rsidR="00CB35FD" w:rsidRPr="00D011C5" w:rsidRDefault="00E95753" w:rsidP="00007DAA">
      <w:pPr>
        <w:spacing w:beforeLines="40" w:before="96"/>
        <w:contextualSpacing/>
        <w:textAlignment w:val="baseline"/>
        <w:rPr>
          <w:rFonts w:eastAsia="Arial" w:cs="Arial"/>
          <w:color w:val="000000" w:themeColor="text1"/>
          <w:lang w:val="nl-NL"/>
        </w:rPr>
      </w:pPr>
      <w:r>
        <w:rPr>
          <w:rFonts w:eastAsia="Arial" w:cs="Arial"/>
          <w:color w:val="000000" w:themeColor="text1"/>
          <w:lang w:val="nl-NL"/>
        </w:rPr>
        <w:t>Amstelveen</w:t>
      </w:r>
    </w:p>
    <w:p w14:paraId="61A2F0FB" w14:textId="6DAF5F4C" w:rsidR="00220A87" w:rsidRPr="00D011C5" w:rsidRDefault="00CB35FD" w:rsidP="00007DAA">
      <w:pPr>
        <w:spacing w:beforeLines="40" w:before="96"/>
        <w:contextualSpacing/>
        <w:textAlignment w:val="baseline"/>
        <w:rPr>
          <w:rFonts w:eastAsia="Arial" w:cs="Arial"/>
          <w:color w:val="000000" w:themeColor="text1"/>
          <w:lang w:val="nl-NL"/>
        </w:rPr>
      </w:pPr>
      <w:r w:rsidRPr="00D011C5">
        <w:rPr>
          <w:rFonts w:eastAsia="Arial" w:cs="Arial"/>
          <w:color w:val="000000" w:themeColor="text1"/>
          <w:lang w:val="nl-NL"/>
        </w:rPr>
        <w:t>The Netherlands</w:t>
      </w:r>
    </w:p>
    <w:p w14:paraId="4A7FD49F" w14:textId="39B9EA2F" w:rsidR="005F1130" w:rsidRDefault="005F1130" w:rsidP="0016604D">
      <w:pPr>
        <w:spacing w:beforeLines="40" w:before="96"/>
        <w:contextualSpacing/>
        <w:textAlignment w:val="baseline"/>
        <w:rPr>
          <w:rFonts w:cs="Arial"/>
          <w:b/>
          <w:color w:val="009CBD"/>
          <w:sz w:val="32"/>
          <w:szCs w:val="32"/>
        </w:rPr>
      </w:pPr>
    </w:p>
    <w:p w14:paraId="590FFBC8" w14:textId="0621FE44" w:rsidR="00DD75F6" w:rsidRPr="00E31316" w:rsidRDefault="00DD75F6" w:rsidP="00007DAA">
      <w:pPr>
        <w:spacing w:before="40" w:after="200"/>
        <w:rPr>
          <w:rFonts w:eastAsia="MS Mincho" w:cs="Arial"/>
          <w:color w:val="009CBD"/>
          <w:lang w:val="en-US"/>
        </w:rPr>
      </w:pPr>
      <w:r w:rsidRPr="00E31316">
        <w:rPr>
          <w:rFonts w:eastAsia="Calibri" w:cs="Arial"/>
          <w:b/>
          <w:color w:val="009CBD"/>
          <w:sz w:val="30"/>
          <w:szCs w:val="30"/>
        </w:rPr>
        <w:t>FSS/FSA</w:t>
      </w:r>
      <w:r w:rsidR="00DD35BA">
        <w:rPr>
          <w:rFonts w:eastAsia="Calibri" w:cs="Arial"/>
          <w:b/>
          <w:color w:val="009CBD"/>
          <w:sz w:val="30"/>
          <w:szCs w:val="30"/>
        </w:rPr>
        <w:t xml:space="preserve"> </w:t>
      </w:r>
      <w:r w:rsidR="00DD35BA" w:rsidRPr="004E030F">
        <w:rPr>
          <w:rFonts w:eastAsia="Calibri" w:cs="Arial"/>
          <w:b/>
          <w:color w:val="009CBD"/>
          <w:sz w:val="30"/>
          <w:szCs w:val="30"/>
        </w:rPr>
        <w:t>Safety Assessment</w:t>
      </w:r>
      <w:r w:rsidR="0091316E" w:rsidRPr="00725C79">
        <w:rPr>
          <w:kern w:val="36"/>
        </w:rPr>
        <w:t xml:space="preserve"> </w:t>
      </w:r>
    </w:p>
    <w:p w14:paraId="10C65EF3" w14:textId="168CB139" w:rsidR="00220A87" w:rsidRPr="00AD2E08" w:rsidRDefault="00DD75F6" w:rsidP="00007DAA">
      <w:pPr>
        <w:spacing w:after="160"/>
        <w:rPr>
          <w:rFonts w:eastAsia="Calibri" w:cs="Arial"/>
          <w:lang w:val="nl-NL" w:eastAsia="en-US"/>
        </w:rPr>
      </w:pPr>
      <w:r w:rsidRPr="00A523AA">
        <w:rPr>
          <w:kern w:val="36"/>
        </w:rPr>
        <w:t>FS</w:t>
      </w:r>
      <w:r>
        <w:rPr>
          <w:kern w:val="36"/>
        </w:rPr>
        <w:t>S</w:t>
      </w:r>
      <w:r w:rsidRPr="00A523AA">
        <w:rPr>
          <w:kern w:val="36"/>
        </w:rPr>
        <w:t>/FS</w:t>
      </w:r>
      <w:r>
        <w:rPr>
          <w:kern w:val="36"/>
        </w:rPr>
        <w:t>A</w:t>
      </w:r>
      <w:r w:rsidRPr="00A523AA">
        <w:rPr>
          <w:kern w:val="36"/>
        </w:rPr>
        <w:t xml:space="preserve"> </w:t>
      </w:r>
      <w:r w:rsidR="00AD2E08" w:rsidRPr="00AD2E08">
        <w:rPr>
          <w:kern w:val="36"/>
          <w:lang w:val="nl-NL"/>
        </w:rPr>
        <w:t xml:space="preserve">has undertaken a </w:t>
      </w:r>
      <w:r w:rsidR="0091316E" w:rsidRPr="004E030F">
        <w:rPr>
          <w:rFonts w:eastAsia="Calibri" w:cs="Arial"/>
        </w:rPr>
        <w:t>safety</w:t>
      </w:r>
      <w:r w:rsidR="0091316E" w:rsidRPr="004E030F">
        <w:rPr>
          <w:kern w:val="36"/>
        </w:rPr>
        <w:t xml:space="preserve"> assessment </w:t>
      </w:r>
      <w:r w:rsidR="00AD2E08" w:rsidRPr="00AD2E08">
        <w:rPr>
          <w:kern w:val="36"/>
          <w:lang w:val="nl-NL"/>
        </w:rPr>
        <w:t xml:space="preserve">of application </w:t>
      </w:r>
      <w:r w:rsidR="00AD2E08" w:rsidRPr="00AD2E08">
        <w:rPr>
          <w:rFonts w:eastAsia="Calibri" w:cs="Arial"/>
          <w:lang w:val="nl-NL" w:eastAsia="en-US"/>
        </w:rPr>
        <w:t>RP1052a for the</w:t>
      </w:r>
      <w:r w:rsidR="00AD2E08" w:rsidRPr="00AD2E08">
        <w:rPr>
          <w:rFonts w:cs="Arial"/>
          <w:kern w:val="36"/>
          <w:lang w:val="nl-NL"/>
        </w:rPr>
        <w:t xml:space="preserve"> </w:t>
      </w:r>
      <w:r w:rsidR="00AD2E08" w:rsidRPr="00AD2E08">
        <w:rPr>
          <w:rFonts w:eastAsia="Calibri" w:cs="Arial"/>
          <w:lang w:val="nl-NL" w:eastAsia="en-US"/>
        </w:rPr>
        <w:t xml:space="preserve">use of </w:t>
      </w:r>
      <w:r w:rsidR="00AD2E08" w:rsidRPr="00AD2E08">
        <w:rPr>
          <w:kern w:val="36"/>
          <w:lang w:val="nl-NL"/>
        </w:rPr>
        <w:t xml:space="preserve">L-lysine monohydrochloride produced by fermentation with </w:t>
      </w:r>
      <w:r w:rsidR="00AD2E08" w:rsidRPr="00AD2E08">
        <w:rPr>
          <w:i/>
          <w:kern w:val="36"/>
          <w:lang w:val="nl-NL"/>
        </w:rPr>
        <w:t>Corynebacterium glutamicum</w:t>
      </w:r>
      <w:r w:rsidR="00AD2E08" w:rsidRPr="00AD2E08">
        <w:rPr>
          <w:kern w:val="36"/>
          <w:lang w:val="nl-NL"/>
        </w:rPr>
        <w:t xml:space="preserve"> </w:t>
      </w:r>
      <w:r w:rsidR="00AD2E08" w:rsidRPr="00AD2E08">
        <w:rPr>
          <w:lang w:val="nl-NL"/>
        </w:rPr>
        <w:t>(</w:t>
      </w:r>
      <w:r w:rsidR="00AD2E08" w:rsidRPr="00AD2E08">
        <w:rPr>
          <w:kern w:val="36"/>
          <w:lang w:val="nl-NL"/>
        </w:rPr>
        <w:t>KCCM 80216</w:t>
      </w:r>
      <w:r w:rsidR="00AD2E08" w:rsidRPr="00AD2E08">
        <w:rPr>
          <w:lang w:val="nl-NL"/>
        </w:rPr>
        <w:t xml:space="preserve"> or KCTC 12307BP)</w:t>
      </w:r>
      <w:r w:rsidR="00AD2E08" w:rsidRPr="00AD2E08">
        <w:rPr>
          <w:kern w:val="36"/>
          <w:lang w:val="nl-NL"/>
        </w:rPr>
        <w:t xml:space="preserve"> as</w:t>
      </w:r>
      <w:r w:rsidR="00AD2E08" w:rsidRPr="00AD2E08">
        <w:rPr>
          <w:lang w:val="nl-NL"/>
        </w:rPr>
        <w:t xml:space="preserve"> a </w:t>
      </w:r>
      <w:r w:rsidR="00AD2E08" w:rsidRPr="00AD2E08">
        <w:rPr>
          <w:kern w:val="36"/>
          <w:lang w:val="nl-NL"/>
        </w:rPr>
        <w:t>feed additive for all animal species, from Daesang Europe B.V.</w:t>
      </w:r>
    </w:p>
    <w:p w14:paraId="3B5E962E" w14:textId="3A28A935" w:rsidR="00220A87" w:rsidRDefault="00220A87" w:rsidP="0016604D">
      <w:pPr>
        <w:spacing w:after="160"/>
        <w:rPr>
          <w:rFonts w:eastAsia="Calibri" w:cs="Arial"/>
          <w:lang w:eastAsia="en-US"/>
        </w:rPr>
      </w:pPr>
      <w:r>
        <w:rPr>
          <w:kern w:val="36"/>
        </w:rPr>
        <w:t>F</w:t>
      </w:r>
      <w:r w:rsidR="00DD75F6" w:rsidRPr="00A523AA">
        <w:rPr>
          <w:kern w:val="36"/>
        </w:rPr>
        <w:t>S</w:t>
      </w:r>
      <w:r w:rsidR="00DD75F6">
        <w:rPr>
          <w:kern w:val="36"/>
        </w:rPr>
        <w:t>S</w:t>
      </w:r>
      <w:r w:rsidR="00DD75F6" w:rsidRPr="00A523AA">
        <w:rPr>
          <w:kern w:val="36"/>
        </w:rPr>
        <w:t>/FS</w:t>
      </w:r>
      <w:r w:rsidR="00DD75F6">
        <w:rPr>
          <w:kern w:val="36"/>
        </w:rPr>
        <w:t>A</w:t>
      </w:r>
      <w:r w:rsidR="00DD75F6" w:rsidRPr="00A523AA">
        <w:rPr>
          <w:kern w:val="36"/>
        </w:rPr>
        <w:t xml:space="preserve"> </w:t>
      </w:r>
      <w:r w:rsidR="00AD2E08" w:rsidRPr="00AD2E08">
        <w:rPr>
          <w:rFonts w:eastAsia="Calibri" w:cs="Arial"/>
          <w:lang w:eastAsia="en-US"/>
        </w:rPr>
        <w:t>has reviewed the EFSA opinions (</w:t>
      </w:r>
      <w:hyperlink r:id="rId84">
        <w:r w:rsidR="00AD2E08" w:rsidRPr="00AD2E08">
          <w:rPr>
            <w:rFonts w:eastAsia="Calibri" w:cs="Arial"/>
            <w:b/>
            <w:bCs/>
            <w:color w:val="0000FF"/>
            <w:u w:val="single"/>
            <w:lang w:eastAsia="en-US"/>
          </w:rPr>
          <w:t>EFSA Journal 2020;</w:t>
        </w:r>
        <w:r w:rsidR="00AD2E08" w:rsidRPr="00AD2E08">
          <w:rPr>
            <w:rFonts w:eastAsia="Calibri" w:cs="Arial"/>
            <w:color w:val="0000FF"/>
            <w:u w:val="single"/>
            <w:lang w:eastAsia="en-US"/>
          </w:rPr>
          <w:t>18(12):6334</w:t>
        </w:r>
      </w:hyperlink>
      <w:r w:rsidR="00AD2E08" w:rsidRPr="00AD2E08">
        <w:rPr>
          <w:rFonts w:eastAsia="Calibri" w:cs="Arial"/>
          <w:lang w:eastAsia="en-US"/>
        </w:rPr>
        <w:t xml:space="preserve"> </w:t>
      </w:r>
      <w:r w:rsidR="00AD2E08" w:rsidRPr="00AD2E08">
        <w:rPr>
          <w:rFonts w:eastAsia="Calibri"/>
        </w:rPr>
        <w:t xml:space="preserve">and </w:t>
      </w:r>
      <w:hyperlink r:id="rId85" w:history="1">
        <w:r w:rsidR="00AD2E08" w:rsidRPr="00AD2E08">
          <w:rPr>
            <w:rFonts w:cs="Arial"/>
            <w:b/>
            <w:color w:val="0000FF"/>
            <w:u w:val="single"/>
          </w:rPr>
          <w:t>EFSA Journal 2020</w:t>
        </w:r>
        <w:r w:rsidR="00AD2E08" w:rsidRPr="00AD2E08">
          <w:rPr>
            <w:rFonts w:cs="Arial"/>
            <w:color w:val="0000FF"/>
            <w:u w:val="single"/>
          </w:rPr>
          <w:t>;18(12):6333</w:t>
        </w:r>
      </w:hyperlink>
      <w:r w:rsidR="00AD2E08" w:rsidRPr="00AD2E08">
        <w:rPr>
          <w:rFonts w:eastAsia="Calibri" w:cs="Arial"/>
          <w:color w:val="333333"/>
          <w:shd w:val="clear" w:color="auto" w:fill="FFFFFF"/>
          <w:lang w:eastAsia="en-US"/>
        </w:rPr>
        <w:t xml:space="preserve">) </w:t>
      </w:r>
      <w:r w:rsidR="00AD2E08" w:rsidRPr="00AD2E08">
        <w:rPr>
          <w:rFonts w:eastAsia="Calibri" w:cs="Arial"/>
          <w:lang w:eastAsia="en-US"/>
        </w:rPr>
        <w:t xml:space="preserve">and confirm that they are adequate for UK considerations and therefore a full </w:t>
      </w:r>
      <w:r w:rsidR="0091316E" w:rsidRPr="004E030F">
        <w:rPr>
          <w:rFonts w:eastAsia="Calibri" w:cs="Arial"/>
        </w:rPr>
        <w:t>safety</w:t>
      </w:r>
      <w:r w:rsidR="0091316E" w:rsidRPr="004E030F">
        <w:rPr>
          <w:kern w:val="36"/>
        </w:rPr>
        <w:t xml:space="preserve"> assessment</w:t>
      </w:r>
      <w:r w:rsidR="00AD2E08" w:rsidRPr="00AD2E08">
        <w:rPr>
          <w:rFonts w:eastAsia="Calibri" w:cs="Arial"/>
          <w:lang w:eastAsia="en-US"/>
        </w:rPr>
        <w:t xml:space="preserve"> of this application was not performed by FS</w:t>
      </w:r>
      <w:r w:rsidR="00AE1987">
        <w:rPr>
          <w:rFonts w:eastAsia="Calibri" w:cs="Arial"/>
          <w:lang w:eastAsia="en-US"/>
        </w:rPr>
        <w:t>S</w:t>
      </w:r>
      <w:r w:rsidR="00AD2E08" w:rsidRPr="00AD2E08">
        <w:rPr>
          <w:rFonts w:eastAsia="Calibri" w:cs="Arial"/>
          <w:lang w:eastAsia="en-US"/>
        </w:rPr>
        <w:t xml:space="preserve"> and FS</w:t>
      </w:r>
      <w:r w:rsidR="00AE1987">
        <w:rPr>
          <w:rFonts w:eastAsia="Calibri" w:cs="Arial"/>
          <w:lang w:eastAsia="en-US"/>
        </w:rPr>
        <w:t>A</w:t>
      </w:r>
      <w:r w:rsidR="00AD2E08" w:rsidRPr="00AD2E08">
        <w:rPr>
          <w:rFonts w:eastAsia="Calibri" w:cs="Arial"/>
          <w:lang w:eastAsia="en-US"/>
        </w:rPr>
        <w:t xml:space="preserve">. </w:t>
      </w:r>
      <w:r w:rsidR="00AE04A0" w:rsidRPr="00AE04A0">
        <w:rPr>
          <w:rFonts w:eastAsia="Calibri" w:cs="Arial"/>
          <w:lang w:eastAsia="en-US"/>
        </w:rPr>
        <w:t xml:space="preserve">Please see the section titled ‘Our </w:t>
      </w:r>
      <w:r w:rsidR="0091316E" w:rsidRPr="004E030F">
        <w:rPr>
          <w:rFonts w:eastAsia="Calibri" w:cs="Arial"/>
        </w:rPr>
        <w:t>safety</w:t>
      </w:r>
      <w:r w:rsidR="0091316E" w:rsidRPr="004E030F">
        <w:rPr>
          <w:kern w:val="36"/>
        </w:rPr>
        <w:t xml:space="preserve"> assessment</w:t>
      </w:r>
      <w:r w:rsidR="00AE04A0" w:rsidRPr="00AE04A0">
        <w:rPr>
          <w:rFonts w:eastAsia="Calibri" w:cs="Arial"/>
          <w:lang w:eastAsia="en-US"/>
        </w:rPr>
        <w:t xml:space="preserve"> process’</w:t>
      </w:r>
      <w:r w:rsidR="003F69BD" w:rsidRPr="003F69BD">
        <w:rPr>
          <w:rFonts w:eastAsia="Calibri" w:cs="Arial"/>
        </w:rPr>
        <w:t xml:space="preserve"> </w:t>
      </w:r>
      <w:r w:rsidR="003F69BD">
        <w:rPr>
          <w:rFonts w:eastAsia="Calibri" w:cs="Arial"/>
        </w:rPr>
        <w:t>in the Consultation Letter</w:t>
      </w:r>
      <w:r w:rsidR="00AE04A0" w:rsidRPr="00AE04A0">
        <w:rPr>
          <w:rFonts w:eastAsia="Calibri" w:cs="Arial"/>
          <w:lang w:eastAsia="en-US"/>
        </w:rPr>
        <w:t xml:space="preserve"> to understand how and when we make use of EFSA opinions.</w:t>
      </w:r>
    </w:p>
    <w:p w14:paraId="3A217C75" w14:textId="6EBB043B" w:rsidR="003C526D" w:rsidRDefault="00AE04A0" w:rsidP="00007DAA">
      <w:pPr>
        <w:rPr>
          <w:b/>
          <w:color w:val="009CBD"/>
          <w:sz w:val="28"/>
          <w:szCs w:val="28"/>
        </w:rPr>
      </w:pPr>
      <w:r w:rsidRPr="00AE04A0">
        <w:rPr>
          <w:rFonts w:eastAsia="Calibri" w:cs="Arial"/>
          <w:lang w:eastAsia="en-US"/>
        </w:rPr>
        <w:t xml:space="preserve">It is the </w:t>
      </w:r>
      <w:r w:rsidR="00F7653A">
        <w:rPr>
          <w:rFonts w:eastAsia="Calibri" w:cs="Arial"/>
        </w:rPr>
        <w:t>FSS/FSA</w:t>
      </w:r>
      <w:r w:rsidR="00F7653A" w:rsidRPr="00AE04A0">
        <w:rPr>
          <w:rFonts w:eastAsia="Calibri" w:cs="Arial"/>
          <w:lang w:eastAsia="en-US"/>
        </w:rPr>
        <w:t xml:space="preserve"> </w:t>
      </w:r>
      <w:r w:rsidRPr="00AE04A0">
        <w:rPr>
          <w:rFonts w:eastAsia="Calibri" w:cs="Arial"/>
          <w:lang w:eastAsia="en-US"/>
        </w:rPr>
        <w:t xml:space="preserve">opinion that L-lysine monohydrochloride additive, as described in this application, is safe and is not liable to have an adverse effect on the target species, </w:t>
      </w:r>
      <w:r w:rsidRPr="00AE04A0">
        <w:rPr>
          <w:rFonts w:eastAsia="Calibri" w:cs="Arial"/>
          <w:lang w:eastAsia="en-US"/>
        </w:rPr>
        <w:lastRenderedPageBreak/>
        <w:t>worker safety, environmental safety and human health at the intended concentrations of use. The proposed terms of authorisation are set below.</w:t>
      </w:r>
    </w:p>
    <w:p w14:paraId="3E3C2E75" w14:textId="07F544FD" w:rsidR="00AD2E08" w:rsidRPr="000B3259" w:rsidRDefault="00AD2E08" w:rsidP="00007DAA">
      <w:pPr>
        <w:spacing w:before="120"/>
        <w:rPr>
          <w:b/>
          <w:color w:val="000000"/>
          <w:sz w:val="30"/>
          <w:szCs w:val="30"/>
        </w:rPr>
      </w:pPr>
      <w:r w:rsidRPr="000B3259">
        <w:rPr>
          <w:b/>
          <w:color w:val="009CBD"/>
          <w:sz w:val="28"/>
          <w:szCs w:val="28"/>
        </w:rPr>
        <w:t>Any relevant provisions of retained EU law</w:t>
      </w:r>
    </w:p>
    <w:p w14:paraId="25CF253C" w14:textId="77777777" w:rsidR="00AD2E08" w:rsidRPr="00AD2E08" w:rsidRDefault="00AD2E08" w:rsidP="00007DAA">
      <w:pPr>
        <w:spacing w:before="40" w:after="120"/>
        <w:rPr>
          <w:rFonts w:eastAsia="MS Mincho"/>
        </w:rPr>
      </w:pPr>
      <w:r w:rsidRPr="00AD2E08">
        <w:rPr>
          <w:rFonts w:eastAsia="MS Mincho"/>
        </w:rPr>
        <w:t xml:space="preserve">Under the requirements of </w:t>
      </w:r>
      <w:proofErr w:type="spellStart"/>
      <w:r w:rsidRPr="00AD2E08">
        <w:rPr>
          <w:rFonts w:eastAsia="MS Mincho"/>
        </w:rPr>
        <w:t>REUL</w:t>
      </w:r>
      <w:proofErr w:type="spellEnd"/>
      <w:r w:rsidRPr="00AD2E08">
        <w:rPr>
          <w:rFonts w:eastAsia="MS Mincho"/>
        </w:rPr>
        <w:t xml:space="preserve"> 1831/2003 for feed additives:</w:t>
      </w:r>
    </w:p>
    <w:p w14:paraId="16D42366" w14:textId="77777777" w:rsidR="00AD2E08" w:rsidRPr="00AD2E08" w:rsidRDefault="00000000" w:rsidP="0016604D">
      <w:pPr>
        <w:numPr>
          <w:ilvl w:val="0"/>
          <w:numId w:val="95"/>
        </w:numPr>
        <w:spacing w:before="40" w:after="120"/>
        <w:rPr>
          <w:rFonts w:eastAsia="MS Mincho"/>
          <w:color w:val="000000"/>
        </w:rPr>
      </w:pPr>
      <w:hyperlink r:id="rId86">
        <w:r w:rsidR="00AD2E08" w:rsidRPr="00AD2E08">
          <w:rPr>
            <w:rFonts w:eastAsia="MS Mincho"/>
            <w:color w:val="0000FF"/>
            <w:u w:val="single"/>
          </w:rPr>
          <w:t>Article 16</w:t>
        </w:r>
      </w:hyperlink>
      <w:r w:rsidR="00AD2E08" w:rsidRPr="00AD2E08">
        <w:rPr>
          <w:rFonts w:eastAsia="MS Mincho"/>
        </w:rPr>
        <w:t xml:space="preserve"> and point 1(d) of </w:t>
      </w:r>
      <w:hyperlink r:id="rId87" w:history="1">
        <w:r w:rsidR="00AD2E08" w:rsidRPr="00AD2E08">
          <w:rPr>
            <w:rFonts w:cs="Arial"/>
            <w:color w:val="0000FF"/>
            <w:u w:val="single"/>
          </w:rPr>
          <w:t>Annex III</w:t>
        </w:r>
      </w:hyperlink>
      <w:r w:rsidR="00AD2E08" w:rsidRPr="00AD2E08">
        <w:rPr>
          <w:rFonts w:eastAsia="MS Mincho"/>
          <w:color w:val="000000"/>
        </w:rPr>
        <w:t>: Labelling and packaging of feed additives and premixtures</w:t>
      </w:r>
    </w:p>
    <w:p w14:paraId="635EC729" w14:textId="77777777" w:rsidR="00AD2E08" w:rsidRPr="00AD2E08" w:rsidRDefault="00000000" w:rsidP="0016604D">
      <w:pPr>
        <w:numPr>
          <w:ilvl w:val="0"/>
          <w:numId w:val="95"/>
        </w:numPr>
        <w:spacing w:before="40" w:after="120"/>
        <w:rPr>
          <w:rFonts w:eastAsia="MS Mincho"/>
          <w:color w:val="000000"/>
        </w:rPr>
      </w:pPr>
      <w:hyperlink r:id="rId88">
        <w:r w:rsidR="00AD2E08" w:rsidRPr="00AD2E08">
          <w:rPr>
            <w:rFonts w:eastAsia="MS Mincho"/>
            <w:color w:val="0000FF"/>
            <w:u w:val="single"/>
          </w:rPr>
          <w:t>Article 21</w:t>
        </w:r>
      </w:hyperlink>
      <w:r w:rsidR="00AD2E08" w:rsidRPr="00AD2E08">
        <w:rPr>
          <w:rFonts w:eastAsia="MS Mincho"/>
          <w:color w:val="000000"/>
        </w:rPr>
        <w:t xml:space="preserve">: Analytical methods have been verified by the European Reference Laboratory as used for the control of </w:t>
      </w:r>
      <w:r w:rsidR="00AD2E08" w:rsidRPr="00AD2E08">
        <w:rPr>
          <w:rFonts w:eastAsia="MS Mincho"/>
          <w:lang w:eastAsia="en-US"/>
        </w:rPr>
        <w:t xml:space="preserve"> L-lysine monohydrochloride </w:t>
      </w:r>
      <w:r w:rsidR="00AD2E08" w:rsidRPr="00AD2E08">
        <w:rPr>
          <w:rFonts w:eastAsia="MS Mincho"/>
          <w:color w:val="000000"/>
        </w:rPr>
        <w:t xml:space="preserve">in animal feed as detailed in the </w:t>
      </w:r>
      <w:proofErr w:type="spellStart"/>
      <w:r w:rsidR="00AD2E08" w:rsidRPr="00AD2E08">
        <w:rPr>
          <w:rFonts w:eastAsia="MS Mincho"/>
          <w:color w:val="000000"/>
        </w:rPr>
        <w:t>EURL</w:t>
      </w:r>
      <w:proofErr w:type="spellEnd"/>
      <w:r w:rsidR="00AD2E08" w:rsidRPr="00AD2E08">
        <w:rPr>
          <w:rFonts w:eastAsia="MS Mincho"/>
          <w:color w:val="000000"/>
        </w:rPr>
        <w:t xml:space="preserve"> analytical method evaluation reports (</w:t>
      </w:r>
      <w:hyperlink r:id="rId89">
        <w:r w:rsidR="00AD2E08" w:rsidRPr="00AD2E08">
          <w:rPr>
            <w:rFonts w:eastAsia="MS Mincho"/>
            <w:color w:val="0000FF"/>
            <w:u w:val="single"/>
          </w:rPr>
          <w:t>FAD-2020-0008</w:t>
        </w:r>
      </w:hyperlink>
      <w:r w:rsidR="00AD2E08" w:rsidRPr="00AD2E08">
        <w:rPr>
          <w:rFonts w:eastAsia="MS Mincho"/>
          <w:color w:val="000000"/>
        </w:rPr>
        <w:t xml:space="preserve">). </w:t>
      </w:r>
      <w:r w:rsidR="00AD2E08" w:rsidRPr="00AD2E08">
        <w:rPr>
          <w:rFonts w:eastAsia="MS Mincho"/>
          <w:lang w:val="en-US" w:eastAsia="en-US"/>
        </w:rPr>
        <w:t>Valid analytical methods exist for:</w:t>
      </w:r>
    </w:p>
    <w:p w14:paraId="460B5832" w14:textId="77777777" w:rsidR="00AD2E08" w:rsidRPr="00AD2E08" w:rsidRDefault="00AD2E08" w:rsidP="0016604D">
      <w:pPr>
        <w:numPr>
          <w:ilvl w:val="0"/>
          <w:numId w:val="66"/>
        </w:numPr>
        <w:spacing w:before="40" w:after="120"/>
        <w:rPr>
          <w:rFonts w:eastAsia="MS Mincho"/>
          <w:color w:val="000000"/>
        </w:rPr>
      </w:pPr>
      <w:r w:rsidRPr="00AD2E08">
        <w:rPr>
          <w:rFonts w:eastAsia="MS Mincho"/>
          <w:color w:val="000000"/>
        </w:rPr>
        <w:t xml:space="preserve">the identification of L-lysine monohydrochloride in the feed additive </w:t>
      </w:r>
    </w:p>
    <w:p w14:paraId="3C434A02" w14:textId="77777777" w:rsidR="00AD2E08" w:rsidRPr="00AD2E08" w:rsidRDefault="00AD2E08" w:rsidP="0016604D">
      <w:pPr>
        <w:numPr>
          <w:ilvl w:val="0"/>
          <w:numId w:val="66"/>
        </w:numPr>
        <w:spacing w:before="40" w:after="120"/>
        <w:rPr>
          <w:rFonts w:eastAsia="MS Mincho"/>
          <w:color w:val="000000"/>
        </w:rPr>
      </w:pPr>
      <w:r w:rsidRPr="00AD2E08">
        <w:rPr>
          <w:rFonts w:eastAsia="MS Mincho"/>
          <w:color w:val="000000"/>
        </w:rPr>
        <w:t>the quantification of L-lysine in the feed additive, premixtures, feed materials, compound feed and water.</w:t>
      </w:r>
    </w:p>
    <w:p w14:paraId="7C7B1261" w14:textId="77777777" w:rsidR="00AD2E08" w:rsidRPr="00AD2E08" w:rsidRDefault="00000000" w:rsidP="0016604D">
      <w:pPr>
        <w:numPr>
          <w:ilvl w:val="0"/>
          <w:numId w:val="95"/>
        </w:numPr>
        <w:spacing w:before="40" w:after="120"/>
        <w:rPr>
          <w:rFonts w:eastAsia="MS Mincho"/>
          <w:color w:val="000000"/>
        </w:rPr>
      </w:pPr>
      <w:hyperlink r:id="rId90">
        <w:r w:rsidR="00AD2E08" w:rsidRPr="00AD2E08">
          <w:rPr>
            <w:rFonts w:eastAsia="MS Mincho"/>
            <w:color w:val="0000FF"/>
            <w:u w:val="single"/>
          </w:rPr>
          <w:t>Annex IV</w:t>
        </w:r>
      </w:hyperlink>
      <w:r w:rsidR="00AD2E08" w:rsidRPr="00AD2E08">
        <w:rPr>
          <w:rFonts w:eastAsia="MS Mincho"/>
          <w:color w:val="000000"/>
        </w:rPr>
        <w:t>: The general conditions of use must be complied with, where applicable for the individual feed additive authorisation</w:t>
      </w:r>
      <w:r w:rsidR="00AD2E08" w:rsidRPr="00AD2E08" w:rsidDel="00A11ADC">
        <w:rPr>
          <w:rFonts w:eastAsia="MS Mincho"/>
          <w:color w:val="000000"/>
        </w:rPr>
        <w:t xml:space="preserve">  </w:t>
      </w:r>
    </w:p>
    <w:p w14:paraId="7947F748" w14:textId="1DA06B68" w:rsidR="00AE1987" w:rsidRPr="000B3259" w:rsidRDefault="00975C97" w:rsidP="0016604D">
      <w:pPr>
        <w:pStyle w:val="Heading3"/>
        <w:spacing w:line="360" w:lineRule="auto"/>
        <w:rPr>
          <w:b w:val="0"/>
          <w:bCs w:val="0"/>
          <w:color w:val="auto"/>
          <w:sz w:val="24"/>
          <w:szCs w:val="24"/>
        </w:rPr>
      </w:pPr>
      <w:bookmarkStart w:id="40" w:name="_EFSA_Risk_Assessment:"/>
      <w:bookmarkEnd w:id="40"/>
      <w:r w:rsidRPr="003C0578">
        <w:rPr>
          <w:color w:val="009CBD"/>
        </w:rPr>
        <w:t>Proposed terms of authorisation</w:t>
      </w:r>
    </w:p>
    <w:p w14:paraId="44768A6B" w14:textId="77777777" w:rsidR="00CB35FD" w:rsidRPr="006E52F2" w:rsidRDefault="00CB35FD" w:rsidP="00007DAA">
      <w:pPr>
        <w:rPr>
          <w:rFonts w:cs="Arial"/>
          <w:b/>
          <w:bCs/>
          <w:color w:val="000000"/>
        </w:rPr>
      </w:pPr>
      <w:r>
        <w:rPr>
          <w:rFonts w:cs="Arial"/>
          <w:b/>
          <w:color w:val="000000" w:themeColor="text1"/>
        </w:rPr>
        <w:t>1</w:t>
      </w:r>
      <w:r w:rsidRPr="7EF58346">
        <w:rPr>
          <w:rFonts w:cs="Arial"/>
          <w:b/>
          <w:color w:val="000000" w:themeColor="text1"/>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146"/>
      </w:tblGrid>
      <w:tr w:rsidR="00CB35FD" w:rsidRPr="006E52F2" w14:paraId="647B318A" w14:textId="77777777" w:rsidTr="00285824">
        <w:trPr>
          <w:trHeight w:val="416"/>
        </w:trPr>
        <w:tc>
          <w:tcPr>
            <w:tcW w:w="3256" w:type="dxa"/>
            <w:shd w:val="clear" w:color="auto" w:fill="FFFFFF" w:themeFill="background1"/>
          </w:tcPr>
          <w:p w14:paraId="12A908FC" w14:textId="77777777" w:rsidR="00CB35FD" w:rsidRPr="006E52F2" w:rsidRDefault="00CB35FD" w:rsidP="00007DAA">
            <w:pPr>
              <w:spacing w:before="40" w:after="40"/>
              <w:rPr>
                <w:rFonts w:cs="Arial"/>
                <w:b/>
                <w:bCs/>
              </w:rPr>
            </w:pPr>
            <w:r w:rsidRPr="006E52F2">
              <w:rPr>
                <w:rFonts w:cs="Arial"/>
                <w:b/>
                <w:bCs/>
              </w:rPr>
              <w:t>Category</w:t>
            </w:r>
          </w:p>
        </w:tc>
        <w:tc>
          <w:tcPr>
            <w:tcW w:w="6146" w:type="dxa"/>
            <w:shd w:val="clear" w:color="auto" w:fill="auto"/>
          </w:tcPr>
          <w:p w14:paraId="79CA646A" w14:textId="77777777" w:rsidR="00CB35FD" w:rsidRPr="006E52F2" w:rsidRDefault="00CB35FD" w:rsidP="00007DAA">
            <w:pPr>
              <w:spacing w:before="40" w:after="40"/>
              <w:rPr>
                <w:rFonts w:cs="Arial"/>
              </w:rPr>
            </w:pPr>
            <w:r w:rsidRPr="006E52F2">
              <w:rPr>
                <w:rFonts w:cs="Arial"/>
                <w:b/>
                <w:bCs/>
              </w:rPr>
              <w:t>Details</w:t>
            </w:r>
          </w:p>
        </w:tc>
      </w:tr>
      <w:tr w:rsidR="00CB35FD" w:rsidRPr="006E52F2" w14:paraId="2850B2F2" w14:textId="77777777" w:rsidTr="00285824">
        <w:trPr>
          <w:trHeight w:val="416"/>
        </w:trPr>
        <w:tc>
          <w:tcPr>
            <w:tcW w:w="3256" w:type="dxa"/>
            <w:shd w:val="clear" w:color="auto" w:fill="FFFFFF" w:themeFill="background1"/>
          </w:tcPr>
          <w:p w14:paraId="65285EDC" w14:textId="77777777" w:rsidR="00CB35FD" w:rsidRPr="006E52F2" w:rsidRDefault="00CB35FD" w:rsidP="00007DAA">
            <w:pPr>
              <w:spacing w:before="40" w:after="40"/>
              <w:rPr>
                <w:rFonts w:cs="Arial"/>
                <w:b/>
                <w:bCs/>
              </w:rPr>
            </w:pPr>
            <w:r w:rsidRPr="006E52F2">
              <w:rPr>
                <w:rFonts w:cs="Arial"/>
                <w:b/>
                <w:bCs/>
              </w:rPr>
              <w:t>Additive category</w:t>
            </w:r>
          </w:p>
        </w:tc>
        <w:tc>
          <w:tcPr>
            <w:tcW w:w="6146" w:type="dxa"/>
            <w:shd w:val="clear" w:color="auto" w:fill="auto"/>
          </w:tcPr>
          <w:p w14:paraId="58CC150F" w14:textId="77777777" w:rsidR="00CB35FD" w:rsidRPr="006E52F2" w:rsidRDefault="00CB35FD" w:rsidP="00007DAA">
            <w:pPr>
              <w:spacing w:before="40" w:after="40"/>
              <w:rPr>
                <w:rFonts w:cs="Arial"/>
              </w:rPr>
            </w:pPr>
            <w:r w:rsidRPr="006E52F2">
              <w:rPr>
                <w:rFonts w:cs="Arial"/>
              </w:rPr>
              <w:t>(3) Nutritional feed additives</w:t>
            </w:r>
          </w:p>
        </w:tc>
      </w:tr>
      <w:tr w:rsidR="00CB35FD" w:rsidRPr="006E52F2" w14:paraId="7111FB2C" w14:textId="77777777" w:rsidTr="00285824">
        <w:trPr>
          <w:trHeight w:val="697"/>
        </w:trPr>
        <w:tc>
          <w:tcPr>
            <w:tcW w:w="3256" w:type="dxa"/>
            <w:shd w:val="clear" w:color="auto" w:fill="FFFFFF" w:themeFill="background1"/>
          </w:tcPr>
          <w:p w14:paraId="3AEDC73B" w14:textId="77777777" w:rsidR="00CB35FD" w:rsidRPr="006E52F2" w:rsidRDefault="00CB35FD" w:rsidP="00007DAA">
            <w:pPr>
              <w:spacing w:before="40" w:after="40"/>
              <w:rPr>
                <w:rFonts w:cs="Arial"/>
                <w:b/>
                <w:bCs/>
              </w:rPr>
            </w:pPr>
            <w:r w:rsidRPr="006E52F2">
              <w:rPr>
                <w:rFonts w:cs="Arial"/>
                <w:b/>
                <w:bCs/>
              </w:rPr>
              <w:t>Functional group</w:t>
            </w:r>
          </w:p>
        </w:tc>
        <w:tc>
          <w:tcPr>
            <w:tcW w:w="6146" w:type="dxa"/>
            <w:shd w:val="clear" w:color="auto" w:fill="auto"/>
          </w:tcPr>
          <w:p w14:paraId="4F00E9B1" w14:textId="77777777" w:rsidR="00CB35FD" w:rsidRPr="006E52F2" w:rsidRDefault="00CB35FD" w:rsidP="00007DAA">
            <w:pPr>
              <w:spacing w:before="40" w:after="40"/>
              <w:rPr>
                <w:rFonts w:cs="Arial"/>
              </w:rPr>
            </w:pPr>
            <w:r w:rsidRPr="006E52F2">
              <w:rPr>
                <w:rFonts w:cs="Arial"/>
              </w:rPr>
              <w:t>(c) Amino acids, their salts and analogues</w:t>
            </w:r>
          </w:p>
        </w:tc>
      </w:tr>
      <w:tr w:rsidR="00CB35FD" w:rsidRPr="006E52F2" w14:paraId="5594AA34" w14:textId="77777777" w:rsidTr="00285824">
        <w:trPr>
          <w:trHeight w:val="376"/>
        </w:trPr>
        <w:tc>
          <w:tcPr>
            <w:tcW w:w="3256" w:type="dxa"/>
            <w:shd w:val="clear" w:color="auto" w:fill="FFFFFF" w:themeFill="background1"/>
          </w:tcPr>
          <w:p w14:paraId="59DDB8F3" w14:textId="77777777" w:rsidR="00CB35FD" w:rsidRPr="006E52F2" w:rsidRDefault="00CB35FD" w:rsidP="00007DAA">
            <w:pPr>
              <w:spacing w:before="40" w:after="40"/>
              <w:rPr>
                <w:rFonts w:cs="Arial"/>
                <w:b/>
                <w:bCs/>
              </w:rPr>
            </w:pPr>
            <w:r w:rsidRPr="006E52F2">
              <w:rPr>
                <w:rFonts w:cs="Arial"/>
                <w:b/>
                <w:bCs/>
              </w:rPr>
              <w:t>Feed additive</w:t>
            </w:r>
          </w:p>
        </w:tc>
        <w:tc>
          <w:tcPr>
            <w:tcW w:w="6146" w:type="dxa"/>
            <w:shd w:val="clear" w:color="auto" w:fill="auto"/>
          </w:tcPr>
          <w:p w14:paraId="2A0D26C2" w14:textId="77777777" w:rsidR="00CB35FD" w:rsidRPr="006E52F2" w:rsidRDefault="00CB35FD" w:rsidP="00007DAA">
            <w:pPr>
              <w:spacing w:before="40" w:after="40"/>
              <w:rPr>
                <w:rFonts w:cs="Arial"/>
              </w:rPr>
            </w:pPr>
            <w:r w:rsidRPr="006E52F2">
              <w:rPr>
                <w:rFonts w:cs="Arial"/>
              </w:rPr>
              <w:t>L</w:t>
            </w:r>
            <w:r w:rsidRPr="006E52F2">
              <w:rPr>
                <w:rFonts w:ascii="Cambria Math" w:hAnsi="Cambria Math" w:cs="Cambria Math"/>
              </w:rPr>
              <w:t>‐</w:t>
            </w:r>
            <w:r w:rsidRPr="006E52F2">
              <w:rPr>
                <w:rFonts w:cs="Arial"/>
              </w:rPr>
              <w:t xml:space="preserve">lysine monohydrochloride </w:t>
            </w:r>
          </w:p>
        </w:tc>
      </w:tr>
      <w:tr w:rsidR="00CB35FD" w:rsidRPr="006E52F2" w14:paraId="4B4FCB96" w14:textId="77777777" w:rsidTr="00285824">
        <w:trPr>
          <w:trHeight w:val="55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282E7" w14:textId="77777777" w:rsidR="00CB35FD" w:rsidRPr="006E52F2" w:rsidRDefault="00CB35FD" w:rsidP="00007DAA">
            <w:pPr>
              <w:spacing w:before="40" w:after="40"/>
              <w:rPr>
                <w:rFonts w:cs="Arial"/>
                <w:b/>
                <w:bCs/>
              </w:rPr>
            </w:pPr>
            <w:r w:rsidRPr="006E52F2">
              <w:rPr>
                <w:rFonts w:cs="Arial"/>
                <w:b/>
                <w:bCs/>
              </w:rPr>
              <w:t>ID No</w:t>
            </w:r>
          </w:p>
        </w:tc>
        <w:tc>
          <w:tcPr>
            <w:tcW w:w="6146" w:type="dxa"/>
            <w:tcBorders>
              <w:top w:val="single" w:sz="4" w:space="0" w:color="auto"/>
              <w:left w:val="single" w:sz="4" w:space="0" w:color="auto"/>
              <w:bottom w:val="single" w:sz="4" w:space="0" w:color="auto"/>
              <w:right w:val="single" w:sz="4" w:space="0" w:color="auto"/>
            </w:tcBorders>
            <w:shd w:val="clear" w:color="auto" w:fill="auto"/>
          </w:tcPr>
          <w:p w14:paraId="4F74B4FA" w14:textId="77777777" w:rsidR="00CB35FD" w:rsidRPr="006E52F2" w:rsidRDefault="00CB35FD" w:rsidP="00007DAA">
            <w:pPr>
              <w:spacing w:before="40" w:after="40"/>
              <w:rPr>
                <w:rFonts w:cs="Arial"/>
                <w:lang w:val="fr-FR"/>
              </w:rPr>
            </w:pPr>
            <w:r w:rsidRPr="7EF58346">
              <w:rPr>
                <w:rFonts w:cs="Arial"/>
                <w:lang w:val="fr-FR"/>
              </w:rPr>
              <w:t>3c327</w:t>
            </w:r>
          </w:p>
        </w:tc>
      </w:tr>
      <w:tr w:rsidR="00CB35FD" w:rsidRPr="006E52F2" w14:paraId="5862A8F2" w14:textId="77777777" w:rsidTr="00285824">
        <w:trPr>
          <w:trHeight w:val="376"/>
        </w:trPr>
        <w:tc>
          <w:tcPr>
            <w:tcW w:w="3256" w:type="dxa"/>
            <w:shd w:val="clear" w:color="auto" w:fill="FFFFFF" w:themeFill="background1"/>
          </w:tcPr>
          <w:p w14:paraId="4F42217E" w14:textId="77777777" w:rsidR="00CB35FD" w:rsidRPr="006E52F2" w:rsidRDefault="00CB35FD" w:rsidP="00007DAA">
            <w:pPr>
              <w:spacing w:before="40" w:after="40"/>
              <w:rPr>
                <w:rFonts w:cs="Arial"/>
                <w:b/>
                <w:bCs/>
              </w:rPr>
            </w:pPr>
            <w:r w:rsidRPr="006E52F2">
              <w:rPr>
                <w:rFonts w:cs="Arial"/>
                <w:b/>
                <w:bCs/>
              </w:rPr>
              <w:t>Target species</w:t>
            </w:r>
          </w:p>
        </w:tc>
        <w:tc>
          <w:tcPr>
            <w:tcW w:w="6146" w:type="dxa"/>
            <w:shd w:val="clear" w:color="auto" w:fill="auto"/>
          </w:tcPr>
          <w:p w14:paraId="370BBD1C" w14:textId="77777777" w:rsidR="00CB35FD" w:rsidRPr="006E52F2" w:rsidRDefault="00CB35FD" w:rsidP="00007DAA">
            <w:pPr>
              <w:spacing w:before="40" w:after="40"/>
              <w:rPr>
                <w:rFonts w:cs="Arial"/>
              </w:rPr>
            </w:pPr>
            <w:r w:rsidRPr="006E52F2">
              <w:rPr>
                <w:rFonts w:cs="Arial"/>
              </w:rPr>
              <w:t>All animal species</w:t>
            </w:r>
          </w:p>
        </w:tc>
      </w:tr>
      <w:tr w:rsidR="00CB35FD" w:rsidRPr="006E52F2" w14:paraId="6FFFAC03" w14:textId="77777777" w:rsidTr="00285824">
        <w:trPr>
          <w:trHeight w:val="376"/>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F83A95" w14:textId="77777777" w:rsidR="00CB35FD" w:rsidRPr="006E52F2" w:rsidRDefault="00CB35FD" w:rsidP="00007DAA">
            <w:pPr>
              <w:spacing w:before="40" w:after="40"/>
              <w:rPr>
                <w:rFonts w:cs="Arial"/>
                <w:b/>
                <w:bCs/>
              </w:rPr>
            </w:pPr>
            <w:r w:rsidRPr="006E52F2">
              <w:rPr>
                <w:rFonts w:cs="Arial"/>
                <w:b/>
                <w:bCs/>
              </w:rPr>
              <w:t>Authorisation Holder</w:t>
            </w:r>
          </w:p>
        </w:tc>
        <w:tc>
          <w:tcPr>
            <w:tcW w:w="6146" w:type="dxa"/>
            <w:tcBorders>
              <w:top w:val="single" w:sz="4" w:space="0" w:color="auto"/>
              <w:left w:val="single" w:sz="4" w:space="0" w:color="auto"/>
              <w:bottom w:val="single" w:sz="4" w:space="0" w:color="auto"/>
              <w:right w:val="single" w:sz="4" w:space="0" w:color="auto"/>
            </w:tcBorders>
            <w:shd w:val="clear" w:color="auto" w:fill="auto"/>
          </w:tcPr>
          <w:p w14:paraId="5CEC4AD5" w14:textId="77777777" w:rsidR="00CB35FD" w:rsidRPr="006E52F2" w:rsidRDefault="00CB35FD" w:rsidP="00007DAA">
            <w:pPr>
              <w:rPr>
                <w:rFonts w:eastAsia="Calibri" w:cs="Arial"/>
              </w:rPr>
            </w:pPr>
            <w:proofErr w:type="spellStart"/>
            <w:r w:rsidRPr="006E52F2">
              <w:rPr>
                <w:kern w:val="36"/>
              </w:rPr>
              <w:t>Daesang</w:t>
            </w:r>
            <w:proofErr w:type="spellEnd"/>
            <w:r w:rsidRPr="006E52F2">
              <w:rPr>
                <w:kern w:val="36"/>
              </w:rPr>
              <w:t xml:space="preserve"> Europe B. V.</w:t>
            </w:r>
          </w:p>
        </w:tc>
      </w:tr>
      <w:tr w:rsidR="00CB35FD" w:rsidRPr="006E52F2" w14:paraId="07110C6B" w14:textId="77777777" w:rsidTr="00285824">
        <w:trPr>
          <w:trHeight w:val="376"/>
        </w:trPr>
        <w:tc>
          <w:tcPr>
            <w:tcW w:w="3256" w:type="dxa"/>
            <w:shd w:val="clear" w:color="auto" w:fill="FFFFFF" w:themeFill="background1"/>
          </w:tcPr>
          <w:p w14:paraId="3E76D8BD" w14:textId="77777777" w:rsidR="00CB35FD" w:rsidRPr="006E52F2" w:rsidRDefault="00CB35FD" w:rsidP="00007DAA">
            <w:pPr>
              <w:spacing w:before="40" w:after="40"/>
              <w:rPr>
                <w:rFonts w:cs="Arial"/>
                <w:b/>
                <w:bCs/>
              </w:rPr>
            </w:pPr>
            <w:r w:rsidRPr="006E52F2">
              <w:rPr>
                <w:rFonts w:cs="Arial"/>
                <w:b/>
                <w:bCs/>
              </w:rPr>
              <w:t>Authorisation period</w:t>
            </w:r>
          </w:p>
        </w:tc>
        <w:tc>
          <w:tcPr>
            <w:tcW w:w="6146" w:type="dxa"/>
            <w:shd w:val="clear" w:color="auto" w:fill="auto"/>
          </w:tcPr>
          <w:p w14:paraId="7065A8FE" w14:textId="77777777" w:rsidR="00CB35FD" w:rsidRPr="006E52F2" w:rsidRDefault="00CB35FD" w:rsidP="00007DAA">
            <w:pPr>
              <w:spacing w:before="40" w:after="40"/>
              <w:rPr>
                <w:rFonts w:cs="Arial"/>
              </w:rPr>
            </w:pPr>
            <w:r w:rsidRPr="006E52F2">
              <w:rPr>
                <w:rFonts w:cs="Arial"/>
              </w:rPr>
              <w:t xml:space="preserve">10 years from the date of authorisation </w:t>
            </w:r>
          </w:p>
        </w:tc>
      </w:tr>
    </w:tbl>
    <w:p w14:paraId="341606F7" w14:textId="77777777" w:rsidR="00CB35FD" w:rsidRPr="006E52F2" w:rsidRDefault="00CB35FD" w:rsidP="00007DAA">
      <w:pPr>
        <w:rPr>
          <w:rFonts w:ascii="Calibri" w:eastAsia="Calibri" w:hAnsi="Calibri" w:cs="Arial"/>
        </w:rPr>
      </w:pPr>
    </w:p>
    <w:p w14:paraId="4C15FE02" w14:textId="77777777" w:rsidR="00CB35FD" w:rsidRPr="00BB63F9" w:rsidRDefault="00CB35FD" w:rsidP="00007DAA">
      <w:pPr>
        <w:spacing w:before="120" w:after="120"/>
        <w:rPr>
          <w:rFonts w:cs="Arial"/>
          <w:b/>
          <w:bCs/>
          <w:color w:val="000000"/>
        </w:rPr>
      </w:pPr>
      <w:r w:rsidRPr="00285824">
        <w:rPr>
          <w:rFonts w:cs="Arial"/>
          <w:b/>
          <w:color w:val="000000" w:themeColor="text1"/>
        </w:rPr>
        <w:t>2: Additive composition</w:t>
      </w:r>
      <w:r w:rsidRPr="00BB63F9">
        <w:rPr>
          <w:rFonts w:cs="Arial"/>
          <w:b/>
          <w:bCs/>
          <w:color w:val="000000"/>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5804"/>
      </w:tblGrid>
      <w:tr w:rsidR="00CB35FD" w:rsidRPr="00BB63F9" w14:paraId="1806D0C2" w14:textId="77777777" w:rsidTr="00285824">
        <w:trPr>
          <w:trHeight w:val="540"/>
        </w:trPr>
        <w:tc>
          <w:tcPr>
            <w:tcW w:w="32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BE691F" w14:textId="77777777" w:rsidR="00CB35FD" w:rsidRPr="00BB63F9" w:rsidRDefault="00CB35FD" w:rsidP="00007DAA">
            <w:pPr>
              <w:textAlignment w:val="baseline"/>
              <w:rPr>
                <w:rFonts w:eastAsia="Calibri" w:cs="Arial"/>
              </w:rPr>
            </w:pPr>
            <w:r w:rsidRPr="00BB63F9">
              <w:rPr>
                <w:rFonts w:eastAsia="Calibri" w:cs="Arial"/>
                <w:b/>
                <w:bCs/>
                <w:color w:val="000000"/>
              </w:rPr>
              <w:t>Component</w:t>
            </w:r>
            <w:r w:rsidRPr="00BB63F9">
              <w:rPr>
                <w:rFonts w:eastAsia="Calibri" w:cs="Arial"/>
                <w:color w:val="000000"/>
              </w:rPr>
              <w:t>   </w:t>
            </w:r>
          </w:p>
        </w:tc>
        <w:tc>
          <w:tcPr>
            <w:tcW w:w="5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D38E4C" w14:textId="77777777" w:rsidR="00CB35FD" w:rsidRPr="00BB63F9" w:rsidRDefault="00CB35FD" w:rsidP="00007DAA">
            <w:pPr>
              <w:textAlignment w:val="baseline"/>
              <w:rPr>
                <w:rFonts w:eastAsia="Calibri" w:cs="Arial"/>
              </w:rPr>
            </w:pPr>
            <w:r w:rsidRPr="00BB63F9">
              <w:rPr>
                <w:rFonts w:eastAsia="Calibri" w:cs="Arial"/>
                <w:b/>
                <w:bCs/>
                <w:color w:val="000000"/>
              </w:rPr>
              <w:t>Contents</w:t>
            </w:r>
            <w:r w:rsidRPr="00BB63F9">
              <w:rPr>
                <w:rFonts w:eastAsia="Calibri" w:cs="Arial"/>
                <w:color w:val="000000"/>
              </w:rPr>
              <w:t>   </w:t>
            </w:r>
          </w:p>
        </w:tc>
      </w:tr>
      <w:tr w:rsidR="00CB35FD" w:rsidRPr="00BB63F9" w14:paraId="16FFE9FC" w14:textId="77777777" w:rsidTr="00285824">
        <w:trPr>
          <w:trHeight w:val="405"/>
        </w:trPr>
        <w:tc>
          <w:tcPr>
            <w:tcW w:w="3206" w:type="dxa"/>
            <w:tcBorders>
              <w:top w:val="single" w:sz="6" w:space="0" w:color="auto"/>
              <w:left w:val="single" w:sz="6" w:space="0" w:color="auto"/>
              <w:bottom w:val="single" w:sz="6" w:space="0" w:color="auto"/>
              <w:right w:val="single" w:sz="6" w:space="0" w:color="auto"/>
            </w:tcBorders>
            <w:shd w:val="clear" w:color="auto" w:fill="auto"/>
          </w:tcPr>
          <w:p w14:paraId="5883501B" w14:textId="77777777" w:rsidR="00CB35FD" w:rsidRPr="00BB63F9" w:rsidRDefault="00CB35FD" w:rsidP="00007DAA">
            <w:pPr>
              <w:rPr>
                <w:rFonts w:eastAsia="Calibri" w:cs="Arial"/>
                <w:color w:val="000000"/>
              </w:rPr>
            </w:pPr>
            <w:r w:rsidRPr="00BB63F9">
              <w:rPr>
                <w:rFonts w:eastAsia="Calibri" w:cs="Arial"/>
                <w:color w:val="000000"/>
              </w:rPr>
              <w:lastRenderedPageBreak/>
              <w:t>L-lysine monohydrochloride (technically pure)</w:t>
            </w:r>
          </w:p>
        </w:tc>
        <w:tc>
          <w:tcPr>
            <w:tcW w:w="5804" w:type="dxa"/>
            <w:tcBorders>
              <w:top w:val="single" w:sz="6" w:space="0" w:color="auto"/>
              <w:left w:val="single" w:sz="6" w:space="0" w:color="auto"/>
              <w:bottom w:val="single" w:sz="6" w:space="0" w:color="auto"/>
              <w:right w:val="single" w:sz="6" w:space="0" w:color="auto"/>
            </w:tcBorders>
            <w:shd w:val="clear" w:color="auto" w:fill="auto"/>
          </w:tcPr>
          <w:p w14:paraId="40A50D66" w14:textId="179E3B28" w:rsidR="00CB35FD" w:rsidRPr="00BB63F9" w:rsidRDefault="00CB35FD" w:rsidP="00007DAA">
            <w:pPr>
              <w:spacing w:after="120"/>
              <w:textAlignment w:val="baseline"/>
              <w:rPr>
                <w:rFonts w:eastAsia="Calibri" w:cs="Arial"/>
              </w:rPr>
            </w:pPr>
            <w:r w:rsidRPr="00BB63F9">
              <w:rPr>
                <w:rFonts w:eastAsia="Calibri" w:cs="Arial"/>
                <w:color w:val="000000"/>
              </w:rPr>
              <w:t>Powder with a minimum of 78% L-lysine and a maximum moisture content of 1.5%</w:t>
            </w:r>
          </w:p>
        </w:tc>
      </w:tr>
    </w:tbl>
    <w:p w14:paraId="12C15545" w14:textId="2197C62E" w:rsidR="00CB35FD" w:rsidRPr="006E52F2" w:rsidRDefault="00CB35FD" w:rsidP="00007DAA">
      <w:pPr>
        <w:spacing w:before="160"/>
        <w:textAlignment w:val="baseline"/>
        <w:rPr>
          <w:rFonts w:eastAsia="Calibri" w:cs="Arial"/>
          <w:b/>
          <w:bCs/>
        </w:rPr>
      </w:pPr>
      <w:r w:rsidRPr="006E52F2">
        <w:rPr>
          <w:rFonts w:eastAsia="Calibri" w:cs="Arial"/>
          <w:b/>
          <w:bCs/>
        </w:rPr>
        <w:t>3: Characterisation/identification of the active substance</w:t>
      </w:r>
    </w:p>
    <w:p w14:paraId="1DF100E6" w14:textId="77777777" w:rsidR="00CB35FD" w:rsidRPr="006E52F2" w:rsidRDefault="00CB35FD" w:rsidP="00007DAA">
      <w:pPr>
        <w:rPr>
          <w:rFonts w:eastAsia="Calibri" w:cs="Arial"/>
        </w:rPr>
      </w:pPr>
      <w:r w:rsidRPr="006E52F2">
        <w:rPr>
          <w:rFonts w:eastAsia="Calibri" w:cs="Arial"/>
        </w:rPr>
        <w:t xml:space="preserve">L-lysine monohydrochloride produced by fermentation with </w:t>
      </w:r>
      <w:r w:rsidRPr="006E52F2">
        <w:rPr>
          <w:rFonts w:eastAsia="Calibri" w:cs="Arial"/>
          <w:i/>
          <w:iCs/>
        </w:rPr>
        <w:t xml:space="preserve">Corynebacterium </w:t>
      </w:r>
      <w:proofErr w:type="spellStart"/>
      <w:r w:rsidRPr="006E52F2">
        <w:rPr>
          <w:rFonts w:eastAsia="Calibri" w:cs="Arial"/>
          <w:i/>
          <w:iCs/>
        </w:rPr>
        <w:t>glutamicum</w:t>
      </w:r>
      <w:proofErr w:type="spellEnd"/>
      <w:r w:rsidRPr="006E52F2">
        <w:rPr>
          <w:rFonts w:eastAsia="Calibri" w:cs="Arial"/>
        </w:rPr>
        <w:t xml:space="preserve"> </w:t>
      </w:r>
      <w:r>
        <w:rPr>
          <w:rFonts w:eastAsia="Calibri" w:cs="Arial"/>
        </w:rPr>
        <w:t>(</w:t>
      </w:r>
      <w:proofErr w:type="spellStart"/>
      <w:r w:rsidRPr="006E52F2">
        <w:rPr>
          <w:rFonts w:eastAsia="Calibri" w:cs="Arial"/>
        </w:rPr>
        <w:t>KCCM</w:t>
      </w:r>
      <w:proofErr w:type="spellEnd"/>
      <w:r w:rsidRPr="006E52F2">
        <w:rPr>
          <w:rFonts w:eastAsia="Calibri" w:cs="Arial"/>
        </w:rPr>
        <w:t xml:space="preserve"> 80216 or </w:t>
      </w:r>
      <w:proofErr w:type="spellStart"/>
      <w:r w:rsidRPr="7EF58346">
        <w:rPr>
          <w:rFonts w:eastAsia="Calibri" w:cs="Arial"/>
        </w:rPr>
        <w:t>KCTC</w:t>
      </w:r>
      <w:proofErr w:type="spellEnd"/>
      <w:r w:rsidRPr="006E52F2">
        <w:rPr>
          <w:rFonts w:eastAsia="Calibri" w:cs="Arial"/>
        </w:rPr>
        <w:t xml:space="preserve"> </w:t>
      </w:r>
      <w:proofErr w:type="spellStart"/>
      <w:r w:rsidRPr="006E52F2">
        <w:rPr>
          <w:rFonts w:eastAsia="Calibri" w:cs="Arial"/>
        </w:rPr>
        <w:t>12307BP</w:t>
      </w:r>
      <w:proofErr w:type="spellEnd"/>
      <w:r w:rsidRPr="006E52F2">
        <w:rPr>
          <w:rFonts w:eastAsia="Calibri" w:cs="Arial"/>
        </w:rPr>
        <w:t xml:space="preserve">). </w:t>
      </w:r>
    </w:p>
    <w:p w14:paraId="41BC404F" w14:textId="77777777" w:rsidR="00CB35FD" w:rsidRPr="006E52F2" w:rsidRDefault="00CB35FD" w:rsidP="00007DAA">
      <w:pPr>
        <w:numPr>
          <w:ilvl w:val="0"/>
          <w:numId w:val="44"/>
        </w:numPr>
        <w:spacing w:before="40"/>
        <w:ind w:left="550" w:hanging="357"/>
        <w:rPr>
          <w:rFonts w:eastAsia="Calibri" w:cs="Arial"/>
          <w:lang w:val="pt-PT"/>
        </w:rPr>
      </w:pPr>
      <w:r w:rsidRPr="006E52F2">
        <w:rPr>
          <w:rFonts w:eastAsia="Calibri" w:cs="Arial"/>
        </w:rPr>
        <w:t>L-lysine monohydrochloride (</w:t>
      </w:r>
      <w:r w:rsidRPr="006E52F2">
        <w:rPr>
          <w:rFonts w:eastAsia="Calibri" w:cs="Arial"/>
          <w:lang w:val="pt-PT"/>
        </w:rPr>
        <w:t>C</w:t>
      </w:r>
      <w:r w:rsidRPr="006E52F2">
        <w:rPr>
          <w:rFonts w:eastAsia="Calibri" w:cs="Arial"/>
          <w:vertAlign w:val="subscript"/>
          <w:lang w:val="pt-PT"/>
        </w:rPr>
        <w:t>6</w:t>
      </w:r>
      <w:r w:rsidRPr="006E52F2">
        <w:rPr>
          <w:rFonts w:eastAsia="Calibri" w:cs="Arial"/>
          <w:lang w:val="pt-PT"/>
        </w:rPr>
        <w:t>H</w:t>
      </w:r>
      <w:r w:rsidRPr="006E52F2">
        <w:rPr>
          <w:rFonts w:eastAsia="Calibri" w:cs="Arial"/>
          <w:vertAlign w:val="subscript"/>
          <w:lang w:val="pt-PT"/>
        </w:rPr>
        <w:t>15</w:t>
      </w:r>
      <w:r w:rsidRPr="006E52F2">
        <w:rPr>
          <w:rFonts w:eastAsia="Calibri" w:cs="Arial"/>
          <w:lang w:val="pt-PT"/>
        </w:rPr>
        <w:t>ClN</w:t>
      </w:r>
      <w:r w:rsidRPr="006E52F2">
        <w:rPr>
          <w:rFonts w:eastAsia="Calibri" w:cs="Arial"/>
          <w:vertAlign w:val="subscript"/>
          <w:lang w:val="pt-PT"/>
        </w:rPr>
        <w:t>2</w:t>
      </w:r>
      <w:r w:rsidRPr="006E52F2">
        <w:rPr>
          <w:rFonts w:eastAsia="Calibri" w:cs="Arial"/>
          <w:lang w:val="pt-PT"/>
        </w:rPr>
        <w:t>O</w:t>
      </w:r>
      <w:r w:rsidRPr="006E52F2">
        <w:rPr>
          <w:rFonts w:eastAsia="Calibri" w:cs="Arial"/>
          <w:vertAlign w:val="subscript"/>
          <w:lang w:val="pt-PT"/>
        </w:rPr>
        <w:t>2</w:t>
      </w:r>
      <w:r w:rsidRPr="006E52F2">
        <w:rPr>
          <w:rFonts w:eastAsia="Calibri" w:cs="Arial"/>
          <w:lang w:val="pt-PT"/>
        </w:rPr>
        <w:t>)</w:t>
      </w:r>
      <w:r w:rsidRPr="006E52F2">
        <w:rPr>
          <w:rFonts w:eastAsia="Calibri" w:cs="Arial"/>
          <w:vertAlign w:val="subscript"/>
          <w:lang w:val="pt-PT"/>
        </w:rPr>
        <w:t xml:space="preserve"> </w:t>
      </w:r>
    </w:p>
    <w:p w14:paraId="6DFBFED9" w14:textId="77777777" w:rsidR="00CB35FD" w:rsidRPr="006E52F2" w:rsidRDefault="00CB35FD" w:rsidP="00007DAA">
      <w:pPr>
        <w:numPr>
          <w:ilvl w:val="0"/>
          <w:numId w:val="42"/>
        </w:numPr>
        <w:spacing w:before="40"/>
        <w:ind w:left="550" w:hanging="357"/>
        <w:rPr>
          <w:rFonts w:cs="Arial"/>
          <w:lang w:val="fr-FR"/>
        </w:rPr>
      </w:pPr>
      <w:r w:rsidRPr="006E52F2">
        <w:rPr>
          <w:rFonts w:cs="Arial"/>
          <w:lang w:val="fr-FR"/>
        </w:rPr>
        <w:t>CAS no: 657-27-2</w:t>
      </w:r>
    </w:p>
    <w:p w14:paraId="776CB71A" w14:textId="77777777" w:rsidR="00CB35FD" w:rsidRPr="006E52F2" w:rsidRDefault="00CB35FD" w:rsidP="00007DAA">
      <w:pPr>
        <w:numPr>
          <w:ilvl w:val="0"/>
          <w:numId w:val="42"/>
        </w:numPr>
        <w:spacing w:before="40"/>
        <w:ind w:left="550" w:hanging="357"/>
        <w:rPr>
          <w:rFonts w:eastAsia="Calibri" w:cs="Arial"/>
          <w:lang w:val="fr-FR"/>
        </w:rPr>
      </w:pPr>
      <w:r w:rsidRPr="006E52F2" w:rsidDel="00314827">
        <w:rPr>
          <w:rFonts w:cs="Arial"/>
          <w:lang w:val="fr-FR"/>
        </w:rPr>
        <w:t xml:space="preserve">EINECS no: </w:t>
      </w:r>
      <w:r w:rsidRPr="006E52F2">
        <w:rPr>
          <w:rFonts w:cs="Arial"/>
          <w:lang w:val="fr-FR"/>
        </w:rPr>
        <w:t>211-519-9</w:t>
      </w:r>
    </w:p>
    <w:p w14:paraId="20B94C6B" w14:textId="77777777" w:rsidR="00CB35FD" w:rsidRPr="006E52F2" w:rsidRDefault="00CB35FD" w:rsidP="00007DAA">
      <w:pPr>
        <w:rPr>
          <w:rFonts w:eastAsia="Calibri" w:cs="Arial"/>
          <w:b/>
          <w:bCs/>
        </w:rPr>
      </w:pPr>
    </w:p>
    <w:p w14:paraId="7FB574F7" w14:textId="77777777" w:rsidR="00CB35FD" w:rsidRPr="006E52F2" w:rsidRDefault="00CB35FD" w:rsidP="00007DAA">
      <w:pPr>
        <w:rPr>
          <w:rFonts w:eastAsia="Calibri" w:cs="Arial"/>
          <w:b/>
          <w:bCs/>
        </w:rPr>
      </w:pPr>
      <w:r w:rsidRPr="006E52F2">
        <w:rPr>
          <w:rFonts w:eastAsia="Calibri" w:cs="Arial"/>
          <w:b/>
          <w:bC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CB35FD" w:rsidRPr="006E52F2" w14:paraId="4D917D2F" w14:textId="77777777" w:rsidTr="00285824">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552E99" w14:textId="77777777" w:rsidR="00CB35FD" w:rsidRPr="006E52F2" w:rsidRDefault="00CB35FD" w:rsidP="00007DAA">
            <w:pPr>
              <w:textAlignment w:val="baseline"/>
              <w:rPr>
                <w:rFonts w:eastAsia="Calibri" w:cs="Arial"/>
              </w:rPr>
            </w:pPr>
            <w:r w:rsidRPr="006E52F2">
              <w:rPr>
                <w:rFonts w:eastAsia="Calibri" w:cs="Arial"/>
                <w:b/>
                <w:bCs/>
              </w:rPr>
              <w:t>S</w:t>
            </w:r>
            <w:r w:rsidRPr="006E52F2">
              <w:rPr>
                <w:rFonts w:eastAsia="Calibri" w:cs="Arial"/>
                <w:b/>
                <w:bCs/>
                <w:color w:val="000000"/>
              </w:rPr>
              <w:t>pecies or category of animal</w:t>
            </w:r>
            <w:r w:rsidRPr="006E52F2">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E9A1FD" w14:textId="77777777" w:rsidR="00CB35FD" w:rsidRPr="006E52F2" w:rsidRDefault="00CB35FD" w:rsidP="00007DAA">
            <w:pPr>
              <w:textAlignment w:val="baseline"/>
              <w:rPr>
                <w:rFonts w:eastAsia="Calibri" w:cs="Arial"/>
              </w:rPr>
            </w:pPr>
            <w:r w:rsidRPr="006E52F2">
              <w:rPr>
                <w:rFonts w:eastAsia="Calibri" w:cs="Arial"/>
                <w:b/>
                <w:bCs/>
                <w:color w:val="000000"/>
              </w:rPr>
              <w:t>Maximum age</w:t>
            </w:r>
            <w:r w:rsidRPr="006E52F2">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F82ADE" w14:textId="77777777" w:rsidR="00CB35FD" w:rsidRPr="006E52F2" w:rsidRDefault="00CB35FD" w:rsidP="00007DAA">
            <w:pPr>
              <w:textAlignment w:val="baseline"/>
              <w:rPr>
                <w:rFonts w:eastAsia="Calibri" w:cs="Arial"/>
              </w:rPr>
            </w:pPr>
            <w:r w:rsidRPr="7EF58346">
              <w:rPr>
                <w:rFonts w:eastAsia="Calibri" w:cs="Arial"/>
                <w:b/>
                <w:color w:val="000000" w:themeColor="text1"/>
              </w:rPr>
              <w:t xml:space="preserve">Content of </w:t>
            </w:r>
            <w:r w:rsidRPr="006E52F2">
              <w:rPr>
                <w:rFonts w:eastAsia="Calibri" w:cs="Arial"/>
                <w:b/>
                <w:bCs/>
              </w:rPr>
              <w:t>L-lysine monohydrochloride</w:t>
            </w:r>
            <w:r w:rsidRPr="006E52F2" w:rsidDel="00A11ADC">
              <w:rPr>
                <w:rFonts w:eastAsia="Calibri" w:cs="Arial"/>
                <w:b/>
                <w:bCs/>
              </w:rPr>
              <w:t xml:space="preserve"> </w:t>
            </w:r>
            <w:r w:rsidRPr="7EF58346">
              <w:rPr>
                <w:rFonts w:eastAsia="Calibri" w:cs="Arial"/>
                <w:b/>
                <w:color w:val="000000" w:themeColor="text1"/>
              </w:rPr>
              <w:t>(mg/kg of complete feed with a moisture content of 12%)</w:t>
            </w:r>
            <w:r w:rsidRPr="7EF58346">
              <w:rPr>
                <w:rFonts w:eastAsia="Calibri" w:cs="Arial"/>
                <w:color w:val="000000" w:themeColor="text1"/>
              </w:rPr>
              <w:t> </w:t>
            </w:r>
          </w:p>
        </w:tc>
      </w:tr>
      <w:tr w:rsidR="00CB35FD" w:rsidRPr="006E52F2" w14:paraId="2006BC81" w14:textId="77777777" w:rsidTr="00285824">
        <w:trPr>
          <w:trHeight w:val="69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617C5BB3" w14:textId="77777777" w:rsidR="00CB35FD" w:rsidRPr="006E52F2" w:rsidRDefault="00CB35FD" w:rsidP="00007DAA">
            <w:pPr>
              <w:textAlignment w:val="baseline"/>
              <w:rPr>
                <w:rFonts w:eastAsia="Calibri" w:cs="Arial"/>
              </w:rPr>
            </w:pPr>
            <w:r w:rsidRPr="006E52F2">
              <w:rPr>
                <w:rFonts w:eastAsia="Calibri" w:cs="Arial"/>
              </w:rPr>
              <w:t>All animal species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7AD6C3E1" w14:textId="2C501A6A" w:rsidR="00CB35FD" w:rsidRPr="006E52F2" w:rsidRDefault="00CB35FD" w:rsidP="00007DAA">
            <w:pPr>
              <w:textAlignment w:val="baseline"/>
              <w:rPr>
                <w:rFonts w:eastAsia="Calibri" w:cs="Arial"/>
              </w:rPr>
            </w:pPr>
            <w:r w:rsidRPr="006E52F2">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1C25977C" w14:textId="77777777" w:rsidR="00CB35FD" w:rsidRPr="006E52F2" w:rsidRDefault="00CB35FD" w:rsidP="00007DAA">
            <w:pPr>
              <w:textAlignment w:val="baseline"/>
              <w:rPr>
                <w:rFonts w:eastAsia="Calibri" w:cs="Arial"/>
              </w:rPr>
            </w:pPr>
            <w:r w:rsidRPr="006E52F2">
              <w:rPr>
                <w:rFonts w:eastAsia="Calibri" w:cs="Arial"/>
              </w:rPr>
              <w:t>Minimum level:</w:t>
            </w:r>
            <w:r>
              <w:rPr>
                <w:rFonts w:eastAsia="Calibri" w:cs="Arial"/>
              </w:rPr>
              <w:t xml:space="preserve"> </w:t>
            </w:r>
            <w:r w:rsidRPr="006E52F2">
              <w:rPr>
                <w:rFonts w:eastAsia="Calibri" w:cs="Arial"/>
              </w:rPr>
              <w:t>No minimum </w:t>
            </w:r>
          </w:p>
          <w:p w14:paraId="6931368D" w14:textId="77777777" w:rsidR="00CB35FD" w:rsidRPr="006E52F2" w:rsidRDefault="00CB35FD" w:rsidP="00007DAA">
            <w:pPr>
              <w:textAlignment w:val="baseline"/>
              <w:rPr>
                <w:rFonts w:eastAsia="Calibri" w:cs="Arial"/>
              </w:rPr>
            </w:pPr>
            <w:r w:rsidRPr="006E52F2">
              <w:rPr>
                <w:rFonts w:eastAsia="Calibri" w:cs="Arial"/>
              </w:rPr>
              <w:t>Maximum level: No maximum </w:t>
            </w:r>
          </w:p>
        </w:tc>
      </w:tr>
    </w:tbl>
    <w:p w14:paraId="1D0D30B9" w14:textId="77777777" w:rsidR="00CB35FD" w:rsidRPr="006E52F2" w:rsidRDefault="00CB35FD" w:rsidP="00007DAA">
      <w:pPr>
        <w:rPr>
          <w:rFonts w:eastAsia="Calibri" w:cs="Arial"/>
        </w:rPr>
      </w:pPr>
    </w:p>
    <w:p w14:paraId="1E12E8D3" w14:textId="77777777" w:rsidR="00CB35FD" w:rsidRPr="006E52F2" w:rsidRDefault="00CB35FD" w:rsidP="00007DAA">
      <w:pPr>
        <w:rPr>
          <w:rFonts w:eastAsia="Calibri" w:cs="Arial"/>
          <w:b/>
          <w:bCs/>
        </w:rPr>
      </w:pPr>
      <w:r w:rsidRPr="006E52F2">
        <w:rPr>
          <w:rFonts w:eastAsia="Calibri" w:cs="Arial"/>
          <w:b/>
          <w:bCs/>
        </w:rPr>
        <w:t xml:space="preserve">5: </w:t>
      </w:r>
      <w:r w:rsidRPr="006E52F2">
        <w:rPr>
          <w:rFonts w:eastAsia="Calibri" w:cs="Arial"/>
          <w:b/>
          <w:bCs/>
          <w:lang w:val="pt-PT"/>
        </w:rPr>
        <w:t>Other Provisions</w:t>
      </w:r>
    </w:p>
    <w:p w14:paraId="567AA24B" w14:textId="77777777" w:rsidR="00CB35FD" w:rsidRPr="006E52F2" w:rsidRDefault="00CB35FD" w:rsidP="00007DAA">
      <w:pPr>
        <w:numPr>
          <w:ilvl w:val="0"/>
          <w:numId w:val="45"/>
        </w:numPr>
        <w:spacing w:before="40" w:after="120"/>
        <w:contextualSpacing/>
        <w:rPr>
          <w:rFonts w:eastAsia="Arial" w:cs="Arial"/>
        </w:rPr>
      </w:pPr>
      <w:r w:rsidRPr="006E52F2">
        <w:rPr>
          <w:rFonts w:eastAsia="Calibri" w:cs="Arial"/>
        </w:rPr>
        <w:t>The lysine content shall be indicated on the labelling of the additive.</w:t>
      </w:r>
    </w:p>
    <w:p w14:paraId="534961E1" w14:textId="4327A734" w:rsidR="006329AF" w:rsidRPr="006329AF" w:rsidRDefault="00CB35FD" w:rsidP="006329AF">
      <w:pPr>
        <w:numPr>
          <w:ilvl w:val="0"/>
          <w:numId w:val="45"/>
        </w:numPr>
        <w:spacing w:before="40" w:after="120"/>
        <w:rPr>
          <w:rFonts w:eastAsia="Arial" w:cs="Arial"/>
        </w:rPr>
      </w:pPr>
      <w:r w:rsidRPr="006E52F2">
        <w:rPr>
          <w:rFonts w:eastAsia="Calibri" w:cs="Arial"/>
        </w:rPr>
        <w:t>L-lysine monohydrochloride (technically pure) may be placed on the market and used as an additive consisting of a preparation.</w:t>
      </w:r>
    </w:p>
    <w:p w14:paraId="2CB97FB8" w14:textId="77777777" w:rsidR="006329AF" w:rsidRDefault="006329AF" w:rsidP="00007DAA">
      <w:pPr>
        <w:rPr>
          <w:rFonts w:eastAsia="Calibri" w:cs="Arial"/>
          <w:b/>
          <w:bCs/>
        </w:rPr>
      </w:pPr>
    </w:p>
    <w:p w14:paraId="4BAD2C59" w14:textId="373FFC29" w:rsidR="00CB35FD" w:rsidRPr="006E52F2" w:rsidRDefault="00CB35FD" w:rsidP="00007DAA">
      <w:pPr>
        <w:rPr>
          <w:rFonts w:eastAsia="Calibri" w:cs="Arial"/>
          <w:b/>
          <w:bCs/>
        </w:rPr>
      </w:pPr>
      <w:r w:rsidRPr="006E52F2">
        <w:rPr>
          <w:rFonts w:eastAsia="Calibri" w:cs="Arial"/>
          <w:b/>
          <w:bCs/>
        </w:rPr>
        <w:t>6: Analytical methods</w:t>
      </w:r>
    </w:p>
    <w:p w14:paraId="4D8B1DDC" w14:textId="77777777" w:rsidR="00CB35FD" w:rsidRPr="006E52F2" w:rsidRDefault="00CB35FD" w:rsidP="00007DAA">
      <w:pPr>
        <w:rPr>
          <w:rFonts w:eastAsia="Calibri" w:cs="Arial"/>
          <w:b/>
          <w:bCs/>
        </w:rPr>
      </w:pPr>
      <w:r w:rsidRPr="006E52F2">
        <w:rPr>
          <w:rFonts w:eastAsia="Calibri" w:cs="Arial"/>
          <w:b/>
          <w:bCs/>
        </w:rPr>
        <w:t>For the identification of L-lysine monohydrochloride in the feed additive:</w:t>
      </w:r>
    </w:p>
    <w:p w14:paraId="6D055E5B" w14:textId="77777777" w:rsidR="00CB35FD" w:rsidRPr="006E52F2" w:rsidRDefault="00CB35FD" w:rsidP="00007DAA">
      <w:pPr>
        <w:spacing w:after="240"/>
        <w:rPr>
          <w:rFonts w:eastAsia="Calibri" w:cs="Arial"/>
        </w:rPr>
      </w:pPr>
      <w:r w:rsidRPr="006E52F2">
        <w:rPr>
          <w:rFonts w:eastAsia="Calibri" w:cs="Arial"/>
        </w:rPr>
        <w:t>Food Chemical Codex "L-lysine monohydrochloride monograph"</w:t>
      </w:r>
    </w:p>
    <w:p w14:paraId="0201B64F" w14:textId="77777777" w:rsidR="00CB35FD" w:rsidRPr="006E52F2" w:rsidRDefault="00CB35FD" w:rsidP="00007DAA">
      <w:pPr>
        <w:rPr>
          <w:rFonts w:eastAsia="Calibri" w:cs="Arial"/>
          <w:b/>
          <w:bCs/>
        </w:rPr>
      </w:pPr>
      <w:r w:rsidRPr="006E52F2">
        <w:rPr>
          <w:rFonts w:eastAsia="Calibri" w:cs="Arial"/>
          <w:b/>
          <w:bCs/>
        </w:rPr>
        <w:t>For the quantification of lysine in the feed additive and premixtures containing more than 10% lysine:</w:t>
      </w:r>
    </w:p>
    <w:p w14:paraId="16BBA1E2" w14:textId="77777777" w:rsidR="00CB35FD" w:rsidRPr="006E52F2" w:rsidRDefault="00CB35FD" w:rsidP="00007DAA">
      <w:pPr>
        <w:spacing w:after="240"/>
        <w:rPr>
          <w:rFonts w:eastAsia="Calibri" w:cs="Arial"/>
        </w:rPr>
      </w:pPr>
      <w:r w:rsidRPr="006E52F2">
        <w:rPr>
          <w:rFonts w:eastAsia="Calibri" w:cs="Arial"/>
        </w:rPr>
        <w:t>Ion exchange chromatography coupled with post-column derivatisation and optical detection (IEC-VIS/</w:t>
      </w:r>
      <w:proofErr w:type="spellStart"/>
      <w:r w:rsidRPr="006E52F2">
        <w:rPr>
          <w:rFonts w:eastAsia="Calibri" w:cs="Arial"/>
        </w:rPr>
        <w:t>FLD</w:t>
      </w:r>
      <w:proofErr w:type="spellEnd"/>
      <w:r w:rsidRPr="006E52F2">
        <w:rPr>
          <w:rFonts w:eastAsia="Calibri" w:cs="Arial"/>
        </w:rPr>
        <w:t>) – BS EN ISO 17180:2013.</w:t>
      </w:r>
    </w:p>
    <w:p w14:paraId="373E22E3" w14:textId="77777777" w:rsidR="00CB35FD" w:rsidRPr="006E52F2" w:rsidRDefault="00CB35FD" w:rsidP="00007DAA">
      <w:pPr>
        <w:rPr>
          <w:rFonts w:eastAsia="Calibri" w:cs="Arial"/>
          <w:b/>
          <w:bCs/>
        </w:rPr>
      </w:pPr>
      <w:r w:rsidRPr="006E52F2">
        <w:rPr>
          <w:rFonts w:eastAsia="Calibri" w:cs="Arial"/>
          <w:b/>
          <w:bCs/>
        </w:rPr>
        <w:t>For the quantification of lysine in premixtures, feed materials and compound feed:</w:t>
      </w:r>
    </w:p>
    <w:p w14:paraId="03D1F038" w14:textId="49FCFC2A" w:rsidR="00AE04A0" w:rsidRPr="006E52F2" w:rsidRDefault="00AE04A0" w:rsidP="00007DAA">
      <w:pPr>
        <w:spacing w:after="240"/>
        <w:rPr>
          <w:rFonts w:eastAsia="Calibri" w:cs="Arial"/>
        </w:rPr>
      </w:pPr>
      <w:r w:rsidRPr="00AE04A0">
        <w:rPr>
          <w:rFonts w:eastAsia="Calibri" w:cs="Arial"/>
        </w:rPr>
        <w:t xml:space="preserve">Ion exchange chromatography coupled with post-column derivatisation and photometric detection (IEC-VIS) - </w:t>
      </w:r>
      <w:proofErr w:type="spellStart"/>
      <w:r w:rsidRPr="00AE04A0">
        <w:rPr>
          <w:rFonts w:eastAsia="Calibri" w:cs="Arial"/>
        </w:rPr>
        <w:t>REUL</w:t>
      </w:r>
      <w:proofErr w:type="spellEnd"/>
      <w:r w:rsidRPr="00AE04A0">
        <w:rPr>
          <w:rFonts w:eastAsia="Calibri" w:cs="Arial"/>
        </w:rPr>
        <w:t xml:space="preserve"> 152/2009 (</w:t>
      </w:r>
      <w:hyperlink r:id="rId91">
        <w:r w:rsidRPr="00AE04A0">
          <w:rPr>
            <w:rStyle w:val="Hyperlink"/>
            <w:rFonts w:eastAsia="Calibri" w:cs="Arial"/>
          </w:rPr>
          <w:t>Annex III, F</w:t>
        </w:r>
      </w:hyperlink>
      <w:r w:rsidRPr="00AE04A0">
        <w:rPr>
          <w:rFonts w:eastAsia="Calibri" w:cs="Arial"/>
        </w:rPr>
        <w:t>).</w:t>
      </w:r>
    </w:p>
    <w:p w14:paraId="0AB9D3BF" w14:textId="77777777" w:rsidR="00CB35FD" w:rsidRPr="006E52F2" w:rsidRDefault="00CB35FD" w:rsidP="00007DAA">
      <w:pPr>
        <w:rPr>
          <w:rFonts w:eastAsia="Calibri" w:cs="Arial"/>
          <w:b/>
          <w:bCs/>
        </w:rPr>
      </w:pPr>
      <w:r w:rsidRPr="006E52F2">
        <w:rPr>
          <w:rFonts w:eastAsia="Calibri" w:cs="Arial"/>
          <w:b/>
          <w:bCs/>
        </w:rPr>
        <w:lastRenderedPageBreak/>
        <w:t>For the quantification of lysine in water:</w:t>
      </w:r>
    </w:p>
    <w:p w14:paraId="72D18A7F" w14:textId="77777777" w:rsidR="00AE04A0" w:rsidRPr="00AE04A0" w:rsidRDefault="00AE04A0" w:rsidP="00007DAA">
      <w:pPr>
        <w:spacing w:after="120"/>
        <w:rPr>
          <w:rFonts w:eastAsia="Calibri" w:cs="Arial"/>
        </w:rPr>
      </w:pPr>
      <w:r w:rsidRPr="00AE04A0">
        <w:rPr>
          <w:rFonts w:eastAsia="Calibri" w:cs="Arial"/>
        </w:rPr>
        <w:t xml:space="preserve">The </w:t>
      </w:r>
      <w:proofErr w:type="spellStart"/>
      <w:r w:rsidRPr="00AE04A0">
        <w:rPr>
          <w:rFonts w:eastAsia="Calibri" w:cs="Arial"/>
        </w:rPr>
        <w:t>EURL</w:t>
      </w:r>
      <w:proofErr w:type="spellEnd"/>
      <w:r w:rsidRPr="00AE04A0">
        <w:rPr>
          <w:rFonts w:eastAsia="Calibri" w:cs="Arial"/>
        </w:rPr>
        <w:t xml:space="preserve"> considered the following methods for the potential determination of lysine in water (as for other authorised sources of lysine):</w:t>
      </w:r>
    </w:p>
    <w:p w14:paraId="3BD1796C" w14:textId="7A7AAB83" w:rsidR="00DD35BA" w:rsidRDefault="00AE04A0" w:rsidP="00007DAA">
      <w:pPr>
        <w:pStyle w:val="ListParagraph"/>
        <w:rPr>
          <w:rFonts w:eastAsia="Calibri" w:cs="Arial"/>
        </w:rPr>
      </w:pPr>
      <w:r w:rsidRPr="00DD35BA">
        <w:rPr>
          <w:rFonts w:eastAsia="Calibri" w:cs="Arial"/>
        </w:rPr>
        <w:t>Ion exchange chromatography coupled with post-column derivatisation and optical detection (IEC-VIS/</w:t>
      </w:r>
      <w:proofErr w:type="spellStart"/>
      <w:r w:rsidRPr="00DD35BA">
        <w:rPr>
          <w:rFonts w:eastAsia="Calibri" w:cs="Arial"/>
        </w:rPr>
        <w:t>FLD</w:t>
      </w:r>
      <w:proofErr w:type="spellEnd"/>
      <w:r w:rsidRPr="00DD35BA">
        <w:rPr>
          <w:rFonts w:eastAsia="Calibri" w:cs="Arial"/>
        </w:rPr>
        <w:t>) - BS EN ISO 17180:2013</w:t>
      </w:r>
      <w:r w:rsidR="00DD35BA">
        <w:rPr>
          <w:rFonts w:eastAsia="Calibri" w:cs="Arial"/>
        </w:rPr>
        <w:t>; or</w:t>
      </w:r>
    </w:p>
    <w:p w14:paraId="1D385AD6" w14:textId="6456EFA2" w:rsidR="00CB35FD" w:rsidRPr="006E52F2" w:rsidRDefault="00AE04A0" w:rsidP="0016604D">
      <w:pPr>
        <w:pStyle w:val="ListParagraph"/>
        <w:rPr>
          <w:rFonts w:eastAsia="Calibri" w:cs="Arial"/>
          <w:b/>
          <w:bCs/>
          <w:sz w:val="30"/>
          <w:szCs w:val="30"/>
        </w:rPr>
      </w:pPr>
      <w:r w:rsidRPr="00DD35BA">
        <w:rPr>
          <w:rFonts w:eastAsia="Calibri" w:cs="Arial"/>
        </w:rPr>
        <w:t xml:space="preserve">Ion exchange chromatography coupled with post-column derivatisation and optical detection (IEC-VIS) - </w:t>
      </w:r>
      <w:proofErr w:type="spellStart"/>
      <w:r w:rsidRPr="00DD35BA">
        <w:rPr>
          <w:rFonts w:eastAsia="Calibri" w:cs="Arial"/>
        </w:rPr>
        <w:t>REUL</w:t>
      </w:r>
      <w:proofErr w:type="spellEnd"/>
      <w:r w:rsidRPr="00DD35BA">
        <w:rPr>
          <w:rFonts w:eastAsia="Calibri" w:cs="Arial"/>
        </w:rPr>
        <w:t xml:space="preserve"> 152/2009 (</w:t>
      </w:r>
      <w:hyperlink r:id="rId92">
        <w:r w:rsidRPr="00DD35BA">
          <w:rPr>
            <w:rStyle w:val="Hyperlink"/>
            <w:rFonts w:eastAsia="Calibri" w:cs="Arial"/>
          </w:rPr>
          <w:t>Annex III, F</w:t>
        </w:r>
      </w:hyperlink>
      <w:r w:rsidRPr="00DD35BA">
        <w:rPr>
          <w:rFonts w:eastAsia="Calibri" w:cs="Arial"/>
        </w:rPr>
        <w:t>)</w:t>
      </w:r>
    </w:p>
    <w:p w14:paraId="62331EA7" w14:textId="77777777" w:rsidR="00AE04A0" w:rsidRDefault="00AE04A0" w:rsidP="00007DAA">
      <w:pPr>
        <w:spacing w:after="240"/>
        <w:rPr>
          <w:rFonts w:eastAsia="Calibri" w:cs="Arial"/>
          <w:b/>
          <w:bCs/>
          <w:color w:val="009CBD"/>
          <w:sz w:val="28"/>
          <w:szCs w:val="28"/>
        </w:rPr>
      </w:pPr>
    </w:p>
    <w:p w14:paraId="4D399EED" w14:textId="763411F5" w:rsidR="006329AF" w:rsidRDefault="00CB35FD" w:rsidP="006329AF">
      <w:pPr>
        <w:spacing w:after="240"/>
        <w:rPr>
          <w:rFonts w:cs="Arial"/>
          <w:b/>
          <w:bCs/>
        </w:rPr>
      </w:pPr>
      <w:r w:rsidRPr="000B3259">
        <w:rPr>
          <w:rFonts w:eastAsia="Calibri" w:cs="Arial"/>
          <w:b/>
          <w:bCs/>
          <w:color w:val="009CBD"/>
          <w:sz w:val="28"/>
          <w:szCs w:val="28"/>
        </w:rPr>
        <w:t>Other relevant information (separate to terms of authorisation)</w:t>
      </w:r>
    </w:p>
    <w:p w14:paraId="53F6721B" w14:textId="00FB8C14" w:rsidR="00CB35FD" w:rsidRPr="006E52F2" w:rsidRDefault="00CB35FD" w:rsidP="0016604D">
      <w:pPr>
        <w:spacing w:after="240"/>
        <w:rPr>
          <w:rFonts w:cs="Arial"/>
          <w:b/>
          <w:bCs/>
        </w:rPr>
      </w:pPr>
      <w:r w:rsidRPr="006E52F2">
        <w:rPr>
          <w:rFonts w:cs="Arial"/>
          <w:b/>
          <w:bCs/>
        </w:rPr>
        <w:t>1</w:t>
      </w:r>
      <w:r w:rsidRPr="7EF58346">
        <w:rPr>
          <w:rFonts w:cs="Arial"/>
          <w:b/>
        </w:rPr>
        <w:t xml:space="preserve">: Supplementary information </w:t>
      </w:r>
    </w:p>
    <w:p w14:paraId="30845BB6" w14:textId="46A1EABA" w:rsidR="00CB35FD" w:rsidRDefault="00CB35FD" w:rsidP="00007DAA">
      <w:pPr>
        <w:pStyle w:val="ListParagraph"/>
        <w:numPr>
          <w:ilvl w:val="0"/>
          <w:numId w:val="65"/>
        </w:numPr>
        <w:spacing w:before="160" w:after="160"/>
        <w:ind w:left="850" w:hanging="357"/>
        <w:contextualSpacing/>
        <w:rPr>
          <w:rFonts w:eastAsia="Calibri" w:cs="Arial"/>
        </w:rPr>
      </w:pPr>
      <w:r>
        <w:rPr>
          <w:rFonts w:eastAsia="Calibri" w:cs="Arial"/>
        </w:rPr>
        <w:t xml:space="preserve">Feed additives are subject to </w:t>
      </w:r>
      <w:r w:rsidRPr="7EF58346">
        <w:rPr>
          <w:rFonts w:eastAsia="Calibri" w:cs="Arial"/>
        </w:rPr>
        <w:t xml:space="preserve">UK </w:t>
      </w:r>
      <w:r>
        <w:rPr>
          <w:rFonts w:eastAsia="Calibri" w:cs="Arial"/>
        </w:rPr>
        <w:t xml:space="preserve">health and safety legislation. The </w:t>
      </w:r>
      <w:r w:rsidR="0091316E">
        <w:rPr>
          <w:rFonts w:eastAsia="Calibri" w:cs="Arial"/>
        </w:rPr>
        <w:t>safety</w:t>
      </w:r>
      <w:r w:rsidR="0091316E" w:rsidRPr="00725C79">
        <w:rPr>
          <w:kern w:val="36"/>
        </w:rPr>
        <w:t xml:space="preserve"> assessment </w:t>
      </w:r>
      <w:r>
        <w:rPr>
          <w:rFonts w:eastAsia="Calibri" w:cs="Arial"/>
        </w:rPr>
        <w:t xml:space="preserve"> identified </w:t>
      </w:r>
      <w:r w:rsidRPr="7EF58346">
        <w:rPr>
          <w:rFonts w:eastAsia="Calibri" w:cs="Arial"/>
        </w:rPr>
        <w:t>no</w:t>
      </w:r>
      <w:r>
        <w:rPr>
          <w:rFonts w:eastAsia="Calibri" w:cs="Arial"/>
        </w:rPr>
        <w:t xml:space="preserve"> specified hazards</w:t>
      </w:r>
      <w:r w:rsidRPr="7EF58346">
        <w:rPr>
          <w:rFonts w:eastAsia="Calibri" w:cs="Arial"/>
        </w:rPr>
        <w:t>.</w:t>
      </w:r>
    </w:p>
    <w:p w14:paraId="60BF3027" w14:textId="4A89A63F" w:rsidR="00CB35FD" w:rsidRDefault="00CB35FD" w:rsidP="00007DAA">
      <w:pPr>
        <w:pStyle w:val="ListParagraph"/>
        <w:numPr>
          <w:ilvl w:val="0"/>
          <w:numId w:val="65"/>
        </w:numPr>
        <w:spacing w:before="160" w:after="0"/>
        <w:ind w:left="851"/>
        <w:contextualSpacing/>
        <w:rPr>
          <w:rFonts w:eastAsia="Calibri" w:cs="Arial"/>
        </w:rPr>
      </w:pPr>
      <w:r w:rsidRPr="68E4E3A5">
        <w:rPr>
          <w:rFonts w:eastAsia="Calibri" w:cs="Arial"/>
        </w:rPr>
        <w:t xml:space="preserve">Major animal species and their subgroups are defined in </w:t>
      </w:r>
      <w:hyperlink r:id="rId93" w:history="1">
        <w:r w:rsidRPr="68E4E3A5">
          <w:rPr>
            <w:rFonts w:cs="Arial"/>
            <w:color w:val="0000FF"/>
            <w:u w:val="single"/>
          </w:rPr>
          <w:t>Annex IV</w:t>
        </w:r>
      </w:hyperlink>
      <w:r w:rsidRPr="68E4E3A5">
        <w:rPr>
          <w:rFonts w:cs="Arial"/>
          <w:color w:val="0000FF"/>
          <w:u w:val="single"/>
        </w:rPr>
        <w:t xml:space="preserve"> </w:t>
      </w:r>
      <w:r w:rsidRPr="68E4E3A5">
        <w:rPr>
          <w:rFonts w:eastAsia="Calibri" w:cs="Arial"/>
        </w:rPr>
        <w:t xml:space="preserve">of </w:t>
      </w:r>
      <w:proofErr w:type="spellStart"/>
      <w:r w:rsidRPr="68E4E3A5">
        <w:rPr>
          <w:rFonts w:eastAsia="Calibri" w:cs="Arial"/>
        </w:rPr>
        <w:t>REUL</w:t>
      </w:r>
      <w:proofErr w:type="spellEnd"/>
      <w:r w:rsidRPr="68E4E3A5">
        <w:rPr>
          <w:rFonts w:eastAsia="Calibri" w:cs="Arial"/>
        </w:rPr>
        <w:t xml:space="preserve"> 429/2008</w:t>
      </w:r>
    </w:p>
    <w:p w14:paraId="1DBB9475" w14:textId="38AB0E84" w:rsidR="00DD35BA" w:rsidRPr="0016604D" w:rsidRDefault="00DD35BA" w:rsidP="00007DAA">
      <w:pPr>
        <w:pStyle w:val="ListParagraph"/>
        <w:numPr>
          <w:ilvl w:val="0"/>
          <w:numId w:val="65"/>
        </w:numPr>
        <w:spacing w:before="160" w:after="0"/>
        <w:ind w:left="851"/>
        <w:contextualSpacing/>
        <w:rPr>
          <w:rFonts w:eastAsia="Arial" w:cs="Arial"/>
        </w:rPr>
      </w:pPr>
      <w:r w:rsidRPr="60144150">
        <w:rPr>
          <w:rFonts w:eastAsia="Arial" w:cs="Arial"/>
        </w:rPr>
        <w:t>The FS</w:t>
      </w:r>
      <w:r>
        <w:rPr>
          <w:rFonts w:eastAsia="Arial" w:cs="Arial"/>
        </w:rPr>
        <w:t>S/</w:t>
      </w:r>
      <w:r w:rsidRPr="60144150">
        <w:rPr>
          <w:rFonts w:eastAsia="Arial" w:cs="Arial"/>
        </w:rPr>
        <w:t>FS</w:t>
      </w:r>
      <w:r>
        <w:rPr>
          <w:rFonts w:eastAsia="Arial" w:cs="Arial"/>
        </w:rPr>
        <w:t>A</w:t>
      </w:r>
      <w:r w:rsidRPr="60144150">
        <w:rPr>
          <w:rFonts w:eastAsia="Arial" w:cs="Arial"/>
        </w:rPr>
        <w:t xml:space="preserve"> consider there is no basis to propose specific requirements for a post-market monitoring plan other than those established in </w:t>
      </w:r>
      <w:proofErr w:type="spellStart"/>
      <w:r w:rsidRPr="60144150">
        <w:rPr>
          <w:rFonts w:eastAsia="Arial" w:cs="Arial"/>
        </w:rPr>
        <w:t>REUL</w:t>
      </w:r>
      <w:proofErr w:type="spellEnd"/>
      <w:r w:rsidRPr="60144150">
        <w:rPr>
          <w:rFonts w:eastAsia="Arial" w:cs="Arial"/>
        </w:rPr>
        <w:t xml:space="preserve"> 183/2005 ‘Feed Hygiene Regulation’ and Good Manufacturing Practice.</w:t>
      </w:r>
    </w:p>
    <w:p w14:paraId="5300F76D" w14:textId="5661C7E6" w:rsidR="006329AF" w:rsidRDefault="006329AF">
      <w:pPr>
        <w:spacing w:after="160"/>
        <w:rPr>
          <w:rFonts w:eastAsia="Calibri" w:cs="Arial"/>
          <w:lang w:eastAsia="en-US"/>
        </w:rPr>
      </w:pPr>
    </w:p>
    <w:p w14:paraId="003EB127" w14:textId="77777777" w:rsidR="006329AF" w:rsidRPr="00975C97" w:rsidRDefault="006329AF" w:rsidP="0016604D">
      <w:pPr>
        <w:spacing w:after="160"/>
        <w:rPr>
          <w:rFonts w:eastAsia="Calibri" w:cs="Arial"/>
          <w:lang w:eastAsia="en-US"/>
        </w:rPr>
      </w:pPr>
    </w:p>
    <w:p w14:paraId="21295B18" w14:textId="77777777" w:rsidR="00341A09" w:rsidRPr="0029720D" w:rsidRDefault="00000000" w:rsidP="00007DAA">
      <w:pPr>
        <w:jc w:val="both"/>
        <w:rPr>
          <w:rFonts w:cs="Arial"/>
          <w:szCs w:val="20"/>
        </w:rPr>
      </w:pPr>
      <w:hyperlink w:anchor="_top" w:history="1">
        <w:r w:rsidR="00341A09" w:rsidRPr="0029720D">
          <w:rPr>
            <w:rFonts w:cs="Arial"/>
            <w:color w:val="0000FF"/>
            <w:szCs w:val="20"/>
            <w:u w:val="single"/>
          </w:rPr>
          <w:t>Return to top of consultation document.</w:t>
        </w:r>
      </w:hyperlink>
      <w:r w:rsidR="00341A09" w:rsidRPr="0029720D">
        <w:rPr>
          <w:rFonts w:cs="Arial"/>
          <w:szCs w:val="20"/>
        </w:rPr>
        <w:t xml:space="preserve"> </w:t>
      </w:r>
    </w:p>
    <w:p w14:paraId="4A987844" w14:textId="77777777" w:rsidR="00341A09" w:rsidRPr="0029720D" w:rsidRDefault="00341A09" w:rsidP="0016604D">
      <w:pPr>
        <w:jc w:val="both"/>
        <w:rPr>
          <w:rFonts w:ascii="Times New Roman" w:hAnsi="Times New Roman"/>
          <w:sz w:val="20"/>
          <w:szCs w:val="20"/>
        </w:rPr>
      </w:pPr>
    </w:p>
    <w:p w14:paraId="564AACA8" w14:textId="5EA3B2FD" w:rsidR="00341A09" w:rsidRDefault="00341A09" w:rsidP="00007DAA"/>
    <w:p w14:paraId="49168C18" w14:textId="68BF8B8E" w:rsidR="001320B0" w:rsidRDefault="001320B0" w:rsidP="00007DAA"/>
    <w:p w14:paraId="1759BD0D" w14:textId="44A5BD9D" w:rsidR="001320B0" w:rsidRDefault="001320B0" w:rsidP="00007DAA"/>
    <w:p w14:paraId="2567FFB0" w14:textId="4CDC0375" w:rsidR="001320B0" w:rsidRDefault="001320B0" w:rsidP="00007DAA"/>
    <w:p w14:paraId="2F7D6C3B" w14:textId="6D7CDFBA" w:rsidR="001320B0" w:rsidRDefault="001320B0" w:rsidP="00007DAA"/>
    <w:p w14:paraId="6A9FC9AB" w14:textId="7BF0D1EC" w:rsidR="001320B0" w:rsidRDefault="001320B0" w:rsidP="00007DAA"/>
    <w:p w14:paraId="60B2356E" w14:textId="0063164D" w:rsidR="001320B0" w:rsidRDefault="001320B0" w:rsidP="00007DAA"/>
    <w:p w14:paraId="745B2EDC" w14:textId="590EF9AB" w:rsidR="00A65960" w:rsidRDefault="00A65960" w:rsidP="00007DAA"/>
    <w:p w14:paraId="2E8CED3D" w14:textId="25C0C6C5" w:rsidR="00A65960" w:rsidRDefault="00A65960" w:rsidP="00007DAA"/>
    <w:p w14:paraId="6F9633B4" w14:textId="0B370DD5" w:rsidR="00A65960" w:rsidRDefault="00A65960" w:rsidP="00007DAA"/>
    <w:p w14:paraId="4E58B261" w14:textId="67F9D52C" w:rsidR="00D15CEA" w:rsidRPr="000B3259" w:rsidRDefault="0002412F" w:rsidP="0016604D">
      <w:pPr>
        <w:spacing w:before="120"/>
        <w:rPr>
          <w:rFonts w:cs="Arial"/>
          <w:b/>
          <w:bCs/>
          <w:color w:val="009CBD"/>
          <w:sz w:val="32"/>
          <w:szCs w:val="32"/>
        </w:rPr>
      </w:pPr>
      <w:bookmarkStart w:id="41" w:name="AnnexL"/>
      <w:bookmarkEnd w:id="3"/>
      <w:bookmarkEnd w:id="4"/>
      <w:r w:rsidRPr="0002412F">
        <w:rPr>
          <w:rFonts w:cs="Arial"/>
          <w:b/>
          <w:bCs/>
          <w:color w:val="009CBD"/>
          <w:sz w:val="32"/>
          <w:szCs w:val="32"/>
        </w:rPr>
        <w:lastRenderedPageBreak/>
        <w:t xml:space="preserve">Annex L: </w:t>
      </w:r>
      <w:proofErr w:type="spellStart"/>
      <w:r w:rsidRPr="0002412F">
        <w:rPr>
          <w:rFonts w:cs="Arial"/>
          <w:b/>
          <w:bCs/>
          <w:color w:val="009CBD"/>
          <w:sz w:val="32"/>
          <w:szCs w:val="32"/>
        </w:rPr>
        <w:t>RP1052b</w:t>
      </w:r>
      <w:proofErr w:type="spellEnd"/>
      <w:r w:rsidRPr="0002412F">
        <w:rPr>
          <w:rFonts w:cs="Arial"/>
          <w:b/>
          <w:bCs/>
          <w:color w:val="009CBD"/>
          <w:sz w:val="32"/>
          <w:szCs w:val="32"/>
        </w:rPr>
        <w:t xml:space="preserve"> - L-lysine base (liquid) produced by </w:t>
      </w:r>
      <w:r w:rsidRPr="0002412F">
        <w:rPr>
          <w:rFonts w:cs="Arial"/>
          <w:b/>
          <w:bCs/>
          <w:i/>
          <w:iCs/>
          <w:color w:val="009CBD"/>
          <w:sz w:val="32"/>
          <w:szCs w:val="32"/>
        </w:rPr>
        <w:t xml:space="preserve">Corynebacterium </w:t>
      </w:r>
      <w:proofErr w:type="spellStart"/>
      <w:r w:rsidRPr="0002412F">
        <w:rPr>
          <w:rFonts w:cs="Arial"/>
          <w:b/>
          <w:bCs/>
          <w:i/>
          <w:iCs/>
          <w:color w:val="009CBD"/>
          <w:sz w:val="32"/>
          <w:szCs w:val="32"/>
        </w:rPr>
        <w:t>glutamicum</w:t>
      </w:r>
      <w:proofErr w:type="spellEnd"/>
      <w:r w:rsidRPr="0002412F">
        <w:rPr>
          <w:rFonts w:cs="Arial"/>
          <w:b/>
          <w:bCs/>
          <w:color w:val="009CBD"/>
          <w:sz w:val="32"/>
          <w:szCs w:val="32"/>
        </w:rPr>
        <w:t xml:space="preserve"> (</w:t>
      </w:r>
      <w:proofErr w:type="spellStart"/>
      <w:r w:rsidRPr="0002412F">
        <w:rPr>
          <w:rFonts w:cs="Arial"/>
          <w:b/>
          <w:bCs/>
          <w:color w:val="009CBD"/>
          <w:sz w:val="32"/>
          <w:szCs w:val="32"/>
        </w:rPr>
        <w:t>KCCM</w:t>
      </w:r>
      <w:proofErr w:type="spellEnd"/>
      <w:r w:rsidRPr="0002412F">
        <w:rPr>
          <w:rFonts w:cs="Arial"/>
          <w:b/>
          <w:bCs/>
          <w:color w:val="009CBD"/>
          <w:sz w:val="32"/>
          <w:szCs w:val="32"/>
        </w:rPr>
        <w:t xml:space="preserve"> 80216 or </w:t>
      </w:r>
      <w:proofErr w:type="spellStart"/>
      <w:r w:rsidRPr="0002412F">
        <w:rPr>
          <w:rFonts w:cs="Arial"/>
          <w:b/>
          <w:bCs/>
          <w:color w:val="009CBD"/>
          <w:sz w:val="32"/>
          <w:szCs w:val="32"/>
        </w:rPr>
        <w:t>KCTC</w:t>
      </w:r>
      <w:proofErr w:type="spellEnd"/>
      <w:r w:rsidRPr="0002412F">
        <w:rPr>
          <w:rFonts w:cs="Arial"/>
          <w:b/>
          <w:bCs/>
          <w:color w:val="009CBD"/>
          <w:sz w:val="32"/>
          <w:szCs w:val="32"/>
        </w:rPr>
        <w:t xml:space="preserve"> </w:t>
      </w:r>
      <w:proofErr w:type="spellStart"/>
      <w:r w:rsidRPr="0002412F">
        <w:rPr>
          <w:rFonts w:cs="Arial"/>
          <w:b/>
          <w:bCs/>
          <w:color w:val="009CBD"/>
          <w:sz w:val="32"/>
          <w:szCs w:val="32"/>
        </w:rPr>
        <w:t>12307BP</w:t>
      </w:r>
      <w:proofErr w:type="spellEnd"/>
      <w:r w:rsidRPr="0002412F">
        <w:rPr>
          <w:rFonts w:cs="Arial"/>
          <w:b/>
          <w:bCs/>
          <w:color w:val="009CBD"/>
          <w:sz w:val="32"/>
          <w:szCs w:val="32"/>
        </w:rPr>
        <w:t>) as a feed additive for all animal species (</w:t>
      </w:r>
      <w:proofErr w:type="spellStart"/>
      <w:r w:rsidRPr="0002412F">
        <w:rPr>
          <w:rFonts w:cs="Arial"/>
          <w:b/>
          <w:bCs/>
          <w:color w:val="009CBD"/>
          <w:sz w:val="32"/>
          <w:szCs w:val="32"/>
        </w:rPr>
        <w:t>Daesang</w:t>
      </w:r>
      <w:proofErr w:type="spellEnd"/>
      <w:r w:rsidRPr="0002412F">
        <w:rPr>
          <w:rFonts w:cs="Arial"/>
          <w:b/>
          <w:bCs/>
          <w:color w:val="009CBD"/>
          <w:sz w:val="32"/>
          <w:szCs w:val="32"/>
        </w:rPr>
        <w:t xml:space="preserve"> Europe B.V.) (new) </w:t>
      </w:r>
      <w:r w:rsidR="00D15CEA" w:rsidRPr="004853F7">
        <w:rPr>
          <w:rFonts w:cs="Arial"/>
          <w:b/>
          <w:bCs/>
          <w:color w:val="006F51"/>
          <w:sz w:val="32"/>
          <w:szCs w:val="32"/>
        </w:rPr>
        <w:t> </w:t>
      </w:r>
    </w:p>
    <w:bookmarkEnd w:id="41"/>
    <w:p w14:paraId="3BC0068F" w14:textId="4C94B8A7" w:rsidR="00D15CEA" w:rsidRPr="004853F7" w:rsidRDefault="00D15CEA" w:rsidP="00007DAA">
      <w:pPr>
        <w:spacing w:beforeLines="40" w:before="96"/>
        <w:contextualSpacing/>
        <w:textAlignment w:val="baseline"/>
        <w:rPr>
          <w:rFonts w:ascii="Segoe UI" w:hAnsi="Segoe UI" w:cs="Segoe UI"/>
          <w:sz w:val="18"/>
          <w:szCs w:val="18"/>
        </w:rPr>
      </w:pPr>
    </w:p>
    <w:p w14:paraId="50C87530" w14:textId="77777777" w:rsidR="00D15CEA" w:rsidRPr="000B3259" w:rsidRDefault="00D15CEA" w:rsidP="00007DAA">
      <w:pPr>
        <w:spacing w:beforeLines="40" w:before="96"/>
        <w:contextualSpacing/>
        <w:textAlignment w:val="baseline"/>
        <w:rPr>
          <w:rFonts w:ascii="Segoe UI" w:hAnsi="Segoe UI" w:cs="Segoe UI"/>
          <w:sz w:val="28"/>
          <w:szCs w:val="28"/>
        </w:rPr>
      </w:pPr>
      <w:r w:rsidRPr="000B3259">
        <w:rPr>
          <w:rFonts w:cs="Arial"/>
          <w:b/>
          <w:bCs/>
          <w:color w:val="009CBD"/>
          <w:sz w:val="28"/>
          <w:szCs w:val="28"/>
        </w:rPr>
        <w:t>Background</w:t>
      </w:r>
      <w:r w:rsidRPr="000B3259">
        <w:rPr>
          <w:rFonts w:cs="Arial"/>
          <w:color w:val="000000"/>
          <w:sz w:val="28"/>
          <w:szCs w:val="28"/>
        </w:rPr>
        <w:t> </w:t>
      </w:r>
    </w:p>
    <w:p w14:paraId="35449917" w14:textId="77777777" w:rsidR="00D15CEA" w:rsidRPr="004853F7" w:rsidRDefault="00D15CEA" w:rsidP="00007DAA">
      <w:pPr>
        <w:spacing w:beforeLines="40" w:before="96"/>
        <w:contextualSpacing/>
        <w:textAlignment w:val="baseline"/>
        <w:rPr>
          <w:rFonts w:ascii="Segoe UI" w:hAnsi="Segoe UI" w:cs="Segoe UI"/>
          <w:sz w:val="18"/>
          <w:szCs w:val="18"/>
        </w:rPr>
      </w:pPr>
      <w:r w:rsidRPr="4DB7AEC3">
        <w:rPr>
          <w:rFonts w:cs="Arial"/>
          <w:color w:val="000000" w:themeColor="text1"/>
          <w:sz w:val="30"/>
          <w:szCs w:val="30"/>
        </w:rPr>
        <w:t> </w:t>
      </w:r>
    </w:p>
    <w:p w14:paraId="23B1DB5A" w14:textId="77777777" w:rsidR="00D15CEA" w:rsidRPr="000B3259" w:rsidRDefault="00D15CEA" w:rsidP="00007DAA">
      <w:pPr>
        <w:spacing w:beforeLines="40" w:before="96"/>
        <w:contextualSpacing/>
        <w:textAlignment w:val="baseline"/>
        <w:rPr>
          <w:b/>
          <w:color w:val="009CBD"/>
          <w:sz w:val="28"/>
          <w:szCs w:val="28"/>
        </w:rPr>
      </w:pPr>
      <w:r w:rsidRPr="000B3259">
        <w:rPr>
          <w:rFonts w:cs="Arial"/>
          <w:b/>
          <w:color w:val="009CBD"/>
          <w:sz w:val="28"/>
          <w:szCs w:val="28"/>
        </w:rPr>
        <w:t>Name of applicant:</w:t>
      </w:r>
    </w:p>
    <w:p w14:paraId="149A03AA" w14:textId="0C53E03C" w:rsidR="00D15CEA" w:rsidRDefault="00D15CEA" w:rsidP="00007DAA">
      <w:pPr>
        <w:spacing w:beforeLines="40" w:before="96"/>
        <w:contextualSpacing/>
        <w:rPr>
          <w:rFonts w:cs="Arial"/>
        </w:rPr>
      </w:pPr>
      <w:proofErr w:type="spellStart"/>
      <w:r w:rsidRPr="4DB7AEC3">
        <w:rPr>
          <w:rFonts w:cs="Arial"/>
        </w:rPr>
        <w:t>Daesang</w:t>
      </w:r>
      <w:proofErr w:type="spellEnd"/>
      <w:r w:rsidRPr="4DB7AEC3">
        <w:rPr>
          <w:rFonts w:cs="Arial"/>
        </w:rPr>
        <w:t xml:space="preserve"> Europe B.V.</w:t>
      </w:r>
    </w:p>
    <w:p w14:paraId="08CE27FB" w14:textId="77777777" w:rsidR="005E5AE0" w:rsidRPr="00432ECB" w:rsidRDefault="005E5AE0" w:rsidP="00007DAA">
      <w:pPr>
        <w:spacing w:beforeLines="40" w:before="96"/>
        <w:contextualSpacing/>
      </w:pPr>
    </w:p>
    <w:p w14:paraId="738B41D5" w14:textId="77777777" w:rsidR="00D15CEA" w:rsidRPr="000B3259" w:rsidRDefault="00D15CEA" w:rsidP="00007DAA">
      <w:pPr>
        <w:spacing w:beforeLines="40" w:before="96"/>
        <w:contextualSpacing/>
        <w:rPr>
          <w:rFonts w:eastAsia="Arial" w:cs="Arial"/>
          <w:b/>
          <w:color w:val="009CBD"/>
          <w:sz w:val="28"/>
          <w:szCs w:val="28"/>
        </w:rPr>
      </w:pPr>
      <w:r w:rsidRPr="000B3259">
        <w:rPr>
          <w:rFonts w:eastAsia="Arial" w:cs="Arial"/>
          <w:b/>
          <w:color w:val="009CBD"/>
          <w:sz w:val="28"/>
          <w:szCs w:val="28"/>
        </w:rPr>
        <w:t>Address of applicant:</w:t>
      </w:r>
    </w:p>
    <w:p w14:paraId="4069879C" w14:textId="77777777" w:rsidR="00D15CEA" w:rsidRPr="00D011C5" w:rsidRDefault="00D15CEA" w:rsidP="00007DAA">
      <w:pPr>
        <w:spacing w:beforeLines="40" w:before="96"/>
        <w:contextualSpacing/>
        <w:rPr>
          <w:rFonts w:eastAsia="Arial" w:cs="Arial"/>
          <w:color w:val="000000" w:themeColor="text1"/>
          <w:lang w:val="nl-NL"/>
        </w:rPr>
      </w:pPr>
      <w:r w:rsidRPr="00D011C5">
        <w:rPr>
          <w:rFonts w:eastAsia="Arial" w:cs="Arial"/>
          <w:color w:val="000000" w:themeColor="text1"/>
          <w:lang w:val="nl-NL"/>
        </w:rPr>
        <w:t>Van Heuven Goedhartlaan 935</w:t>
      </w:r>
    </w:p>
    <w:p w14:paraId="2B842FA2" w14:textId="77777777" w:rsidR="00D15CEA" w:rsidRPr="00D011C5" w:rsidRDefault="00D15CEA" w:rsidP="00007DAA">
      <w:pPr>
        <w:spacing w:beforeLines="40" w:before="96"/>
        <w:contextualSpacing/>
        <w:rPr>
          <w:rFonts w:eastAsia="Arial" w:cs="Arial"/>
          <w:color w:val="000000" w:themeColor="text1"/>
          <w:lang w:val="nl-NL"/>
        </w:rPr>
      </w:pPr>
      <w:r w:rsidRPr="00D011C5">
        <w:rPr>
          <w:rFonts w:eastAsia="Arial" w:cs="Arial"/>
          <w:color w:val="000000" w:themeColor="text1"/>
          <w:lang w:val="nl-NL"/>
        </w:rPr>
        <w:t>1181 LD</w:t>
      </w:r>
    </w:p>
    <w:p w14:paraId="09242A07" w14:textId="2E161B94" w:rsidR="00D15CEA" w:rsidRPr="00D011C5" w:rsidRDefault="00E95753" w:rsidP="00007DAA">
      <w:pPr>
        <w:spacing w:beforeLines="40" w:before="96"/>
        <w:contextualSpacing/>
        <w:rPr>
          <w:rFonts w:eastAsia="Arial" w:cs="Arial"/>
          <w:color w:val="000000" w:themeColor="text1"/>
          <w:lang w:val="nl-NL"/>
        </w:rPr>
      </w:pPr>
      <w:r>
        <w:rPr>
          <w:rFonts w:eastAsia="Arial" w:cs="Arial"/>
          <w:color w:val="000000" w:themeColor="text1"/>
          <w:lang w:val="nl-NL"/>
        </w:rPr>
        <w:t>Amstelveen</w:t>
      </w:r>
    </w:p>
    <w:p w14:paraId="4B6D0FA8" w14:textId="230EA8E8" w:rsidR="00D15CEA" w:rsidRDefault="00D15CEA" w:rsidP="00007DAA">
      <w:pPr>
        <w:spacing w:beforeLines="40" w:before="96" w:after="120"/>
        <w:rPr>
          <w:rFonts w:eastAsia="Arial" w:cs="Arial"/>
          <w:color w:val="000000" w:themeColor="text1"/>
          <w:lang w:val="nl-NL"/>
        </w:rPr>
      </w:pPr>
      <w:r w:rsidRPr="00D011C5">
        <w:rPr>
          <w:rFonts w:eastAsia="Arial" w:cs="Arial"/>
          <w:color w:val="000000" w:themeColor="text1"/>
          <w:lang w:val="nl-NL"/>
        </w:rPr>
        <w:t>The Netherlands</w:t>
      </w:r>
    </w:p>
    <w:p w14:paraId="0472963D" w14:textId="77777777" w:rsidR="00657163" w:rsidRPr="00D011C5" w:rsidRDefault="00657163" w:rsidP="00007DAA">
      <w:pPr>
        <w:spacing w:beforeLines="40" w:before="96" w:after="120"/>
        <w:rPr>
          <w:rFonts w:eastAsia="Arial" w:cs="Arial"/>
          <w:color w:val="000000" w:themeColor="text1"/>
          <w:lang w:val="nl-NL"/>
        </w:rPr>
      </w:pPr>
    </w:p>
    <w:p w14:paraId="31FE73F4" w14:textId="3E9ABD4B" w:rsidR="00D15CEA" w:rsidRPr="000B3259" w:rsidRDefault="00DD75F6" w:rsidP="00007DAA">
      <w:pPr>
        <w:spacing w:before="40" w:after="200"/>
        <w:rPr>
          <w:rFonts w:eastAsia="MS Mincho" w:cs="Arial"/>
          <w:color w:val="009CBD"/>
          <w:lang w:val="en-US"/>
        </w:rPr>
      </w:pPr>
      <w:r w:rsidRPr="00E31316">
        <w:rPr>
          <w:rFonts w:eastAsia="Calibri" w:cs="Arial"/>
          <w:b/>
          <w:color w:val="009CBD"/>
          <w:sz w:val="30"/>
          <w:szCs w:val="30"/>
        </w:rPr>
        <w:t>FSS/FSA</w:t>
      </w:r>
      <w:r w:rsidR="007B0DCD">
        <w:rPr>
          <w:rFonts w:eastAsia="Calibri" w:cs="Arial"/>
          <w:b/>
          <w:color w:val="009CBD"/>
          <w:sz w:val="30"/>
          <w:szCs w:val="30"/>
        </w:rPr>
        <w:t xml:space="preserve"> </w:t>
      </w:r>
      <w:r w:rsidR="007B0DCD" w:rsidRPr="0026509D">
        <w:rPr>
          <w:rFonts w:eastAsia="Calibri" w:cs="Arial"/>
          <w:b/>
          <w:color w:val="009CBD"/>
          <w:sz w:val="30"/>
          <w:szCs w:val="30"/>
        </w:rPr>
        <w:t>Safety Assessment</w:t>
      </w:r>
      <w:r w:rsidR="0091316E" w:rsidRPr="0026509D">
        <w:rPr>
          <w:kern w:val="36"/>
        </w:rPr>
        <w:t xml:space="preserve"> </w:t>
      </w:r>
    </w:p>
    <w:p w14:paraId="5B8935FF" w14:textId="41BCEC0C" w:rsidR="005E5AE0" w:rsidRDefault="00D15CEA" w:rsidP="00007DAA">
      <w:pPr>
        <w:spacing w:before="120" w:after="120"/>
        <w:rPr>
          <w:kern w:val="36"/>
          <w:lang w:val="nl-NL"/>
        </w:rPr>
      </w:pPr>
      <w:r w:rsidRPr="009B2CDC">
        <w:rPr>
          <w:kern w:val="36"/>
          <w:lang w:val="nl-NL"/>
        </w:rPr>
        <w:t>FS</w:t>
      </w:r>
      <w:r w:rsidR="0002412F">
        <w:rPr>
          <w:kern w:val="36"/>
          <w:lang w:val="nl-NL"/>
        </w:rPr>
        <w:t>S</w:t>
      </w:r>
      <w:r w:rsidRPr="009B2CDC">
        <w:rPr>
          <w:kern w:val="36"/>
          <w:lang w:val="nl-NL"/>
        </w:rPr>
        <w:t>/FS</w:t>
      </w:r>
      <w:r w:rsidR="0002412F">
        <w:rPr>
          <w:kern w:val="36"/>
          <w:lang w:val="nl-NL"/>
        </w:rPr>
        <w:t>A</w:t>
      </w:r>
      <w:r w:rsidRPr="009B2CDC">
        <w:rPr>
          <w:kern w:val="36"/>
          <w:lang w:val="nl-NL"/>
        </w:rPr>
        <w:t xml:space="preserve"> has undertaken a </w:t>
      </w:r>
      <w:r w:rsidR="0091316E" w:rsidRPr="0026509D">
        <w:rPr>
          <w:rFonts w:eastAsia="Calibri" w:cs="Arial"/>
        </w:rPr>
        <w:t>safety</w:t>
      </w:r>
      <w:r w:rsidR="0091316E" w:rsidRPr="0026509D">
        <w:rPr>
          <w:kern w:val="36"/>
        </w:rPr>
        <w:t xml:space="preserve"> assessment </w:t>
      </w:r>
      <w:r w:rsidRPr="009B2CDC">
        <w:rPr>
          <w:kern w:val="36"/>
          <w:lang w:val="nl-NL"/>
        </w:rPr>
        <w:t xml:space="preserve">of application </w:t>
      </w:r>
      <w:r w:rsidRPr="009B2CDC">
        <w:rPr>
          <w:rFonts w:eastAsia="Calibri" w:cs="Arial"/>
          <w:lang w:val="nl-NL"/>
        </w:rPr>
        <w:t>RP1052b for the</w:t>
      </w:r>
      <w:r w:rsidRPr="009B2CDC">
        <w:rPr>
          <w:rFonts w:cs="Arial"/>
          <w:kern w:val="36"/>
          <w:lang w:val="nl-NL"/>
        </w:rPr>
        <w:t xml:space="preserve"> </w:t>
      </w:r>
      <w:r w:rsidRPr="009B2CDC">
        <w:rPr>
          <w:rFonts w:eastAsia="Calibri" w:cs="Arial"/>
          <w:lang w:val="nl-NL"/>
        </w:rPr>
        <w:t xml:space="preserve">use of </w:t>
      </w:r>
      <w:r w:rsidRPr="009B2CDC">
        <w:rPr>
          <w:rFonts w:cs="Arial"/>
          <w:lang w:val="nl-NL"/>
        </w:rPr>
        <w:t xml:space="preserve">L-lysine base (liquid) </w:t>
      </w:r>
      <w:r w:rsidRPr="009B2CDC">
        <w:rPr>
          <w:kern w:val="36"/>
          <w:lang w:val="nl-NL"/>
        </w:rPr>
        <w:t xml:space="preserve">produced by fermentation with </w:t>
      </w:r>
      <w:r w:rsidRPr="009B2CDC">
        <w:rPr>
          <w:i/>
          <w:kern w:val="36"/>
          <w:lang w:val="nl-NL"/>
        </w:rPr>
        <w:t>Corynebacterium glutamicum</w:t>
      </w:r>
      <w:r w:rsidRPr="009B2CDC">
        <w:rPr>
          <w:kern w:val="36"/>
          <w:lang w:val="nl-NL"/>
        </w:rPr>
        <w:t xml:space="preserve"> </w:t>
      </w:r>
      <w:r w:rsidRPr="009B2CDC">
        <w:rPr>
          <w:lang w:val="nl-NL"/>
        </w:rPr>
        <w:t>(</w:t>
      </w:r>
      <w:r w:rsidRPr="009B2CDC">
        <w:rPr>
          <w:kern w:val="36"/>
          <w:lang w:val="nl-NL"/>
        </w:rPr>
        <w:t>KCCM 80216</w:t>
      </w:r>
      <w:r w:rsidRPr="009B2CDC">
        <w:rPr>
          <w:lang w:val="nl-NL"/>
        </w:rPr>
        <w:t xml:space="preserve"> or KCTC 12307BP)</w:t>
      </w:r>
      <w:r w:rsidRPr="009B2CDC">
        <w:rPr>
          <w:kern w:val="36"/>
          <w:lang w:val="nl-NL"/>
        </w:rPr>
        <w:t xml:space="preserve"> as</w:t>
      </w:r>
      <w:r w:rsidRPr="009B2CDC">
        <w:rPr>
          <w:lang w:val="nl-NL"/>
        </w:rPr>
        <w:t xml:space="preserve"> a </w:t>
      </w:r>
      <w:r w:rsidRPr="009B2CDC">
        <w:rPr>
          <w:kern w:val="36"/>
          <w:lang w:val="nl-NL"/>
        </w:rPr>
        <w:t>feed additive for all animal species, from Daesang Europe B. V.</w:t>
      </w:r>
    </w:p>
    <w:p w14:paraId="3A9EBF99" w14:textId="6B6206DB" w:rsidR="005E5AE0" w:rsidRDefault="0002412F" w:rsidP="00007DAA">
      <w:pPr>
        <w:spacing w:before="120" w:after="120"/>
        <w:rPr>
          <w:rFonts w:eastAsia="Calibri" w:cs="Arial"/>
        </w:rPr>
      </w:pPr>
      <w:r w:rsidRPr="009B2CDC">
        <w:rPr>
          <w:kern w:val="36"/>
          <w:lang w:val="nl-NL"/>
        </w:rPr>
        <w:t>FS</w:t>
      </w:r>
      <w:r>
        <w:rPr>
          <w:kern w:val="36"/>
          <w:lang w:val="nl-NL"/>
        </w:rPr>
        <w:t>S</w:t>
      </w:r>
      <w:r w:rsidRPr="009B2CDC">
        <w:rPr>
          <w:kern w:val="36"/>
          <w:lang w:val="nl-NL"/>
        </w:rPr>
        <w:t>/FS</w:t>
      </w:r>
      <w:r>
        <w:rPr>
          <w:kern w:val="36"/>
          <w:lang w:val="nl-NL"/>
        </w:rPr>
        <w:t>A</w:t>
      </w:r>
      <w:r w:rsidR="00D15CEA" w:rsidRPr="00404177">
        <w:rPr>
          <w:rFonts w:eastAsia="Calibri" w:cs="Arial"/>
        </w:rPr>
        <w:t xml:space="preserve"> has reviewed the EFSA opinions (</w:t>
      </w:r>
      <w:hyperlink r:id="rId94">
        <w:r w:rsidR="00D15CEA" w:rsidRPr="00404177">
          <w:rPr>
            <w:rFonts w:eastAsia="Calibri" w:cs="Arial"/>
            <w:b/>
            <w:bCs/>
            <w:color w:val="0000FF"/>
            <w:u w:val="single"/>
          </w:rPr>
          <w:t>EFSA Journal 2020;</w:t>
        </w:r>
        <w:r w:rsidR="00D15CEA" w:rsidRPr="00404177">
          <w:rPr>
            <w:rFonts w:eastAsia="Calibri" w:cs="Arial"/>
            <w:color w:val="0000FF"/>
            <w:u w:val="single"/>
          </w:rPr>
          <w:t>18(12):6334</w:t>
        </w:r>
      </w:hyperlink>
      <w:r w:rsidR="00D15CEA" w:rsidRPr="00404177">
        <w:rPr>
          <w:rFonts w:eastAsia="Calibri" w:cs="Arial"/>
          <w:color w:val="0000FF"/>
        </w:rPr>
        <w:t xml:space="preserve"> </w:t>
      </w:r>
      <w:r w:rsidR="00D15CEA" w:rsidRPr="00404177">
        <w:rPr>
          <w:rFonts w:eastAsia="Calibri"/>
        </w:rPr>
        <w:t xml:space="preserve">and </w:t>
      </w:r>
      <w:hyperlink r:id="rId95" w:history="1">
        <w:r w:rsidR="00D15CEA" w:rsidRPr="00404177">
          <w:rPr>
            <w:rFonts w:cs="Arial"/>
            <w:b/>
            <w:bCs/>
            <w:color w:val="0000FF"/>
            <w:u w:val="single"/>
          </w:rPr>
          <w:t>EFSA Journal 2020</w:t>
        </w:r>
        <w:r w:rsidR="00D15CEA" w:rsidRPr="00404177">
          <w:rPr>
            <w:rFonts w:cs="Arial"/>
            <w:color w:val="0000FF"/>
            <w:u w:val="single"/>
          </w:rPr>
          <w:t>;18(12):6333</w:t>
        </w:r>
      </w:hyperlink>
      <w:r w:rsidR="00D15CEA" w:rsidRPr="00404177">
        <w:rPr>
          <w:rFonts w:eastAsia="Calibri" w:cs="Arial"/>
          <w:color w:val="333333"/>
          <w:shd w:val="clear" w:color="auto" w:fill="FFFFFF"/>
        </w:rPr>
        <w:t xml:space="preserve">) </w:t>
      </w:r>
      <w:r w:rsidR="00D15CEA" w:rsidRPr="00404177">
        <w:rPr>
          <w:rFonts w:eastAsia="Calibri" w:cs="Arial"/>
        </w:rPr>
        <w:t xml:space="preserve">and confirm that they are adequate for UK considerations and therefore a full </w:t>
      </w:r>
      <w:r w:rsidR="0091316E" w:rsidRPr="0026509D">
        <w:rPr>
          <w:rFonts w:eastAsia="Calibri" w:cs="Arial"/>
        </w:rPr>
        <w:t>safety</w:t>
      </w:r>
      <w:r w:rsidR="0091316E" w:rsidRPr="0026509D">
        <w:rPr>
          <w:kern w:val="36"/>
        </w:rPr>
        <w:t xml:space="preserve"> assessment</w:t>
      </w:r>
      <w:r w:rsidR="00D15CEA" w:rsidRPr="00404177">
        <w:rPr>
          <w:rFonts w:eastAsia="Calibri" w:cs="Arial"/>
        </w:rPr>
        <w:t xml:space="preserve"> of this application was not performed by FS</w:t>
      </w:r>
      <w:r>
        <w:rPr>
          <w:rFonts w:eastAsia="Calibri" w:cs="Arial"/>
        </w:rPr>
        <w:t>S</w:t>
      </w:r>
      <w:r w:rsidR="00D15CEA" w:rsidRPr="00404177">
        <w:rPr>
          <w:rFonts w:eastAsia="Calibri" w:cs="Arial"/>
        </w:rPr>
        <w:t xml:space="preserve"> and FS</w:t>
      </w:r>
      <w:r>
        <w:rPr>
          <w:rFonts w:eastAsia="Calibri" w:cs="Arial"/>
        </w:rPr>
        <w:t>A</w:t>
      </w:r>
      <w:r w:rsidR="00D15CEA" w:rsidRPr="00404177">
        <w:rPr>
          <w:rFonts w:eastAsia="Calibri" w:cs="Arial"/>
        </w:rPr>
        <w:t xml:space="preserve">. </w:t>
      </w:r>
      <w:r w:rsidR="00AE04A0" w:rsidRPr="00AE04A0">
        <w:rPr>
          <w:rFonts w:eastAsia="Calibri" w:cs="Arial"/>
        </w:rPr>
        <w:t xml:space="preserve">Please see the section titled ‘Our </w:t>
      </w:r>
      <w:r w:rsidR="0091316E" w:rsidRPr="0026509D">
        <w:rPr>
          <w:rFonts w:eastAsia="Calibri" w:cs="Arial"/>
        </w:rPr>
        <w:t>safety</w:t>
      </w:r>
      <w:r w:rsidR="0091316E" w:rsidRPr="0026509D">
        <w:rPr>
          <w:kern w:val="36"/>
        </w:rPr>
        <w:t xml:space="preserve"> assessment</w:t>
      </w:r>
      <w:r w:rsidR="00AE04A0" w:rsidRPr="00AE04A0">
        <w:rPr>
          <w:rFonts w:eastAsia="Calibri" w:cs="Arial"/>
        </w:rPr>
        <w:t xml:space="preserve"> process’</w:t>
      </w:r>
      <w:r w:rsidR="00BC0E3B" w:rsidRPr="00BC0E3B">
        <w:rPr>
          <w:rFonts w:eastAsia="Calibri" w:cs="Arial"/>
        </w:rPr>
        <w:t xml:space="preserve"> </w:t>
      </w:r>
      <w:r w:rsidR="00BC0E3B">
        <w:rPr>
          <w:rFonts w:eastAsia="Calibri" w:cs="Arial"/>
        </w:rPr>
        <w:t>in the Consultation Letter</w:t>
      </w:r>
      <w:r w:rsidR="00AE04A0" w:rsidRPr="00AE04A0">
        <w:rPr>
          <w:rFonts w:eastAsia="Calibri" w:cs="Arial"/>
        </w:rPr>
        <w:t xml:space="preserve"> to understand how and when we make use of EFSA opinions.</w:t>
      </w:r>
    </w:p>
    <w:p w14:paraId="50E7B628" w14:textId="7819E2CD" w:rsidR="00F7653A" w:rsidRDefault="00AE04A0" w:rsidP="00007DAA">
      <w:pPr>
        <w:spacing w:before="120" w:after="120"/>
        <w:rPr>
          <w:rFonts w:eastAsia="Calibri" w:cs="Arial"/>
        </w:rPr>
      </w:pPr>
      <w:r w:rsidRPr="00AE04A0">
        <w:rPr>
          <w:rFonts w:eastAsia="Calibri" w:cs="Arial"/>
        </w:rPr>
        <w:t xml:space="preserve">The </w:t>
      </w:r>
      <w:r w:rsidR="00F7653A">
        <w:rPr>
          <w:rFonts w:eastAsia="Calibri" w:cs="Arial"/>
        </w:rPr>
        <w:t>FSS/FSA</w:t>
      </w:r>
      <w:r w:rsidRPr="00AE04A0">
        <w:rPr>
          <w:rFonts w:eastAsia="Calibri" w:cs="Arial"/>
        </w:rPr>
        <w:t xml:space="preserve"> opinion is that L-lysine base (liquid) additive, as described in this application, is safe and is not liable to have an adverse effect on the target species, worker safety, environmental safety and human health at the intended concentrations of use. The proposed terms of authorisation are set below.</w:t>
      </w:r>
    </w:p>
    <w:p w14:paraId="2475E6D9" w14:textId="581548B8" w:rsidR="00D15CEA" w:rsidRPr="000B3259" w:rsidRDefault="00D15CEA" w:rsidP="00007DAA">
      <w:pPr>
        <w:rPr>
          <w:b/>
          <w:bCs/>
          <w:color w:val="000000"/>
          <w:sz w:val="30"/>
          <w:szCs w:val="30"/>
        </w:rPr>
      </w:pPr>
      <w:r w:rsidRPr="000B3259">
        <w:rPr>
          <w:b/>
          <w:bCs/>
          <w:color w:val="009CBD"/>
          <w:sz w:val="30"/>
          <w:szCs w:val="30"/>
        </w:rPr>
        <w:lastRenderedPageBreak/>
        <w:t>Any relevant provisions of retained EU law</w:t>
      </w:r>
      <w:r w:rsidRPr="00404177">
        <w:rPr>
          <w:b/>
          <w:bCs/>
          <w:color w:val="000000"/>
          <w:sz w:val="30"/>
          <w:szCs w:val="30"/>
        </w:rPr>
        <w:t xml:space="preserve"> </w:t>
      </w:r>
    </w:p>
    <w:p w14:paraId="5A25DE49" w14:textId="77777777" w:rsidR="00D15CEA" w:rsidRPr="00404177" w:rsidRDefault="00D15CEA" w:rsidP="00007DAA">
      <w:pPr>
        <w:spacing w:before="40" w:after="120"/>
      </w:pPr>
      <w:r w:rsidRPr="00404177">
        <w:t xml:space="preserve">Under the requirements of </w:t>
      </w:r>
      <w:proofErr w:type="spellStart"/>
      <w:r w:rsidRPr="00404177">
        <w:t>REUL</w:t>
      </w:r>
      <w:proofErr w:type="spellEnd"/>
      <w:r w:rsidRPr="00404177">
        <w:t xml:space="preserve"> 1831/2003 for feed additives:</w:t>
      </w:r>
    </w:p>
    <w:p w14:paraId="79CD6CFC" w14:textId="77777777" w:rsidR="00D15CEA" w:rsidRPr="00404177" w:rsidRDefault="00000000" w:rsidP="00007DAA">
      <w:pPr>
        <w:numPr>
          <w:ilvl w:val="0"/>
          <w:numId w:val="67"/>
        </w:numPr>
        <w:spacing w:before="40" w:after="120"/>
        <w:rPr>
          <w:rFonts w:eastAsia="MS Mincho"/>
          <w:color w:val="000000"/>
        </w:rPr>
      </w:pPr>
      <w:hyperlink r:id="rId96">
        <w:r w:rsidR="00D15CEA" w:rsidRPr="00404177">
          <w:rPr>
            <w:rFonts w:eastAsia="MS Mincho"/>
            <w:color w:val="0000FF"/>
            <w:u w:val="single"/>
          </w:rPr>
          <w:t>Article 16</w:t>
        </w:r>
      </w:hyperlink>
      <w:r w:rsidR="00D15CEA" w:rsidRPr="7EF58346">
        <w:rPr>
          <w:rFonts w:eastAsia="MS Mincho"/>
        </w:rPr>
        <w:t xml:space="preserve"> and point 1(d) of </w:t>
      </w:r>
      <w:hyperlink r:id="rId97">
        <w:r w:rsidR="00D15CEA" w:rsidRPr="7EF58346">
          <w:rPr>
            <w:rFonts w:cs="Arial"/>
            <w:color w:val="0000FF"/>
            <w:u w:val="single"/>
          </w:rPr>
          <w:t>Annex III</w:t>
        </w:r>
      </w:hyperlink>
      <w:r w:rsidR="00D15CEA" w:rsidRPr="7EF58346">
        <w:rPr>
          <w:rFonts w:eastAsia="MS Mincho"/>
          <w:color w:val="000000" w:themeColor="text1"/>
        </w:rPr>
        <w:t>: Labelling and packaging of feed additives and premixtures</w:t>
      </w:r>
    </w:p>
    <w:p w14:paraId="58DAF0EA" w14:textId="77777777" w:rsidR="00D15CEA" w:rsidRPr="00404177" w:rsidRDefault="00000000" w:rsidP="00007DAA">
      <w:pPr>
        <w:numPr>
          <w:ilvl w:val="0"/>
          <w:numId w:val="67"/>
        </w:numPr>
        <w:spacing w:before="40" w:after="120"/>
        <w:rPr>
          <w:rFonts w:eastAsia="MS Mincho"/>
          <w:color w:val="000000"/>
        </w:rPr>
      </w:pPr>
      <w:hyperlink r:id="rId98">
        <w:r w:rsidR="00D15CEA">
          <w:rPr>
            <w:rFonts w:eastAsia="MS Mincho"/>
            <w:color w:val="0000FF"/>
            <w:u w:val="single"/>
          </w:rPr>
          <w:t>Art</w:t>
        </w:r>
        <w:r w:rsidR="00D15CEA" w:rsidRPr="00404177">
          <w:rPr>
            <w:rFonts w:eastAsia="MS Mincho"/>
            <w:color w:val="0000FF"/>
            <w:u w:val="single"/>
          </w:rPr>
          <w:t>icle 21</w:t>
        </w:r>
      </w:hyperlink>
      <w:r w:rsidR="00D15CEA">
        <w:rPr>
          <w:rFonts w:eastAsia="MS Mincho"/>
          <w:color w:val="0000FF"/>
          <w:u w:val="single"/>
        </w:rPr>
        <w:t xml:space="preserve">: </w:t>
      </w:r>
      <w:r w:rsidR="00D15CEA" w:rsidRPr="00404177">
        <w:rPr>
          <w:rFonts w:eastAsia="MS Mincho"/>
          <w:color w:val="000000"/>
        </w:rPr>
        <w:t>Analytical methods have been verified by the European Reference Laboratory as used for the control of  L</w:t>
      </w:r>
      <w:r w:rsidR="00D15CEA" w:rsidRPr="00404177">
        <w:rPr>
          <w:rFonts w:cs="Arial"/>
        </w:rPr>
        <w:t>-lysine</w:t>
      </w:r>
      <w:r w:rsidR="00D15CEA">
        <w:rPr>
          <w:rFonts w:cs="Arial"/>
        </w:rPr>
        <w:t xml:space="preserve"> base </w:t>
      </w:r>
      <w:r w:rsidR="00D15CEA" w:rsidRPr="00404177">
        <w:rPr>
          <w:rFonts w:cs="Arial"/>
        </w:rPr>
        <w:t>(</w:t>
      </w:r>
      <w:r w:rsidR="00D15CEA">
        <w:rPr>
          <w:rFonts w:cs="Arial"/>
        </w:rPr>
        <w:t>liquid</w:t>
      </w:r>
      <w:r w:rsidR="00D15CEA" w:rsidRPr="00404177">
        <w:rPr>
          <w:rFonts w:cs="Arial"/>
        </w:rPr>
        <w:t>) in</w:t>
      </w:r>
      <w:r w:rsidR="00D15CEA" w:rsidRPr="00404177">
        <w:rPr>
          <w:rFonts w:eastAsia="MS Mincho"/>
          <w:color w:val="000000"/>
        </w:rPr>
        <w:t xml:space="preserve"> animal feed as detailed in the </w:t>
      </w:r>
      <w:proofErr w:type="spellStart"/>
      <w:r w:rsidR="00D15CEA" w:rsidRPr="00404177">
        <w:rPr>
          <w:rFonts w:eastAsia="MS Mincho"/>
          <w:color w:val="000000"/>
        </w:rPr>
        <w:t>EURL</w:t>
      </w:r>
      <w:proofErr w:type="spellEnd"/>
      <w:r w:rsidR="00D15CEA" w:rsidRPr="00404177">
        <w:rPr>
          <w:rFonts w:eastAsia="MS Mincho"/>
          <w:color w:val="000000"/>
        </w:rPr>
        <w:t xml:space="preserve"> analytical method evaluation reports (</w:t>
      </w:r>
      <w:hyperlink r:id="rId99">
        <w:r w:rsidR="00D15CEA" w:rsidRPr="00CD46E6">
          <w:rPr>
            <w:rFonts w:eastAsia="MS Mincho"/>
            <w:color w:val="0000FF"/>
            <w:u w:val="single"/>
          </w:rPr>
          <w:t>FAD-2020-0008</w:t>
        </w:r>
      </w:hyperlink>
      <w:r w:rsidR="00D15CEA" w:rsidRPr="00404177">
        <w:rPr>
          <w:rFonts w:eastAsia="MS Mincho"/>
          <w:color w:val="000000"/>
        </w:rPr>
        <w:t xml:space="preserve">). </w:t>
      </w:r>
      <w:r w:rsidR="00D15CEA" w:rsidRPr="00404177">
        <w:rPr>
          <w:rFonts w:eastAsia="MS Mincho"/>
          <w:color w:val="000000"/>
          <w:lang w:val="en-US"/>
        </w:rPr>
        <w:t>Valid analytical methods exist for:</w:t>
      </w:r>
    </w:p>
    <w:p w14:paraId="6259141A" w14:textId="77777777" w:rsidR="00D15CEA" w:rsidRPr="00404177" w:rsidDel="00393F8F" w:rsidRDefault="00D15CEA" w:rsidP="00007DAA">
      <w:pPr>
        <w:numPr>
          <w:ilvl w:val="0"/>
          <w:numId w:val="66"/>
        </w:numPr>
        <w:spacing w:before="40" w:after="120"/>
        <w:rPr>
          <w:rFonts w:eastAsia="MS Mincho"/>
          <w:color w:val="000000"/>
        </w:rPr>
      </w:pPr>
      <w:r w:rsidRPr="00404177">
        <w:rPr>
          <w:rFonts w:eastAsia="MS Mincho"/>
          <w:color w:val="000000"/>
        </w:rPr>
        <w:t>the quantification of L-lysine in the feed additive, premixtures, feed materials, compound feed and water.</w:t>
      </w:r>
    </w:p>
    <w:p w14:paraId="0E651426" w14:textId="77777777" w:rsidR="00D15CEA" w:rsidRPr="00404177" w:rsidRDefault="00000000" w:rsidP="00007DAA">
      <w:pPr>
        <w:numPr>
          <w:ilvl w:val="0"/>
          <w:numId w:val="67"/>
        </w:numPr>
        <w:spacing w:before="40" w:after="120"/>
        <w:rPr>
          <w:rFonts w:eastAsia="MS Mincho"/>
          <w:color w:val="000000"/>
        </w:rPr>
      </w:pPr>
      <w:hyperlink r:id="rId100">
        <w:r w:rsidR="00D15CEA" w:rsidRPr="7EF58346">
          <w:rPr>
            <w:rFonts w:eastAsia="MS Mincho"/>
            <w:color w:val="0000FF"/>
            <w:u w:val="single"/>
          </w:rPr>
          <w:t>Annex IV</w:t>
        </w:r>
      </w:hyperlink>
      <w:r w:rsidR="00D15CEA" w:rsidRPr="7EF58346">
        <w:rPr>
          <w:rFonts w:eastAsia="MS Mincho"/>
          <w:color w:val="000000" w:themeColor="text1"/>
        </w:rPr>
        <w:t>: The general conditions of use must be complied with, where applicable for the individual feed additive authorisation</w:t>
      </w:r>
      <w:r w:rsidR="00D15CEA" w:rsidRPr="7EF58346" w:rsidDel="00A11ADC">
        <w:rPr>
          <w:rFonts w:eastAsia="MS Mincho"/>
          <w:color w:val="000000" w:themeColor="text1"/>
        </w:rPr>
        <w:t xml:space="preserve">  </w:t>
      </w:r>
    </w:p>
    <w:p w14:paraId="56C29C18" w14:textId="77777777" w:rsidR="00D15CEA" w:rsidRDefault="00D15CEA" w:rsidP="00007DAA">
      <w:pPr>
        <w:rPr>
          <w:b/>
          <w:bCs/>
          <w:color w:val="000000"/>
          <w:sz w:val="30"/>
          <w:szCs w:val="30"/>
        </w:rPr>
      </w:pPr>
    </w:p>
    <w:p w14:paraId="0FF4D1A7" w14:textId="61B2BE95" w:rsidR="00D15CEA" w:rsidRPr="000B3259" w:rsidRDefault="00D15CEA" w:rsidP="00007DAA">
      <w:pPr>
        <w:spacing w:before="120"/>
        <w:rPr>
          <w:b/>
          <w:bCs/>
          <w:color w:val="009CBD"/>
          <w:sz w:val="28"/>
          <w:szCs w:val="28"/>
        </w:rPr>
      </w:pPr>
      <w:r w:rsidRPr="000B3259">
        <w:rPr>
          <w:b/>
          <w:color w:val="009CBD"/>
          <w:sz w:val="28"/>
          <w:szCs w:val="28"/>
        </w:rPr>
        <w:t>Proposed terms of authorisation</w:t>
      </w:r>
    </w:p>
    <w:p w14:paraId="3E1BA653" w14:textId="77777777" w:rsidR="00D15CEA" w:rsidRPr="00404177" w:rsidRDefault="00D15CEA" w:rsidP="00007DAA">
      <w:pPr>
        <w:spacing w:before="120"/>
        <w:rPr>
          <w:rFonts w:cs="Arial"/>
          <w:b/>
          <w:bCs/>
          <w:color w:val="000000"/>
        </w:rPr>
      </w:pPr>
      <w:r>
        <w:rPr>
          <w:rFonts w:cs="Arial"/>
          <w:b/>
          <w:bCs/>
          <w:color w:val="000000"/>
        </w:rPr>
        <w:t>1</w:t>
      </w:r>
      <w:r w:rsidRPr="00404177">
        <w:rPr>
          <w:rFonts w:cs="Arial"/>
          <w:b/>
          <w:bCs/>
          <w:color w:val="000000"/>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146"/>
      </w:tblGrid>
      <w:tr w:rsidR="00D15CEA" w:rsidRPr="00404177" w14:paraId="40F4F187" w14:textId="77777777" w:rsidTr="00285824">
        <w:trPr>
          <w:trHeight w:val="416"/>
        </w:trPr>
        <w:tc>
          <w:tcPr>
            <w:tcW w:w="3256" w:type="dxa"/>
            <w:shd w:val="clear" w:color="auto" w:fill="FFFFFF" w:themeFill="background1"/>
          </w:tcPr>
          <w:p w14:paraId="45C8808A" w14:textId="77777777" w:rsidR="00D15CEA" w:rsidRPr="00404177" w:rsidRDefault="00D15CEA" w:rsidP="00007DAA">
            <w:pPr>
              <w:spacing w:before="40" w:after="40"/>
              <w:rPr>
                <w:rFonts w:cs="Arial"/>
                <w:b/>
                <w:bCs/>
              </w:rPr>
            </w:pPr>
            <w:r w:rsidRPr="00404177">
              <w:rPr>
                <w:rFonts w:cs="Arial"/>
                <w:b/>
                <w:bCs/>
              </w:rPr>
              <w:t>Category</w:t>
            </w:r>
          </w:p>
        </w:tc>
        <w:tc>
          <w:tcPr>
            <w:tcW w:w="6146" w:type="dxa"/>
            <w:shd w:val="clear" w:color="auto" w:fill="auto"/>
          </w:tcPr>
          <w:p w14:paraId="37F8056D" w14:textId="77777777" w:rsidR="00D15CEA" w:rsidRPr="00404177" w:rsidRDefault="00D15CEA" w:rsidP="00007DAA">
            <w:pPr>
              <w:spacing w:before="40" w:after="40"/>
              <w:rPr>
                <w:rFonts w:cs="Arial"/>
              </w:rPr>
            </w:pPr>
            <w:r w:rsidRPr="00404177">
              <w:rPr>
                <w:rFonts w:cs="Arial"/>
                <w:b/>
                <w:bCs/>
              </w:rPr>
              <w:t>Details</w:t>
            </w:r>
          </w:p>
        </w:tc>
      </w:tr>
      <w:tr w:rsidR="00D15CEA" w:rsidRPr="00404177" w14:paraId="0F4B6571" w14:textId="77777777" w:rsidTr="00285824">
        <w:trPr>
          <w:trHeight w:val="416"/>
        </w:trPr>
        <w:tc>
          <w:tcPr>
            <w:tcW w:w="3256" w:type="dxa"/>
            <w:shd w:val="clear" w:color="auto" w:fill="FFFFFF" w:themeFill="background1"/>
          </w:tcPr>
          <w:p w14:paraId="0FE29419" w14:textId="77777777" w:rsidR="00D15CEA" w:rsidRPr="00404177" w:rsidRDefault="00D15CEA" w:rsidP="00007DAA">
            <w:pPr>
              <w:spacing w:before="40" w:after="40"/>
              <w:rPr>
                <w:rFonts w:cs="Arial"/>
                <w:b/>
                <w:bCs/>
              </w:rPr>
            </w:pPr>
            <w:r w:rsidRPr="00404177">
              <w:rPr>
                <w:rFonts w:cs="Arial"/>
                <w:b/>
                <w:bCs/>
              </w:rPr>
              <w:t>Additive category</w:t>
            </w:r>
          </w:p>
        </w:tc>
        <w:tc>
          <w:tcPr>
            <w:tcW w:w="6146" w:type="dxa"/>
            <w:shd w:val="clear" w:color="auto" w:fill="auto"/>
          </w:tcPr>
          <w:p w14:paraId="02584493" w14:textId="77777777" w:rsidR="00D15CEA" w:rsidRPr="00404177" w:rsidRDefault="00D15CEA" w:rsidP="00007DAA">
            <w:pPr>
              <w:spacing w:before="40" w:after="40"/>
              <w:rPr>
                <w:rFonts w:cs="Arial"/>
              </w:rPr>
            </w:pPr>
            <w:r w:rsidRPr="00404177">
              <w:rPr>
                <w:rFonts w:cs="Arial"/>
              </w:rPr>
              <w:t>(3) Nutritional feed additives</w:t>
            </w:r>
          </w:p>
        </w:tc>
      </w:tr>
      <w:tr w:rsidR="00D15CEA" w:rsidRPr="00404177" w14:paraId="649C2CBE" w14:textId="77777777" w:rsidTr="00285824">
        <w:trPr>
          <w:trHeight w:val="697"/>
        </w:trPr>
        <w:tc>
          <w:tcPr>
            <w:tcW w:w="3256" w:type="dxa"/>
            <w:shd w:val="clear" w:color="auto" w:fill="FFFFFF" w:themeFill="background1"/>
          </w:tcPr>
          <w:p w14:paraId="5A7F4FB5" w14:textId="77777777" w:rsidR="00D15CEA" w:rsidRPr="00404177" w:rsidRDefault="00D15CEA" w:rsidP="00007DAA">
            <w:pPr>
              <w:spacing w:before="40" w:after="40"/>
              <w:rPr>
                <w:rFonts w:cs="Arial"/>
                <w:b/>
                <w:bCs/>
              </w:rPr>
            </w:pPr>
            <w:r w:rsidRPr="00404177">
              <w:rPr>
                <w:rFonts w:cs="Arial"/>
                <w:b/>
                <w:bCs/>
              </w:rPr>
              <w:t>Functional group</w:t>
            </w:r>
          </w:p>
        </w:tc>
        <w:tc>
          <w:tcPr>
            <w:tcW w:w="6146" w:type="dxa"/>
            <w:shd w:val="clear" w:color="auto" w:fill="auto"/>
          </w:tcPr>
          <w:p w14:paraId="6121B150" w14:textId="77777777" w:rsidR="00D15CEA" w:rsidRPr="00404177" w:rsidRDefault="00D15CEA" w:rsidP="00007DAA">
            <w:pPr>
              <w:spacing w:before="40" w:after="40"/>
              <w:rPr>
                <w:rFonts w:cs="Arial"/>
              </w:rPr>
            </w:pPr>
            <w:r w:rsidRPr="00404177">
              <w:rPr>
                <w:rFonts w:cs="Arial"/>
              </w:rPr>
              <w:t>(c) Amino acids, their salts and analogues</w:t>
            </w:r>
          </w:p>
        </w:tc>
      </w:tr>
      <w:tr w:rsidR="00D15CEA" w:rsidRPr="00404177" w14:paraId="39D85F0A" w14:textId="77777777" w:rsidTr="00285824">
        <w:trPr>
          <w:trHeight w:val="376"/>
        </w:trPr>
        <w:tc>
          <w:tcPr>
            <w:tcW w:w="3256" w:type="dxa"/>
            <w:shd w:val="clear" w:color="auto" w:fill="FFFFFF" w:themeFill="background1"/>
          </w:tcPr>
          <w:p w14:paraId="566D5754" w14:textId="77777777" w:rsidR="00D15CEA" w:rsidRPr="00404177" w:rsidRDefault="00D15CEA" w:rsidP="00007DAA">
            <w:pPr>
              <w:spacing w:before="40" w:after="40"/>
              <w:rPr>
                <w:rFonts w:cs="Arial"/>
                <w:b/>
                <w:bCs/>
              </w:rPr>
            </w:pPr>
            <w:r w:rsidRPr="00404177">
              <w:rPr>
                <w:rFonts w:cs="Arial"/>
                <w:b/>
                <w:bCs/>
              </w:rPr>
              <w:t>Feed additive</w:t>
            </w:r>
          </w:p>
        </w:tc>
        <w:tc>
          <w:tcPr>
            <w:tcW w:w="6146" w:type="dxa"/>
            <w:shd w:val="clear" w:color="auto" w:fill="auto"/>
          </w:tcPr>
          <w:p w14:paraId="3BBC1758" w14:textId="77777777" w:rsidR="00D15CEA" w:rsidRPr="00404177" w:rsidRDefault="00D15CEA" w:rsidP="00007DAA">
            <w:pPr>
              <w:spacing w:before="40" w:after="40"/>
              <w:rPr>
                <w:rFonts w:cs="Arial"/>
              </w:rPr>
            </w:pPr>
            <w:r w:rsidRPr="00404177">
              <w:rPr>
                <w:rFonts w:cs="Arial"/>
              </w:rPr>
              <w:t xml:space="preserve"> L</w:t>
            </w:r>
            <w:r w:rsidRPr="00404177">
              <w:rPr>
                <w:rFonts w:ascii="Cambria Math" w:hAnsi="Cambria Math" w:cs="Cambria Math"/>
              </w:rPr>
              <w:t>‐</w:t>
            </w:r>
            <w:r w:rsidRPr="00404177">
              <w:rPr>
                <w:rFonts w:cs="Arial"/>
              </w:rPr>
              <w:t>lysine base (liquid)</w:t>
            </w:r>
          </w:p>
        </w:tc>
      </w:tr>
      <w:tr w:rsidR="00D15CEA" w:rsidRPr="00404177" w14:paraId="52D1CC07" w14:textId="77777777" w:rsidTr="00285824">
        <w:trPr>
          <w:trHeight w:val="376"/>
        </w:trPr>
        <w:tc>
          <w:tcPr>
            <w:tcW w:w="3256" w:type="dxa"/>
            <w:shd w:val="clear" w:color="auto" w:fill="FFFFFF" w:themeFill="background1"/>
          </w:tcPr>
          <w:p w14:paraId="3CC2D4D4" w14:textId="77777777" w:rsidR="00D15CEA" w:rsidRPr="00404177" w:rsidRDefault="00D15CEA" w:rsidP="00007DAA">
            <w:pPr>
              <w:spacing w:before="40" w:after="40"/>
              <w:rPr>
                <w:rFonts w:cs="Arial"/>
                <w:b/>
                <w:bCs/>
              </w:rPr>
            </w:pPr>
            <w:r w:rsidRPr="00404177">
              <w:rPr>
                <w:rFonts w:cs="Arial"/>
                <w:b/>
                <w:bCs/>
              </w:rPr>
              <w:t>ID No</w:t>
            </w:r>
          </w:p>
        </w:tc>
        <w:tc>
          <w:tcPr>
            <w:tcW w:w="6146" w:type="dxa"/>
            <w:shd w:val="clear" w:color="auto" w:fill="auto"/>
          </w:tcPr>
          <w:p w14:paraId="196BACD3" w14:textId="77777777" w:rsidR="00D15CEA" w:rsidRPr="00404177" w:rsidRDefault="00D15CEA" w:rsidP="00007DAA">
            <w:pPr>
              <w:spacing w:before="40" w:after="40"/>
              <w:rPr>
                <w:rFonts w:cs="Arial"/>
                <w:lang w:val="fr-FR"/>
              </w:rPr>
            </w:pPr>
            <w:r w:rsidRPr="7EF58346">
              <w:rPr>
                <w:rFonts w:cs="Arial"/>
                <w:lang w:val="fr-FR"/>
              </w:rPr>
              <w:t>3c326</w:t>
            </w:r>
          </w:p>
        </w:tc>
      </w:tr>
      <w:tr w:rsidR="00D15CEA" w:rsidRPr="00404177" w14:paraId="722A4491" w14:textId="77777777" w:rsidTr="00285824">
        <w:trPr>
          <w:trHeight w:val="376"/>
        </w:trPr>
        <w:tc>
          <w:tcPr>
            <w:tcW w:w="3256" w:type="dxa"/>
            <w:shd w:val="clear" w:color="auto" w:fill="FFFFFF" w:themeFill="background1"/>
          </w:tcPr>
          <w:p w14:paraId="558D1D48" w14:textId="77777777" w:rsidR="00D15CEA" w:rsidRPr="00404177" w:rsidRDefault="00D15CEA" w:rsidP="00007DAA">
            <w:pPr>
              <w:spacing w:before="40" w:after="40"/>
              <w:rPr>
                <w:rFonts w:cs="Arial"/>
                <w:b/>
                <w:bCs/>
              </w:rPr>
            </w:pPr>
            <w:r w:rsidRPr="00404177">
              <w:rPr>
                <w:rFonts w:cs="Arial"/>
                <w:b/>
                <w:bCs/>
              </w:rPr>
              <w:t>Target species</w:t>
            </w:r>
          </w:p>
        </w:tc>
        <w:tc>
          <w:tcPr>
            <w:tcW w:w="6146" w:type="dxa"/>
            <w:shd w:val="clear" w:color="auto" w:fill="auto"/>
          </w:tcPr>
          <w:p w14:paraId="21A92CD9" w14:textId="77777777" w:rsidR="00D15CEA" w:rsidRPr="00404177" w:rsidRDefault="00D15CEA" w:rsidP="00007DAA">
            <w:pPr>
              <w:spacing w:before="40" w:after="40"/>
              <w:rPr>
                <w:rFonts w:cs="Arial"/>
              </w:rPr>
            </w:pPr>
            <w:r w:rsidRPr="00404177">
              <w:rPr>
                <w:rFonts w:cs="Arial"/>
              </w:rPr>
              <w:t>All animal species</w:t>
            </w:r>
          </w:p>
        </w:tc>
      </w:tr>
      <w:tr w:rsidR="00D15CEA" w:rsidRPr="00404177" w14:paraId="26ADD504" w14:textId="77777777" w:rsidTr="00285824">
        <w:trPr>
          <w:trHeight w:val="376"/>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95504E" w14:textId="77777777" w:rsidR="00D15CEA" w:rsidRPr="00404177" w:rsidRDefault="00D15CEA" w:rsidP="00007DAA">
            <w:pPr>
              <w:spacing w:before="40" w:after="40"/>
              <w:rPr>
                <w:rFonts w:cs="Arial"/>
                <w:b/>
                <w:bCs/>
              </w:rPr>
            </w:pPr>
            <w:r w:rsidRPr="00404177">
              <w:rPr>
                <w:rFonts w:cs="Arial"/>
                <w:b/>
                <w:bCs/>
              </w:rPr>
              <w:t>Authorisation Holder</w:t>
            </w:r>
          </w:p>
        </w:tc>
        <w:tc>
          <w:tcPr>
            <w:tcW w:w="6146" w:type="dxa"/>
            <w:tcBorders>
              <w:top w:val="single" w:sz="4" w:space="0" w:color="auto"/>
              <w:left w:val="single" w:sz="4" w:space="0" w:color="auto"/>
              <w:bottom w:val="single" w:sz="4" w:space="0" w:color="auto"/>
              <w:right w:val="single" w:sz="4" w:space="0" w:color="auto"/>
            </w:tcBorders>
            <w:shd w:val="clear" w:color="auto" w:fill="auto"/>
          </w:tcPr>
          <w:p w14:paraId="2D36B440" w14:textId="77777777" w:rsidR="00D15CEA" w:rsidRPr="00404177" w:rsidRDefault="00D15CEA" w:rsidP="00007DAA">
            <w:pPr>
              <w:rPr>
                <w:rFonts w:eastAsia="Calibri" w:cs="Arial"/>
              </w:rPr>
            </w:pPr>
            <w:proofErr w:type="spellStart"/>
            <w:r w:rsidRPr="00404177">
              <w:rPr>
                <w:kern w:val="36"/>
              </w:rPr>
              <w:t>Daesang</w:t>
            </w:r>
            <w:proofErr w:type="spellEnd"/>
            <w:r w:rsidRPr="00404177">
              <w:rPr>
                <w:kern w:val="36"/>
              </w:rPr>
              <w:t xml:space="preserve"> Europe B. V.</w:t>
            </w:r>
          </w:p>
        </w:tc>
      </w:tr>
      <w:tr w:rsidR="00D15CEA" w:rsidRPr="00404177" w14:paraId="18B50CD9" w14:textId="77777777" w:rsidTr="00285824">
        <w:trPr>
          <w:trHeight w:val="376"/>
        </w:trPr>
        <w:tc>
          <w:tcPr>
            <w:tcW w:w="3256" w:type="dxa"/>
            <w:shd w:val="clear" w:color="auto" w:fill="FFFFFF" w:themeFill="background1"/>
          </w:tcPr>
          <w:p w14:paraId="75D1C527" w14:textId="77777777" w:rsidR="00D15CEA" w:rsidRPr="00404177" w:rsidRDefault="00D15CEA" w:rsidP="00007DAA">
            <w:pPr>
              <w:spacing w:before="40" w:after="40"/>
              <w:rPr>
                <w:rFonts w:cs="Arial"/>
                <w:b/>
                <w:bCs/>
              </w:rPr>
            </w:pPr>
            <w:r w:rsidRPr="00404177">
              <w:rPr>
                <w:rFonts w:cs="Arial"/>
                <w:b/>
                <w:bCs/>
              </w:rPr>
              <w:t>Authorisation period</w:t>
            </w:r>
          </w:p>
        </w:tc>
        <w:tc>
          <w:tcPr>
            <w:tcW w:w="6146" w:type="dxa"/>
            <w:shd w:val="clear" w:color="auto" w:fill="auto"/>
          </w:tcPr>
          <w:p w14:paraId="0B856D0C" w14:textId="77777777" w:rsidR="00D15CEA" w:rsidRPr="00404177" w:rsidRDefault="00D15CEA" w:rsidP="00007DAA">
            <w:pPr>
              <w:spacing w:before="40" w:after="40"/>
              <w:rPr>
                <w:rFonts w:cs="Arial"/>
              </w:rPr>
            </w:pPr>
            <w:r w:rsidRPr="00404177">
              <w:rPr>
                <w:rFonts w:cs="Arial"/>
              </w:rPr>
              <w:t xml:space="preserve">10 years from the date of authorisation </w:t>
            </w:r>
          </w:p>
        </w:tc>
      </w:tr>
    </w:tbl>
    <w:p w14:paraId="3902DC64" w14:textId="77777777" w:rsidR="00D15CEA" w:rsidRPr="00404177" w:rsidRDefault="00D15CEA" w:rsidP="00007DAA">
      <w:pPr>
        <w:rPr>
          <w:rFonts w:ascii="Calibri" w:eastAsia="Calibri" w:hAnsi="Calibri" w:cs="Arial"/>
        </w:rPr>
      </w:pPr>
    </w:p>
    <w:p w14:paraId="3DCDC76A" w14:textId="77777777" w:rsidR="00D15CEA" w:rsidRDefault="00D15CEA" w:rsidP="00007DAA">
      <w:pPr>
        <w:spacing w:before="120"/>
        <w:rPr>
          <w:rFonts w:cs="Arial"/>
          <w:b/>
          <w:bCs/>
          <w:color w:val="000000"/>
        </w:rPr>
      </w:pPr>
      <w:r w:rsidRPr="00404177">
        <w:rPr>
          <w:rFonts w:cs="Arial"/>
          <w:b/>
          <w:bCs/>
          <w:color w:val="000000"/>
        </w:rPr>
        <w:t xml:space="preserve">2: Additive composition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5804"/>
      </w:tblGrid>
      <w:tr w:rsidR="00D15CEA" w:rsidRPr="00404177" w14:paraId="3F328CA2" w14:textId="77777777" w:rsidTr="00285824">
        <w:trPr>
          <w:trHeight w:val="540"/>
        </w:trPr>
        <w:tc>
          <w:tcPr>
            <w:tcW w:w="3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67F43E" w14:textId="77777777" w:rsidR="00D15CEA" w:rsidRPr="00404177" w:rsidRDefault="00D15CEA" w:rsidP="00007DAA">
            <w:pPr>
              <w:textAlignment w:val="baseline"/>
              <w:rPr>
                <w:rFonts w:eastAsia="Calibri" w:cs="Arial"/>
              </w:rPr>
            </w:pPr>
            <w:r w:rsidRPr="00404177">
              <w:rPr>
                <w:rFonts w:eastAsia="Calibri" w:cs="Arial"/>
                <w:b/>
                <w:bCs/>
                <w:color w:val="000000"/>
              </w:rPr>
              <w:t>Component</w:t>
            </w:r>
            <w:r w:rsidRPr="00404177">
              <w:rPr>
                <w:rFonts w:eastAsia="Calibri" w:cs="Arial"/>
                <w:color w:val="000000"/>
              </w:rPr>
              <w:t>   </w:t>
            </w:r>
          </w:p>
        </w:tc>
        <w:tc>
          <w:tcPr>
            <w:tcW w:w="58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11B3FC" w14:textId="77777777" w:rsidR="00D15CEA" w:rsidRPr="00404177" w:rsidRDefault="00D15CEA" w:rsidP="00007DAA">
            <w:pPr>
              <w:textAlignment w:val="baseline"/>
              <w:rPr>
                <w:rFonts w:eastAsia="Calibri" w:cs="Arial"/>
              </w:rPr>
            </w:pPr>
            <w:r w:rsidRPr="00404177">
              <w:rPr>
                <w:rFonts w:eastAsia="Calibri" w:cs="Arial"/>
                <w:b/>
                <w:bCs/>
                <w:color w:val="000000"/>
              </w:rPr>
              <w:t>Contents</w:t>
            </w:r>
            <w:r w:rsidRPr="00404177">
              <w:rPr>
                <w:rFonts w:eastAsia="Calibri" w:cs="Arial"/>
                <w:color w:val="000000"/>
              </w:rPr>
              <w:t>   </w:t>
            </w:r>
          </w:p>
        </w:tc>
      </w:tr>
      <w:tr w:rsidR="00D15CEA" w:rsidRPr="00404177" w14:paraId="2EB17942" w14:textId="77777777" w:rsidTr="00285824">
        <w:trPr>
          <w:trHeight w:val="405"/>
        </w:trPr>
        <w:tc>
          <w:tcPr>
            <w:tcW w:w="3206" w:type="dxa"/>
            <w:tcBorders>
              <w:top w:val="single" w:sz="6" w:space="0" w:color="auto"/>
              <w:left w:val="single" w:sz="6" w:space="0" w:color="auto"/>
              <w:bottom w:val="single" w:sz="6" w:space="0" w:color="auto"/>
              <w:right w:val="single" w:sz="6" w:space="0" w:color="auto"/>
            </w:tcBorders>
            <w:shd w:val="clear" w:color="auto" w:fill="auto"/>
          </w:tcPr>
          <w:p w14:paraId="114A04A3" w14:textId="77777777" w:rsidR="00D15CEA" w:rsidRPr="00404177" w:rsidRDefault="00D15CEA" w:rsidP="00007DAA">
            <w:pPr>
              <w:spacing w:after="120"/>
              <w:textAlignment w:val="baseline"/>
              <w:rPr>
                <w:rFonts w:eastAsia="Calibri" w:cs="Arial"/>
                <w:lang w:val="pt-PT"/>
              </w:rPr>
            </w:pPr>
            <w:r w:rsidRPr="7EF58346">
              <w:rPr>
                <w:rFonts w:eastAsia="Calibri" w:cs="Arial"/>
                <w:color w:val="000000" w:themeColor="text1"/>
                <w:lang w:val="pt-PT"/>
              </w:rPr>
              <w:t>L-lysine base (liquid)</w:t>
            </w:r>
            <w:r w:rsidRPr="00404177">
              <w:rPr>
                <w:rFonts w:eastAsia="Calibri" w:cs="Arial"/>
                <w:lang w:val="pt-PT"/>
              </w:rPr>
              <w:t xml:space="preserve"> </w:t>
            </w:r>
          </w:p>
        </w:tc>
        <w:tc>
          <w:tcPr>
            <w:tcW w:w="5804" w:type="dxa"/>
            <w:tcBorders>
              <w:top w:val="single" w:sz="6" w:space="0" w:color="auto"/>
              <w:left w:val="single" w:sz="6" w:space="0" w:color="auto"/>
              <w:bottom w:val="single" w:sz="6" w:space="0" w:color="auto"/>
              <w:right w:val="single" w:sz="6" w:space="0" w:color="auto"/>
            </w:tcBorders>
            <w:shd w:val="clear" w:color="auto" w:fill="auto"/>
          </w:tcPr>
          <w:p w14:paraId="5FA09643" w14:textId="77777777" w:rsidR="00D15CEA" w:rsidRPr="00404177" w:rsidRDefault="00D15CEA" w:rsidP="00007DAA">
            <w:pPr>
              <w:spacing w:after="120"/>
              <w:textAlignment w:val="baseline"/>
              <w:rPr>
                <w:rFonts w:eastAsia="Calibri" w:cs="Arial"/>
                <w:color w:val="000000"/>
              </w:rPr>
            </w:pPr>
            <w:r w:rsidRPr="00404177">
              <w:rPr>
                <w:rFonts w:eastAsia="Calibri" w:cs="Arial"/>
                <w:color w:val="000000"/>
              </w:rPr>
              <w:t xml:space="preserve"> Aqueous solution with a minimum of 50% L-lysine</w:t>
            </w:r>
          </w:p>
        </w:tc>
      </w:tr>
    </w:tbl>
    <w:p w14:paraId="6985A88C" w14:textId="77777777" w:rsidR="00D15CEA" w:rsidRDefault="00D15CEA" w:rsidP="00007DAA">
      <w:pPr>
        <w:spacing w:before="160"/>
        <w:textAlignment w:val="baseline"/>
        <w:rPr>
          <w:rFonts w:eastAsia="Calibri" w:cs="Arial"/>
          <w:b/>
          <w:bCs/>
        </w:rPr>
      </w:pPr>
    </w:p>
    <w:p w14:paraId="479FFF51" w14:textId="22F313E1" w:rsidR="00D15CEA" w:rsidRPr="00404177" w:rsidRDefault="00D15CEA" w:rsidP="00007DAA">
      <w:pPr>
        <w:spacing w:before="160"/>
        <w:textAlignment w:val="baseline"/>
        <w:rPr>
          <w:rFonts w:eastAsia="Calibri" w:cs="Arial"/>
          <w:b/>
          <w:bCs/>
        </w:rPr>
      </w:pPr>
      <w:r w:rsidRPr="00404177">
        <w:rPr>
          <w:rFonts w:eastAsia="Calibri" w:cs="Arial"/>
          <w:b/>
          <w:bCs/>
        </w:rPr>
        <w:lastRenderedPageBreak/>
        <w:t>3: Characterisation/identification of the active substance</w:t>
      </w:r>
    </w:p>
    <w:p w14:paraId="601294F3" w14:textId="77777777" w:rsidR="00D15CEA" w:rsidRPr="00404177" w:rsidRDefault="00D15CEA" w:rsidP="00007DAA">
      <w:pPr>
        <w:rPr>
          <w:rFonts w:eastAsia="Calibri" w:cs="Arial"/>
        </w:rPr>
      </w:pPr>
      <w:r w:rsidRPr="00404177">
        <w:rPr>
          <w:rFonts w:cs="Arial"/>
        </w:rPr>
        <w:t>L-lysine</w:t>
      </w:r>
      <w:r>
        <w:rPr>
          <w:rFonts w:cs="Arial"/>
        </w:rPr>
        <w:t xml:space="preserve"> base </w:t>
      </w:r>
      <w:r w:rsidRPr="00404177">
        <w:rPr>
          <w:rFonts w:cs="Arial"/>
        </w:rPr>
        <w:t>(</w:t>
      </w:r>
      <w:r>
        <w:rPr>
          <w:rFonts w:cs="Arial"/>
        </w:rPr>
        <w:t>liquid</w:t>
      </w:r>
      <w:r w:rsidRPr="00404177">
        <w:rPr>
          <w:rFonts w:cs="Arial"/>
        </w:rPr>
        <w:t xml:space="preserve">) </w:t>
      </w:r>
      <w:r w:rsidRPr="00404177">
        <w:rPr>
          <w:rFonts w:eastAsia="Calibri" w:cs="Arial"/>
        </w:rPr>
        <w:t xml:space="preserve">produced by fermentation with </w:t>
      </w:r>
      <w:r w:rsidRPr="00404177">
        <w:rPr>
          <w:rFonts w:eastAsia="Calibri" w:cs="Arial"/>
          <w:i/>
          <w:iCs/>
        </w:rPr>
        <w:t xml:space="preserve">Corynebacterium </w:t>
      </w:r>
      <w:proofErr w:type="spellStart"/>
      <w:r w:rsidRPr="00404177">
        <w:rPr>
          <w:rFonts w:eastAsia="Calibri" w:cs="Arial"/>
          <w:i/>
          <w:iCs/>
        </w:rPr>
        <w:t>glutamicum</w:t>
      </w:r>
      <w:proofErr w:type="spellEnd"/>
      <w:r w:rsidRPr="00404177">
        <w:rPr>
          <w:rFonts w:eastAsia="Calibri" w:cs="Arial"/>
        </w:rPr>
        <w:t xml:space="preserve"> </w:t>
      </w:r>
      <w:r>
        <w:rPr>
          <w:rFonts w:eastAsia="Calibri" w:cs="Arial"/>
        </w:rPr>
        <w:t>(</w:t>
      </w:r>
      <w:proofErr w:type="spellStart"/>
      <w:r w:rsidRPr="00404177">
        <w:rPr>
          <w:rFonts w:eastAsia="Calibri" w:cs="Arial"/>
        </w:rPr>
        <w:t>KCCM</w:t>
      </w:r>
      <w:proofErr w:type="spellEnd"/>
      <w:r w:rsidRPr="00404177">
        <w:rPr>
          <w:rFonts w:eastAsia="Calibri" w:cs="Arial"/>
        </w:rPr>
        <w:t xml:space="preserve"> 80216 or </w:t>
      </w:r>
      <w:proofErr w:type="spellStart"/>
      <w:r w:rsidRPr="7EF58346">
        <w:rPr>
          <w:rFonts w:eastAsia="Calibri" w:cs="Arial"/>
        </w:rPr>
        <w:t>KCTC</w:t>
      </w:r>
      <w:proofErr w:type="spellEnd"/>
      <w:r w:rsidRPr="00404177">
        <w:rPr>
          <w:rFonts w:eastAsia="Calibri" w:cs="Arial"/>
        </w:rPr>
        <w:t xml:space="preserve"> </w:t>
      </w:r>
      <w:proofErr w:type="spellStart"/>
      <w:r w:rsidRPr="00404177">
        <w:rPr>
          <w:rFonts w:eastAsia="Calibri" w:cs="Arial"/>
        </w:rPr>
        <w:t>12307BP</w:t>
      </w:r>
      <w:proofErr w:type="spellEnd"/>
      <w:r w:rsidRPr="00404177">
        <w:rPr>
          <w:rFonts w:eastAsia="Calibri" w:cs="Arial"/>
        </w:rPr>
        <w:t xml:space="preserve">). </w:t>
      </w:r>
    </w:p>
    <w:p w14:paraId="43E915E7" w14:textId="77777777" w:rsidR="00D15CEA" w:rsidRPr="00404177" w:rsidRDefault="00D15CEA" w:rsidP="00007DAA">
      <w:pPr>
        <w:numPr>
          <w:ilvl w:val="0"/>
          <w:numId w:val="68"/>
        </w:numPr>
        <w:spacing w:before="40" w:after="120"/>
        <w:rPr>
          <w:rFonts w:eastAsia="Calibri" w:cs="Arial"/>
          <w:color w:val="000000"/>
        </w:rPr>
      </w:pPr>
      <w:r w:rsidRPr="00404177">
        <w:rPr>
          <w:rFonts w:eastAsia="Calibri" w:cs="Arial"/>
          <w:color w:val="000000"/>
        </w:rPr>
        <w:t>L-lysine (</w:t>
      </w:r>
      <w:proofErr w:type="spellStart"/>
      <w:r w:rsidRPr="00404177">
        <w:rPr>
          <w:rFonts w:eastAsia="Calibri" w:cs="Arial"/>
          <w:color w:val="000000"/>
        </w:rPr>
        <w:t>C</w:t>
      </w:r>
      <w:r w:rsidRPr="00404177">
        <w:rPr>
          <w:rFonts w:eastAsia="Calibri" w:cs="Arial"/>
          <w:color w:val="000000"/>
          <w:vertAlign w:val="subscript"/>
        </w:rPr>
        <w:t>6</w:t>
      </w:r>
      <w:r w:rsidRPr="00404177">
        <w:rPr>
          <w:rFonts w:eastAsia="Calibri" w:cs="Arial"/>
          <w:color w:val="000000"/>
        </w:rPr>
        <w:t>H</w:t>
      </w:r>
      <w:r w:rsidRPr="00404177">
        <w:rPr>
          <w:rFonts w:eastAsia="Calibri" w:cs="Arial"/>
          <w:color w:val="000000"/>
          <w:vertAlign w:val="subscript"/>
        </w:rPr>
        <w:t>14</w:t>
      </w:r>
      <w:r w:rsidRPr="00404177">
        <w:rPr>
          <w:rFonts w:eastAsia="Calibri" w:cs="Arial"/>
          <w:color w:val="000000"/>
        </w:rPr>
        <w:t>N</w:t>
      </w:r>
      <w:r w:rsidRPr="00404177">
        <w:rPr>
          <w:rFonts w:eastAsia="Calibri" w:cs="Arial"/>
          <w:color w:val="000000"/>
          <w:vertAlign w:val="subscript"/>
        </w:rPr>
        <w:t>2</w:t>
      </w:r>
      <w:r w:rsidRPr="00404177">
        <w:rPr>
          <w:rFonts w:eastAsia="Calibri" w:cs="Arial"/>
          <w:color w:val="000000"/>
        </w:rPr>
        <w:t>O</w:t>
      </w:r>
      <w:r w:rsidRPr="00404177">
        <w:rPr>
          <w:rFonts w:eastAsia="Calibri" w:cs="Arial"/>
          <w:color w:val="000000"/>
          <w:vertAlign w:val="subscript"/>
        </w:rPr>
        <w:t>2</w:t>
      </w:r>
      <w:proofErr w:type="spellEnd"/>
      <w:r w:rsidRPr="00404177">
        <w:rPr>
          <w:rFonts w:eastAsia="Calibri" w:cs="Arial"/>
          <w:color w:val="000000"/>
        </w:rPr>
        <w:t>)</w:t>
      </w:r>
      <w:r w:rsidRPr="00404177">
        <w:rPr>
          <w:rFonts w:eastAsia="Calibri" w:cs="Arial"/>
          <w:color w:val="000000"/>
          <w:vertAlign w:val="subscript"/>
        </w:rPr>
        <w:t xml:space="preserve"> </w:t>
      </w:r>
    </w:p>
    <w:p w14:paraId="5FFA20C6" w14:textId="77777777" w:rsidR="00D15CEA" w:rsidRPr="00404177" w:rsidRDefault="00D15CEA" w:rsidP="00007DAA">
      <w:pPr>
        <w:numPr>
          <w:ilvl w:val="0"/>
          <w:numId w:val="42"/>
        </w:numPr>
        <w:spacing w:before="40" w:after="120"/>
        <w:rPr>
          <w:rFonts w:cs="Arial"/>
        </w:rPr>
      </w:pPr>
      <w:r w:rsidRPr="00404177">
        <w:rPr>
          <w:rFonts w:cs="Arial"/>
        </w:rPr>
        <w:t>CAS no: 56-87-1</w:t>
      </w:r>
    </w:p>
    <w:p w14:paraId="19C82E50" w14:textId="77777777" w:rsidR="00D15CEA" w:rsidRPr="00404177" w:rsidRDefault="00D15CEA" w:rsidP="00007DAA">
      <w:pPr>
        <w:numPr>
          <w:ilvl w:val="0"/>
          <w:numId w:val="42"/>
        </w:numPr>
        <w:spacing w:before="40" w:after="40"/>
        <w:rPr>
          <w:rFonts w:cs="Arial"/>
        </w:rPr>
      </w:pPr>
      <w:proofErr w:type="spellStart"/>
      <w:r w:rsidRPr="00404177">
        <w:rPr>
          <w:rFonts w:cs="Arial"/>
        </w:rPr>
        <w:t>EINECS</w:t>
      </w:r>
      <w:proofErr w:type="spellEnd"/>
      <w:r w:rsidRPr="00404177">
        <w:rPr>
          <w:rFonts w:cs="Arial"/>
        </w:rPr>
        <w:t xml:space="preserve"> no: 200-294-2</w:t>
      </w:r>
    </w:p>
    <w:p w14:paraId="2FA5797F" w14:textId="77777777" w:rsidR="00D15CEA" w:rsidRPr="00404177" w:rsidRDefault="00D15CEA" w:rsidP="00007DAA">
      <w:pPr>
        <w:rPr>
          <w:rFonts w:eastAsia="Calibri" w:cs="Arial"/>
          <w:b/>
          <w:bCs/>
        </w:rPr>
      </w:pPr>
    </w:p>
    <w:p w14:paraId="7A32CD15" w14:textId="77777777" w:rsidR="00D15CEA" w:rsidRPr="00404177" w:rsidRDefault="00D15CEA" w:rsidP="00007DAA">
      <w:pPr>
        <w:rPr>
          <w:rFonts w:eastAsia="Calibri" w:cs="Arial"/>
          <w:b/>
          <w:bCs/>
        </w:rPr>
      </w:pPr>
      <w:r w:rsidRPr="00404177">
        <w:rPr>
          <w:rFonts w:eastAsia="Calibri" w:cs="Arial"/>
          <w:b/>
          <w:bCs/>
        </w:rPr>
        <w:t>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D15CEA" w:rsidRPr="00404177" w14:paraId="16322DE0" w14:textId="77777777" w:rsidTr="00285824">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F29791" w14:textId="77777777" w:rsidR="00D15CEA" w:rsidRPr="00404177" w:rsidRDefault="00D15CEA" w:rsidP="00007DAA">
            <w:pPr>
              <w:textAlignment w:val="baseline"/>
              <w:rPr>
                <w:rFonts w:eastAsia="Calibri" w:cs="Arial"/>
              </w:rPr>
            </w:pPr>
            <w:r w:rsidRPr="00404177">
              <w:rPr>
                <w:rFonts w:eastAsia="Calibri" w:cs="Arial"/>
                <w:b/>
                <w:bCs/>
              </w:rPr>
              <w:t>S</w:t>
            </w:r>
            <w:r w:rsidRPr="00404177">
              <w:rPr>
                <w:rFonts w:eastAsia="Calibri" w:cs="Arial"/>
                <w:b/>
                <w:bCs/>
                <w:color w:val="000000"/>
              </w:rPr>
              <w:t>pecies or category of animal</w:t>
            </w:r>
            <w:r w:rsidRPr="00404177">
              <w:rPr>
                <w:rFonts w:eastAsia="Calibri"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AD4FBF" w14:textId="77777777" w:rsidR="00D15CEA" w:rsidRPr="00404177" w:rsidRDefault="00D15CEA" w:rsidP="00007DAA">
            <w:pPr>
              <w:textAlignment w:val="baseline"/>
              <w:rPr>
                <w:rFonts w:eastAsia="Calibri" w:cs="Arial"/>
              </w:rPr>
            </w:pPr>
            <w:r w:rsidRPr="00404177">
              <w:rPr>
                <w:rFonts w:eastAsia="Calibri" w:cs="Arial"/>
                <w:b/>
                <w:bCs/>
                <w:color w:val="000000"/>
              </w:rPr>
              <w:t>Maximum age</w:t>
            </w:r>
            <w:r w:rsidRPr="00404177">
              <w:rPr>
                <w:rFonts w:eastAsia="Calibri"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D92376" w14:textId="77777777" w:rsidR="00D15CEA" w:rsidRPr="00404177" w:rsidRDefault="00D15CEA" w:rsidP="00007DAA">
            <w:pPr>
              <w:textAlignment w:val="baseline"/>
              <w:rPr>
                <w:rFonts w:eastAsia="Calibri" w:cs="Arial"/>
              </w:rPr>
            </w:pPr>
            <w:r w:rsidRPr="7EF58346">
              <w:rPr>
                <w:rFonts w:eastAsia="Calibri" w:cs="Arial"/>
                <w:b/>
                <w:color w:val="000000" w:themeColor="text1"/>
              </w:rPr>
              <w:t xml:space="preserve">Content of </w:t>
            </w:r>
            <w:r w:rsidRPr="00404177">
              <w:rPr>
                <w:rFonts w:eastAsia="Calibri" w:cs="Arial"/>
                <w:b/>
                <w:bCs/>
              </w:rPr>
              <w:t>L-lysine</w:t>
            </w:r>
            <w:r w:rsidRPr="00404177" w:rsidDel="00A11ADC">
              <w:rPr>
                <w:rFonts w:eastAsia="Calibri" w:cs="Arial"/>
                <w:b/>
                <w:bCs/>
              </w:rPr>
              <w:t xml:space="preserve"> </w:t>
            </w:r>
            <w:r w:rsidRPr="7EF58346">
              <w:rPr>
                <w:rFonts w:eastAsia="Calibri" w:cs="Arial"/>
                <w:b/>
                <w:color w:val="000000" w:themeColor="text1"/>
              </w:rPr>
              <w:t>(mg/kg of complete feed with a moisture content of 12%)</w:t>
            </w:r>
            <w:r w:rsidRPr="7EF58346">
              <w:rPr>
                <w:rFonts w:eastAsia="Calibri" w:cs="Arial"/>
                <w:color w:val="000000" w:themeColor="text1"/>
              </w:rPr>
              <w:t> </w:t>
            </w:r>
          </w:p>
        </w:tc>
      </w:tr>
      <w:tr w:rsidR="00D15CEA" w:rsidRPr="00404177" w14:paraId="439DA7EA" w14:textId="77777777" w:rsidTr="00285824">
        <w:trPr>
          <w:trHeight w:val="69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1E16B335" w14:textId="77777777" w:rsidR="00D15CEA" w:rsidRPr="00404177" w:rsidRDefault="00D15CEA" w:rsidP="00007DAA">
            <w:pPr>
              <w:textAlignment w:val="baseline"/>
              <w:rPr>
                <w:rFonts w:eastAsia="Calibri" w:cs="Arial"/>
              </w:rPr>
            </w:pPr>
            <w:r w:rsidRPr="00404177">
              <w:rPr>
                <w:rFonts w:eastAsia="Calibri" w:cs="Arial"/>
              </w:rPr>
              <w:t>All animal species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67E5C102" w14:textId="141EB981" w:rsidR="00D15CEA" w:rsidRPr="00404177" w:rsidRDefault="00D15CEA" w:rsidP="00007DAA">
            <w:pPr>
              <w:textAlignment w:val="baseline"/>
              <w:rPr>
                <w:rFonts w:eastAsia="Calibri" w:cs="Arial"/>
              </w:rPr>
            </w:pPr>
            <w:r w:rsidRPr="00404177">
              <w:rPr>
                <w:rFonts w:eastAsia="Calibri"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742A51E0" w14:textId="77777777" w:rsidR="00D15CEA" w:rsidRPr="00404177" w:rsidRDefault="00D15CEA" w:rsidP="00007DAA">
            <w:pPr>
              <w:textAlignment w:val="baseline"/>
              <w:rPr>
                <w:rFonts w:eastAsia="Calibri" w:cs="Arial"/>
              </w:rPr>
            </w:pPr>
            <w:r w:rsidRPr="00404177">
              <w:rPr>
                <w:rFonts w:eastAsia="Calibri" w:cs="Arial"/>
              </w:rPr>
              <w:t>Minimum level:</w:t>
            </w:r>
            <w:r>
              <w:rPr>
                <w:rFonts w:eastAsia="Calibri" w:cs="Arial"/>
              </w:rPr>
              <w:t xml:space="preserve"> </w:t>
            </w:r>
            <w:r w:rsidRPr="00404177">
              <w:rPr>
                <w:rFonts w:eastAsia="Calibri" w:cs="Arial"/>
              </w:rPr>
              <w:t>No minimum </w:t>
            </w:r>
          </w:p>
          <w:p w14:paraId="1693EAA6" w14:textId="77777777" w:rsidR="00D15CEA" w:rsidRPr="00404177" w:rsidRDefault="00D15CEA" w:rsidP="00007DAA">
            <w:pPr>
              <w:textAlignment w:val="baseline"/>
              <w:rPr>
                <w:rFonts w:eastAsia="Calibri" w:cs="Arial"/>
              </w:rPr>
            </w:pPr>
            <w:r w:rsidRPr="00404177">
              <w:rPr>
                <w:rFonts w:eastAsia="Calibri" w:cs="Arial"/>
              </w:rPr>
              <w:t>Maximum level: No maximum </w:t>
            </w:r>
          </w:p>
        </w:tc>
      </w:tr>
    </w:tbl>
    <w:p w14:paraId="2AEBE872" w14:textId="77777777" w:rsidR="00D15CEA" w:rsidRPr="00404177" w:rsidRDefault="00D15CEA" w:rsidP="00007DAA">
      <w:pPr>
        <w:ind w:firstLine="720"/>
        <w:rPr>
          <w:rFonts w:eastAsia="Calibri" w:cs="Arial"/>
        </w:rPr>
      </w:pPr>
    </w:p>
    <w:p w14:paraId="37413994" w14:textId="77777777" w:rsidR="00D15CEA" w:rsidRPr="00404177" w:rsidRDefault="00D15CEA" w:rsidP="00007DAA">
      <w:pPr>
        <w:rPr>
          <w:rFonts w:eastAsia="Calibri" w:cs="Arial"/>
          <w:b/>
          <w:bCs/>
        </w:rPr>
      </w:pPr>
      <w:r w:rsidRPr="00404177">
        <w:rPr>
          <w:rFonts w:eastAsia="Calibri" w:cs="Arial"/>
          <w:b/>
          <w:bCs/>
        </w:rPr>
        <w:t xml:space="preserve">5: </w:t>
      </w:r>
      <w:r w:rsidRPr="00404177">
        <w:rPr>
          <w:rFonts w:eastAsia="Calibri" w:cs="Arial"/>
          <w:b/>
          <w:bCs/>
          <w:lang w:val="pt-PT"/>
        </w:rPr>
        <w:t>Other Provisions</w:t>
      </w:r>
    </w:p>
    <w:p w14:paraId="5C4AA646" w14:textId="77777777" w:rsidR="00D15CEA" w:rsidRPr="00404177" w:rsidRDefault="00D15CEA" w:rsidP="00007DAA">
      <w:pPr>
        <w:numPr>
          <w:ilvl w:val="0"/>
          <w:numId w:val="69"/>
        </w:numPr>
        <w:spacing w:before="40" w:after="120"/>
        <w:rPr>
          <w:rFonts w:eastAsia="Arial" w:cs="Arial"/>
        </w:rPr>
      </w:pPr>
      <w:r w:rsidRPr="00404177">
        <w:rPr>
          <w:rFonts w:eastAsia="Calibri" w:cs="Arial"/>
        </w:rPr>
        <w:t>The lysine content shall be indicated on the labelling of the additive.</w:t>
      </w:r>
    </w:p>
    <w:p w14:paraId="5A6ECE27" w14:textId="79BF340B" w:rsidR="00D15CEA" w:rsidRPr="0016604D" w:rsidRDefault="00D15CEA" w:rsidP="0016604D">
      <w:pPr>
        <w:numPr>
          <w:ilvl w:val="0"/>
          <w:numId w:val="69"/>
        </w:numPr>
        <w:spacing w:before="40" w:after="120"/>
        <w:rPr>
          <w:rFonts w:eastAsia="Arial" w:cs="Arial"/>
        </w:rPr>
      </w:pPr>
      <w:r w:rsidRPr="00404177">
        <w:rPr>
          <w:rFonts w:eastAsia="Calibri" w:cs="Arial"/>
        </w:rPr>
        <w:t>L-lysine base (liquid) may be placed on the market and used as an additive consisting of a preparation.</w:t>
      </w:r>
    </w:p>
    <w:p w14:paraId="196D5366" w14:textId="77777777" w:rsidR="005E5AE0" w:rsidRDefault="005E5AE0" w:rsidP="00007DAA">
      <w:pPr>
        <w:rPr>
          <w:rFonts w:eastAsia="Calibri" w:cs="Arial"/>
          <w:b/>
          <w:bCs/>
        </w:rPr>
      </w:pPr>
    </w:p>
    <w:p w14:paraId="67E7A633" w14:textId="5CB15095" w:rsidR="00D15CEA" w:rsidRPr="00404177" w:rsidRDefault="00D15CEA" w:rsidP="00007DAA">
      <w:pPr>
        <w:rPr>
          <w:rFonts w:eastAsia="Calibri" w:cs="Arial"/>
          <w:b/>
          <w:bCs/>
        </w:rPr>
      </w:pPr>
      <w:r w:rsidRPr="00404177">
        <w:rPr>
          <w:rFonts w:eastAsia="Calibri" w:cs="Arial"/>
          <w:b/>
          <w:bCs/>
        </w:rPr>
        <w:t>6: Analytical methods</w:t>
      </w:r>
    </w:p>
    <w:p w14:paraId="3CDFF248" w14:textId="77777777" w:rsidR="00D15CEA" w:rsidRPr="00404177" w:rsidRDefault="00D15CEA" w:rsidP="00007DAA">
      <w:pPr>
        <w:rPr>
          <w:rFonts w:eastAsia="Calibri" w:cs="Arial"/>
          <w:b/>
          <w:bCs/>
        </w:rPr>
      </w:pPr>
      <w:r w:rsidRPr="00404177">
        <w:rPr>
          <w:rFonts w:eastAsia="Calibri" w:cs="Arial"/>
          <w:b/>
          <w:bCs/>
        </w:rPr>
        <w:t>For the quantification of lysine in the feed additive and premixtures containing more than 10% lysine:</w:t>
      </w:r>
    </w:p>
    <w:p w14:paraId="765E8261" w14:textId="77777777" w:rsidR="00D15CEA" w:rsidRPr="00404177" w:rsidRDefault="00D15CEA" w:rsidP="00007DAA">
      <w:pPr>
        <w:spacing w:after="240"/>
        <w:rPr>
          <w:rFonts w:eastAsia="Calibri" w:cs="Arial"/>
        </w:rPr>
      </w:pPr>
      <w:r w:rsidRPr="00404177">
        <w:rPr>
          <w:rFonts w:eastAsia="Calibri" w:cs="Arial"/>
        </w:rPr>
        <w:t>Ion exchange chromatography coupled with post-column derivatisation and optical detection (IEC-VIS/</w:t>
      </w:r>
      <w:proofErr w:type="spellStart"/>
      <w:r w:rsidRPr="00404177">
        <w:rPr>
          <w:rFonts w:eastAsia="Calibri" w:cs="Arial"/>
        </w:rPr>
        <w:t>FLD</w:t>
      </w:r>
      <w:proofErr w:type="spellEnd"/>
      <w:r w:rsidRPr="00404177">
        <w:rPr>
          <w:rFonts w:eastAsia="Calibri" w:cs="Arial"/>
        </w:rPr>
        <w:t>) – BS EN ISO 17180:2013.</w:t>
      </w:r>
    </w:p>
    <w:p w14:paraId="22BCB55B" w14:textId="77777777" w:rsidR="00D15CEA" w:rsidRPr="00404177" w:rsidRDefault="00D15CEA" w:rsidP="00007DAA">
      <w:pPr>
        <w:rPr>
          <w:rFonts w:eastAsia="Calibri" w:cs="Arial"/>
          <w:b/>
          <w:bCs/>
        </w:rPr>
      </w:pPr>
      <w:r w:rsidRPr="00404177">
        <w:rPr>
          <w:rFonts w:eastAsia="Calibri" w:cs="Arial"/>
          <w:b/>
          <w:bCs/>
        </w:rPr>
        <w:t xml:space="preserve">For the quantification of lysine in premixtures, </w:t>
      </w:r>
      <w:r w:rsidRPr="00404177" w:rsidDel="00BF3FA0">
        <w:rPr>
          <w:rFonts w:eastAsia="Calibri" w:cs="Arial"/>
          <w:b/>
          <w:bCs/>
        </w:rPr>
        <w:t xml:space="preserve">feed </w:t>
      </w:r>
      <w:r w:rsidRPr="00404177">
        <w:rPr>
          <w:rFonts w:eastAsia="Calibri" w:cs="Arial"/>
          <w:b/>
          <w:bCs/>
        </w:rPr>
        <w:t>materials and compound feed:</w:t>
      </w:r>
    </w:p>
    <w:p w14:paraId="44228E48" w14:textId="28994CE6" w:rsidR="00F657B4" w:rsidRPr="00404177" w:rsidRDefault="00D15CEA" w:rsidP="00007DAA">
      <w:pPr>
        <w:spacing w:after="240"/>
        <w:rPr>
          <w:rFonts w:eastAsia="Calibri" w:cs="Arial"/>
        </w:rPr>
      </w:pPr>
      <w:r w:rsidRPr="00404177">
        <w:rPr>
          <w:rFonts w:eastAsia="Calibri" w:cs="Arial"/>
        </w:rPr>
        <w:t>Ion exchange chromatography coupled with post-column derivatisation and photometric detection (IEC-VIS</w:t>
      </w:r>
      <w:r w:rsidR="00AE04A0">
        <w:rPr>
          <w:rFonts w:eastAsia="Calibri" w:cs="Arial"/>
        </w:rPr>
        <w:t xml:space="preserve">) </w:t>
      </w:r>
      <w:r w:rsidR="00AE04A0" w:rsidRPr="00AE04A0">
        <w:rPr>
          <w:rFonts w:eastAsia="Calibri" w:cs="Arial"/>
        </w:rPr>
        <w:t xml:space="preserve">- </w:t>
      </w:r>
      <w:proofErr w:type="spellStart"/>
      <w:r w:rsidR="00AE04A0" w:rsidRPr="00AE04A0">
        <w:rPr>
          <w:rFonts w:eastAsia="Calibri" w:cs="Arial"/>
        </w:rPr>
        <w:t>REUL</w:t>
      </w:r>
      <w:proofErr w:type="spellEnd"/>
      <w:r w:rsidR="00AE04A0" w:rsidRPr="00AE04A0">
        <w:rPr>
          <w:rFonts w:eastAsia="Calibri" w:cs="Arial"/>
        </w:rPr>
        <w:t xml:space="preserve"> 152/2009 (</w:t>
      </w:r>
      <w:hyperlink r:id="rId101">
        <w:r w:rsidR="00AE04A0" w:rsidRPr="00AE04A0">
          <w:rPr>
            <w:rStyle w:val="Hyperlink"/>
            <w:rFonts w:eastAsia="Calibri" w:cs="Arial"/>
          </w:rPr>
          <w:t>Annex III, F</w:t>
        </w:r>
      </w:hyperlink>
      <w:r w:rsidR="00AE04A0" w:rsidRPr="00AE04A0">
        <w:rPr>
          <w:rFonts w:eastAsia="Calibri" w:cs="Arial"/>
        </w:rPr>
        <w:t>).</w:t>
      </w:r>
    </w:p>
    <w:p w14:paraId="02F08A07" w14:textId="77777777" w:rsidR="00D15CEA" w:rsidRPr="00404177" w:rsidRDefault="00D15CEA" w:rsidP="00007DAA">
      <w:pPr>
        <w:spacing w:after="240"/>
        <w:rPr>
          <w:rFonts w:eastAsia="Calibri" w:cs="Arial"/>
          <w:b/>
          <w:bCs/>
        </w:rPr>
      </w:pPr>
      <w:r w:rsidRPr="00404177">
        <w:rPr>
          <w:rFonts w:eastAsia="Calibri" w:cs="Arial"/>
          <w:b/>
          <w:bCs/>
        </w:rPr>
        <w:t>For the quantification of lysine in water:</w:t>
      </w:r>
    </w:p>
    <w:p w14:paraId="36579EA1" w14:textId="77777777" w:rsidR="00F657B4" w:rsidRPr="00F657B4" w:rsidRDefault="00F657B4" w:rsidP="00007DAA">
      <w:pPr>
        <w:spacing w:after="240"/>
        <w:rPr>
          <w:rFonts w:eastAsia="Calibri" w:cs="Arial"/>
        </w:rPr>
      </w:pPr>
      <w:r w:rsidRPr="00F657B4">
        <w:rPr>
          <w:rFonts w:eastAsia="Calibri" w:cs="Arial"/>
        </w:rPr>
        <w:t xml:space="preserve">The </w:t>
      </w:r>
      <w:proofErr w:type="spellStart"/>
      <w:r w:rsidRPr="00F657B4">
        <w:rPr>
          <w:rFonts w:eastAsia="Calibri" w:cs="Arial"/>
        </w:rPr>
        <w:t>EURL</w:t>
      </w:r>
      <w:proofErr w:type="spellEnd"/>
      <w:r w:rsidRPr="00F657B4">
        <w:rPr>
          <w:rFonts w:eastAsia="Calibri" w:cs="Arial"/>
        </w:rPr>
        <w:t xml:space="preserve"> considered the following methods for the potential determination of lysine in water (as for other authorised sources of lysine):</w:t>
      </w:r>
    </w:p>
    <w:p w14:paraId="5A6D64D2" w14:textId="77777777" w:rsidR="00F657B4" w:rsidRPr="00F657B4" w:rsidRDefault="00F657B4" w:rsidP="00007DAA">
      <w:pPr>
        <w:numPr>
          <w:ilvl w:val="0"/>
          <w:numId w:val="43"/>
        </w:numPr>
        <w:spacing w:after="240"/>
        <w:rPr>
          <w:rFonts w:eastAsia="Calibri" w:cs="Arial"/>
        </w:rPr>
      </w:pPr>
      <w:r w:rsidRPr="00F657B4">
        <w:rPr>
          <w:rFonts w:eastAsia="Calibri" w:cs="Arial"/>
        </w:rPr>
        <w:lastRenderedPageBreak/>
        <w:t>Ion exchange chromatography coupled with post-column derivatisation and optical detection (IEC-VIS/</w:t>
      </w:r>
      <w:proofErr w:type="spellStart"/>
      <w:r w:rsidRPr="00F657B4">
        <w:rPr>
          <w:rFonts w:eastAsia="Calibri" w:cs="Arial"/>
        </w:rPr>
        <w:t>FLD</w:t>
      </w:r>
      <w:proofErr w:type="spellEnd"/>
      <w:r w:rsidRPr="00F657B4">
        <w:rPr>
          <w:rFonts w:eastAsia="Calibri" w:cs="Arial"/>
        </w:rPr>
        <w:t>) - BS EN ISO 17180:2013.; or</w:t>
      </w:r>
    </w:p>
    <w:p w14:paraId="31C1C06E" w14:textId="77777777" w:rsidR="00F657B4" w:rsidRPr="00F657B4" w:rsidRDefault="00F657B4" w:rsidP="00007DAA">
      <w:pPr>
        <w:numPr>
          <w:ilvl w:val="0"/>
          <w:numId w:val="43"/>
        </w:numPr>
        <w:spacing w:after="240"/>
        <w:rPr>
          <w:rFonts w:eastAsia="Calibri" w:cs="Arial"/>
        </w:rPr>
      </w:pPr>
      <w:r w:rsidRPr="00F657B4">
        <w:rPr>
          <w:rFonts w:eastAsia="Calibri" w:cs="Arial"/>
        </w:rPr>
        <w:t xml:space="preserve">Ion exchange chromatography coupled with post-column derivatisation and optical detection (IEC-VIS) - </w:t>
      </w:r>
      <w:proofErr w:type="spellStart"/>
      <w:r w:rsidRPr="00F657B4">
        <w:rPr>
          <w:rFonts w:eastAsia="Calibri" w:cs="Arial"/>
        </w:rPr>
        <w:t>REUL</w:t>
      </w:r>
      <w:proofErr w:type="spellEnd"/>
      <w:r w:rsidRPr="00F657B4">
        <w:rPr>
          <w:rFonts w:eastAsia="Calibri" w:cs="Arial"/>
        </w:rPr>
        <w:t xml:space="preserve"> 152/2009 (</w:t>
      </w:r>
      <w:hyperlink r:id="rId102">
        <w:r w:rsidRPr="00F657B4">
          <w:rPr>
            <w:rStyle w:val="Hyperlink"/>
            <w:rFonts w:eastAsia="Calibri" w:cs="Arial"/>
          </w:rPr>
          <w:t>Annex III, F</w:t>
        </w:r>
      </w:hyperlink>
      <w:r w:rsidRPr="00F657B4">
        <w:rPr>
          <w:rFonts w:eastAsia="Calibri" w:cs="Arial"/>
        </w:rPr>
        <w:t>).</w:t>
      </w:r>
    </w:p>
    <w:p w14:paraId="576887F1" w14:textId="77777777" w:rsidR="00657163" w:rsidRPr="000B3259" w:rsidRDefault="00657163" w:rsidP="0016604D">
      <w:pPr>
        <w:spacing w:before="40" w:after="120"/>
        <w:rPr>
          <w:rFonts w:eastAsia="Calibri" w:cs="Arial"/>
        </w:rPr>
      </w:pPr>
    </w:p>
    <w:p w14:paraId="084D1FAD" w14:textId="433A5649" w:rsidR="00D15CEA" w:rsidRPr="000B3259" w:rsidRDefault="00D15CEA" w:rsidP="00007DAA">
      <w:pPr>
        <w:rPr>
          <w:rFonts w:eastAsia="Calibri" w:cs="Arial"/>
          <w:b/>
          <w:bCs/>
          <w:color w:val="009CBD"/>
          <w:sz w:val="30"/>
          <w:szCs w:val="30"/>
        </w:rPr>
      </w:pPr>
      <w:r w:rsidRPr="000B3259">
        <w:rPr>
          <w:rFonts w:eastAsia="Calibri" w:cs="Arial"/>
          <w:b/>
          <w:bCs/>
          <w:color w:val="009CBD"/>
          <w:sz w:val="30"/>
          <w:szCs w:val="30"/>
        </w:rPr>
        <w:t>Other relevant information (separate to terms of authorisation)</w:t>
      </w:r>
    </w:p>
    <w:p w14:paraId="11C4DD8F" w14:textId="77777777" w:rsidR="00D15CEA" w:rsidRPr="00404177" w:rsidRDefault="00D15CEA" w:rsidP="00007DAA">
      <w:pPr>
        <w:spacing w:before="40"/>
        <w:textAlignment w:val="baseline"/>
        <w:rPr>
          <w:rFonts w:cs="Arial"/>
          <w:b/>
          <w:bCs/>
        </w:rPr>
      </w:pPr>
      <w:r w:rsidRPr="00404177">
        <w:rPr>
          <w:rFonts w:cs="Arial"/>
          <w:b/>
          <w:bCs/>
        </w:rPr>
        <w:t xml:space="preserve">1: Supplementary information </w:t>
      </w:r>
    </w:p>
    <w:p w14:paraId="487462C8" w14:textId="67903F0D" w:rsidR="00D15CEA" w:rsidDel="004D181E" w:rsidRDefault="00D15CEA" w:rsidP="00007DAA">
      <w:pPr>
        <w:pStyle w:val="ListParagraph"/>
        <w:numPr>
          <w:ilvl w:val="0"/>
          <w:numId w:val="65"/>
        </w:numPr>
        <w:spacing w:before="160" w:after="0"/>
        <w:ind w:left="851"/>
        <w:contextualSpacing/>
        <w:rPr>
          <w:rFonts w:eastAsia="Calibri" w:cs="Arial"/>
        </w:rPr>
      </w:pPr>
      <w:r>
        <w:rPr>
          <w:rFonts w:eastAsia="Calibri" w:cs="Arial"/>
        </w:rPr>
        <w:t xml:space="preserve">Feed additives are subject to </w:t>
      </w:r>
      <w:r w:rsidRPr="7EF58346">
        <w:rPr>
          <w:rFonts w:eastAsia="Calibri" w:cs="Arial"/>
        </w:rPr>
        <w:t xml:space="preserve">UK </w:t>
      </w:r>
      <w:r>
        <w:rPr>
          <w:rFonts w:eastAsia="Calibri" w:cs="Arial"/>
        </w:rPr>
        <w:t xml:space="preserve">health and safety legislation. The </w:t>
      </w:r>
      <w:r w:rsidR="0091316E" w:rsidRPr="0026509D">
        <w:rPr>
          <w:rFonts w:eastAsia="Calibri" w:cs="Arial"/>
        </w:rPr>
        <w:t>safety</w:t>
      </w:r>
      <w:r w:rsidR="0091316E" w:rsidRPr="0026509D">
        <w:rPr>
          <w:kern w:val="36"/>
        </w:rPr>
        <w:t xml:space="preserve"> assessment</w:t>
      </w:r>
      <w:r w:rsidR="0091316E" w:rsidRPr="00725C79">
        <w:rPr>
          <w:kern w:val="36"/>
        </w:rPr>
        <w:t xml:space="preserve"> </w:t>
      </w:r>
      <w:r>
        <w:rPr>
          <w:rFonts w:eastAsia="Calibri" w:cs="Arial"/>
        </w:rPr>
        <w:t xml:space="preserve">identified no specified </w:t>
      </w:r>
      <w:r w:rsidRPr="7EF58346">
        <w:rPr>
          <w:rFonts w:eastAsia="Calibri" w:cs="Arial"/>
        </w:rPr>
        <w:t>hazards</w:t>
      </w:r>
      <w:r>
        <w:rPr>
          <w:rFonts w:eastAsia="Calibri" w:cs="Arial"/>
        </w:rPr>
        <w:t>.</w:t>
      </w:r>
    </w:p>
    <w:p w14:paraId="33FE7676" w14:textId="0176B89F" w:rsidR="00D15CEA" w:rsidRDefault="00D15CEA" w:rsidP="00007DAA">
      <w:pPr>
        <w:pStyle w:val="ListParagraph"/>
        <w:numPr>
          <w:ilvl w:val="0"/>
          <w:numId w:val="65"/>
        </w:numPr>
        <w:spacing w:before="160" w:after="0"/>
        <w:ind w:left="851"/>
        <w:contextualSpacing/>
        <w:rPr>
          <w:rFonts w:eastAsia="Calibri" w:cs="Arial"/>
        </w:rPr>
      </w:pPr>
      <w:r w:rsidRPr="68E4E3A5">
        <w:rPr>
          <w:rFonts w:eastAsia="Calibri" w:cs="Arial"/>
        </w:rPr>
        <w:t xml:space="preserve">Major animal species and their subgroups are defined in </w:t>
      </w:r>
      <w:hyperlink r:id="rId103" w:history="1">
        <w:r w:rsidRPr="68E4E3A5">
          <w:rPr>
            <w:rFonts w:cs="Arial"/>
            <w:color w:val="0000FF"/>
            <w:u w:val="single"/>
          </w:rPr>
          <w:t>Annex IV</w:t>
        </w:r>
      </w:hyperlink>
      <w:r w:rsidRPr="68E4E3A5">
        <w:rPr>
          <w:rFonts w:cs="Arial"/>
          <w:color w:val="0000FF"/>
          <w:u w:val="single"/>
        </w:rPr>
        <w:t xml:space="preserve"> </w:t>
      </w:r>
      <w:r w:rsidRPr="68E4E3A5">
        <w:rPr>
          <w:rFonts w:eastAsia="Calibri" w:cs="Arial"/>
        </w:rPr>
        <w:t xml:space="preserve">of </w:t>
      </w:r>
      <w:proofErr w:type="spellStart"/>
      <w:r w:rsidRPr="68E4E3A5">
        <w:rPr>
          <w:rFonts w:eastAsia="Calibri" w:cs="Arial"/>
        </w:rPr>
        <w:t>REUL</w:t>
      </w:r>
      <w:proofErr w:type="spellEnd"/>
      <w:r w:rsidRPr="68E4E3A5">
        <w:rPr>
          <w:rFonts w:eastAsia="Calibri" w:cs="Arial"/>
        </w:rPr>
        <w:t xml:space="preserve"> 429/2008.</w:t>
      </w:r>
    </w:p>
    <w:p w14:paraId="0862AA9C" w14:textId="72B9EB88" w:rsidR="00657163" w:rsidRPr="005E5AE0" w:rsidRDefault="007B0DCD" w:rsidP="0016604D">
      <w:pPr>
        <w:pStyle w:val="ListParagraph"/>
        <w:numPr>
          <w:ilvl w:val="0"/>
          <w:numId w:val="65"/>
        </w:numPr>
        <w:spacing w:before="160" w:after="0"/>
        <w:ind w:left="851"/>
        <w:contextualSpacing/>
        <w:rPr>
          <w:rFonts w:cs="Arial"/>
        </w:rPr>
      </w:pPr>
      <w:r w:rsidRPr="60144150">
        <w:rPr>
          <w:rFonts w:eastAsia="Arial" w:cs="Arial"/>
        </w:rPr>
        <w:t xml:space="preserve">The FSA/FSS consider there is no basis to propose specific requirements for a post-market monitoring plan other than those established in </w:t>
      </w:r>
      <w:proofErr w:type="spellStart"/>
      <w:r w:rsidRPr="60144150">
        <w:rPr>
          <w:rFonts w:eastAsia="Arial" w:cs="Arial"/>
        </w:rPr>
        <w:t>REUL</w:t>
      </w:r>
      <w:proofErr w:type="spellEnd"/>
      <w:r w:rsidRPr="60144150">
        <w:rPr>
          <w:rFonts w:eastAsia="Arial" w:cs="Arial"/>
        </w:rPr>
        <w:t xml:space="preserve"> 183/2005 ‘Feed Hygiene Regulation’ and Good Manufacturing Practice.</w:t>
      </w:r>
    </w:p>
    <w:p w14:paraId="48C9CB31" w14:textId="77777777" w:rsidR="006212EB" w:rsidRDefault="006212EB" w:rsidP="00007DAA">
      <w:pPr>
        <w:spacing w:before="240"/>
      </w:pPr>
    </w:p>
    <w:p w14:paraId="3707830C" w14:textId="076BAC9E" w:rsidR="00D15CEA" w:rsidRPr="00F43F73" w:rsidRDefault="00000000" w:rsidP="00007DAA">
      <w:pPr>
        <w:spacing w:before="240"/>
        <w:rPr>
          <w:b/>
          <w:color w:val="006F51"/>
          <w:sz w:val="32"/>
          <w:szCs w:val="32"/>
        </w:rPr>
      </w:pPr>
      <w:hyperlink w:anchor="_top" w:history="1">
        <w:r w:rsidR="00D15CEA" w:rsidRPr="00404177">
          <w:rPr>
            <w:color w:val="0000FF"/>
            <w:u w:val="single"/>
          </w:rPr>
          <w:t xml:space="preserve">Return to top of </w:t>
        </w:r>
        <w:r w:rsidR="00D15CEA">
          <w:rPr>
            <w:color w:val="0000FF"/>
            <w:u w:val="single"/>
          </w:rPr>
          <w:t>opinions</w:t>
        </w:r>
        <w:r w:rsidR="00D15CEA" w:rsidRPr="00404177">
          <w:rPr>
            <w:color w:val="0000FF"/>
            <w:u w:val="single"/>
          </w:rPr>
          <w:t xml:space="preserve"> document.</w:t>
        </w:r>
      </w:hyperlink>
    </w:p>
    <w:p w14:paraId="18CD2316" w14:textId="3BDA8A9C" w:rsidR="00341A09" w:rsidRDefault="00341A09" w:rsidP="0016604D">
      <w:pPr>
        <w:spacing w:before="120"/>
        <w:rPr>
          <w:rFonts w:eastAsia="Arial"/>
        </w:rPr>
      </w:pPr>
    </w:p>
    <w:p w14:paraId="4A04656D" w14:textId="7F0FBBD0" w:rsidR="005B3572" w:rsidRDefault="005B3572" w:rsidP="0016604D">
      <w:pPr>
        <w:spacing w:before="120"/>
        <w:rPr>
          <w:rFonts w:eastAsia="Arial"/>
        </w:rPr>
      </w:pPr>
    </w:p>
    <w:p w14:paraId="19A517EC" w14:textId="79C5BA87" w:rsidR="005B3572" w:rsidRDefault="005B3572" w:rsidP="0016604D">
      <w:pPr>
        <w:spacing w:before="120"/>
        <w:rPr>
          <w:rFonts w:eastAsia="Arial"/>
        </w:rPr>
      </w:pPr>
    </w:p>
    <w:p w14:paraId="3191D5B7" w14:textId="28EE734D" w:rsidR="005B3572" w:rsidRDefault="005B3572" w:rsidP="0016604D">
      <w:pPr>
        <w:spacing w:before="120"/>
        <w:rPr>
          <w:rFonts w:eastAsia="Arial"/>
        </w:rPr>
      </w:pPr>
    </w:p>
    <w:p w14:paraId="5ECA13F5" w14:textId="7845F4C3" w:rsidR="005B3572" w:rsidRDefault="005B3572" w:rsidP="0016604D">
      <w:pPr>
        <w:spacing w:before="120"/>
        <w:rPr>
          <w:rFonts w:eastAsia="Arial"/>
        </w:rPr>
      </w:pPr>
    </w:p>
    <w:p w14:paraId="2ECBE2D0" w14:textId="1CFB0BB6" w:rsidR="005B3572" w:rsidRDefault="005B3572" w:rsidP="0016604D">
      <w:pPr>
        <w:spacing w:before="120"/>
        <w:rPr>
          <w:rFonts w:eastAsia="Arial"/>
        </w:rPr>
      </w:pPr>
    </w:p>
    <w:p w14:paraId="65FD03FB" w14:textId="311C32D2" w:rsidR="005B3572" w:rsidRDefault="005B3572" w:rsidP="0016604D">
      <w:pPr>
        <w:spacing w:before="120"/>
        <w:rPr>
          <w:rFonts w:eastAsia="Arial"/>
        </w:rPr>
      </w:pPr>
    </w:p>
    <w:p w14:paraId="21D673BD" w14:textId="0DCFF596" w:rsidR="005B3572" w:rsidRDefault="005B3572" w:rsidP="0016604D">
      <w:pPr>
        <w:spacing w:before="120"/>
        <w:rPr>
          <w:rFonts w:eastAsia="Arial"/>
        </w:rPr>
      </w:pPr>
    </w:p>
    <w:p w14:paraId="7E0D33D6" w14:textId="389080DD" w:rsidR="005B3572" w:rsidRDefault="005B3572" w:rsidP="0016604D">
      <w:pPr>
        <w:spacing w:before="120"/>
        <w:rPr>
          <w:rFonts w:eastAsia="Arial"/>
        </w:rPr>
      </w:pPr>
    </w:p>
    <w:p w14:paraId="1AAC6625" w14:textId="050FC493" w:rsidR="005B3572" w:rsidRDefault="005B3572" w:rsidP="0016604D">
      <w:pPr>
        <w:spacing w:before="120"/>
        <w:rPr>
          <w:rFonts w:eastAsia="Arial"/>
        </w:rPr>
      </w:pPr>
    </w:p>
    <w:p w14:paraId="48F4E42A" w14:textId="0DA27286" w:rsidR="005B3572" w:rsidRDefault="005B3572" w:rsidP="0016604D">
      <w:pPr>
        <w:spacing w:before="120"/>
        <w:rPr>
          <w:rFonts w:eastAsia="Arial"/>
        </w:rPr>
      </w:pPr>
    </w:p>
    <w:p w14:paraId="3525843E" w14:textId="4B85FFC8" w:rsidR="005B3572" w:rsidRPr="005C726F" w:rsidRDefault="005B3572" w:rsidP="0016604D">
      <w:pPr>
        <w:pStyle w:val="Heading1"/>
        <w:spacing w:line="360" w:lineRule="auto"/>
        <w:rPr>
          <w:rFonts w:eastAsia="Arial"/>
          <w:color w:val="009CBD"/>
        </w:rPr>
      </w:pPr>
      <w:bookmarkStart w:id="42" w:name="_Annex_M:_RP1059"/>
      <w:bookmarkEnd w:id="42"/>
      <w:r w:rsidRPr="005C726F">
        <w:rPr>
          <w:rFonts w:eastAsia="Arial"/>
          <w:color w:val="009CBD"/>
        </w:rPr>
        <w:lastRenderedPageBreak/>
        <w:t xml:space="preserve">Annex M: </w:t>
      </w:r>
      <w:proofErr w:type="spellStart"/>
      <w:r w:rsidRPr="005C726F">
        <w:rPr>
          <w:rFonts w:eastAsia="Arial"/>
          <w:color w:val="009CBD"/>
        </w:rPr>
        <w:t>RP1059</w:t>
      </w:r>
      <w:proofErr w:type="spellEnd"/>
      <w:r w:rsidRPr="005C726F">
        <w:rPr>
          <w:rFonts w:eastAsia="Arial"/>
          <w:color w:val="009CBD"/>
        </w:rPr>
        <w:t xml:space="preserve"> - </w:t>
      </w:r>
      <w:r w:rsidR="00E95753" w:rsidRPr="00E95753">
        <w:rPr>
          <w:rFonts w:eastAsia="Arial"/>
          <w:bCs/>
          <w:color w:val="009CBD"/>
        </w:rPr>
        <w:t>3-</w:t>
      </w:r>
      <w:proofErr w:type="spellStart"/>
      <w:r w:rsidR="00E95753" w:rsidRPr="00E95753">
        <w:rPr>
          <w:rFonts w:eastAsia="Arial"/>
          <w:bCs/>
          <w:color w:val="009CBD"/>
        </w:rPr>
        <w:t>nitrooxypropanol</w:t>
      </w:r>
      <w:proofErr w:type="spellEnd"/>
      <w:r w:rsidR="00E95753" w:rsidRPr="00E95753">
        <w:rPr>
          <w:rFonts w:eastAsia="Arial"/>
          <w:bCs/>
          <w:color w:val="009CBD"/>
        </w:rPr>
        <w:t xml:space="preserve"> as a feed additive for ruminants for milk production and for reproduction (</w:t>
      </w:r>
      <w:proofErr w:type="spellStart"/>
      <w:r w:rsidR="00E95753" w:rsidRPr="00E95753">
        <w:rPr>
          <w:rFonts w:eastAsia="Arial"/>
          <w:bCs/>
          <w:color w:val="009CBD"/>
        </w:rPr>
        <w:t>Bovaer</w:t>
      </w:r>
      <w:proofErr w:type="spellEnd"/>
      <w:r w:rsidR="00E95753" w:rsidRPr="00E95753">
        <w:rPr>
          <w:rFonts w:eastAsia="Arial"/>
          <w:bCs/>
          <w:color w:val="009CBD"/>
          <w:vertAlign w:val="superscript"/>
        </w:rPr>
        <w:t>®</w:t>
      </w:r>
      <w:r w:rsidR="00E95753" w:rsidRPr="00E95753">
        <w:rPr>
          <w:rFonts w:eastAsia="Arial"/>
          <w:bCs/>
          <w:color w:val="009CBD"/>
        </w:rPr>
        <w:t xml:space="preserve"> 10) (DSM Nutritional Products Ltd</w:t>
      </w:r>
      <w:r w:rsidR="00E95753">
        <w:rPr>
          <w:rFonts w:eastAsia="Arial"/>
          <w:bCs/>
          <w:color w:val="009CBD"/>
        </w:rPr>
        <w:t>.,</w:t>
      </w:r>
      <w:r w:rsidR="00E95753" w:rsidRPr="00E95753">
        <w:rPr>
          <w:rFonts w:eastAsia="Arial"/>
          <w:bCs/>
          <w:color w:val="009CBD"/>
        </w:rPr>
        <w:t xml:space="preserve"> Switzerland) (new)</w:t>
      </w:r>
    </w:p>
    <w:p w14:paraId="5CDF89D6" w14:textId="77777777" w:rsidR="00862C8C" w:rsidRPr="005C726F" w:rsidRDefault="00862C8C" w:rsidP="00007DAA">
      <w:pPr>
        <w:spacing w:beforeLines="40" w:before="96"/>
        <w:contextualSpacing/>
        <w:textAlignment w:val="baseline"/>
        <w:rPr>
          <w:rFonts w:cs="Arial"/>
          <w:b/>
          <w:bCs/>
          <w:color w:val="009CBD"/>
          <w:sz w:val="28"/>
          <w:szCs w:val="28"/>
        </w:rPr>
      </w:pPr>
    </w:p>
    <w:p w14:paraId="63BBC1FF" w14:textId="78E6EC0C" w:rsidR="00862C8C" w:rsidRPr="005C726F" w:rsidRDefault="00862C8C" w:rsidP="00007DAA">
      <w:pPr>
        <w:spacing w:beforeLines="40" w:before="96"/>
        <w:contextualSpacing/>
        <w:textAlignment w:val="baseline"/>
        <w:rPr>
          <w:rFonts w:cs="Arial"/>
          <w:color w:val="000000"/>
          <w:sz w:val="28"/>
          <w:szCs w:val="28"/>
        </w:rPr>
      </w:pPr>
      <w:r w:rsidRPr="005C726F">
        <w:rPr>
          <w:rFonts w:cs="Arial"/>
          <w:b/>
          <w:bCs/>
          <w:color w:val="009CBD"/>
          <w:sz w:val="28"/>
          <w:szCs w:val="28"/>
        </w:rPr>
        <w:t>Background</w:t>
      </w:r>
    </w:p>
    <w:p w14:paraId="4DFA75FB" w14:textId="77777777" w:rsidR="006212EB" w:rsidRPr="005C726F" w:rsidRDefault="006212EB" w:rsidP="00007DAA">
      <w:pPr>
        <w:spacing w:beforeLines="40" w:before="96"/>
        <w:contextualSpacing/>
        <w:textAlignment w:val="baseline"/>
        <w:rPr>
          <w:rFonts w:ascii="Segoe UI" w:hAnsi="Segoe UI" w:cs="Segoe UI"/>
          <w:sz w:val="28"/>
          <w:szCs w:val="28"/>
        </w:rPr>
      </w:pPr>
    </w:p>
    <w:p w14:paraId="350E5257" w14:textId="72064F30" w:rsidR="00862C8C" w:rsidRPr="005C726F" w:rsidRDefault="00862C8C" w:rsidP="00007DAA">
      <w:pPr>
        <w:spacing w:beforeLines="40" w:before="96"/>
        <w:contextualSpacing/>
        <w:textAlignment w:val="baseline"/>
        <w:rPr>
          <w:rFonts w:cs="Arial"/>
          <w:b/>
          <w:color w:val="009CBD"/>
          <w:sz w:val="28"/>
          <w:szCs w:val="28"/>
        </w:rPr>
      </w:pPr>
      <w:r w:rsidRPr="005C726F">
        <w:rPr>
          <w:rFonts w:cs="Arial"/>
          <w:b/>
          <w:color w:val="009CBD"/>
          <w:sz w:val="28"/>
          <w:szCs w:val="28"/>
        </w:rPr>
        <w:t>Name of applicant:</w:t>
      </w:r>
    </w:p>
    <w:p w14:paraId="6D79FA7A" w14:textId="6EB2690E" w:rsidR="007B0DCD" w:rsidRPr="005C726F" w:rsidRDefault="007B0DCD" w:rsidP="00007DAA">
      <w:pPr>
        <w:rPr>
          <w:rFonts w:eastAsia="Arial" w:cs="Arial"/>
          <w:color w:val="000000" w:themeColor="text1"/>
        </w:rPr>
      </w:pPr>
      <w:r w:rsidRPr="005C726F">
        <w:rPr>
          <w:rFonts w:eastAsia="Arial" w:cs="Arial"/>
          <w:color w:val="000000" w:themeColor="text1"/>
        </w:rPr>
        <w:t>DSM Nutritional Products Ltd</w:t>
      </w:r>
      <w:r w:rsidR="00BB06CE">
        <w:rPr>
          <w:rFonts w:eastAsia="Arial" w:cs="Arial"/>
          <w:color w:val="000000" w:themeColor="text1"/>
        </w:rPr>
        <w:t xml:space="preserve">., </w:t>
      </w:r>
      <w:r w:rsidRPr="005C726F">
        <w:rPr>
          <w:rFonts w:eastAsia="Arial" w:cs="Arial"/>
          <w:color w:val="000000" w:themeColor="text1"/>
        </w:rPr>
        <w:t>Switzerland</w:t>
      </w:r>
    </w:p>
    <w:p w14:paraId="7718DF8B" w14:textId="77777777" w:rsidR="007B0DCD" w:rsidRPr="005C726F" w:rsidRDefault="007B0DCD" w:rsidP="00007DAA">
      <w:pPr>
        <w:spacing w:beforeLines="40" w:before="96"/>
        <w:contextualSpacing/>
        <w:textAlignment w:val="baseline"/>
        <w:rPr>
          <w:b/>
          <w:color w:val="009CBD"/>
          <w:sz w:val="28"/>
          <w:szCs w:val="28"/>
        </w:rPr>
      </w:pPr>
    </w:p>
    <w:p w14:paraId="34E2D5DF" w14:textId="77777777" w:rsidR="00862C8C" w:rsidRPr="005C726F" w:rsidRDefault="00862C8C" w:rsidP="00007DAA">
      <w:pPr>
        <w:spacing w:beforeLines="40" w:before="96"/>
        <w:contextualSpacing/>
        <w:rPr>
          <w:rFonts w:eastAsia="Arial" w:cs="Arial"/>
          <w:b/>
          <w:color w:val="009CBD"/>
          <w:sz w:val="28"/>
          <w:szCs w:val="28"/>
        </w:rPr>
      </w:pPr>
      <w:r w:rsidRPr="005C726F">
        <w:rPr>
          <w:rFonts w:eastAsia="Arial" w:cs="Arial"/>
          <w:b/>
          <w:color w:val="009CBD"/>
          <w:sz w:val="28"/>
          <w:szCs w:val="28"/>
        </w:rPr>
        <w:t>Address of applicant:</w:t>
      </w:r>
    </w:p>
    <w:p w14:paraId="10CEFF67" w14:textId="77777777" w:rsidR="007B0DCD" w:rsidRPr="005C726F" w:rsidRDefault="007B0DCD" w:rsidP="00007DAA">
      <w:pPr>
        <w:rPr>
          <w:rFonts w:eastAsia="Arial" w:cs="Arial"/>
          <w:color w:val="000000" w:themeColor="text1"/>
        </w:rPr>
      </w:pPr>
      <w:proofErr w:type="spellStart"/>
      <w:r w:rsidRPr="005C726F">
        <w:rPr>
          <w:rFonts w:eastAsia="Arial" w:cs="Arial"/>
          <w:color w:val="000000" w:themeColor="text1"/>
        </w:rPr>
        <w:t>Wurmigsweg</w:t>
      </w:r>
      <w:proofErr w:type="spellEnd"/>
      <w:r w:rsidRPr="005C726F">
        <w:rPr>
          <w:rFonts w:eastAsia="Arial" w:cs="Arial"/>
          <w:color w:val="000000" w:themeColor="text1"/>
        </w:rPr>
        <w:t xml:space="preserve"> 576</w:t>
      </w:r>
    </w:p>
    <w:p w14:paraId="7028D15B" w14:textId="77777777" w:rsidR="007B0DCD" w:rsidRPr="005C726F" w:rsidRDefault="007B0DCD" w:rsidP="00007DAA">
      <w:pPr>
        <w:rPr>
          <w:rFonts w:eastAsia="Arial" w:cs="Arial"/>
          <w:color w:val="000000" w:themeColor="text1"/>
        </w:rPr>
      </w:pPr>
      <w:r w:rsidRPr="005C726F">
        <w:rPr>
          <w:rFonts w:eastAsia="Arial" w:cs="Arial"/>
          <w:color w:val="000000" w:themeColor="text1"/>
        </w:rPr>
        <w:t xml:space="preserve">4303 </w:t>
      </w:r>
    </w:p>
    <w:p w14:paraId="68F48013" w14:textId="77777777" w:rsidR="007B0DCD" w:rsidRPr="005C726F" w:rsidRDefault="007B0DCD" w:rsidP="00007DAA">
      <w:pPr>
        <w:rPr>
          <w:rFonts w:eastAsia="Arial" w:cs="Arial"/>
          <w:color w:val="000000" w:themeColor="text1"/>
        </w:rPr>
      </w:pPr>
      <w:proofErr w:type="spellStart"/>
      <w:r w:rsidRPr="005C726F">
        <w:rPr>
          <w:rFonts w:eastAsia="Arial" w:cs="Arial"/>
          <w:color w:val="000000" w:themeColor="text1"/>
        </w:rPr>
        <w:t>Kaiseraugst</w:t>
      </w:r>
      <w:proofErr w:type="spellEnd"/>
    </w:p>
    <w:p w14:paraId="06E24806" w14:textId="77777777" w:rsidR="007B0DCD" w:rsidRPr="005C726F" w:rsidRDefault="007B0DCD" w:rsidP="00007DAA">
      <w:pPr>
        <w:rPr>
          <w:rFonts w:eastAsia="Arial" w:cs="Arial"/>
          <w:color w:val="000000" w:themeColor="text1"/>
        </w:rPr>
      </w:pPr>
      <w:r w:rsidRPr="005C726F">
        <w:rPr>
          <w:rFonts w:eastAsia="Arial" w:cs="Arial"/>
          <w:color w:val="000000" w:themeColor="text1"/>
        </w:rPr>
        <w:t xml:space="preserve">Switzerland </w:t>
      </w:r>
    </w:p>
    <w:p w14:paraId="0A915F85" w14:textId="77777777" w:rsidR="00862C8C" w:rsidRPr="005C726F" w:rsidRDefault="00862C8C" w:rsidP="0016604D">
      <w:pPr>
        <w:spacing w:before="120"/>
        <w:rPr>
          <w:rFonts w:eastAsia="Arial"/>
          <w:b/>
        </w:rPr>
      </w:pPr>
    </w:p>
    <w:p w14:paraId="20E2C1F0" w14:textId="2B5F38A6" w:rsidR="005B3572" w:rsidRPr="005C726F" w:rsidRDefault="005B3572" w:rsidP="0016604D">
      <w:pPr>
        <w:spacing w:before="120"/>
        <w:rPr>
          <w:rFonts w:eastAsia="Arial"/>
          <w:b/>
          <w:bCs/>
          <w:color w:val="009CBD"/>
          <w:sz w:val="28"/>
          <w:szCs w:val="28"/>
        </w:rPr>
      </w:pPr>
      <w:bookmarkStart w:id="43" w:name="_Toc113283921"/>
      <w:bookmarkStart w:id="44" w:name="_Toc97451852"/>
      <w:bookmarkStart w:id="45" w:name="_Toc97451066"/>
      <w:r w:rsidRPr="005C726F">
        <w:rPr>
          <w:rFonts w:eastAsia="Arial"/>
          <w:b/>
          <w:bCs/>
          <w:color w:val="009CBD"/>
          <w:sz w:val="28"/>
          <w:szCs w:val="28"/>
        </w:rPr>
        <w:t>FSS/FSA</w:t>
      </w:r>
      <w:r w:rsidR="007B0DCD" w:rsidRPr="005C726F">
        <w:rPr>
          <w:rFonts w:eastAsia="Arial"/>
          <w:b/>
          <w:bCs/>
          <w:color w:val="009CBD"/>
          <w:sz w:val="28"/>
          <w:szCs w:val="28"/>
        </w:rPr>
        <w:t xml:space="preserve"> Safety Assessment</w:t>
      </w:r>
      <w:r w:rsidR="0091316E" w:rsidRPr="005C726F">
        <w:rPr>
          <w:color w:val="009CBD"/>
          <w:kern w:val="36"/>
        </w:rPr>
        <w:t xml:space="preserve"> </w:t>
      </w:r>
      <w:bookmarkEnd w:id="43"/>
      <w:bookmarkEnd w:id="44"/>
      <w:bookmarkEnd w:id="45"/>
    </w:p>
    <w:p w14:paraId="562D1E92" w14:textId="3C8A8262" w:rsidR="006212EB" w:rsidRPr="005C726F" w:rsidRDefault="005B3572">
      <w:pPr>
        <w:spacing w:before="120"/>
        <w:rPr>
          <w:rFonts w:eastAsia="Arial"/>
        </w:rPr>
      </w:pPr>
      <w:r w:rsidRPr="005C726F">
        <w:rPr>
          <w:rFonts w:eastAsia="Arial"/>
        </w:rPr>
        <w:t>FS</w:t>
      </w:r>
      <w:r w:rsidR="00862C8C" w:rsidRPr="005C726F">
        <w:rPr>
          <w:rFonts w:eastAsia="Arial"/>
        </w:rPr>
        <w:t>S</w:t>
      </w:r>
      <w:r w:rsidRPr="005C726F">
        <w:rPr>
          <w:rFonts w:eastAsia="Arial"/>
        </w:rPr>
        <w:t>/FS</w:t>
      </w:r>
      <w:r w:rsidR="00862C8C" w:rsidRPr="005C726F">
        <w:rPr>
          <w:rFonts w:eastAsia="Arial"/>
        </w:rPr>
        <w:t>A</w:t>
      </w:r>
      <w:r w:rsidRPr="005C726F">
        <w:rPr>
          <w:rFonts w:eastAsia="Arial"/>
        </w:rPr>
        <w:t xml:space="preserve"> has undertaken a </w:t>
      </w:r>
      <w:r w:rsidR="0091316E" w:rsidRPr="005C726F">
        <w:rPr>
          <w:rFonts w:eastAsia="Calibri" w:cs="Arial"/>
        </w:rPr>
        <w:t>safety</w:t>
      </w:r>
      <w:r w:rsidR="0091316E" w:rsidRPr="005C726F">
        <w:rPr>
          <w:kern w:val="36"/>
        </w:rPr>
        <w:t xml:space="preserve"> assessment</w:t>
      </w:r>
      <w:r w:rsidRPr="005C726F">
        <w:rPr>
          <w:rFonts w:eastAsia="Arial"/>
        </w:rPr>
        <w:t xml:space="preserve"> of application </w:t>
      </w:r>
      <w:proofErr w:type="spellStart"/>
      <w:r w:rsidRPr="005C726F">
        <w:rPr>
          <w:rFonts w:eastAsia="Arial"/>
        </w:rPr>
        <w:t>RP1059</w:t>
      </w:r>
      <w:proofErr w:type="spellEnd"/>
      <w:r w:rsidRPr="005C726F">
        <w:rPr>
          <w:rFonts w:eastAsia="Arial"/>
        </w:rPr>
        <w:t xml:space="preserve"> for the use of 3-</w:t>
      </w:r>
      <w:proofErr w:type="spellStart"/>
      <w:r w:rsidRPr="005C726F">
        <w:rPr>
          <w:rFonts w:eastAsia="Arial"/>
        </w:rPr>
        <w:t>nitrooxypropanol</w:t>
      </w:r>
      <w:proofErr w:type="spellEnd"/>
      <w:r w:rsidR="00576248" w:rsidRPr="005C726F">
        <w:rPr>
          <w:rFonts w:eastAsia="Arial"/>
        </w:rPr>
        <w:t xml:space="preserve"> (3-NOP)</w:t>
      </w:r>
      <w:r w:rsidRPr="005C726F">
        <w:rPr>
          <w:rFonts w:eastAsia="Arial"/>
        </w:rPr>
        <w:t xml:space="preserve"> (</w:t>
      </w:r>
      <w:proofErr w:type="spellStart"/>
      <w:r w:rsidRPr="005C726F">
        <w:rPr>
          <w:rFonts w:eastAsia="Arial"/>
        </w:rPr>
        <w:t>Bovaer</w:t>
      </w:r>
      <w:proofErr w:type="spellEnd"/>
      <w:r w:rsidRPr="005C726F">
        <w:rPr>
          <w:rFonts w:eastAsia="Arial"/>
        </w:rPr>
        <w:t xml:space="preserve">® 10) as a feed additive for </w:t>
      </w:r>
      <w:r w:rsidR="00A86749" w:rsidRPr="005C726F">
        <w:rPr>
          <w:rFonts w:eastAsia="Arial"/>
        </w:rPr>
        <w:t>r</w:t>
      </w:r>
      <w:r w:rsidRPr="005C726F">
        <w:rPr>
          <w:rFonts w:eastAsia="Arial"/>
        </w:rPr>
        <w:t xml:space="preserve">uminants </w:t>
      </w:r>
      <w:r w:rsidR="00576248" w:rsidRPr="005C726F">
        <w:rPr>
          <w:rFonts w:eastAsia="Arial"/>
        </w:rPr>
        <w:t xml:space="preserve">(for example, cattle, sheep, goats) </w:t>
      </w:r>
      <w:r w:rsidRPr="005C726F">
        <w:rPr>
          <w:rFonts w:eastAsia="Arial"/>
        </w:rPr>
        <w:t>for milk production and for reproduction, from DSM Nutritional Products Ltd.</w:t>
      </w:r>
      <w:r w:rsidR="00E95753">
        <w:rPr>
          <w:rFonts w:eastAsia="Arial"/>
        </w:rPr>
        <w:t>, Switzerland.</w:t>
      </w:r>
    </w:p>
    <w:p w14:paraId="4E1B0DB1" w14:textId="31147791" w:rsidR="006212EB" w:rsidRPr="005C726F" w:rsidRDefault="005B3572">
      <w:pPr>
        <w:spacing w:before="120"/>
        <w:rPr>
          <w:rFonts w:eastAsia="Arial" w:cs="Arial"/>
          <w:color w:val="000000" w:themeColor="text1"/>
        </w:rPr>
      </w:pPr>
      <w:r w:rsidRPr="005C726F">
        <w:rPr>
          <w:rFonts w:eastAsia="Arial"/>
        </w:rPr>
        <w:t>The application was evaluated by our independent Animal Feed and Feed Additives Joint Expert Group (</w:t>
      </w:r>
      <w:proofErr w:type="spellStart"/>
      <w:r w:rsidRPr="005C726F">
        <w:rPr>
          <w:rFonts w:eastAsia="Arial"/>
        </w:rPr>
        <w:t>AFFAJEG</w:t>
      </w:r>
      <w:proofErr w:type="spellEnd"/>
      <w:r w:rsidRPr="005C726F">
        <w:rPr>
          <w:rFonts w:eastAsia="Arial"/>
        </w:rPr>
        <w:t>) and</w:t>
      </w:r>
      <w:r w:rsidR="00576248" w:rsidRPr="005C726F">
        <w:rPr>
          <w:rFonts w:eastAsia="Arial"/>
        </w:rPr>
        <w:t xml:space="preserve"> the Advisory Committee on Animal </w:t>
      </w:r>
      <w:proofErr w:type="spellStart"/>
      <w:r w:rsidR="00576248" w:rsidRPr="005C726F">
        <w:rPr>
          <w:rFonts w:eastAsia="Arial"/>
        </w:rPr>
        <w:t>Feedingstuffs</w:t>
      </w:r>
      <w:proofErr w:type="spellEnd"/>
      <w:r w:rsidR="00576248" w:rsidRPr="005C726F">
        <w:rPr>
          <w:rFonts w:eastAsia="Arial"/>
        </w:rPr>
        <w:t xml:space="preserve"> (</w:t>
      </w:r>
      <w:proofErr w:type="spellStart"/>
      <w:r w:rsidR="00576248" w:rsidRPr="005C726F">
        <w:rPr>
          <w:rFonts w:eastAsia="Arial"/>
        </w:rPr>
        <w:t>ACAF</w:t>
      </w:r>
      <w:proofErr w:type="spellEnd"/>
      <w:r w:rsidR="00576248" w:rsidRPr="005C726F">
        <w:rPr>
          <w:rFonts w:eastAsia="Arial"/>
        </w:rPr>
        <w:t>).</w:t>
      </w:r>
      <w:r w:rsidRPr="005C726F">
        <w:rPr>
          <w:rFonts w:eastAsia="Arial"/>
        </w:rPr>
        <w:t xml:space="preserve"> </w:t>
      </w:r>
      <w:r w:rsidR="00576248" w:rsidRPr="005C726F">
        <w:rPr>
          <w:rFonts w:eastAsia="Arial"/>
        </w:rPr>
        <w:t>The FSS/FSA</w:t>
      </w:r>
      <w:r w:rsidRPr="005C726F">
        <w:rPr>
          <w:rFonts w:eastAsia="Arial"/>
        </w:rPr>
        <w:t xml:space="preserve"> </w:t>
      </w:r>
      <w:r w:rsidR="0091316E" w:rsidRPr="005C726F">
        <w:rPr>
          <w:rFonts w:eastAsia="Calibri" w:cs="Arial"/>
        </w:rPr>
        <w:t>safety</w:t>
      </w:r>
      <w:r w:rsidR="0091316E" w:rsidRPr="005C726F">
        <w:rPr>
          <w:kern w:val="36"/>
        </w:rPr>
        <w:t xml:space="preserve"> assessment</w:t>
      </w:r>
      <w:r w:rsidRPr="005C726F">
        <w:rPr>
          <w:rFonts w:eastAsia="Arial"/>
        </w:rPr>
        <w:t xml:space="preserve"> </w:t>
      </w:r>
      <w:r w:rsidR="00576248" w:rsidRPr="005C726F">
        <w:rPr>
          <w:rFonts w:eastAsia="Arial"/>
        </w:rPr>
        <w:t>was</w:t>
      </w:r>
      <w:r w:rsidRPr="005C726F">
        <w:rPr>
          <w:rFonts w:eastAsia="Arial"/>
        </w:rPr>
        <w:t xml:space="preserve"> published </w:t>
      </w:r>
      <w:r w:rsidR="00576248" w:rsidRPr="005C726F">
        <w:rPr>
          <w:rFonts w:eastAsia="Arial"/>
        </w:rPr>
        <w:t>on 31</w:t>
      </w:r>
      <w:r w:rsidR="00576248" w:rsidRPr="005C726F">
        <w:rPr>
          <w:rFonts w:eastAsia="Arial"/>
          <w:vertAlign w:val="superscript"/>
        </w:rPr>
        <w:t>st</w:t>
      </w:r>
      <w:r w:rsidR="00576248" w:rsidRPr="005C726F">
        <w:rPr>
          <w:rFonts w:eastAsia="Arial"/>
        </w:rPr>
        <w:t xml:space="preserve"> </w:t>
      </w:r>
      <w:r w:rsidRPr="005C726F">
        <w:rPr>
          <w:rFonts w:eastAsia="Arial"/>
        </w:rPr>
        <w:t>March 2023</w:t>
      </w:r>
      <w:r w:rsidR="00576248" w:rsidRPr="005C726F">
        <w:rPr>
          <w:rFonts w:eastAsia="Arial"/>
        </w:rPr>
        <w:t xml:space="preserve"> and can be found </w:t>
      </w:r>
      <w:hyperlink r:id="rId104" w:history="1">
        <w:r w:rsidR="00576248" w:rsidRPr="005C726F">
          <w:rPr>
            <w:rStyle w:val="Hyperlink"/>
            <w:rFonts w:eastAsia="Arial"/>
          </w:rPr>
          <w:t>here</w:t>
        </w:r>
      </w:hyperlink>
      <w:r w:rsidRPr="005C726F">
        <w:rPr>
          <w:rFonts w:eastAsia="Arial"/>
        </w:rPr>
        <w:t xml:space="preserve">. </w:t>
      </w:r>
      <w:r w:rsidR="00576248" w:rsidRPr="005C726F">
        <w:rPr>
          <w:rFonts w:eastAsia="Arial" w:cs="Arial"/>
          <w:color w:val="000000" w:themeColor="text1"/>
        </w:rPr>
        <w:t>The assessment of 3-</w:t>
      </w:r>
      <w:proofErr w:type="spellStart"/>
      <w:r w:rsidR="00576248" w:rsidRPr="005C726F">
        <w:rPr>
          <w:rFonts w:eastAsia="Arial" w:cs="Arial"/>
          <w:color w:val="000000" w:themeColor="text1"/>
        </w:rPr>
        <w:t>nitrooxypropanol</w:t>
      </w:r>
      <w:proofErr w:type="spellEnd"/>
      <w:r w:rsidR="00576248" w:rsidRPr="005C726F">
        <w:rPr>
          <w:rFonts w:eastAsia="Arial" w:cs="Arial"/>
          <w:color w:val="000000" w:themeColor="text1"/>
        </w:rPr>
        <w:t xml:space="preserve"> shows that the conditions for authorisation in Article 5 of </w:t>
      </w:r>
      <w:proofErr w:type="spellStart"/>
      <w:r w:rsidR="00576248" w:rsidRPr="005C726F">
        <w:rPr>
          <w:rFonts w:eastAsia="Arial" w:cs="Arial"/>
          <w:color w:val="000000" w:themeColor="text1"/>
        </w:rPr>
        <w:t>REUL</w:t>
      </w:r>
      <w:proofErr w:type="spellEnd"/>
      <w:r w:rsidR="00576248" w:rsidRPr="005C726F">
        <w:rPr>
          <w:rFonts w:eastAsia="Arial" w:cs="Arial"/>
          <w:color w:val="000000" w:themeColor="text1"/>
        </w:rPr>
        <w:t xml:space="preserve"> 1831/2003 are satisfied.</w:t>
      </w:r>
    </w:p>
    <w:p w14:paraId="721D2DD2" w14:textId="075E7780" w:rsidR="005B3572" w:rsidRPr="005C726F" w:rsidRDefault="005B3572" w:rsidP="0016604D">
      <w:pPr>
        <w:spacing w:before="120"/>
        <w:rPr>
          <w:rFonts w:eastAsia="Arial"/>
        </w:rPr>
      </w:pPr>
      <w:r w:rsidRPr="005C726F">
        <w:rPr>
          <w:rFonts w:eastAsia="Arial"/>
        </w:rPr>
        <w:t>The FS</w:t>
      </w:r>
      <w:r w:rsidR="00862C8C" w:rsidRPr="005C726F">
        <w:rPr>
          <w:rFonts w:eastAsia="Arial"/>
        </w:rPr>
        <w:t>S/</w:t>
      </w:r>
      <w:r w:rsidRPr="005C726F">
        <w:rPr>
          <w:rFonts w:eastAsia="Arial"/>
        </w:rPr>
        <w:t>FS</w:t>
      </w:r>
      <w:r w:rsidR="00862C8C" w:rsidRPr="005C726F">
        <w:rPr>
          <w:rFonts w:eastAsia="Arial"/>
        </w:rPr>
        <w:t>A</w:t>
      </w:r>
      <w:r w:rsidRPr="005C726F">
        <w:rPr>
          <w:rFonts w:eastAsia="Arial"/>
        </w:rPr>
        <w:t xml:space="preserve"> opinion is that 3-</w:t>
      </w:r>
      <w:proofErr w:type="spellStart"/>
      <w:r w:rsidRPr="005C726F">
        <w:rPr>
          <w:rFonts w:eastAsia="Arial"/>
        </w:rPr>
        <w:t>nitrooxypropanol</w:t>
      </w:r>
      <w:proofErr w:type="spellEnd"/>
      <w:r w:rsidRPr="005C726F">
        <w:rPr>
          <w:rFonts w:eastAsia="Arial"/>
        </w:rPr>
        <w:t xml:space="preserve"> , as described in this application, is safe and is not liable to have an adverse effect on the target species, environmental safety and human health at the intended concentrations of use and under the proposed terms of authorisation.</w:t>
      </w:r>
      <w:r w:rsidR="00576248" w:rsidRPr="005C726F">
        <w:rPr>
          <w:rFonts w:eastAsia="Arial"/>
        </w:rPr>
        <w:t xml:space="preserve"> The proposed terms of authorisation are set out below.</w:t>
      </w:r>
    </w:p>
    <w:p w14:paraId="6473B504" w14:textId="77777777" w:rsidR="005B3572" w:rsidRPr="005C726F" w:rsidRDefault="005B3572" w:rsidP="0016604D">
      <w:pPr>
        <w:rPr>
          <w:rFonts w:eastAsia="Arial"/>
          <w:b/>
          <w:bCs/>
          <w:color w:val="009CBD"/>
          <w:sz w:val="28"/>
          <w:szCs w:val="28"/>
        </w:rPr>
      </w:pPr>
      <w:r w:rsidRPr="005C726F">
        <w:rPr>
          <w:rFonts w:eastAsia="Arial"/>
          <w:b/>
          <w:bCs/>
          <w:color w:val="009CBD"/>
          <w:sz w:val="28"/>
          <w:szCs w:val="28"/>
        </w:rPr>
        <w:t>Any relevant provisions of retained EU law</w:t>
      </w:r>
    </w:p>
    <w:p w14:paraId="45F451AA" w14:textId="77777777" w:rsidR="005B3572" w:rsidRPr="005C726F" w:rsidRDefault="005B3572" w:rsidP="0016604D">
      <w:pPr>
        <w:spacing w:before="120"/>
        <w:rPr>
          <w:rFonts w:eastAsia="Arial"/>
        </w:rPr>
      </w:pPr>
      <w:r w:rsidRPr="005C726F">
        <w:rPr>
          <w:rFonts w:eastAsia="Arial"/>
        </w:rPr>
        <w:lastRenderedPageBreak/>
        <w:t xml:space="preserve">Under the requirements of </w:t>
      </w:r>
      <w:proofErr w:type="spellStart"/>
      <w:r w:rsidRPr="005C726F">
        <w:rPr>
          <w:rFonts w:eastAsia="Arial"/>
        </w:rPr>
        <w:t>REUL</w:t>
      </w:r>
      <w:proofErr w:type="spellEnd"/>
      <w:r w:rsidRPr="005C726F">
        <w:rPr>
          <w:rFonts w:eastAsia="Arial"/>
        </w:rPr>
        <w:t xml:space="preserve"> 1831/2003 for feed additives: </w:t>
      </w:r>
    </w:p>
    <w:p w14:paraId="46DDA7C1" w14:textId="77777777" w:rsidR="00576248" w:rsidRPr="005C726F" w:rsidRDefault="00000000" w:rsidP="0016604D">
      <w:pPr>
        <w:numPr>
          <w:ilvl w:val="0"/>
          <w:numId w:val="102"/>
        </w:numPr>
        <w:spacing w:before="40"/>
        <w:contextualSpacing/>
        <w:rPr>
          <w:rFonts w:eastAsia="Arial" w:cs="Arial"/>
          <w:color w:val="000000" w:themeColor="text1"/>
        </w:rPr>
      </w:pPr>
      <w:hyperlink r:id="rId105" w:history="1">
        <w:r w:rsidR="005B3572" w:rsidRPr="005C726F">
          <w:rPr>
            <w:rStyle w:val="Hyperlink"/>
            <w:rFonts w:eastAsia="Arial"/>
          </w:rPr>
          <w:t>Article 16</w:t>
        </w:r>
      </w:hyperlink>
      <w:r w:rsidR="005B3572" w:rsidRPr="005C726F">
        <w:rPr>
          <w:rFonts w:eastAsia="Arial"/>
        </w:rPr>
        <w:t xml:space="preserve"> and points 1(a) of </w:t>
      </w:r>
      <w:hyperlink r:id="rId106" w:history="1">
        <w:r w:rsidR="005B3572" w:rsidRPr="005C726F">
          <w:rPr>
            <w:rStyle w:val="Hyperlink"/>
            <w:rFonts w:eastAsia="Arial"/>
          </w:rPr>
          <w:t>Annex III</w:t>
        </w:r>
      </w:hyperlink>
      <w:r w:rsidR="005B3572" w:rsidRPr="005C726F">
        <w:rPr>
          <w:rFonts w:eastAsia="Arial"/>
        </w:rPr>
        <w:t>: Labelling and packaging requirements apply, if authorised.</w:t>
      </w:r>
    </w:p>
    <w:p w14:paraId="5F44D3FF" w14:textId="4B5B9106" w:rsidR="00576248" w:rsidRPr="005C726F" w:rsidRDefault="00000000" w:rsidP="0016604D">
      <w:pPr>
        <w:numPr>
          <w:ilvl w:val="0"/>
          <w:numId w:val="102"/>
        </w:numPr>
        <w:spacing w:before="40"/>
        <w:contextualSpacing/>
        <w:rPr>
          <w:rFonts w:eastAsia="Arial" w:cs="Arial"/>
        </w:rPr>
      </w:pPr>
      <w:hyperlink r:id="rId107" w:history="1">
        <w:r w:rsidR="005B3572" w:rsidRPr="005C726F">
          <w:rPr>
            <w:rStyle w:val="Hyperlink"/>
            <w:rFonts w:eastAsia="Arial"/>
          </w:rPr>
          <w:t>Article 21</w:t>
        </w:r>
      </w:hyperlink>
      <w:r w:rsidR="005B3572" w:rsidRPr="005C726F">
        <w:rPr>
          <w:rFonts w:eastAsia="Arial"/>
        </w:rPr>
        <w:t>: Analytical methods have been verified by the European Reference Laboratory (</w:t>
      </w:r>
      <w:proofErr w:type="spellStart"/>
      <w:r w:rsidR="005B3572" w:rsidRPr="005C726F">
        <w:rPr>
          <w:rFonts w:eastAsia="Arial"/>
        </w:rPr>
        <w:t>EURL</w:t>
      </w:r>
      <w:proofErr w:type="spellEnd"/>
      <w:r w:rsidR="005B3572" w:rsidRPr="005C726F">
        <w:rPr>
          <w:rFonts w:eastAsia="Arial"/>
        </w:rPr>
        <w:t>) as used for the control of 3-</w:t>
      </w:r>
      <w:proofErr w:type="spellStart"/>
      <w:r w:rsidR="005B3572" w:rsidRPr="005C726F">
        <w:rPr>
          <w:rFonts w:eastAsia="Arial"/>
        </w:rPr>
        <w:t>nitrooxypropanol</w:t>
      </w:r>
      <w:proofErr w:type="spellEnd"/>
      <w:r w:rsidR="005B3572" w:rsidRPr="005C726F">
        <w:rPr>
          <w:rFonts w:eastAsia="Arial"/>
        </w:rPr>
        <w:t xml:space="preserve"> in animal feed as detailed in </w:t>
      </w:r>
      <w:r w:rsidR="005B3572" w:rsidRPr="005C726F">
        <w:rPr>
          <w:rFonts w:eastAsia="Arial"/>
          <w:lang w:val="en-US"/>
        </w:rPr>
        <w:t xml:space="preserve">the </w:t>
      </w:r>
      <w:proofErr w:type="spellStart"/>
      <w:r w:rsidR="005B3572" w:rsidRPr="005C726F">
        <w:rPr>
          <w:rFonts w:eastAsia="Arial"/>
        </w:rPr>
        <w:t>EURL</w:t>
      </w:r>
      <w:proofErr w:type="spellEnd"/>
      <w:r w:rsidR="005B3572" w:rsidRPr="005C726F">
        <w:rPr>
          <w:rFonts w:eastAsia="Arial"/>
        </w:rPr>
        <w:t xml:space="preserve"> analytical method evaluation report (</w:t>
      </w:r>
      <w:hyperlink r:id="rId108" w:history="1">
        <w:r w:rsidR="005B3572" w:rsidRPr="005C726F">
          <w:rPr>
            <w:rStyle w:val="Hyperlink"/>
            <w:rFonts w:eastAsia="Arial"/>
          </w:rPr>
          <w:t>FAD-2019-0057</w:t>
        </w:r>
      </w:hyperlink>
      <w:r w:rsidR="005B3572" w:rsidRPr="005C726F">
        <w:rPr>
          <w:rFonts w:eastAsia="Arial"/>
        </w:rPr>
        <w:t>). F</w:t>
      </w:r>
      <w:r w:rsidR="00862C8C" w:rsidRPr="005C726F">
        <w:rPr>
          <w:rFonts w:eastAsia="Arial"/>
        </w:rPr>
        <w:t>SS/</w:t>
      </w:r>
      <w:r w:rsidR="005B3572" w:rsidRPr="005C726F">
        <w:rPr>
          <w:rFonts w:eastAsia="Arial"/>
        </w:rPr>
        <w:t>FS</w:t>
      </w:r>
      <w:r w:rsidR="00862C8C" w:rsidRPr="005C726F">
        <w:rPr>
          <w:rFonts w:eastAsia="Arial"/>
        </w:rPr>
        <w:t>A</w:t>
      </w:r>
      <w:r w:rsidR="005B3572" w:rsidRPr="005C726F">
        <w:rPr>
          <w:rFonts w:eastAsia="Arial"/>
        </w:rPr>
        <w:t> has reviewed the (</w:t>
      </w:r>
      <w:proofErr w:type="spellStart"/>
      <w:r w:rsidR="005B3572" w:rsidRPr="005C726F">
        <w:rPr>
          <w:rFonts w:eastAsia="Arial"/>
        </w:rPr>
        <w:t>EURL</w:t>
      </w:r>
      <w:proofErr w:type="spellEnd"/>
      <w:r w:rsidR="005B3572" w:rsidRPr="005C726F">
        <w:rPr>
          <w:rFonts w:eastAsia="Arial"/>
        </w:rPr>
        <w:t xml:space="preserve">) evaluation report and determined the analytical method as appropriate for official controls for this feed additive. </w:t>
      </w:r>
      <w:r w:rsidR="00576248" w:rsidRPr="005C726F">
        <w:rPr>
          <w:rFonts w:eastAsia="Arial" w:cs="Arial"/>
          <w:color w:val="000000" w:themeColor="text1"/>
          <w:lang w:val="en-US"/>
        </w:rPr>
        <w:t>Valid analytical methods exist for:</w:t>
      </w:r>
    </w:p>
    <w:p w14:paraId="63F41FE6" w14:textId="75F133EC" w:rsidR="005B3572" w:rsidRPr="005C726F" w:rsidRDefault="00576248" w:rsidP="0016604D">
      <w:pPr>
        <w:pStyle w:val="ListParagraph"/>
        <w:numPr>
          <w:ilvl w:val="2"/>
          <w:numId w:val="102"/>
        </w:numPr>
        <w:spacing w:before="40"/>
        <w:contextualSpacing/>
        <w:rPr>
          <w:rFonts w:eastAsia="Arial" w:cs="Arial"/>
        </w:rPr>
      </w:pPr>
      <w:r w:rsidRPr="005C726F">
        <w:rPr>
          <w:rFonts w:eastAsia="Arial" w:cs="Arial"/>
          <w:lang w:val="en-US"/>
        </w:rPr>
        <w:t xml:space="preserve">the quantification of </w:t>
      </w:r>
      <w:r w:rsidRPr="005C726F">
        <w:rPr>
          <w:rFonts w:eastAsia="Arial" w:cs="Arial"/>
        </w:rPr>
        <w:t>3-</w:t>
      </w:r>
      <w:proofErr w:type="spellStart"/>
      <w:r w:rsidRPr="005C726F">
        <w:rPr>
          <w:rFonts w:eastAsia="Arial" w:cs="Arial"/>
        </w:rPr>
        <w:t>nitrooxypropanol</w:t>
      </w:r>
      <w:proofErr w:type="spellEnd"/>
      <w:r w:rsidRPr="005C726F">
        <w:rPr>
          <w:rFonts w:eastAsia="Arial" w:cs="Arial"/>
        </w:rPr>
        <w:t xml:space="preserve"> </w:t>
      </w:r>
      <w:r w:rsidRPr="005C726F">
        <w:rPr>
          <w:rFonts w:eastAsia="Arial" w:cs="Arial"/>
          <w:lang w:val="en-US"/>
        </w:rPr>
        <w:t>activity in the feed additive, premixtures, feed materials and compound feed.</w:t>
      </w:r>
    </w:p>
    <w:p w14:paraId="5AE6F593" w14:textId="6D9D6D0D" w:rsidR="005B3572" w:rsidRPr="005C726F" w:rsidRDefault="00000000" w:rsidP="005C726F">
      <w:pPr>
        <w:pStyle w:val="ListParagraph"/>
        <w:numPr>
          <w:ilvl w:val="0"/>
          <w:numId w:val="102"/>
        </w:numPr>
        <w:spacing w:before="120"/>
        <w:rPr>
          <w:rFonts w:eastAsia="Arial"/>
          <w:lang w:val="en-US"/>
        </w:rPr>
      </w:pPr>
      <w:hyperlink r:id="rId109" w:history="1">
        <w:r w:rsidR="005B3572" w:rsidRPr="005C726F">
          <w:rPr>
            <w:rStyle w:val="Hyperlink"/>
            <w:rFonts w:eastAsia="Arial"/>
            <w:lang w:val="en-US"/>
          </w:rPr>
          <w:t>Annex IV</w:t>
        </w:r>
      </w:hyperlink>
      <w:r w:rsidR="005B3572" w:rsidRPr="005C726F">
        <w:rPr>
          <w:rFonts w:eastAsia="Arial"/>
          <w:lang w:val="en-US"/>
        </w:rPr>
        <w:t xml:space="preserve">: The general conditions of use must be complied with, where applicable for the individual feed additive </w:t>
      </w:r>
      <w:r w:rsidR="004B7C83" w:rsidRPr="005C726F">
        <w:rPr>
          <w:rFonts w:eastAsia="Arial"/>
          <w:lang w:val="en-US"/>
        </w:rPr>
        <w:t>authorization.</w:t>
      </w:r>
    </w:p>
    <w:p w14:paraId="455F756F" w14:textId="77777777" w:rsidR="00576248" w:rsidRPr="005C726F" w:rsidRDefault="00576248" w:rsidP="00007DAA">
      <w:pPr>
        <w:spacing w:before="480"/>
        <w:rPr>
          <w:rFonts w:eastAsia="Arial" w:cs="Arial"/>
          <w:color w:val="009CBD"/>
          <w:sz w:val="30"/>
          <w:szCs w:val="30"/>
        </w:rPr>
      </w:pPr>
      <w:r w:rsidRPr="005C726F">
        <w:rPr>
          <w:rFonts w:eastAsia="Arial" w:cs="Arial"/>
          <w:b/>
          <w:bCs/>
          <w:color w:val="009CBD"/>
          <w:sz w:val="30"/>
          <w:szCs w:val="30"/>
        </w:rPr>
        <w:t>Conclusions from the Safety Assessment:</w:t>
      </w:r>
    </w:p>
    <w:p w14:paraId="7A290254" w14:textId="25C008E8" w:rsidR="00576248" w:rsidRPr="005C726F" w:rsidRDefault="00576248" w:rsidP="00007DAA">
      <w:pPr>
        <w:spacing w:before="240"/>
        <w:rPr>
          <w:rFonts w:eastAsia="Arial" w:cs="Arial"/>
          <w:color w:val="000000" w:themeColor="text1"/>
        </w:rPr>
      </w:pPr>
      <w:r w:rsidRPr="005C726F">
        <w:rPr>
          <w:rStyle w:val="normaltextrun"/>
          <w:rFonts w:eastAsia="Arial" w:cs="Arial"/>
          <w:color w:val="000000" w:themeColor="text1"/>
        </w:rPr>
        <w:t>The FSS/FSA conclusion on 3-</w:t>
      </w:r>
      <w:proofErr w:type="spellStart"/>
      <w:r w:rsidRPr="005C726F">
        <w:rPr>
          <w:rStyle w:val="normaltextrun"/>
          <w:rFonts w:eastAsia="Arial" w:cs="Arial"/>
          <w:color w:val="000000" w:themeColor="text1"/>
        </w:rPr>
        <w:t>nitrooxypropanol</w:t>
      </w:r>
      <w:proofErr w:type="spellEnd"/>
      <w:r w:rsidRPr="005C726F">
        <w:rPr>
          <w:rStyle w:val="normaltextrun"/>
          <w:rFonts w:eastAsia="Arial" w:cs="Arial"/>
          <w:color w:val="000000" w:themeColor="text1"/>
        </w:rPr>
        <w:t xml:space="preserve"> (</w:t>
      </w:r>
      <w:proofErr w:type="spellStart"/>
      <w:r w:rsidRPr="005C726F">
        <w:rPr>
          <w:rStyle w:val="normaltextrun"/>
          <w:rFonts w:eastAsia="Arial" w:cs="Arial"/>
          <w:color w:val="000000" w:themeColor="text1"/>
        </w:rPr>
        <w:t>Bovaer</w:t>
      </w:r>
      <w:proofErr w:type="spellEnd"/>
      <w:r w:rsidRPr="005C726F">
        <w:rPr>
          <w:rStyle w:val="normaltextrun"/>
          <w:rFonts w:eastAsia="Arial" w:cs="Arial"/>
          <w:color w:val="000000" w:themeColor="text1"/>
          <w:vertAlign w:val="superscript"/>
        </w:rPr>
        <w:t xml:space="preserve">® </w:t>
      </w:r>
      <w:r w:rsidRPr="005C726F">
        <w:rPr>
          <w:rStyle w:val="normaltextrun"/>
          <w:rFonts w:eastAsia="Arial" w:cs="Arial"/>
          <w:color w:val="000000" w:themeColor="text1"/>
        </w:rPr>
        <w:t>10) is that:  </w:t>
      </w:r>
    </w:p>
    <w:p w14:paraId="124B5D02" w14:textId="77777777" w:rsidR="00576248" w:rsidRPr="005C726F" w:rsidRDefault="00576248" w:rsidP="00007DAA">
      <w:pPr>
        <w:pStyle w:val="ListParagraph"/>
        <w:numPr>
          <w:ilvl w:val="0"/>
          <w:numId w:val="103"/>
        </w:numPr>
        <w:spacing w:before="240" w:after="240"/>
        <w:contextualSpacing/>
        <w:rPr>
          <w:rFonts w:eastAsia="Arial" w:cs="Arial"/>
        </w:rPr>
      </w:pPr>
      <w:r w:rsidRPr="005C726F">
        <w:rPr>
          <w:rFonts w:eastAsia="Arial" w:cs="Arial"/>
        </w:rPr>
        <w:t xml:space="preserve">the additive is safe for the proposed target species under the conditions of use at a maximum dose of 200 mg/kg of dry matter. </w:t>
      </w:r>
    </w:p>
    <w:p w14:paraId="703BDF61" w14:textId="77777777" w:rsidR="00576248" w:rsidRPr="005C726F" w:rsidRDefault="00576248" w:rsidP="00007DAA">
      <w:pPr>
        <w:pStyle w:val="ListParagraph"/>
        <w:numPr>
          <w:ilvl w:val="0"/>
          <w:numId w:val="103"/>
        </w:numPr>
        <w:spacing w:before="240" w:after="240"/>
        <w:contextualSpacing/>
        <w:rPr>
          <w:rFonts w:eastAsia="Arial" w:cs="Arial"/>
        </w:rPr>
      </w:pPr>
      <w:r w:rsidRPr="005C726F">
        <w:rPr>
          <w:rFonts w:eastAsia="Arial" w:cs="Arial"/>
        </w:rPr>
        <w:t>the feed additive is considered safe for consumers and the environment.</w:t>
      </w:r>
    </w:p>
    <w:p w14:paraId="43F57B48" w14:textId="77777777" w:rsidR="00576248" w:rsidRPr="005C726F" w:rsidRDefault="00576248" w:rsidP="00007DAA">
      <w:pPr>
        <w:pStyle w:val="ListParagraph"/>
        <w:numPr>
          <w:ilvl w:val="0"/>
          <w:numId w:val="103"/>
        </w:numPr>
        <w:spacing w:before="240" w:after="240"/>
        <w:contextualSpacing/>
        <w:rPr>
          <w:rFonts w:eastAsia="Arial" w:cs="Arial"/>
        </w:rPr>
      </w:pPr>
      <w:r w:rsidRPr="005C726F">
        <w:rPr>
          <w:rFonts w:eastAsia="Arial" w:cs="Arial"/>
        </w:rPr>
        <w:t>3-</w:t>
      </w:r>
      <w:proofErr w:type="spellStart"/>
      <w:r w:rsidRPr="005C726F">
        <w:rPr>
          <w:rFonts w:eastAsia="Arial" w:cs="Arial"/>
        </w:rPr>
        <w:t>nitrooxypropanol</w:t>
      </w:r>
      <w:proofErr w:type="spellEnd"/>
      <w:r w:rsidRPr="005C726F">
        <w:rPr>
          <w:rFonts w:eastAsia="Arial" w:cs="Arial"/>
        </w:rPr>
        <w:t xml:space="preserve"> is considered efficacious for reducing methane production in ruminants when fed daily at the proposed dose.</w:t>
      </w:r>
    </w:p>
    <w:p w14:paraId="6967E5C3" w14:textId="08AE1440" w:rsidR="005B3572" w:rsidRPr="005C726F" w:rsidRDefault="00576248" w:rsidP="0016604D">
      <w:pPr>
        <w:pStyle w:val="ListParagraph"/>
        <w:numPr>
          <w:ilvl w:val="0"/>
          <w:numId w:val="103"/>
        </w:numPr>
        <w:spacing w:before="240" w:after="240"/>
        <w:contextualSpacing/>
        <w:rPr>
          <w:rFonts w:eastAsia="Arial" w:cs="Arial"/>
        </w:rPr>
      </w:pPr>
      <w:r w:rsidRPr="005C726F">
        <w:rPr>
          <w:rFonts w:eastAsia="Arial" w:cs="Arial"/>
        </w:rPr>
        <w:t>On worker safety, the additive is to be considered an eye and skin irritant but not a skin sensitiser and a respiratory sensitiser.</w:t>
      </w:r>
    </w:p>
    <w:p w14:paraId="79EA3316" w14:textId="77777777" w:rsidR="006212EB" w:rsidRPr="005C726F" w:rsidRDefault="006212EB">
      <w:pPr>
        <w:spacing w:before="120"/>
        <w:rPr>
          <w:rFonts w:eastAsia="Arial"/>
          <w:b/>
          <w:bCs/>
          <w:sz w:val="28"/>
          <w:szCs w:val="28"/>
        </w:rPr>
      </w:pPr>
      <w:bookmarkStart w:id="46" w:name="_Toc113283923"/>
      <w:bookmarkStart w:id="47" w:name="_Toc97451854"/>
      <w:bookmarkStart w:id="48" w:name="_Toc97451068"/>
    </w:p>
    <w:p w14:paraId="0A11D058" w14:textId="4818C92A" w:rsidR="005B3572" w:rsidRPr="005C726F" w:rsidRDefault="005B3572" w:rsidP="0016604D">
      <w:pPr>
        <w:spacing w:before="120"/>
        <w:rPr>
          <w:rFonts w:eastAsia="Arial"/>
          <w:color w:val="009CBD"/>
        </w:rPr>
      </w:pPr>
      <w:r w:rsidRPr="005C726F">
        <w:rPr>
          <w:rFonts w:eastAsia="Arial"/>
          <w:b/>
          <w:bCs/>
          <w:color w:val="009CBD"/>
          <w:sz w:val="28"/>
          <w:szCs w:val="28"/>
        </w:rPr>
        <w:t>Proposed terms of authorisation</w:t>
      </w:r>
      <w:bookmarkEnd w:id="46"/>
      <w:bookmarkEnd w:id="47"/>
      <w:bookmarkEnd w:id="48"/>
    </w:p>
    <w:p w14:paraId="68727FA8" w14:textId="77777777" w:rsidR="005B3572" w:rsidRPr="005C726F" w:rsidRDefault="005B3572" w:rsidP="0016604D">
      <w:pPr>
        <w:spacing w:before="120"/>
        <w:rPr>
          <w:rFonts w:eastAsia="Arial"/>
          <w:b/>
          <w:bCs/>
        </w:rPr>
      </w:pPr>
      <w:bookmarkStart w:id="49" w:name="_Toc97451069"/>
      <w:bookmarkStart w:id="50" w:name="_Toc97451855"/>
      <w:bookmarkStart w:id="51" w:name="_Toc113283924"/>
      <w:r w:rsidRPr="005C726F">
        <w:rPr>
          <w:rFonts w:eastAsia="Arial"/>
          <w:b/>
          <w:bCs/>
        </w:rPr>
        <w:t>1: Additive details</w:t>
      </w:r>
      <w:bookmarkEnd w:id="49"/>
      <w:bookmarkEnd w:id="50"/>
      <w:bookmarkEnd w:id="51"/>
      <w:r w:rsidRPr="005C726F">
        <w:rPr>
          <w:rFonts w:eastAsia="Arial"/>
          <w:b/>
          <w:bCs/>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5B3572" w:rsidRPr="00262EBB" w14:paraId="63279DE0" w14:textId="77777777" w:rsidTr="005B3572">
        <w:trPr>
          <w:trHeight w:val="405"/>
        </w:trPr>
        <w:tc>
          <w:tcPr>
            <w:tcW w:w="3240" w:type="dxa"/>
            <w:tcBorders>
              <w:top w:val="single" w:sz="6" w:space="0" w:color="auto"/>
              <w:left w:val="single" w:sz="6" w:space="0" w:color="auto"/>
              <w:bottom w:val="single" w:sz="6" w:space="0" w:color="auto"/>
              <w:right w:val="single" w:sz="6" w:space="0" w:color="auto"/>
            </w:tcBorders>
            <w:hideMark/>
          </w:tcPr>
          <w:p w14:paraId="0B983902" w14:textId="77777777" w:rsidR="005B3572" w:rsidRPr="005C726F" w:rsidRDefault="005B3572" w:rsidP="0016604D">
            <w:pPr>
              <w:spacing w:before="120"/>
              <w:rPr>
                <w:rFonts w:eastAsia="Arial"/>
                <w:b/>
                <w:bCs/>
              </w:rPr>
            </w:pPr>
            <w:r w:rsidRPr="005C726F">
              <w:rPr>
                <w:rFonts w:eastAsia="Arial"/>
                <w:b/>
                <w:bCs/>
              </w:rPr>
              <w:t>Category</w:t>
            </w:r>
          </w:p>
        </w:tc>
        <w:tc>
          <w:tcPr>
            <w:tcW w:w="5940" w:type="dxa"/>
            <w:tcBorders>
              <w:top w:val="single" w:sz="6" w:space="0" w:color="auto"/>
              <w:left w:val="single" w:sz="6" w:space="0" w:color="auto"/>
              <w:bottom w:val="single" w:sz="6" w:space="0" w:color="auto"/>
              <w:right w:val="single" w:sz="6" w:space="0" w:color="auto"/>
            </w:tcBorders>
            <w:hideMark/>
          </w:tcPr>
          <w:p w14:paraId="69CFC78F" w14:textId="77777777" w:rsidR="005B3572" w:rsidRPr="005C726F" w:rsidRDefault="005B3572" w:rsidP="0016604D">
            <w:pPr>
              <w:spacing w:before="120"/>
              <w:rPr>
                <w:rFonts w:eastAsia="Arial"/>
                <w:b/>
                <w:bCs/>
              </w:rPr>
            </w:pPr>
            <w:r w:rsidRPr="005C726F">
              <w:rPr>
                <w:rFonts w:eastAsia="Arial"/>
                <w:b/>
                <w:bCs/>
              </w:rPr>
              <w:t>Details</w:t>
            </w:r>
          </w:p>
        </w:tc>
      </w:tr>
      <w:tr w:rsidR="005B3572" w:rsidRPr="00262EBB" w14:paraId="0D3D4790" w14:textId="77777777" w:rsidTr="005B3572">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E08DEB" w14:textId="77777777" w:rsidR="005B3572" w:rsidRPr="005C726F" w:rsidRDefault="005B3572" w:rsidP="0016604D">
            <w:pPr>
              <w:spacing w:before="120"/>
              <w:rPr>
                <w:rFonts w:eastAsia="Arial"/>
              </w:rPr>
            </w:pPr>
            <w:r w:rsidRPr="005C726F">
              <w:rPr>
                <w:rFonts w:eastAsia="Arial"/>
                <w:b/>
                <w:bCs/>
              </w:rPr>
              <w:t>Additive category</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1EB1274C" w14:textId="0F2E0BBB" w:rsidR="005B3572" w:rsidRPr="005C726F" w:rsidRDefault="005B3572" w:rsidP="0016604D">
            <w:pPr>
              <w:spacing w:before="120"/>
              <w:rPr>
                <w:rFonts w:eastAsia="Arial"/>
              </w:rPr>
            </w:pPr>
            <w:r w:rsidRPr="005C726F">
              <w:rPr>
                <w:rFonts w:eastAsia="Arial"/>
              </w:rPr>
              <w:t xml:space="preserve">(4) Zootechnical </w:t>
            </w:r>
            <w:r w:rsidR="00576248" w:rsidRPr="005C726F">
              <w:rPr>
                <w:rFonts w:eastAsia="Arial"/>
              </w:rPr>
              <w:t>additives</w:t>
            </w:r>
          </w:p>
        </w:tc>
      </w:tr>
      <w:tr w:rsidR="005B3572" w:rsidRPr="00262EBB" w14:paraId="23569145" w14:textId="77777777" w:rsidTr="005B3572">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EF053B" w14:textId="77777777" w:rsidR="005B3572" w:rsidRPr="005C726F" w:rsidRDefault="005B3572" w:rsidP="0016604D">
            <w:pPr>
              <w:spacing w:before="120"/>
              <w:rPr>
                <w:rFonts w:eastAsia="Arial"/>
              </w:rPr>
            </w:pPr>
            <w:r w:rsidRPr="005C726F">
              <w:rPr>
                <w:rFonts w:eastAsia="Arial"/>
                <w:b/>
                <w:bCs/>
              </w:rPr>
              <w:t>Functional group</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26A85877" w14:textId="77777777" w:rsidR="005B3572" w:rsidRPr="005C726F" w:rsidRDefault="005B3572" w:rsidP="0016604D">
            <w:pPr>
              <w:spacing w:before="120"/>
              <w:rPr>
                <w:rFonts w:eastAsia="Arial"/>
              </w:rPr>
            </w:pPr>
            <w:r w:rsidRPr="005C726F">
              <w:rPr>
                <w:rFonts w:eastAsia="Arial"/>
              </w:rPr>
              <w:t xml:space="preserve">(c) Substances which favourably affect the environment </w:t>
            </w:r>
          </w:p>
        </w:tc>
      </w:tr>
      <w:tr w:rsidR="005B3572" w:rsidRPr="00262EBB" w14:paraId="43EC6061" w14:textId="77777777" w:rsidTr="005B3572">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FCBD9" w14:textId="77777777" w:rsidR="005B3572" w:rsidRPr="005C726F" w:rsidRDefault="005B3572" w:rsidP="0016604D">
            <w:pPr>
              <w:spacing w:before="120"/>
              <w:rPr>
                <w:rFonts w:eastAsia="Arial"/>
              </w:rPr>
            </w:pPr>
            <w:r w:rsidRPr="005C726F">
              <w:rPr>
                <w:rFonts w:eastAsia="Arial"/>
                <w:b/>
                <w:bCs/>
              </w:rPr>
              <w:lastRenderedPageBreak/>
              <w:t>Feed additive</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380C1E1F" w14:textId="77777777" w:rsidR="005B3572" w:rsidRPr="005C726F" w:rsidRDefault="005B3572" w:rsidP="0016604D">
            <w:pPr>
              <w:spacing w:before="120"/>
              <w:rPr>
                <w:rFonts w:eastAsia="Arial"/>
              </w:rPr>
            </w:pPr>
            <w:r w:rsidRPr="005C726F">
              <w:rPr>
                <w:rFonts w:eastAsia="Arial"/>
              </w:rPr>
              <w:t>3-</w:t>
            </w:r>
            <w:proofErr w:type="spellStart"/>
            <w:r w:rsidRPr="005C726F">
              <w:rPr>
                <w:rFonts w:eastAsia="Arial"/>
              </w:rPr>
              <w:t>nitrooxypropanol</w:t>
            </w:r>
            <w:proofErr w:type="spellEnd"/>
            <w:r w:rsidRPr="005C726F">
              <w:rPr>
                <w:rFonts w:eastAsia="Arial"/>
              </w:rPr>
              <w:t xml:space="preserve"> (</w:t>
            </w:r>
            <w:proofErr w:type="spellStart"/>
            <w:r w:rsidRPr="005C726F">
              <w:rPr>
                <w:rFonts w:eastAsia="Arial"/>
              </w:rPr>
              <w:t>Bovaer</w:t>
            </w:r>
            <w:proofErr w:type="spellEnd"/>
            <w:r w:rsidRPr="005C726F">
              <w:rPr>
                <w:rFonts w:eastAsia="Arial"/>
              </w:rPr>
              <w:t>® 10)</w:t>
            </w:r>
          </w:p>
        </w:tc>
      </w:tr>
      <w:tr w:rsidR="005B3572" w:rsidRPr="00262EBB" w14:paraId="156DC856" w14:textId="77777777" w:rsidTr="005B3572">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3A5043" w14:textId="77777777" w:rsidR="005B3572" w:rsidRPr="005C726F" w:rsidRDefault="005B3572" w:rsidP="0016604D">
            <w:pPr>
              <w:spacing w:before="120"/>
              <w:rPr>
                <w:rFonts w:eastAsia="Arial"/>
              </w:rPr>
            </w:pPr>
            <w:r w:rsidRPr="005C726F">
              <w:rPr>
                <w:rFonts w:eastAsia="Arial"/>
                <w:b/>
                <w:bCs/>
              </w:rPr>
              <w:t>ID No</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7E26112C" w14:textId="77777777" w:rsidR="005B3572" w:rsidRPr="005C726F" w:rsidRDefault="005B3572" w:rsidP="0016604D">
            <w:pPr>
              <w:spacing w:before="120"/>
              <w:rPr>
                <w:rFonts w:eastAsia="Arial"/>
              </w:rPr>
            </w:pPr>
            <w:proofErr w:type="spellStart"/>
            <w:r w:rsidRPr="005C726F">
              <w:rPr>
                <w:rFonts w:eastAsia="Arial"/>
              </w:rPr>
              <w:t>4c1</w:t>
            </w:r>
            <w:proofErr w:type="spellEnd"/>
          </w:p>
        </w:tc>
      </w:tr>
      <w:tr w:rsidR="005B3572" w:rsidRPr="00262EBB" w14:paraId="42BB27F2" w14:textId="77777777" w:rsidTr="005B3572">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AB4EC1" w14:textId="77777777" w:rsidR="005B3572" w:rsidRPr="005C726F" w:rsidRDefault="005B3572" w:rsidP="0016604D">
            <w:pPr>
              <w:spacing w:before="120"/>
              <w:rPr>
                <w:rFonts w:eastAsia="Arial"/>
              </w:rPr>
            </w:pPr>
            <w:r w:rsidRPr="005C726F">
              <w:rPr>
                <w:rFonts w:eastAsia="Arial"/>
                <w:b/>
                <w:bCs/>
              </w:rPr>
              <w:t>Target species</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59F90ED7" w14:textId="6A97829D" w:rsidR="005B3572" w:rsidRPr="005C726F" w:rsidRDefault="00A86749" w:rsidP="0016604D">
            <w:pPr>
              <w:spacing w:before="120"/>
              <w:rPr>
                <w:rFonts w:eastAsia="Arial"/>
              </w:rPr>
            </w:pPr>
            <w:r w:rsidRPr="005C726F">
              <w:rPr>
                <w:rFonts w:eastAsia="Arial"/>
              </w:rPr>
              <w:t>R</w:t>
            </w:r>
            <w:r w:rsidR="005B3572" w:rsidRPr="005C726F">
              <w:rPr>
                <w:rFonts w:eastAsia="Arial"/>
              </w:rPr>
              <w:t>uminants for milk production and reproduction</w:t>
            </w:r>
          </w:p>
        </w:tc>
      </w:tr>
      <w:tr w:rsidR="005B3572" w:rsidRPr="00262EBB" w14:paraId="1F801354" w14:textId="77777777" w:rsidTr="005B3572">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F84097" w14:textId="77777777" w:rsidR="005B3572" w:rsidRPr="005C726F" w:rsidRDefault="005B3572" w:rsidP="0016604D">
            <w:pPr>
              <w:spacing w:before="120"/>
              <w:rPr>
                <w:rFonts w:eastAsia="Arial"/>
              </w:rPr>
            </w:pPr>
            <w:r w:rsidRPr="005C726F">
              <w:rPr>
                <w:rFonts w:eastAsia="Arial"/>
                <w:b/>
                <w:bCs/>
              </w:rPr>
              <w:t>Authorisation Holder</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6ED293E1" w14:textId="442837A1" w:rsidR="005B3572" w:rsidRPr="005C726F" w:rsidRDefault="005B3572" w:rsidP="0016604D">
            <w:pPr>
              <w:spacing w:before="120"/>
              <w:rPr>
                <w:rFonts w:eastAsia="Arial"/>
              </w:rPr>
            </w:pPr>
            <w:r w:rsidRPr="005C726F">
              <w:rPr>
                <w:rFonts w:eastAsia="Arial"/>
              </w:rPr>
              <w:t>DSM Nutritional Products Ltd</w:t>
            </w:r>
            <w:r w:rsidR="00E95753">
              <w:rPr>
                <w:rFonts w:eastAsia="Arial"/>
              </w:rPr>
              <w:t>., Switzerland</w:t>
            </w:r>
          </w:p>
        </w:tc>
      </w:tr>
      <w:tr w:rsidR="005B3572" w:rsidRPr="00262EBB" w14:paraId="59488EE1" w14:textId="77777777" w:rsidTr="005B3572">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724945" w14:textId="77777777" w:rsidR="005B3572" w:rsidRPr="005C726F" w:rsidRDefault="005B3572" w:rsidP="0016604D">
            <w:pPr>
              <w:spacing w:before="120"/>
              <w:rPr>
                <w:rFonts w:eastAsia="Arial"/>
              </w:rPr>
            </w:pPr>
            <w:r w:rsidRPr="005C726F">
              <w:rPr>
                <w:rFonts w:eastAsia="Arial"/>
                <w:b/>
                <w:bCs/>
              </w:rPr>
              <w:t>Authorisation period</w:t>
            </w:r>
            <w:r w:rsidRPr="005C726F">
              <w:rPr>
                <w:rFonts w:eastAsia="Arial"/>
              </w:rPr>
              <w:t>  </w:t>
            </w:r>
          </w:p>
        </w:tc>
        <w:tc>
          <w:tcPr>
            <w:tcW w:w="5940" w:type="dxa"/>
            <w:tcBorders>
              <w:top w:val="single" w:sz="6" w:space="0" w:color="auto"/>
              <w:left w:val="single" w:sz="6" w:space="0" w:color="auto"/>
              <w:bottom w:val="single" w:sz="6" w:space="0" w:color="auto"/>
              <w:right w:val="single" w:sz="6" w:space="0" w:color="auto"/>
            </w:tcBorders>
            <w:hideMark/>
          </w:tcPr>
          <w:p w14:paraId="2E71A80C" w14:textId="77777777" w:rsidR="005B3572" w:rsidRPr="005C726F" w:rsidRDefault="005B3572" w:rsidP="0016604D">
            <w:pPr>
              <w:spacing w:before="120"/>
              <w:rPr>
                <w:rFonts w:eastAsia="Arial"/>
              </w:rPr>
            </w:pPr>
            <w:r w:rsidRPr="005C726F">
              <w:rPr>
                <w:rFonts w:eastAsia="Arial"/>
              </w:rPr>
              <w:t>10 years from the date of authorisation </w:t>
            </w:r>
          </w:p>
        </w:tc>
      </w:tr>
    </w:tbl>
    <w:p w14:paraId="009513A0" w14:textId="77777777" w:rsidR="005B3572" w:rsidRPr="005C726F" w:rsidRDefault="005B3572" w:rsidP="0016604D">
      <w:pPr>
        <w:spacing w:before="120"/>
        <w:rPr>
          <w:rFonts w:eastAsia="Arial"/>
        </w:rPr>
      </w:pPr>
    </w:p>
    <w:p w14:paraId="721E85D6" w14:textId="77777777" w:rsidR="005B3572" w:rsidRPr="005C726F" w:rsidRDefault="005B3572" w:rsidP="0016604D">
      <w:pPr>
        <w:spacing w:before="120"/>
        <w:rPr>
          <w:rFonts w:eastAsia="Arial"/>
          <w:b/>
          <w:bCs/>
        </w:rPr>
      </w:pPr>
      <w:r w:rsidRPr="005C726F">
        <w:rPr>
          <w:rFonts w:eastAsia="Arial"/>
          <w:b/>
          <w:bCs/>
        </w:rPr>
        <w:t>2: Additive composition  </w:t>
      </w:r>
    </w:p>
    <w:tbl>
      <w:tblPr>
        <w:tblW w:w="0" w:type="auto"/>
        <w:tblLayout w:type="fixed"/>
        <w:tblLook w:val="04A0" w:firstRow="1" w:lastRow="0" w:firstColumn="1" w:lastColumn="0" w:noHBand="0" w:noVBand="1"/>
      </w:tblPr>
      <w:tblGrid>
        <w:gridCol w:w="3195"/>
        <w:gridCol w:w="5790"/>
      </w:tblGrid>
      <w:tr w:rsidR="00576248" w:rsidRPr="00262EBB" w14:paraId="1371CB8F" w14:textId="77777777" w:rsidTr="00576248">
        <w:trPr>
          <w:trHeight w:val="540"/>
        </w:trPr>
        <w:tc>
          <w:tcPr>
            <w:tcW w:w="31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7F192E" w14:textId="77777777" w:rsidR="00576248" w:rsidRPr="005C726F" w:rsidRDefault="00576248" w:rsidP="00007DAA">
            <w:pPr>
              <w:rPr>
                <w:rFonts w:eastAsia="Arial" w:cs="Arial"/>
                <w:color w:val="000000" w:themeColor="text1"/>
              </w:rPr>
            </w:pPr>
            <w:r w:rsidRPr="005C726F">
              <w:rPr>
                <w:rFonts w:eastAsia="Arial" w:cs="Arial"/>
                <w:b/>
                <w:bCs/>
                <w:color w:val="000000" w:themeColor="text1"/>
              </w:rPr>
              <w:t>Component</w:t>
            </w:r>
            <w:r w:rsidRPr="005C726F">
              <w:rPr>
                <w:rFonts w:eastAsia="Arial" w:cs="Arial"/>
                <w:color w:val="000000" w:themeColor="text1"/>
              </w:rPr>
              <w:t>   </w:t>
            </w:r>
          </w:p>
        </w:tc>
        <w:tc>
          <w:tcPr>
            <w:tcW w:w="57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F5B6C7" w14:textId="77777777" w:rsidR="00576248" w:rsidRPr="005C726F" w:rsidRDefault="00576248" w:rsidP="00007DAA">
            <w:pPr>
              <w:rPr>
                <w:rFonts w:eastAsia="Arial" w:cs="Arial"/>
                <w:color w:val="000000" w:themeColor="text1"/>
              </w:rPr>
            </w:pPr>
            <w:r w:rsidRPr="005C726F">
              <w:rPr>
                <w:rFonts w:eastAsia="Arial" w:cs="Arial"/>
                <w:b/>
                <w:bCs/>
                <w:color w:val="000000" w:themeColor="text1"/>
              </w:rPr>
              <w:t>Contents</w:t>
            </w:r>
            <w:r w:rsidRPr="005C726F">
              <w:rPr>
                <w:rFonts w:eastAsia="Arial" w:cs="Arial"/>
                <w:color w:val="000000" w:themeColor="text1"/>
              </w:rPr>
              <w:t>   </w:t>
            </w:r>
          </w:p>
        </w:tc>
      </w:tr>
      <w:tr w:rsidR="00576248" w:rsidRPr="00262EBB" w14:paraId="0E00B21F" w14:textId="77777777" w:rsidTr="00576248">
        <w:trPr>
          <w:trHeight w:val="990"/>
        </w:trPr>
        <w:tc>
          <w:tcPr>
            <w:tcW w:w="3195" w:type="dxa"/>
            <w:tcBorders>
              <w:top w:val="single" w:sz="6" w:space="0" w:color="auto"/>
              <w:left w:val="single" w:sz="6" w:space="0" w:color="auto"/>
              <w:bottom w:val="single" w:sz="6" w:space="0" w:color="auto"/>
              <w:right w:val="single" w:sz="6" w:space="0" w:color="auto"/>
            </w:tcBorders>
          </w:tcPr>
          <w:p w14:paraId="0F9AE992" w14:textId="77777777" w:rsidR="00576248" w:rsidRPr="005C726F" w:rsidRDefault="00576248" w:rsidP="00007DAA">
            <w:pPr>
              <w:rPr>
                <w:rFonts w:eastAsia="Arial" w:cs="Arial"/>
                <w:color w:val="000000" w:themeColor="text1"/>
              </w:rPr>
            </w:pPr>
            <w:r w:rsidRPr="005C726F">
              <w:rPr>
                <w:rFonts w:eastAsia="Arial" w:cs="Arial"/>
                <w:color w:val="000000" w:themeColor="text1"/>
              </w:rPr>
              <w:t>3-</w:t>
            </w:r>
            <w:proofErr w:type="spellStart"/>
            <w:r w:rsidRPr="005C726F">
              <w:rPr>
                <w:rFonts w:eastAsia="Arial" w:cs="Arial"/>
                <w:color w:val="000000" w:themeColor="text1"/>
              </w:rPr>
              <w:t>nitrooxypropanol</w:t>
            </w:r>
            <w:proofErr w:type="spellEnd"/>
          </w:p>
        </w:tc>
        <w:tc>
          <w:tcPr>
            <w:tcW w:w="5790" w:type="dxa"/>
            <w:tcBorders>
              <w:top w:val="single" w:sz="6" w:space="0" w:color="auto"/>
              <w:left w:val="single" w:sz="6" w:space="0" w:color="auto"/>
              <w:bottom w:val="single" w:sz="6" w:space="0" w:color="auto"/>
              <w:right w:val="single" w:sz="6" w:space="0" w:color="auto"/>
            </w:tcBorders>
          </w:tcPr>
          <w:p w14:paraId="44FF377E" w14:textId="77777777" w:rsidR="00576248" w:rsidRPr="005C726F" w:rsidRDefault="00576248" w:rsidP="00007DAA">
            <w:pPr>
              <w:spacing w:after="120"/>
              <w:rPr>
                <w:rFonts w:eastAsia="Arial" w:cs="Arial"/>
                <w:color w:val="000000" w:themeColor="text1"/>
              </w:rPr>
            </w:pPr>
            <w:r w:rsidRPr="005C726F">
              <w:rPr>
                <w:rFonts w:eastAsia="Arial" w:cs="Arial"/>
                <w:color w:val="000000" w:themeColor="text1"/>
              </w:rPr>
              <w:t>Preparation with a minimum of 10% of 3-</w:t>
            </w:r>
            <w:proofErr w:type="spellStart"/>
            <w:r w:rsidRPr="005C726F">
              <w:rPr>
                <w:rFonts w:eastAsia="Arial" w:cs="Arial"/>
                <w:color w:val="000000" w:themeColor="text1"/>
              </w:rPr>
              <w:t>nitrooxypropanol</w:t>
            </w:r>
            <w:proofErr w:type="spellEnd"/>
          </w:p>
        </w:tc>
      </w:tr>
      <w:tr w:rsidR="00576248" w:rsidRPr="00262EBB" w14:paraId="52D805B4" w14:textId="77777777" w:rsidTr="00576248">
        <w:trPr>
          <w:trHeight w:val="540"/>
        </w:trPr>
        <w:tc>
          <w:tcPr>
            <w:tcW w:w="8985" w:type="dxa"/>
            <w:gridSpan w:val="2"/>
            <w:tcBorders>
              <w:top w:val="single" w:sz="6" w:space="0" w:color="auto"/>
              <w:left w:val="single" w:sz="6" w:space="0" w:color="auto"/>
              <w:bottom w:val="single" w:sz="6" w:space="0" w:color="auto"/>
              <w:right w:val="single" w:sz="6" w:space="0" w:color="auto"/>
            </w:tcBorders>
          </w:tcPr>
          <w:p w14:paraId="4BBDFE77" w14:textId="77777777" w:rsidR="00576248" w:rsidRPr="005C726F" w:rsidRDefault="00576248" w:rsidP="00007DAA">
            <w:pPr>
              <w:rPr>
                <w:rFonts w:eastAsia="Arial" w:cs="Arial"/>
                <w:color w:val="000000" w:themeColor="text1"/>
              </w:rPr>
            </w:pPr>
            <w:r w:rsidRPr="005C726F">
              <w:rPr>
                <w:rFonts w:eastAsia="Arial" w:cs="Arial"/>
                <w:b/>
                <w:bCs/>
                <w:color w:val="000000" w:themeColor="text1"/>
              </w:rPr>
              <w:t>Chemical-physical specifications</w:t>
            </w:r>
          </w:p>
        </w:tc>
      </w:tr>
      <w:tr w:rsidR="00576248" w:rsidRPr="00262EBB" w14:paraId="5DDEA1F7" w14:textId="77777777" w:rsidTr="00576248">
        <w:trPr>
          <w:trHeight w:val="735"/>
        </w:trPr>
        <w:tc>
          <w:tcPr>
            <w:tcW w:w="3195" w:type="dxa"/>
            <w:tcBorders>
              <w:top w:val="single" w:sz="6" w:space="0" w:color="auto"/>
              <w:left w:val="single" w:sz="6" w:space="0" w:color="auto"/>
              <w:bottom w:val="single" w:sz="6" w:space="0" w:color="auto"/>
              <w:right w:val="single" w:sz="6" w:space="0" w:color="auto"/>
            </w:tcBorders>
          </w:tcPr>
          <w:p w14:paraId="445FA880" w14:textId="77777777" w:rsidR="00576248" w:rsidRPr="005C726F" w:rsidRDefault="00576248" w:rsidP="00007DAA">
            <w:pPr>
              <w:rPr>
                <w:rFonts w:eastAsia="Arial" w:cs="Arial"/>
                <w:color w:val="000000" w:themeColor="text1"/>
              </w:rPr>
            </w:pPr>
            <w:r w:rsidRPr="005C726F">
              <w:rPr>
                <w:rFonts w:eastAsia="Arial" w:cs="Arial"/>
                <w:color w:val="000000" w:themeColor="text1"/>
              </w:rPr>
              <w:t>Particle size distribution</w:t>
            </w:r>
          </w:p>
        </w:tc>
        <w:tc>
          <w:tcPr>
            <w:tcW w:w="5790" w:type="dxa"/>
            <w:tcBorders>
              <w:top w:val="single" w:sz="6" w:space="0" w:color="auto"/>
              <w:left w:val="single" w:sz="6" w:space="0" w:color="auto"/>
              <w:bottom w:val="single" w:sz="6" w:space="0" w:color="auto"/>
              <w:right w:val="single" w:sz="6" w:space="0" w:color="auto"/>
            </w:tcBorders>
          </w:tcPr>
          <w:p w14:paraId="24D015BC" w14:textId="4D753047" w:rsidR="00576248" w:rsidRPr="005C726F" w:rsidRDefault="00576248" w:rsidP="00007DAA">
            <w:pPr>
              <w:rPr>
                <w:rFonts w:eastAsia="Arial" w:cs="Arial"/>
                <w:color w:val="000000" w:themeColor="text1"/>
              </w:rPr>
            </w:pPr>
            <w:r w:rsidRPr="005C726F">
              <w:rPr>
                <w:rFonts w:eastAsia="Arial" w:cs="Arial"/>
                <w:color w:val="000000" w:themeColor="text1"/>
              </w:rPr>
              <w:t xml:space="preserve">0.4% of particles with diameter &lt; </w:t>
            </w:r>
            <w:proofErr w:type="spellStart"/>
            <w:r w:rsidRPr="005C726F">
              <w:rPr>
                <w:rFonts w:eastAsia="Arial" w:cs="Arial"/>
                <w:color w:val="000000" w:themeColor="text1"/>
              </w:rPr>
              <w:t>50µm</w:t>
            </w:r>
            <w:proofErr w:type="spellEnd"/>
            <w:r w:rsidRPr="005C726F">
              <w:rPr>
                <w:rFonts w:eastAsia="Arial" w:cs="Arial"/>
                <w:color w:val="000000" w:themeColor="text1"/>
              </w:rPr>
              <w:t xml:space="preserve"> </w:t>
            </w:r>
          </w:p>
        </w:tc>
      </w:tr>
    </w:tbl>
    <w:p w14:paraId="1645AB0C" w14:textId="77777777" w:rsidR="005B3572" w:rsidRPr="005C726F" w:rsidRDefault="005B3572" w:rsidP="0016604D">
      <w:pPr>
        <w:spacing w:before="120"/>
        <w:rPr>
          <w:rFonts w:eastAsia="Arial"/>
        </w:rPr>
      </w:pPr>
    </w:p>
    <w:p w14:paraId="09BFAD4D" w14:textId="73AC30BD" w:rsidR="005B3572" w:rsidRPr="005C726F" w:rsidRDefault="005B3572" w:rsidP="0016604D">
      <w:pPr>
        <w:spacing w:before="120"/>
        <w:rPr>
          <w:rFonts w:eastAsia="Arial"/>
          <w:b/>
          <w:bCs/>
        </w:rPr>
      </w:pPr>
      <w:bookmarkStart w:id="52" w:name="_Toc97451071"/>
      <w:bookmarkStart w:id="53" w:name="_Toc97451857"/>
      <w:bookmarkStart w:id="54" w:name="_Toc113283927"/>
      <w:r w:rsidRPr="005C726F">
        <w:rPr>
          <w:rFonts w:eastAsia="Arial"/>
        </w:rPr>
        <w:t> </w:t>
      </w:r>
      <w:r w:rsidRPr="005C726F">
        <w:rPr>
          <w:rFonts w:eastAsia="Arial"/>
          <w:b/>
          <w:bCs/>
        </w:rPr>
        <w:t>3: Characterisation/identification of the active substance(s)</w:t>
      </w:r>
      <w:bookmarkEnd w:id="52"/>
      <w:bookmarkEnd w:id="53"/>
      <w:bookmarkEnd w:id="54"/>
    </w:p>
    <w:p w14:paraId="19681075" w14:textId="77777777" w:rsidR="005B3572" w:rsidRPr="005C726F" w:rsidRDefault="005B3572" w:rsidP="0016604D">
      <w:pPr>
        <w:numPr>
          <w:ilvl w:val="0"/>
          <w:numId w:val="98"/>
        </w:numPr>
        <w:spacing w:before="120"/>
        <w:rPr>
          <w:rFonts w:eastAsia="Arial"/>
        </w:rPr>
      </w:pPr>
      <w:r w:rsidRPr="005C726F">
        <w:rPr>
          <w:rFonts w:eastAsia="Arial"/>
        </w:rPr>
        <w:t>3-</w:t>
      </w:r>
      <w:proofErr w:type="spellStart"/>
      <w:r w:rsidRPr="005C726F">
        <w:rPr>
          <w:rFonts w:eastAsia="Arial"/>
        </w:rPr>
        <w:t>nitrooxypropanol</w:t>
      </w:r>
      <w:proofErr w:type="spellEnd"/>
      <w:r w:rsidRPr="005C726F">
        <w:rPr>
          <w:rFonts w:eastAsia="Arial"/>
        </w:rPr>
        <w:t xml:space="preserve"> (</w:t>
      </w:r>
      <w:proofErr w:type="spellStart"/>
      <w:r w:rsidRPr="005C726F">
        <w:rPr>
          <w:rFonts w:eastAsia="Arial"/>
        </w:rPr>
        <w:t>Propan</w:t>
      </w:r>
      <w:proofErr w:type="spellEnd"/>
      <w:r w:rsidRPr="005C726F">
        <w:rPr>
          <w:rFonts w:eastAsia="Arial"/>
        </w:rPr>
        <w:t>-1,3-diol-mononitrate) (</w:t>
      </w:r>
      <w:proofErr w:type="spellStart"/>
      <w:r w:rsidRPr="005C726F">
        <w:rPr>
          <w:rFonts w:eastAsia="Arial"/>
        </w:rPr>
        <w:t>C</w:t>
      </w:r>
      <w:r w:rsidRPr="005C726F">
        <w:rPr>
          <w:rFonts w:eastAsia="Arial"/>
          <w:vertAlign w:val="subscript"/>
        </w:rPr>
        <w:t>3</w:t>
      </w:r>
      <w:r w:rsidRPr="005C726F">
        <w:rPr>
          <w:rFonts w:eastAsia="Arial"/>
        </w:rPr>
        <w:t>H</w:t>
      </w:r>
      <w:r w:rsidRPr="005C726F">
        <w:rPr>
          <w:rFonts w:eastAsia="Arial"/>
          <w:vertAlign w:val="subscript"/>
        </w:rPr>
        <w:t>7</w:t>
      </w:r>
      <w:r w:rsidRPr="005C726F">
        <w:rPr>
          <w:rFonts w:eastAsia="Arial"/>
        </w:rPr>
        <w:t>NO</w:t>
      </w:r>
      <w:r w:rsidRPr="005C726F">
        <w:rPr>
          <w:rFonts w:eastAsia="Arial"/>
          <w:vertAlign w:val="subscript"/>
        </w:rPr>
        <w:t>4</w:t>
      </w:r>
      <w:proofErr w:type="spellEnd"/>
      <w:r w:rsidRPr="005C726F">
        <w:rPr>
          <w:rFonts w:eastAsia="Arial"/>
        </w:rPr>
        <w:t>)</w:t>
      </w:r>
    </w:p>
    <w:p w14:paraId="484C15CC" w14:textId="77777777" w:rsidR="005B3572" w:rsidRPr="005C726F" w:rsidRDefault="005B3572" w:rsidP="0016604D">
      <w:pPr>
        <w:numPr>
          <w:ilvl w:val="0"/>
          <w:numId w:val="98"/>
        </w:numPr>
        <w:spacing w:before="120"/>
        <w:rPr>
          <w:rFonts w:eastAsia="Arial"/>
        </w:rPr>
      </w:pPr>
      <w:r w:rsidRPr="005C726F">
        <w:rPr>
          <w:rFonts w:eastAsia="Arial"/>
        </w:rPr>
        <w:t>CAS no: 100502-66-7.</w:t>
      </w:r>
    </w:p>
    <w:p w14:paraId="29ECFCEA" w14:textId="77777777" w:rsidR="005B3572" w:rsidRPr="005C726F" w:rsidRDefault="005B3572" w:rsidP="0016604D">
      <w:pPr>
        <w:spacing w:before="120"/>
        <w:rPr>
          <w:rFonts w:eastAsia="Arial"/>
          <w:b/>
          <w:bCs/>
        </w:rPr>
      </w:pPr>
      <w:r w:rsidRPr="005C726F">
        <w:rPr>
          <w:rFonts w:eastAsia="Arial"/>
          <w:b/>
          <w:bCs/>
        </w:rPr>
        <w:t>  </w:t>
      </w:r>
      <w:bookmarkStart w:id="55" w:name="_Toc97451072"/>
      <w:bookmarkStart w:id="56" w:name="_Toc97451858"/>
    </w:p>
    <w:p w14:paraId="03AF73A1" w14:textId="77777777" w:rsidR="005B3572" w:rsidRPr="005C726F" w:rsidRDefault="005B3572" w:rsidP="0016604D">
      <w:pPr>
        <w:spacing w:before="120"/>
        <w:rPr>
          <w:rFonts w:eastAsia="Arial"/>
          <w:b/>
          <w:bCs/>
        </w:rPr>
      </w:pPr>
      <w:bookmarkStart w:id="57" w:name="_Toc113283928"/>
      <w:r w:rsidRPr="005C726F">
        <w:rPr>
          <w:rFonts w:eastAsia="Arial"/>
          <w:b/>
          <w:bCs/>
        </w:rPr>
        <w:t>4: Conditions of use</w:t>
      </w:r>
      <w:bookmarkEnd w:id="55"/>
      <w:bookmarkEnd w:id="56"/>
      <w:bookmarkEnd w:id="57"/>
      <w:r w:rsidRPr="005C726F">
        <w:rPr>
          <w:rFonts w:eastAsia="Arial"/>
          <w:b/>
          <w:bCs/>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9"/>
        <w:gridCol w:w="1852"/>
        <w:gridCol w:w="3899"/>
      </w:tblGrid>
      <w:tr w:rsidR="005B3572" w:rsidRPr="00262EBB" w14:paraId="3E0737BC" w14:textId="77777777" w:rsidTr="005B3572">
        <w:trPr>
          <w:trHeight w:val="540"/>
        </w:trPr>
        <w:tc>
          <w:tcPr>
            <w:tcW w:w="3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F39A10" w14:textId="77777777" w:rsidR="005B3572" w:rsidRPr="005C726F" w:rsidRDefault="005B3572" w:rsidP="0016604D">
            <w:pPr>
              <w:spacing w:before="120"/>
              <w:rPr>
                <w:rFonts w:eastAsia="Arial"/>
              </w:rPr>
            </w:pPr>
            <w:r w:rsidRPr="005C726F">
              <w:rPr>
                <w:rFonts w:eastAsia="Arial"/>
                <w:b/>
                <w:bCs/>
              </w:rPr>
              <w:t>Species or category of animal</w:t>
            </w:r>
            <w:r w:rsidRPr="005C726F">
              <w:rPr>
                <w:rFonts w:eastAsia="Arial"/>
              </w:rPr>
              <w:t>   </w:t>
            </w:r>
          </w:p>
        </w:tc>
        <w:tc>
          <w:tcPr>
            <w:tcW w:w="18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6A48F5" w14:textId="77777777" w:rsidR="005B3572" w:rsidRPr="005C726F" w:rsidRDefault="005B3572" w:rsidP="0016604D">
            <w:pPr>
              <w:spacing w:before="120"/>
              <w:rPr>
                <w:rFonts w:eastAsia="Arial"/>
              </w:rPr>
            </w:pPr>
            <w:r w:rsidRPr="005C726F">
              <w:rPr>
                <w:rFonts w:eastAsia="Arial"/>
                <w:b/>
                <w:bCs/>
              </w:rPr>
              <w:t>Maximum age</w:t>
            </w:r>
            <w:r w:rsidRPr="005C726F">
              <w:rPr>
                <w:rFonts w:eastAsia="Arial"/>
              </w:rPr>
              <w:t>   </w:t>
            </w:r>
          </w:p>
        </w:tc>
        <w:tc>
          <w:tcPr>
            <w:tcW w:w="38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7D9D46" w14:textId="77777777" w:rsidR="005B3572" w:rsidRPr="005C726F" w:rsidRDefault="005B3572" w:rsidP="0016604D">
            <w:pPr>
              <w:spacing w:before="120"/>
              <w:rPr>
                <w:rFonts w:eastAsia="Arial"/>
              </w:rPr>
            </w:pPr>
            <w:r w:rsidRPr="005C726F">
              <w:rPr>
                <w:rFonts w:eastAsia="Arial"/>
                <w:b/>
                <w:bCs/>
              </w:rPr>
              <w:t>Content of 3-</w:t>
            </w:r>
            <w:proofErr w:type="spellStart"/>
            <w:r w:rsidRPr="005C726F">
              <w:rPr>
                <w:rFonts w:eastAsia="Arial"/>
                <w:b/>
                <w:bCs/>
              </w:rPr>
              <w:t>nitrooxypropanol</w:t>
            </w:r>
            <w:proofErr w:type="spellEnd"/>
            <w:r w:rsidRPr="005C726F">
              <w:rPr>
                <w:rFonts w:eastAsia="Arial"/>
                <w:b/>
                <w:bCs/>
              </w:rPr>
              <w:t xml:space="preserve"> (mg/kg of complete feed with a moisture content of 12%)</w:t>
            </w:r>
            <w:r w:rsidRPr="005C726F">
              <w:rPr>
                <w:rFonts w:eastAsia="Arial"/>
              </w:rPr>
              <w:t> </w:t>
            </w:r>
          </w:p>
        </w:tc>
      </w:tr>
      <w:tr w:rsidR="005B3572" w:rsidRPr="00262EBB" w14:paraId="28AD5CA7" w14:textId="77777777" w:rsidTr="005B3572">
        <w:trPr>
          <w:trHeight w:val="675"/>
        </w:trPr>
        <w:tc>
          <w:tcPr>
            <w:tcW w:w="3259" w:type="dxa"/>
            <w:tcBorders>
              <w:top w:val="nil"/>
              <w:left w:val="single" w:sz="6" w:space="0" w:color="auto"/>
              <w:bottom w:val="single" w:sz="6" w:space="0" w:color="auto"/>
              <w:right w:val="single" w:sz="6" w:space="0" w:color="auto"/>
            </w:tcBorders>
            <w:hideMark/>
          </w:tcPr>
          <w:p w14:paraId="35F1EEB4" w14:textId="2C8A68B7" w:rsidR="005B3572" w:rsidRPr="005C726F" w:rsidRDefault="00576248" w:rsidP="0016604D">
            <w:pPr>
              <w:spacing w:before="120"/>
              <w:rPr>
                <w:rFonts w:eastAsia="Arial"/>
              </w:rPr>
            </w:pPr>
            <w:r w:rsidRPr="005C726F">
              <w:rPr>
                <w:rFonts w:eastAsia="Arial"/>
              </w:rPr>
              <w:t>Ru</w:t>
            </w:r>
            <w:r w:rsidR="005B3572" w:rsidRPr="005C726F">
              <w:rPr>
                <w:rFonts w:eastAsia="Arial"/>
              </w:rPr>
              <w:t>minants for milk production and for reproduction</w:t>
            </w:r>
          </w:p>
        </w:tc>
        <w:tc>
          <w:tcPr>
            <w:tcW w:w="1852" w:type="dxa"/>
            <w:tcBorders>
              <w:top w:val="nil"/>
              <w:left w:val="single" w:sz="6" w:space="0" w:color="auto"/>
              <w:bottom w:val="single" w:sz="6" w:space="0" w:color="auto"/>
              <w:right w:val="single" w:sz="6" w:space="0" w:color="auto"/>
            </w:tcBorders>
            <w:hideMark/>
          </w:tcPr>
          <w:p w14:paraId="1D5F4D34" w14:textId="77777777" w:rsidR="005B3572" w:rsidRPr="005C726F" w:rsidRDefault="005B3572" w:rsidP="0016604D">
            <w:pPr>
              <w:spacing w:before="120"/>
              <w:rPr>
                <w:rFonts w:eastAsia="Arial"/>
              </w:rPr>
            </w:pPr>
            <w:r w:rsidRPr="005C726F">
              <w:rPr>
                <w:rFonts w:eastAsia="Arial"/>
              </w:rPr>
              <w:t>n/a</w:t>
            </w:r>
          </w:p>
        </w:tc>
        <w:tc>
          <w:tcPr>
            <w:tcW w:w="3899" w:type="dxa"/>
            <w:tcBorders>
              <w:top w:val="single" w:sz="6" w:space="0" w:color="auto"/>
              <w:left w:val="single" w:sz="6" w:space="0" w:color="auto"/>
              <w:bottom w:val="single" w:sz="6" w:space="0" w:color="auto"/>
              <w:right w:val="single" w:sz="6" w:space="0" w:color="auto"/>
            </w:tcBorders>
            <w:hideMark/>
          </w:tcPr>
          <w:p w14:paraId="6C218740" w14:textId="77777777" w:rsidR="005B3572" w:rsidRPr="005C726F" w:rsidRDefault="005B3572" w:rsidP="0016604D">
            <w:pPr>
              <w:spacing w:before="120"/>
              <w:rPr>
                <w:rFonts w:eastAsia="Arial"/>
              </w:rPr>
            </w:pPr>
            <w:r w:rsidRPr="005C726F">
              <w:rPr>
                <w:rFonts w:eastAsia="Arial"/>
              </w:rPr>
              <w:t>Minimum level: 53</w:t>
            </w:r>
          </w:p>
          <w:p w14:paraId="5D4E8767" w14:textId="23C9E6BE" w:rsidR="005B3572" w:rsidRPr="005C726F" w:rsidRDefault="005B3572" w:rsidP="0016604D">
            <w:pPr>
              <w:spacing w:before="120"/>
              <w:rPr>
                <w:rFonts w:eastAsia="Arial"/>
              </w:rPr>
            </w:pPr>
            <w:r w:rsidRPr="005C726F">
              <w:rPr>
                <w:rFonts w:eastAsia="Arial"/>
              </w:rPr>
              <w:t>Maximum level: 8</w:t>
            </w:r>
            <w:r w:rsidR="00BF25B6">
              <w:rPr>
                <w:rFonts w:eastAsia="Arial"/>
              </w:rPr>
              <w:t>8</w:t>
            </w:r>
          </w:p>
        </w:tc>
      </w:tr>
    </w:tbl>
    <w:p w14:paraId="1DC82B2B" w14:textId="77777777" w:rsidR="005B3572" w:rsidRPr="005C726F" w:rsidRDefault="005B3572" w:rsidP="0016604D">
      <w:pPr>
        <w:spacing w:before="120"/>
        <w:rPr>
          <w:rFonts w:eastAsia="Arial"/>
        </w:rPr>
      </w:pPr>
    </w:p>
    <w:p w14:paraId="232CC273" w14:textId="77777777" w:rsidR="005B3572" w:rsidRPr="005C726F" w:rsidRDefault="005B3572" w:rsidP="0016604D">
      <w:pPr>
        <w:spacing w:before="120"/>
        <w:rPr>
          <w:rFonts w:eastAsia="Arial"/>
        </w:rPr>
      </w:pPr>
    </w:p>
    <w:p w14:paraId="072C879A" w14:textId="77777777" w:rsidR="005B3572" w:rsidRPr="005C726F" w:rsidRDefault="005B3572" w:rsidP="0016604D">
      <w:pPr>
        <w:spacing w:before="120"/>
        <w:rPr>
          <w:rFonts w:eastAsia="Arial"/>
          <w:b/>
          <w:bCs/>
        </w:rPr>
      </w:pPr>
      <w:bookmarkStart w:id="58" w:name="_Toc97451073"/>
      <w:bookmarkStart w:id="59" w:name="_Toc97451859"/>
      <w:bookmarkStart w:id="60" w:name="_Toc113283929"/>
      <w:r w:rsidRPr="005C726F">
        <w:rPr>
          <w:rFonts w:eastAsia="Arial"/>
          <w:b/>
          <w:bCs/>
        </w:rPr>
        <w:t>5: Other Provisions</w:t>
      </w:r>
      <w:bookmarkEnd w:id="58"/>
      <w:bookmarkEnd w:id="59"/>
      <w:bookmarkEnd w:id="60"/>
      <w:r w:rsidRPr="005C726F">
        <w:rPr>
          <w:rFonts w:eastAsia="Arial"/>
          <w:b/>
          <w:bCs/>
        </w:rPr>
        <w:t>  </w:t>
      </w:r>
    </w:p>
    <w:p w14:paraId="525ADFE8" w14:textId="77777777" w:rsidR="005B3572" w:rsidRPr="005C726F" w:rsidRDefault="005B3572" w:rsidP="0016604D">
      <w:pPr>
        <w:numPr>
          <w:ilvl w:val="0"/>
          <w:numId w:val="99"/>
        </w:numPr>
        <w:spacing w:before="120"/>
        <w:rPr>
          <w:rFonts w:eastAsia="Arial"/>
        </w:rPr>
      </w:pPr>
      <w:r w:rsidRPr="005C726F">
        <w:rPr>
          <w:rFonts w:eastAsia="Arial"/>
        </w:rPr>
        <w:lastRenderedPageBreak/>
        <w:t xml:space="preserve">In the directions for use of the additive and premixtures, the storage conditions and stability to heat treatment shall be indicated. </w:t>
      </w:r>
    </w:p>
    <w:p w14:paraId="034CB3A2" w14:textId="77777777" w:rsidR="005B3572" w:rsidRPr="005C726F" w:rsidRDefault="005B3572" w:rsidP="0016604D">
      <w:pPr>
        <w:numPr>
          <w:ilvl w:val="0"/>
          <w:numId w:val="99"/>
        </w:numPr>
        <w:spacing w:before="120"/>
        <w:rPr>
          <w:rFonts w:eastAsia="Arial"/>
        </w:rPr>
      </w:pPr>
      <w:r w:rsidRPr="005C726F">
        <w:rPr>
          <w:rFonts w:eastAsia="Arial"/>
        </w:rPr>
        <w:t>The additive shall be incorporated into feed in the form of a premixture.</w:t>
      </w:r>
    </w:p>
    <w:p w14:paraId="3093F3FE" w14:textId="77777777" w:rsidR="005B3572" w:rsidRPr="005C726F" w:rsidRDefault="005B3572" w:rsidP="0016604D">
      <w:pPr>
        <w:spacing w:before="120"/>
        <w:rPr>
          <w:rFonts w:eastAsia="Arial"/>
        </w:rPr>
      </w:pPr>
    </w:p>
    <w:p w14:paraId="37041C36" w14:textId="77777777" w:rsidR="005B3572" w:rsidRPr="005C726F" w:rsidRDefault="005B3572" w:rsidP="0016604D">
      <w:pPr>
        <w:spacing w:before="120"/>
        <w:rPr>
          <w:rFonts w:eastAsia="Arial"/>
          <w:b/>
          <w:bCs/>
        </w:rPr>
      </w:pPr>
      <w:bookmarkStart w:id="61" w:name="_Toc97451074"/>
      <w:bookmarkStart w:id="62" w:name="_Toc97451860"/>
      <w:bookmarkStart w:id="63" w:name="_Toc113283930"/>
      <w:r w:rsidRPr="005C726F">
        <w:rPr>
          <w:rFonts w:eastAsia="Arial"/>
          <w:b/>
          <w:bCs/>
        </w:rPr>
        <w:t>6: Analytical methods</w:t>
      </w:r>
      <w:bookmarkEnd w:id="61"/>
      <w:bookmarkEnd w:id="62"/>
      <w:bookmarkEnd w:id="63"/>
      <w:r w:rsidRPr="005C726F">
        <w:rPr>
          <w:rFonts w:eastAsia="Arial"/>
          <w:b/>
          <w:bCs/>
        </w:rPr>
        <w:t>  </w:t>
      </w:r>
    </w:p>
    <w:p w14:paraId="33BB124B" w14:textId="361C3CEF" w:rsidR="005B3572" w:rsidRPr="005C726F" w:rsidRDefault="005B3572" w:rsidP="0016604D">
      <w:pPr>
        <w:spacing w:before="120"/>
        <w:rPr>
          <w:rFonts w:eastAsia="Arial"/>
        </w:rPr>
      </w:pPr>
      <w:r w:rsidRPr="005C726F">
        <w:rPr>
          <w:rFonts w:eastAsia="Arial"/>
          <w:b/>
          <w:bCs/>
        </w:rPr>
        <w:t>For quantification of 3-</w:t>
      </w:r>
      <w:proofErr w:type="spellStart"/>
      <w:r w:rsidRPr="005C726F">
        <w:rPr>
          <w:rFonts w:eastAsia="Arial"/>
          <w:b/>
          <w:bCs/>
        </w:rPr>
        <w:t>nitrooxypropanol</w:t>
      </w:r>
      <w:proofErr w:type="spellEnd"/>
      <w:r w:rsidRPr="005C726F">
        <w:rPr>
          <w:rFonts w:eastAsia="Arial"/>
          <w:b/>
          <w:bCs/>
        </w:rPr>
        <w:t xml:space="preserve"> in the feed additive, premixtures</w:t>
      </w:r>
      <w:r w:rsidR="00576248" w:rsidRPr="005C726F">
        <w:rPr>
          <w:rFonts w:eastAsia="Arial"/>
          <w:b/>
          <w:bCs/>
        </w:rPr>
        <w:t>, feed materials</w:t>
      </w:r>
      <w:r w:rsidRPr="005C726F">
        <w:rPr>
          <w:rFonts w:eastAsia="Arial"/>
          <w:b/>
          <w:bCs/>
        </w:rPr>
        <w:t xml:space="preserve"> and compound feed:</w:t>
      </w:r>
      <w:r w:rsidRPr="005C726F">
        <w:rPr>
          <w:rFonts w:eastAsia="Arial"/>
        </w:rPr>
        <w:t xml:space="preserve">  </w:t>
      </w:r>
    </w:p>
    <w:p w14:paraId="2AB99672" w14:textId="77777777" w:rsidR="005B3572" w:rsidRPr="005C726F" w:rsidRDefault="005B3572" w:rsidP="0016604D">
      <w:pPr>
        <w:spacing w:before="120"/>
        <w:rPr>
          <w:rFonts w:eastAsia="Arial"/>
        </w:rPr>
      </w:pPr>
      <w:r w:rsidRPr="005C726F">
        <w:rPr>
          <w:rFonts w:eastAsia="Arial"/>
        </w:rPr>
        <w:t>Reversed phase high performance liquid chromatography with spectrophotometric detection (HPLC-UV).</w:t>
      </w:r>
    </w:p>
    <w:p w14:paraId="2CCD6D08" w14:textId="77777777" w:rsidR="005B3572" w:rsidRPr="005C726F" w:rsidRDefault="005B3572" w:rsidP="0016604D">
      <w:pPr>
        <w:spacing w:before="120"/>
        <w:rPr>
          <w:rFonts w:eastAsia="Arial"/>
        </w:rPr>
      </w:pPr>
    </w:p>
    <w:p w14:paraId="2A74143D" w14:textId="42A7B884" w:rsidR="005B3572" w:rsidRPr="005C726F" w:rsidRDefault="005B3572" w:rsidP="0016604D">
      <w:pPr>
        <w:spacing w:before="120"/>
        <w:rPr>
          <w:rFonts w:eastAsia="Arial"/>
          <w:b/>
          <w:bCs/>
          <w:color w:val="009CBD"/>
          <w:sz w:val="28"/>
          <w:szCs w:val="28"/>
        </w:rPr>
      </w:pPr>
      <w:r w:rsidRPr="005C726F">
        <w:rPr>
          <w:rFonts w:eastAsia="Arial"/>
          <w:b/>
          <w:bCs/>
          <w:color w:val="009CBD"/>
          <w:sz w:val="28"/>
          <w:szCs w:val="28"/>
        </w:rPr>
        <w:t>Other relevant information (separate to terms of authorisation)</w:t>
      </w:r>
    </w:p>
    <w:p w14:paraId="42393543" w14:textId="77777777" w:rsidR="005B3572" w:rsidRPr="005C726F" w:rsidRDefault="005B3572" w:rsidP="0016604D">
      <w:pPr>
        <w:spacing w:before="120"/>
        <w:rPr>
          <w:rFonts w:eastAsia="Arial"/>
          <w:b/>
        </w:rPr>
      </w:pPr>
      <w:r w:rsidRPr="005C726F">
        <w:rPr>
          <w:rFonts w:eastAsia="Arial"/>
          <w:b/>
          <w:bCs/>
        </w:rPr>
        <w:t>1</w:t>
      </w:r>
      <w:r w:rsidRPr="005C726F">
        <w:rPr>
          <w:rFonts w:eastAsia="Arial"/>
          <w:b/>
        </w:rPr>
        <w:t>: Supplementary information</w:t>
      </w:r>
    </w:p>
    <w:p w14:paraId="27BD21A9" w14:textId="7E8962BB" w:rsidR="005B3572" w:rsidRPr="005C726F" w:rsidRDefault="005B3572" w:rsidP="0016604D">
      <w:pPr>
        <w:numPr>
          <w:ilvl w:val="0"/>
          <w:numId w:val="100"/>
        </w:numPr>
        <w:spacing w:before="120"/>
        <w:rPr>
          <w:rFonts w:eastAsia="Arial"/>
        </w:rPr>
      </w:pPr>
      <w:r w:rsidRPr="005C726F">
        <w:rPr>
          <w:rFonts w:eastAsia="Arial"/>
        </w:rPr>
        <w:t xml:space="preserve">Feed additives are subject to UK health and safety legislation. The </w:t>
      </w:r>
      <w:r w:rsidR="0091316E" w:rsidRPr="005C726F">
        <w:rPr>
          <w:rFonts w:eastAsia="Calibri" w:cs="Arial"/>
        </w:rPr>
        <w:t>safety</w:t>
      </w:r>
      <w:r w:rsidR="0091316E" w:rsidRPr="005C726F">
        <w:rPr>
          <w:kern w:val="36"/>
        </w:rPr>
        <w:t xml:space="preserve"> assessment</w:t>
      </w:r>
      <w:r w:rsidRPr="005C726F">
        <w:rPr>
          <w:rFonts w:eastAsia="Arial"/>
        </w:rPr>
        <w:t xml:space="preserve"> identified that particular consideration should be given to hazards as a:</w:t>
      </w:r>
    </w:p>
    <w:p w14:paraId="1DC10D77" w14:textId="0BF84E75" w:rsidR="005B3572" w:rsidRPr="005C726F" w:rsidRDefault="00F04C2E" w:rsidP="0016604D">
      <w:pPr>
        <w:numPr>
          <w:ilvl w:val="1"/>
          <w:numId w:val="100"/>
        </w:numPr>
        <w:spacing w:before="120"/>
        <w:rPr>
          <w:rFonts w:eastAsia="Arial"/>
        </w:rPr>
      </w:pPr>
      <w:r w:rsidRPr="005C726F">
        <w:rPr>
          <w:rFonts w:eastAsia="Arial"/>
        </w:rPr>
        <w:t>skin</w:t>
      </w:r>
      <w:r w:rsidR="005B3572" w:rsidRPr="005C726F">
        <w:rPr>
          <w:rFonts w:eastAsia="Arial"/>
        </w:rPr>
        <w:t xml:space="preserve"> and </w:t>
      </w:r>
      <w:r w:rsidRPr="005C726F">
        <w:rPr>
          <w:rFonts w:eastAsia="Arial"/>
        </w:rPr>
        <w:t>eye</w:t>
      </w:r>
      <w:r w:rsidR="005B3572" w:rsidRPr="005C726F">
        <w:rPr>
          <w:rFonts w:eastAsia="Arial"/>
        </w:rPr>
        <w:t xml:space="preserve"> irritant</w:t>
      </w:r>
    </w:p>
    <w:p w14:paraId="122E4322" w14:textId="77777777" w:rsidR="005B3572" w:rsidRPr="005C726F" w:rsidRDefault="005B3572" w:rsidP="0016604D">
      <w:pPr>
        <w:numPr>
          <w:ilvl w:val="1"/>
          <w:numId w:val="100"/>
        </w:numPr>
        <w:spacing w:before="120"/>
        <w:rPr>
          <w:rFonts w:eastAsia="Arial"/>
        </w:rPr>
      </w:pPr>
      <w:r w:rsidRPr="005C726F">
        <w:rPr>
          <w:rFonts w:eastAsia="Arial"/>
        </w:rPr>
        <w:t>respiratory sensitiser.</w:t>
      </w:r>
    </w:p>
    <w:p w14:paraId="13D22BF9" w14:textId="26CEA04F" w:rsidR="005B3572" w:rsidRPr="005C726F" w:rsidRDefault="005B3572" w:rsidP="0016604D">
      <w:pPr>
        <w:numPr>
          <w:ilvl w:val="0"/>
          <w:numId w:val="101"/>
        </w:numPr>
        <w:spacing w:before="120"/>
        <w:rPr>
          <w:rFonts w:eastAsia="Arial"/>
        </w:rPr>
      </w:pPr>
      <w:r w:rsidRPr="005C726F">
        <w:rPr>
          <w:rFonts w:eastAsia="Arial"/>
        </w:rPr>
        <w:t>The FS</w:t>
      </w:r>
      <w:r w:rsidR="00862C8C" w:rsidRPr="005C726F">
        <w:rPr>
          <w:rFonts w:eastAsia="Arial"/>
        </w:rPr>
        <w:t>S</w:t>
      </w:r>
      <w:r w:rsidRPr="005C726F">
        <w:rPr>
          <w:rFonts w:eastAsia="Arial"/>
        </w:rPr>
        <w:t>/FS</w:t>
      </w:r>
      <w:r w:rsidR="00862C8C" w:rsidRPr="005C726F">
        <w:rPr>
          <w:rFonts w:eastAsia="Arial"/>
        </w:rPr>
        <w:t>A</w:t>
      </w:r>
      <w:r w:rsidRPr="005C726F">
        <w:rPr>
          <w:rFonts w:eastAsia="Arial"/>
        </w:rPr>
        <w:t xml:space="preserve"> consider there is no basis to propose specific requirements for a post-market monitoring plan other than those established in </w:t>
      </w:r>
      <w:proofErr w:type="spellStart"/>
      <w:r w:rsidRPr="005C726F">
        <w:rPr>
          <w:rFonts w:eastAsia="Arial"/>
        </w:rPr>
        <w:t>REUL</w:t>
      </w:r>
      <w:proofErr w:type="spellEnd"/>
      <w:r w:rsidRPr="005C726F">
        <w:rPr>
          <w:rFonts w:eastAsia="Arial"/>
        </w:rPr>
        <w:t xml:space="preserve"> 183/2005 ‘Feed Hygiene Regulation’ and Good Manufacturing Practice.</w:t>
      </w:r>
    </w:p>
    <w:p w14:paraId="38FEBB90" w14:textId="6D1E9AB9" w:rsidR="002169B4" w:rsidRPr="005C726F" w:rsidRDefault="00F04C2E" w:rsidP="00F4099E">
      <w:pPr>
        <w:pStyle w:val="ListParagraph"/>
        <w:numPr>
          <w:ilvl w:val="0"/>
          <w:numId w:val="101"/>
        </w:numPr>
        <w:spacing w:before="160" w:after="160"/>
        <w:contextualSpacing/>
        <w:rPr>
          <w:rFonts w:eastAsia="Arial" w:cs="Arial"/>
        </w:rPr>
      </w:pPr>
      <w:r w:rsidRPr="005C726F">
        <w:rPr>
          <w:rFonts w:eastAsia="Arial" w:cs="Arial"/>
        </w:rPr>
        <w:t xml:space="preserve">Main animal species and their subgroups are defined in </w:t>
      </w:r>
      <w:hyperlink r:id="rId110">
        <w:r w:rsidRPr="005C726F">
          <w:rPr>
            <w:rStyle w:val="Hyperlink"/>
            <w:rFonts w:eastAsia="Arial" w:cs="Arial"/>
          </w:rPr>
          <w:t>Annex IV</w:t>
        </w:r>
      </w:hyperlink>
      <w:r w:rsidRPr="005C726F">
        <w:rPr>
          <w:rFonts w:eastAsia="Arial" w:cs="Arial"/>
        </w:rPr>
        <w:t xml:space="preserve"> of </w:t>
      </w:r>
      <w:proofErr w:type="spellStart"/>
      <w:r w:rsidRPr="005C726F">
        <w:rPr>
          <w:rFonts w:eastAsia="Arial" w:cs="Arial"/>
        </w:rPr>
        <w:t>REUL</w:t>
      </w:r>
      <w:proofErr w:type="spellEnd"/>
      <w:r w:rsidRPr="005C726F">
        <w:rPr>
          <w:rFonts w:eastAsia="Arial" w:cs="Arial"/>
        </w:rPr>
        <w:t xml:space="preserve"> 429/2008.</w:t>
      </w:r>
    </w:p>
    <w:p w14:paraId="4A2293BB" w14:textId="77777777" w:rsidR="00F4099E" w:rsidRPr="0016604D" w:rsidRDefault="00F4099E" w:rsidP="0016604D">
      <w:pPr>
        <w:spacing w:before="160" w:after="160"/>
        <w:contextualSpacing/>
        <w:rPr>
          <w:rFonts w:eastAsia="Arial" w:cs="Arial"/>
          <w:highlight w:val="yellow"/>
        </w:rPr>
      </w:pPr>
    </w:p>
    <w:p w14:paraId="696E206C" w14:textId="77777777" w:rsidR="002169B4" w:rsidRPr="00F43F73" w:rsidRDefault="00000000" w:rsidP="00007DAA">
      <w:pPr>
        <w:spacing w:before="240"/>
        <w:rPr>
          <w:b/>
          <w:color w:val="006F51"/>
          <w:sz w:val="32"/>
          <w:szCs w:val="32"/>
        </w:rPr>
      </w:pPr>
      <w:hyperlink w:anchor="_top" w:history="1">
        <w:r w:rsidR="002169B4" w:rsidRPr="00404177">
          <w:rPr>
            <w:color w:val="0000FF"/>
            <w:u w:val="single"/>
          </w:rPr>
          <w:t xml:space="preserve">Return to top of </w:t>
        </w:r>
        <w:r w:rsidR="002169B4">
          <w:rPr>
            <w:color w:val="0000FF"/>
            <w:u w:val="single"/>
          </w:rPr>
          <w:t>opinions</w:t>
        </w:r>
        <w:r w:rsidR="002169B4" w:rsidRPr="00404177">
          <w:rPr>
            <w:color w:val="0000FF"/>
            <w:u w:val="single"/>
          </w:rPr>
          <w:t xml:space="preserve"> document.</w:t>
        </w:r>
      </w:hyperlink>
    </w:p>
    <w:p w14:paraId="74F049AE" w14:textId="77777777" w:rsidR="002169B4" w:rsidRPr="00341A09" w:rsidRDefault="002169B4" w:rsidP="0016604D">
      <w:pPr>
        <w:spacing w:before="120"/>
        <w:rPr>
          <w:rFonts w:eastAsia="Arial"/>
        </w:rPr>
      </w:pPr>
    </w:p>
    <w:sectPr w:rsidR="002169B4" w:rsidRPr="00341A09" w:rsidSect="00C76F94">
      <w:headerReference w:type="default" r:id="rId111"/>
      <w:footerReference w:type="default" r:id="rId112"/>
      <w:headerReference w:type="first" r:id="rId113"/>
      <w:footerReference w:type="first" r:id="rId11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F08C" w14:textId="77777777" w:rsidR="00B92EF1" w:rsidRDefault="00B92EF1" w:rsidP="005C657D">
      <w:pPr>
        <w:spacing w:line="240" w:lineRule="auto"/>
      </w:pPr>
      <w:r>
        <w:separator/>
      </w:r>
    </w:p>
    <w:p w14:paraId="6C36D411" w14:textId="77777777" w:rsidR="00B92EF1" w:rsidRDefault="00B92EF1"/>
  </w:endnote>
  <w:endnote w:type="continuationSeparator" w:id="0">
    <w:p w14:paraId="5B89F173" w14:textId="77777777" w:rsidR="00B92EF1" w:rsidRDefault="00B92EF1" w:rsidP="005C657D">
      <w:pPr>
        <w:spacing w:line="240" w:lineRule="auto"/>
      </w:pPr>
      <w:r>
        <w:continuationSeparator/>
      </w:r>
    </w:p>
    <w:p w14:paraId="5600B75F" w14:textId="77777777" w:rsidR="00B92EF1" w:rsidRDefault="00B92EF1"/>
  </w:endnote>
  <w:endnote w:type="continuationNotice" w:id="1">
    <w:p w14:paraId="107574A5" w14:textId="77777777" w:rsidR="00B92EF1" w:rsidRDefault="00B92E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Times New Roman,MS Mincho">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0E1C6101" w14:textId="1F2C89EB" w:rsidR="00845B4F" w:rsidRDefault="00845B4F" w:rsidP="00755882">
        <w:pPr>
          <w:pStyle w:val="Footer"/>
          <w:spacing w:before="24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F02EF">
          <w:rPr>
            <w:noProof/>
          </w:rPr>
          <w:t>40</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48DA272A" w14:textId="77777777" w:rsidTr="00794995">
      <w:tc>
        <w:tcPr>
          <w:tcW w:w="3165" w:type="dxa"/>
        </w:tcPr>
        <w:p w14:paraId="62A3247A" w14:textId="77777777" w:rsidR="00845B4F" w:rsidRDefault="00845B4F" w:rsidP="00794995">
          <w:pPr>
            <w:pStyle w:val="Header"/>
            <w:ind w:left="-115"/>
          </w:pPr>
        </w:p>
      </w:tc>
      <w:tc>
        <w:tcPr>
          <w:tcW w:w="3165" w:type="dxa"/>
        </w:tcPr>
        <w:p w14:paraId="27BB3F01" w14:textId="77777777" w:rsidR="00845B4F" w:rsidRDefault="00845B4F" w:rsidP="00794995">
          <w:pPr>
            <w:pStyle w:val="Header"/>
            <w:jc w:val="center"/>
          </w:pPr>
        </w:p>
      </w:tc>
      <w:tc>
        <w:tcPr>
          <w:tcW w:w="3165" w:type="dxa"/>
        </w:tcPr>
        <w:p w14:paraId="556CC54E" w14:textId="77777777" w:rsidR="00845B4F" w:rsidRDefault="00845B4F" w:rsidP="00794995">
          <w:pPr>
            <w:pStyle w:val="Header"/>
            <w:ind w:right="-115"/>
            <w:jc w:val="right"/>
          </w:pPr>
        </w:p>
      </w:tc>
    </w:tr>
  </w:tbl>
  <w:p w14:paraId="741D4A53" w14:textId="77777777" w:rsidR="00845B4F" w:rsidRDefault="00845B4F" w:rsidP="0079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BAE5" w14:textId="77777777" w:rsidR="00B92EF1" w:rsidRDefault="00B92EF1" w:rsidP="005C657D">
      <w:pPr>
        <w:spacing w:line="240" w:lineRule="auto"/>
      </w:pPr>
      <w:r>
        <w:separator/>
      </w:r>
    </w:p>
    <w:p w14:paraId="7FC9A174" w14:textId="77777777" w:rsidR="00B92EF1" w:rsidRDefault="00B92EF1"/>
  </w:footnote>
  <w:footnote w:type="continuationSeparator" w:id="0">
    <w:p w14:paraId="4788A88A" w14:textId="77777777" w:rsidR="00B92EF1" w:rsidRDefault="00B92EF1" w:rsidP="005C657D">
      <w:pPr>
        <w:spacing w:line="240" w:lineRule="auto"/>
      </w:pPr>
      <w:r>
        <w:continuationSeparator/>
      </w:r>
    </w:p>
    <w:p w14:paraId="60B6A1F4" w14:textId="77777777" w:rsidR="00B92EF1" w:rsidRDefault="00B92EF1"/>
  </w:footnote>
  <w:footnote w:type="continuationNotice" w:id="1">
    <w:p w14:paraId="3740B223" w14:textId="77777777" w:rsidR="00B92EF1" w:rsidRDefault="00B92EF1">
      <w:pPr>
        <w:spacing w:line="240" w:lineRule="auto"/>
      </w:pPr>
    </w:p>
  </w:footnote>
  <w:footnote w:id="2">
    <w:p w14:paraId="613AA882" w14:textId="25C32433" w:rsidR="00A86749" w:rsidRDefault="00A86749">
      <w:pPr>
        <w:pStyle w:val="FootnoteText"/>
      </w:pPr>
      <w:r>
        <w:rPr>
          <w:rStyle w:val="FootnoteReference"/>
        </w:rPr>
        <w:footnoteRef/>
      </w:r>
      <w:r>
        <w:t xml:space="preserve"> </w:t>
      </w:r>
      <w:r>
        <w:rPr>
          <w:rStyle w:val="normaltextrun"/>
          <w:rFonts w:cs="Arial"/>
          <w:color w:val="000000"/>
          <w:shd w:val="clear" w:color="auto" w:fill="FFFFFF"/>
        </w:rPr>
        <w:t>Enzyme activity is expressed in PPU units, where one PPU is the amount of enzyme which liberates 1 micromole (μmol) of inorganic phosphate from sodium phytate per minute at pH 5.0 and 37°C]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7F754E08" w14:textId="77777777" w:rsidTr="00794995">
      <w:tc>
        <w:tcPr>
          <w:tcW w:w="3165" w:type="dxa"/>
        </w:tcPr>
        <w:p w14:paraId="223B4CC9" w14:textId="77777777" w:rsidR="00845B4F" w:rsidRDefault="00845B4F" w:rsidP="00794995">
          <w:pPr>
            <w:pStyle w:val="Header"/>
            <w:ind w:left="-115"/>
          </w:pPr>
        </w:p>
      </w:tc>
      <w:tc>
        <w:tcPr>
          <w:tcW w:w="3165" w:type="dxa"/>
        </w:tcPr>
        <w:p w14:paraId="57FD8160" w14:textId="77777777" w:rsidR="00845B4F" w:rsidRDefault="00845B4F" w:rsidP="00794995">
          <w:pPr>
            <w:pStyle w:val="Header"/>
            <w:jc w:val="center"/>
          </w:pPr>
        </w:p>
      </w:tc>
      <w:tc>
        <w:tcPr>
          <w:tcW w:w="3165" w:type="dxa"/>
        </w:tcPr>
        <w:p w14:paraId="33592F38" w14:textId="77777777" w:rsidR="00845B4F" w:rsidRDefault="00845B4F" w:rsidP="00794995">
          <w:pPr>
            <w:pStyle w:val="Header"/>
            <w:ind w:right="-115"/>
            <w:jc w:val="right"/>
          </w:pPr>
        </w:p>
      </w:tc>
    </w:tr>
  </w:tbl>
  <w:p w14:paraId="523F8F2D" w14:textId="77777777" w:rsidR="00845B4F" w:rsidRDefault="00845B4F" w:rsidP="0079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683A49FE" w14:textId="77777777" w:rsidTr="00794995">
      <w:tc>
        <w:tcPr>
          <w:tcW w:w="3165" w:type="dxa"/>
        </w:tcPr>
        <w:p w14:paraId="40C76730" w14:textId="77777777" w:rsidR="00845B4F" w:rsidRDefault="00845B4F" w:rsidP="00794995">
          <w:pPr>
            <w:pStyle w:val="Header"/>
            <w:ind w:left="-115"/>
          </w:pPr>
        </w:p>
      </w:tc>
      <w:tc>
        <w:tcPr>
          <w:tcW w:w="3165" w:type="dxa"/>
        </w:tcPr>
        <w:p w14:paraId="3CCE7348" w14:textId="77777777" w:rsidR="00845B4F" w:rsidRDefault="00845B4F" w:rsidP="00794995">
          <w:pPr>
            <w:pStyle w:val="Header"/>
            <w:jc w:val="center"/>
          </w:pPr>
        </w:p>
      </w:tc>
      <w:tc>
        <w:tcPr>
          <w:tcW w:w="3165" w:type="dxa"/>
        </w:tcPr>
        <w:p w14:paraId="572958A3" w14:textId="77777777" w:rsidR="00845B4F" w:rsidRDefault="00845B4F" w:rsidP="00794995">
          <w:pPr>
            <w:pStyle w:val="Header"/>
            <w:ind w:right="-115"/>
            <w:jc w:val="right"/>
          </w:pPr>
        </w:p>
      </w:tc>
    </w:tr>
  </w:tbl>
  <w:p w14:paraId="1F357AE1" w14:textId="77777777" w:rsidR="00845B4F" w:rsidRDefault="00845B4F" w:rsidP="0079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C3792F"/>
    <w:multiLevelType w:val="multilevel"/>
    <w:tmpl w:val="5EFE993E"/>
    <w:lvl w:ilvl="0">
      <w:start w:val="1"/>
      <w:numFmt w:val="decimal"/>
      <w:lvlText w:val="%1."/>
      <w:lvlJc w:val="left"/>
      <w:pPr>
        <w:tabs>
          <w:tab w:val="num" w:pos="720"/>
        </w:tabs>
        <w:ind w:left="720" w:hanging="360"/>
      </w:pPr>
      <w:rPr>
        <w:b w:val="0"/>
        <w:bCs/>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EF0C66"/>
    <w:multiLevelType w:val="hybridMultilevel"/>
    <w:tmpl w:val="E08E2E8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D1A46"/>
    <w:multiLevelType w:val="hybridMultilevel"/>
    <w:tmpl w:val="2AB263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3987D7E"/>
    <w:multiLevelType w:val="multilevel"/>
    <w:tmpl w:val="538C7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916BE"/>
    <w:multiLevelType w:val="hybridMultilevel"/>
    <w:tmpl w:val="3A20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2577FB"/>
    <w:multiLevelType w:val="hybridMultilevel"/>
    <w:tmpl w:val="8CBA6380"/>
    <w:lvl w:ilvl="0" w:tplc="B8B6BEF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926B69"/>
    <w:multiLevelType w:val="hybridMultilevel"/>
    <w:tmpl w:val="F8FE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803108"/>
    <w:multiLevelType w:val="hybridMultilevel"/>
    <w:tmpl w:val="7464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A8047B"/>
    <w:multiLevelType w:val="multilevel"/>
    <w:tmpl w:val="35021B74"/>
    <w:lvl w:ilvl="0">
      <w:start w:val="1"/>
      <w:numFmt w:val="decimal"/>
      <w:lvlText w:val="%1."/>
      <w:lvlJc w:val="left"/>
      <w:pPr>
        <w:tabs>
          <w:tab w:val="num" w:pos="720"/>
        </w:tabs>
        <w:ind w:left="720" w:hanging="360"/>
      </w:pPr>
      <w:rPr>
        <w:b w:val="0"/>
        <w:bCs/>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172FCD"/>
    <w:multiLevelType w:val="hybridMultilevel"/>
    <w:tmpl w:val="06CE4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32255F"/>
    <w:multiLevelType w:val="hybridMultilevel"/>
    <w:tmpl w:val="B0DED4B2"/>
    <w:lvl w:ilvl="0" w:tplc="63620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5C7357"/>
    <w:multiLevelType w:val="hybridMultilevel"/>
    <w:tmpl w:val="6BA2BB1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0B9C0D6B"/>
    <w:multiLevelType w:val="hybridMultilevel"/>
    <w:tmpl w:val="C8A4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3B678F"/>
    <w:multiLevelType w:val="hybridMultilevel"/>
    <w:tmpl w:val="2C263D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AC5E05"/>
    <w:multiLevelType w:val="multilevel"/>
    <w:tmpl w:val="57B8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02F06A"/>
    <w:multiLevelType w:val="hybridMultilevel"/>
    <w:tmpl w:val="FFFFFFFF"/>
    <w:lvl w:ilvl="0" w:tplc="EBF82738">
      <w:start w:val="1"/>
      <w:numFmt w:val="decimal"/>
      <w:lvlText w:val="%1."/>
      <w:lvlJc w:val="left"/>
      <w:pPr>
        <w:ind w:left="720" w:hanging="360"/>
      </w:pPr>
    </w:lvl>
    <w:lvl w:ilvl="1" w:tplc="F1FE286C">
      <w:start w:val="1"/>
      <w:numFmt w:val="lowerLetter"/>
      <w:lvlText w:val="%2."/>
      <w:lvlJc w:val="left"/>
      <w:pPr>
        <w:ind w:left="1440" w:hanging="360"/>
      </w:pPr>
    </w:lvl>
    <w:lvl w:ilvl="2" w:tplc="3FC03ADE">
      <w:start w:val="1"/>
      <w:numFmt w:val="lowerRoman"/>
      <w:lvlText w:val="%3."/>
      <w:lvlJc w:val="right"/>
      <w:pPr>
        <w:ind w:left="2160" w:hanging="180"/>
      </w:pPr>
    </w:lvl>
    <w:lvl w:ilvl="3" w:tplc="B4826776">
      <w:start w:val="1"/>
      <w:numFmt w:val="decimal"/>
      <w:lvlText w:val="%4."/>
      <w:lvlJc w:val="left"/>
      <w:pPr>
        <w:ind w:left="2880" w:hanging="360"/>
      </w:pPr>
    </w:lvl>
    <w:lvl w:ilvl="4" w:tplc="70922FE8">
      <w:start w:val="1"/>
      <w:numFmt w:val="lowerLetter"/>
      <w:lvlText w:val="%5."/>
      <w:lvlJc w:val="left"/>
      <w:pPr>
        <w:ind w:left="3600" w:hanging="360"/>
      </w:pPr>
    </w:lvl>
    <w:lvl w:ilvl="5" w:tplc="415E0D66">
      <w:start w:val="1"/>
      <w:numFmt w:val="lowerRoman"/>
      <w:lvlText w:val="%6."/>
      <w:lvlJc w:val="right"/>
      <w:pPr>
        <w:ind w:left="4320" w:hanging="180"/>
      </w:pPr>
    </w:lvl>
    <w:lvl w:ilvl="6" w:tplc="73C0E6AA">
      <w:start w:val="1"/>
      <w:numFmt w:val="decimal"/>
      <w:lvlText w:val="%7."/>
      <w:lvlJc w:val="left"/>
      <w:pPr>
        <w:ind w:left="5040" w:hanging="360"/>
      </w:pPr>
    </w:lvl>
    <w:lvl w:ilvl="7" w:tplc="AA66A776">
      <w:start w:val="1"/>
      <w:numFmt w:val="lowerLetter"/>
      <w:lvlText w:val="%8."/>
      <w:lvlJc w:val="left"/>
      <w:pPr>
        <w:ind w:left="5760" w:hanging="360"/>
      </w:pPr>
    </w:lvl>
    <w:lvl w:ilvl="8" w:tplc="F45E4BF8">
      <w:start w:val="1"/>
      <w:numFmt w:val="lowerRoman"/>
      <w:lvlText w:val="%9."/>
      <w:lvlJc w:val="right"/>
      <w:pPr>
        <w:ind w:left="6480" w:hanging="180"/>
      </w:pPr>
    </w:lvl>
  </w:abstractNum>
  <w:abstractNum w:abstractNumId="26" w15:restartNumberingAfterBreak="0">
    <w:nsid w:val="11D70CCA"/>
    <w:multiLevelType w:val="hybridMultilevel"/>
    <w:tmpl w:val="C49C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7D6813"/>
    <w:multiLevelType w:val="hybridMultilevel"/>
    <w:tmpl w:val="17A44218"/>
    <w:lvl w:ilvl="0" w:tplc="925AF1B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0252AD"/>
    <w:multiLevelType w:val="hybridMultilevel"/>
    <w:tmpl w:val="01E6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291700"/>
    <w:multiLevelType w:val="hybridMultilevel"/>
    <w:tmpl w:val="2E3C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B638DD"/>
    <w:multiLevelType w:val="hybridMultilevel"/>
    <w:tmpl w:val="607E55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56F770E"/>
    <w:multiLevelType w:val="hybridMultilevel"/>
    <w:tmpl w:val="66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7F6EF6"/>
    <w:multiLevelType w:val="hybridMultilevel"/>
    <w:tmpl w:val="4784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177C1225"/>
    <w:multiLevelType w:val="hybridMultilevel"/>
    <w:tmpl w:val="27FAE842"/>
    <w:lvl w:ilvl="0" w:tplc="08090001">
      <w:start w:val="1"/>
      <w:numFmt w:val="bullet"/>
      <w:lvlText w:val=""/>
      <w:lvlJc w:val="left"/>
      <w:pPr>
        <w:ind w:left="1528" w:hanging="360"/>
      </w:pPr>
      <w:rPr>
        <w:rFonts w:ascii="Symbol" w:hAnsi="Symbol" w:hint="default"/>
      </w:rPr>
    </w:lvl>
    <w:lvl w:ilvl="1" w:tplc="FFFFFFFF" w:tentative="1">
      <w:start w:val="1"/>
      <w:numFmt w:val="lowerLetter"/>
      <w:lvlText w:val="%2."/>
      <w:lvlJc w:val="left"/>
      <w:pPr>
        <w:ind w:left="2248" w:hanging="360"/>
      </w:pPr>
    </w:lvl>
    <w:lvl w:ilvl="2" w:tplc="FFFFFFFF" w:tentative="1">
      <w:start w:val="1"/>
      <w:numFmt w:val="lowerRoman"/>
      <w:lvlText w:val="%3."/>
      <w:lvlJc w:val="right"/>
      <w:pPr>
        <w:ind w:left="2968" w:hanging="180"/>
      </w:pPr>
    </w:lvl>
    <w:lvl w:ilvl="3" w:tplc="FFFFFFFF" w:tentative="1">
      <w:start w:val="1"/>
      <w:numFmt w:val="decimal"/>
      <w:lvlText w:val="%4."/>
      <w:lvlJc w:val="left"/>
      <w:pPr>
        <w:ind w:left="3688" w:hanging="360"/>
      </w:pPr>
    </w:lvl>
    <w:lvl w:ilvl="4" w:tplc="FFFFFFFF" w:tentative="1">
      <w:start w:val="1"/>
      <w:numFmt w:val="lowerLetter"/>
      <w:lvlText w:val="%5."/>
      <w:lvlJc w:val="left"/>
      <w:pPr>
        <w:ind w:left="4408" w:hanging="360"/>
      </w:pPr>
    </w:lvl>
    <w:lvl w:ilvl="5" w:tplc="FFFFFFFF" w:tentative="1">
      <w:start w:val="1"/>
      <w:numFmt w:val="lowerRoman"/>
      <w:lvlText w:val="%6."/>
      <w:lvlJc w:val="right"/>
      <w:pPr>
        <w:ind w:left="5128" w:hanging="180"/>
      </w:pPr>
    </w:lvl>
    <w:lvl w:ilvl="6" w:tplc="FFFFFFFF" w:tentative="1">
      <w:start w:val="1"/>
      <w:numFmt w:val="decimal"/>
      <w:lvlText w:val="%7."/>
      <w:lvlJc w:val="left"/>
      <w:pPr>
        <w:ind w:left="5848" w:hanging="360"/>
      </w:pPr>
    </w:lvl>
    <w:lvl w:ilvl="7" w:tplc="FFFFFFFF" w:tentative="1">
      <w:start w:val="1"/>
      <w:numFmt w:val="lowerLetter"/>
      <w:lvlText w:val="%8."/>
      <w:lvlJc w:val="left"/>
      <w:pPr>
        <w:ind w:left="6568" w:hanging="360"/>
      </w:pPr>
    </w:lvl>
    <w:lvl w:ilvl="8" w:tplc="FFFFFFFF" w:tentative="1">
      <w:start w:val="1"/>
      <w:numFmt w:val="lowerRoman"/>
      <w:lvlText w:val="%9."/>
      <w:lvlJc w:val="right"/>
      <w:pPr>
        <w:ind w:left="7288" w:hanging="180"/>
      </w:pPr>
    </w:lvl>
  </w:abstractNum>
  <w:abstractNum w:abstractNumId="34" w15:restartNumberingAfterBreak="0">
    <w:nsid w:val="19550DE6"/>
    <w:multiLevelType w:val="hybridMultilevel"/>
    <w:tmpl w:val="DD7C7E2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5"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7" w15:restartNumberingAfterBreak="0">
    <w:nsid w:val="1A0D0C23"/>
    <w:multiLevelType w:val="hybridMultilevel"/>
    <w:tmpl w:val="AD6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C70669"/>
    <w:multiLevelType w:val="hybridMultilevel"/>
    <w:tmpl w:val="5AAAC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1EA14084"/>
    <w:multiLevelType w:val="hybridMultilevel"/>
    <w:tmpl w:val="9054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99739D"/>
    <w:multiLevelType w:val="hybridMultilevel"/>
    <w:tmpl w:val="63C28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3A34DAB"/>
    <w:multiLevelType w:val="hybridMultilevel"/>
    <w:tmpl w:val="9A0A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8C25B6"/>
    <w:multiLevelType w:val="hybridMultilevel"/>
    <w:tmpl w:val="E476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F70503"/>
    <w:multiLevelType w:val="hybridMultilevel"/>
    <w:tmpl w:val="E5EC37B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4" w15:restartNumberingAfterBreak="0">
    <w:nsid w:val="28C83581"/>
    <w:multiLevelType w:val="hybridMultilevel"/>
    <w:tmpl w:val="E08E2E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FD77F6"/>
    <w:multiLevelType w:val="hybridMultilevel"/>
    <w:tmpl w:val="C1E4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B25DCB"/>
    <w:multiLevelType w:val="multilevel"/>
    <w:tmpl w:val="E206C604"/>
    <w:lvl w:ilvl="0">
      <w:start w:val="1"/>
      <w:numFmt w:val="decimal"/>
      <w:pStyle w:val="Style2"/>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BB15C8"/>
    <w:multiLevelType w:val="hybridMultilevel"/>
    <w:tmpl w:val="BC1A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DF491D"/>
    <w:multiLevelType w:val="hybridMultilevel"/>
    <w:tmpl w:val="9C5880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0113B4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0346ABC"/>
    <w:multiLevelType w:val="hybridMultilevel"/>
    <w:tmpl w:val="FFFFFFFF"/>
    <w:lvl w:ilvl="0" w:tplc="ACD4F608">
      <w:start w:val="1"/>
      <w:numFmt w:val="decimal"/>
      <w:lvlText w:val="%1."/>
      <w:lvlJc w:val="left"/>
      <w:pPr>
        <w:ind w:left="720" w:hanging="360"/>
      </w:pPr>
    </w:lvl>
    <w:lvl w:ilvl="1" w:tplc="160E637C">
      <w:start w:val="1"/>
      <w:numFmt w:val="lowerLetter"/>
      <w:lvlText w:val="%2."/>
      <w:lvlJc w:val="left"/>
      <w:pPr>
        <w:ind w:left="1440" w:hanging="360"/>
      </w:pPr>
    </w:lvl>
    <w:lvl w:ilvl="2" w:tplc="2AEA9D78">
      <w:start w:val="1"/>
      <w:numFmt w:val="lowerRoman"/>
      <w:lvlText w:val="%3."/>
      <w:lvlJc w:val="right"/>
      <w:pPr>
        <w:ind w:left="2160" w:hanging="180"/>
      </w:pPr>
    </w:lvl>
    <w:lvl w:ilvl="3" w:tplc="956AA356">
      <w:start w:val="1"/>
      <w:numFmt w:val="decimal"/>
      <w:lvlText w:val="%4."/>
      <w:lvlJc w:val="left"/>
      <w:pPr>
        <w:ind w:left="2880" w:hanging="360"/>
      </w:pPr>
    </w:lvl>
    <w:lvl w:ilvl="4" w:tplc="B80C1E62">
      <w:start w:val="1"/>
      <w:numFmt w:val="lowerLetter"/>
      <w:lvlText w:val="%5."/>
      <w:lvlJc w:val="left"/>
      <w:pPr>
        <w:ind w:left="3600" w:hanging="360"/>
      </w:pPr>
    </w:lvl>
    <w:lvl w:ilvl="5" w:tplc="E6667D14">
      <w:start w:val="1"/>
      <w:numFmt w:val="lowerRoman"/>
      <w:lvlText w:val="%6."/>
      <w:lvlJc w:val="right"/>
      <w:pPr>
        <w:ind w:left="4320" w:hanging="180"/>
      </w:pPr>
    </w:lvl>
    <w:lvl w:ilvl="6" w:tplc="FDCC3FB4">
      <w:start w:val="1"/>
      <w:numFmt w:val="decimal"/>
      <w:lvlText w:val="%7."/>
      <w:lvlJc w:val="left"/>
      <w:pPr>
        <w:ind w:left="5040" w:hanging="360"/>
      </w:pPr>
    </w:lvl>
    <w:lvl w:ilvl="7" w:tplc="5596CF00">
      <w:start w:val="1"/>
      <w:numFmt w:val="lowerLetter"/>
      <w:lvlText w:val="%8."/>
      <w:lvlJc w:val="left"/>
      <w:pPr>
        <w:ind w:left="5760" w:hanging="360"/>
      </w:pPr>
    </w:lvl>
    <w:lvl w:ilvl="8" w:tplc="D33E9CC2">
      <w:start w:val="1"/>
      <w:numFmt w:val="lowerRoman"/>
      <w:lvlText w:val="%9."/>
      <w:lvlJc w:val="right"/>
      <w:pPr>
        <w:ind w:left="6480" w:hanging="180"/>
      </w:pPr>
    </w:lvl>
  </w:abstractNum>
  <w:abstractNum w:abstractNumId="51" w15:restartNumberingAfterBreak="0">
    <w:nsid w:val="30D76D00"/>
    <w:multiLevelType w:val="hybridMultilevel"/>
    <w:tmpl w:val="D340DF3C"/>
    <w:lvl w:ilvl="0" w:tplc="8E70C8B2">
      <w:start w:val="1"/>
      <w:numFmt w:val="decimal"/>
      <w:lvlText w:val="%1."/>
      <w:lvlJc w:val="left"/>
      <w:pPr>
        <w:ind w:left="928" w:hanging="360"/>
      </w:pPr>
      <w:rPr>
        <w:rFonts w:asciiTheme="minorHAnsi" w:hAnsiTheme="minorHAnsi" w:cstheme="minorHAnsi" w:hint="default"/>
        <w:b w:val="0"/>
        <w:bCs w:val="0"/>
        <w:color w:val="000000" w:themeColor="text1"/>
        <w:sz w:val="24"/>
        <w:szCs w:val="24"/>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2" w15:restartNumberingAfterBreak="0">
    <w:nsid w:val="311D634D"/>
    <w:multiLevelType w:val="hybridMultilevel"/>
    <w:tmpl w:val="91EE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CD43EC"/>
    <w:multiLevelType w:val="hybridMultilevel"/>
    <w:tmpl w:val="62A24080"/>
    <w:lvl w:ilvl="0" w:tplc="3EA81F08">
      <w:start w:val="1"/>
      <w:numFmt w:val="bullet"/>
      <w:lvlText w:val=""/>
      <w:lvlJc w:val="left"/>
      <w:pPr>
        <w:ind w:left="862" w:hanging="360"/>
      </w:pPr>
      <w:rPr>
        <w:rFonts w:ascii="Symbol" w:hAnsi="Symbol" w:hint="default"/>
      </w:rPr>
    </w:lvl>
    <w:lvl w:ilvl="1" w:tplc="EB7A6700">
      <w:start w:val="1"/>
      <w:numFmt w:val="bullet"/>
      <w:lvlText w:val="o"/>
      <w:lvlJc w:val="left"/>
      <w:pPr>
        <w:ind w:left="1582" w:hanging="360"/>
      </w:pPr>
      <w:rPr>
        <w:rFonts w:ascii="Courier New" w:hAnsi="Courier New" w:cs="Courier New" w:hint="default"/>
      </w:rPr>
    </w:lvl>
    <w:lvl w:ilvl="2" w:tplc="C05296D4" w:tentative="1">
      <w:start w:val="1"/>
      <w:numFmt w:val="bullet"/>
      <w:lvlText w:val=""/>
      <w:lvlJc w:val="left"/>
      <w:pPr>
        <w:ind w:left="2302" w:hanging="360"/>
      </w:pPr>
      <w:rPr>
        <w:rFonts w:ascii="Wingdings" w:hAnsi="Wingdings" w:hint="default"/>
      </w:rPr>
    </w:lvl>
    <w:lvl w:ilvl="3" w:tplc="CBF4D256" w:tentative="1">
      <w:start w:val="1"/>
      <w:numFmt w:val="bullet"/>
      <w:lvlText w:val=""/>
      <w:lvlJc w:val="left"/>
      <w:pPr>
        <w:ind w:left="3022" w:hanging="360"/>
      </w:pPr>
      <w:rPr>
        <w:rFonts w:ascii="Symbol" w:hAnsi="Symbol" w:hint="default"/>
      </w:rPr>
    </w:lvl>
    <w:lvl w:ilvl="4" w:tplc="CF9E8172" w:tentative="1">
      <w:start w:val="1"/>
      <w:numFmt w:val="bullet"/>
      <w:lvlText w:val="o"/>
      <w:lvlJc w:val="left"/>
      <w:pPr>
        <w:ind w:left="3742" w:hanging="360"/>
      </w:pPr>
      <w:rPr>
        <w:rFonts w:ascii="Courier New" w:hAnsi="Courier New" w:cs="Courier New" w:hint="default"/>
      </w:rPr>
    </w:lvl>
    <w:lvl w:ilvl="5" w:tplc="597438F6" w:tentative="1">
      <w:start w:val="1"/>
      <w:numFmt w:val="bullet"/>
      <w:lvlText w:val=""/>
      <w:lvlJc w:val="left"/>
      <w:pPr>
        <w:ind w:left="4462" w:hanging="360"/>
      </w:pPr>
      <w:rPr>
        <w:rFonts w:ascii="Wingdings" w:hAnsi="Wingdings" w:hint="default"/>
      </w:rPr>
    </w:lvl>
    <w:lvl w:ilvl="6" w:tplc="BA16570A" w:tentative="1">
      <w:start w:val="1"/>
      <w:numFmt w:val="bullet"/>
      <w:lvlText w:val=""/>
      <w:lvlJc w:val="left"/>
      <w:pPr>
        <w:ind w:left="5182" w:hanging="360"/>
      </w:pPr>
      <w:rPr>
        <w:rFonts w:ascii="Symbol" w:hAnsi="Symbol" w:hint="default"/>
      </w:rPr>
    </w:lvl>
    <w:lvl w:ilvl="7" w:tplc="970065BC" w:tentative="1">
      <w:start w:val="1"/>
      <w:numFmt w:val="bullet"/>
      <w:lvlText w:val="o"/>
      <w:lvlJc w:val="left"/>
      <w:pPr>
        <w:ind w:left="5902" w:hanging="360"/>
      </w:pPr>
      <w:rPr>
        <w:rFonts w:ascii="Courier New" w:hAnsi="Courier New" w:cs="Courier New" w:hint="default"/>
      </w:rPr>
    </w:lvl>
    <w:lvl w:ilvl="8" w:tplc="7B8081F8" w:tentative="1">
      <w:start w:val="1"/>
      <w:numFmt w:val="bullet"/>
      <w:lvlText w:val=""/>
      <w:lvlJc w:val="left"/>
      <w:pPr>
        <w:ind w:left="6622" w:hanging="360"/>
      </w:pPr>
      <w:rPr>
        <w:rFonts w:ascii="Wingdings" w:hAnsi="Wingdings" w:hint="default"/>
      </w:rPr>
    </w:lvl>
  </w:abstractNum>
  <w:abstractNum w:abstractNumId="54" w15:restartNumberingAfterBreak="0">
    <w:nsid w:val="36A226C0"/>
    <w:multiLevelType w:val="hybridMultilevel"/>
    <w:tmpl w:val="5B0088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37D42746"/>
    <w:multiLevelType w:val="hybridMultilevel"/>
    <w:tmpl w:val="35EC1B70"/>
    <w:lvl w:ilvl="0" w:tplc="E990EF66">
      <w:start w:val="1"/>
      <w:numFmt w:val="bullet"/>
      <w:lvlText w:val=""/>
      <w:lvlJc w:val="left"/>
      <w:pPr>
        <w:ind w:left="720" w:hanging="360"/>
      </w:pPr>
      <w:rPr>
        <w:rFonts w:ascii="Symbol" w:hAnsi="Symbol" w:hint="default"/>
      </w:rPr>
    </w:lvl>
    <w:lvl w:ilvl="1" w:tplc="9AAE8636">
      <w:start w:val="1"/>
      <w:numFmt w:val="bullet"/>
      <w:lvlText w:val="o"/>
      <w:lvlJc w:val="left"/>
      <w:pPr>
        <w:ind w:left="1440" w:hanging="360"/>
      </w:pPr>
      <w:rPr>
        <w:rFonts w:ascii="Courier New" w:hAnsi="Courier New" w:hint="default"/>
      </w:rPr>
    </w:lvl>
    <w:lvl w:ilvl="2" w:tplc="5CAA4732">
      <w:start w:val="1"/>
      <w:numFmt w:val="bullet"/>
      <w:lvlText w:val=""/>
      <w:lvlJc w:val="left"/>
      <w:pPr>
        <w:ind w:left="2160" w:hanging="360"/>
      </w:pPr>
      <w:rPr>
        <w:rFonts w:ascii="Wingdings" w:hAnsi="Wingdings" w:hint="default"/>
      </w:rPr>
    </w:lvl>
    <w:lvl w:ilvl="3" w:tplc="B022AB32">
      <w:start w:val="1"/>
      <w:numFmt w:val="bullet"/>
      <w:lvlText w:val=""/>
      <w:lvlJc w:val="left"/>
      <w:pPr>
        <w:ind w:left="2880" w:hanging="360"/>
      </w:pPr>
      <w:rPr>
        <w:rFonts w:ascii="Symbol" w:hAnsi="Symbol" w:hint="default"/>
      </w:rPr>
    </w:lvl>
    <w:lvl w:ilvl="4" w:tplc="08469EB8">
      <w:start w:val="1"/>
      <w:numFmt w:val="bullet"/>
      <w:lvlText w:val="o"/>
      <w:lvlJc w:val="left"/>
      <w:pPr>
        <w:ind w:left="3600" w:hanging="360"/>
      </w:pPr>
      <w:rPr>
        <w:rFonts w:ascii="Courier New" w:hAnsi="Courier New" w:hint="default"/>
      </w:rPr>
    </w:lvl>
    <w:lvl w:ilvl="5" w:tplc="7E90E600">
      <w:start w:val="1"/>
      <w:numFmt w:val="bullet"/>
      <w:lvlText w:val=""/>
      <w:lvlJc w:val="left"/>
      <w:pPr>
        <w:ind w:left="4320" w:hanging="360"/>
      </w:pPr>
      <w:rPr>
        <w:rFonts w:ascii="Wingdings" w:hAnsi="Wingdings" w:hint="default"/>
      </w:rPr>
    </w:lvl>
    <w:lvl w:ilvl="6" w:tplc="1FB83414">
      <w:start w:val="1"/>
      <w:numFmt w:val="bullet"/>
      <w:lvlText w:val=""/>
      <w:lvlJc w:val="left"/>
      <w:pPr>
        <w:ind w:left="5040" w:hanging="360"/>
      </w:pPr>
      <w:rPr>
        <w:rFonts w:ascii="Symbol" w:hAnsi="Symbol" w:hint="default"/>
      </w:rPr>
    </w:lvl>
    <w:lvl w:ilvl="7" w:tplc="59A6A350">
      <w:start w:val="1"/>
      <w:numFmt w:val="bullet"/>
      <w:lvlText w:val="o"/>
      <w:lvlJc w:val="left"/>
      <w:pPr>
        <w:ind w:left="5760" w:hanging="360"/>
      </w:pPr>
      <w:rPr>
        <w:rFonts w:ascii="Courier New" w:hAnsi="Courier New" w:hint="default"/>
      </w:rPr>
    </w:lvl>
    <w:lvl w:ilvl="8" w:tplc="DC846256">
      <w:start w:val="1"/>
      <w:numFmt w:val="bullet"/>
      <w:lvlText w:val=""/>
      <w:lvlJc w:val="left"/>
      <w:pPr>
        <w:ind w:left="6480" w:hanging="360"/>
      </w:pPr>
      <w:rPr>
        <w:rFonts w:ascii="Wingdings" w:hAnsi="Wingdings" w:hint="default"/>
      </w:rPr>
    </w:lvl>
  </w:abstractNum>
  <w:abstractNum w:abstractNumId="56" w15:restartNumberingAfterBreak="0">
    <w:nsid w:val="38A8333D"/>
    <w:multiLevelType w:val="multilevel"/>
    <w:tmpl w:val="E63AF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FF392A"/>
    <w:multiLevelType w:val="hybridMultilevel"/>
    <w:tmpl w:val="1338C37E"/>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3A1038F4"/>
    <w:multiLevelType w:val="multilevel"/>
    <w:tmpl w:val="3B50D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AB919E7"/>
    <w:multiLevelType w:val="hybridMultilevel"/>
    <w:tmpl w:val="F04E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BC36DEF"/>
    <w:multiLevelType w:val="hybridMultilevel"/>
    <w:tmpl w:val="4FC0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BF5000"/>
    <w:multiLevelType w:val="hybridMultilevel"/>
    <w:tmpl w:val="C12A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0845DA"/>
    <w:multiLevelType w:val="hybridMultilevel"/>
    <w:tmpl w:val="F334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5112F0"/>
    <w:multiLevelType w:val="hybridMultilevel"/>
    <w:tmpl w:val="EAD80B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407C1813"/>
    <w:multiLevelType w:val="hybridMultilevel"/>
    <w:tmpl w:val="874C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C0335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8" w15:restartNumberingAfterBreak="0">
    <w:nsid w:val="483ABC0F"/>
    <w:multiLevelType w:val="hybridMultilevel"/>
    <w:tmpl w:val="D48CAF04"/>
    <w:lvl w:ilvl="0" w:tplc="E06296D2">
      <w:start w:val="1"/>
      <w:numFmt w:val="decimal"/>
      <w:lvlText w:val="%1."/>
      <w:lvlJc w:val="left"/>
      <w:pPr>
        <w:ind w:left="720" w:hanging="360"/>
      </w:pPr>
      <w:rPr>
        <w:rFonts w:ascii="Arial,Times New Roman,MS Mincho" w:hAnsi="Arial,Times New Roman,MS Mincho" w:hint="default"/>
      </w:rPr>
    </w:lvl>
    <w:lvl w:ilvl="1" w:tplc="7B98FE8E">
      <w:start w:val="1"/>
      <w:numFmt w:val="lowerLetter"/>
      <w:lvlText w:val="%2."/>
      <w:lvlJc w:val="left"/>
      <w:pPr>
        <w:ind w:left="1440" w:hanging="360"/>
      </w:pPr>
    </w:lvl>
    <w:lvl w:ilvl="2" w:tplc="2CF89902">
      <w:start w:val="1"/>
      <w:numFmt w:val="bullet"/>
      <w:lvlText w:val=""/>
      <w:lvlJc w:val="left"/>
      <w:pPr>
        <w:ind w:left="2160" w:hanging="360"/>
      </w:pPr>
      <w:rPr>
        <w:rFonts w:ascii="Symbol" w:hAnsi="Symbol" w:hint="default"/>
      </w:rPr>
    </w:lvl>
    <w:lvl w:ilvl="3" w:tplc="765AF782">
      <w:start w:val="1"/>
      <w:numFmt w:val="decimal"/>
      <w:lvlText w:val="%4."/>
      <w:lvlJc w:val="left"/>
      <w:pPr>
        <w:ind w:left="2880" w:hanging="360"/>
      </w:pPr>
    </w:lvl>
    <w:lvl w:ilvl="4" w:tplc="C17AD7CA">
      <w:start w:val="1"/>
      <w:numFmt w:val="lowerLetter"/>
      <w:lvlText w:val="%5."/>
      <w:lvlJc w:val="left"/>
      <w:pPr>
        <w:ind w:left="3600" w:hanging="360"/>
      </w:pPr>
    </w:lvl>
    <w:lvl w:ilvl="5" w:tplc="E3B8BB6C">
      <w:start w:val="1"/>
      <w:numFmt w:val="lowerRoman"/>
      <w:lvlText w:val="%6."/>
      <w:lvlJc w:val="right"/>
      <w:pPr>
        <w:ind w:left="4320" w:hanging="180"/>
      </w:pPr>
    </w:lvl>
    <w:lvl w:ilvl="6" w:tplc="8F7C053A">
      <w:start w:val="1"/>
      <w:numFmt w:val="decimal"/>
      <w:lvlText w:val="%7."/>
      <w:lvlJc w:val="left"/>
      <w:pPr>
        <w:ind w:left="5040" w:hanging="360"/>
      </w:pPr>
    </w:lvl>
    <w:lvl w:ilvl="7" w:tplc="0524B14C">
      <w:start w:val="1"/>
      <w:numFmt w:val="lowerLetter"/>
      <w:lvlText w:val="%8."/>
      <w:lvlJc w:val="left"/>
      <w:pPr>
        <w:ind w:left="5760" w:hanging="360"/>
      </w:pPr>
    </w:lvl>
    <w:lvl w:ilvl="8" w:tplc="2440F956">
      <w:start w:val="1"/>
      <w:numFmt w:val="lowerRoman"/>
      <w:lvlText w:val="%9."/>
      <w:lvlJc w:val="right"/>
      <w:pPr>
        <w:ind w:left="6480" w:hanging="180"/>
      </w:pPr>
    </w:lvl>
  </w:abstractNum>
  <w:abstractNum w:abstractNumId="69" w15:restartNumberingAfterBreak="0">
    <w:nsid w:val="484841F6"/>
    <w:multiLevelType w:val="hybridMultilevel"/>
    <w:tmpl w:val="A460AA3E"/>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9514C92"/>
    <w:multiLevelType w:val="hybridMultilevel"/>
    <w:tmpl w:val="7BB43716"/>
    <w:lvl w:ilvl="0" w:tplc="ACF0E2CC">
      <w:start w:val="1"/>
      <w:numFmt w:val="decimal"/>
      <w:lvlText w:val="%1."/>
      <w:lvlJc w:val="left"/>
      <w:pPr>
        <w:ind w:left="720" w:hanging="360"/>
      </w:pPr>
    </w:lvl>
    <w:lvl w:ilvl="1" w:tplc="2B0008CC">
      <w:start w:val="1"/>
      <w:numFmt w:val="lowerLetter"/>
      <w:lvlText w:val="%2."/>
      <w:lvlJc w:val="left"/>
      <w:pPr>
        <w:ind w:left="1440" w:hanging="360"/>
      </w:pPr>
    </w:lvl>
    <w:lvl w:ilvl="2" w:tplc="E7F2ADBE">
      <w:start w:val="1"/>
      <w:numFmt w:val="lowerRoman"/>
      <w:lvlText w:val="%3."/>
      <w:lvlJc w:val="right"/>
      <w:pPr>
        <w:ind w:left="2160" w:hanging="180"/>
      </w:pPr>
    </w:lvl>
    <w:lvl w:ilvl="3" w:tplc="C96CBF02">
      <w:start w:val="1"/>
      <w:numFmt w:val="decimal"/>
      <w:lvlText w:val="%4."/>
      <w:lvlJc w:val="left"/>
      <w:pPr>
        <w:ind w:left="2880" w:hanging="360"/>
      </w:pPr>
    </w:lvl>
    <w:lvl w:ilvl="4" w:tplc="5FBE77C8">
      <w:start w:val="1"/>
      <w:numFmt w:val="lowerLetter"/>
      <w:lvlText w:val="%5."/>
      <w:lvlJc w:val="left"/>
      <w:pPr>
        <w:ind w:left="3600" w:hanging="360"/>
      </w:pPr>
    </w:lvl>
    <w:lvl w:ilvl="5" w:tplc="D44E534A">
      <w:start w:val="1"/>
      <w:numFmt w:val="lowerRoman"/>
      <w:lvlText w:val="%6."/>
      <w:lvlJc w:val="right"/>
      <w:pPr>
        <w:ind w:left="4320" w:hanging="180"/>
      </w:pPr>
    </w:lvl>
    <w:lvl w:ilvl="6" w:tplc="91225B44">
      <w:start w:val="1"/>
      <w:numFmt w:val="decimal"/>
      <w:lvlText w:val="%7."/>
      <w:lvlJc w:val="left"/>
      <w:pPr>
        <w:ind w:left="5040" w:hanging="360"/>
      </w:pPr>
    </w:lvl>
    <w:lvl w:ilvl="7" w:tplc="B0CACF8C">
      <w:start w:val="1"/>
      <w:numFmt w:val="lowerLetter"/>
      <w:lvlText w:val="%8."/>
      <w:lvlJc w:val="left"/>
      <w:pPr>
        <w:ind w:left="5760" w:hanging="360"/>
      </w:pPr>
    </w:lvl>
    <w:lvl w:ilvl="8" w:tplc="A4F4A5C0">
      <w:start w:val="1"/>
      <w:numFmt w:val="lowerRoman"/>
      <w:lvlText w:val="%9."/>
      <w:lvlJc w:val="right"/>
      <w:pPr>
        <w:ind w:left="6480" w:hanging="180"/>
      </w:pPr>
    </w:lvl>
  </w:abstractNum>
  <w:abstractNum w:abstractNumId="71" w15:restartNumberingAfterBreak="0">
    <w:nsid w:val="4D2376B6"/>
    <w:multiLevelType w:val="hybridMultilevel"/>
    <w:tmpl w:val="CFD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DD80FAC"/>
    <w:multiLevelType w:val="singleLevel"/>
    <w:tmpl w:val="0809000F"/>
    <w:lvl w:ilvl="0">
      <w:start w:val="1"/>
      <w:numFmt w:val="decimal"/>
      <w:lvlText w:val="%1."/>
      <w:lvlJc w:val="left"/>
      <w:pPr>
        <w:ind w:left="720" w:hanging="360"/>
      </w:pPr>
    </w:lvl>
  </w:abstractNum>
  <w:abstractNum w:abstractNumId="73" w15:restartNumberingAfterBreak="0">
    <w:nsid w:val="4F8CF135"/>
    <w:multiLevelType w:val="hybridMultilevel"/>
    <w:tmpl w:val="65805E94"/>
    <w:lvl w:ilvl="0" w:tplc="F2425032">
      <w:start w:val="1"/>
      <w:numFmt w:val="decimal"/>
      <w:lvlText w:val="%1."/>
      <w:lvlJc w:val="left"/>
      <w:pPr>
        <w:ind w:left="720" w:hanging="360"/>
      </w:pPr>
    </w:lvl>
    <w:lvl w:ilvl="1" w:tplc="12FCA7B2">
      <w:start w:val="1"/>
      <w:numFmt w:val="lowerLetter"/>
      <w:lvlText w:val="%2."/>
      <w:lvlJc w:val="left"/>
      <w:pPr>
        <w:ind w:left="1440" w:hanging="360"/>
      </w:pPr>
    </w:lvl>
    <w:lvl w:ilvl="2" w:tplc="E7C27E10">
      <w:start w:val="1"/>
      <w:numFmt w:val="lowerRoman"/>
      <w:lvlText w:val="%3."/>
      <w:lvlJc w:val="right"/>
      <w:pPr>
        <w:ind w:left="2160" w:hanging="180"/>
      </w:pPr>
    </w:lvl>
    <w:lvl w:ilvl="3" w:tplc="D0EED836">
      <w:start w:val="1"/>
      <w:numFmt w:val="decimal"/>
      <w:lvlText w:val="%4."/>
      <w:lvlJc w:val="left"/>
      <w:pPr>
        <w:ind w:left="2880" w:hanging="360"/>
      </w:pPr>
    </w:lvl>
    <w:lvl w:ilvl="4" w:tplc="09D23A6E">
      <w:start w:val="1"/>
      <w:numFmt w:val="lowerLetter"/>
      <w:lvlText w:val="%5."/>
      <w:lvlJc w:val="left"/>
      <w:pPr>
        <w:ind w:left="3600" w:hanging="360"/>
      </w:pPr>
    </w:lvl>
    <w:lvl w:ilvl="5" w:tplc="D84EA5F0">
      <w:start w:val="1"/>
      <w:numFmt w:val="lowerRoman"/>
      <w:lvlText w:val="%6."/>
      <w:lvlJc w:val="right"/>
      <w:pPr>
        <w:ind w:left="4320" w:hanging="180"/>
      </w:pPr>
    </w:lvl>
    <w:lvl w:ilvl="6" w:tplc="5D9EEFF4">
      <w:start w:val="1"/>
      <w:numFmt w:val="decimal"/>
      <w:lvlText w:val="%7."/>
      <w:lvlJc w:val="left"/>
      <w:pPr>
        <w:ind w:left="5040" w:hanging="360"/>
      </w:pPr>
    </w:lvl>
    <w:lvl w:ilvl="7" w:tplc="1A6C0554">
      <w:start w:val="1"/>
      <w:numFmt w:val="lowerLetter"/>
      <w:lvlText w:val="%8."/>
      <w:lvlJc w:val="left"/>
      <w:pPr>
        <w:ind w:left="5760" w:hanging="360"/>
      </w:pPr>
    </w:lvl>
    <w:lvl w:ilvl="8" w:tplc="E73A5A26">
      <w:start w:val="1"/>
      <w:numFmt w:val="lowerRoman"/>
      <w:lvlText w:val="%9."/>
      <w:lvlJc w:val="right"/>
      <w:pPr>
        <w:ind w:left="6480" w:hanging="180"/>
      </w:pPr>
    </w:lvl>
  </w:abstractNum>
  <w:abstractNum w:abstractNumId="74" w15:restartNumberingAfterBreak="0">
    <w:nsid w:val="528F773F"/>
    <w:multiLevelType w:val="hybridMultilevel"/>
    <w:tmpl w:val="DD5805F6"/>
    <w:lvl w:ilvl="0" w:tplc="17BA88D2">
      <w:start w:val="1"/>
      <w:numFmt w:val="bullet"/>
      <w:lvlText w:val=""/>
      <w:lvlJc w:val="left"/>
      <w:pPr>
        <w:ind w:left="1116" w:hanging="360"/>
      </w:pPr>
      <w:rPr>
        <w:rFonts w:ascii="Symbol" w:hAnsi="Symbol" w:hint="default"/>
        <w:color w:val="auto"/>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75" w15:restartNumberingAfterBreak="0">
    <w:nsid w:val="58EA5C1D"/>
    <w:multiLevelType w:val="hybridMultilevel"/>
    <w:tmpl w:val="0DA6F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875741"/>
    <w:multiLevelType w:val="hybridMultilevel"/>
    <w:tmpl w:val="308C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9A843B4"/>
    <w:multiLevelType w:val="multilevel"/>
    <w:tmpl w:val="0BAC4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B821A2"/>
    <w:multiLevelType w:val="hybridMultilevel"/>
    <w:tmpl w:val="D534A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2D48B7"/>
    <w:multiLevelType w:val="hybridMultilevel"/>
    <w:tmpl w:val="D04C96E0"/>
    <w:lvl w:ilvl="0" w:tplc="85627758">
      <w:start w:val="1"/>
      <w:numFmt w:val="bullet"/>
      <w:lvlText w:val=""/>
      <w:lvlJc w:val="left"/>
      <w:pPr>
        <w:ind w:left="720" w:hanging="360"/>
      </w:pPr>
      <w:rPr>
        <w:rFonts w:ascii="Symbol" w:hAnsi="Symbol" w:hint="default"/>
      </w:rPr>
    </w:lvl>
    <w:lvl w:ilvl="1" w:tplc="F8AC8830">
      <w:start w:val="1"/>
      <w:numFmt w:val="bullet"/>
      <w:lvlText w:val="o"/>
      <w:lvlJc w:val="left"/>
      <w:pPr>
        <w:ind w:left="1440" w:hanging="360"/>
      </w:pPr>
      <w:rPr>
        <w:rFonts w:ascii="Courier New" w:hAnsi="Courier New" w:hint="default"/>
      </w:rPr>
    </w:lvl>
    <w:lvl w:ilvl="2" w:tplc="0D0E15BC">
      <w:start w:val="1"/>
      <w:numFmt w:val="bullet"/>
      <w:lvlText w:val=""/>
      <w:lvlJc w:val="left"/>
      <w:pPr>
        <w:ind w:left="2160" w:hanging="360"/>
      </w:pPr>
      <w:rPr>
        <w:rFonts w:ascii="Wingdings" w:hAnsi="Wingdings" w:hint="default"/>
      </w:rPr>
    </w:lvl>
    <w:lvl w:ilvl="3" w:tplc="4260DB7C">
      <w:start w:val="1"/>
      <w:numFmt w:val="bullet"/>
      <w:lvlText w:val=""/>
      <w:lvlJc w:val="left"/>
      <w:pPr>
        <w:ind w:left="2880" w:hanging="360"/>
      </w:pPr>
      <w:rPr>
        <w:rFonts w:ascii="Symbol" w:hAnsi="Symbol" w:hint="default"/>
      </w:rPr>
    </w:lvl>
    <w:lvl w:ilvl="4" w:tplc="CBF2A96E">
      <w:start w:val="1"/>
      <w:numFmt w:val="bullet"/>
      <w:lvlText w:val="o"/>
      <w:lvlJc w:val="left"/>
      <w:pPr>
        <w:ind w:left="3600" w:hanging="360"/>
      </w:pPr>
      <w:rPr>
        <w:rFonts w:ascii="Courier New" w:hAnsi="Courier New" w:hint="default"/>
      </w:rPr>
    </w:lvl>
    <w:lvl w:ilvl="5" w:tplc="4F90C9C2">
      <w:start w:val="1"/>
      <w:numFmt w:val="bullet"/>
      <w:lvlText w:val=""/>
      <w:lvlJc w:val="left"/>
      <w:pPr>
        <w:ind w:left="4320" w:hanging="360"/>
      </w:pPr>
      <w:rPr>
        <w:rFonts w:ascii="Wingdings" w:hAnsi="Wingdings" w:hint="default"/>
      </w:rPr>
    </w:lvl>
    <w:lvl w:ilvl="6" w:tplc="A3AC804A">
      <w:start w:val="1"/>
      <w:numFmt w:val="bullet"/>
      <w:lvlText w:val=""/>
      <w:lvlJc w:val="left"/>
      <w:pPr>
        <w:ind w:left="5040" w:hanging="360"/>
      </w:pPr>
      <w:rPr>
        <w:rFonts w:ascii="Symbol" w:hAnsi="Symbol" w:hint="default"/>
      </w:rPr>
    </w:lvl>
    <w:lvl w:ilvl="7" w:tplc="09E4EC8E">
      <w:start w:val="1"/>
      <w:numFmt w:val="bullet"/>
      <w:lvlText w:val="o"/>
      <w:lvlJc w:val="left"/>
      <w:pPr>
        <w:ind w:left="5760" w:hanging="360"/>
      </w:pPr>
      <w:rPr>
        <w:rFonts w:ascii="Courier New" w:hAnsi="Courier New" w:hint="default"/>
      </w:rPr>
    </w:lvl>
    <w:lvl w:ilvl="8" w:tplc="9C9EC092">
      <w:start w:val="1"/>
      <w:numFmt w:val="bullet"/>
      <w:lvlText w:val=""/>
      <w:lvlJc w:val="left"/>
      <w:pPr>
        <w:ind w:left="6480" w:hanging="360"/>
      </w:pPr>
      <w:rPr>
        <w:rFonts w:ascii="Wingdings" w:hAnsi="Wingdings" w:hint="default"/>
      </w:rPr>
    </w:lvl>
  </w:abstractNum>
  <w:abstractNum w:abstractNumId="80" w15:restartNumberingAfterBreak="0">
    <w:nsid w:val="61AF4A74"/>
    <w:multiLevelType w:val="hybridMultilevel"/>
    <w:tmpl w:val="2380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2F7F97"/>
    <w:multiLevelType w:val="hybridMultilevel"/>
    <w:tmpl w:val="422A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5E6FAC"/>
    <w:multiLevelType w:val="hybridMultilevel"/>
    <w:tmpl w:val="D3B0C1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3" w15:restartNumberingAfterBreak="0">
    <w:nsid w:val="62EA7EAA"/>
    <w:multiLevelType w:val="hybridMultilevel"/>
    <w:tmpl w:val="8BF6EED6"/>
    <w:lvl w:ilvl="0" w:tplc="3738F24E">
      <w:start w:val="1"/>
      <w:numFmt w:val="bullet"/>
      <w:lvlText w:val=""/>
      <w:lvlJc w:val="left"/>
      <w:pPr>
        <w:ind w:left="720" w:hanging="360"/>
      </w:pPr>
      <w:rPr>
        <w:rFonts w:ascii="Symbol" w:hAnsi="Symbol" w:hint="default"/>
      </w:rPr>
    </w:lvl>
    <w:lvl w:ilvl="1" w:tplc="47BEC6BC">
      <w:start w:val="1"/>
      <w:numFmt w:val="bullet"/>
      <w:lvlText w:val="o"/>
      <w:lvlJc w:val="left"/>
      <w:pPr>
        <w:ind w:left="1440" w:hanging="360"/>
      </w:pPr>
      <w:rPr>
        <w:rFonts w:ascii="Courier New" w:hAnsi="Courier New" w:hint="default"/>
      </w:rPr>
    </w:lvl>
    <w:lvl w:ilvl="2" w:tplc="A4029340">
      <w:start w:val="1"/>
      <w:numFmt w:val="bullet"/>
      <w:lvlText w:val=""/>
      <w:lvlJc w:val="left"/>
      <w:pPr>
        <w:ind w:left="2160" w:hanging="360"/>
      </w:pPr>
      <w:rPr>
        <w:rFonts w:ascii="Wingdings" w:hAnsi="Wingdings" w:hint="default"/>
      </w:rPr>
    </w:lvl>
    <w:lvl w:ilvl="3" w:tplc="7490256A">
      <w:start w:val="1"/>
      <w:numFmt w:val="bullet"/>
      <w:lvlText w:val=""/>
      <w:lvlJc w:val="left"/>
      <w:pPr>
        <w:ind w:left="2880" w:hanging="360"/>
      </w:pPr>
      <w:rPr>
        <w:rFonts w:ascii="Symbol" w:hAnsi="Symbol" w:hint="default"/>
      </w:rPr>
    </w:lvl>
    <w:lvl w:ilvl="4" w:tplc="C6987056">
      <w:start w:val="1"/>
      <w:numFmt w:val="bullet"/>
      <w:lvlText w:val="o"/>
      <w:lvlJc w:val="left"/>
      <w:pPr>
        <w:ind w:left="3600" w:hanging="360"/>
      </w:pPr>
      <w:rPr>
        <w:rFonts w:ascii="Courier New" w:hAnsi="Courier New" w:hint="default"/>
      </w:rPr>
    </w:lvl>
    <w:lvl w:ilvl="5" w:tplc="F96059A0">
      <w:start w:val="1"/>
      <w:numFmt w:val="bullet"/>
      <w:lvlText w:val=""/>
      <w:lvlJc w:val="left"/>
      <w:pPr>
        <w:ind w:left="4320" w:hanging="360"/>
      </w:pPr>
      <w:rPr>
        <w:rFonts w:ascii="Wingdings" w:hAnsi="Wingdings" w:hint="default"/>
      </w:rPr>
    </w:lvl>
    <w:lvl w:ilvl="6" w:tplc="A15E22CE">
      <w:start w:val="1"/>
      <w:numFmt w:val="bullet"/>
      <w:lvlText w:val=""/>
      <w:lvlJc w:val="left"/>
      <w:pPr>
        <w:ind w:left="5040" w:hanging="360"/>
      </w:pPr>
      <w:rPr>
        <w:rFonts w:ascii="Symbol" w:hAnsi="Symbol" w:hint="default"/>
      </w:rPr>
    </w:lvl>
    <w:lvl w:ilvl="7" w:tplc="C07E16B2">
      <w:start w:val="1"/>
      <w:numFmt w:val="bullet"/>
      <w:lvlText w:val="o"/>
      <w:lvlJc w:val="left"/>
      <w:pPr>
        <w:ind w:left="5760" w:hanging="360"/>
      </w:pPr>
      <w:rPr>
        <w:rFonts w:ascii="Courier New" w:hAnsi="Courier New" w:hint="default"/>
      </w:rPr>
    </w:lvl>
    <w:lvl w:ilvl="8" w:tplc="1CF411DA">
      <w:start w:val="1"/>
      <w:numFmt w:val="bullet"/>
      <w:lvlText w:val=""/>
      <w:lvlJc w:val="left"/>
      <w:pPr>
        <w:ind w:left="6480" w:hanging="360"/>
      </w:pPr>
      <w:rPr>
        <w:rFonts w:ascii="Wingdings" w:hAnsi="Wingdings" w:hint="default"/>
      </w:rPr>
    </w:lvl>
  </w:abstractNum>
  <w:abstractNum w:abstractNumId="84" w15:restartNumberingAfterBreak="0">
    <w:nsid w:val="64B5D50F"/>
    <w:multiLevelType w:val="hybridMultilevel"/>
    <w:tmpl w:val="6CBCCB74"/>
    <w:lvl w:ilvl="0" w:tplc="C3D2F6F2">
      <w:start w:val="1"/>
      <w:numFmt w:val="decimal"/>
      <w:lvlText w:val="%1."/>
      <w:lvlJc w:val="left"/>
      <w:pPr>
        <w:ind w:left="720" w:hanging="360"/>
      </w:pPr>
    </w:lvl>
    <w:lvl w:ilvl="1" w:tplc="455E91E0">
      <w:start w:val="1"/>
      <w:numFmt w:val="lowerLetter"/>
      <w:lvlText w:val="%2."/>
      <w:lvlJc w:val="left"/>
      <w:pPr>
        <w:ind w:left="1440" w:hanging="360"/>
      </w:pPr>
    </w:lvl>
    <w:lvl w:ilvl="2" w:tplc="A8160878">
      <w:start w:val="1"/>
      <w:numFmt w:val="lowerRoman"/>
      <w:lvlText w:val="%3."/>
      <w:lvlJc w:val="right"/>
      <w:pPr>
        <w:ind w:left="2160" w:hanging="180"/>
      </w:pPr>
    </w:lvl>
    <w:lvl w:ilvl="3" w:tplc="641A950A">
      <w:start w:val="1"/>
      <w:numFmt w:val="decimal"/>
      <w:lvlText w:val="%4."/>
      <w:lvlJc w:val="left"/>
      <w:pPr>
        <w:ind w:left="2880" w:hanging="360"/>
      </w:pPr>
    </w:lvl>
    <w:lvl w:ilvl="4" w:tplc="37C846C4">
      <w:start w:val="1"/>
      <w:numFmt w:val="lowerLetter"/>
      <w:lvlText w:val="%5."/>
      <w:lvlJc w:val="left"/>
      <w:pPr>
        <w:ind w:left="3600" w:hanging="360"/>
      </w:pPr>
    </w:lvl>
    <w:lvl w:ilvl="5" w:tplc="64D8129C">
      <w:start w:val="1"/>
      <w:numFmt w:val="lowerRoman"/>
      <w:lvlText w:val="%6."/>
      <w:lvlJc w:val="right"/>
      <w:pPr>
        <w:ind w:left="4320" w:hanging="180"/>
      </w:pPr>
    </w:lvl>
    <w:lvl w:ilvl="6" w:tplc="6CC41068">
      <w:start w:val="1"/>
      <w:numFmt w:val="decimal"/>
      <w:lvlText w:val="%7."/>
      <w:lvlJc w:val="left"/>
      <w:pPr>
        <w:ind w:left="5040" w:hanging="360"/>
      </w:pPr>
    </w:lvl>
    <w:lvl w:ilvl="7" w:tplc="C6FC3698">
      <w:start w:val="1"/>
      <w:numFmt w:val="lowerLetter"/>
      <w:lvlText w:val="%8."/>
      <w:lvlJc w:val="left"/>
      <w:pPr>
        <w:ind w:left="5760" w:hanging="360"/>
      </w:pPr>
    </w:lvl>
    <w:lvl w:ilvl="8" w:tplc="B9AEB7A2">
      <w:start w:val="1"/>
      <w:numFmt w:val="lowerRoman"/>
      <w:lvlText w:val="%9."/>
      <w:lvlJc w:val="right"/>
      <w:pPr>
        <w:ind w:left="6480" w:hanging="180"/>
      </w:pPr>
    </w:lvl>
  </w:abstractNum>
  <w:abstractNum w:abstractNumId="8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6" w15:restartNumberingAfterBreak="0">
    <w:nsid w:val="6678531F"/>
    <w:multiLevelType w:val="hybridMultilevel"/>
    <w:tmpl w:val="E65E2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709F371"/>
    <w:multiLevelType w:val="hybridMultilevel"/>
    <w:tmpl w:val="F6C440E6"/>
    <w:lvl w:ilvl="0" w:tplc="3AB461B0">
      <w:start w:val="1"/>
      <w:numFmt w:val="decimal"/>
      <w:lvlText w:val="%1."/>
      <w:lvlJc w:val="left"/>
      <w:pPr>
        <w:ind w:left="720" w:hanging="360"/>
      </w:pPr>
    </w:lvl>
    <w:lvl w:ilvl="1" w:tplc="292CD768">
      <w:start w:val="1"/>
      <w:numFmt w:val="lowerLetter"/>
      <w:lvlText w:val="%2."/>
      <w:lvlJc w:val="left"/>
      <w:pPr>
        <w:ind w:left="1440" w:hanging="360"/>
      </w:pPr>
    </w:lvl>
    <w:lvl w:ilvl="2" w:tplc="55EC8EBE">
      <w:start w:val="1"/>
      <w:numFmt w:val="lowerRoman"/>
      <w:lvlText w:val="%3."/>
      <w:lvlJc w:val="right"/>
      <w:pPr>
        <w:ind w:left="2160" w:hanging="180"/>
      </w:pPr>
    </w:lvl>
    <w:lvl w:ilvl="3" w:tplc="8EB056CE">
      <w:start w:val="1"/>
      <w:numFmt w:val="decimal"/>
      <w:lvlText w:val="%4."/>
      <w:lvlJc w:val="left"/>
      <w:pPr>
        <w:ind w:left="2880" w:hanging="360"/>
      </w:pPr>
    </w:lvl>
    <w:lvl w:ilvl="4" w:tplc="B6F67F48">
      <w:start w:val="1"/>
      <w:numFmt w:val="lowerLetter"/>
      <w:lvlText w:val="%5."/>
      <w:lvlJc w:val="left"/>
      <w:pPr>
        <w:ind w:left="3600" w:hanging="360"/>
      </w:pPr>
    </w:lvl>
    <w:lvl w:ilvl="5" w:tplc="8878E078">
      <w:start w:val="1"/>
      <w:numFmt w:val="lowerRoman"/>
      <w:lvlText w:val="%6."/>
      <w:lvlJc w:val="right"/>
      <w:pPr>
        <w:ind w:left="4320" w:hanging="180"/>
      </w:pPr>
    </w:lvl>
    <w:lvl w:ilvl="6" w:tplc="21A40698">
      <w:start w:val="1"/>
      <w:numFmt w:val="decimal"/>
      <w:lvlText w:val="%7."/>
      <w:lvlJc w:val="left"/>
      <w:pPr>
        <w:ind w:left="5040" w:hanging="360"/>
      </w:pPr>
    </w:lvl>
    <w:lvl w:ilvl="7" w:tplc="584CF052">
      <w:start w:val="1"/>
      <w:numFmt w:val="lowerLetter"/>
      <w:lvlText w:val="%8."/>
      <w:lvlJc w:val="left"/>
      <w:pPr>
        <w:ind w:left="5760" w:hanging="360"/>
      </w:pPr>
    </w:lvl>
    <w:lvl w:ilvl="8" w:tplc="2724105A">
      <w:start w:val="1"/>
      <w:numFmt w:val="lowerRoman"/>
      <w:lvlText w:val="%9."/>
      <w:lvlJc w:val="right"/>
      <w:pPr>
        <w:ind w:left="6480" w:hanging="180"/>
      </w:pPr>
    </w:lvl>
  </w:abstractNum>
  <w:abstractNum w:abstractNumId="88" w15:restartNumberingAfterBreak="0">
    <w:nsid w:val="679B7C76"/>
    <w:multiLevelType w:val="hybridMultilevel"/>
    <w:tmpl w:val="BF48C58A"/>
    <w:lvl w:ilvl="0" w:tplc="08090001">
      <w:start w:val="1"/>
      <w:numFmt w:val="bullet"/>
      <w:lvlText w:val=""/>
      <w:lvlJc w:val="left"/>
      <w:pPr>
        <w:ind w:left="852" w:hanging="360"/>
      </w:pPr>
      <w:rPr>
        <w:rFonts w:ascii="Symbol" w:hAnsi="Symbol" w:hint="default"/>
      </w:rPr>
    </w:lvl>
    <w:lvl w:ilvl="1" w:tplc="08090001">
      <w:start w:val="1"/>
      <w:numFmt w:val="bullet"/>
      <w:lvlText w:val=""/>
      <w:lvlJc w:val="left"/>
      <w:pPr>
        <w:ind w:left="1572" w:hanging="360"/>
      </w:pPr>
      <w:rPr>
        <w:rFonts w:ascii="Symbol" w:hAnsi="Symbol"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9" w15:restartNumberingAfterBreak="0">
    <w:nsid w:val="69425C0F"/>
    <w:multiLevelType w:val="hybridMultilevel"/>
    <w:tmpl w:val="2E968308"/>
    <w:lvl w:ilvl="0" w:tplc="73D895CC">
      <w:start w:val="1"/>
      <w:numFmt w:val="decimal"/>
      <w:lvlText w:val="%1."/>
      <w:lvlJc w:val="left"/>
      <w:pPr>
        <w:ind w:left="720" w:hanging="360"/>
      </w:pPr>
      <w:rPr>
        <w:rFonts w:ascii="Arial" w:hAnsi="Arial" w:cs="Arial" w:hint="default"/>
        <w:b w:val="0"/>
        <w:bCs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CD0B6C"/>
    <w:multiLevelType w:val="hybridMultilevel"/>
    <w:tmpl w:val="D6F05A34"/>
    <w:lvl w:ilvl="0" w:tplc="08090001">
      <w:start w:val="1"/>
      <w:numFmt w:val="bullet"/>
      <w:lvlText w:val=""/>
      <w:lvlJc w:val="left"/>
      <w:pPr>
        <w:ind w:left="1528" w:hanging="360"/>
      </w:pPr>
      <w:rPr>
        <w:rFonts w:ascii="Symbol" w:hAnsi="Symbol" w:hint="default"/>
      </w:rPr>
    </w:lvl>
    <w:lvl w:ilvl="1" w:tplc="FFFFFFFF" w:tentative="1">
      <w:start w:val="1"/>
      <w:numFmt w:val="lowerLetter"/>
      <w:lvlText w:val="%2."/>
      <w:lvlJc w:val="left"/>
      <w:pPr>
        <w:ind w:left="2248" w:hanging="360"/>
      </w:pPr>
    </w:lvl>
    <w:lvl w:ilvl="2" w:tplc="FFFFFFFF" w:tentative="1">
      <w:start w:val="1"/>
      <w:numFmt w:val="lowerRoman"/>
      <w:lvlText w:val="%3."/>
      <w:lvlJc w:val="right"/>
      <w:pPr>
        <w:ind w:left="2968" w:hanging="180"/>
      </w:pPr>
    </w:lvl>
    <w:lvl w:ilvl="3" w:tplc="FFFFFFFF" w:tentative="1">
      <w:start w:val="1"/>
      <w:numFmt w:val="decimal"/>
      <w:lvlText w:val="%4."/>
      <w:lvlJc w:val="left"/>
      <w:pPr>
        <w:ind w:left="3688" w:hanging="360"/>
      </w:pPr>
    </w:lvl>
    <w:lvl w:ilvl="4" w:tplc="FFFFFFFF" w:tentative="1">
      <w:start w:val="1"/>
      <w:numFmt w:val="lowerLetter"/>
      <w:lvlText w:val="%5."/>
      <w:lvlJc w:val="left"/>
      <w:pPr>
        <w:ind w:left="4408" w:hanging="360"/>
      </w:pPr>
    </w:lvl>
    <w:lvl w:ilvl="5" w:tplc="FFFFFFFF" w:tentative="1">
      <w:start w:val="1"/>
      <w:numFmt w:val="lowerRoman"/>
      <w:lvlText w:val="%6."/>
      <w:lvlJc w:val="right"/>
      <w:pPr>
        <w:ind w:left="5128" w:hanging="180"/>
      </w:pPr>
    </w:lvl>
    <w:lvl w:ilvl="6" w:tplc="FFFFFFFF" w:tentative="1">
      <w:start w:val="1"/>
      <w:numFmt w:val="decimal"/>
      <w:lvlText w:val="%7."/>
      <w:lvlJc w:val="left"/>
      <w:pPr>
        <w:ind w:left="5848" w:hanging="360"/>
      </w:pPr>
    </w:lvl>
    <w:lvl w:ilvl="7" w:tplc="FFFFFFFF" w:tentative="1">
      <w:start w:val="1"/>
      <w:numFmt w:val="lowerLetter"/>
      <w:lvlText w:val="%8."/>
      <w:lvlJc w:val="left"/>
      <w:pPr>
        <w:ind w:left="6568" w:hanging="360"/>
      </w:pPr>
    </w:lvl>
    <w:lvl w:ilvl="8" w:tplc="FFFFFFFF" w:tentative="1">
      <w:start w:val="1"/>
      <w:numFmt w:val="lowerRoman"/>
      <w:lvlText w:val="%9."/>
      <w:lvlJc w:val="right"/>
      <w:pPr>
        <w:ind w:left="7288" w:hanging="180"/>
      </w:pPr>
    </w:lvl>
  </w:abstractNum>
  <w:abstractNum w:abstractNumId="91" w15:restartNumberingAfterBreak="0">
    <w:nsid w:val="6B1D0C3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6DB80B31"/>
    <w:multiLevelType w:val="multilevel"/>
    <w:tmpl w:val="ED20A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2938B0"/>
    <w:multiLevelType w:val="multilevel"/>
    <w:tmpl w:val="DCAC60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D74FCD"/>
    <w:multiLevelType w:val="hybridMultilevel"/>
    <w:tmpl w:val="E08E2E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2E87E41"/>
    <w:multiLevelType w:val="hybridMultilevel"/>
    <w:tmpl w:val="C896D1C0"/>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78035AB4"/>
    <w:multiLevelType w:val="hybridMultilevel"/>
    <w:tmpl w:val="C95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2B21FB"/>
    <w:multiLevelType w:val="hybridMultilevel"/>
    <w:tmpl w:val="A5CC297A"/>
    <w:lvl w:ilvl="0" w:tplc="AA5E7E92">
      <w:start w:val="1"/>
      <w:numFmt w:val="bullet"/>
      <w:lvlText w:val=""/>
      <w:lvlJc w:val="left"/>
      <w:pPr>
        <w:ind w:left="720" w:hanging="360"/>
      </w:pPr>
      <w:rPr>
        <w:rFonts w:ascii="Symbol" w:hAnsi="Symbol" w:hint="default"/>
      </w:rPr>
    </w:lvl>
    <w:lvl w:ilvl="1" w:tplc="25D60CAE">
      <w:start w:val="1"/>
      <w:numFmt w:val="bullet"/>
      <w:lvlText w:val="o"/>
      <w:lvlJc w:val="left"/>
      <w:pPr>
        <w:ind w:left="1440" w:hanging="360"/>
      </w:pPr>
      <w:rPr>
        <w:rFonts w:ascii="Courier New" w:hAnsi="Courier New" w:hint="default"/>
      </w:rPr>
    </w:lvl>
    <w:lvl w:ilvl="2" w:tplc="DC32FE0A">
      <w:start w:val="1"/>
      <w:numFmt w:val="bullet"/>
      <w:lvlText w:val=""/>
      <w:lvlJc w:val="left"/>
      <w:pPr>
        <w:ind w:left="2160" w:hanging="360"/>
      </w:pPr>
      <w:rPr>
        <w:rFonts w:ascii="Wingdings" w:hAnsi="Wingdings" w:hint="default"/>
      </w:rPr>
    </w:lvl>
    <w:lvl w:ilvl="3" w:tplc="6FAA59D0">
      <w:start w:val="1"/>
      <w:numFmt w:val="bullet"/>
      <w:lvlText w:val=""/>
      <w:lvlJc w:val="left"/>
      <w:pPr>
        <w:ind w:left="2880" w:hanging="360"/>
      </w:pPr>
      <w:rPr>
        <w:rFonts w:ascii="Symbol" w:hAnsi="Symbol" w:hint="default"/>
      </w:rPr>
    </w:lvl>
    <w:lvl w:ilvl="4" w:tplc="D27A0E2E">
      <w:start w:val="1"/>
      <w:numFmt w:val="bullet"/>
      <w:lvlText w:val="o"/>
      <w:lvlJc w:val="left"/>
      <w:pPr>
        <w:ind w:left="3600" w:hanging="360"/>
      </w:pPr>
      <w:rPr>
        <w:rFonts w:ascii="Courier New" w:hAnsi="Courier New" w:hint="default"/>
      </w:rPr>
    </w:lvl>
    <w:lvl w:ilvl="5" w:tplc="4D9A6D78">
      <w:start w:val="1"/>
      <w:numFmt w:val="bullet"/>
      <w:lvlText w:val=""/>
      <w:lvlJc w:val="left"/>
      <w:pPr>
        <w:ind w:left="4320" w:hanging="360"/>
      </w:pPr>
      <w:rPr>
        <w:rFonts w:ascii="Wingdings" w:hAnsi="Wingdings" w:hint="default"/>
      </w:rPr>
    </w:lvl>
    <w:lvl w:ilvl="6" w:tplc="16B453BA">
      <w:start w:val="1"/>
      <w:numFmt w:val="bullet"/>
      <w:lvlText w:val=""/>
      <w:lvlJc w:val="left"/>
      <w:pPr>
        <w:ind w:left="5040" w:hanging="360"/>
      </w:pPr>
      <w:rPr>
        <w:rFonts w:ascii="Symbol" w:hAnsi="Symbol" w:hint="default"/>
      </w:rPr>
    </w:lvl>
    <w:lvl w:ilvl="7" w:tplc="83307206">
      <w:start w:val="1"/>
      <w:numFmt w:val="bullet"/>
      <w:lvlText w:val="o"/>
      <w:lvlJc w:val="left"/>
      <w:pPr>
        <w:ind w:left="5760" w:hanging="360"/>
      </w:pPr>
      <w:rPr>
        <w:rFonts w:ascii="Courier New" w:hAnsi="Courier New" w:hint="default"/>
      </w:rPr>
    </w:lvl>
    <w:lvl w:ilvl="8" w:tplc="EA7C15B8">
      <w:start w:val="1"/>
      <w:numFmt w:val="bullet"/>
      <w:lvlText w:val=""/>
      <w:lvlJc w:val="left"/>
      <w:pPr>
        <w:ind w:left="6480" w:hanging="360"/>
      </w:pPr>
      <w:rPr>
        <w:rFonts w:ascii="Wingdings" w:hAnsi="Wingdings" w:hint="default"/>
      </w:rPr>
    </w:lvl>
  </w:abstractNum>
  <w:abstractNum w:abstractNumId="98" w15:restartNumberingAfterBreak="0">
    <w:nsid w:val="7DBA0E0A"/>
    <w:multiLevelType w:val="hybridMultilevel"/>
    <w:tmpl w:val="7744F160"/>
    <w:lvl w:ilvl="0" w:tplc="25D60CA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7E166158"/>
    <w:multiLevelType w:val="hybridMultilevel"/>
    <w:tmpl w:val="8A32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A0096B"/>
    <w:multiLevelType w:val="hybridMultilevel"/>
    <w:tmpl w:val="52EA6E7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5021823">
    <w:abstractNumId w:val="85"/>
  </w:num>
  <w:num w:numId="2" w16cid:durableId="637153754">
    <w:abstractNumId w:val="23"/>
  </w:num>
  <w:num w:numId="3" w16cid:durableId="2020429289">
    <w:abstractNumId w:val="7"/>
  </w:num>
  <w:num w:numId="4" w16cid:durableId="594486006">
    <w:abstractNumId w:val="6"/>
  </w:num>
  <w:num w:numId="5" w16cid:durableId="1562213542">
    <w:abstractNumId w:val="5"/>
  </w:num>
  <w:num w:numId="6" w16cid:durableId="447044971">
    <w:abstractNumId w:val="4"/>
  </w:num>
  <w:num w:numId="7" w16cid:durableId="1056272030">
    <w:abstractNumId w:val="8"/>
  </w:num>
  <w:num w:numId="8" w16cid:durableId="1205092888">
    <w:abstractNumId w:val="3"/>
  </w:num>
  <w:num w:numId="9" w16cid:durableId="1308900900">
    <w:abstractNumId w:val="2"/>
  </w:num>
  <w:num w:numId="10" w16cid:durableId="2135249632">
    <w:abstractNumId w:val="1"/>
  </w:num>
  <w:num w:numId="11" w16cid:durableId="1228299867">
    <w:abstractNumId w:val="0"/>
  </w:num>
  <w:num w:numId="12" w16cid:durableId="337083525">
    <w:abstractNumId w:val="36"/>
  </w:num>
  <w:num w:numId="13" w16cid:durableId="1822885296">
    <w:abstractNumId w:val="67"/>
  </w:num>
  <w:num w:numId="14" w16cid:durableId="23482910">
    <w:abstractNumId w:val="66"/>
  </w:num>
  <w:num w:numId="15" w16cid:durableId="996809731">
    <w:abstractNumId w:val="35"/>
  </w:num>
  <w:num w:numId="16" w16cid:durableId="223880989">
    <w:abstractNumId w:val="50"/>
  </w:num>
  <w:num w:numId="17" w16cid:durableId="945160977">
    <w:abstractNumId w:val="31"/>
  </w:num>
  <w:num w:numId="18" w16cid:durableId="792360474">
    <w:abstractNumId w:val="92"/>
  </w:num>
  <w:num w:numId="19" w16cid:durableId="2139176374">
    <w:abstractNumId w:val="43"/>
  </w:num>
  <w:num w:numId="20" w16cid:durableId="590434289">
    <w:abstractNumId w:val="80"/>
  </w:num>
  <w:num w:numId="21" w16cid:durableId="152257470">
    <w:abstractNumId w:val="89"/>
  </w:num>
  <w:num w:numId="22" w16cid:durableId="1954708582">
    <w:abstractNumId w:val="100"/>
  </w:num>
  <w:num w:numId="23" w16cid:durableId="573971407">
    <w:abstractNumId w:val="76"/>
  </w:num>
  <w:num w:numId="24" w16cid:durableId="93328234">
    <w:abstractNumId w:val="14"/>
  </w:num>
  <w:num w:numId="25" w16cid:durableId="997073954">
    <w:abstractNumId w:val="74"/>
  </w:num>
  <w:num w:numId="26" w16cid:durableId="160707569">
    <w:abstractNumId w:val="96"/>
  </w:num>
  <w:num w:numId="27" w16cid:durableId="781874889">
    <w:abstractNumId w:val="51"/>
  </w:num>
  <w:num w:numId="28" w16cid:durableId="1970620816">
    <w:abstractNumId w:val="57"/>
  </w:num>
  <w:num w:numId="29" w16cid:durableId="443037712">
    <w:abstractNumId w:val="10"/>
  </w:num>
  <w:num w:numId="30" w16cid:durableId="1691372927">
    <w:abstractNumId w:val="33"/>
  </w:num>
  <w:num w:numId="31" w16cid:durableId="950016428">
    <w:abstractNumId w:val="90"/>
  </w:num>
  <w:num w:numId="32" w16cid:durableId="1214804227">
    <w:abstractNumId w:val="94"/>
  </w:num>
  <w:num w:numId="33" w16cid:durableId="633634462">
    <w:abstractNumId w:val="44"/>
  </w:num>
  <w:num w:numId="34" w16cid:durableId="309291573">
    <w:abstractNumId w:val="20"/>
  </w:num>
  <w:num w:numId="35" w16cid:durableId="2004091401">
    <w:abstractNumId w:val="49"/>
  </w:num>
  <w:num w:numId="36" w16cid:durableId="1421368949">
    <w:abstractNumId w:val="27"/>
  </w:num>
  <w:num w:numId="37" w16cid:durableId="1530990668">
    <w:abstractNumId w:val="15"/>
  </w:num>
  <w:num w:numId="38" w16cid:durableId="901450974">
    <w:abstractNumId w:val="54"/>
  </w:num>
  <w:num w:numId="39" w16cid:durableId="1288124381">
    <w:abstractNumId w:val="93"/>
  </w:num>
  <w:num w:numId="40" w16cid:durableId="293483957">
    <w:abstractNumId w:val="19"/>
  </w:num>
  <w:num w:numId="41" w16cid:durableId="2066559356">
    <w:abstractNumId w:val="48"/>
  </w:num>
  <w:num w:numId="42" w16cid:durableId="1121729107">
    <w:abstractNumId w:val="83"/>
  </w:num>
  <w:num w:numId="43" w16cid:durableId="1440486764">
    <w:abstractNumId w:val="30"/>
  </w:num>
  <w:num w:numId="44" w16cid:durableId="1006323347">
    <w:abstractNumId w:val="99"/>
  </w:num>
  <w:num w:numId="45" w16cid:durableId="150220463">
    <w:abstractNumId w:val="91"/>
  </w:num>
  <w:num w:numId="46" w16cid:durableId="105972563">
    <w:abstractNumId w:val="95"/>
  </w:num>
  <w:num w:numId="47" w16cid:durableId="379406322">
    <w:abstractNumId w:val="26"/>
  </w:num>
  <w:num w:numId="48" w16cid:durableId="1920166720">
    <w:abstractNumId w:val="60"/>
  </w:num>
  <w:num w:numId="49" w16cid:durableId="1920749501">
    <w:abstractNumId w:val="28"/>
  </w:num>
  <w:num w:numId="50" w16cid:durableId="232128834">
    <w:abstractNumId w:val="42"/>
  </w:num>
  <w:num w:numId="51" w16cid:durableId="1158964320">
    <w:abstractNumId w:val="34"/>
  </w:num>
  <w:num w:numId="52" w16cid:durableId="1444499185">
    <w:abstractNumId w:val="13"/>
  </w:num>
  <w:num w:numId="53" w16cid:durableId="1822692183">
    <w:abstractNumId w:val="45"/>
  </w:num>
  <w:num w:numId="54" w16cid:durableId="1246185921">
    <w:abstractNumId w:val="82"/>
  </w:num>
  <w:num w:numId="55" w16cid:durableId="71784631">
    <w:abstractNumId w:val="59"/>
  </w:num>
  <w:num w:numId="56" w16cid:durableId="1284656695">
    <w:abstractNumId w:val="16"/>
  </w:num>
  <w:num w:numId="57" w16cid:durableId="578951125">
    <w:abstractNumId w:val="62"/>
  </w:num>
  <w:num w:numId="58" w16cid:durableId="321811159">
    <w:abstractNumId w:val="71"/>
  </w:num>
  <w:num w:numId="59" w16cid:durableId="2049255346">
    <w:abstractNumId w:val="47"/>
  </w:num>
  <w:num w:numId="60" w16cid:durableId="1597784145">
    <w:abstractNumId w:val="29"/>
  </w:num>
  <w:num w:numId="61" w16cid:durableId="1162310112">
    <w:abstractNumId w:val="37"/>
  </w:num>
  <w:num w:numId="62" w16cid:durableId="273706456">
    <w:abstractNumId w:val="39"/>
  </w:num>
  <w:num w:numId="63" w16cid:durableId="987511987">
    <w:abstractNumId w:val="61"/>
  </w:num>
  <w:num w:numId="64" w16cid:durableId="304240516">
    <w:abstractNumId w:val="97"/>
  </w:num>
  <w:num w:numId="65" w16cid:durableId="1266421810">
    <w:abstractNumId w:val="32"/>
  </w:num>
  <w:num w:numId="66" w16cid:durableId="1847287347">
    <w:abstractNumId w:val="38"/>
  </w:num>
  <w:num w:numId="67" w16cid:durableId="249511572">
    <w:abstractNumId w:val="87"/>
  </w:num>
  <w:num w:numId="68" w16cid:durableId="519468146">
    <w:abstractNumId w:val="81"/>
  </w:num>
  <w:num w:numId="69" w16cid:durableId="420762282">
    <w:abstractNumId w:val="65"/>
  </w:num>
  <w:num w:numId="70" w16cid:durableId="980884444">
    <w:abstractNumId w:val="40"/>
  </w:num>
  <w:num w:numId="71" w16cid:durableId="1597055779">
    <w:abstractNumId w:val="41"/>
  </w:num>
  <w:num w:numId="72" w16cid:durableId="1477524464">
    <w:abstractNumId w:val="98"/>
  </w:num>
  <w:num w:numId="73" w16cid:durableId="884681917">
    <w:abstractNumId w:val="64"/>
  </w:num>
  <w:num w:numId="74" w16cid:durableId="1430346012">
    <w:abstractNumId w:val="21"/>
  </w:num>
  <w:num w:numId="75" w16cid:durableId="1891763406">
    <w:abstractNumId w:val="75"/>
  </w:num>
  <w:num w:numId="76" w16cid:durableId="1241796309">
    <w:abstractNumId w:val="11"/>
  </w:num>
  <w:num w:numId="77" w16cid:durableId="119805493">
    <w:abstractNumId w:val="84"/>
  </w:num>
  <w:num w:numId="78" w16cid:durableId="330498278">
    <w:abstractNumId w:val="78"/>
  </w:num>
  <w:num w:numId="79" w16cid:durableId="1666474577">
    <w:abstractNumId w:val="73"/>
  </w:num>
  <w:num w:numId="80" w16cid:durableId="574558358">
    <w:abstractNumId w:val="63"/>
  </w:num>
  <w:num w:numId="81" w16cid:durableId="2015301959">
    <w:abstractNumId w:val="70"/>
  </w:num>
  <w:num w:numId="82" w16cid:durableId="555245385">
    <w:abstractNumId w:val="25"/>
  </w:num>
  <w:num w:numId="83" w16cid:durableId="830827021">
    <w:abstractNumId w:val="52"/>
  </w:num>
  <w:num w:numId="84" w16cid:durableId="48113925">
    <w:abstractNumId w:val="53"/>
  </w:num>
  <w:num w:numId="85" w16cid:durableId="1899172154">
    <w:abstractNumId w:val="72"/>
  </w:num>
  <w:num w:numId="86" w16cid:durableId="709185156">
    <w:abstractNumId w:val="46"/>
  </w:num>
  <w:num w:numId="87" w16cid:durableId="1702395822">
    <w:abstractNumId w:val="56"/>
  </w:num>
  <w:num w:numId="88" w16cid:durableId="2001226775">
    <w:abstractNumId w:val="24"/>
  </w:num>
  <w:num w:numId="89" w16cid:durableId="1506436255">
    <w:abstractNumId w:val="77"/>
  </w:num>
  <w:num w:numId="90" w16cid:durableId="1643345077">
    <w:abstractNumId w:val="12"/>
  </w:num>
  <w:num w:numId="91" w16cid:durableId="50928726">
    <w:abstractNumId w:val="9"/>
  </w:num>
  <w:num w:numId="92" w16cid:durableId="1444878686">
    <w:abstractNumId w:val="88"/>
  </w:num>
  <w:num w:numId="93" w16cid:durableId="522935862">
    <w:abstractNumId w:val="17"/>
  </w:num>
  <w:num w:numId="94" w16cid:durableId="1994678577">
    <w:abstractNumId w:val="22"/>
  </w:num>
  <w:num w:numId="95" w16cid:durableId="220144080">
    <w:abstractNumId w:val="18"/>
  </w:num>
  <w:num w:numId="96" w16cid:durableId="1980181606">
    <w:abstractNumId w:val="58"/>
  </w:num>
  <w:num w:numId="97" w16cid:durableId="187172561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64950022">
    <w:abstractNumId w:val="86"/>
  </w:num>
  <w:num w:numId="99" w16cid:durableId="1904828648">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78153575">
    <w:abstractNumId w:val="32"/>
  </w:num>
  <w:num w:numId="101" w16cid:durableId="704907200">
    <w:abstractNumId w:val="21"/>
  </w:num>
  <w:num w:numId="102" w16cid:durableId="451366227">
    <w:abstractNumId w:val="68"/>
  </w:num>
  <w:num w:numId="103" w16cid:durableId="1413625992">
    <w:abstractNumId w:val="79"/>
  </w:num>
  <w:num w:numId="104" w16cid:durableId="696664448">
    <w:abstractNumId w:val="5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29F"/>
    <w:rsid w:val="000002BC"/>
    <w:rsid w:val="000008B4"/>
    <w:rsid w:val="00000B04"/>
    <w:rsid w:val="00000FF8"/>
    <w:rsid w:val="0000123A"/>
    <w:rsid w:val="00001C34"/>
    <w:rsid w:val="000020FA"/>
    <w:rsid w:val="0000235A"/>
    <w:rsid w:val="00003337"/>
    <w:rsid w:val="00003D93"/>
    <w:rsid w:val="0000400A"/>
    <w:rsid w:val="00004038"/>
    <w:rsid w:val="000043CC"/>
    <w:rsid w:val="00004CEB"/>
    <w:rsid w:val="00004D5F"/>
    <w:rsid w:val="00004E93"/>
    <w:rsid w:val="00005B84"/>
    <w:rsid w:val="00006461"/>
    <w:rsid w:val="0000663E"/>
    <w:rsid w:val="000073BC"/>
    <w:rsid w:val="00007B76"/>
    <w:rsid w:val="00007DAA"/>
    <w:rsid w:val="0001083F"/>
    <w:rsid w:val="00011A88"/>
    <w:rsid w:val="0001206D"/>
    <w:rsid w:val="00012094"/>
    <w:rsid w:val="0001300E"/>
    <w:rsid w:val="000134B8"/>
    <w:rsid w:val="000134CA"/>
    <w:rsid w:val="0001377F"/>
    <w:rsid w:val="00013A6E"/>
    <w:rsid w:val="00013F44"/>
    <w:rsid w:val="00014BBC"/>
    <w:rsid w:val="00014D83"/>
    <w:rsid w:val="0001502D"/>
    <w:rsid w:val="00015080"/>
    <w:rsid w:val="00015159"/>
    <w:rsid w:val="000156BE"/>
    <w:rsid w:val="000158ED"/>
    <w:rsid w:val="00015A4A"/>
    <w:rsid w:val="00016AEC"/>
    <w:rsid w:val="00016F17"/>
    <w:rsid w:val="000174A4"/>
    <w:rsid w:val="000174DC"/>
    <w:rsid w:val="00017946"/>
    <w:rsid w:val="00017AF0"/>
    <w:rsid w:val="00020057"/>
    <w:rsid w:val="00020869"/>
    <w:rsid w:val="00020AC6"/>
    <w:rsid w:val="00020E1E"/>
    <w:rsid w:val="0002117E"/>
    <w:rsid w:val="00021B3E"/>
    <w:rsid w:val="0002203B"/>
    <w:rsid w:val="00022D46"/>
    <w:rsid w:val="0002342A"/>
    <w:rsid w:val="0002412F"/>
    <w:rsid w:val="00025487"/>
    <w:rsid w:val="00025C1A"/>
    <w:rsid w:val="000268AB"/>
    <w:rsid w:val="000271F3"/>
    <w:rsid w:val="000272C0"/>
    <w:rsid w:val="0002740B"/>
    <w:rsid w:val="00027525"/>
    <w:rsid w:val="000275BF"/>
    <w:rsid w:val="0002765E"/>
    <w:rsid w:val="00027BB9"/>
    <w:rsid w:val="00027CA8"/>
    <w:rsid w:val="000306C2"/>
    <w:rsid w:val="00030C43"/>
    <w:rsid w:val="0003181A"/>
    <w:rsid w:val="00031890"/>
    <w:rsid w:val="00031F36"/>
    <w:rsid w:val="00033721"/>
    <w:rsid w:val="00033FAB"/>
    <w:rsid w:val="000343C4"/>
    <w:rsid w:val="000348C4"/>
    <w:rsid w:val="00034CC6"/>
    <w:rsid w:val="0003530E"/>
    <w:rsid w:val="0003583C"/>
    <w:rsid w:val="0003585A"/>
    <w:rsid w:val="00035A2E"/>
    <w:rsid w:val="00035F5A"/>
    <w:rsid w:val="00037F5A"/>
    <w:rsid w:val="00037F9C"/>
    <w:rsid w:val="00040144"/>
    <w:rsid w:val="00040610"/>
    <w:rsid w:val="00040D12"/>
    <w:rsid w:val="000411D0"/>
    <w:rsid w:val="00041FD8"/>
    <w:rsid w:val="000432C4"/>
    <w:rsid w:val="000442BD"/>
    <w:rsid w:val="000443DF"/>
    <w:rsid w:val="0004458D"/>
    <w:rsid w:val="000448D4"/>
    <w:rsid w:val="00044DA2"/>
    <w:rsid w:val="000455AE"/>
    <w:rsid w:val="00045746"/>
    <w:rsid w:val="00046131"/>
    <w:rsid w:val="00046235"/>
    <w:rsid w:val="00046BEC"/>
    <w:rsid w:val="00046D20"/>
    <w:rsid w:val="00046FB8"/>
    <w:rsid w:val="00047468"/>
    <w:rsid w:val="00047802"/>
    <w:rsid w:val="00047807"/>
    <w:rsid w:val="00047A15"/>
    <w:rsid w:val="000514A1"/>
    <w:rsid w:val="00051868"/>
    <w:rsid w:val="00052261"/>
    <w:rsid w:val="00052585"/>
    <w:rsid w:val="000525EE"/>
    <w:rsid w:val="0005284F"/>
    <w:rsid w:val="0005285C"/>
    <w:rsid w:val="00052F65"/>
    <w:rsid w:val="00053877"/>
    <w:rsid w:val="00053A67"/>
    <w:rsid w:val="000542A5"/>
    <w:rsid w:val="00054985"/>
    <w:rsid w:val="0005571C"/>
    <w:rsid w:val="0005587A"/>
    <w:rsid w:val="000569EA"/>
    <w:rsid w:val="00056F9F"/>
    <w:rsid w:val="00057048"/>
    <w:rsid w:val="00057100"/>
    <w:rsid w:val="00060B56"/>
    <w:rsid w:val="00060E18"/>
    <w:rsid w:val="00061BAA"/>
    <w:rsid w:val="00061FEE"/>
    <w:rsid w:val="0006229F"/>
    <w:rsid w:val="0006366C"/>
    <w:rsid w:val="00064AA6"/>
    <w:rsid w:val="00064BE1"/>
    <w:rsid w:val="00064F29"/>
    <w:rsid w:val="0006569B"/>
    <w:rsid w:val="000657D3"/>
    <w:rsid w:val="00065BCC"/>
    <w:rsid w:val="00066981"/>
    <w:rsid w:val="00066B1C"/>
    <w:rsid w:val="0006750D"/>
    <w:rsid w:val="00067970"/>
    <w:rsid w:val="0006799D"/>
    <w:rsid w:val="00067B7D"/>
    <w:rsid w:val="0007030C"/>
    <w:rsid w:val="000707BA"/>
    <w:rsid w:val="000708A5"/>
    <w:rsid w:val="00070B04"/>
    <w:rsid w:val="0007197D"/>
    <w:rsid w:val="000722B9"/>
    <w:rsid w:val="000731C6"/>
    <w:rsid w:val="000741A3"/>
    <w:rsid w:val="00074781"/>
    <w:rsid w:val="00074825"/>
    <w:rsid w:val="00075025"/>
    <w:rsid w:val="00075935"/>
    <w:rsid w:val="00075C5F"/>
    <w:rsid w:val="00075E80"/>
    <w:rsid w:val="00075EF7"/>
    <w:rsid w:val="000765AA"/>
    <w:rsid w:val="00076C29"/>
    <w:rsid w:val="000774BB"/>
    <w:rsid w:val="00077521"/>
    <w:rsid w:val="000802E9"/>
    <w:rsid w:val="00080B67"/>
    <w:rsid w:val="00081D92"/>
    <w:rsid w:val="000820F9"/>
    <w:rsid w:val="000822C3"/>
    <w:rsid w:val="00082BB9"/>
    <w:rsid w:val="00082C85"/>
    <w:rsid w:val="00083741"/>
    <w:rsid w:val="00083A73"/>
    <w:rsid w:val="00083F9B"/>
    <w:rsid w:val="00083FCA"/>
    <w:rsid w:val="00084EFF"/>
    <w:rsid w:val="000854FE"/>
    <w:rsid w:val="000856A6"/>
    <w:rsid w:val="00085CFD"/>
    <w:rsid w:val="00086465"/>
    <w:rsid w:val="00086696"/>
    <w:rsid w:val="00086CC3"/>
    <w:rsid w:val="00086D4F"/>
    <w:rsid w:val="000872E1"/>
    <w:rsid w:val="00087639"/>
    <w:rsid w:val="000878B6"/>
    <w:rsid w:val="00087A75"/>
    <w:rsid w:val="000907BC"/>
    <w:rsid w:val="00091900"/>
    <w:rsid w:val="00092B01"/>
    <w:rsid w:val="00092BC4"/>
    <w:rsid w:val="000945A6"/>
    <w:rsid w:val="00094F3D"/>
    <w:rsid w:val="00095BE7"/>
    <w:rsid w:val="00095EE7"/>
    <w:rsid w:val="00096126"/>
    <w:rsid w:val="0009638E"/>
    <w:rsid w:val="00096867"/>
    <w:rsid w:val="000968AC"/>
    <w:rsid w:val="00096A4D"/>
    <w:rsid w:val="000977EE"/>
    <w:rsid w:val="000979F2"/>
    <w:rsid w:val="00097AD6"/>
    <w:rsid w:val="000A0AEA"/>
    <w:rsid w:val="000A0F20"/>
    <w:rsid w:val="000A10F4"/>
    <w:rsid w:val="000A111A"/>
    <w:rsid w:val="000A13E9"/>
    <w:rsid w:val="000A1703"/>
    <w:rsid w:val="000A1F49"/>
    <w:rsid w:val="000A24DF"/>
    <w:rsid w:val="000A27D2"/>
    <w:rsid w:val="000A298E"/>
    <w:rsid w:val="000A2E6E"/>
    <w:rsid w:val="000A36C6"/>
    <w:rsid w:val="000A3755"/>
    <w:rsid w:val="000A3B73"/>
    <w:rsid w:val="000A4A54"/>
    <w:rsid w:val="000A4CEB"/>
    <w:rsid w:val="000A4FB8"/>
    <w:rsid w:val="000A55B3"/>
    <w:rsid w:val="000A5698"/>
    <w:rsid w:val="000A5E9B"/>
    <w:rsid w:val="000A6289"/>
    <w:rsid w:val="000A63A0"/>
    <w:rsid w:val="000A666F"/>
    <w:rsid w:val="000A6B1B"/>
    <w:rsid w:val="000A6D84"/>
    <w:rsid w:val="000A73AE"/>
    <w:rsid w:val="000A7917"/>
    <w:rsid w:val="000B0618"/>
    <w:rsid w:val="000B0EFF"/>
    <w:rsid w:val="000B1BCF"/>
    <w:rsid w:val="000B2749"/>
    <w:rsid w:val="000B2970"/>
    <w:rsid w:val="000B3259"/>
    <w:rsid w:val="000B3CD3"/>
    <w:rsid w:val="000B3DE0"/>
    <w:rsid w:val="000B42AE"/>
    <w:rsid w:val="000B480B"/>
    <w:rsid w:val="000B4C54"/>
    <w:rsid w:val="000B4E19"/>
    <w:rsid w:val="000B4EB0"/>
    <w:rsid w:val="000B55CD"/>
    <w:rsid w:val="000B65B8"/>
    <w:rsid w:val="000B6AFF"/>
    <w:rsid w:val="000C09E4"/>
    <w:rsid w:val="000C175B"/>
    <w:rsid w:val="000C1790"/>
    <w:rsid w:val="000C2704"/>
    <w:rsid w:val="000C270A"/>
    <w:rsid w:val="000C2BD7"/>
    <w:rsid w:val="000C362B"/>
    <w:rsid w:val="000C3C46"/>
    <w:rsid w:val="000C3C94"/>
    <w:rsid w:val="000C3CEC"/>
    <w:rsid w:val="000C4710"/>
    <w:rsid w:val="000C48AF"/>
    <w:rsid w:val="000C4C02"/>
    <w:rsid w:val="000C5CE1"/>
    <w:rsid w:val="000C69C9"/>
    <w:rsid w:val="000C6C63"/>
    <w:rsid w:val="000C788A"/>
    <w:rsid w:val="000C7ED5"/>
    <w:rsid w:val="000C7FE4"/>
    <w:rsid w:val="000D0C70"/>
    <w:rsid w:val="000D0DC4"/>
    <w:rsid w:val="000D0DC6"/>
    <w:rsid w:val="000D1066"/>
    <w:rsid w:val="000D148E"/>
    <w:rsid w:val="000D1D30"/>
    <w:rsid w:val="000D3835"/>
    <w:rsid w:val="000D4433"/>
    <w:rsid w:val="000D47C1"/>
    <w:rsid w:val="000D4ACC"/>
    <w:rsid w:val="000D4C98"/>
    <w:rsid w:val="000D5693"/>
    <w:rsid w:val="000D56CD"/>
    <w:rsid w:val="000D6025"/>
    <w:rsid w:val="000D609B"/>
    <w:rsid w:val="000D6503"/>
    <w:rsid w:val="000D6AC8"/>
    <w:rsid w:val="000D6D5E"/>
    <w:rsid w:val="000D6DCC"/>
    <w:rsid w:val="000D7156"/>
    <w:rsid w:val="000E01F7"/>
    <w:rsid w:val="000E1099"/>
    <w:rsid w:val="000E13CB"/>
    <w:rsid w:val="000E1C3D"/>
    <w:rsid w:val="000E215C"/>
    <w:rsid w:val="000E2561"/>
    <w:rsid w:val="000E2ED9"/>
    <w:rsid w:val="000E32A7"/>
    <w:rsid w:val="000E3350"/>
    <w:rsid w:val="000E3903"/>
    <w:rsid w:val="000E4198"/>
    <w:rsid w:val="000E55F8"/>
    <w:rsid w:val="000E6187"/>
    <w:rsid w:val="000E6601"/>
    <w:rsid w:val="000E6744"/>
    <w:rsid w:val="000E717E"/>
    <w:rsid w:val="000E729C"/>
    <w:rsid w:val="000E7E00"/>
    <w:rsid w:val="000F04A6"/>
    <w:rsid w:val="000F1024"/>
    <w:rsid w:val="000F27B9"/>
    <w:rsid w:val="000F2A14"/>
    <w:rsid w:val="000F2C2B"/>
    <w:rsid w:val="000F3781"/>
    <w:rsid w:val="000F4032"/>
    <w:rsid w:val="000F43A0"/>
    <w:rsid w:val="000F4BAA"/>
    <w:rsid w:val="000F50DD"/>
    <w:rsid w:val="000F68A4"/>
    <w:rsid w:val="000F6D86"/>
    <w:rsid w:val="000F708A"/>
    <w:rsid w:val="000F73F3"/>
    <w:rsid w:val="00100B5E"/>
    <w:rsid w:val="00100BA1"/>
    <w:rsid w:val="00101B7B"/>
    <w:rsid w:val="00101D79"/>
    <w:rsid w:val="00102037"/>
    <w:rsid w:val="001022A7"/>
    <w:rsid w:val="00102B9A"/>
    <w:rsid w:val="00102C80"/>
    <w:rsid w:val="00102DC8"/>
    <w:rsid w:val="00103002"/>
    <w:rsid w:val="001035D6"/>
    <w:rsid w:val="00103E77"/>
    <w:rsid w:val="00105273"/>
    <w:rsid w:val="00105515"/>
    <w:rsid w:val="0010573A"/>
    <w:rsid w:val="0010695B"/>
    <w:rsid w:val="00107666"/>
    <w:rsid w:val="001079E6"/>
    <w:rsid w:val="00107A8C"/>
    <w:rsid w:val="00110895"/>
    <w:rsid w:val="00110A19"/>
    <w:rsid w:val="00110FD5"/>
    <w:rsid w:val="00111432"/>
    <w:rsid w:val="00111665"/>
    <w:rsid w:val="00111A7D"/>
    <w:rsid w:val="00111F03"/>
    <w:rsid w:val="001127A6"/>
    <w:rsid w:val="00112859"/>
    <w:rsid w:val="00112E9D"/>
    <w:rsid w:val="0011300C"/>
    <w:rsid w:val="00113547"/>
    <w:rsid w:val="00113A2D"/>
    <w:rsid w:val="00113C08"/>
    <w:rsid w:val="001140A1"/>
    <w:rsid w:val="001144EE"/>
    <w:rsid w:val="00114636"/>
    <w:rsid w:val="00114823"/>
    <w:rsid w:val="0011494F"/>
    <w:rsid w:val="00114CE5"/>
    <w:rsid w:val="00114D87"/>
    <w:rsid w:val="00114F04"/>
    <w:rsid w:val="00115F03"/>
    <w:rsid w:val="00116C39"/>
    <w:rsid w:val="00117269"/>
    <w:rsid w:val="0011761F"/>
    <w:rsid w:val="00117B32"/>
    <w:rsid w:val="00117C32"/>
    <w:rsid w:val="001203C0"/>
    <w:rsid w:val="00120E90"/>
    <w:rsid w:val="001212A6"/>
    <w:rsid w:val="00121C6C"/>
    <w:rsid w:val="0012283B"/>
    <w:rsid w:val="001229DE"/>
    <w:rsid w:val="001236BE"/>
    <w:rsid w:val="00123785"/>
    <w:rsid w:val="00123A12"/>
    <w:rsid w:val="00124F6B"/>
    <w:rsid w:val="00125D12"/>
    <w:rsid w:val="00125F1F"/>
    <w:rsid w:val="00126797"/>
    <w:rsid w:val="001268C3"/>
    <w:rsid w:val="00126962"/>
    <w:rsid w:val="00130218"/>
    <w:rsid w:val="0013035B"/>
    <w:rsid w:val="00131181"/>
    <w:rsid w:val="00131A9B"/>
    <w:rsid w:val="00131AB4"/>
    <w:rsid w:val="00131FF8"/>
    <w:rsid w:val="001320B0"/>
    <w:rsid w:val="00132C93"/>
    <w:rsid w:val="00132E5B"/>
    <w:rsid w:val="00133075"/>
    <w:rsid w:val="00134092"/>
    <w:rsid w:val="001351F2"/>
    <w:rsid w:val="00135846"/>
    <w:rsid w:val="001358AD"/>
    <w:rsid w:val="00135C33"/>
    <w:rsid w:val="00136315"/>
    <w:rsid w:val="00136648"/>
    <w:rsid w:val="0014007E"/>
    <w:rsid w:val="0014035E"/>
    <w:rsid w:val="00140CDC"/>
    <w:rsid w:val="0014122D"/>
    <w:rsid w:val="001413B0"/>
    <w:rsid w:val="00141873"/>
    <w:rsid w:val="00141F78"/>
    <w:rsid w:val="00141F7C"/>
    <w:rsid w:val="0014222B"/>
    <w:rsid w:val="0014251B"/>
    <w:rsid w:val="001430B6"/>
    <w:rsid w:val="001430BA"/>
    <w:rsid w:val="00143468"/>
    <w:rsid w:val="001436D5"/>
    <w:rsid w:val="00144E88"/>
    <w:rsid w:val="00145EBF"/>
    <w:rsid w:val="001461D2"/>
    <w:rsid w:val="00146CC3"/>
    <w:rsid w:val="001470A4"/>
    <w:rsid w:val="001470DA"/>
    <w:rsid w:val="00147214"/>
    <w:rsid w:val="00147318"/>
    <w:rsid w:val="0015055B"/>
    <w:rsid w:val="00150C06"/>
    <w:rsid w:val="00150DB1"/>
    <w:rsid w:val="00150F79"/>
    <w:rsid w:val="001516AF"/>
    <w:rsid w:val="00151760"/>
    <w:rsid w:val="00151898"/>
    <w:rsid w:val="0015217B"/>
    <w:rsid w:val="00152589"/>
    <w:rsid w:val="00153122"/>
    <w:rsid w:val="00153148"/>
    <w:rsid w:val="00153C6F"/>
    <w:rsid w:val="00153CB1"/>
    <w:rsid w:val="00153E0D"/>
    <w:rsid w:val="001540AB"/>
    <w:rsid w:val="0015427D"/>
    <w:rsid w:val="00154794"/>
    <w:rsid w:val="00154FCF"/>
    <w:rsid w:val="001558AC"/>
    <w:rsid w:val="0015608A"/>
    <w:rsid w:val="00156323"/>
    <w:rsid w:val="0015F79C"/>
    <w:rsid w:val="0016018C"/>
    <w:rsid w:val="001601F9"/>
    <w:rsid w:val="001609BE"/>
    <w:rsid w:val="00160A1B"/>
    <w:rsid w:val="00160A42"/>
    <w:rsid w:val="00160AA1"/>
    <w:rsid w:val="00160C18"/>
    <w:rsid w:val="00160E9E"/>
    <w:rsid w:val="0016107E"/>
    <w:rsid w:val="0016110A"/>
    <w:rsid w:val="0016123E"/>
    <w:rsid w:val="00161677"/>
    <w:rsid w:val="00161830"/>
    <w:rsid w:val="0016280B"/>
    <w:rsid w:val="00163534"/>
    <w:rsid w:val="001649B1"/>
    <w:rsid w:val="00165299"/>
    <w:rsid w:val="001659AE"/>
    <w:rsid w:val="00165C33"/>
    <w:rsid w:val="0016604D"/>
    <w:rsid w:val="001663E5"/>
    <w:rsid w:val="00166851"/>
    <w:rsid w:val="001669BF"/>
    <w:rsid w:val="00166B1A"/>
    <w:rsid w:val="00167CF5"/>
    <w:rsid w:val="0017008A"/>
    <w:rsid w:val="00170579"/>
    <w:rsid w:val="001707BF"/>
    <w:rsid w:val="00170815"/>
    <w:rsid w:val="00170B07"/>
    <w:rsid w:val="001718EC"/>
    <w:rsid w:val="00171A85"/>
    <w:rsid w:val="00172202"/>
    <w:rsid w:val="00172D66"/>
    <w:rsid w:val="00172E5B"/>
    <w:rsid w:val="001732E7"/>
    <w:rsid w:val="001735AF"/>
    <w:rsid w:val="00173790"/>
    <w:rsid w:val="00173805"/>
    <w:rsid w:val="001739B3"/>
    <w:rsid w:val="001744CE"/>
    <w:rsid w:val="001747E2"/>
    <w:rsid w:val="00175721"/>
    <w:rsid w:val="00175804"/>
    <w:rsid w:val="001758C3"/>
    <w:rsid w:val="00175FBE"/>
    <w:rsid w:val="00176708"/>
    <w:rsid w:val="00176BF6"/>
    <w:rsid w:val="00176EB9"/>
    <w:rsid w:val="00176FFD"/>
    <w:rsid w:val="001773F6"/>
    <w:rsid w:val="001777B5"/>
    <w:rsid w:val="00177978"/>
    <w:rsid w:val="00177D1F"/>
    <w:rsid w:val="001815DE"/>
    <w:rsid w:val="00181733"/>
    <w:rsid w:val="00181CBB"/>
    <w:rsid w:val="00181FB5"/>
    <w:rsid w:val="00182D46"/>
    <w:rsid w:val="00182F11"/>
    <w:rsid w:val="00183654"/>
    <w:rsid w:val="00183D64"/>
    <w:rsid w:val="00185037"/>
    <w:rsid w:val="00185426"/>
    <w:rsid w:val="001857B3"/>
    <w:rsid w:val="00185AF1"/>
    <w:rsid w:val="00185F00"/>
    <w:rsid w:val="0018781D"/>
    <w:rsid w:val="001909C4"/>
    <w:rsid w:val="00190C7E"/>
    <w:rsid w:val="00191006"/>
    <w:rsid w:val="00191523"/>
    <w:rsid w:val="00191B5C"/>
    <w:rsid w:val="00192265"/>
    <w:rsid w:val="00192F06"/>
    <w:rsid w:val="00192F55"/>
    <w:rsid w:val="00194102"/>
    <w:rsid w:val="00194987"/>
    <w:rsid w:val="00195058"/>
    <w:rsid w:val="0019522E"/>
    <w:rsid w:val="001955BC"/>
    <w:rsid w:val="00195F1A"/>
    <w:rsid w:val="00196306"/>
    <w:rsid w:val="0019684D"/>
    <w:rsid w:val="00196D19"/>
    <w:rsid w:val="00196D1E"/>
    <w:rsid w:val="001977F0"/>
    <w:rsid w:val="00197B97"/>
    <w:rsid w:val="001A0ECF"/>
    <w:rsid w:val="001A1A4E"/>
    <w:rsid w:val="001A253F"/>
    <w:rsid w:val="001A2F0E"/>
    <w:rsid w:val="001A3A04"/>
    <w:rsid w:val="001A46CF"/>
    <w:rsid w:val="001A511D"/>
    <w:rsid w:val="001A51FE"/>
    <w:rsid w:val="001A5EA3"/>
    <w:rsid w:val="001A602F"/>
    <w:rsid w:val="001A6C54"/>
    <w:rsid w:val="001A7733"/>
    <w:rsid w:val="001A7AD4"/>
    <w:rsid w:val="001B0208"/>
    <w:rsid w:val="001B0649"/>
    <w:rsid w:val="001B104A"/>
    <w:rsid w:val="001B1B29"/>
    <w:rsid w:val="001B202C"/>
    <w:rsid w:val="001B21E9"/>
    <w:rsid w:val="001B2AE2"/>
    <w:rsid w:val="001B31FF"/>
    <w:rsid w:val="001B3519"/>
    <w:rsid w:val="001B3594"/>
    <w:rsid w:val="001B3693"/>
    <w:rsid w:val="001B4520"/>
    <w:rsid w:val="001B4711"/>
    <w:rsid w:val="001B5C15"/>
    <w:rsid w:val="001B6D78"/>
    <w:rsid w:val="001B707F"/>
    <w:rsid w:val="001B7318"/>
    <w:rsid w:val="001B74B6"/>
    <w:rsid w:val="001B759A"/>
    <w:rsid w:val="001B7934"/>
    <w:rsid w:val="001B796F"/>
    <w:rsid w:val="001C0000"/>
    <w:rsid w:val="001C029C"/>
    <w:rsid w:val="001C09FE"/>
    <w:rsid w:val="001C106D"/>
    <w:rsid w:val="001C10C0"/>
    <w:rsid w:val="001C1628"/>
    <w:rsid w:val="001C1DE1"/>
    <w:rsid w:val="001C1FBF"/>
    <w:rsid w:val="001C214E"/>
    <w:rsid w:val="001C2436"/>
    <w:rsid w:val="001C30AB"/>
    <w:rsid w:val="001C30C7"/>
    <w:rsid w:val="001C3671"/>
    <w:rsid w:val="001C379D"/>
    <w:rsid w:val="001C423D"/>
    <w:rsid w:val="001C43D7"/>
    <w:rsid w:val="001C4D3B"/>
    <w:rsid w:val="001C5A63"/>
    <w:rsid w:val="001C5EB6"/>
    <w:rsid w:val="001C6629"/>
    <w:rsid w:val="001C66F4"/>
    <w:rsid w:val="001C6AF0"/>
    <w:rsid w:val="001C730E"/>
    <w:rsid w:val="001C77BD"/>
    <w:rsid w:val="001C7DE0"/>
    <w:rsid w:val="001C7F9E"/>
    <w:rsid w:val="001C7FB8"/>
    <w:rsid w:val="001D23C5"/>
    <w:rsid w:val="001D2BCC"/>
    <w:rsid w:val="001D2BD6"/>
    <w:rsid w:val="001D30E1"/>
    <w:rsid w:val="001D3E81"/>
    <w:rsid w:val="001D48EE"/>
    <w:rsid w:val="001D5383"/>
    <w:rsid w:val="001D5770"/>
    <w:rsid w:val="001D5E2F"/>
    <w:rsid w:val="001D5F2D"/>
    <w:rsid w:val="001D6B12"/>
    <w:rsid w:val="001D6B6F"/>
    <w:rsid w:val="001D7244"/>
    <w:rsid w:val="001D74C4"/>
    <w:rsid w:val="001D79FA"/>
    <w:rsid w:val="001E020F"/>
    <w:rsid w:val="001E0323"/>
    <w:rsid w:val="001E068C"/>
    <w:rsid w:val="001E0E9B"/>
    <w:rsid w:val="001E1326"/>
    <w:rsid w:val="001E1E76"/>
    <w:rsid w:val="001E2006"/>
    <w:rsid w:val="001E253C"/>
    <w:rsid w:val="001E2675"/>
    <w:rsid w:val="001E36A6"/>
    <w:rsid w:val="001E3AF3"/>
    <w:rsid w:val="001E4D9E"/>
    <w:rsid w:val="001E5167"/>
    <w:rsid w:val="001E5241"/>
    <w:rsid w:val="001E6318"/>
    <w:rsid w:val="001E6DAC"/>
    <w:rsid w:val="001F0826"/>
    <w:rsid w:val="001F0836"/>
    <w:rsid w:val="001F08C2"/>
    <w:rsid w:val="001F0CAA"/>
    <w:rsid w:val="001F0D06"/>
    <w:rsid w:val="001F1335"/>
    <w:rsid w:val="001F13AA"/>
    <w:rsid w:val="001F1510"/>
    <w:rsid w:val="001F1559"/>
    <w:rsid w:val="001F19D3"/>
    <w:rsid w:val="001F2CA8"/>
    <w:rsid w:val="001F4CF9"/>
    <w:rsid w:val="001F52BF"/>
    <w:rsid w:val="001F5AAC"/>
    <w:rsid w:val="001F6D66"/>
    <w:rsid w:val="001F7C74"/>
    <w:rsid w:val="0020065A"/>
    <w:rsid w:val="0020110B"/>
    <w:rsid w:val="00201DCF"/>
    <w:rsid w:val="00203BC2"/>
    <w:rsid w:val="00203EC9"/>
    <w:rsid w:val="00204292"/>
    <w:rsid w:val="0020431E"/>
    <w:rsid w:val="00204867"/>
    <w:rsid w:val="00204F2C"/>
    <w:rsid w:val="00205303"/>
    <w:rsid w:val="00206254"/>
    <w:rsid w:val="00206473"/>
    <w:rsid w:val="002065A6"/>
    <w:rsid w:val="00206819"/>
    <w:rsid w:val="00207163"/>
    <w:rsid w:val="0020785F"/>
    <w:rsid w:val="002100CE"/>
    <w:rsid w:val="0021019A"/>
    <w:rsid w:val="002106AB"/>
    <w:rsid w:val="0021093E"/>
    <w:rsid w:val="00211748"/>
    <w:rsid w:val="002129D2"/>
    <w:rsid w:val="00213CA3"/>
    <w:rsid w:val="00213F86"/>
    <w:rsid w:val="002159FB"/>
    <w:rsid w:val="00215AE0"/>
    <w:rsid w:val="0021644B"/>
    <w:rsid w:val="0021655D"/>
    <w:rsid w:val="002169B4"/>
    <w:rsid w:val="00216B11"/>
    <w:rsid w:val="0021791E"/>
    <w:rsid w:val="00217F7B"/>
    <w:rsid w:val="002206C7"/>
    <w:rsid w:val="0022079D"/>
    <w:rsid w:val="002207B3"/>
    <w:rsid w:val="00220A87"/>
    <w:rsid w:val="0022102D"/>
    <w:rsid w:val="002216A7"/>
    <w:rsid w:val="002217F7"/>
    <w:rsid w:val="00221ABD"/>
    <w:rsid w:val="00221B88"/>
    <w:rsid w:val="00221EEB"/>
    <w:rsid w:val="0022206A"/>
    <w:rsid w:val="0022255C"/>
    <w:rsid w:val="00222DF5"/>
    <w:rsid w:val="0022367F"/>
    <w:rsid w:val="00223955"/>
    <w:rsid w:val="002244A5"/>
    <w:rsid w:val="0022453A"/>
    <w:rsid w:val="00224849"/>
    <w:rsid w:val="0022489D"/>
    <w:rsid w:val="00224A8A"/>
    <w:rsid w:val="00224C10"/>
    <w:rsid w:val="00224CBC"/>
    <w:rsid w:val="002250EB"/>
    <w:rsid w:val="00225B12"/>
    <w:rsid w:val="00225D13"/>
    <w:rsid w:val="002265AD"/>
    <w:rsid w:val="00226794"/>
    <w:rsid w:val="00226E84"/>
    <w:rsid w:val="0022718F"/>
    <w:rsid w:val="00227D96"/>
    <w:rsid w:val="002304B4"/>
    <w:rsid w:val="00230559"/>
    <w:rsid w:val="00230771"/>
    <w:rsid w:val="00230D8B"/>
    <w:rsid w:val="00231257"/>
    <w:rsid w:val="00231CA0"/>
    <w:rsid w:val="00231D32"/>
    <w:rsid w:val="00231EAF"/>
    <w:rsid w:val="00232756"/>
    <w:rsid w:val="002328E8"/>
    <w:rsid w:val="00232C59"/>
    <w:rsid w:val="002331CA"/>
    <w:rsid w:val="002332F8"/>
    <w:rsid w:val="00233D5C"/>
    <w:rsid w:val="0023458B"/>
    <w:rsid w:val="00234E11"/>
    <w:rsid w:val="00234F75"/>
    <w:rsid w:val="002354D0"/>
    <w:rsid w:val="00235B3B"/>
    <w:rsid w:val="00235F0E"/>
    <w:rsid w:val="002362BC"/>
    <w:rsid w:val="0023671A"/>
    <w:rsid w:val="00236A6A"/>
    <w:rsid w:val="00237245"/>
    <w:rsid w:val="00238337"/>
    <w:rsid w:val="0024036A"/>
    <w:rsid w:val="002405C8"/>
    <w:rsid w:val="00240C48"/>
    <w:rsid w:val="00240D46"/>
    <w:rsid w:val="00240F4B"/>
    <w:rsid w:val="00241680"/>
    <w:rsid w:val="0024292C"/>
    <w:rsid w:val="00242CA9"/>
    <w:rsid w:val="00243B69"/>
    <w:rsid w:val="00244F03"/>
    <w:rsid w:val="0024638C"/>
    <w:rsid w:val="00246460"/>
    <w:rsid w:val="002465F1"/>
    <w:rsid w:val="0024750F"/>
    <w:rsid w:val="00251851"/>
    <w:rsid w:val="00251C5E"/>
    <w:rsid w:val="00252184"/>
    <w:rsid w:val="00252FB4"/>
    <w:rsid w:val="0025319C"/>
    <w:rsid w:val="00253435"/>
    <w:rsid w:val="00253532"/>
    <w:rsid w:val="00253E24"/>
    <w:rsid w:val="00253EFD"/>
    <w:rsid w:val="002556A9"/>
    <w:rsid w:val="00255EE4"/>
    <w:rsid w:val="00256AA4"/>
    <w:rsid w:val="00257302"/>
    <w:rsid w:val="002575C5"/>
    <w:rsid w:val="00257A70"/>
    <w:rsid w:val="00257CFB"/>
    <w:rsid w:val="00257D33"/>
    <w:rsid w:val="00260FDC"/>
    <w:rsid w:val="002611FE"/>
    <w:rsid w:val="00261749"/>
    <w:rsid w:val="00261A3F"/>
    <w:rsid w:val="00261BF8"/>
    <w:rsid w:val="00262D63"/>
    <w:rsid w:val="00262EBB"/>
    <w:rsid w:val="002631E2"/>
    <w:rsid w:val="0026400A"/>
    <w:rsid w:val="00264AEA"/>
    <w:rsid w:val="0026509D"/>
    <w:rsid w:val="00265276"/>
    <w:rsid w:val="0026553D"/>
    <w:rsid w:val="002659B0"/>
    <w:rsid w:val="002669ED"/>
    <w:rsid w:val="00266DCC"/>
    <w:rsid w:val="00267076"/>
    <w:rsid w:val="00267F75"/>
    <w:rsid w:val="002717EE"/>
    <w:rsid w:val="0027188A"/>
    <w:rsid w:val="00271DF8"/>
    <w:rsid w:val="00272125"/>
    <w:rsid w:val="00272798"/>
    <w:rsid w:val="002733D3"/>
    <w:rsid w:val="0027446B"/>
    <w:rsid w:val="00275090"/>
    <w:rsid w:val="0027534B"/>
    <w:rsid w:val="00275872"/>
    <w:rsid w:val="00275973"/>
    <w:rsid w:val="00275A65"/>
    <w:rsid w:val="0027639B"/>
    <w:rsid w:val="002770FB"/>
    <w:rsid w:val="002775DB"/>
    <w:rsid w:val="00277BC8"/>
    <w:rsid w:val="00277C99"/>
    <w:rsid w:val="0028066A"/>
    <w:rsid w:val="002807CA"/>
    <w:rsid w:val="0028083A"/>
    <w:rsid w:val="002808D4"/>
    <w:rsid w:val="00281025"/>
    <w:rsid w:val="0028105D"/>
    <w:rsid w:val="002816F6"/>
    <w:rsid w:val="002826A8"/>
    <w:rsid w:val="002839B5"/>
    <w:rsid w:val="0028429C"/>
    <w:rsid w:val="002844F4"/>
    <w:rsid w:val="00285601"/>
    <w:rsid w:val="00285A58"/>
    <w:rsid w:val="00286203"/>
    <w:rsid w:val="002863FE"/>
    <w:rsid w:val="0028668F"/>
    <w:rsid w:val="0028760D"/>
    <w:rsid w:val="00287898"/>
    <w:rsid w:val="00287D14"/>
    <w:rsid w:val="0029059C"/>
    <w:rsid w:val="0029083C"/>
    <w:rsid w:val="0029103A"/>
    <w:rsid w:val="00291934"/>
    <w:rsid w:val="00291A75"/>
    <w:rsid w:val="00291C45"/>
    <w:rsid w:val="00293843"/>
    <w:rsid w:val="00294983"/>
    <w:rsid w:val="002952CF"/>
    <w:rsid w:val="00295558"/>
    <w:rsid w:val="002A19AE"/>
    <w:rsid w:val="002A1EDA"/>
    <w:rsid w:val="002A22EB"/>
    <w:rsid w:val="002A28F7"/>
    <w:rsid w:val="002A2EE9"/>
    <w:rsid w:val="002A3153"/>
    <w:rsid w:val="002A3170"/>
    <w:rsid w:val="002A392C"/>
    <w:rsid w:val="002A3D16"/>
    <w:rsid w:val="002A454A"/>
    <w:rsid w:val="002A58EB"/>
    <w:rsid w:val="002A682F"/>
    <w:rsid w:val="002A70ED"/>
    <w:rsid w:val="002B000D"/>
    <w:rsid w:val="002B1BA0"/>
    <w:rsid w:val="002B1E0C"/>
    <w:rsid w:val="002B2A7B"/>
    <w:rsid w:val="002B2B0F"/>
    <w:rsid w:val="002B3080"/>
    <w:rsid w:val="002B3293"/>
    <w:rsid w:val="002B34A8"/>
    <w:rsid w:val="002B3E24"/>
    <w:rsid w:val="002B408F"/>
    <w:rsid w:val="002B4A83"/>
    <w:rsid w:val="002B4A89"/>
    <w:rsid w:val="002B4C01"/>
    <w:rsid w:val="002B5155"/>
    <w:rsid w:val="002B560F"/>
    <w:rsid w:val="002B58D8"/>
    <w:rsid w:val="002B6EAA"/>
    <w:rsid w:val="002B6EF3"/>
    <w:rsid w:val="002B713E"/>
    <w:rsid w:val="002B7622"/>
    <w:rsid w:val="002B7B06"/>
    <w:rsid w:val="002C038B"/>
    <w:rsid w:val="002C06AD"/>
    <w:rsid w:val="002C0AC4"/>
    <w:rsid w:val="002C1356"/>
    <w:rsid w:val="002C161C"/>
    <w:rsid w:val="002C1880"/>
    <w:rsid w:val="002C20ED"/>
    <w:rsid w:val="002C21A2"/>
    <w:rsid w:val="002C347C"/>
    <w:rsid w:val="002C37EE"/>
    <w:rsid w:val="002C38FF"/>
    <w:rsid w:val="002C3AA4"/>
    <w:rsid w:val="002C3B6A"/>
    <w:rsid w:val="002C411E"/>
    <w:rsid w:val="002C4689"/>
    <w:rsid w:val="002C4C7A"/>
    <w:rsid w:val="002C54DE"/>
    <w:rsid w:val="002C62B4"/>
    <w:rsid w:val="002C6C3F"/>
    <w:rsid w:val="002C7135"/>
    <w:rsid w:val="002C73A4"/>
    <w:rsid w:val="002C7406"/>
    <w:rsid w:val="002C7A37"/>
    <w:rsid w:val="002C7F04"/>
    <w:rsid w:val="002D0494"/>
    <w:rsid w:val="002D170C"/>
    <w:rsid w:val="002D1BC3"/>
    <w:rsid w:val="002D202D"/>
    <w:rsid w:val="002D2348"/>
    <w:rsid w:val="002D237B"/>
    <w:rsid w:val="002D2636"/>
    <w:rsid w:val="002D2A4A"/>
    <w:rsid w:val="002D3515"/>
    <w:rsid w:val="002D3983"/>
    <w:rsid w:val="002D3F19"/>
    <w:rsid w:val="002D3F75"/>
    <w:rsid w:val="002D4096"/>
    <w:rsid w:val="002D4966"/>
    <w:rsid w:val="002D499F"/>
    <w:rsid w:val="002D5215"/>
    <w:rsid w:val="002D531B"/>
    <w:rsid w:val="002D55D8"/>
    <w:rsid w:val="002D597B"/>
    <w:rsid w:val="002D5AAE"/>
    <w:rsid w:val="002D5DAF"/>
    <w:rsid w:val="002D5E34"/>
    <w:rsid w:val="002D63DE"/>
    <w:rsid w:val="002D65FB"/>
    <w:rsid w:val="002D6CB9"/>
    <w:rsid w:val="002D7CB4"/>
    <w:rsid w:val="002E020D"/>
    <w:rsid w:val="002E056E"/>
    <w:rsid w:val="002E0A9E"/>
    <w:rsid w:val="002E10AA"/>
    <w:rsid w:val="002E1100"/>
    <w:rsid w:val="002E127F"/>
    <w:rsid w:val="002E1367"/>
    <w:rsid w:val="002E31A1"/>
    <w:rsid w:val="002E3327"/>
    <w:rsid w:val="002E39B0"/>
    <w:rsid w:val="002E3B4B"/>
    <w:rsid w:val="002E463F"/>
    <w:rsid w:val="002E4C31"/>
    <w:rsid w:val="002E4E9A"/>
    <w:rsid w:val="002E503D"/>
    <w:rsid w:val="002E508B"/>
    <w:rsid w:val="002E544E"/>
    <w:rsid w:val="002E597E"/>
    <w:rsid w:val="002E5D99"/>
    <w:rsid w:val="002E5F9F"/>
    <w:rsid w:val="002E6032"/>
    <w:rsid w:val="002E7313"/>
    <w:rsid w:val="002E7849"/>
    <w:rsid w:val="002F053C"/>
    <w:rsid w:val="002F1DAF"/>
    <w:rsid w:val="002F3558"/>
    <w:rsid w:val="002F3980"/>
    <w:rsid w:val="002F4702"/>
    <w:rsid w:val="002F475F"/>
    <w:rsid w:val="002F498F"/>
    <w:rsid w:val="002F4D94"/>
    <w:rsid w:val="002F64ED"/>
    <w:rsid w:val="002F657B"/>
    <w:rsid w:val="002F6694"/>
    <w:rsid w:val="002F7128"/>
    <w:rsid w:val="002F744B"/>
    <w:rsid w:val="002F785E"/>
    <w:rsid w:val="003001FD"/>
    <w:rsid w:val="0030070C"/>
    <w:rsid w:val="0030076F"/>
    <w:rsid w:val="00300CF3"/>
    <w:rsid w:val="00300F99"/>
    <w:rsid w:val="003018C0"/>
    <w:rsid w:val="00302A64"/>
    <w:rsid w:val="00302BEE"/>
    <w:rsid w:val="00302D5F"/>
    <w:rsid w:val="003031F9"/>
    <w:rsid w:val="00303274"/>
    <w:rsid w:val="003033AC"/>
    <w:rsid w:val="003043EF"/>
    <w:rsid w:val="00305043"/>
    <w:rsid w:val="00305952"/>
    <w:rsid w:val="0030615E"/>
    <w:rsid w:val="00306481"/>
    <w:rsid w:val="0030679A"/>
    <w:rsid w:val="00306E75"/>
    <w:rsid w:val="0030745F"/>
    <w:rsid w:val="00307B44"/>
    <w:rsid w:val="00307EC2"/>
    <w:rsid w:val="003108FB"/>
    <w:rsid w:val="00311072"/>
    <w:rsid w:val="0031121E"/>
    <w:rsid w:val="003126B3"/>
    <w:rsid w:val="003128DC"/>
    <w:rsid w:val="0031373A"/>
    <w:rsid w:val="00313A68"/>
    <w:rsid w:val="00315029"/>
    <w:rsid w:val="00315159"/>
    <w:rsid w:val="0031589A"/>
    <w:rsid w:val="0031599F"/>
    <w:rsid w:val="003159FC"/>
    <w:rsid w:val="00315B59"/>
    <w:rsid w:val="00315E41"/>
    <w:rsid w:val="00315F66"/>
    <w:rsid w:val="0031645F"/>
    <w:rsid w:val="00316883"/>
    <w:rsid w:val="003169D6"/>
    <w:rsid w:val="00316D3F"/>
    <w:rsid w:val="00317200"/>
    <w:rsid w:val="00317C3B"/>
    <w:rsid w:val="00317F48"/>
    <w:rsid w:val="0032006F"/>
    <w:rsid w:val="00321348"/>
    <w:rsid w:val="003216DC"/>
    <w:rsid w:val="00321DDE"/>
    <w:rsid w:val="00322481"/>
    <w:rsid w:val="00322877"/>
    <w:rsid w:val="0032300A"/>
    <w:rsid w:val="0032310F"/>
    <w:rsid w:val="0032326B"/>
    <w:rsid w:val="00323942"/>
    <w:rsid w:val="00324930"/>
    <w:rsid w:val="003251C0"/>
    <w:rsid w:val="00325668"/>
    <w:rsid w:val="003258B8"/>
    <w:rsid w:val="00325E44"/>
    <w:rsid w:val="00327BB3"/>
    <w:rsid w:val="00330991"/>
    <w:rsid w:val="00331194"/>
    <w:rsid w:val="0033152F"/>
    <w:rsid w:val="003319B9"/>
    <w:rsid w:val="00331F6B"/>
    <w:rsid w:val="003320EB"/>
    <w:rsid w:val="00333797"/>
    <w:rsid w:val="00334650"/>
    <w:rsid w:val="003348DF"/>
    <w:rsid w:val="0033513D"/>
    <w:rsid w:val="003352EB"/>
    <w:rsid w:val="00335A2D"/>
    <w:rsid w:val="00335EB5"/>
    <w:rsid w:val="003360E5"/>
    <w:rsid w:val="0033614D"/>
    <w:rsid w:val="003361AD"/>
    <w:rsid w:val="0033744B"/>
    <w:rsid w:val="0033751F"/>
    <w:rsid w:val="0033760C"/>
    <w:rsid w:val="00337BCB"/>
    <w:rsid w:val="0034009B"/>
    <w:rsid w:val="00340390"/>
    <w:rsid w:val="003404F4"/>
    <w:rsid w:val="003405A2"/>
    <w:rsid w:val="003413D2"/>
    <w:rsid w:val="003414DA"/>
    <w:rsid w:val="00341A09"/>
    <w:rsid w:val="00341ADE"/>
    <w:rsid w:val="00341BDE"/>
    <w:rsid w:val="00341F89"/>
    <w:rsid w:val="0034222B"/>
    <w:rsid w:val="00342286"/>
    <w:rsid w:val="00344181"/>
    <w:rsid w:val="00344BB9"/>
    <w:rsid w:val="00344C27"/>
    <w:rsid w:val="003451E8"/>
    <w:rsid w:val="00345710"/>
    <w:rsid w:val="00345841"/>
    <w:rsid w:val="003458E1"/>
    <w:rsid w:val="00345D4F"/>
    <w:rsid w:val="0034680F"/>
    <w:rsid w:val="00346DD9"/>
    <w:rsid w:val="00346E97"/>
    <w:rsid w:val="00346F05"/>
    <w:rsid w:val="00347B0F"/>
    <w:rsid w:val="00347CE0"/>
    <w:rsid w:val="00347E7A"/>
    <w:rsid w:val="003502AC"/>
    <w:rsid w:val="0035036D"/>
    <w:rsid w:val="00350374"/>
    <w:rsid w:val="00351623"/>
    <w:rsid w:val="003519A0"/>
    <w:rsid w:val="00351FFE"/>
    <w:rsid w:val="003530BF"/>
    <w:rsid w:val="00353638"/>
    <w:rsid w:val="0035365F"/>
    <w:rsid w:val="00353858"/>
    <w:rsid w:val="00353CBD"/>
    <w:rsid w:val="00354455"/>
    <w:rsid w:val="003547B1"/>
    <w:rsid w:val="00354BE7"/>
    <w:rsid w:val="00354EDD"/>
    <w:rsid w:val="00354F69"/>
    <w:rsid w:val="003561FA"/>
    <w:rsid w:val="00356239"/>
    <w:rsid w:val="0035672A"/>
    <w:rsid w:val="003577E7"/>
    <w:rsid w:val="00357BC2"/>
    <w:rsid w:val="0036099E"/>
    <w:rsid w:val="00361752"/>
    <w:rsid w:val="00361C0A"/>
    <w:rsid w:val="00361FB2"/>
    <w:rsid w:val="003626FC"/>
    <w:rsid w:val="00362B83"/>
    <w:rsid w:val="003633F5"/>
    <w:rsid w:val="00363411"/>
    <w:rsid w:val="0036427B"/>
    <w:rsid w:val="0036466E"/>
    <w:rsid w:val="00364CDC"/>
    <w:rsid w:val="003650E2"/>
    <w:rsid w:val="00365422"/>
    <w:rsid w:val="00365598"/>
    <w:rsid w:val="003675BF"/>
    <w:rsid w:val="00371737"/>
    <w:rsid w:val="00371E03"/>
    <w:rsid w:val="003720E5"/>
    <w:rsid w:val="00372697"/>
    <w:rsid w:val="0037283B"/>
    <w:rsid w:val="00372874"/>
    <w:rsid w:val="0037290D"/>
    <w:rsid w:val="00372BC8"/>
    <w:rsid w:val="00373183"/>
    <w:rsid w:val="00373370"/>
    <w:rsid w:val="003734E5"/>
    <w:rsid w:val="003737D2"/>
    <w:rsid w:val="00374868"/>
    <w:rsid w:val="003748BD"/>
    <w:rsid w:val="00374981"/>
    <w:rsid w:val="0037542D"/>
    <w:rsid w:val="003754C2"/>
    <w:rsid w:val="00375E76"/>
    <w:rsid w:val="003765E7"/>
    <w:rsid w:val="0037794D"/>
    <w:rsid w:val="00377AAF"/>
    <w:rsid w:val="00380108"/>
    <w:rsid w:val="00380C97"/>
    <w:rsid w:val="003810D8"/>
    <w:rsid w:val="00381D9A"/>
    <w:rsid w:val="00381DD4"/>
    <w:rsid w:val="00382634"/>
    <w:rsid w:val="0038285C"/>
    <w:rsid w:val="003829D0"/>
    <w:rsid w:val="003846DE"/>
    <w:rsid w:val="00384BD1"/>
    <w:rsid w:val="00384D07"/>
    <w:rsid w:val="003851B7"/>
    <w:rsid w:val="0038526C"/>
    <w:rsid w:val="003853A4"/>
    <w:rsid w:val="003859F5"/>
    <w:rsid w:val="00386B2D"/>
    <w:rsid w:val="00386E22"/>
    <w:rsid w:val="00390174"/>
    <w:rsid w:val="003904D1"/>
    <w:rsid w:val="00391816"/>
    <w:rsid w:val="00391885"/>
    <w:rsid w:val="00391EFC"/>
    <w:rsid w:val="003920EA"/>
    <w:rsid w:val="00392351"/>
    <w:rsid w:val="00392641"/>
    <w:rsid w:val="0039298B"/>
    <w:rsid w:val="0039398D"/>
    <w:rsid w:val="0039456E"/>
    <w:rsid w:val="00394923"/>
    <w:rsid w:val="00394CB0"/>
    <w:rsid w:val="00395089"/>
    <w:rsid w:val="00395272"/>
    <w:rsid w:val="00395A0F"/>
    <w:rsid w:val="00395AFF"/>
    <w:rsid w:val="00395BF3"/>
    <w:rsid w:val="0039642E"/>
    <w:rsid w:val="00397350"/>
    <w:rsid w:val="003A0BCA"/>
    <w:rsid w:val="003A1A8A"/>
    <w:rsid w:val="003A1CC2"/>
    <w:rsid w:val="003A1D59"/>
    <w:rsid w:val="003A2419"/>
    <w:rsid w:val="003A2AAF"/>
    <w:rsid w:val="003A2D79"/>
    <w:rsid w:val="003A44A0"/>
    <w:rsid w:val="003A45A1"/>
    <w:rsid w:val="003A47C8"/>
    <w:rsid w:val="003A53E7"/>
    <w:rsid w:val="003A5E36"/>
    <w:rsid w:val="003A7024"/>
    <w:rsid w:val="003A70C7"/>
    <w:rsid w:val="003A7762"/>
    <w:rsid w:val="003A78E4"/>
    <w:rsid w:val="003B09D4"/>
    <w:rsid w:val="003B126C"/>
    <w:rsid w:val="003B1533"/>
    <w:rsid w:val="003B1997"/>
    <w:rsid w:val="003B1B27"/>
    <w:rsid w:val="003B1F6A"/>
    <w:rsid w:val="003B29BC"/>
    <w:rsid w:val="003B2BA7"/>
    <w:rsid w:val="003B3AE5"/>
    <w:rsid w:val="003B45A7"/>
    <w:rsid w:val="003B47AE"/>
    <w:rsid w:val="003B48B3"/>
    <w:rsid w:val="003B48E3"/>
    <w:rsid w:val="003B4F3D"/>
    <w:rsid w:val="003B52A9"/>
    <w:rsid w:val="003B5E59"/>
    <w:rsid w:val="003B5F61"/>
    <w:rsid w:val="003B68CB"/>
    <w:rsid w:val="003B77DC"/>
    <w:rsid w:val="003B7B3C"/>
    <w:rsid w:val="003B7BF9"/>
    <w:rsid w:val="003B7E3C"/>
    <w:rsid w:val="003C005C"/>
    <w:rsid w:val="003C0157"/>
    <w:rsid w:val="003C0578"/>
    <w:rsid w:val="003C182F"/>
    <w:rsid w:val="003C1D03"/>
    <w:rsid w:val="003C1DE1"/>
    <w:rsid w:val="003C3115"/>
    <w:rsid w:val="003C35D5"/>
    <w:rsid w:val="003C3667"/>
    <w:rsid w:val="003C4615"/>
    <w:rsid w:val="003C4851"/>
    <w:rsid w:val="003C4944"/>
    <w:rsid w:val="003C4CB2"/>
    <w:rsid w:val="003C5095"/>
    <w:rsid w:val="003C526D"/>
    <w:rsid w:val="003C5774"/>
    <w:rsid w:val="003C60B5"/>
    <w:rsid w:val="003C65BB"/>
    <w:rsid w:val="003C744F"/>
    <w:rsid w:val="003D0B49"/>
    <w:rsid w:val="003D166D"/>
    <w:rsid w:val="003D1EFE"/>
    <w:rsid w:val="003D1FBC"/>
    <w:rsid w:val="003D2020"/>
    <w:rsid w:val="003D2771"/>
    <w:rsid w:val="003D2884"/>
    <w:rsid w:val="003D2D61"/>
    <w:rsid w:val="003D3F80"/>
    <w:rsid w:val="003D5215"/>
    <w:rsid w:val="003D5264"/>
    <w:rsid w:val="003D541E"/>
    <w:rsid w:val="003D5452"/>
    <w:rsid w:val="003D5502"/>
    <w:rsid w:val="003D596D"/>
    <w:rsid w:val="003D5A7D"/>
    <w:rsid w:val="003D5DA2"/>
    <w:rsid w:val="003D77F0"/>
    <w:rsid w:val="003D7923"/>
    <w:rsid w:val="003D7A2C"/>
    <w:rsid w:val="003D7C1F"/>
    <w:rsid w:val="003D7C5F"/>
    <w:rsid w:val="003D7CB8"/>
    <w:rsid w:val="003E06AF"/>
    <w:rsid w:val="003E07BC"/>
    <w:rsid w:val="003E08E9"/>
    <w:rsid w:val="003E0967"/>
    <w:rsid w:val="003E09C0"/>
    <w:rsid w:val="003E0AED"/>
    <w:rsid w:val="003E0EA1"/>
    <w:rsid w:val="003E1329"/>
    <w:rsid w:val="003E1912"/>
    <w:rsid w:val="003E1A9E"/>
    <w:rsid w:val="003E22E4"/>
    <w:rsid w:val="003E266B"/>
    <w:rsid w:val="003E27DE"/>
    <w:rsid w:val="003E2DD4"/>
    <w:rsid w:val="003E488A"/>
    <w:rsid w:val="003E4AF4"/>
    <w:rsid w:val="003E54B6"/>
    <w:rsid w:val="003E55DE"/>
    <w:rsid w:val="003E57C7"/>
    <w:rsid w:val="003E6AC5"/>
    <w:rsid w:val="003E7588"/>
    <w:rsid w:val="003E7B29"/>
    <w:rsid w:val="003E7B74"/>
    <w:rsid w:val="003F024C"/>
    <w:rsid w:val="003F0494"/>
    <w:rsid w:val="003F05F3"/>
    <w:rsid w:val="003F0C60"/>
    <w:rsid w:val="003F1184"/>
    <w:rsid w:val="003F138B"/>
    <w:rsid w:val="003F1675"/>
    <w:rsid w:val="003F1975"/>
    <w:rsid w:val="003F305D"/>
    <w:rsid w:val="003F37D7"/>
    <w:rsid w:val="003F4065"/>
    <w:rsid w:val="003F44BA"/>
    <w:rsid w:val="003F49D4"/>
    <w:rsid w:val="003F5085"/>
    <w:rsid w:val="003F5375"/>
    <w:rsid w:val="003F585B"/>
    <w:rsid w:val="003F5BC8"/>
    <w:rsid w:val="003F69BD"/>
    <w:rsid w:val="003F7B30"/>
    <w:rsid w:val="003F7D25"/>
    <w:rsid w:val="00400948"/>
    <w:rsid w:val="00400994"/>
    <w:rsid w:val="004009F9"/>
    <w:rsid w:val="00400F23"/>
    <w:rsid w:val="00401072"/>
    <w:rsid w:val="004012BE"/>
    <w:rsid w:val="004025F7"/>
    <w:rsid w:val="004027AE"/>
    <w:rsid w:val="00402FC6"/>
    <w:rsid w:val="0040375E"/>
    <w:rsid w:val="00404C80"/>
    <w:rsid w:val="00404FB0"/>
    <w:rsid w:val="0040671D"/>
    <w:rsid w:val="00406918"/>
    <w:rsid w:val="004070E7"/>
    <w:rsid w:val="0040755D"/>
    <w:rsid w:val="004077B2"/>
    <w:rsid w:val="004100FE"/>
    <w:rsid w:val="0041075C"/>
    <w:rsid w:val="00410E71"/>
    <w:rsid w:val="00411500"/>
    <w:rsid w:val="0041163F"/>
    <w:rsid w:val="00411904"/>
    <w:rsid w:val="00412AAE"/>
    <w:rsid w:val="004134E9"/>
    <w:rsid w:val="004136A6"/>
    <w:rsid w:val="004140C5"/>
    <w:rsid w:val="004145E8"/>
    <w:rsid w:val="00414607"/>
    <w:rsid w:val="0041471D"/>
    <w:rsid w:val="00414A62"/>
    <w:rsid w:val="0041551E"/>
    <w:rsid w:val="0041588F"/>
    <w:rsid w:val="00416087"/>
    <w:rsid w:val="004165DF"/>
    <w:rsid w:val="004167C8"/>
    <w:rsid w:val="00416AA0"/>
    <w:rsid w:val="00416DEC"/>
    <w:rsid w:val="00416E64"/>
    <w:rsid w:val="00417549"/>
    <w:rsid w:val="0041760B"/>
    <w:rsid w:val="004179EE"/>
    <w:rsid w:val="00417D59"/>
    <w:rsid w:val="0041C812"/>
    <w:rsid w:val="0042048F"/>
    <w:rsid w:val="0042110F"/>
    <w:rsid w:val="00421553"/>
    <w:rsid w:val="004216FB"/>
    <w:rsid w:val="00422F42"/>
    <w:rsid w:val="004233BD"/>
    <w:rsid w:val="004235CC"/>
    <w:rsid w:val="00423800"/>
    <w:rsid w:val="004241DB"/>
    <w:rsid w:val="004242C5"/>
    <w:rsid w:val="00424576"/>
    <w:rsid w:val="004248C9"/>
    <w:rsid w:val="00424A85"/>
    <w:rsid w:val="00424D26"/>
    <w:rsid w:val="00424D41"/>
    <w:rsid w:val="00425359"/>
    <w:rsid w:val="004256E0"/>
    <w:rsid w:val="0042630D"/>
    <w:rsid w:val="00426888"/>
    <w:rsid w:val="00426B9C"/>
    <w:rsid w:val="00426CCA"/>
    <w:rsid w:val="0042716F"/>
    <w:rsid w:val="004271CC"/>
    <w:rsid w:val="0042727E"/>
    <w:rsid w:val="004273EE"/>
    <w:rsid w:val="0042740F"/>
    <w:rsid w:val="00427C02"/>
    <w:rsid w:val="00427E40"/>
    <w:rsid w:val="004307E1"/>
    <w:rsid w:val="00430846"/>
    <w:rsid w:val="00430B08"/>
    <w:rsid w:val="004317C5"/>
    <w:rsid w:val="00432227"/>
    <w:rsid w:val="00432AF4"/>
    <w:rsid w:val="00432ECB"/>
    <w:rsid w:val="00432F73"/>
    <w:rsid w:val="004334B6"/>
    <w:rsid w:val="00433528"/>
    <w:rsid w:val="004339FB"/>
    <w:rsid w:val="00433F94"/>
    <w:rsid w:val="00434378"/>
    <w:rsid w:val="00434863"/>
    <w:rsid w:val="00434EB1"/>
    <w:rsid w:val="0043578A"/>
    <w:rsid w:val="00435E4E"/>
    <w:rsid w:val="00435FF2"/>
    <w:rsid w:val="00437BFF"/>
    <w:rsid w:val="004408E2"/>
    <w:rsid w:val="0044097C"/>
    <w:rsid w:val="00441ACA"/>
    <w:rsid w:val="00441EC8"/>
    <w:rsid w:val="00442408"/>
    <w:rsid w:val="0044274C"/>
    <w:rsid w:val="00442CAB"/>
    <w:rsid w:val="00443548"/>
    <w:rsid w:val="0044389E"/>
    <w:rsid w:val="00443DDA"/>
    <w:rsid w:val="00443EDD"/>
    <w:rsid w:val="00444638"/>
    <w:rsid w:val="00444BB0"/>
    <w:rsid w:val="00445D68"/>
    <w:rsid w:val="00445E51"/>
    <w:rsid w:val="0044628D"/>
    <w:rsid w:val="004467AA"/>
    <w:rsid w:val="004469B2"/>
    <w:rsid w:val="00446E4E"/>
    <w:rsid w:val="004470BC"/>
    <w:rsid w:val="00447528"/>
    <w:rsid w:val="00447744"/>
    <w:rsid w:val="00447818"/>
    <w:rsid w:val="00447BA9"/>
    <w:rsid w:val="004509BE"/>
    <w:rsid w:val="00450D74"/>
    <w:rsid w:val="004518F6"/>
    <w:rsid w:val="00451B5D"/>
    <w:rsid w:val="00451C19"/>
    <w:rsid w:val="004520D3"/>
    <w:rsid w:val="004523E0"/>
    <w:rsid w:val="00454ECF"/>
    <w:rsid w:val="00455078"/>
    <w:rsid w:val="0045510F"/>
    <w:rsid w:val="0045518A"/>
    <w:rsid w:val="0045524A"/>
    <w:rsid w:val="004555E9"/>
    <w:rsid w:val="00456860"/>
    <w:rsid w:val="00457272"/>
    <w:rsid w:val="00457612"/>
    <w:rsid w:val="0045786D"/>
    <w:rsid w:val="00461EDF"/>
    <w:rsid w:val="004622C9"/>
    <w:rsid w:val="00462FFA"/>
    <w:rsid w:val="00463594"/>
    <w:rsid w:val="004638DD"/>
    <w:rsid w:val="00464089"/>
    <w:rsid w:val="004640EB"/>
    <w:rsid w:val="00464454"/>
    <w:rsid w:val="00464661"/>
    <w:rsid w:val="00464B8A"/>
    <w:rsid w:val="00464BA9"/>
    <w:rsid w:val="00464BAF"/>
    <w:rsid w:val="004654D3"/>
    <w:rsid w:val="00465870"/>
    <w:rsid w:val="00465B6D"/>
    <w:rsid w:val="00466090"/>
    <w:rsid w:val="004662A4"/>
    <w:rsid w:val="00466A0B"/>
    <w:rsid w:val="00466AFE"/>
    <w:rsid w:val="00466C4F"/>
    <w:rsid w:val="00466C70"/>
    <w:rsid w:val="00466EB3"/>
    <w:rsid w:val="0047019D"/>
    <w:rsid w:val="00470223"/>
    <w:rsid w:val="00470314"/>
    <w:rsid w:val="00470C3B"/>
    <w:rsid w:val="00471198"/>
    <w:rsid w:val="00471F14"/>
    <w:rsid w:val="004726A7"/>
    <w:rsid w:val="004726AD"/>
    <w:rsid w:val="00472C41"/>
    <w:rsid w:val="004735E9"/>
    <w:rsid w:val="004736E6"/>
    <w:rsid w:val="004758F9"/>
    <w:rsid w:val="00475BED"/>
    <w:rsid w:val="00476221"/>
    <w:rsid w:val="00480D66"/>
    <w:rsid w:val="00480DFF"/>
    <w:rsid w:val="004817F5"/>
    <w:rsid w:val="00481981"/>
    <w:rsid w:val="00481EC4"/>
    <w:rsid w:val="00482CF5"/>
    <w:rsid w:val="00483449"/>
    <w:rsid w:val="004834FD"/>
    <w:rsid w:val="00483FBE"/>
    <w:rsid w:val="00484620"/>
    <w:rsid w:val="0048507F"/>
    <w:rsid w:val="004856E2"/>
    <w:rsid w:val="00486114"/>
    <w:rsid w:val="004866AD"/>
    <w:rsid w:val="00487168"/>
    <w:rsid w:val="00487259"/>
    <w:rsid w:val="00487D6E"/>
    <w:rsid w:val="00490C99"/>
    <w:rsid w:val="004911E0"/>
    <w:rsid w:val="004924E3"/>
    <w:rsid w:val="00493B0B"/>
    <w:rsid w:val="00493E95"/>
    <w:rsid w:val="00494033"/>
    <w:rsid w:val="0049453C"/>
    <w:rsid w:val="0049495F"/>
    <w:rsid w:val="00494BE0"/>
    <w:rsid w:val="004951D3"/>
    <w:rsid w:val="0049557B"/>
    <w:rsid w:val="0049569B"/>
    <w:rsid w:val="004956B6"/>
    <w:rsid w:val="00495BDD"/>
    <w:rsid w:val="00496400"/>
    <w:rsid w:val="004977BE"/>
    <w:rsid w:val="00497821"/>
    <w:rsid w:val="00497971"/>
    <w:rsid w:val="00497A75"/>
    <w:rsid w:val="00497E39"/>
    <w:rsid w:val="004A01B7"/>
    <w:rsid w:val="004A0888"/>
    <w:rsid w:val="004A168B"/>
    <w:rsid w:val="004A1968"/>
    <w:rsid w:val="004A1B1D"/>
    <w:rsid w:val="004A1D1C"/>
    <w:rsid w:val="004A1E23"/>
    <w:rsid w:val="004A23B6"/>
    <w:rsid w:val="004A2BE9"/>
    <w:rsid w:val="004A3635"/>
    <w:rsid w:val="004A3FBC"/>
    <w:rsid w:val="004A4174"/>
    <w:rsid w:val="004A42C2"/>
    <w:rsid w:val="004A4465"/>
    <w:rsid w:val="004A48E9"/>
    <w:rsid w:val="004A4CFF"/>
    <w:rsid w:val="004A6286"/>
    <w:rsid w:val="004A65B7"/>
    <w:rsid w:val="004A6BBE"/>
    <w:rsid w:val="004A7DD8"/>
    <w:rsid w:val="004B0FCF"/>
    <w:rsid w:val="004B18C4"/>
    <w:rsid w:val="004B1A14"/>
    <w:rsid w:val="004B1A36"/>
    <w:rsid w:val="004B34F8"/>
    <w:rsid w:val="004B384F"/>
    <w:rsid w:val="004B3888"/>
    <w:rsid w:val="004B4C2B"/>
    <w:rsid w:val="004B4E17"/>
    <w:rsid w:val="004B5159"/>
    <w:rsid w:val="004B5287"/>
    <w:rsid w:val="004B5B8B"/>
    <w:rsid w:val="004B5D77"/>
    <w:rsid w:val="004B663B"/>
    <w:rsid w:val="004B6FFD"/>
    <w:rsid w:val="004B7629"/>
    <w:rsid w:val="004B775E"/>
    <w:rsid w:val="004B77DC"/>
    <w:rsid w:val="004B7942"/>
    <w:rsid w:val="004B7C83"/>
    <w:rsid w:val="004C0368"/>
    <w:rsid w:val="004C0F47"/>
    <w:rsid w:val="004C0FDF"/>
    <w:rsid w:val="004C1A4E"/>
    <w:rsid w:val="004C1BB7"/>
    <w:rsid w:val="004C2435"/>
    <w:rsid w:val="004C2F4D"/>
    <w:rsid w:val="004C3113"/>
    <w:rsid w:val="004C319E"/>
    <w:rsid w:val="004C3F9F"/>
    <w:rsid w:val="004C40F8"/>
    <w:rsid w:val="004C46CF"/>
    <w:rsid w:val="004C4C3E"/>
    <w:rsid w:val="004C53A0"/>
    <w:rsid w:val="004C60CA"/>
    <w:rsid w:val="004C6417"/>
    <w:rsid w:val="004C64EB"/>
    <w:rsid w:val="004C680A"/>
    <w:rsid w:val="004C79AD"/>
    <w:rsid w:val="004C7EAF"/>
    <w:rsid w:val="004D0809"/>
    <w:rsid w:val="004D13A3"/>
    <w:rsid w:val="004D1A0D"/>
    <w:rsid w:val="004D1D0E"/>
    <w:rsid w:val="004D2024"/>
    <w:rsid w:val="004D28A7"/>
    <w:rsid w:val="004D30AD"/>
    <w:rsid w:val="004D3C47"/>
    <w:rsid w:val="004D3E67"/>
    <w:rsid w:val="004D4357"/>
    <w:rsid w:val="004D43CA"/>
    <w:rsid w:val="004D461B"/>
    <w:rsid w:val="004D496E"/>
    <w:rsid w:val="004D49B4"/>
    <w:rsid w:val="004D5711"/>
    <w:rsid w:val="004D5C24"/>
    <w:rsid w:val="004D5F1C"/>
    <w:rsid w:val="004D668E"/>
    <w:rsid w:val="004D6AA4"/>
    <w:rsid w:val="004D6BEB"/>
    <w:rsid w:val="004D7227"/>
    <w:rsid w:val="004D7E56"/>
    <w:rsid w:val="004E030F"/>
    <w:rsid w:val="004E1493"/>
    <w:rsid w:val="004E161A"/>
    <w:rsid w:val="004E1C77"/>
    <w:rsid w:val="004E1CF1"/>
    <w:rsid w:val="004E1E4C"/>
    <w:rsid w:val="004E32C1"/>
    <w:rsid w:val="004E366C"/>
    <w:rsid w:val="004E3F16"/>
    <w:rsid w:val="004E48B3"/>
    <w:rsid w:val="004E4CB7"/>
    <w:rsid w:val="004E4EC9"/>
    <w:rsid w:val="004E52B8"/>
    <w:rsid w:val="004E5464"/>
    <w:rsid w:val="004E557A"/>
    <w:rsid w:val="004E567F"/>
    <w:rsid w:val="004E58FE"/>
    <w:rsid w:val="004E5BEA"/>
    <w:rsid w:val="004E5EEE"/>
    <w:rsid w:val="004E6376"/>
    <w:rsid w:val="004E63FA"/>
    <w:rsid w:val="004E67A1"/>
    <w:rsid w:val="004E696F"/>
    <w:rsid w:val="004E6CD9"/>
    <w:rsid w:val="004E78FE"/>
    <w:rsid w:val="004E7AC9"/>
    <w:rsid w:val="004E7BF2"/>
    <w:rsid w:val="004E7EDC"/>
    <w:rsid w:val="004F0D5F"/>
    <w:rsid w:val="004F0EB9"/>
    <w:rsid w:val="004F1097"/>
    <w:rsid w:val="004F1533"/>
    <w:rsid w:val="004F1AC0"/>
    <w:rsid w:val="004F1B8A"/>
    <w:rsid w:val="004F1CB1"/>
    <w:rsid w:val="004F1D17"/>
    <w:rsid w:val="004F20E3"/>
    <w:rsid w:val="004F211A"/>
    <w:rsid w:val="004F2CF0"/>
    <w:rsid w:val="004F2F8A"/>
    <w:rsid w:val="004F3159"/>
    <w:rsid w:val="004F318E"/>
    <w:rsid w:val="004F3281"/>
    <w:rsid w:val="004F341E"/>
    <w:rsid w:val="004F37F3"/>
    <w:rsid w:val="004F4344"/>
    <w:rsid w:val="004F4AEF"/>
    <w:rsid w:val="004F530B"/>
    <w:rsid w:val="004F5829"/>
    <w:rsid w:val="004F63E9"/>
    <w:rsid w:val="004F7365"/>
    <w:rsid w:val="004F749A"/>
    <w:rsid w:val="004F7F15"/>
    <w:rsid w:val="0050034D"/>
    <w:rsid w:val="00500513"/>
    <w:rsid w:val="005008F4"/>
    <w:rsid w:val="00500BCB"/>
    <w:rsid w:val="00501E67"/>
    <w:rsid w:val="005021C1"/>
    <w:rsid w:val="005021D7"/>
    <w:rsid w:val="00502335"/>
    <w:rsid w:val="00503540"/>
    <w:rsid w:val="0050373D"/>
    <w:rsid w:val="00503CA4"/>
    <w:rsid w:val="005045BE"/>
    <w:rsid w:val="0050464D"/>
    <w:rsid w:val="00504BF9"/>
    <w:rsid w:val="00504C50"/>
    <w:rsid w:val="00505263"/>
    <w:rsid w:val="005052FA"/>
    <w:rsid w:val="00505406"/>
    <w:rsid w:val="00505C48"/>
    <w:rsid w:val="00505EEC"/>
    <w:rsid w:val="005062D1"/>
    <w:rsid w:val="00506A5B"/>
    <w:rsid w:val="00507203"/>
    <w:rsid w:val="00507869"/>
    <w:rsid w:val="00507BC0"/>
    <w:rsid w:val="0050B77D"/>
    <w:rsid w:val="0051030E"/>
    <w:rsid w:val="00510DD6"/>
    <w:rsid w:val="005114CD"/>
    <w:rsid w:val="005115CF"/>
    <w:rsid w:val="00511604"/>
    <w:rsid w:val="0051181F"/>
    <w:rsid w:val="0051196D"/>
    <w:rsid w:val="00511CF0"/>
    <w:rsid w:val="00512775"/>
    <w:rsid w:val="00512AA5"/>
    <w:rsid w:val="0051442A"/>
    <w:rsid w:val="00514886"/>
    <w:rsid w:val="005148F9"/>
    <w:rsid w:val="00514A56"/>
    <w:rsid w:val="00514AFE"/>
    <w:rsid w:val="005163F6"/>
    <w:rsid w:val="00516453"/>
    <w:rsid w:val="00516694"/>
    <w:rsid w:val="00516EFF"/>
    <w:rsid w:val="0052080A"/>
    <w:rsid w:val="00521A67"/>
    <w:rsid w:val="00522ACF"/>
    <w:rsid w:val="00522F8D"/>
    <w:rsid w:val="005239D1"/>
    <w:rsid w:val="00524017"/>
    <w:rsid w:val="005240DF"/>
    <w:rsid w:val="00524117"/>
    <w:rsid w:val="00524C8A"/>
    <w:rsid w:val="00524FE1"/>
    <w:rsid w:val="00526A84"/>
    <w:rsid w:val="005273B9"/>
    <w:rsid w:val="0053005E"/>
    <w:rsid w:val="00530399"/>
    <w:rsid w:val="00530540"/>
    <w:rsid w:val="00530547"/>
    <w:rsid w:val="00530650"/>
    <w:rsid w:val="005308C1"/>
    <w:rsid w:val="00531048"/>
    <w:rsid w:val="0053170D"/>
    <w:rsid w:val="00532B59"/>
    <w:rsid w:val="00533F8D"/>
    <w:rsid w:val="00533FC7"/>
    <w:rsid w:val="005340D8"/>
    <w:rsid w:val="0053415F"/>
    <w:rsid w:val="005344F3"/>
    <w:rsid w:val="00534754"/>
    <w:rsid w:val="00534CFC"/>
    <w:rsid w:val="00535246"/>
    <w:rsid w:val="005355C4"/>
    <w:rsid w:val="00535934"/>
    <w:rsid w:val="00535BF2"/>
    <w:rsid w:val="005365F5"/>
    <w:rsid w:val="00536E0B"/>
    <w:rsid w:val="0053748F"/>
    <w:rsid w:val="00537768"/>
    <w:rsid w:val="005403DD"/>
    <w:rsid w:val="00540EE3"/>
    <w:rsid w:val="00542451"/>
    <w:rsid w:val="0054280B"/>
    <w:rsid w:val="00542D2C"/>
    <w:rsid w:val="00543582"/>
    <w:rsid w:val="0054367A"/>
    <w:rsid w:val="005452FF"/>
    <w:rsid w:val="0054606A"/>
    <w:rsid w:val="005475F5"/>
    <w:rsid w:val="00547876"/>
    <w:rsid w:val="00547CB2"/>
    <w:rsid w:val="00550044"/>
    <w:rsid w:val="005504B8"/>
    <w:rsid w:val="005535E5"/>
    <w:rsid w:val="00553785"/>
    <w:rsid w:val="00554CA3"/>
    <w:rsid w:val="005553E0"/>
    <w:rsid w:val="00555C2A"/>
    <w:rsid w:val="00555F20"/>
    <w:rsid w:val="00556F88"/>
    <w:rsid w:val="005574B8"/>
    <w:rsid w:val="005574D4"/>
    <w:rsid w:val="00557575"/>
    <w:rsid w:val="00557D67"/>
    <w:rsid w:val="00560451"/>
    <w:rsid w:val="005606B5"/>
    <w:rsid w:val="00560746"/>
    <w:rsid w:val="00560BFE"/>
    <w:rsid w:val="00561AB7"/>
    <w:rsid w:val="005620A3"/>
    <w:rsid w:val="00563554"/>
    <w:rsid w:val="005635CA"/>
    <w:rsid w:val="00563BC7"/>
    <w:rsid w:val="00563C40"/>
    <w:rsid w:val="00563E43"/>
    <w:rsid w:val="00564037"/>
    <w:rsid w:val="00564628"/>
    <w:rsid w:val="00564BF0"/>
    <w:rsid w:val="00565188"/>
    <w:rsid w:val="0056585D"/>
    <w:rsid w:val="00565DD8"/>
    <w:rsid w:val="005665EA"/>
    <w:rsid w:val="0056663A"/>
    <w:rsid w:val="00566AC7"/>
    <w:rsid w:val="00566C3F"/>
    <w:rsid w:val="00566EDE"/>
    <w:rsid w:val="0056799A"/>
    <w:rsid w:val="00567A0D"/>
    <w:rsid w:val="005705B7"/>
    <w:rsid w:val="00570D03"/>
    <w:rsid w:val="0057102D"/>
    <w:rsid w:val="005711E9"/>
    <w:rsid w:val="00571A5E"/>
    <w:rsid w:val="00571BBE"/>
    <w:rsid w:val="00571EAD"/>
    <w:rsid w:val="005720A2"/>
    <w:rsid w:val="0057250B"/>
    <w:rsid w:val="00572AD6"/>
    <w:rsid w:val="00572C95"/>
    <w:rsid w:val="005736EE"/>
    <w:rsid w:val="00574294"/>
    <w:rsid w:val="00574779"/>
    <w:rsid w:val="005749C5"/>
    <w:rsid w:val="00575498"/>
    <w:rsid w:val="005761A5"/>
    <w:rsid w:val="00576248"/>
    <w:rsid w:val="00576560"/>
    <w:rsid w:val="0057670A"/>
    <w:rsid w:val="005767C2"/>
    <w:rsid w:val="00576A39"/>
    <w:rsid w:val="00576A58"/>
    <w:rsid w:val="00577ADB"/>
    <w:rsid w:val="00577CD3"/>
    <w:rsid w:val="00577D5C"/>
    <w:rsid w:val="005802EB"/>
    <w:rsid w:val="00580E17"/>
    <w:rsid w:val="00581372"/>
    <w:rsid w:val="00581D79"/>
    <w:rsid w:val="00582153"/>
    <w:rsid w:val="0058283D"/>
    <w:rsid w:val="00582B5B"/>
    <w:rsid w:val="0058318F"/>
    <w:rsid w:val="005839C0"/>
    <w:rsid w:val="005841DB"/>
    <w:rsid w:val="00584464"/>
    <w:rsid w:val="005845BD"/>
    <w:rsid w:val="005847BA"/>
    <w:rsid w:val="005849CB"/>
    <w:rsid w:val="00584ED0"/>
    <w:rsid w:val="00584EE2"/>
    <w:rsid w:val="00585303"/>
    <w:rsid w:val="00585E39"/>
    <w:rsid w:val="0058624B"/>
    <w:rsid w:val="0058661F"/>
    <w:rsid w:val="00587ABD"/>
    <w:rsid w:val="005905B1"/>
    <w:rsid w:val="00590B26"/>
    <w:rsid w:val="00590EE4"/>
    <w:rsid w:val="005914F1"/>
    <w:rsid w:val="00591931"/>
    <w:rsid w:val="00591A6B"/>
    <w:rsid w:val="00591BD0"/>
    <w:rsid w:val="00591E01"/>
    <w:rsid w:val="00591F46"/>
    <w:rsid w:val="005922F4"/>
    <w:rsid w:val="00592EB4"/>
    <w:rsid w:val="00592F0F"/>
    <w:rsid w:val="0059377D"/>
    <w:rsid w:val="00593B50"/>
    <w:rsid w:val="005950F1"/>
    <w:rsid w:val="0059582F"/>
    <w:rsid w:val="00595F82"/>
    <w:rsid w:val="0059623A"/>
    <w:rsid w:val="0059653D"/>
    <w:rsid w:val="005968C4"/>
    <w:rsid w:val="00597490"/>
    <w:rsid w:val="005A013B"/>
    <w:rsid w:val="005A03EA"/>
    <w:rsid w:val="005A07FF"/>
    <w:rsid w:val="005A08BC"/>
    <w:rsid w:val="005A14C3"/>
    <w:rsid w:val="005A251F"/>
    <w:rsid w:val="005A28B3"/>
    <w:rsid w:val="005A40F1"/>
    <w:rsid w:val="005A4632"/>
    <w:rsid w:val="005A4CA3"/>
    <w:rsid w:val="005A504E"/>
    <w:rsid w:val="005A540A"/>
    <w:rsid w:val="005A66FB"/>
    <w:rsid w:val="005A682A"/>
    <w:rsid w:val="005A6ECD"/>
    <w:rsid w:val="005A7BF0"/>
    <w:rsid w:val="005A7D7D"/>
    <w:rsid w:val="005A7EA4"/>
    <w:rsid w:val="005B08BA"/>
    <w:rsid w:val="005B0BB3"/>
    <w:rsid w:val="005B0FA8"/>
    <w:rsid w:val="005B2377"/>
    <w:rsid w:val="005B3572"/>
    <w:rsid w:val="005B3838"/>
    <w:rsid w:val="005B38C7"/>
    <w:rsid w:val="005B435A"/>
    <w:rsid w:val="005B458B"/>
    <w:rsid w:val="005B4D04"/>
    <w:rsid w:val="005B5D1F"/>
    <w:rsid w:val="005B632E"/>
    <w:rsid w:val="005B6F01"/>
    <w:rsid w:val="005C016D"/>
    <w:rsid w:val="005C021A"/>
    <w:rsid w:val="005C05E0"/>
    <w:rsid w:val="005C06C0"/>
    <w:rsid w:val="005C0B41"/>
    <w:rsid w:val="005C0CE2"/>
    <w:rsid w:val="005C1088"/>
    <w:rsid w:val="005C1770"/>
    <w:rsid w:val="005C19C2"/>
    <w:rsid w:val="005C2640"/>
    <w:rsid w:val="005C34CC"/>
    <w:rsid w:val="005C358A"/>
    <w:rsid w:val="005C3622"/>
    <w:rsid w:val="005C3700"/>
    <w:rsid w:val="005C39FD"/>
    <w:rsid w:val="005C5D57"/>
    <w:rsid w:val="005C657D"/>
    <w:rsid w:val="005C6744"/>
    <w:rsid w:val="005C726F"/>
    <w:rsid w:val="005C7708"/>
    <w:rsid w:val="005C7C40"/>
    <w:rsid w:val="005D01EC"/>
    <w:rsid w:val="005D04ED"/>
    <w:rsid w:val="005D05B1"/>
    <w:rsid w:val="005D0920"/>
    <w:rsid w:val="005D0B73"/>
    <w:rsid w:val="005D0EF2"/>
    <w:rsid w:val="005D109D"/>
    <w:rsid w:val="005D14DB"/>
    <w:rsid w:val="005D15CF"/>
    <w:rsid w:val="005D18E4"/>
    <w:rsid w:val="005D1913"/>
    <w:rsid w:val="005D2012"/>
    <w:rsid w:val="005D2295"/>
    <w:rsid w:val="005D269A"/>
    <w:rsid w:val="005D2E6E"/>
    <w:rsid w:val="005D3148"/>
    <w:rsid w:val="005D3A13"/>
    <w:rsid w:val="005D48D3"/>
    <w:rsid w:val="005D4C54"/>
    <w:rsid w:val="005D5286"/>
    <w:rsid w:val="005D52C6"/>
    <w:rsid w:val="005D55FD"/>
    <w:rsid w:val="005D5867"/>
    <w:rsid w:val="005D5B7E"/>
    <w:rsid w:val="005D5B97"/>
    <w:rsid w:val="005D6634"/>
    <w:rsid w:val="005D6A3E"/>
    <w:rsid w:val="005D70A8"/>
    <w:rsid w:val="005D73A6"/>
    <w:rsid w:val="005D7A0F"/>
    <w:rsid w:val="005D7DF7"/>
    <w:rsid w:val="005E057C"/>
    <w:rsid w:val="005E0B6F"/>
    <w:rsid w:val="005E136B"/>
    <w:rsid w:val="005E1A0B"/>
    <w:rsid w:val="005E1CED"/>
    <w:rsid w:val="005E1D69"/>
    <w:rsid w:val="005E1DCB"/>
    <w:rsid w:val="005E20A3"/>
    <w:rsid w:val="005E24CB"/>
    <w:rsid w:val="005E24D1"/>
    <w:rsid w:val="005E39FA"/>
    <w:rsid w:val="005E3B83"/>
    <w:rsid w:val="005E4261"/>
    <w:rsid w:val="005E47AE"/>
    <w:rsid w:val="005E4847"/>
    <w:rsid w:val="005E5092"/>
    <w:rsid w:val="005E5618"/>
    <w:rsid w:val="005E5793"/>
    <w:rsid w:val="005E5876"/>
    <w:rsid w:val="005E5AE0"/>
    <w:rsid w:val="005E60B9"/>
    <w:rsid w:val="005E7096"/>
    <w:rsid w:val="005E750F"/>
    <w:rsid w:val="005E77C2"/>
    <w:rsid w:val="005E79F2"/>
    <w:rsid w:val="005E7ABA"/>
    <w:rsid w:val="005E7B7F"/>
    <w:rsid w:val="005F02EF"/>
    <w:rsid w:val="005F09C5"/>
    <w:rsid w:val="005F09F7"/>
    <w:rsid w:val="005F0BCC"/>
    <w:rsid w:val="005F107C"/>
    <w:rsid w:val="005F1130"/>
    <w:rsid w:val="005F121F"/>
    <w:rsid w:val="005F131D"/>
    <w:rsid w:val="005F180E"/>
    <w:rsid w:val="005F2DA1"/>
    <w:rsid w:val="005F3FF4"/>
    <w:rsid w:val="005F467C"/>
    <w:rsid w:val="005F47B9"/>
    <w:rsid w:val="005F5446"/>
    <w:rsid w:val="005F5BB6"/>
    <w:rsid w:val="005F5E29"/>
    <w:rsid w:val="005F6204"/>
    <w:rsid w:val="005F72B4"/>
    <w:rsid w:val="005F73D7"/>
    <w:rsid w:val="005F7A05"/>
    <w:rsid w:val="005F7BFE"/>
    <w:rsid w:val="005F7CF0"/>
    <w:rsid w:val="006001D9"/>
    <w:rsid w:val="006003F3"/>
    <w:rsid w:val="0060122C"/>
    <w:rsid w:val="006017AC"/>
    <w:rsid w:val="006019B6"/>
    <w:rsid w:val="00601C6C"/>
    <w:rsid w:val="00602AC9"/>
    <w:rsid w:val="00602E0B"/>
    <w:rsid w:val="00602F5A"/>
    <w:rsid w:val="0060467C"/>
    <w:rsid w:val="006047B4"/>
    <w:rsid w:val="00604AF0"/>
    <w:rsid w:val="00605552"/>
    <w:rsid w:val="00606129"/>
    <w:rsid w:val="0060702F"/>
    <w:rsid w:val="00607632"/>
    <w:rsid w:val="0060763F"/>
    <w:rsid w:val="00607837"/>
    <w:rsid w:val="006078D3"/>
    <w:rsid w:val="00607C9F"/>
    <w:rsid w:val="00610300"/>
    <w:rsid w:val="006108B3"/>
    <w:rsid w:val="006111A4"/>
    <w:rsid w:val="00611C31"/>
    <w:rsid w:val="00612B57"/>
    <w:rsid w:val="00612B89"/>
    <w:rsid w:val="00612E0C"/>
    <w:rsid w:val="00612EA4"/>
    <w:rsid w:val="0061333B"/>
    <w:rsid w:val="00613A09"/>
    <w:rsid w:val="00613A75"/>
    <w:rsid w:val="00613CE9"/>
    <w:rsid w:val="00613F51"/>
    <w:rsid w:val="00614D3C"/>
    <w:rsid w:val="00614EA0"/>
    <w:rsid w:val="00615390"/>
    <w:rsid w:val="00615482"/>
    <w:rsid w:val="00615516"/>
    <w:rsid w:val="00616725"/>
    <w:rsid w:val="00617E98"/>
    <w:rsid w:val="00620554"/>
    <w:rsid w:val="00620765"/>
    <w:rsid w:val="00620E64"/>
    <w:rsid w:val="006212E3"/>
    <w:rsid w:val="006212EB"/>
    <w:rsid w:val="0062182D"/>
    <w:rsid w:val="006237FB"/>
    <w:rsid w:val="00624AD6"/>
    <w:rsid w:val="00624C3F"/>
    <w:rsid w:val="00624CE6"/>
    <w:rsid w:val="00624FD4"/>
    <w:rsid w:val="00625C7E"/>
    <w:rsid w:val="006265C9"/>
    <w:rsid w:val="00626D3F"/>
    <w:rsid w:val="006278EE"/>
    <w:rsid w:val="00627C4A"/>
    <w:rsid w:val="0063057B"/>
    <w:rsid w:val="00630C34"/>
    <w:rsid w:val="006314DB"/>
    <w:rsid w:val="00632016"/>
    <w:rsid w:val="0063278B"/>
    <w:rsid w:val="006329AF"/>
    <w:rsid w:val="00633DE1"/>
    <w:rsid w:val="00633FBD"/>
    <w:rsid w:val="00635C6D"/>
    <w:rsid w:val="00635D57"/>
    <w:rsid w:val="006363DF"/>
    <w:rsid w:val="00637902"/>
    <w:rsid w:val="0063794A"/>
    <w:rsid w:val="00637BDA"/>
    <w:rsid w:val="00637C56"/>
    <w:rsid w:val="006402B7"/>
    <w:rsid w:val="00640337"/>
    <w:rsid w:val="0064046D"/>
    <w:rsid w:val="0064085A"/>
    <w:rsid w:val="00641322"/>
    <w:rsid w:val="006418B2"/>
    <w:rsid w:val="00641D96"/>
    <w:rsid w:val="00641D98"/>
    <w:rsid w:val="00641F70"/>
    <w:rsid w:val="006423BF"/>
    <w:rsid w:val="00642404"/>
    <w:rsid w:val="00643615"/>
    <w:rsid w:val="00643F97"/>
    <w:rsid w:val="0064480A"/>
    <w:rsid w:val="0064576C"/>
    <w:rsid w:val="00645FC3"/>
    <w:rsid w:val="0064699B"/>
    <w:rsid w:val="006469BE"/>
    <w:rsid w:val="00646C5D"/>
    <w:rsid w:val="00646C85"/>
    <w:rsid w:val="00646CD1"/>
    <w:rsid w:val="00646EF5"/>
    <w:rsid w:val="00647C9A"/>
    <w:rsid w:val="00647EFA"/>
    <w:rsid w:val="0065026F"/>
    <w:rsid w:val="00650282"/>
    <w:rsid w:val="006508F4"/>
    <w:rsid w:val="00650CF5"/>
    <w:rsid w:val="00650EF3"/>
    <w:rsid w:val="006511A7"/>
    <w:rsid w:val="0065197A"/>
    <w:rsid w:val="00652973"/>
    <w:rsid w:val="00652CCB"/>
    <w:rsid w:val="00653179"/>
    <w:rsid w:val="00653A55"/>
    <w:rsid w:val="00653DC2"/>
    <w:rsid w:val="00653F91"/>
    <w:rsid w:val="0065449E"/>
    <w:rsid w:val="00654535"/>
    <w:rsid w:val="006558CA"/>
    <w:rsid w:val="0065600D"/>
    <w:rsid w:val="006563C6"/>
    <w:rsid w:val="006566EC"/>
    <w:rsid w:val="00657163"/>
    <w:rsid w:val="006575DD"/>
    <w:rsid w:val="00657C7A"/>
    <w:rsid w:val="006601D8"/>
    <w:rsid w:val="0066054B"/>
    <w:rsid w:val="0066067F"/>
    <w:rsid w:val="006606F5"/>
    <w:rsid w:val="00661EFD"/>
    <w:rsid w:val="00662144"/>
    <w:rsid w:val="0066278A"/>
    <w:rsid w:val="00662878"/>
    <w:rsid w:val="00663FD5"/>
    <w:rsid w:val="0066451B"/>
    <w:rsid w:val="00665287"/>
    <w:rsid w:val="0066552B"/>
    <w:rsid w:val="0066584D"/>
    <w:rsid w:val="0066616E"/>
    <w:rsid w:val="00666CE3"/>
    <w:rsid w:val="00670074"/>
    <w:rsid w:val="0067030B"/>
    <w:rsid w:val="00670AB8"/>
    <w:rsid w:val="006710A8"/>
    <w:rsid w:val="00671113"/>
    <w:rsid w:val="0067185E"/>
    <w:rsid w:val="00671D5B"/>
    <w:rsid w:val="00671F6E"/>
    <w:rsid w:val="00672099"/>
    <w:rsid w:val="00673520"/>
    <w:rsid w:val="00673710"/>
    <w:rsid w:val="006741A1"/>
    <w:rsid w:val="006750D3"/>
    <w:rsid w:val="006759C4"/>
    <w:rsid w:val="006767AD"/>
    <w:rsid w:val="006775FA"/>
    <w:rsid w:val="0067775E"/>
    <w:rsid w:val="0067BB2D"/>
    <w:rsid w:val="006806B7"/>
    <w:rsid w:val="00680BBC"/>
    <w:rsid w:val="00680F7E"/>
    <w:rsid w:val="006813D5"/>
    <w:rsid w:val="00683002"/>
    <w:rsid w:val="00683202"/>
    <w:rsid w:val="0068325D"/>
    <w:rsid w:val="00683B33"/>
    <w:rsid w:val="00683BDB"/>
    <w:rsid w:val="006849C3"/>
    <w:rsid w:val="00684B03"/>
    <w:rsid w:val="00684C14"/>
    <w:rsid w:val="00684EBD"/>
    <w:rsid w:val="00684F8A"/>
    <w:rsid w:val="0068544D"/>
    <w:rsid w:val="00685DDE"/>
    <w:rsid w:val="00685E57"/>
    <w:rsid w:val="006867B1"/>
    <w:rsid w:val="006867E0"/>
    <w:rsid w:val="00689FA8"/>
    <w:rsid w:val="00690B02"/>
    <w:rsid w:val="006912BF"/>
    <w:rsid w:val="0069166C"/>
    <w:rsid w:val="00691D86"/>
    <w:rsid w:val="006929CE"/>
    <w:rsid w:val="0069378A"/>
    <w:rsid w:val="00693832"/>
    <w:rsid w:val="00693877"/>
    <w:rsid w:val="00693D3F"/>
    <w:rsid w:val="00694857"/>
    <w:rsid w:val="00695B7D"/>
    <w:rsid w:val="00695D08"/>
    <w:rsid w:val="00696030"/>
    <w:rsid w:val="00696981"/>
    <w:rsid w:val="006973B8"/>
    <w:rsid w:val="00697CC7"/>
    <w:rsid w:val="00697E46"/>
    <w:rsid w:val="006A005B"/>
    <w:rsid w:val="006A005D"/>
    <w:rsid w:val="006A035C"/>
    <w:rsid w:val="006A0A50"/>
    <w:rsid w:val="006A1212"/>
    <w:rsid w:val="006A1723"/>
    <w:rsid w:val="006A190B"/>
    <w:rsid w:val="006A1D90"/>
    <w:rsid w:val="006A27AA"/>
    <w:rsid w:val="006A3602"/>
    <w:rsid w:val="006A3F2B"/>
    <w:rsid w:val="006A4126"/>
    <w:rsid w:val="006A4AD4"/>
    <w:rsid w:val="006A54AC"/>
    <w:rsid w:val="006A59BF"/>
    <w:rsid w:val="006A5BFD"/>
    <w:rsid w:val="006A60D9"/>
    <w:rsid w:val="006A74B0"/>
    <w:rsid w:val="006A7FED"/>
    <w:rsid w:val="006B0571"/>
    <w:rsid w:val="006B1219"/>
    <w:rsid w:val="006B1DA3"/>
    <w:rsid w:val="006B1E86"/>
    <w:rsid w:val="006B1EA1"/>
    <w:rsid w:val="006B1F9F"/>
    <w:rsid w:val="006B2419"/>
    <w:rsid w:val="006B2732"/>
    <w:rsid w:val="006B3A5A"/>
    <w:rsid w:val="006B3BE4"/>
    <w:rsid w:val="006B40E8"/>
    <w:rsid w:val="006B4668"/>
    <w:rsid w:val="006B52B5"/>
    <w:rsid w:val="006B5865"/>
    <w:rsid w:val="006B5BE7"/>
    <w:rsid w:val="006B6AC6"/>
    <w:rsid w:val="006B7729"/>
    <w:rsid w:val="006B78B5"/>
    <w:rsid w:val="006B7EEA"/>
    <w:rsid w:val="006C00C9"/>
    <w:rsid w:val="006C20C6"/>
    <w:rsid w:val="006C329B"/>
    <w:rsid w:val="006C37B5"/>
    <w:rsid w:val="006C382D"/>
    <w:rsid w:val="006C42B4"/>
    <w:rsid w:val="006C4B1E"/>
    <w:rsid w:val="006C6275"/>
    <w:rsid w:val="006C6289"/>
    <w:rsid w:val="006C69EE"/>
    <w:rsid w:val="006C7955"/>
    <w:rsid w:val="006C7B0C"/>
    <w:rsid w:val="006C7D6B"/>
    <w:rsid w:val="006D098C"/>
    <w:rsid w:val="006D0D8F"/>
    <w:rsid w:val="006D1162"/>
    <w:rsid w:val="006D1425"/>
    <w:rsid w:val="006D19B8"/>
    <w:rsid w:val="006D2098"/>
    <w:rsid w:val="006D21C3"/>
    <w:rsid w:val="006D2355"/>
    <w:rsid w:val="006D2885"/>
    <w:rsid w:val="006D2C0D"/>
    <w:rsid w:val="006D3009"/>
    <w:rsid w:val="006D33DC"/>
    <w:rsid w:val="006D3521"/>
    <w:rsid w:val="006D36DB"/>
    <w:rsid w:val="006D3E80"/>
    <w:rsid w:val="006D47B7"/>
    <w:rsid w:val="006D492C"/>
    <w:rsid w:val="006D4E10"/>
    <w:rsid w:val="006D4F01"/>
    <w:rsid w:val="006D5513"/>
    <w:rsid w:val="006D56D3"/>
    <w:rsid w:val="006D58AE"/>
    <w:rsid w:val="006D5F70"/>
    <w:rsid w:val="006D659D"/>
    <w:rsid w:val="006D68D8"/>
    <w:rsid w:val="006D6B2D"/>
    <w:rsid w:val="006D6DC1"/>
    <w:rsid w:val="006D73CE"/>
    <w:rsid w:val="006D7975"/>
    <w:rsid w:val="006D79A9"/>
    <w:rsid w:val="006D7D69"/>
    <w:rsid w:val="006D7ED7"/>
    <w:rsid w:val="006E025C"/>
    <w:rsid w:val="006E07A2"/>
    <w:rsid w:val="006E0BAA"/>
    <w:rsid w:val="006E1031"/>
    <w:rsid w:val="006E170D"/>
    <w:rsid w:val="006E18B9"/>
    <w:rsid w:val="006E1F3A"/>
    <w:rsid w:val="006E2A50"/>
    <w:rsid w:val="006E2B7C"/>
    <w:rsid w:val="006E3597"/>
    <w:rsid w:val="006E35F7"/>
    <w:rsid w:val="006E3607"/>
    <w:rsid w:val="006E3C13"/>
    <w:rsid w:val="006E4686"/>
    <w:rsid w:val="006E5500"/>
    <w:rsid w:val="006E5681"/>
    <w:rsid w:val="006E6EDD"/>
    <w:rsid w:val="006E707B"/>
    <w:rsid w:val="006E753B"/>
    <w:rsid w:val="006E7658"/>
    <w:rsid w:val="006E7CB5"/>
    <w:rsid w:val="006E7F39"/>
    <w:rsid w:val="006ECBD6"/>
    <w:rsid w:val="006F01A7"/>
    <w:rsid w:val="006F0395"/>
    <w:rsid w:val="006F1365"/>
    <w:rsid w:val="006F1F96"/>
    <w:rsid w:val="006F2453"/>
    <w:rsid w:val="006F2C81"/>
    <w:rsid w:val="006F2D54"/>
    <w:rsid w:val="006F2D8A"/>
    <w:rsid w:val="006F2E8D"/>
    <w:rsid w:val="006F3520"/>
    <w:rsid w:val="006F3CD8"/>
    <w:rsid w:val="006F5741"/>
    <w:rsid w:val="006F5962"/>
    <w:rsid w:val="006F5B9D"/>
    <w:rsid w:val="006F6A65"/>
    <w:rsid w:val="006F6C76"/>
    <w:rsid w:val="006F74AD"/>
    <w:rsid w:val="006F75D1"/>
    <w:rsid w:val="00700695"/>
    <w:rsid w:val="00700B01"/>
    <w:rsid w:val="007016E5"/>
    <w:rsid w:val="007021A9"/>
    <w:rsid w:val="00702D95"/>
    <w:rsid w:val="00702EBF"/>
    <w:rsid w:val="00702F4C"/>
    <w:rsid w:val="00704248"/>
    <w:rsid w:val="007048E9"/>
    <w:rsid w:val="00704E2C"/>
    <w:rsid w:val="0070531D"/>
    <w:rsid w:val="00705656"/>
    <w:rsid w:val="0070624D"/>
    <w:rsid w:val="00706ADB"/>
    <w:rsid w:val="0070736F"/>
    <w:rsid w:val="00707679"/>
    <w:rsid w:val="00710133"/>
    <w:rsid w:val="00710D65"/>
    <w:rsid w:val="00711E74"/>
    <w:rsid w:val="00712CA6"/>
    <w:rsid w:val="00713414"/>
    <w:rsid w:val="00713B7B"/>
    <w:rsid w:val="007140C9"/>
    <w:rsid w:val="0071440B"/>
    <w:rsid w:val="007147DF"/>
    <w:rsid w:val="00714D8A"/>
    <w:rsid w:val="00715D07"/>
    <w:rsid w:val="00715D43"/>
    <w:rsid w:val="00715FBF"/>
    <w:rsid w:val="007172BB"/>
    <w:rsid w:val="00717B17"/>
    <w:rsid w:val="007200E2"/>
    <w:rsid w:val="00720158"/>
    <w:rsid w:val="00721E29"/>
    <w:rsid w:val="00723597"/>
    <w:rsid w:val="0072407C"/>
    <w:rsid w:val="00724CDD"/>
    <w:rsid w:val="00724E34"/>
    <w:rsid w:val="00725605"/>
    <w:rsid w:val="00725C79"/>
    <w:rsid w:val="00725F98"/>
    <w:rsid w:val="00726733"/>
    <w:rsid w:val="007276F3"/>
    <w:rsid w:val="0073025B"/>
    <w:rsid w:val="00730350"/>
    <w:rsid w:val="007308AB"/>
    <w:rsid w:val="00730BEB"/>
    <w:rsid w:val="00730C38"/>
    <w:rsid w:val="00730D44"/>
    <w:rsid w:val="00730F62"/>
    <w:rsid w:val="00731A4C"/>
    <w:rsid w:val="0073207D"/>
    <w:rsid w:val="00732438"/>
    <w:rsid w:val="007339E6"/>
    <w:rsid w:val="00733AB6"/>
    <w:rsid w:val="00733ABD"/>
    <w:rsid w:val="0073466A"/>
    <w:rsid w:val="007349C9"/>
    <w:rsid w:val="0073516C"/>
    <w:rsid w:val="007351C7"/>
    <w:rsid w:val="00735456"/>
    <w:rsid w:val="00735A3D"/>
    <w:rsid w:val="00735BE7"/>
    <w:rsid w:val="0073610C"/>
    <w:rsid w:val="007365FA"/>
    <w:rsid w:val="007368F0"/>
    <w:rsid w:val="00736B18"/>
    <w:rsid w:val="00736DCD"/>
    <w:rsid w:val="00736EA6"/>
    <w:rsid w:val="00737045"/>
    <w:rsid w:val="0073735A"/>
    <w:rsid w:val="00737423"/>
    <w:rsid w:val="007375AF"/>
    <w:rsid w:val="007403F5"/>
    <w:rsid w:val="007406B5"/>
    <w:rsid w:val="0074075E"/>
    <w:rsid w:val="0074103D"/>
    <w:rsid w:val="0074142C"/>
    <w:rsid w:val="00741866"/>
    <w:rsid w:val="00741DEC"/>
    <w:rsid w:val="007426B3"/>
    <w:rsid w:val="00743353"/>
    <w:rsid w:val="00743C51"/>
    <w:rsid w:val="00744837"/>
    <w:rsid w:val="0074494D"/>
    <w:rsid w:val="00744FF3"/>
    <w:rsid w:val="0074555E"/>
    <w:rsid w:val="0074574C"/>
    <w:rsid w:val="00747C8B"/>
    <w:rsid w:val="00747F41"/>
    <w:rsid w:val="0075096B"/>
    <w:rsid w:val="00750FEF"/>
    <w:rsid w:val="00751648"/>
    <w:rsid w:val="00752126"/>
    <w:rsid w:val="007522D0"/>
    <w:rsid w:val="0075250E"/>
    <w:rsid w:val="007529C2"/>
    <w:rsid w:val="00753C80"/>
    <w:rsid w:val="00754038"/>
    <w:rsid w:val="00754CFE"/>
    <w:rsid w:val="00754F90"/>
    <w:rsid w:val="00754FF0"/>
    <w:rsid w:val="007551BF"/>
    <w:rsid w:val="00755657"/>
    <w:rsid w:val="00755882"/>
    <w:rsid w:val="00755A8C"/>
    <w:rsid w:val="00756328"/>
    <w:rsid w:val="007576B6"/>
    <w:rsid w:val="00760B3C"/>
    <w:rsid w:val="00761299"/>
    <w:rsid w:val="00761D4F"/>
    <w:rsid w:val="0076231A"/>
    <w:rsid w:val="0076331B"/>
    <w:rsid w:val="0076364D"/>
    <w:rsid w:val="0076375D"/>
    <w:rsid w:val="0076397C"/>
    <w:rsid w:val="00763B7C"/>
    <w:rsid w:val="0076425D"/>
    <w:rsid w:val="0076463D"/>
    <w:rsid w:val="00764D03"/>
    <w:rsid w:val="0076545D"/>
    <w:rsid w:val="00765AEE"/>
    <w:rsid w:val="007668B4"/>
    <w:rsid w:val="00766D59"/>
    <w:rsid w:val="007679EF"/>
    <w:rsid w:val="00767E08"/>
    <w:rsid w:val="00767F87"/>
    <w:rsid w:val="0077024B"/>
    <w:rsid w:val="00770F76"/>
    <w:rsid w:val="00771719"/>
    <w:rsid w:val="00771BBA"/>
    <w:rsid w:val="00771C7C"/>
    <w:rsid w:val="00771C98"/>
    <w:rsid w:val="00772281"/>
    <w:rsid w:val="007722C8"/>
    <w:rsid w:val="007726ED"/>
    <w:rsid w:val="0077287B"/>
    <w:rsid w:val="00774213"/>
    <w:rsid w:val="00774F55"/>
    <w:rsid w:val="00775A61"/>
    <w:rsid w:val="00775D8A"/>
    <w:rsid w:val="00776052"/>
    <w:rsid w:val="0077659E"/>
    <w:rsid w:val="00777AD4"/>
    <w:rsid w:val="00780950"/>
    <w:rsid w:val="007809EF"/>
    <w:rsid w:val="00780B8B"/>
    <w:rsid w:val="00780EEB"/>
    <w:rsid w:val="00780FD5"/>
    <w:rsid w:val="00781AF6"/>
    <w:rsid w:val="00781E8A"/>
    <w:rsid w:val="007821D8"/>
    <w:rsid w:val="00782B4F"/>
    <w:rsid w:val="00783193"/>
    <w:rsid w:val="00783391"/>
    <w:rsid w:val="00783D2C"/>
    <w:rsid w:val="00784900"/>
    <w:rsid w:val="0078614E"/>
    <w:rsid w:val="00786EB3"/>
    <w:rsid w:val="0078717A"/>
    <w:rsid w:val="00787612"/>
    <w:rsid w:val="007905AE"/>
    <w:rsid w:val="00790BB0"/>
    <w:rsid w:val="00791C7F"/>
    <w:rsid w:val="00791D67"/>
    <w:rsid w:val="00791ECB"/>
    <w:rsid w:val="0079238E"/>
    <w:rsid w:val="00792676"/>
    <w:rsid w:val="007927D4"/>
    <w:rsid w:val="0079295A"/>
    <w:rsid w:val="00792E77"/>
    <w:rsid w:val="007932B9"/>
    <w:rsid w:val="0079370B"/>
    <w:rsid w:val="0079386F"/>
    <w:rsid w:val="00793885"/>
    <w:rsid w:val="00793DC7"/>
    <w:rsid w:val="007942D2"/>
    <w:rsid w:val="00794480"/>
    <w:rsid w:val="0079460C"/>
    <w:rsid w:val="00794995"/>
    <w:rsid w:val="00794E54"/>
    <w:rsid w:val="00794F29"/>
    <w:rsid w:val="00794FA9"/>
    <w:rsid w:val="007959CC"/>
    <w:rsid w:val="00795C5E"/>
    <w:rsid w:val="00796648"/>
    <w:rsid w:val="00796B6B"/>
    <w:rsid w:val="00797381"/>
    <w:rsid w:val="00797575"/>
    <w:rsid w:val="007977BA"/>
    <w:rsid w:val="00797A65"/>
    <w:rsid w:val="007A005D"/>
    <w:rsid w:val="007A046E"/>
    <w:rsid w:val="007A084F"/>
    <w:rsid w:val="007A2249"/>
    <w:rsid w:val="007A2250"/>
    <w:rsid w:val="007A236F"/>
    <w:rsid w:val="007A29C0"/>
    <w:rsid w:val="007A2A50"/>
    <w:rsid w:val="007A309F"/>
    <w:rsid w:val="007A3710"/>
    <w:rsid w:val="007A384C"/>
    <w:rsid w:val="007A3B42"/>
    <w:rsid w:val="007A3EE8"/>
    <w:rsid w:val="007A3F01"/>
    <w:rsid w:val="007A402A"/>
    <w:rsid w:val="007A40A2"/>
    <w:rsid w:val="007A4634"/>
    <w:rsid w:val="007A463E"/>
    <w:rsid w:val="007A50B9"/>
    <w:rsid w:val="007A5200"/>
    <w:rsid w:val="007A5343"/>
    <w:rsid w:val="007A5492"/>
    <w:rsid w:val="007A5598"/>
    <w:rsid w:val="007A5759"/>
    <w:rsid w:val="007A5B88"/>
    <w:rsid w:val="007A6A66"/>
    <w:rsid w:val="007A7604"/>
    <w:rsid w:val="007A7742"/>
    <w:rsid w:val="007A7B46"/>
    <w:rsid w:val="007A7D19"/>
    <w:rsid w:val="007A7E0B"/>
    <w:rsid w:val="007B0DCD"/>
    <w:rsid w:val="007B0F24"/>
    <w:rsid w:val="007B1F5E"/>
    <w:rsid w:val="007B2002"/>
    <w:rsid w:val="007B2018"/>
    <w:rsid w:val="007B2575"/>
    <w:rsid w:val="007B4402"/>
    <w:rsid w:val="007B45D4"/>
    <w:rsid w:val="007B5F2D"/>
    <w:rsid w:val="007B6ECE"/>
    <w:rsid w:val="007C02A5"/>
    <w:rsid w:val="007C06BF"/>
    <w:rsid w:val="007C166E"/>
    <w:rsid w:val="007C16A8"/>
    <w:rsid w:val="007C1B84"/>
    <w:rsid w:val="007C2400"/>
    <w:rsid w:val="007C3B12"/>
    <w:rsid w:val="007C3E74"/>
    <w:rsid w:val="007C41A5"/>
    <w:rsid w:val="007C54F2"/>
    <w:rsid w:val="007C5717"/>
    <w:rsid w:val="007C595F"/>
    <w:rsid w:val="007C6E2C"/>
    <w:rsid w:val="007C6FE4"/>
    <w:rsid w:val="007C7138"/>
    <w:rsid w:val="007C7B3E"/>
    <w:rsid w:val="007C7B9E"/>
    <w:rsid w:val="007D038D"/>
    <w:rsid w:val="007D0808"/>
    <w:rsid w:val="007D080B"/>
    <w:rsid w:val="007D0BB1"/>
    <w:rsid w:val="007D1AF3"/>
    <w:rsid w:val="007D1DA2"/>
    <w:rsid w:val="007D2315"/>
    <w:rsid w:val="007D26E9"/>
    <w:rsid w:val="007D28A1"/>
    <w:rsid w:val="007D2FD9"/>
    <w:rsid w:val="007D31B1"/>
    <w:rsid w:val="007D3999"/>
    <w:rsid w:val="007D3C98"/>
    <w:rsid w:val="007D472F"/>
    <w:rsid w:val="007D47E7"/>
    <w:rsid w:val="007D482F"/>
    <w:rsid w:val="007D5A7D"/>
    <w:rsid w:val="007D6539"/>
    <w:rsid w:val="007D656F"/>
    <w:rsid w:val="007D6570"/>
    <w:rsid w:val="007D68B3"/>
    <w:rsid w:val="007D69F8"/>
    <w:rsid w:val="007D6BAD"/>
    <w:rsid w:val="007D7392"/>
    <w:rsid w:val="007D76A9"/>
    <w:rsid w:val="007D76D7"/>
    <w:rsid w:val="007D77E2"/>
    <w:rsid w:val="007E052A"/>
    <w:rsid w:val="007E059F"/>
    <w:rsid w:val="007E0AA8"/>
    <w:rsid w:val="007E13A1"/>
    <w:rsid w:val="007E171B"/>
    <w:rsid w:val="007E2206"/>
    <w:rsid w:val="007E22F9"/>
    <w:rsid w:val="007E2814"/>
    <w:rsid w:val="007E3045"/>
    <w:rsid w:val="007E3338"/>
    <w:rsid w:val="007E36C8"/>
    <w:rsid w:val="007E3D1A"/>
    <w:rsid w:val="007E42ED"/>
    <w:rsid w:val="007E48EB"/>
    <w:rsid w:val="007E5CAC"/>
    <w:rsid w:val="007E6452"/>
    <w:rsid w:val="007E6CDA"/>
    <w:rsid w:val="007E730C"/>
    <w:rsid w:val="007E732A"/>
    <w:rsid w:val="007E746C"/>
    <w:rsid w:val="007E7A26"/>
    <w:rsid w:val="007E7DC7"/>
    <w:rsid w:val="007F0356"/>
    <w:rsid w:val="007F09BA"/>
    <w:rsid w:val="007F0CE0"/>
    <w:rsid w:val="007F0FAE"/>
    <w:rsid w:val="007F1112"/>
    <w:rsid w:val="007F1644"/>
    <w:rsid w:val="007F2444"/>
    <w:rsid w:val="007F2517"/>
    <w:rsid w:val="007F2DF8"/>
    <w:rsid w:val="007F3ADE"/>
    <w:rsid w:val="007F4B35"/>
    <w:rsid w:val="007F509D"/>
    <w:rsid w:val="007F531D"/>
    <w:rsid w:val="007F5610"/>
    <w:rsid w:val="007F567E"/>
    <w:rsid w:val="007F5902"/>
    <w:rsid w:val="007F5EAD"/>
    <w:rsid w:val="007F64EC"/>
    <w:rsid w:val="007F6FD0"/>
    <w:rsid w:val="007F754F"/>
    <w:rsid w:val="007F7DEE"/>
    <w:rsid w:val="0080007E"/>
    <w:rsid w:val="00802779"/>
    <w:rsid w:val="00802873"/>
    <w:rsid w:val="008033CB"/>
    <w:rsid w:val="00803514"/>
    <w:rsid w:val="00803567"/>
    <w:rsid w:val="008044A9"/>
    <w:rsid w:val="00804536"/>
    <w:rsid w:val="008048B6"/>
    <w:rsid w:val="0080537C"/>
    <w:rsid w:val="008067CC"/>
    <w:rsid w:val="00806E18"/>
    <w:rsid w:val="00807C6F"/>
    <w:rsid w:val="0081011D"/>
    <w:rsid w:val="00810FFC"/>
    <w:rsid w:val="00811388"/>
    <w:rsid w:val="00811D66"/>
    <w:rsid w:val="008124A2"/>
    <w:rsid w:val="008124BA"/>
    <w:rsid w:val="00812A56"/>
    <w:rsid w:val="00812E9D"/>
    <w:rsid w:val="0081393B"/>
    <w:rsid w:val="00814696"/>
    <w:rsid w:val="00814726"/>
    <w:rsid w:val="0081520A"/>
    <w:rsid w:val="0081523B"/>
    <w:rsid w:val="00815723"/>
    <w:rsid w:val="00815CC7"/>
    <w:rsid w:val="00816513"/>
    <w:rsid w:val="00816E77"/>
    <w:rsid w:val="00816FC6"/>
    <w:rsid w:val="0081732C"/>
    <w:rsid w:val="008174C7"/>
    <w:rsid w:val="0081780D"/>
    <w:rsid w:val="008204C6"/>
    <w:rsid w:val="008204DF"/>
    <w:rsid w:val="0082067D"/>
    <w:rsid w:val="0082087B"/>
    <w:rsid w:val="00820904"/>
    <w:rsid w:val="0082141A"/>
    <w:rsid w:val="00821A4B"/>
    <w:rsid w:val="00821A63"/>
    <w:rsid w:val="00821F57"/>
    <w:rsid w:val="00823B09"/>
    <w:rsid w:val="00823F01"/>
    <w:rsid w:val="00824322"/>
    <w:rsid w:val="0082432B"/>
    <w:rsid w:val="008246A3"/>
    <w:rsid w:val="00824767"/>
    <w:rsid w:val="00824A41"/>
    <w:rsid w:val="00826672"/>
    <w:rsid w:val="0082691D"/>
    <w:rsid w:val="00826D20"/>
    <w:rsid w:val="008274B4"/>
    <w:rsid w:val="0083088C"/>
    <w:rsid w:val="00831263"/>
    <w:rsid w:val="00831941"/>
    <w:rsid w:val="00831DB7"/>
    <w:rsid w:val="00832397"/>
    <w:rsid w:val="0083246A"/>
    <w:rsid w:val="00832EBF"/>
    <w:rsid w:val="0083300A"/>
    <w:rsid w:val="00834F33"/>
    <w:rsid w:val="00835016"/>
    <w:rsid w:val="00835567"/>
    <w:rsid w:val="00835E98"/>
    <w:rsid w:val="00835F11"/>
    <w:rsid w:val="00836519"/>
    <w:rsid w:val="008366CB"/>
    <w:rsid w:val="00837F3A"/>
    <w:rsid w:val="00840942"/>
    <w:rsid w:val="00841417"/>
    <w:rsid w:val="00841CD7"/>
    <w:rsid w:val="00841D68"/>
    <w:rsid w:val="00841EB2"/>
    <w:rsid w:val="00842350"/>
    <w:rsid w:val="0084265D"/>
    <w:rsid w:val="0084285C"/>
    <w:rsid w:val="00842EFA"/>
    <w:rsid w:val="00843796"/>
    <w:rsid w:val="00843B65"/>
    <w:rsid w:val="008448D8"/>
    <w:rsid w:val="008449FF"/>
    <w:rsid w:val="00844EC2"/>
    <w:rsid w:val="00845510"/>
    <w:rsid w:val="00845B4F"/>
    <w:rsid w:val="00845E84"/>
    <w:rsid w:val="008466BB"/>
    <w:rsid w:val="00846C2D"/>
    <w:rsid w:val="00846CEE"/>
    <w:rsid w:val="00846D0D"/>
    <w:rsid w:val="008475B6"/>
    <w:rsid w:val="00847892"/>
    <w:rsid w:val="00847898"/>
    <w:rsid w:val="00850351"/>
    <w:rsid w:val="008508F4"/>
    <w:rsid w:val="00850D09"/>
    <w:rsid w:val="0085152A"/>
    <w:rsid w:val="008515D5"/>
    <w:rsid w:val="00851928"/>
    <w:rsid w:val="00851FA9"/>
    <w:rsid w:val="00852020"/>
    <w:rsid w:val="0085220A"/>
    <w:rsid w:val="00852DE7"/>
    <w:rsid w:val="0085360C"/>
    <w:rsid w:val="00853642"/>
    <w:rsid w:val="00853952"/>
    <w:rsid w:val="00853B63"/>
    <w:rsid w:val="00853CF4"/>
    <w:rsid w:val="00854683"/>
    <w:rsid w:val="00854724"/>
    <w:rsid w:val="00856954"/>
    <w:rsid w:val="00856F92"/>
    <w:rsid w:val="00857BD8"/>
    <w:rsid w:val="00857D39"/>
    <w:rsid w:val="00857D48"/>
    <w:rsid w:val="00857D76"/>
    <w:rsid w:val="00860221"/>
    <w:rsid w:val="00860B68"/>
    <w:rsid w:val="00861993"/>
    <w:rsid w:val="00861B9C"/>
    <w:rsid w:val="008620F3"/>
    <w:rsid w:val="00862467"/>
    <w:rsid w:val="008628C8"/>
    <w:rsid w:val="00862C8C"/>
    <w:rsid w:val="00863622"/>
    <w:rsid w:val="00864262"/>
    <w:rsid w:val="008652CF"/>
    <w:rsid w:val="008653E5"/>
    <w:rsid w:val="008657D2"/>
    <w:rsid w:val="00865875"/>
    <w:rsid w:val="00865979"/>
    <w:rsid w:val="00865BD1"/>
    <w:rsid w:val="00865FD4"/>
    <w:rsid w:val="00866257"/>
    <w:rsid w:val="0086625B"/>
    <w:rsid w:val="008667FA"/>
    <w:rsid w:val="00866D91"/>
    <w:rsid w:val="00866EDB"/>
    <w:rsid w:val="008671DC"/>
    <w:rsid w:val="00867393"/>
    <w:rsid w:val="008679C3"/>
    <w:rsid w:val="00870A11"/>
    <w:rsid w:val="008715CC"/>
    <w:rsid w:val="00871A3B"/>
    <w:rsid w:val="00871C42"/>
    <w:rsid w:val="00871CD5"/>
    <w:rsid w:val="008720B5"/>
    <w:rsid w:val="00872151"/>
    <w:rsid w:val="00872635"/>
    <w:rsid w:val="0087344A"/>
    <w:rsid w:val="00874941"/>
    <w:rsid w:val="00874F24"/>
    <w:rsid w:val="00874F7C"/>
    <w:rsid w:val="00875490"/>
    <w:rsid w:val="00875761"/>
    <w:rsid w:val="00876230"/>
    <w:rsid w:val="008765AF"/>
    <w:rsid w:val="008765D5"/>
    <w:rsid w:val="0087682A"/>
    <w:rsid w:val="008770A6"/>
    <w:rsid w:val="008771C8"/>
    <w:rsid w:val="00877216"/>
    <w:rsid w:val="00877C80"/>
    <w:rsid w:val="00877D5B"/>
    <w:rsid w:val="0088048D"/>
    <w:rsid w:val="00880B7F"/>
    <w:rsid w:val="00880F50"/>
    <w:rsid w:val="00881AAF"/>
    <w:rsid w:val="00881AB2"/>
    <w:rsid w:val="00881C73"/>
    <w:rsid w:val="008822C9"/>
    <w:rsid w:val="00882DF6"/>
    <w:rsid w:val="00883C87"/>
    <w:rsid w:val="00883C9C"/>
    <w:rsid w:val="00883F4C"/>
    <w:rsid w:val="00884031"/>
    <w:rsid w:val="00884059"/>
    <w:rsid w:val="008843EB"/>
    <w:rsid w:val="0088444C"/>
    <w:rsid w:val="00884D97"/>
    <w:rsid w:val="00885899"/>
    <w:rsid w:val="00885C1B"/>
    <w:rsid w:val="00885DE6"/>
    <w:rsid w:val="00886125"/>
    <w:rsid w:val="008861EA"/>
    <w:rsid w:val="008867E6"/>
    <w:rsid w:val="0088683A"/>
    <w:rsid w:val="00886B1E"/>
    <w:rsid w:val="00886CD3"/>
    <w:rsid w:val="0088713B"/>
    <w:rsid w:val="008872DE"/>
    <w:rsid w:val="00887E27"/>
    <w:rsid w:val="008913E3"/>
    <w:rsid w:val="00891AC3"/>
    <w:rsid w:val="00891B1A"/>
    <w:rsid w:val="00891E53"/>
    <w:rsid w:val="008928EA"/>
    <w:rsid w:val="00893081"/>
    <w:rsid w:val="00893EFD"/>
    <w:rsid w:val="0089424E"/>
    <w:rsid w:val="008945DD"/>
    <w:rsid w:val="0089462C"/>
    <w:rsid w:val="008948E6"/>
    <w:rsid w:val="00895CBE"/>
    <w:rsid w:val="00895F63"/>
    <w:rsid w:val="00896476"/>
    <w:rsid w:val="00896832"/>
    <w:rsid w:val="008975A3"/>
    <w:rsid w:val="00897A20"/>
    <w:rsid w:val="00897FDF"/>
    <w:rsid w:val="008A0029"/>
    <w:rsid w:val="008A01BF"/>
    <w:rsid w:val="008A1568"/>
    <w:rsid w:val="008A1638"/>
    <w:rsid w:val="008A1EBE"/>
    <w:rsid w:val="008A2132"/>
    <w:rsid w:val="008A2141"/>
    <w:rsid w:val="008A2391"/>
    <w:rsid w:val="008A33D0"/>
    <w:rsid w:val="008A37F0"/>
    <w:rsid w:val="008A3A6A"/>
    <w:rsid w:val="008A460D"/>
    <w:rsid w:val="008A4A29"/>
    <w:rsid w:val="008A4A2F"/>
    <w:rsid w:val="008A4A76"/>
    <w:rsid w:val="008A4CCA"/>
    <w:rsid w:val="008A4CD5"/>
    <w:rsid w:val="008A58B5"/>
    <w:rsid w:val="008A644A"/>
    <w:rsid w:val="008A680A"/>
    <w:rsid w:val="008A76B2"/>
    <w:rsid w:val="008A7D07"/>
    <w:rsid w:val="008B056D"/>
    <w:rsid w:val="008B05BD"/>
    <w:rsid w:val="008B08CC"/>
    <w:rsid w:val="008B0C03"/>
    <w:rsid w:val="008B0DD1"/>
    <w:rsid w:val="008B1326"/>
    <w:rsid w:val="008B138C"/>
    <w:rsid w:val="008B14F4"/>
    <w:rsid w:val="008B17AB"/>
    <w:rsid w:val="008B1DA0"/>
    <w:rsid w:val="008B214A"/>
    <w:rsid w:val="008B3F0F"/>
    <w:rsid w:val="008B427B"/>
    <w:rsid w:val="008B438C"/>
    <w:rsid w:val="008B457B"/>
    <w:rsid w:val="008B6009"/>
    <w:rsid w:val="008B7048"/>
    <w:rsid w:val="008B7FE2"/>
    <w:rsid w:val="008C00B8"/>
    <w:rsid w:val="008C02A3"/>
    <w:rsid w:val="008C061B"/>
    <w:rsid w:val="008C1095"/>
    <w:rsid w:val="008C148F"/>
    <w:rsid w:val="008C1881"/>
    <w:rsid w:val="008C1FA8"/>
    <w:rsid w:val="008C27D8"/>
    <w:rsid w:val="008C3AAB"/>
    <w:rsid w:val="008C3F4F"/>
    <w:rsid w:val="008C3FBE"/>
    <w:rsid w:val="008C3FED"/>
    <w:rsid w:val="008C4039"/>
    <w:rsid w:val="008C42AF"/>
    <w:rsid w:val="008C46C3"/>
    <w:rsid w:val="008C47B6"/>
    <w:rsid w:val="008C49BA"/>
    <w:rsid w:val="008C4C32"/>
    <w:rsid w:val="008C5039"/>
    <w:rsid w:val="008C56CA"/>
    <w:rsid w:val="008C6301"/>
    <w:rsid w:val="008C6C73"/>
    <w:rsid w:val="008C6E15"/>
    <w:rsid w:val="008C7ABD"/>
    <w:rsid w:val="008C7FF0"/>
    <w:rsid w:val="008D0504"/>
    <w:rsid w:val="008D0673"/>
    <w:rsid w:val="008D0A03"/>
    <w:rsid w:val="008D1081"/>
    <w:rsid w:val="008D15AA"/>
    <w:rsid w:val="008D15C6"/>
    <w:rsid w:val="008D177A"/>
    <w:rsid w:val="008D1D9F"/>
    <w:rsid w:val="008D21C5"/>
    <w:rsid w:val="008D2586"/>
    <w:rsid w:val="008D2919"/>
    <w:rsid w:val="008D2AAC"/>
    <w:rsid w:val="008D2B44"/>
    <w:rsid w:val="008D3034"/>
    <w:rsid w:val="008D3C6D"/>
    <w:rsid w:val="008D3E08"/>
    <w:rsid w:val="008D440F"/>
    <w:rsid w:val="008D4D52"/>
    <w:rsid w:val="008D5117"/>
    <w:rsid w:val="008D5407"/>
    <w:rsid w:val="008D550B"/>
    <w:rsid w:val="008D5ACC"/>
    <w:rsid w:val="008D6968"/>
    <w:rsid w:val="008D6F85"/>
    <w:rsid w:val="008D7233"/>
    <w:rsid w:val="008E01E8"/>
    <w:rsid w:val="008E0256"/>
    <w:rsid w:val="008E0337"/>
    <w:rsid w:val="008E03F0"/>
    <w:rsid w:val="008E073F"/>
    <w:rsid w:val="008E1A0A"/>
    <w:rsid w:val="008E21BE"/>
    <w:rsid w:val="008E24E7"/>
    <w:rsid w:val="008E373D"/>
    <w:rsid w:val="008E374F"/>
    <w:rsid w:val="008E3E5E"/>
    <w:rsid w:val="008E3F07"/>
    <w:rsid w:val="008E4FAD"/>
    <w:rsid w:val="008E5347"/>
    <w:rsid w:val="008E53E7"/>
    <w:rsid w:val="008E5A6B"/>
    <w:rsid w:val="008E5F36"/>
    <w:rsid w:val="008E60AA"/>
    <w:rsid w:val="008E61FA"/>
    <w:rsid w:val="008E718A"/>
    <w:rsid w:val="008E7257"/>
    <w:rsid w:val="008E7785"/>
    <w:rsid w:val="008E784B"/>
    <w:rsid w:val="008E794D"/>
    <w:rsid w:val="008E7A25"/>
    <w:rsid w:val="008F0B4F"/>
    <w:rsid w:val="008F11BA"/>
    <w:rsid w:val="008F14C4"/>
    <w:rsid w:val="008F23CD"/>
    <w:rsid w:val="008F26C4"/>
    <w:rsid w:val="008F2757"/>
    <w:rsid w:val="008F29C0"/>
    <w:rsid w:val="008F2E4F"/>
    <w:rsid w:val="008F3395"/>
    <w:rsid w:val="008F35B1"/>
    <w:rsid w:val="008F36D0"/>
    <w:rsid w:val="008F3C51"/>
    <w:rsid w:val="008F413E"/>
    <w:rsid w:val="008F43EA"/>
    <w:rsid w:val="008F45C7"/>
    <w:rsid w:val="008F48C2"/>
    <w:rsid w:val="008F520A"/>
    <w:rsid w:val="008F5243"/>
    <w:rsid w:val="008F52F2"/>
    <w:rsid w:val="008F539B"/>
    <w:rsid w:val="008F59D6"/>
    <w:rsid w:val="008F68B3"/>
    <w:rsid w:val="008F690D"/>
    <w:rsid w:val="008F7436"/>
    <w:rsid w:val="008F7D28"/>
    <w:rsid w:val="009007F7"/>
    <w:rsid w:val="00900A3F"/>
    <w:rsid w:val="00901CA7"/>
    <w:rsid w:val="0090221B"/>
    <w:rsid w:val="00902973"/>
    <w:rsid w:val="00903050"/>
    <w:rsid w:val="009034D2"/>
    <w:rsid w:val="009037F0"/>
    <w:rsid w:val="009038A2"/>
    <w:rsid w:val="00903EBA"/>
    <w:rsid w:val="00904264"/>
    <w:rsid w:val="009045E5"/>
    <w:rsid w:val="009045F7"/>
    <w:rsid w:val="009055E4"/>
    <w:rsid w:val="00905807"/>
    <w:rsid w:val="00906DE2"/>
    <w:rsid w:val="0090700D"/>
    <w:rsid w:val="00907F8F"/>
    <w:rsid w:val="009105C3"/>
    <w:rsid w:val="00910FB9"/>
    <w:rsid w:val="009111A3"/>
    <w:rsid w:val="009114E7"/>
    <w:rsid w:val="0091160D"/>
    <w:rsid w:val="0091200B"/>
    <w:rsid w:val="00912CBC"/>
    <w:rsid w:val="00912EDD"/>
    <w:rsid w:val="0091316E"/>
    <w:rsid w:val="009140E6"/>
    <w:rsid w:val="00914A79"/>
    <w:rsid w:val="00915A7F"/>
    <w:rsid w:val="00915B91"/>
    <w:rsid w:val="00916338"/>
    <w:rsid w:val="00917304"/>
    <w:rsid w:val="00917E2B"/>
    <w:rsid w:val="00917E9C"/>
    <w:rsid w:val="00920026"/>
    <w:rsid w:val="00920096"/>
    <w:rsid w:val="00920278"/>
    <w:rsid w:val="00921942"/>
    <w:rsid w:val="00923094"/>
    <w:rsid w:val="0092383F"/>
    <w:rsid w:val="00923870"/>
    <w:rsid w:val="00924153"/>
    <w:rsid w:val="00925485"/>
    <w:rsid w:val="00925873"/>
    <w:rsid w:val="00926755"/>
    <w:rsid w:val="009273ED"/>
    <w:rsid w:val="00927E05"/>
    <w:rsid w:val="00930C6C"/>
    <w:rsid w:val="00931C1F"/>
    <w:rsid w:val="00931D71"/>
    <w:rsid w:val="00932924"/>
    <w:rsid w:val="00933AD8"/>
    <w:rsid w:val="00934423"/>
    <w:rsid w:val="00934BA0"/>
    <w:rsid w:val="0093561E"/>
    <w:rsid w:val="0093583A"/>
    <w:rsid w:val="00935AEF"/>
    <w:rsid w:val="00935DBC"/>
    <w:rsid w:val="0093608C"/>
    <w:rsid w:val="00936872"/>
    <w:rsid w:val="00936A0A"/>
    <w:rsid w:val="00936C5B"/>
    <w:rsid w:val="0093776D"/>
    <w:rsid w:val="00937B47"/>
    <w:rsid w:val="00937D28"/>
    <w:rsid w:val="009411E0"/>
    <w:rsid w:val="009417B7"/>
    <w:rsid w:val="0094182D"/>
    <w:rsid w:val="00941C77"/>
    <w:rsid w:val="009420CA"/>
    <w:rsid w:val="00942D43"/>
    <w:rsid w:val="00942DBA"/>
    <w:rsid w:val="0094329D"/>
    <w:rsid w:val="00943370"/>
    <w:rsid w:val="00943C3F"/>
    <w:rsid w:val="009446DC"/>
    <w:rsid w:val="00944ACF"/>
    <w:rsid w:val="00945118"/>
    <w:rsid w:val="00945394"/>
    <w:rsid w:val="00945786"/>
    <w:rsid w:val="00945A48"/>
    <w:rsid w:val="00945DAE"/>
    <w:rsid w:val="00946489"/>
    <w:rsid w:val="00946688"/>
    <w:rsid w:val="00946726"/>
    <w:rsid w:val="00946A99"/>
    <w:rsid w:val="00946B76"/>
    <w:rsid w:val="009471D0"/>
    <w:rsid w:val="009475BE"/>
    <w:rsid w:val="00950330"/>
    <w:rsid w:val="00951261"/>
    <w:rsid w:val="00951486"/>
    <w:rsid w:val="00951B74"/>
    <w:rsid w:val="00951C56"/>
    <w:rsid w:val="00951D2E"/>
    <w:rsid w:val="00952146"/>
    <w:rsid w:val="0095342A"/>
    <w:rsid w:val="00953E1D"/>
    <w:rsid w:val="00953E75"/>
    <w:rsid w:val="009548EF"/>
    <w:rsid w:val="009558F8"/>
    <w:rsid w:val="0095599F"/>
    <w:rsid w:val="00955C93"/>
    <w:rsid w:val="009560C8"/>
    <w:rsid w:val="00956352"/>
    <w:rsid w:val="00957001"/>
    <w:rsid w:val="00957312"/>
    <w:rsid w:val="00957650"/>
    <w:rsid w:val="009576DF"/>
    <w:rsid w:val="009600ED"/>
    <w:rsid w:val="009601A2"/>
    <w:rsid w:val="00960288"/>
    <w:rsid w:val="009605C8"/>
    <w:rsid w:val="0096095D"/>
    <w:rsid w:val="00960E38"/>
    <w:rsid w:val="00961252"/>
    <w:rsid w:val="009617A3"/>
    <w:rsid w:val="00961B34"/>
    <w:rsid w:val="00961F75"/>
    <w:rsid w:val="00961FB6"/>
    <w:rsid w:val="00962208"/>
    <w:rsid w:val="00962557"/>
    <w:rsid w:val="00963559"/>
    <w:rsid w:val="00963D4C"/>
    <w:rsid w:val="0096424B"/>
    <w:rsid w:val="00964D07"/>
    <w:rsid w:val="00965020"/>
    <w:rsid w:val="00965314"/>
    <w:rsid w:val="00965B27"/>
    <w:rsid w:val="00967E35"/>
    <w:rsid w:val="00967F6E"/>
    <w:rsid w:val="00970A9A"/>
    <w:rsid w:val="00970FF4"/>
    <w:rsid w:val="009714D8"/>
    <w:rsid w:val="00971FB4"/>
    <w:rsid w:val="009728BE"/>
    <w:rsid w:val="0097295F"/>
    <w:rsid w:val="009736AC"/>
    <w:rsid w:val="00973D04"/>
    <w:rsid w:val="00974921"/>
    <w:rsid w:val="00974F55"/>
    <w:rsid w:val="0097500E"/>
    <w:rsid w:val="0097553B"/>
    <w:rsid w:val="009758A7"/>
    <w:rsid w:val="00975C97"/>
    <w:rsid w:val="0097641E"/>
    <w:rsid w:val="00976F4A"/>
    <w:rsid w:val="00977370"/>
    <w:rsid w:val="009774A4"/>
    <w:rsid w:val="00980373"/>
    <w:rsid w:val="00980566"/>
    <w:rsid w:val="009809E4"/>
    <w:rsid w:val="0098143F"/>
    <w:rsid w:val="009816B5"/>
    <w:rsid w:val="00981BED"/>
    <w:rsid w:val="0098262E"/>
    <w:rsid w:val="009827DE"/>
    <w:rsid w:val="00982BED"/>
    <w:rsid w:val="0098346C"/>
    <w:rsid w:val="00984817"/>
    <w:rsid w:val="00984821"/>
    <w:rsid w:val="009852A0"/>
    <w:rsid w:val="00985862"/>
    <w:rsid w:val="00986FAA"/>
    <w:rsid w:val="009870A1"/>
    <w:rsid w:val="00987AA5"/>
    <w:rsid w:val="00987D12"/>
    <w:rsid w:val="00990587"/>
    <w:rsid w:val="00991595"/>
    <w:rsid w:val="009916B8"/>
    <w:rsid w:val="009919D8"/>
    <w:rsid w:val="00991D6D"/>
    <w:rsid w:val="009924D0"/>
    <w:rsid w:val="009927EF"/>
    <w:rsid w:val="009928DF"/>
    <w:rsid w:val="009937C4"/>
    <w:rsid w:val="009940AC"/>
    <w:rsid w:val="00994DF0"/>
    <w:rsid w:val="00994FE8"/>
    <w:rsid w:val="0099515E"/>
    <w:rsid w:val="0099548A"/>
    <w:rsid w:val="0099671D"/>
    <w:rsid w:val="00996BB1"/>
    <w:rsid w:val="00996CCB"/>
    <w:rsid w:val="0099722A"/>
    <w:rsid w:val="009A0471"/>
    <w:rsid w:val="009A056C"/>
    <w:rsid w:val="009A0A01"/>
    <w:rsid w:val="009A0FCA"/>
    <w:rsid w:val="009A1A3C"/>
    <w:rsid w:val="009A1AAB"/>
    <w:rsid w:val="009A1D04"/>
    <w:rsid w:val="009A25E3"/>
    <w:rsid w:val="009A2836"/>
    <w:rsid w:val="009A2A23"/>
    <w:rsid w:val="009A306B"/>
    <w:rsid w:val="009A37AB"/>
    <w:rsid w:val="009A3FCE"/>
    <w:rsid w:val="009A401A"/>
    <w:rsid w:val="009A4208"/>
    <w:rsid w:val="009A7670"/>
    <w:rsid w:val="009A7F4E"/>
    <w:rsid w:val="009B07EA"/>
    <w:rsid w:val="009B132C"/>
    <w:rsid w:val="009B1338"/>
    <w:rsid w:val="009B153D"/>
    <w:rsid w:val="009B1623"/>
    <w:rsid w:val="009B178B"/>
    <w:rsid w:val="009B1E72"/>
    <w:rsid w:val="009B2584"/>
    <w:rsid w:val="009B27A5"/>
    <w:rsid w:val="009B2EF3"/>
    <w:rsid w:val="009B32FA"/>
    <w:rsid w:val="009B408A"/>
    <w:rsid w:val="009B436B"/>
    <w:rsid w:val="009B5379"/>
    <w:rsid w:val="009B53FC"/>
    <w:rsid w:val="009B5C87"/>
    <w:rsid w:val="009B70EF"/>
    <w:rsid w:val="009B765F"/>
    <w:rsid w:val="009B7C8F"/>
    <w:rsid w:val="009C0147"/>
    <w:rsid w:val="009C0B10"/>
    <w:rsid w:val="009C1437"/>
    <w:rsid w:val="009C170C"/>
    <w:rsid w:val="009C1D7C"/>
    <w:rsid w:val="009C218D"/>
    <w:rsid w:val="009C270B"/>
    <w:rsid w:val="009C284C"/>
    <w:rsid w:val="009C2D52"/>
    <w:rsid w:val="009C3917"/>
    <w:rsid w:val="009C4139"/>
    <w:rsid w:val="009C4589"/>
    <w:rsid w:val="009C54E2"/>
    <w:rsid w:val="009C56D5"/>
    <w:rsid w:val="009C5F76"/>
    <w:rsid w:val="009C5FF3"/>
    <w:rsid w:val="009C62F8"/>
    <w:rsid w:val="009C73CF"/>
    <w:rsid w:val="009C76D5"/>
    <w:rsid w:val="009C7DAB"/>
    <w:rsid w:val="009D04A1"/>
    <w:rsid w:val="009D05D1"/>
    <w:rsid w:val="009D08F3"/>
    <w:rsid w:val="009D0BFD"/>
    <w:rsid w:val="009D12AF"/>
    <w:rsid w:val="009D1A70"/>
    <w:rsid w:val="009D1D1D"/>
    <w:rsid w:val="009D219E"/>
    <w:rsid w:val="009D29F9"/>
    <w:rsid w:val="009D2FCB"/>
    <w:rsid w:val="009D300F"/>
    <w:rsid w:val="009D329F"/>
    <w:rsid w:val="009D49CB"/>
    <w:rsid w:val="009D4C10"/>
    <w:rsid w:val="009D4E21"/>
    <w:rsid w:val="009D5C54"/>
    <w:rsid w:val="009D6302"/>
    <w:rsid w:val="009D66D6"/>
    <w:rsid w:val="009D6A0B"/>
    <w:rsid w:val="009E0059"/>
    <w:rsid w:val="009E00AE"/>
    <w:rsid w:val="009E09D3"/>
    <w:rsid w:val="009E15F7"/>
    <w:rsid w:val="009E163C"/>
    <w:rsid w:val="009E2F06"/>
    <w:rsid w:val="009E36EF"/>
    <w:rsid w:val="009E3F4A"/>
    <w:rsid w:val="009E4071"/>
    <w:rsid w:val="009E4C83"/>
    <w:rsid w:val="009E530C"/>
    <w:rsid w:val="009E556B"/>
    <w:rsid w:val="009E5809"/>
    <w:rsid w:val="009E5A67"/>
    <w:rsid w:val="009E6642"/>
    <w:rsid w:val="009E6E74"/>
    <w:rsid w:val="009E79C1"/>
    <w:rsid w:val="009E7DA7"/>
    <w:rsid w:val="009F0268"/>
    <w:rsid w:val="009F0365"/>
    <w:rsid w:val="009F03A5"/>
    <w:rsid w:val="009F05D5"/>
    <w:rsid w:val="009F09FE"/>
    <w:rsid w:val="009F122A"/>
    <w:rsid w:val="009F1C67"/>
    <w:rsid w:val="009F23C9"/>
    <w:rsid w:val="009F2440"/>
    <w:rsid w:val="009F2B83"/>
    <w:rsid w:val="009F3142"/>
    <w:rsid w:val="009F320C"/>
    <w:rsid w:val="009F340D"/>
    <w:rsid w:val="009F352E"/>
    <w:rsid w:val="009F36C1"/>
    <w:rsid w:val="009F3D2D"/>
    <w:rsid w:val="009F40DF"/>
    <w:rsid w:val="009F532B"/>
    <w:rsid w:val="009F58F4"/>
    <w:rsid w:val="009F59D6"/>
    <w:rsid w:val="009F5BA8"/>
    <w:rsid w:val="009F6450"/>
    <w:rsid w:val="009F6541"/>
    <w:rsid w:val="009F6C1C"/>
    <w:rsid w:val="009F6C37"/>
    <w:rsid w:val="009F7F6E"/>
    <w:rsid w:val="00A000BA"/>
    <w:rsid w:val="00A00233"/>
    <w:rsid w:val="00A0052E"/>
    <w:rsid w:val="00A00755"/>
    <w:rsid w:val="00A014D1"/>
    <w:rsid w:val="00A019A6"/>
    <w:rsid w:val="00A01DD9"/>
    <w:rsid w:val="00A024C9"/>
    <w:rsid w:val="00A02729"/>
    <w:rsid w:val="00A030AC"/>
    <w:rsid w:val="00A03A0B"/>
    <w:rsid w:val="00A03D9D"/>
    <w:rsid w:val="00A0673F"/>
    <w:rsid w:val="00A06D06"/>
    <w:rsid w:val="00A07A00"/>
    <w:rsid w:val="00A07C79"/>
    <w:rsid w:val="00A10224"/>
    <w:rsid w:val="00A1027B"/>
    <w:rsid w:val="00A10449"/>
    <w:rsid w:val="00A109BE"/>
    <w:rsid w:val="00A10BE3"/>
    <w:rsid w:val="00A10BFA"/>
    <w:rsid w:val="00A11A28"/>
    <w:rsid w:val="00A11DAD"/>
    <w:rsid w:val="00A127C8"/>
    <w:rsid w:val="00A12F84"/>
    <w:rsid w:val="00A13332"/>
    <w:rsid w:val="00A13D2B"/>
    <w:rsid w:val="00A1416E"/>
    <w:rsid w:val="00A14280"/>
    <w:rsid w:val="00A142C1"/>
    <w:rsid w:val="00A14A46"/>
    <w:rsid w:val="00A14BEA"/>
    <w:rsid w:val="00A14D0E"/>
    <w:rsid w:val="00A1586C"/>
    <w:rsid w:val="00A17C1B"/>
    <w:rsid w:val="00A17C36"/>
    <w:rsid w:val="00A17CC5"/>
    <w:rsid w:val="00A17F04"/>
    <w:rsid w:val="00A20302"/>
    <w:rsid w:val="00A207AC"/>
    <w:rsid w:val="00A20B0E"/>
    <w:rsid w:val="00A217C5"/>
    <w:rsid w:val="00A2283B"/>
    <w:rsid w:val="00A23D15"/>
    <w:rsid w:val="00A25041"/>
    <w:rsid w:val="00A25623"/>
    <w:rsid w:val="00A257D0"/>
    <w:rsid w:val="00A25FA1"/>
    <w:rsid w:val="00A263FF"/>
    <w:rsid w:val="00A26F98"/>
    <w:rsid w:val="00A27253"/>
    <w:rsid w:val="00A27A95"/>
    <w:rsid w:val="00A3069C"/>
    <w:rsid w:val="00A30BA1"/>
    <w:rsid w:val="00A30C4C"/>
    <w:rsid w:val="00A3189A"/>
    <w:rsid w:val="00A31ABB"/>
    <w:rsid w:val="00A3202B"/>
    <w:rsid w:val="00A321A3"/>
    <w:rsid w:val="00A3292A"/>
    <w:rsid w:val="00A32FB3"/>
    <w:rsid w:val="00A330EC"/>
    <w:rsid w:val="00A33A3D"/>
    <w:rsid w:val="00A33DCB"/>
    <w:rsid w:val="00A3446D"/>
    <w:rsid w:val="00A3472B"/>
    <w:rsid w:val="00A34EDA"/>
    <w:rsid w:val="00A35709"/>
    <w:rsid w:val="00A359F2"/>
    <w:rsid w:val="00A35CA4"/>
    <w:rsid w:val="00A36F85"/>
    <w:rsid w:val="00A3709B"/>
    <w:rsid w:val="00A37927"/>
    <w:rsid w:val="00A37DEE"/>
    <w:rsid w:val="00A37EFE"/>
    <w:rsid w:val="00A37FD0"/>
    <w:rsid w:val="00A40B72"/>
    <w:rsid w:val="00A40E20"/>
    <w:rsid w:val="00A41313"/>
    <w:rsid w:val="00A41C0E"/>
    <w:rsid w:val="00A42223"/>
    <w:rsid w:val="00A42B12"/>
    <w:rsid w:val="00A42BEE"/>
    <w:rsid w:val="00A42F55"/>
    <w:rsid w:val="00A433C3"/>
    <w:rsid w:val="00A43AC8"/>
    <w:rsid w:val="00A44393"/>
    <w:rsid w:val="00A445DA"/>
    <w:rsid w:val="00A458D9"/>
    <w:rsid w:val="00A45A60"/>
    <w:rsid w:val="00A46A51"/>
    <w:rsid w:val="00A46A7D"/>
    <w:rsid w:val="00A46C28"/>
    <w:rsid w:val="00A500A2"/>
    <w:rsid w:val="00A50255"/>
    <w:rsid w:val="00A50A66"/>
    <w:rsid w:val="00A50B83"/>
    <w:rsid w:val="00A50C08"/>
    <w:rsid w:val="00A50C0E"/>
    <w:rsid w:val="00A51014"/>
    <w:rsid w:val="00A518A3"/>
    <w:rsid w:val="00A51E4A"/>
    <w:rsid w:val="00A51E5B"/>
    <w:rsid w:val="00A51F49"/>
    <w:rsid w:val="00A52339"/>
    <w:rsid w:val="00A524CD"/>
    <w:rsid w:val="00A5316E"/>
    <w:rsid w:val="00A53361"/>
    <w:rsid w:val="00A53A20"/>
    <w:rsid w:val="00A53C27"/>
    <w:rsid w:val="00A5455C"/>
    <w:rsid w:val="00A54BB7"/>
    <w:rsid w:val="00A555E1"/>
    <w:rsid w:val="00A557CB"/>
    <w:rsid w:val="00A5585F"/>
    <w:rsid w:val="00A5586B"/>
    <w:rsid w:val="00A56257"/>
    <w:rsid w:val="00A56366"/>
    <w:rsid w:val="00A5643A"/>
    <w:rsid w:val="00A5684F"/>
    <w:rsid w:val="00A56909"/>
    <w:rsid w:val="00A56FDE"/>
    <w:rsid w:val="00A5723C"/>
    <w:rsid w:val="00A57753"/>
    <w:rsid w:val="00A577CD"/>
    <w:rsid w:val="00A57A26"/>
    <w:rsid w:val="00A60713"/>
    <w:rsid w:val="00A60D9F"/>
    <w:rsid w:val="00A61708"/>
    <w:rsid w:val="00A61716"/>
    <w:rsid w:val="00A61A60"/>
    <w:rsid w:val="00A635DA"/>
    <w:rsid w:val="00A64547"/>
    <w:rsid w:val="00A64D79"/>
    <w:rsid w:val="00A65960"/>
    <w:rsid w:val="00A6604E"/>
    <w:rsid w:val="00A67992"/>
    <w:rsid w:val="00A67D77"/>
    <w:rsid w:val="00A7006E"/>
    <w:rsid w:val="00A70386"/>
    <w:rsid w:val="00A707A4"/>
    <w:rsid w:val="00A70AD1"/>
    <w:rsid w:val="00A7274B"/>
    <w:rsid w:val="00A727C1"/>
    <w:rsid w:val="00A72CAF"/>
    <w:rsid w:val="00A72E67"/>
    <w:rsid w:val="00A733FE"/>
    <w:rsid w:val="00A7374D"/>
    <w:rsid w:val="00A737AF"/>
    <w:rsid w:val="00A73FB8"/>
    <w:rsid w:val="00A74614"/>
    <w:rsid w:val="00A7475F"/>
    <w:rsid w:val="00A75F83"/>
    <w:rsid w:val="00A76225"/>
    <w:rsid w:val="00A763CB"/>
    <w:rsid w:val="00A76438"/>
    <w:rsid w:val="00A76D8B"/>
    <w:rsid w:val="00A76E3E"/>
    <w:rsid w:val="00A77213"/>
    <w:rsid w:val="00A772AF"/>
    <w:rsid w:val="00A7792E"/>
    <w:rsid w:val="00A801D1"/>
    <w:rsid w:val="00A8068B"/>
    <w:rsid w:val="00A80735"/>
    <w:rsid w:val="00A81854"/>
    <w:rsid w:val="00A8197D"/>
    <w:rsid w:val="00A81F69"/>
    <w:rsid w:val="00A81FAA"/>
    <w:rsid w:val="00A82526"/>
    <w:rsid w:val="00A82555"/>
    <w:rsid w:val="00A82811"/>
    <w:rsid w:val="00A82B4C"/>
    <w:rsid w:val="00A839D2"/>
    <w:rsid w:val="00A83D86"/>
    <w:rsid w:val="00A8401E"/>
    <w:rsid w:val="00A844CD"/>
    <w:rsid w:val="00A84B88"/>
    <w:rsid w:val="00A84F2E"/>
    <w:rsid w:val="00A8542C"/>
    <w:rsid w:val="00A85518"/>
    <w:rsid w:val="00A85728"/>
    <w:rsid w:val="00A85F93"/>
    <w:rsid w:val="00A86749"/>
    <w:rsid w:val="00A8684E"/>
    <w:rsid w:val="00A86852"/>
    <w:rsid w:val="00A86DA0"/>
    <w:rsid w:val="00A871B5"/>
    <w:rsid w:val="00A872F2"/>
    <w:rsid w:val="00A9040A"/>
    <w:rsid w:val="00A90A37"/>
    <w:rsid w:val="00A90E6A"/>
    <w:rsid w:val="00A91A50"/>
    <w:rsid w:val="00A91D33"/>
    <w:rsid w:val="00A92676"/>
    <w:rsid w:val="00A92AE9"/>
    <w:rsid w:val="00A92E7A"/>
    <w:rsid w:val="00A93504"/>
    <w:rsid w:val="00A93813"/>
    <w:rsid w:val="00A93839"/>
    <w:rsid w:val="00A9420E"/>
    <w:rsid w:val="00A94BA8"/>
    <w:rsid w:val="00A95671"/>
    <w:rsid w:val="00A95D69"/>
    <w:rsid w:val="00A95E58"/>
    <w:rsid w:val="00A96BD2"/>
    <w:rsid w:val="00A96DFB"/>
    <w:rsid w:val="00A97263"/>
    <w:rsid w:val="00AA0413"/>
    <w:rsid w:val="00AA052D"/>
    <w:rsid w:val="00AA089D"/>
    <w:rsid w:val="00AA0D01"/>
    <w:rsid w:val="00AA0F41"/>
    <w:rsid w:val="00AA1082"/>
    <w:rsid w:val="00AA11A3"/>
    <w:rsid w:val="00AA11F0"/>
    <w:rsid w:val="00AA15BB"/>
    <w:rsid w:val="00AA166F"/>
    <w:rsid w:val="00AA1EFF"/>
    <w:rsid w:val="00AA2CD8"/>
    <w:rsid w:val="00AA2D96"/>
    <w:rsid w:val="00AA324E"/>
    <w:rsid w:val="00AA3484"/>
    <w:rsid w:val="00AA386F"/>
    <w:rsid w:val="00AA3C3B"/>
    <w:rsid w:val="00AA3FEE"/>
    <w:rsid w:val="00AA41C4"/>
    <w:rsid w:val="00AA4B78"/>
    <w:rsid w:val="00AA4CE7"/>
    <w:rsid w:val="00AA54D2"/>
    <w:rsid w:val="00AA5A3A"/>
    <w:rsid w:val="00AA6A20"/>
    <w:rsid w:val="00AA6B33"/>
    <w:rsid w:val="00AA6B81"/>
    <w:rsid w:val="00AA6BC8"/>
    <w:rsid w:val="00AA6DD1"/>
    <w:rsid w:val="00AA6F68"/>
    <w:rsid w:val="00AA74EB"/>
    <w:rsid w:val="00AA793C"/>
    <w:rsid w:val="00AA7E7B"/>
    <w:rsid w:val="00AB06DF"/>
    <w:rsid w:val="00AB16B0"/>
    <w:rsid w:val="00AB1EE1"/>
    <w:rsid w:val="00AB2132"/>
    <w:rsid w:val="00AB2677"/>
    <w:rsid w:val="00AB2A74"/>
    <w:rsid w:val="00AB2C49"/>
    <w:rsid w:val="00AB310D"/>
    <w:rsid w:val="00AB42A6"/>
    <w:rsid w:val="00AB46DA"/>
    <w:rsid w:val="00AB493C"/>
    <w:rsid w:val="00AB4CE1"/>
    <w:rsid w:val="00AB4DEC"/>
    <w:rsid w:val="00AB520C"/>
    <w:rsid w:val="00AB5387"/>
    <w:rsid w:val="00AB590A"/>
    <w:rsid w:val="00AB61F5"/>
    <w:rsid w:val="00AB660A"/>
    <w:rsid w:val="00AB6D0F"/>
    <w:rsid w:val="00AB7336"/>
    <w:rsid w:val="00AB74F2"/>
    <w:rsid w:val="00AB7858"/>
    <w:rsid w:val="00AC19DE"/>
    <w:rsid w:val="00AC1C66"/>
    <w:rsid w:val="00AC2535"/>
    <w:rsid w:val="00AC263E"/>
    <w:rsid w:val="00AC2E4D"/>
    <w:rsid w:val="00AC2F3C"/>
    <w:rsid w:val="00AC2FD8"/>
    <w:rsid w:val="00AC42C2"/>
    <w:rsid w:val="00AC499F"/>
    <w:rsid w:val="00AC49FA"/>
    <w:rsid w:val="00AC5204"/>
    <w:rsid w:val="00AC54AA"/>
    <w:rsid w:val="00AC61A6"/>
    <w:rsid w:val="00AC64FB"/>
    <w:rsid w:val="00AC662D"/>
    <w:rsid w:val="00AC6BD5"/>
    <w:rsid w:val="00AD0194"/>
    <w:rsid w:val="00AD02EF"/>
    <w:rsid w:val="00AD0B0B"/>
    <w:rsid w:val="00AD13AA"/>
    <w:rsid w:val="00AD144B"/>
    <w:rsid w:val="00AD152C"/>
    <w:rsid w:val="00AD1A84"/>
    <w:rsid w:val="00AD1C78"/>
    <w:rsid w:val="00AD1DD2"/>
    <w:rsid w:val="00AD2062"/>
    <w:rsid w:val="00AD234D"/>
    <w:rsid w:val="00AD2B7C"/>
    <w:rsid w:val="00AD2E08"/>
    <w:rsid w:val="00AD2F1D"/>
    <w:rsid w:val="00AD33FA"/>
    <w:rsid w:val="00AD3C4A"/>
    <w:rsid w:val="00AD5153"/>
    <w:rsid w:val="00AD51D1"/>
    <w:rsid w:val="00AD5614"/>
    <w:rsid w:val="00AD59B8"/>
    <w:rsid w:val="00AD6436"/>
    <w:rsid w:val="00AD6733"/>
    <w:rsid w:val="00AD7023"/>
    <w:rsid w:val="00AD7277"/>
    <w:rsid w:val="00AD7794"/>
    <w:rsid w:val="00AD77E8"/>
    <w:rsid w:val="00AD7A4F"/>
    <w:rsid w:val="00AD7E21"/>
    <w:rsid w:val="00AD9697"/>
    <w:rsid w:val="00AE018C"/>
    <w:rsid w:val="00AE04A0"/>
    <w:rsid w:val="00AE0621"/>
    <w:rsid w:val="00AE0AC1"/>
    <w:rsid w:val="00AE11DF"/>
    <w:rsid w:val="00AE177C"/>
    <w:rsid w:val="00AE1987"/>
    <w:rsid w:val="00AE1E46"/>
    <w:rsid w:val="00AE2080"/>
    <w:rsid w:val="00AE2598"/>
    <w:rsid w:val="00AE25D7"/>
    <w:rsid w:val="00AE48D9"/>
    <w:rsid w:val="00AE4C9C"/>
    <w:rsid w:val="00AE4EFF"/>
    <w:rsid w:val="00AE577D"/>
    <w:rsid w:val="00AE5C0C"/>
    <w:rsid w:val="00AE5D56"/>
    <w:rsid w:val="00AE5D64"/>
    <w:rsid w:val="00AE5FBA"/>
    <w:rsid w:val="00AE68A8"/>
    <w:rsid w:val="00AE7300"/>
    <w:rsid w:val="00AE7BEA"/>
    <w:rsid w:val="00AF0989"/>
    <w:rsid w:val="00AF0A71"/>
    <w:rsid w:val="00AF1379"/>
    <w:rsid w:val="00AF1381"/>
    <w:rsid w:val="00AF3348"/>
    <w:rsid w:val="00AF3E6C"/>
    <w:rsid w:val="00AF4059"/>
    <w:rsid w:val="00AF4094"/>
    <w:rsid w:val="00AF43D0"/>
    <w:rsid w:val="00AF480F"/>
    <w:rsid w:val="00AF4976"/>
    <w:rsid w:val="00AF5C89"/>
    <w:rsid w:val="00AF65F3"/>
    <w:rsid w:val="00AF6787"/>
    <w:rsid w:val="00AF777B"/>
    <w:rsid w:val="00AF7858"/>
    <w:rsid w:val="00AF785C"/>
    <w:rsid w:val="00AF78A0"/>
    <w:rsid w:val="00B00518"/>
    <w:rsid w:val="00B00705"/>
    <w:rsid w:val="00B00A4F"/>
    <w:rsid w:val="00B00D2E"/>
    <w:rsid w:val="00B00E8C"/>
    <w:rsid w:val="00B00F47"/>
    <w:rsid w:val="00B00FAD"/>
    <w:rsid w:val="00B0106B"/>
    <w:rsid w:val="00B01CA7"/>
    <w:rsid w:val="00B01EA3"/>
    <w:rsid w:val="00B01F8D"/>
    <w:rsid w:val="00B021AB"/>
    <w:rsid w:val="00B022FF"/>
    <w:rsid w:val="00B026F0"/>
    <w:rsid w:val="00B036B3"/>
    <w:rsid w:val="00B03EC4"/>
    <w:rsid w:val="00B04031"/>
    <w:rsid w:val="00B04239"/>
    <w:rsid w:val="00B044BC"/>
    <w:rsid w:val="00B04525"/>
    <w:rsid w:val="00B045E5"/>
    <w:rsid w:val="00B04635"/>
    <w:rsid w:val="00B047EE"/>
    <w:rsid w:val="00B064FC"/>
    <w:rsid w:val="00B066AE"/>
    <w:rsid w:val="00B06EB1"/>
    <w:rsid w:val="00B07032"/>
    <w:rsid w:val="00B071B1"/>
    <w:rsid w:val="00B075C5"/>
    <w:rsid w:val="00B075CD"/>
    <w:rsid w:val="00B07A2E"/>
    <w:rsid w:val="00B10895"/>
    <w:rsid w:val="00B116D6"/>
    <w:rsid w:val="00B118EC"/>
    <w:rsid w:val="00B12193"/>
    <w:rsid w:val="00B12440"/>
    <w:rsid w:val="00B13B5D"/>
    <w:rsid w:val="00B144B5"/>
    <w:rsid w:val="00B14F49"/>
    <w:rsid w:val="00B15262"/>
    <w:rsid w:val="00B157AA"/>
    <w:rsid w:val="00B160A7"/>
    <w:rsid w:val="00B1699C"/>
    <w:rsid w:val="00B16AF3"/>
    <w:rsid w:val="00B16E52"/>
    <w:rsid w:val="00B16FBD"/>
    <w:rsid w:val="00B1763A"/>
    <w:rsid w:val="00B202D8"/>
    <w:rsid w:val="00B20774"/>
    <w:rsid w:val="00B20D4F"/>
    <w:rsid w:val="00B20E75"/>
    <w:rsid w:val="00B21200"/>
    <w:rsid w:val="00B2315D"/>
    <w:rsid w:val="00B23B3E"/>
    <w:rsid w:val="00B243EA"/>
    <w:rsid w:val="00B24E06"/>
    <w:rsid w:val="00B2532B"/>
    <w:rsid w:val="00B25606"/>
    <w:rsid w:val="00B25F7C"/>
    <w:rsid w:val="00B261DB"/>
    <w:rsid w:val="00B26C32"/>
    <w:rsid w:val="00B26EC9"/>
    <w:rsid w:val="00B27522"/>
    <w:rsid w:val="00B27657"/>
    <w:rsid w:val="00B27892"/>
    <w:rsid w:val="00B27E76"/>
    <w:rsid w:val="00B30BB0"/>
    <w:rsid w:val="00B31B59"/>
    <w:rsid w:val="00B3200E"/>
    <w:rsid w:val="00B3217A"/>
    <w:rsid w:val="00B323C3"/>
    <w:rsid w:val="00B325C2"/>
    <w:rsid w:val="00B32941"/>
    <w:rsid w:val="00B32C15"/>
    <w:rsid w:val="00B32FD2"/>
    <w:rsid w:val="00B335BB"/>
    <w:rsid w:val="00B34013"/>
    <w:rsid w:val="00B3415D"/>
    <w:rsid w:val="00B3498C"/>
    <w:rsid w:val="00B34BE8"/>
    <w:rsid w:val="00B34C5F"/>
    <w:rsid w:val="00B35578"/>
    <w:rsid w:val="00B358F8"/>
    <w:rsid w:val="00B36160"/>
    <w:rsid w:val="00B3638B"/>
    <w:rsid w:val="00B36D72"/>
    <w:rsid w:val="00B37577"/>
    <w:rsid w:val="00B403F8"/>
    <w:rsid w:val="00B40553"/>
    <w:rsid w:val="00B41823"/>
    <w:rsid w:val="00B4209D"/>
    <w:rsid w:val="00B434ED"/>
    <w:rsid w:val="00B43BCA"/>
    <w:rsid w:val="00B43CAD"/>
    <w:rsid w:val="00B43CC0"/>
    <w:rsid w:val="00B43E73"/>
    <w:rsid w:val="00B44584"/>
    <w:rsid w:val="00B4464C"/>
    <w:rsid w:val="00B447B8"/>
    <w:rsid w:val="00B4491E"/>
    <w:rsid w:val="00B44A05"/>
    <w:rsid w:val="00B450EE"/>
    <w:rsid w:val="00B4568D"/>
    <w:rsid w:val="00B456E1"/>
    <w:rsid w:val="00B4673A"/>
    <w:rsid w:val="00B46779"/>
    <w:rsid w:val="00B46B3B"/>
    <w:rsid w:val="00B47639"/>
    <w:rsid w:val="00B47723"/>
    <w:rsid w:val="00B478CB"/>
    <w:rsid w:val="00B47E82"/>
    <w:rsid w:val="00B47EAA"/>
    <w:rsid w:val="00B504A3"/>
    <w:rsid w:val="00B50A90"/>
    <w:rsid w:val="00B51505"/>
    <w:rsid w:val="00B51F18"/>
    <w:rsid w:val="00B54B4D"/>
    <w:rsid w:val="00B54D3D"/>
    <w:rsid w:val="00B55A49"/>
    <w:rsid w:val="00B55F0C"/>
    <w:rsid w:val="00B56239"/>
    <w:rsid w:val="00B564B8"/>
    <w:rsid w:val="00B56CDE"/>
    <w:rsid w:val="00B5755E"/>
    <w:rsid w:val="00B57AD8"/>
    <w:rsid w:val="00B60C08"/>
    <w:rsid w:val="00B60D63"/>
    <w:rsid w:val="00B61B8E"/>
    <w:rsid w:val="00B61CE6"/>
    <w:rsid w:val="00B61F2C"/>
    <w:rsid w:val="00B6334D"/>
    <w:rsid w:val="00B63A3C"/>
    <w:rsid w:val="00B63B32"/>
    <w:rsid w:val="00B63E40"/>
    <w:rsid w:val="00B64A17"/>
    <w:rsid w:val="00B64D73"/>
    <w:rsid w:val="00B64FC0"/>
    <w:rsid w:val="00B657B5"/>
    <w:rsid w:val="00B6592A"/>
    <w:rsid w:val="00B65B46"/>
    <w:rsid w:val="00B66438"/>
    <w:rsid w:val="00B66575"/>
    <w:rsid w:val="00B667FE"/>
    <w:rsid w:val="00B66D3D"/>
    <w:rsid w:val="00B67429"/>
    <w:rsid w:val="00B67F76"/>
    <w:rsid w:val="00B7051F"/>
    <w:rsid w:val="00B706AD"/>
    <w:rsid w:val="00B7082D"/>
    <w:rsid w:val="00B70EFF"/>
    <w:rsid w:val="00B71025"/>
    <w:rsid w:val="00B7143D"/>
    <w:rsid w:val="00B71B1C"/>
    <w:rsid w:val="00B71B6F"/>
    <w:rsid w:val="00B71E29"/>
    <w:rsid w:val="00B72456"/>
    <w:rsid w:val="00B72758"/>
    <w:rsid w:val="00B72972"/>
    <w:rsid w:val="00B72B6B"/>
    <w:rsid w:val="00B72D0F"/>
    <w:rsid w:val="00B73303"/>
    <w:rsid w:val="00B73972"/>
    <w:rsid w:val="00B73A20"/>
    <w:rsid w:val="00B73DD4"/>
    <w:rsid w:val="00B7426E"/>
    <w:rsid w:val="00B74D12"/>
    <w:rsid w:val="00B74FEE"/>
    <w:rsid w:val="00B7519D"/>
    <w:rsid w:val="00B7532F"/>
    <w:rsid w:val="00B75484"/>
    <w:rsid w:val="00B7558C"/>
    <w:rsid w:val="00B755BC"/>
    <w:rsid w:val="00B75A92"/>
    <w:rsid w:val="00B761AF"/>
    <w:rsid w:val="00B7682C"/>
    <w:rsid w:val="00B7691B"/>
    <w:rsid w:val="00B7721D"/>
    <w:rsid w:val="00B8144C"/>
    <w:rsid w:val="00B8152D"/>
    <w:rsid w:val="00B832B3"/>
    <w:rsid w:val="00B832C3"/>
    <w:rsid w:val="00B83445"/>
    <w:rsid w:val="00B836CF"/>
    <w:rsid w:val="00B84323"/>
    <w:rsid w:val="00B84956"/>
    <w:rsid w:val="00B854C7"/>
    <w:rsid w:val="00B8651A"/>
    <w:rsid w:val="00B86736"/>
    <w:rsid w:val="00B8688A"/>
    <w:rsid w:val="00B87BB5"/>
    <w:rsid w:val="00B9179B"/>
    <w:rsid w:val="00B9194F"/>
    <w:rsid w:val="00B91A63"/>
    <w:rsid w:val="00B92EF1"/>
    <w:rsid w:val="00B93B44"/>
    <w:rsid w:val="00B94297"/>
    <w:rsid w:val="00B942F1"/>
    <w:rsid w:val="00B943B5"/>
    <w:rsid w:val="00B9474C"/>
    <w:rsid w:val="00B94E1A"/>
    <w:rsid w:val="00B95614"/>
    <w:rsid w:val="00B95C47"/>
    <w:rsid w:val="00B95D86"/>
    <w:rsid w:val="00B95E27"/>
    <w:rsid w:val="00B96104"/>
    <w:rsid w:val="00B96499"/>
    <w:rsid w:val="00B965A0"/>
    <w:rsid w:val="00B97270"/>
    <w:rsid w:val="00B9789C"/>
    <w:rsid w:val="00B97CED"/>
    <w:rsid w:val="00BA003B"/>
    <w:rsid w:val="00BA04D5"/>
    <w:rsid w:val="00BA062F"/>
    <w:rsid w:val="00BA0D31"/>
    <w:rsid w:val="00BA11F0"/>
    <w:rsid w:val="00BA1A0B"/>
    <w:rsid w:val="00BA23A2"/>
    <w:rsid w:val="00BA286D"/>
    <w:rsid w:val="00BA32EF"/>
    <w:rsid w:val="00BA37AF"/>
    <w:rsid w:val="00BA3D2C"/>
    <w:rsid w:val="00BA4C84"/>
    <w:rsid w:val="00BA5384"/>
    <w:rsid w:val="00BA598B"/>
    <w:rsid w:val="00BA5997"/>
    <w:rsid w:val="00BA62F9"/>
    <w:rsid w:val="00BA6F0B"/>
    <w:rsid w:val="00BB05E2"/>
    <w:rsid w:val="00BB06CE"/>
    <w:rsid w:val="00BB0A6E"/>
    <w:rsid w:val="00BB0B90"/>
    <w:rsid w:val="00BB107A"/>
    <w:rsid w:val="00BB1611"/>
    <w:rsid w:val="00BB1964"/>
    <w:rsid w:val="00BB1F97"/>
    <w:rsid w:val="00BB204F"/>
    <w:rsid w:val="00BB22B8"/>
    <w:rsid w:val="00BB2A79"/>
    <w:rsid w:val="00BB2D7C"/>
    <w:rsid w:val="00BB2DA0"/>
    <w:rsid w:val="00BB35FB"/>
    <w:rsid w:val="00BB3D89"/>
    <w:rsid w:val="00BB4F2D"/>
    <w:rsid w:val="00BB5098"/>
    <w:rsid w:val="00BB52BF"/>
    <w:rsid w:val="00BB55D0"/>
    <w:rsid w:val="00BB5FC2"/>
    <w:rsid w:val="00BB62C9"/>
    <w:rsid w:val="00BB67AB"/>
    <w:rsid w:val="00BB6956"/>
    <w:rsid w:val="00BB7454"/>
    <w:rsid w:val="00BB7B34"/>
    <w:rsid w:val="00BB7C8C"/>
    <w:rsid w:val="00BC00D0"/>
    <w:rsid w:val="00BC04A7"/>
    <w:rsid w:val="00BC0E3B"/>
    <w:rsid w:val="00BC12D2"/>
    <w:rsid w:val="00BC16A7"/>
    <w:rsid w:val="00BC1D42"/>
    <w:rsid w:val="00BC2606"/>
    <w:rsid w:val="00BC283C"/>
    <w:rsid w:val="00BC430A"/>
    <w:rsid w:val="00BC47DE"/>
    <w:rsid w:val="00BC5985"/>
    <w:rsid w:val="00BC676B"/>
    <w:rsid w:val="00BC6874"/>
    <w:rsid w:val="00BC6989"/>
    <w:rsid w:val="00BC6E60"/>
    <w:rsid w:val="00BC7E88"/>
    <w:rsid w:val="00BC7F29"/>
    <w:rsid w:val="00BD03F3"/>
    <w:rsid w:val="00BD065D"/>
    <w:rsid w:val="00BD06D9"/>
    <w:rsid w:val="00BD08B2"/>
    <w:rsid w:val="00BD0E55"/>
    <w:rsid w:val="00BD1111"/>
    <w:rsid w:val="00BD123B"/>
    <w:rsid w:val="00BD1ABD"/>
    <w:rsid w:val="00BD26B6"/>
    <w:rsid w:val="00BD2C1D"/>
    <w:rsid w:val="00BD3BBD"/>
    <w:rsid w:val="00BD48F9"/>
    <w:rsid w:val="00BD518A"/>
    <w:rsid w:val="00BD525A"/>
    <w:rsid w:val="00BD53C3"/>
    <w:rsid w:val="00BD5405"/>
    <w:rsid w:val="00BD57D4"/>
    <w:rsid w:val="00BD5E46"/>
    <w:rsid w:val="00BD6A38"/>
    <w:rsid w:val="00BD7249"/>
    <w:rsid w:val="00BD7841"/>
    <w:rsid w:val="00BD7A56"/>
    <w:rsid w:val="00BE01C6"/>
    <w:rsid w:val="00BE06C1"/>
    <w:rsid w:val="00BE088C"/>
    <w:rsid w:val="00BE1841"/>
    <w:rsid w:val="00BE1938"/>
    <w:rsid w:val="00BE1ABE"/>
    <w:rsid w:val="00BE2041"/>
    <w:rsid w:val="00BE2216"/>
    <w:rsid w:val="00BE2308"/>
    <w:rsid w:val="00BE2481"/>
    <w:rsid w:val="00BE29C5"/>
    <w:rsid w:val="00BE2CE9"/>
    <w:rsid w:val="00BE34BE"/>
    <w:rsid w:val="00BE41E6"/>
    <w:rsid w:val="00BE47A2"/>
    <w:rsid w:val="00BE4DAC"/>
    <w:rsid w:val="00BE56B9"/>
    <w:rsid w:val="00BE5A8F"/>
    <w:rsid w:val="00BE5E3A"/>
    <w:rsid w:val="00BE7156"/>
    <w:rsid w:val="00BE7906"/>
    <w:rsid w:val="00BF01B9"/>
    <w:rsid w:val="00BF0527"/>
    <w:rsid w:val="00BF13F8"/>
    <w:rsid w:val="00BF1770"/>
    <w:rsid w:val="00BF1771"/>
    <w:rsid w:val="00BF1D86"/>
    <w:rsid w:val="00BF2477"/>
    <w:rsid w:val="00BF25B6"/>
    <w:rsid w:val="00BF287E"/>
    <w:rsid w:val="00BF2B2A"/>
    <w:rsid w:val="00BF2C9D"/>
    <w:rsid w:val="00BF2CF2"/>
    <w:rsid w:val="00BF2D47"/>
    <w:rsid w:val="00BF3189"/>
    <w:rsid w:val="00BF463B"/>
    <w:rsid w:val="00BF4C1B"/>
    <w:rsid w:val="00BF540F"/>
    <w:rsid w:val="00BF617E"/>
    <w:rsid w:val="00BF6F32"/>
    <w:rsid w:val="00BF6F9E"/>
    <w:rsid w:val="00BF793D"/>
    <w:rsid w:val="00BF79D8"/>
    <w:rsid w:val="00BF7C59"/>
    <w:rsid w:val="00BF7FD0"/>
    <w:rsid w:val="00C00086"/>
    <w:rsid w:val="00C00974"/>
    <w:rsid w:val="00C00989"/>
    <w:rsid w:val="00C01CFF"/>
    <w:rsid w:val="00C02025"/>
    <w:rsid w:val="00C02645"/>
    <w:rsid w:val="00C0268F"/>
    <w:rsid w:val="00C02A20"/>
    <w:rsid w:val="00C02B27"/>
    <w:rsid w:val="00C02BB3"/>
    <w:rsid w:val="00C02F46"/>
    <w:rsid w:val="00C0345E"/>
    <w:rsid w:val="00C034E9"/>
    <w:rsid w:val="00C03FFE"/>
    <w:rsid w:val="00C04806"/>
    <w:rsid w:val="00C0493A"/>
    <w:rsid w:val="00C04C25"/>
    <w:rsid w:val="00C04DE8"/>
    <w:rsid w:val="00C04F0C"/>
    <w:rsid w:val="00C04FCF"/>
    <w:rsid w:val="00C05AC3"/>
    <w:rsid w:val="00C06069"/>
    <w:rsid w:val="00C061B8"/>
    <w:rsid w:val="00C064BF"/>
    <w:rsid w:val="00C067E1"/>
    <w:rsid w:val="00C0688D"/>
    <w:rsid w:val="00C070E9"/>
    <w:rsid w:val="00C10F9F"/>
    <w:rsid w:val="00C11163"/>
    <w:rsid w:val="00C11596"/>
    <w:rsid w:val="00C13669"/>
    <w:rsid w:val="00C13746"/>
    <w:rsid w:val="00C139BD"/>
    <w:rsid w:val="00C13A2B"/>
    <w:rsid w:val="00C147E1"/>
    <w:rsid w:val="00C14EE6"/>
    <w:rsid w:val="00C15883"/>
    <w:rsid w:val="00C15B78"/>
    <w:rsid w:val="00C15C9A"/>
    <w:rsid w:val="00C168DE"/>
    <w:rsid w:val="00C168F2"/>
    <w:rsid w:val="00C16970"/>
    <w:rsid w:val="00C1709B"/>
    <w:rsid w:val="00C17731"/>
    <w:rsid w:val="00C17C0E"/>
    <w:rsid w:val="00C20982"/>
    <w:rsid w:val="00C2188B"/>
    <w:rsid w:val="00C21CDB"/>
    <w:rsid w:val="00C21CFA"/>
    <w:rsid w:val="00C2207B"/>
    <w:rsid w:val="00C22E11"/>
    <w:rsid w:val="00C22E9D"/>
    <w:rsid w:val="00C23351"/>
    <w:rsid w:val="00C23902"/>
    <w:rsid w:val="00C23D72"/>
    <w:rsid w:val="00C241D1"/>
    <w:rsid w:val="00C24B38"/>
    <w:rsid w:val="00C2510F"/>
    <w:rsid w:val="00C25390"/>
    <w:rsid w:val="00C253FE"/>
    <w:rsid w:val="00C2685D"/>
    <w:rsid w:val="00C26AE0"/>
    <w:rsid w:val="00C27464"/>
    <w:rsid w:val="00C27F40"/>
    <w:rsid w:val="00C30199"/>
    <w:rsid w:val="00C30615"/>
    <w:rsid w:val="00C30A43"/>
    <w:rsid w:val="00C31146"/>
    <w:rsid w:val="00C31350"/>
    <w:rsid w:val="00C313D5"/>
    <w:rsid w:val="00C31A00"/>
    <w:rsid w:val="00C32CD3"/>
    <w:rsid w:val="00C33214"/>
    <w:rsid w:val="00C33816"/>
    <w:rsid w:val="00C34458"/>
    <w:rsid w:val="00C34C11"/>
    <w:rsid w:val="00C358BA"/>
    <w:rsid w:val="00C359FC"/>
    <w:rsid w:val="00C3610B"/>
    <w:rsid w:val="00C3616E"/>
    <w:rsid w:val="00C362BD"/>
    <w:rsid w:val="00C362D7"/>
    <w:rsid w:val="00C3677E"/>
    <w:rsid w:val="00C36F2B"/>
    <w:rsid w:val="00C375D3"/>
    <w:rsid w:val="00C37F8F"/>
    <w:rsid w:val="00C40ADA"/>
    <w:rsid w:val="00C4116E"/>
    <w:rsid w:val="00C4193B"/>
    <w:rsid w:val="00C41D83"/>
    <w:rsid w:val="00C421FA"/>
    <w:rsid w:val="00C42B44"/>
    <w:rsid w:val="00C42EFE"/>
    <w:rsid w:val="00C42F61"/>
    <w:rsid w:val="00C43407"/>
    <w:rsid w:val="00C4344C"/>
    <w:rsid w:val="00C435AC"/>
    <w:rsid w:val="00C43C22"/>
    <w:rsid w:val="00C43E70"/>
    <w:rsid w:val="00C45300"/>
    <w:rsid w:val="00C457A9"/>
    <w:rsid w:val="00C45985"/>
    <w:rsid w:val="00C46129"/>
    <w:rsid w:val="00C4667D"/>
    <w:rsid w:val="00C46866"/>
    <w:rsid w:val="00C50013"/>
    <w:rsid w:val="00C50159"/>
    <w:rsid w:val="00C502A9"/>
    <w:rsid w:val="00C507B7"/>
    <w:rsid w:val="00C51F3D"/>
    <w:rsid w:val="00C523C4"/>
    <w:rsid w:val="00C52542"/>
    <w:rsid w:val="00C52800"/>
    <w:rsid w:val="00C528A0"/>
    <w:rsid w:val="00C529E8"/>
    <w:rsid w:val="00C52AA3"/>
    <w:rsid w:val="00C53531"/>
    <w:rsid w:val="00C55163"/>
    <w:rsid w:val="00C569F1"/>
    <w:rsid w:val="00C5796C"/>
    <w:rsid w:val="00C57E6F"/>
    <w:rsid w:val="00C6013F"/>
    <w:rsid w:val="00C604F8"/>
    <w:rsid w:val="00C60A42"/>
    <w:rsid w:val="00C61715"/>
    <w:rsid w:val="00C62423"/>
    <w:rsid w:val="00C63629"/>
    <w:rsid w:val="00C63E77"/>
    <w:rsid w:val="00C6531A"/>
    <w:rsid w:val="00C65649"/>
    <w:rsid w:val="00C65676"/>
    <w:rsid w:val="00C659E1"/>
    <w:rsid w:val="00C66450"/>
    <w:rsid w:val="00C67246"/>
    <w:rsid w:val="00C67D4B"/>
    <w:rsid w:val="00C67D54"/>
    <w:rsid w:val="00C71561"/>
    <w:rsid w:val="00C71804"/>
    <w:rsid w:val="00C72801"/>
    <w:rsid w:val="00C74C9E"/>
    <w:rsid w:val="00C74FEA"/>
    <w:rsid w:val="00C753CE"/>
    <w:rsid w:val="00C75446"/>
    <w:rsid w:val="00C757F7"/>
    <w:rsid w:val="00C7591A"/>
    <w:rsid w:val="00C75A31"/>
    <w:rsid w:val="00C75AC0"/>
    <w:rsid w:val="00C75EF6"/>
    <w:rsid w:val="00C76F94"/>
    <w:rsid w:val="00C77FB3"/>
    <w:rsid w:val="00C8010E"/>
    <w:rsid w:val="00C80550"/>
    <w:rsid w:val="00C8124F"/>
    <w:rsid w:val="00C81513"/>
    <w:rsid w:val="00C81918"/>
    <w:rsid w:val="00C81966"/>
    <w:rsid w:val="00C81A89"/>
    <w:rsid w:val="00C81B91"/>
    <w:rsid w:val="00C82206"/>
    <w:rsid w:val="00C836EA"/>
    <w:rsid w:val="00C840FE"/>
    <w:rsid w:val="00C844FD"/>
    <w:rsid w:val="00C84637"/>
    <w:rsid w:val="00C84DA7"/>
    <w:rsid w:val="00C86E87"/>
    <w:rsid w:val="00C87A04"/>
    <w:rsid w:val="00C90722"/>
    <w:rsid w:val="00C9097F"/>
    <w:rsid w:val="00C90A00"/>
    <w:rsid w:val="00C9138B"/>
    <w:rsid w:val="00C91436"/>
    <w:rsid w:val="00C91B9A"/>
    <w:rsid w:val="00C92901"/>
    <w:rsid w:val="00C92AD3"/>
    <w:rsid w:val="00C933B8"/>
    <w:rsid w:val="00C9364A"/>
    <w:rsid w:val="00C93678"/>
    <w:rsid w:val="00C947D0"/>
    <w:rsid w:val="00C958AB"/>
    <w:rsid w:val="00C95986"/>
    <w:rsid w:val="00C96BBC"/>
    <w:rsid w:val="00C96C89"/>
    <w:rsid w:val="00C96F3A"/>
    <w:rsid w:val="00CA02CD"/>
    <w:rsid w:val="00CA1009"/>
    <w:rsid w:val="00CA15A5"/>
    <w:rsid w:val="00CA234F"/>
    <w:rsid w:val="00CA29AB"/>
    <w:rsid w:val="00CA2A0A"/>
    <w:rsid w:val="00CA2A22"/>
    <w:rsid w:val="00CA2E63"/>
    <w:rsid w:val="00CA30B4"/>
    <w:rsid w:val="00CA3A37"/>
    <w:rsid w:val="00CA3B8A"/>
    <w:rsid w:val="00CA3C81"/>
    <w:rsid w:val="00CA449C"/>
    <w:rsid w:val="00CA4521"/>
    <w:rsid w:val="00CA51BB"/>
    <w:rsid w:val="00CA5332"/>
    <w:rsid w:val="00CA577D"/>
    <w:rsid w:val="00CA5D7B"/>
    <w:rsid w:val="00CA7021"/>
    <w:rsid w:val="00CA72FC"/>
    <w:rsid w:val="00CA75CE"/>
    <w:rsid w:val="00CA7D29"/>
    <w:rsid w:val="00CA7ED5"/>
    <w:rsid w:val="00CA7FE5"/>
    <w:rsid w:val="00CB11B7"/>
    <w:rsid w:val="00CB2028"/>
    <w:rsid w:val="00CB2437"/>
    <w:rsid w:val="00CB26FF"/>
    <w:rsid w:val="00CB35FD"/>
    <w:rsid w:val="00CB3F40"/>
    <w:rsid w:val="00CB4483"/>
    <w:rsid w:val="00CB4627"/>
    <w:rsid w:val="00CB49CB"/>
    <w:rsid w:val="00CB4CE5"/>
    <w:rsid w:val="00CB50D0"/>
    <w:rsid w:val="00CB56F5"/>
    <w:rsid w:val="00CB5870"/>
    <w:rsid w:val="00CB594C"/>
    <w:rsid w:val="00CB5D97"/>
    <w:rsid w:val="00CB6E04"/>
    <w:rsid w:val="00CB6F67"/>
    <w:rsid w:val="00CC0A1E"/>
    <w:rsid w:val="00CC113B"/>
    <w:rsid w:val="00CC139A"/>
    <w:rsid w:val="00CC189C"/>
    <w:rsid w:val="00CC2512"/>
    <w:rsid w:val="00CC2538"/>
    <w:rsid w:val="00CC3616"/>
    <w:rsid w:val="00CC3E91"/>
    <w:rsid w:val="00CC4326"/>
    <w:rsid w:val="00CC4728"/>
    <w:rsid w:val="00CC4F3A"/>
    <w:rsid w:val="00CC547F"/>
    <w:rsid w:val="00CC57BE"/>
    <w:rsid w:val="00CC6896"/>
    <w:rsid w:val="00CC6C57"/>
    <w:rsid w:val="00CC78C7"/>
    <w:rsid w:val="00CD01B3"/>
    <w:rsid w:val="00CD0AF1"/>
    <w:rsid w:val="00CD0EA3"/>
    <w:rsid w:val="00CD10E3"/>
    <w:rsid w:val="00CD1151"/>
    <w:rsid w:val="00CD2248"/>
    <w:rsid w:val="00CD26F4"/>
    <w:rsid w:val="00CD34A1"/>
    <w:rsid w:val="00CD3CA9"/>
    <w:rsid w:val="00CD4DCA"/>
    <w:rsid w:val="00CD533A"/>
    <w:rsid w:val="00CD54F2"/>
    <w:rsid w:val="00CD5563"/>
    <w:rsid w:val="00CD5D21"/>
    <w:rsid w:val="00CD5F10"/>
    <w:rsid w:val="00CD61F5"/>
    <w:rsid w:val="00CD6EB5"/>
    <w:rsid w:val="00CD7099"/>
    <w:rsid w:val="00CD71B0"/>
    <w:rsid w:val="00CD75D3"/>
    <w:rsid w:val="00CE0BCA"/>
    <w:rsid w:val="00CE10BB"/>
    <w:rsid w:val="00CE149B"/>
    <w:rsid w:val="00CE1AD1"/>
    <w:rsid w:val="00CE1EF3"/>
    <w:rsid w:val="00CE2371"/>
    <w:rsid w:val="00CE2B4C"/>
    <w:rsid w:val="00CE2D94"/>
    <w:rsid w:val="00CE3590"/>
    <w:rsid w:val="00CE37B5"/>
    <w:rsid w:val="00CE3E8E"/>
    <w:rsid w:val="00CE4289"/>
    <w:rsid w:val="00CE4470"/>
    <w:rsid w:val="00CE4571"/>
    <w:rsid w:val="00CE46B6"/>
    <w:rsid w:val="00CE4936"/>
    <w:rsid w:val="00CE538D"/>
    <w:rsid w:val="00CE6538"/>
    <w:rsid w:val="00CE69CC"/>
    <w:rsid w:val="00CE6C59"/>
    <w:rsid w:val="00CE6D3C"/>
    <w:rsid w:val="00CE7122"/>
    <w:rsid w:val="00CE7767"/>
    <w:rsid w:val="00CE7906"/>
    <w:rsid w:val="00CF008D"/>
    <w:rsid w:val="00CF0363"/>
    <w:rsid w:val="00CF092F"/>
    <w:rsid w:val="00CF0DC1"/>
    <w:rsid w:val="00CF0E19"/>
    <w:rsid w:val="00CF0E77"/>
    <w:rsid w:val="00CF12B5"/>
    <w:rsid w:val="00CF2389"/>
    <w:rsid w:val="00CF246F"/>
    <w:rsid w:val="00CF2510"/>
    <w:rsid w:val="00CF2C1E"/>
    <w:rsid w:val="00CF3319"/>
    <w:rsid w:val="00CF380E"/>
    <w:rsid w:val="00CF3995"/>
    <w:rsid w:val="00CF3F61"/>
    <w:rsid w:val="00CF5325"/>
    <w:rsid w:val="00CF533C"/>
    <w:rsid w:val="00CF5EC9"/>
    <w:rsid w:val="00CF5F24"/>
    <w:rsid w:val="00CF60D8"/>
    <w:rsid w:val="00CF62E4"/>
    <w:rsid w:val="00CF670B"/>
    <w:rsid w:val="00CF6C4E"/>
    <w:rsid w:val="00CF6D3E"/>
    <w:rsid w:val="00CF74B5"/>
    <w:rsid w:val="00D00745"/>
    <w:rsid w:val="00D00C3A"/>
    <w:rsid w:val="00D01F00"/>
    <w:rsid w:val="00D0223A"/>
    <w:rsid w:val="00D0240E"/>
    <w:rsid w:val="00D02456"/>
    <w:rsid w:val="00D02B1B"/>
    <w:rsid w:val="00D02FB0"/>
    <w:rsid w:val="00D02FD6"/>
    <w:rsid w:val="00D0354B"/>
    <w:rsid w:val="00D039B7"/>
    <w:rsid w:val="00D03EE4"/>
    <w:rsid w:val="00D04756"/>
    <w:rsid w:val="00D04F35"/>
    <w:rsid w:val="00D05873"/>
    <w:rsid w:val="00D0591D"/>
    <w:rsid w:val="00D06045"/>
    <w:rsid w:val="00D06B62"/>
    <w:rsid w:val="00D07D96"/>
    <w:rsid w:val="00D1105C"/>
    <w:rsid w:val="00D118A9"/>
    <w:rsid w:val="00D11F20"/>
    <w:rsid w:val="00D12AD2"/>
    <w:rsid w:val="00D12BCF"/>
    <w:rsid w:val="00D12BDC"/>
    <w:rsid w:val="00D13374"/>
    <w:rsid w:val="00D136A5"/>
    <w:rsid w:val="00D139D8"/>
    <w:rsid w:val="00D14086"/>
    <w:rsid w:val="00D14196"/>
    <w:rsid w:val="00D145B3"/>
    <w:rsid w:val="00D14954"/>
    <w:rsid w:val="00D1590B"/>
    <w:rsid w:val="00D15CEA"/>
    <w:rsid w:val="00D1621E"/>
    <w:rsid w:val="00D16223"/>
    <w:rsid w:val="00D162BB"/>
    <w:rsid w:val="00D16B20"/>
    <w:rsid w:val="00D16EC0"/>
    <w:rsid w:val="00D16FE5"/>
    <w:rsid w:val="00D17BFC"/>
    <w:rsid w:val="00D17CE3"/>
    <w:rsid w:val="00D205A3"/>
    <w:rsid w:val="00D20DB8"/>
    <w:rsid w:val="00D20FF1"/>
    <w:rsid w:val="00D21E9C"/>
    <w:rsid w:val="00D221A4"/>
    <w:rsid w:val="00D22DB4"/>
    <w:rsid w:val="00D2300E"/>
    <w:rsid w:val="00D23751"/>
    <w:rsid w:val="00D253BE"/>
    <w:rsid w:val="00D25818"/>
    <w:rsid w:val="00D25D54"/>
    <w:rsid w:val="00D26780"/>
    <w:rsid w:val="00D2680C"/>
    <w:rsid w:val="00D27A6E"/>
    <w:rsid w:val="00D27D9B"/>
    <w:rsid w:val="00D303F1"/>
    <w:rsid w:val="00D3082F"/>
    <w:rsid w:val="00D30E7C"/>
    <w:rsid w:val="00D311D8"/>
    <w:rsid w:val="00D31FBF"/>
    <w:rsid w:val="00D324EE"/>
    <w:rsid w:val="00D32707"/>
    <w:rsid w:val="00D32AD4"/>
    <w:rsid w:val="00D32ECD"/>
    <w:rsid w:val="00D33948"/>
    <w:rsid w:val="00D33C27"/>
    <w:rsid w:val="00D33E2D"/>
    <w:rsid w:val="00D33ED7"/>
    <w:rsid w:val="00D3455E"/>
    <w:rsid w:val="00D34BA0"/>
    <w:rsid w:val="00D35119"/>
    <w:rsid w:val="00D35348"/>
    <w:rsid w:val="00D353DC"/>
    <w:rsid w:val="00D35F87"/>
    <w:rsid w:val="00D3639E"/>
    <w:rsid w:val="00D36BA0"/>
    <w:rsid w:val="00D36F03"/>
    <w:rsid w:val="00D376DB"/>
    <w:rsid w:val="00D3C7E1"/>
    <w:rsid w:val="00D404AD"/>
    <w:rsid w:val="00D404EB"/>
    <w:rsid w:val="00D407F2"/>
    <w:rsid w:val="00D40AA2"/>
    <w:rsid w:val="00D40AC0"/>
    <w:rsid w:val="00D40DE9"/>
    <w:rsid w:val="00D41212"/>
    <w:rsid w:val="00D42545"/>
    <w:rsid w:val="00D42B45"/>
    <w:rsid w:val="00D42F22"/>
    <w:rsid w:val="00D43005"/>
    <w:rsid w:val="00D43BB1"/>
    <w:rsid w:val="00D43F29"/>
    <w:rsid w:val="00D44658"/>
    <w:rsid w:val="00D467F4"/>
    <w:rsid w:val="00D46911"/>
    <w:rsid w:val="00D46E4C"/>
    <w:rsid w:val="00D46EF1"/>
    <w:rsid w:val="00D503E4"/>
    <w:rsid w:val="00D5040B"/>
    <w:rsid w:val="00D507CE"/>
    <w:rsid w:val="00D50C6A"/>
    <w:rsid w:val="00D51826"/>
    <w:rsid w:val="00D51E7E"/>
    <w:rsid w:val="00D528A5"/>
    <w:rsid w:val="00D529BF"/>
    <w:rsid w:val="00D531B0"/>
    <w:rsid w:val="00D531B2"/>
    <w:rsid w:val="00D533F7"/>
    <w:rsid w:val="00D53788"/>
    <w:rsid w:val="00D54045"/>
    <w:rsid w:val="00D54961"/>
    <w:rsid w:val="00D54A14"/>
    <w:rsid w:val="00D55371"/>
    <w:rsid w:val="00D55555"/>
    <w:rsid w:val="00D555BA"/>
    <w:rsid w:val="00D55B4B"/>
    <w:rsid w:val="00D55ED1"/>
    <w:rsid w:val="00D562D5"/>
    <w:rsid w:val="00D56813"/>
    <w:rsid w:val="00D57274"/>
    <w:rsid w:val="00D5739A"/>
    <w:rsid w:val="00D57CD7"/>
    <w:rsid w:val="00D60364"/>
    <w:rsid w:val="00D608BB"/>
    <w:rsid w:val="00D60F48"/>
    <w:rsid w:val="00D61264"/>
    <w:rsid w:val="00D62011"/>
    <w:rsid w:val="00D62C75"/>
    <w:rsid w:val="00D62CED"/>
    <w:rsid w:val="00D63D31"/>
    <w:rsid w:val="00D63F7A"/>
    <w:rsid w:val="00D647E6"/>
    <w:rsid w:val="00D64A51"/>
    <w:rsid w:val="00D64C7B"/>
    <w:rsid w:val="00D65251"/>
    <w:rsid w:val="00D660A1"/>
    <w:rsid w:val="00D672A7"/>
    <w:rsid w:val="00D67820"/>
    <w:rsid w:val="00D67DE5"/>
    <w:rsid w:val="00D7031C"/>
    <w:rsid w:val="00D703AA"/>
    <w:rsid w:val="00D718DB"/>
    <w:rsid w:val="00D71E73"/>
    <w:rsid w:val="00D71F0C"/>
    <w:rsid w:val="00D725D0"/>
    <w:rsid w:val="00D72B0D"/>
    <w:rsid w:val="00D72F00"/>
    <w:rsid w:val="00D75D2C"/>
    <w:rsid w:val="00D75ED8"/>
    <w:rsid w:val="00D75F92"/>
    <w:rsid w:val="00D76261"/>
    <w:rsid w:val="00D76458"/>
    <w:rsid w:val="00D76990"/>
    <w:rsid w:val="00D769A6"/>
    <w:rsid w:val="00D76EC9"/>
    <w:rsid w:val="00D77F64"/>
    <w:rsid w:val="00D80400"/>
    <w:rsid w:val="00D807FE"/>
    <w:rsid w:val="00D80DF9"/>
    <w:rsid w:val="00D81146"/>
    <w:rsid w:val="00D81958"/>
    <w:rsid w:val="00D81B35"/>
    <w:rsid w:val="00D82264"/>
    <w:rsid w:val="00D82A2B"/>
    <w:rsid w:val="00D84665"/>
    <w:rsid w:val="00D846CD"/>
    <w:rsid w:val="00D862A0"/>
    <w:rsid w:val="00D8668B"/>
    <w:rsid w:val="00D86F0E"/>
    <w:rsid w:val="00D87638"/>
    <w:rsid w:val="00D87781"/>
    <w:rsid w:val="00D87C39"/>
    <w:rsid w:val="00D90365"/>
    <w:rsid w:val="00D908C5"/>
    <w:rsid w:val="00D90D55"/>
    <w:rsid w:val="00D91690"/>
    <w:rsid w:val="00D92274"/>
    <w:rsid w:val="00D92613"/>
    <w:rsid w:val="00D926CD"/>
    <w:rsid w:val="00D92CE9"/>
    <w:rsid w:val="00D93726"/>
    <w:rsid w:val="00D938CB"/>
    <w:rsid w:val="00D93C60"/>
    <w:rsid w:val="00D93D12"/>
    <w:rsid w:val="00D94339"/>
    <w:rsid w:val="00D94486"/>
    <w:rsid w:val="00D9483D"/>
    <w:rsid w:val="00D94A93"/>
    <w:rsid w:val="00D94C0B"/>
    <w:rsid w:val="00D957EE"/>
    <w:rsid w:val="00D95A44"/>
    <w:rsid w:val="00D9655D"/>
    <w:rsid w:val="00D967BC"/>
    <w:rsid w:val="00D9707F"/>
    <w:rsid w:val="00D97399"/>
    <w:rsid w:val="00D979A3"/>
    <w:rsid w:val="00D97A50"/>
    <w:rsid w:val="00D97DF1"/>
    <w:rsid w:val="00DA0186"/>
    <w:rsid w:val="00DA0459"/>
    <w:rsid w:val="00DA1D71"/>
    <w:rsid w:val="00DA1F8E"/>
    <w:rsid w:val="00DA24EE"/>
    <w:rsid w:val="00DA26CE"/>
    <w:rsid w:val="00DA27DD"/>
    <w:rsid w:val="00DA300F"/>
    <w:rsid w:val="00DA334C"/>
    <w:rsid w:val="00DA3F1A"/>
    <w:rsid w:val="00DA3F58"/>
    <w:rsid w:val="00DA433D"/>
    <w:rsid w:val="00DA4728"/>
    <w:rsid w:val="00DA4C85"/>
    <w:rsid w:val="00DA57A4"/>
    <w:rsid w:val="00DA5C46"/>
    <w:rsid w:val="00DA5D46"/>
    <w:rsid w:val="00DA5DC5"/>
    <w:rsid w:val="00DA7357"/>
    <w:rsid w:val="00DA795F"/>
    <w:rsid w:val="00DA7A05"/>
    <w:rsid w:val="00DB0D07"/>
    <w:rsid w:val="00DB11CE"/>
    <w:rsid w:val="00DB1BDC"/>
    <w:rsid w:val="00DB237A"/>
    <w:rsid w:val="00DB2454"/>
    <w:rsid w:val="00DB2597"/>
    <w:rsid w:val="00DB3A0D"/>
    <w:rsid w:val="00DB3C29"/>
    <w:rsid w:val="00DB3FEB"/>
    <w:rsid w:val="00DB54AF"/>
    <w:rsid w:val="00DB5643"/>
    <w:rsid w:val="00DB5B6A"/>
    <w:rsid w:val="00DB63E3"/>
    <w:rsid w:val="00DB6851"/>
    <w:rsid w:val="00DB6B18"/>
    <w:rsid w:val="00DB713B"/>
    <w:rsid w:val="00DC05BE"/>
    <w:rsid w:val="00DC0761"/>
    <w:rsid w:val="00DC0933"/>
    <w:rsid w:val="00DC0AB1"/>
    <w:rsid w:val="00DC21A2"/>
    <w:rsid w:val="00DC22A1"/>
    <w:rsid w:val="00DC28F6"/>
    <w:rsid w:val="00DC2988"/>
    <w:rsid w:val="00DC2F10"/>
    <w:rsid w:val="00DC3607"/>
    <w:rsid w:val="00DC386E"/>
    <w:rsid w:val="00DC39E8"/>
    <w:rsid w:val="00DC3BCC"/>
    <w:rsid w:val="00DC4132"/>
    <w:rsid w:val="00DC4783"/>
    <w:rsid w:val="00DC49F9"/>
    <w:rsid w:val="00DC4BF9"/>
    <w:rsid w:val="00DC4F22"/>
    <w:rsid w:val="00DC56A4"/>
    <w:rsid w:val="00DC58E9"/>
    <w:rsid w:val="00DC5C51"/>
    <w:rsid w:val="00DC6222"/>
    <w:rsid w:val="00DC6DAD"/>
    <w:rsid w:val="00DC78AE"/>
    <w:rsid w:val="00DC7AF2"/>
    <w:rsid w:val="00DC7DEF"/>
    <w:rsid w:val="00DD0252"/>
    <w:rsid w:val="00DD066A"/>
    <w:rsid w:val="00DD122B"/>
    <w:rsid w:val="00DD2CBB"/>
    <w:rsid w:val="00DD3318"/>
    <w:rsid w:val="00DD35BA"/>
    <w:rsid w:val="00DD3A0D"/>
    <w:rsid w:val="00DD3A4E"/>
    <w:rsid w:val="00DD3C53"/>
    <w:rsid w:val="00DD4882"/>
    <w:rsid w:val="00DD4905"/>
    <w:rsid w:val="00DD4EC2"/>
    <w:rsid w:val="00DD51B7"/>
    <w:rsid w:val="00DD526D"/>
    <w:rsid w:val="00DD5341"/>
    <w:rsid w:val="00DD5EA6"/>
    <w:rsid w:val="00DD5EFF"/>
    <w:rsid w:val="00DD5F80"/>
    <w:rsid w:val="00DD6487"/>
    <w:rsid w:val="00DD6929"/>
    <w:rsid w:val="00DD6B10"/>
    <w:rsid w:val="00DD6B5C"/>
    <w:rsid w:val="00DD6CC0"/>
    <w:rsid w:val="00DD73DD"/>
    <w:rsid w:val="00DD75F6"/>
    <w:rsid w:val="00DD788A"/>
    <w:rsid w:val="00DD795D"/>
    <w:rsid w:val="00DE006B"/>
    <w:rsid w:val="00DE0156"/>
    <w:rsid w:val="00DE052F"/>
    <w:rsid w:val="00DE0B31"/>
    <w:rsid w:val="00DE0DED"/>
    <w:rsid w:val="00DE1842"/>
    <w:rsid w:val="00DE1BA5"/>
    <w:rsid w:val="00DE1C62"/>
    <w:rsid w:val="00DE21B5"/>
    <w:rsid w:val="00DE2205"/>
    <w:rsid w:val="00DE2BDD"/>
    <w:rsid w:val="00DE2E72"/>
    <w:rsid w:val="00DE2FA2"/>
    <w:rsid w:val="00DE33B5"/>
    <w:rsid w:val="00DE40B8"/>
    <w:rsid w:val="00DE4C90"/>
    <w:rsid w:val="00DE556F"/>
    <w:rsid w:val="00DE5F9F"/>
    <w:rsid w:val="00DE63B8"/>
    <w:rsid w:val="00DE6998"/>
    <w:rsid w:val="00DE7982"/>
    <w:rsid w:val="00DE7E12"/>
    <w:rsid w:val="00DE7E23"/>
    <w:rsid w:val="00DF0054"/>
    <w:rsid w:val="00DF0405"/>
    <w:rsid w:val="00DF13BC"/>
    <w:rsid w:val="00DF1572"/>
    <w:rsid w:val="00DF209F"/>
    <w:rsid w:val="00DF255B"/>
    <w:rsid w:val="00DF2910"/>
    <w:rsid w:val="00DF29F5"/>
    <w:rsid w:val="00DF2B9C"/>
    <w:rsid w:val="00DF3309"/>
    <w:rsid w:val="00DF3AF7"/>
    <w:rsid w:val="00DF3B07"/>
    <w:rsid w:val="00DF4938"/>
    <w:rsid w:val="00DF4BFB"/>
    <w:rsid w:val="00DF5124"/>
    <w:rsid w:val="00DF51C2"/>
    <w:rsid w:val="00DF54E9"/>
    <w:rsid w:val="00DF571B"/>
    <w:rsid w:val="00DF5C24"/>
    <w:rsid w:val="00DF5D95"/>
    <w:rsid w:val="00DF5EE9"/>
    <w:rsid w:val="00DF60DF"/>
    <w:rsid w:val="00DF63C5"/>
    <w:rsid w:val="00DF6BF8"/>
    <w:rsid w:val="00DF6CC0"/>
    <w:rsid w:val="00DF73CE"/>
    <w:rsid w:val="00DF7693"/>
    <w:rsid w:val="00DF76B5"/>
    <w:rsid w:val="00DF79EA"/>
    <w:rsid w:val="00DF7CAF"/>
    <w:rsid w:val="00DF7F39"/>
    <w:rsid w:val="00E0028B"/>
    <w:rsid w:val="00E00316"/>
    <w:rsid w:val="00E007D9"/>
    <w:rsid w:val="00E01252"/>
    <w:rsid w:val="00E01485"/>
    <w:rsid w:val="00E0172B"/>
    <w:rsid w:val="00E01CD3"/>
    <w:rsid w:val="00E0245C"/>
    <w:rsid w:val="00E025C0"/>
    <w:rsid w:val="00E031A8"/>
    <w:rsid w:val="00E04320"/>
    <w:rsid w:val="00E04381"/>
    <w:rsid w:val="00E04B07"/>
    <w:rsid w:val="00E04D0E"/>
    <w:rsid w:val="00E05B9A"/>
    <w:rsid w:val="00E05C59"/>
    <w:rsid w:val="00E05E8B"/>
    <w:rsid w:val="00E06585"/>
    <w:rsid w:val="00E06771"/>
    <w:rsid w:val="00E078D2"/>
    <w:rsid w:val="00E0797B"/>
    <w:rsid w:val="00E07BEC"/>
    <w:rsid w:val="00E107F9"/>
    <w:rsid w:val="00E10BCB"/>
    <w:rsid w:val="00E11347"/>
    <w:rsid w:val="00E1167C"/>
    <w:rsid w:val="00E12F34"/>
    <w:rsid w:val="00E13457"/>
    <w:rsid w:val="00E1489E"/>
    <w:rsid w:val="00E14A28"/>
    <w:rsid w:val="00E14A35"/>
    <w:rsid w:val="00E1541F"/>
    <w:rsid w:val="00E160BD"/>
    <w:rsid w:val="00E164D5"/>
    <w:rsid w:val="00E16715"/>
    <w:rsid w:val="00E16820"/>
    <w:rsid w:val="00E1702C"/>
    <w:rsid w:val="00E17C85"/>
    <w:rsid w:val="00E201D4"/>
    <w:rsid w:val="00E204C3"/>
    <w:rsid w:val="00E208AB"/>
    <w:rsid w:val="00E20A71"/>
    <w:rsid w:val="00E21479"/>
    <w:rsid w:val="00E21A33"/>
    <w:rsid w:val="00E21FF5"/>
    <w:rsid w:val="00E2206F"/>
    <w:rsid w:val="00E228DA"/>
    <w:rsid w:val="00E22B18"/>
    <w:rsid w:val="00E22EE8"/>
    <w:rsid w:val="00E23ABB"/>
    <w:rsid w:val="00E23CC2"/>
    <w:rsid w:val="00E23E99"/>
    <w:rsid w:val="00E24200"/>
    <w:rsid w:val="00E244B3"/>
    <w:rsid w:val="00E24C52"/>
    <w:rsid w:val="00E25113"/>
    <w:rsid w:val="00E2512B"/>
    <w:rsid w:val="00E25793"/>
    <w:rsid w:val="00E263D8"/>
    <w:rsid w:val="00E266D7"/>
    <w:rsid w:val="00E26A5C"/>
    <w:rsid w:val="00E26D58"/>
    <w:rsid w:val="00E27785"/>
    <w:rsid w:val="00E27909"/>
    <w:rsid w:val="00E27EE9"/>
    <w:rsid w:val="00E3093A"/>
    <w:rsid w:val="00E30C3E"/>
    <w:rsid w:val="00E30CBC"/>
    <w:rsid w:val="00E3121B"/>
    <w:rsid w:val="00E31417"/>
    <w:rsid w:val="00E3156E"/>
    <w:rsid w:val="00E31ACB"/>
    <w:rsid w:val="00E324DD"/>
    <w:rsid w:val="00E3261D"/>
    <w:rsid w:val="00E32745"/>
    <w:rsid w:val="00E32928"/>
    <w:rsid w:val="00E33078"/>
    <w:rsid w:val="00E3316D"/>
    <w:rsid w:val="00E335AB"/>
    <w:rsid w:val="00E33AB6"/>
    <w:rsid w:val="00E34749"/>
    <w:rsid w:val="00E349AF"/>
    <w:rsid w:val="00E34E16"/>
    <w:rsid w:val="00E351C1"/>
    <w:rsid w:val="00E3550C"/>
    <w:rsid w:val="00E355F4"/>
    <w:rsid w:val="00E3622B"/>
    <w:rsid w:val="00E365AD"/>
    <w:rsid w:val="00E368E8"/>
    <w:rsid w:val="00E369F0"/>
    <w:rsid w:val="00E36E67"/>
    <w:rsid w:val="00E37485"/>
    <w:rsid w:val="00E375D9"/>
    <w:rsid w:val="00E4012C"/>
    <w:rsid w:val="00E4245D"/>
    <w:rsid w:val="00E42494"/>
    <w:rsid w:val="00E4275C"/>
    <w:rsid w:val="00E42A8F"/>
    <w:rsid w:val="00E43008"/>
    <w:rsid w:val="00E43A21"/>
    <w:rsid w:val="00E43C28"/>
    <w:rsid w:val="00E441D3"/>
    <w:rsid w:val="00E448B0"/>
    <w:rsid w:val="00E4490C"/>
    <w:rsid w:val="00E449EC"/>
    <w:rsid w:val="00E44AD2"/>
    <w:rsid w:val="00E44AF1"/>
    <w:rsid w:val="00E44C5C"/>
    <w:rsid w:val="00E45126"/>
    <w:rsid w:val="00E452A6"/>
    <w:rsid w:val="00E455EB"/>
    <w:rsid w:val="00E46235"/>
    <w:rsid w:val="00E467A2"/>
    <w:rsid w:val="00E468F9"/>
    <w:rsid w:val="00E473FB"/>
    <w:rsid w:val="00E47DB3"/>
    <w:rsid w:val="00E5013C"/>
    <w:rsid w:val="00E50FEB"/>
    <w:rsid w:val="00E54427"/>
    <w:rsid w:val="00E54756"/>
    <w:rsid w:val="00E549E9"/>
    <w:rsid w:val="00E54A8C"/>
    <w:rsid w:val="00E55429"/>
    <w:rsid w:val="00E6003F"/>
    <w:rsid w:val="00E60732"/>
    <w:rsid w:val="00E60BD5"/>
    <w:rsid w:val="00E61A19"/>
    <w:rsid w:val="00E61D18"/>
    <w:rsid w:val="00E624A8"/>
    <w:rsid w:val="00E64F99"/>
    <w:rsid w:val="00E65BC9"/>
    <w:rsid w:val="00E65EC3"/>
    <w:rsid w:val="00E661D6"/>
    <w:rsid w:val="00E662BF"/>
    <w:rsid w:val="00E70579"/>
    <w:rsid w:val="00E706D4"/>
    <w:rsid w:val="00E707DD"/>
    <w:rsid w:val="00E70C4F"/>
    <w:rsid w:val="00E70EED"/>
    <w:rsid w:val="00E7116A"/>
    <w:rsid w:val="00E7118D"/>
    <w:rsid w:val="00E711B3"/>
    <w:rsid w:val="00E71569"/>
    <w:rsid w:val="00E71CAF"/>
    <w:rsid w:val="00E71D70"/>
    <w:rsid w:val="00E72320"/>
    <w:rsid w:val="00E7261C"/>
    <w:rsid w:val="00E7277D"/>
    <w:rsid w:val="00E7288E"/>
    <w:rsid w:val="00E72E1D"/>
    <w:rsid w:val="00E73072"/>
    <w:rsid w:val="00E7341E"/>
    <w:rsid w:val="00E741D5"/>
    <w:rsid w:val="00E74474"/>
    <w:rsid w:val="00E744D2"/>
    <w:rsid w:val="00E7546C"/>
    <w:rsid w:val="00E75E1D"/>
    <w:rsid w:val="00E76925"/>
    <w:rsid w:val="00E76AA9"/>
    <w:rsid w:val="00E773DC"/>
    <w:rsid w:val="00E7755A"/>
    <w:rsid w:val="00E77985"/>
    <w:rsid w:val="00E77E7D"/>
    <w:rsid w:val="00E80988"/>
    <w:rsid w:val="00E80990"/>
    <w:rsid w:val="00E80A96"/>
    <w:rsid w:val="00E80B20"/>
    <w:rsid w:val="00E80B21"/>
    <w:rsid w:val="00E812A3"/>
    <w:rsid w:val="00E814B0"/>
    <w:rsid w:val="00E816CE"/>
    <w:rsid w:val="00E816E6"/>
    <w:rsid w:val="00E81895"/>
    <w:rsid w:val="00E824AF"/>
    <w:rsid w:val="00E8260C"/>
    <w:rsid w:val="00E82A9D"/>
    <w:rsid w:val="00E82B17"/>
    <w:rsid w:val="00E832B5"/>
    <w:rsid w:val="00E83888"/>
    <w:rsid w:val="00E838BB"/>
    <w:rsid w:val="00E8463A"/>
    <w:rsid w:val="00E8497E"/>
    <w:rsid w:val="00E8526D"/>
    <w:rsid w:val="00E85C0B"/>
    <w:rsid w:val="00E85DD9"/>
    <w:rsid w:val="00E86938"/>
    <w:rsid w:val="00E87A6A"/>
    <w:rsid w:val="00E87F09"/>
    <w:rsid w:val="00E9005C"/>
    <w:rsid w:val="00E90DA9"/>
    <w:rsid w:val="00E90E6B"/>
    <w:rsid w:val="00E917F6"/>
    <w:rsid w:val="00E91A30"/>
    <w:rsid w:val="00E91F14"/>
    <w:rsid w:val="00E9225F"/>
    <w:rsid w:val="00E9232A"/>
    <w:rsid w:val="00E92F64"/>
    <w:rsid w:val="00E93420"/>
    <w:rsid w:val="00E9348A"/>
    <w:rsid w:val="00E9349C"/>
    <w:rsid w:val="00E94ADE"/>
    <w:rsid w:val="00E94CB7"/>
    <w:rsid w:val="00E951A0"/>
    <w:rsid w:val="00E95200"/>
    <w:rsid w:val="00E9536D"/>
    <w:rsid w:val="00E95489"/>
    <w:rsid w:val="00E95753"/>
    <w:rsid w:val="00E9580C"/>
    <w:rsid w:val="00E958BA"/>
    <w:rsid w:val="00E96DAA"/>
    <w:rsid w:val="00E9797E"/>
    <w:rsid w:val="00E97F0B"/>
    <w:rsid w:val="00EA0809"/>
    <w:rsid w:val="00EA30D7"/>
    <w:rsid w:val="00EA3502"/>
    <w:rsid w:val="00EA3619"/>
    <w:rsid w:val="00EA3A12"/>
    <w:rsid w:val="00EA3E80"/>
    <w:rsid w:val="00EA4751"/>
    <w:rsid w:val="00EA4D1B"/>
    <w:rsid w:val="00EA5EB7"/>
    <w:rsid w:val="00EA633F"/>
    <w:rsid w:val="00EA7080"/>
    <w:rsid w:val="00EA7701"/>
    <w:rsid w:val="00EA77A7"/>
    <w:rsid w:val="00EA7BEB"/>
    <w:rsid w:val="00EB0BE7"/>
    <w:rsid w:val="00EB0D87"/>
    <w:rsid w:val="00EB1D11"/>
    <w:rsid w:val="00EB1D2A"/>
    <w:rsid w:val="00EB271E"/>
    <w:rsid w:val="00EB2CE5"/>
    <w:rsid w:val="00EB2E72"/>
    <w:rsid w:val="00EB2F23"/>
    <w:rsid w:val="00EB2FDD"/>
    <w:rsid w:val="00EB3898"/>
    <w:rsid w:val="00EB3E26"/>
    <w:rsid w:val="00EB4206"/>
    <w:rsid w:val="00EB42A1"/>
    <w:rsid w:val="00EB4471"/>
    <w:rsid w:val="00EB497B"/>
    <w:rsid w:val="00EB4F41"/>
    <w:rsid w:val="00EB51AC"/>
    <w:rsid w:val="00EB54D1"/>
    <w:rsid w:val="00EB59F0"/>
    <w:rsid w:val="00EB6244"/>
    <w:rsid w:val="00EB675E"/>
    <w:rsid w:val="00EB6974"/>
    <w:rsid w:val="00EB748A"/>
    <w:rsid w:val="00EB75F0"/>
    <w:rsid w:val="00EC0033"/>
    <w:rsid w:val="00EC0540"/>
    <w:rsid w:val="00EC187D"/>
    <w:rsid w:val="00EC2093"/>
    <w:rsid w:val="00EC2336"/>
    <w:rsid w:val="00EC2837"/>
    <w:rsid w:val="00EC301A"/>
    <w:rsid w:val="00EC3951"/>
    <w:rsid w:val="00EC5023"/>
    <w:rsid w:val="00EC5204"/>
    <w:rsid w:val="00EC54BB"/>
    <w:rsid w:val="00EC54EE"/>
    <w:rsid w:val="00EC7266"/>
    <w:rsid w:val="00EC784B"/>
    <w:rsid w:val="00EC7D6A"/>
    <w:rsid w:val="00EC7E4B"/>
    <w:rsid w:val="00ED033E"/>
    <w:rsid w:val="00ED06B9"/>
    <w:rsid w:val="00ED0748"/>
    <w:rsid w:val="00ED0A8F"/>
    <w:rsid w:val="00ED139A"/>
    <w:rsid w:val="00ED19CB"/>
    <w:rsid w:val="00ED1A70"/>
    <w:rsid w:val="00ED2255"/>
    <w:rsid w:val="00ED24E7"/>
    <w:rsid w:val="00ED2968"/>
    <w:rsid w:val="00ED2969"/>
    <w:rsid w:val="00ED2C01"/>
    <w:rsid w:val="00ED2D36"/>
    <w:rsid w:val="00ED2E4B"/>
    <w:rsid w:val="00ED39FF"/>
    <w:rsid w:val="00ED3D05"/>
    <w:rsid w:val="00ED3FA9"/>
    <w:rsid w:val="00ED4215"/>
    <w:rsid w:val="00ED4CA1"/>
    <w:rsid w:val="00ED51F2"/>
    <w:rsid w:val="00ED55D4"/>
    <w:rsid w:val="00ED5A57"/>
    <w:rsid w:val="00ED625A"/>
    <w:rsid w:val="00ED674E"/>
    <w:rsid w:val="00ED781A"/>
    <w:rsid w:val="00ED7F2D"/>
    <w:rsid w:val="00EE24FC"/>
    <w:rsid w:val="00EE3143"/>
    <w:rsid w:val="00EE4A68"/>
    <w:rsid w:val="00EE4DD9"/>
    <w:rsid w:val="00EE5568"/>
    <w:rsid w:val="00EE59CE"/>
    <w:rsid w:val="00EE5BB4"/>
    <w:rsid w:val="00EE64AE"/>
    <w:rsid w:val="00EE65D7"/>
    <w:rsid w:val="00EE70FB"/>
    <w:rsid w:val="00EE7277"/>
    <w:rsid w:val="00EE7403"/>
    <w:rsid w:val="00EE79E3"/>
    <w:rsid w:val="00EE7BCB"/>
    <w:rsid w:val="00EF07ED"/>
    <w:rsid w:val="00EF10C8"/>
    <w:rsid w:val="00EF1989"/>
    <w:rsid w:val="00EF1A99"/>
    <w:rsid w:val="00EF2751"/>
    <w:rsid w:val="00EF2B86"/>
    <w:rsid w:val="00EF346C"/>
    <w:rsid w:val="00EF3717"/>
    <w:rsid w:val="00EF4566"/>
    <w:rsid w:val="00EF48AD"/>
    <w:rsid w:val="00EF4978"/>
    <w:rsid w:val="00EF56DD"/>
    <w:rsid w:val="00EF5839"/>
    <w:rsid w:val="00EF5F2F"/>
    <w:rsid w:val="00EF7196"/>
    <w:rsid w:val="00F00852"/>
    <w:rsid w:val="00F009BB"/>
    <w:rsid w:val="00F0162E"/>
    <w:rsid w:val="00F01694"/>
    <w:rsid w:val="00F01E57"/>
    <w:rsid w:val="00F01EC1"/>
    <w:rsid w:val="00F020B9"/>
    <w:rsid w:val="00F023B4"/>
    <w:rsid w:val="00F02D39"/>
    <w:rsid w:val="00F02D4D"/>
    <w:rsid w:val="00F0312C"/>
    <w:rsid w:val="00F04C2E"/>
    <w:rsid w:val="00F04C7E"/>
    <w:rsid w:val="00F04DE9"/>
    <w:rsid w:val="00F05835"/>
    <w:rsid w:val="00F05B23"/>
    <w:rsid w:val="00F05C4A"/>
    <w:rsid w:val="00F06003"/>
    <w:rsid w:val="00F06445"/>
    <w:rsid w:val="00F07114"/>
    <w:rsid w:val="00F073AA"/>
    <w:rsid w:val="00F074A0"/>
    <w:rsid w:val="00F10536"/>
    <w:rsid w:val="00F11610"/>
    <w:rsid w:val="00F11D77"/>
    <w:rsid w:val="00F12871"/>
    <w:rsid w:val="00F13B0E"/>
    <w:rsid w:val="00F13BE1"/>
    <w:rsid w:val="00F14052"/>
    <w:rsid w:val="00F141AE"/>
    <w:rsid w:val="00F14318"/>
    <w:rsid w:val="00F14866"/>
    <w:rsid w:val="00F1489E"/>
    <w:rsid w:val="00F149CC"/>
    <w:rsid w:val="00F14DC1"/>
    <w:rsid w:val="00F156ED"/>
    <w:rsid w:val="00F15732"/>
    <w:rsid w:val="00F1580D"/>
    <w:rsid w:val="00F15DF9"/>
    <w:rsid w:val="00F15E27"/>
    <w:rsid w:val="00F1660C"/>
    <w:rsid w:val="00F16B1A"/>
    <w:rsid w:val="00F2032A"/>
    <w:rsid w:val="00F206A7"/>
    <w:rsid w:val="00F20CFE"/>
    <w:rsid w:val="00F20EE0"/>
    <w:rsid w:val="00F21787"/>
    <w:rsid w:val="00F2194B"/>
    <w:rsid w:val="00F22E2E"/>
    <w:rsid w:val="00F23884"/>
    <w:rsid w:val="00F250EB"/>
    <w:rsid w:val="00F2525B"/>
    <w:rsid w:val="00F25476"/>
    <w:rsid w:val="00F2615B"/>
    <w:rsid w:val="00F263F1"/>
    <w:rsid w:val="00F265BD"/>
    <w:rsid w:val="00F26F09"/>
    <w:rsid w:val="00F27190"/>
    <w:rsid w:val="00F272E3"/>
    <w:rsid w:val="00F274B4"/>
    <w:rsid w:val="00F27CA7"/>
    <w:rsid w:val="00F304F7"/>
    <w:rsid w:val="00F30FF3"/>
    <w:rsid w:val="00F31047"/>
    <w:rsid w:val="00F3105E"/>
    <w:rsid w:val="00F332A2"/>
    <w:rsid w:val="00F334F5"/>
    <w:rsid w:val="00F33FA3"/>
    <w:rsid w:val="00F343E6"/>
    <w:rsid w:val="00F346D7"/>
    <w:rsid w:val="00F34774"/>
    <w:rsid w:val="00F34F0C"/>
    <w:rsid w:val="00F35B8D"/>
    <w:rsid w:val="00F36A23"/>
    <w:rsid w:val="00F36F00"/>
    <w:rsid w:val="00F402F5"/>
    <w:rsid w:val="00F404B4"/>
    <w:rsid w:val="00F4099E"/>
    <w:rsid w:val="00F41591"/>
    <w:rsid w:val="00F41A63"/>
    <w:rsid w:val="00F42102"/>
    <w:rsid w:val="00F42402"/>
    <w:rsid w:val="00F43364"/>
    <w:rsid w:val="00F43A9B"/>
    <w:rsid w:val="00F43C00"/>
    <w:rsid w:val="00F43C86"/>
    <w:rsid w:val="00F446B0"/>
    <w:rsid w:val="00F449BD"/>
    <w:rsid w:val="00F45165"/>
    <w:rsid w:val="00F4550B"/>
    <w:rsid w:val="00F457DD"/>
    <w:rsid w:val="00F45829"/>
    <w:rsid w:val="00F45BEB"/>
    <w:rsid w:val="00F460A3"/>
    <w:rsid w:val="00F4643C"/>
    <w:rsid w:val="00F465CC"/>
    <w:rsid w:val="00F46775"/>
    <w:rsid w:val="00F468A1"/>
    <w:rsid w:val="00F4699F"/>
    <w:rsid w:val="00F47054"/>
    <w:rsid w:val="00F47C5B"/>
    <w:rsid w:val="00F503ED"/>
    <w:rsid w:val="00F509E8"/>
    <w:rsid w:val="00F513CC"/>
    <w:rsid w:val="00F519B6"/>
    <w:rsid w:val="00F51F56"/>
    <w:rsid w:val="00F52DCB"/>
    <w:rsid w:val="00F53536"/>
    <w:rsid w:val="00F53663"/>
    <w:rsid w:val="00F541B0"/>
    <w:rsid w:val="00F54523"/>
    <w:rsid w:val="00F54751"/>
    <w:rsid w:val="00F54827"/>
    <w:rsid w:val="00F5590A"/>
    <w:rsid w:val="00F55FDD"/>
    <w:rsid w:val="00F56316"/>
    <w:rsid w:val="00F57256"/>
    <w:rsid w:val="00F57307"/>
    <w:rsid w:val="00F57899"/>
    <w:rsid w:val="00F61421"/>
    <w:rsid w:val="00F61579"/>
    <w:rsid w:val="00F61968"/>
    <w:rsid w:val="00F62046"/>
    <w:rsid w:val="00F624C2"/>
    <w:rsid w:val="00F63AEA"/>
    <w:rsid w:val="00F6410C"/>
    <w:rsid w:val="00F643AC"/>
    <w:rsid w:val="00F6498C"/>
    <w:rsid w:val="00F657B4"/>
    <w:rsid w:val="00F65AF1"/>
    <w:rsid w:val="00F6677A"/>
    <w:rsid w:val="00F66DA9"/>
    <w:rsid w:val="00F67D54"/>
    <w:rsid w:val="00F705AB"/>
    <w:rsid w:val="00F7062C"/>
    <w:rsid w:val="00F716DE"/>
    <w:rsid w:val="00F7184C"/>
    <w:rsid w:val="00F719AB"/>
    <w:rsid w:val="00F72EC6"/>
    <w:rsid w:val="00F73378"/>
    <w:rsid w:val="00F735D2"/>
    <w:rsid w:val="00F73B08"/>
    <w:rsid w:val="00F73D85"/>
    <w:rsid w:val="00F73E97"/>
    <w:rsid w:val="00F74093"/>
    <w:rsid w:val="00F740A7"/>
    <w:rsid w:val="00F7421F"/>
    <w:rsid w:val="00F7429E"/>
    <w:rsid w:val="00F74485"/>
    <w:rsid w:val="00F74B45"/>
    <w:rsid w:val="00F75A40"/>
    <w:rsid w:val="00F76438"/>
    <w:rsid w:val="00F7653A"/>
    <w:rsid w:val="00F76A58"/>
    <w:rsid w:val="00F76FD7"/>
    <w:rsid w:val="00F770D3"/>
    <w:rsid w:val="00F77468"/>
    <w:rsid w:val="00F779CE"/>
    <w:rsid w:val="00F77CB9"/>
    <w:rsid w:val="00F80AAC"/>
    <w:rsid w:val="00F80D64"/>
    <w:rsid w:val="00F8158C"/>
    <w:rsid w:val="00F816A8"/>
    <w:rsid w:val="00F81AA8"/>
    <w:rsid w:val="00F82936"/>
    <w:rsid w:val="00F83067"/>
    <w:rsid w:val="00F83C20"/>
    <w:rsid w:val="00F83FB7"/>
    <w:rsid w:val="00F84544"/>
    <w:rsid w:val="00F857D8"/>
    <w:rsid w:val="00F87B6B"/>
    <w:rsid w:val="00F87F17"/>
    <w:rsid w:val="00F90B26"/>
    <w:rsid w:val="00F90D71"/>
    <w:rsid w:val="00F90E90"/>
    <w:rsid w:val="00F90EA5"/>
    <w:rsid w:val="00F90F30"/>
    <w:rsid w:val="00F910B2"/>
    <w:rsid w:val="00F91B9C"/>
    <w:rsid w:val="00F927A8"/>
    <w:rsid w:val="00F92B1F"/>
    <w:rsid w:val="00F92FA8"/>
    <w:rsid w:val="00F93A45"/>
    <w:rsid w:val="00F93A93"/>
    <w:rsid w:val="00F93C72"/>
    <w:rsid w:val="00F940A3"/>
    <w:rsid w:val="00F94F76"/>
    <w:rsid w:val="00F954FA"/>
    <w:rsid w:val="00F95B1F"/>
    <w:rsid w:val="00F96361"/>
    <w:rsid w:val="00F96F88"/>
    <w:rsid w:val="00FA05B2"/>
    <w:rsid w:val="00FA094A"/>
    <w:rsid w:val="00FA0BB8"/>
    <w:rsid w:val="00FA141D"/>
    <w:rsid w:val="00FA1DA2"/>
    <w:rsid w:val="00FA2031"/>
    <w:rsid w:val="00FA2170"/>
    <w:rsid w:val="00FA26D7"/>
    <w:rsid w:val="00FA3021"/>
    <w:rsid w:val="00FA346D"/>
    <w:rsid w:val="00FA37DF"/>
    <w:rsid w:val="00FA38AB"/>
    <w:rsid w:val="00FA486B"/>
    <w:rsid w:val="00FA4B60"/>
    <w:rsid w:val="00FA5078"/>
    <w:rsid w:val="00FA512A"/>
    <w:rsid w:val="00FA5B7D"/>
    <w:rsid w:val="00FA5EFC"/>
    <w:rsid w:val="00FA6464"/>
    <w:rsid w:val="00FA6592"/>
    <w:rsid w:val="00FA68A7"/>
    <w:rsid w:val="00FA6BA3"/>
    <w:rsid w:val="00FA6CED"/>
    <w:rsid w:val="00FA70B2"/>
    <w:rsid w:val="00FA77FA"/>
    <w:rsid w:val="00FA7DD1"/>
    <w:rsid w:val="00FB08E3"/>
    <w:rsid w:val="00FB0C04"/>
    <w:rsid w:val="00FB0D28"/>
    <w:rsid w:val="00FB13CC"/>
    <w:rsid w:val="00FB1789"/>
    <w:rsid w:val="00FB1799"/>
    <w:rsid w:val="00FB1B7A"/>
    <w:rsid w:val="00FB2ADB"/>
    <w:rsid w:val="00FB2AFD"/>
    <w:rsid w:val="00FB34DD"/>
    <w:rsid w:val="00FB43CB"/>
    <w:rsid w:val="00FB4AED"/>
    <w:rsid w:val="00FB4CE3"/>
    <w:rsid w:val="00FB5AD6"/>
    <w:rsid w:val="00FB5FB3"/>
    <w:rsid w:val="00FB6216"/>
    <w:rsid w:val="00FB6DE7"/>
    <w:rsid w:val="00FB7251"/>
    <w:rsid w:val="00FB7387"/>
    <w:rsid w:val="00FC0C51"/>
    <w:rsid w:val="00FC1044"/>
    <w:rsid w:val="00FC10CA"/>
    <w:rsid w:val="00FC11E0"/>
    <w:rsid w:val="00FC12ED"/>
    <w:rsid w:val="00FC18A2"/>
    <w:rsid w:val="00FC23CE"/>
    <w:rsid w:val="00FC2927"/>
    <w:rsid w:val="00FC2FCA"/>
    <w:rsid w:val="00FC37D2"/>
    <w:rsid w:val="00FC3AFA"/>
    <w:rsid w:val="00FC3D5A"/>
    <w:rsid w:val="00FC4FCC"/>
    <w:rsid w:val="00FC5C0B"/>
    <w:rsid w:val="00FC5FB9"/>
    <w:rsid w:val="00FC62C7"/>
    <w:rsid w:val="00FC6987"/>
    <w:rsid w:val="00FC6CF9"/>
    <w:rsid w:val="00FC6DDD"/>
    <w:rsid w:val="00FC6EE8"/>
    <w:rsid w:val="00FC7086"/>
    <w:rsid w:val="00FC7261"/>
    <w:rsid w:val="00FC758A"/>
    <w:rsid w:val="00FC7E12"/>
    <w:rsid w:val="00FD0D9E"/>
    <w:rsid w:val="00FD1E96"/>
    <w:rsid w:val="00FD1FCA"/>
    <w:rsid w:val="00FD1FF5"/>
    <w:rsid w:val="00FD2778"/>
    <w:rsid w:val="00FD2803"/>
    <w:rsid w:val="00FD294E"/>
    <w:rsid w:val="00FD2BF6"/>
    <w:rsid w:val="00FD347A"/>
    <w:rsid w:val="00FD427A"/>
    <w:rsid w:val="00FD43A4"/>
    <w:rsid w:val="00FD4D51"/>
    <w:rsid w:val="00FD4DE7"/>
    <w:rsid w:val="00FD5247"/>
    <w:rsid w:val="00FD55D4"/>
    <w:rsid w:val="00FD5A78"/>
    <w:rsid w:val="00FD63EA"/>
    <w:rsid w:val="00FD6731"/>
    <w:rsid w:val="00FD69D7"/>
    <w:rsid w:val="00FD71CA"/>
    <w:rsid w:val="00FD7307"/>
    <w:rsid w:val="00FD746C"/>
    <w:rsid w:val="00FD7480"/>
    <w:rsid w:val="00FD7D61"/>
    <w:rsid w:val="00FE0463"/>
    <w:rsid w:val="00FE06D4"/>
    <w:rsid w:val="00FE0B78"/>
    <w:rsid w:val="00FE150A"/>
    <w:rsid w:val="00FE1B88"/>
    <w:rsid w:val="00FE22E6"/>
    <w:rsid w:val="00FE2CE0"/>
    <w:rsid w:val="00FE354E"/>
    <w:rsid w:val="00FE4551"/>
    <w:rsid w:val="00FE4B2E"/>
    <w:rsid w:val="00FE4F63"/>
    <w:rsid w:val="00FE51E5"/>
    <w:rsid w:val="00FE523C"/>
    <w:rsid w:val="00FE5460"/>
    <w:rsid w:val="00FE59CF"/>
    <w:rsid w:val="00FE5A1B"/>
    <w:rsid w:val="00FE60EE"/>
    <w:rsid w:val="00FE6BCF"/>
    <w:rsid w:val="00FE6E74"/>
    <w:rsid w:val="00FE79CD"/>
    <w:rsid w:val="00FF015A"/>
    <w:rsid w:val="00FF01B7"/>
    <w:rsid w:val="00FF0496"/>
    <w:rsid w:val="00FF08C9"/>
    <w:rsid w:val="00FF0EE8"/>
    <w:rsid w:val="00FF2038"/>
    <w:rsid w:val="00FF22D3"/>
    <w:rsid w:val="00FF24D2"/>
    <w:rsid w:val="00FF28A4"/>
    <w:rsid w:val="00FF2D72"/>
    <w:rsid w:val="00FF4041"/>
    <w:rsid w:val="00FF4375"/>
    <w:rsid w:val="00FF45DE"/>
    <w:rsid w:val="00FF4913"/>
    <w:rsid w:val="00FF5021"/>
    <w:rsid w:val="00FF54F7"/>
    <w:rsid w:val="00FF59A0"/>
    <w:rsid w:val="00FF5C3A"/>
    <w:rsid w:val="00FF63C4"/>
    <w:rsid w:val="00FF6AD6"/>
    <w:rsid w:val="00FF7369"/>
    <w:rsid w:val="00FF7B6B"/>
    <w:rsid w:val="00FF7BD1"/>
    <w:rsid w:val="010752E0"/>
    <w:rsid w:val="012F9757"/>
    <w:rsid w:val="014165EA"/>
    <w:rsid w:val="014D6B11"/>
    <w:rsid w:val="015F665C"/>
    <w:rsid w:val="017448EB"/>
    <w:rsid w:val="01874E31"/>
    <w:rsid w:val="01BD8A3B"/>
    <w:rsid w:val="01C2DB0A"/>
    <w:rsid w:val="01C7FC54"/>
    <w:rsid w:val="01DFF19E"/>
    <w:rsid w:val="0203BA99"/>
    <w:rsid w:val="0216063B"/>
    <w:rsid w:val="023C9301"/>
    <w:rsid w:val="025ADE17"/>
    <w:rsid w:val="02A78392"/>
    <w:rsid w:val="02B15416"/>
    <w:rsid w:val="02B434A9"/>
    <w:rsid w:val="02CA9F54"/>
    <w:rsid w:val="02D5AAB7"/>
    <w:rsid w:val="03081E42"/>
    <w:rsid w:val="031A0E03"/>
    <w:rsid w:val="03358C89"/>
    <w:rsid w:val="034C8F2D"/>
    <w:rsid w:val="03576566"/>
    <w:rsid w:val="035AB203"/>
    <w:rsid w:val="036B1BA3"/>
    <w:rsid w:val="03809253"/>
    <w:rsid w:val="038F88B8"/>
    <w:rsid w:val="0390FACD"/>
    <w:rsid w:val="03946135"/>
    <w:rsid w:val="03A3EC66"/>
    <w:rsid w:val="03B24DA8"/>
    <w:rsid w:val="03B73A72"/>
    <w:rsid w:val="03C39B40"/>
    <w:rsid w:val="03E0B0DE"/>
    <w:rsid w:val="03E9FE2F"/>
    <w:rsid w:val="03EA2960"/>
    <w:rsid w:val="041496AC"/>
    <w:rsid w:val="0433CB75"/>
    <w:rsid w:val="04584C16"/>
    <w:rsid w:val="047615A3"/>
    <w:rsid w:val="0495644D"/>
    <w:rsid w:val="04BB7A98"/>
    <w:rsid w:val="04C75408"/>
    <w:rsid w:val="04D0B344"/>
    <w:rsid w:val="04EF90E9"/>
    <w:rsid w:val="050BAD47"/>
    <w:rsid w:val="050CF153"/>
    <w:rsid w:val="0526D7CA"/>
    <w:rsid w:val="056AA166"/>
    <w:rsid w:val="05C9128D"/>
    <w:rsid w:val="05DFF053"/>
    <w:rsid w:val="05E54B0E"/>
    <w:rsid w:val="05E96258"/>
    <w:rsid w:val="05F5246F"/>
    <w:rsid w:val="05F80837"/>
    <w:rsid w:val="062B4B64"/>
    <w:rsid w:val="06333996"/>
    <w:rsid w:val="0639981D"/>
    <w:rsid w:val="0640463C"/>
    <w:rsid w:val="0664DD7F"/>
    <w:rsid w:val="06696A88"/>
    <w:rsid w:val="0679D322"/>
    <w:rsid w:val="06837DEC"/>
    <w:rsid w:val="0696D27C"/>
    <w:rsid w:val="06C2EC31"/>
    <w:rsid w:val="06E405F6"/>
    <w:rsid w:val="06EBB619"/>
    <w:rsid w:val="06F44468"/>
    <w:rsid w:val="07118112"/>
    <w:rsid w:val="074C5915"/>
    <w:rsid w:val="0771EEE3"/>
    <w:rsid w:val="077EBCD9"/>
    <w:rsid w:val="07A719E1"/>
    <w:rsid w:val="07BFAA6A"/>
    <w:rsid w:val="07DC4F8A"/>
    <w:rsid w:val="080D41F5"/>
    <w:rsid w:val="0843FA9D"/>
    <w:rsid w:val="084ADC25"/>
    <w:rsid w:val="0858F0A8"/>
    <w:rsid w:val="086AD101"/>
    <w:rsid w:val="0894911C"/>
    <w:rsid w:val="08988FB3"/>
    <w:rsid w:val="08A620D3"/>
    <w:rsid w:val="08ACA3EC"/>
    <w:rsid w:val="08ACF64B"/>
    <w:rsid w:val="08FF78CF"/>
    <w:rsid w:val="091039B6"/>
    <w:rsid w:val="0943FA1A"/>
    <w:rsid w:val="09528367"/>
    <w:rsid w:val="0975C35E"/>
    <w:rsid w:val="09A827CA"/>
    <w:rsid w:val="09C7571E"/>
    <w:rsid w:val="09C82284"/>
    <w:rsid w:val="09C900C7"/>
    <w:rsid w:val="09D19D2E"/>
    <w:rsid w:val="09E0C97E"/>
    <w:rsid w:val="09E5A817"/>
    <w:rsid w:val="09E8B2F8"/>
    <w:rsid w:val="09F95394"/>
    <w:rsid w:val="0A04E323"/>
    <w:rsid w:val="0A0BACAD"/>
    <w:rsid w:val="0A15436A"/>
    <w:rsid w:val="0A1A8641"/>
    <w:rsid w:val="0A480EDD"/>
    <w:rsid w:val="0A6000AA"/>
    <w:rsid w:val="0A7EB292"/>
    <w:rsid w:val="0A9DE868"/>
    <w:rsid w:val="0A9E8FE8"/>
    <w:rsid w:val="0AA4D89C"/>
    <w:rsid w:val="0AB0212F"/>
    <w:rsid w:val="0AC1C67D"/>
    <w:rsid w:val="0AC9B632"/>
    <w:rsid w:val="0AF05CD8"/>
    <w:rsid w:val="0AF89E33"/>
    <w:rsid w:val="0B0D8614"/>
    <w:rsid w:val="0B3BF6AD"/>
    <w:rsid w:val="0B817878"/>
    <w:rsid w:val="0B8478D5"/>
    <w:rsid w:val="0B9AB809"/>
    <w:rsid w:val="0BB55FFE"/>
    <w:rsid w:val="0BDD4B86"/>
    <w:rsid w:val="0C02C2F4"/>
    <w:rsid w:val="0C084841"/>
    <w:rsid w:val="0C2EA630"/>
    <w:rsid w:val="0C40CD39"/>
    <w:rsid w:val="0C5EE231"/>
    <w:rsid w:val="0C640101"/>
    <w:rsid w:val="0C679869"/>
    <w:rsid w:val="0C73C07E"/>
    <w:rsid w:val="0C789F9E"/>
    <w:rsid w:val="0C79A120"/>
    <w:rsid w:val="0C861E0B"/>
    <w:rsid w:val="0C87F073"/>
    <w:rsid w:val="0C9211AF"/>
    <w:rsid w:val="0C9CFA7A"/>
    <w:rsid w:val="0CABEBE0"/>
    <w:rsid w:val="0CB23D3D"/>
    <w:rsid w:val="0CC586FF"/>
    <w:rsid w:val="0CF28481"/>
    <w:rsid w:val="0CF4656E"/>
    <w:rsid w:val="0D07188C"/>
    <w:rsid w:val="0D2A60DA"/>
    <w:rsid w:val="0D500A4B"/>
    <w:rsid w:val="0D6478F2"/>
    <w:rsid w:val="0DC9CFDC"/>
    <w:rsid w:val="0DD70416"/>
    <w:rsid w:val="0DDB7C1B"/>
    <w:rsid w:val="0DEBA449"/>
    <w:rsid w:val="0DF4647C"/>
    <w:rsid w:val="0E0ABFF8"/>
    <w:rsid w:val="0E133FC2"/>
    <w:rsid w:val="0E170DF1"/>
    <w:rsid w:val="0E22F3A4"/>
    <w:rsid w:val="0E47BC41"/>
    <w:rsid w:val="0E5CD0C1"/>
    <w:rsid w:val="0E668289"/>
    <w:rsid w:val="0EB8F891"/>
    <w:rsid w:val="0EC18D10"/>
    <w:rsid w:val="0EC2B754"/>
    <w:rsid w:val="0EC2CE84"/>
    <w:rsid w:val="0ED5269A"/>
    <w:rsid w:val="0EF6BB7F"/>
    <w:rsid w:val="0EF71225"/>
    <w:rsid w:val="0F0DC94E"/>
    <w:rsid w:val="0F2849BB"/>
    <w:rsid w:val="0F4829FC"/>
    <w:rsid w:val="0F611454"/>
    <w:rsid w:val="0F72C9A6"/>
    <w:rsid w:val="0F7FEAC4"/>
    <w:rsid w:val="0FA2B3D1"/>
    <w:rsid w:val="0FAB685F"/>
    <w:rsid w:val="0FB1944E"/>
    <w:rsid w:val="0FB1A43F"/>
    <w:rsid w:val="0FBED1F3"/>
    <w:rsid w:val="0FD8FE66"/>
    <w:rsid w:val="0FE69844"/>
    <w:rsid w:val="1005FD03"/>
    <w:rsid w:val="100E409C"/>
    <w:rsid w:val="101B0BC3"/>
    <w:rsid w:val="101EF214"/>
    <w:rsid w:val="10392A6F"/>
    <w:rsid w:val="1039CF53"/>
    <w:rsid w:val="10409432"/>
    <w:rsid w:val="105442C9"/>
    <w:rsid w:val="10545EBF"/>
    <w:rsid w:val="1056F79D"/>
    <w:rsid w:val="105F2092"/>
    <w:rsid w:val="106084DB"/>
    <w:rsid w:val="106AF968"/>
    <w:rsid w:val="106B7D21"/>
    <w:rsid w:val="108ECC48"/>
    <w:rsid w:val="1092FCCE"/>
    <w:rsid w:val="1098985E"/>
    <w:rsid w:val="10996B10"/>
    <w:rsid w:val="10D3B7FB"/>
    <w:rsid w:val="10F66325"/>
    <w:rsid w:val="1102FC26"/>
    <w:rsid w:val="11098E4F"/>
    <w:rsid w:val="110C41F2"/>
    <w:rsid w:val="112A1DFA"/>
    <w:rsid w:val="112E7AD6"/>
    <w:rsid w:val="112F0A48"/>
    <w:rsid w:val="11533BD5"/>
    <w:rsid w:val="11570978"/>
    <w:rsid w:val="1159B627"/>
    <w:rsid w:val="1165DFAD"/>
    <w:rsid w:val="11797CF1"/>
    <w:rsid w:val="11920FD4"/>
    <w:rsid w:val="119A56E6"/>
    <w:rsid w:val="11C8B260"/>
    <w:rsid w:val="11DAD82A"/>
    <w:rsid w:val="11DB9B5B"/>
    <w:rsid w:val="11E8A5A3"/>
    <w:rsid w:val="11E94BAD"/>
    <w:rsid w:val="12183F52"/>
    <w:rsid w:val="1218C593"/>
    <w:rsid w:val="122264B6"/>
    <w:rsid w:val="1254F6EB"/>
    <w:rsid w:val="1261D0B0"/>
    <w:rsid w:val="1274408E"/>
    <w:rsid w:val="12912D60"/>
    <w:rsid w:val="12A0832A"/>
    <w:rsid w:val="12C5EE5B"/>
    <w:rsid w:val="12D88616"/>
    <w:rsid w:val="12EEE957"/>
    <w:rsid w:val="1300D07E"/>
    <w:rsid w:val="13210614"/>
    <w:rsid w:val="133E43DD"/>
    <w:rsid w:val="13489DA8"/>
    <w:rsid w:val="1360B5CB"/>
    <w:rsid w:val="138CB457"/>
    <w:rsid w:val="139F84F8"/>
    <w:rsid w:val="13A6C63C"/>
    <w:rsid w:val="13F4108F"/>
    <w:rsid w:val="140DB82C"/>
    <w:rsid w:val="1413DCF2"/>
    <w:rsid w:val="14271532"/>
    <w:rsid w:val="144A7DA3"/>
    <w:rsid w:val="1454CE58"/>
    <w:rsid w:val="14559BC7"/>
    <w:rsid w:val="146E0875"/>
    <w:rsid w:val="147B6489"/>
    <w:rsid w:val="148535CE"/>
    <w:rsid w:val="14A869D8"/>
    <w:rsid w:val="14C1303C"/>
    <w:rsid w:val="15070C77"/>
    <w:rsid w:val="15237C25"/>
    <w:rsid w:val="15308571"/>
    <w:rsid w:val="153235A1"/>
    <w:rsid w:val="154F2485"/>
    <w:rsid w:val="15592E1A"/>
    <w:rsid w:val="159218AF"/>
    <w:rsid w:val="15941B74"/>
    <w:rsid w:val="1596ACF1"/>
    <w:rsid w:val="15A789A3"/>
    <w:rsid w:val="15BE5D17"/>
    <w:rsid w:val="15EE4272"/>
    <w:rsid w:val="15FF7661"/>
    <w:rsid w:val="1604CDBA"/>
    <w:rsid w:val="16190224"/>
    <w:rsid w:val="16725D92"/>
    <w:rsid w:val="169510A9"/>
    <w:rsid w:val="16D79E7B"/>
    <w:rsid w:val="16EDE784"/>
    <w:rsid w:val="16F62570"/>
    <w:rsid w:val="16F85E6F"/>
    <w:rsid w:val="171218AB"/>
    <w:rsid w:val="17165ED1"/>
    <w:rsid w:val="17310B15"/>
    <w:rsid w:val="177F3D4C"/>
    <w:rsid w:val="17CC5447"/>
    <w:rsid w:val="17D93E6E"/>
    <w:rsid w:val="17E2A501"/>
    <w:rsid w:val="17E34685"/>
    <w:rsid w:val="17F2D908"/>
    <w:rsid w:val="17F44561"/>
    <w:rsid w:val="17F828A0"/>
    <w:rsid w:val="17F85ECC"/>
    <w:rsid w:val="17FAE7F0"/>
    <w:rsid w:val="18184EA6"/>
    <w:rsid w:val="1827EAB2"/>
    <w:rsid w:val="182DE4E0"/>
    <w:rsid w:val="1838B4F5"/>
    <w:rsid w:val="183ED1D5"/>
    <w:rsid w:val="186C0A26"/>
    <w:rsid w:val="187B254A"/>
    <w:rsid w:val="1893D5FA"/>
    <w:rsid w:val="189BC75C"/>
    <w:rsid w:val="18A939E9"/>
    <w:rsid w:val="18BCDC9E"/>
    <w:rsid w:val="18D2D89C"/>
    <w:rsid w:val="18D2FA2B"/>
    <w:rsid w:val="18D4D56C"/>
    <w:rsid w:val="18E74E15"/>
    <w:rsid w:val="18F9F975"/>
    <w:rsid w:val="190EE5E6"/>
    <w:rsid w:val="190F12EF"/>
    <w:rsid w:val="191F78FE"/>
    <w:rsid w:val="192291AC"/>
    <w:rsid w:val="192A9960"/>
    <w:rsid w:val="195296CA"/>
    <w:rsid w:val="19576C5A"/>
    <w:rsid w:val="19688527"/>
    <w:rsid w:val="1976AF7A"/>
    <w:rsid w:val="198EC633"/>
    <w:rsid w:val="1999F35D"/>
    <w:rsid w:val="19AF88FC"/>
    <w:rsid w:val="19B687F0"/>
    <w:rsid w:val="19CDD814"/>
    <w:rsid w:val="19E93951"/>
    <w:rsid w:val="19F86E77"/>
    <w:rsid w:val="1A05658A"/>
    <w:rsid w:val="1A05C8D9"/>
    <w:rsid w:val="1A0BB388"/>
    <w:rsid w:val="1A128BD9"/>
    <w:rsid w:val="1A153214"/>
    <w:rsid w:val="1A17CF3D"/>
    <w:rsid w:val="1A231D70"/>
    <w:rsid w:val="1A7A7ED6"/>
    <w:rsid w:val="1A9028EC"/>
    <w:rsid w:val="1AA898FF"/>
    <w:rsid w:val="1AAEF762"/>
    <w:rsid w:val="1AB1420C"/>
    <w:rsid w:val="1AB52340"/>
    <w:rsid w:val="1AB7FFF3"/>
    <w:rsid w:val="1ABD792D"/>
    <w:rsid w:val="1ABEC570"/>
    <w:rsid w:val="1ACB1B87"/>
    <w:rsid w:val="1AD0C35D"/>
    <w:rsid w:val="1AF3E11C"/>
    <w:rsid w:val="1AF65A8A"/>
    <w:rsid w:val="1B0BE263"/>
    <w:rsid w:val="1B1D61A4"/>
    <w:rsid w:val="1B2AFDDC"/>
    <w:rsid w:val="1B2FA526"/>
    <w:rsid w:val="1B486537"/>
    <w:rsid w:val="1B4CED5D"/>
    <w:rsid w:val="1B571920"/>
    <w:rsid w:val="1B5A921B"/>
    <w:rsid w:val="1B8F4E48"/>
    <w:rsid w:val="1B9481B0"/>
    <w:rsid w:val="1BB4E7EC"/>
    <w:rsid w:val="1BBBDD57"/>
    <w:rsid w:val="1BD3290E"/>
    <w:rsid w:val="1BD52D6A"/>
    <w:rsid w:val="1C0142B9"/>
    <w:rsid w:val="1C0DCB34"/>
    <w:rsid w:val="1C288D13"/>
    <w:rsid w:val="1C2D4C85"/>
    <w:rsid w:val="1C31EC0A"/>
    <w:rsid w:val="1C3ACF31"/>
    <w:rsid w:val="1C42AC76"/>
    <w:rsid w:val="1C485971"/>
    <w:rsid w:val="1C76855E"/>
    <w:rsid w:val="1C82F6B0"/>
    <w:rsid w:val="1CB2B174"/>
    <w:rsid w:val="1CE384A9"/>
    <w:rsid w:val="1CE4E8AB"/>
    <w:rsid w:val="1CE8094C"/>
    <w:rsid w:val="1CF2B296"/>
    <w:rsid w:val="1D0B411A"/>
    <w:rsid w:val="1D2CC325"/>
    <w:rsid w:val="1D2CEEF9"/>
    <w:rsid w:val="1D2E8E0A"/>
    <w:rsid w:val="1D2F55F2"/>
    <w:rsid w:val="1D74D6F1"/>
    <w:rsid w:val="1D789469"/>
    <w:rsid w:val="1D858961"/>
    <w:rsid w:val="1DC3CAA9"/>
    <w:rsid w:val="1E15F42F"/>
    <w:rsid w:val="1E19D0E4"/>
    <w:rsid w:val="1E2A2782"/>
    <w:rsid w:val="1E33B08D"/>
    <w:rsid w:val="1E4497CD"/>
    <w:rsid w:val="1E4E3171"/>
    <w:rsid w:val="1E8205A3"/>
    <w:rsid w:val="1E883E10"/>
    <w:rsid w:val="1E9E507F"/>
    <w:rsid w:val="1EAF8547"/>
    <w:rsid w:val="1EC452EC"/>
    <w:rsid w:val="1EDF727C"/>
    <w:rsid w:val="1EE3A9B0"/>
    <w:rsid w:val="1EF37E19"/>
    <w:rsid w:val="1EF914C0"/>
    <w:rsid w:val="1F009217"/>
    <w:rsid w:val="1F00BAE7"/>
    <w:rsid w:val="1F0153D5"/>
    <w:rsid w:val="1F02303B"/>
    <w:rsid w:val="1F3050AD"/>
    <w:rsid w:val="1F30AC78"/>
    <w:rsid w:val="1F424832"/>
    <w:rsid w:val="1F5377AB"/>
    <w:rsid w:val="1F5A3546"/>
    <w:rsid w:val="1F6994DE"/>
    <w:rsid w:val="1F81345C"/>
    <w:rsid w:val="1FA514F4"/>
    <w:rsid w:val="1FA9BE5E"/>
    <w:rsid w:val="1FAF73DC"/>
    <w:rsid w:val="1FB46F8A"/>
    <w:rsid w:val="1FCE8F8B"/>
    <w:rsid w:val="1FFC5230"/>
    <w:rsid w:val="200ADB66"/>
    <w:rsid w:val="200EA10D"/>
    <w:rsid w:val="20271A7C"/>
    <w:rsid w:val="20284ABC"/>
    <w:rsid w:val="2029F0D7"/>
    <w:rsid w:val="203284EC"/>
    <w:rsid w:val="20442969"/>
    <w:rsid w:val="205DF337"/>
    <w:rsid w:val="207D7851"/>
    <w:rsid w:val="20856381"/>
    <w:rsid w:val="20B18FB5"/>
    <w:rsid w:val="20B43ED5"/>
    <w:rsid w:val="20E36A6B"/>
    <w:rsid w:val="20EF9334"/>
    <w:rsid w:val="212F2783"/>
    <w:rsid w:val="21506EEF"/>
    <w:rsid w:val="215D2CFA"/>
    <w:rsid w:val="217FB394"/>
    <w:rsid w:val="21909FD3"/>
    <w:rsid w:val="21A1B7BE"/>
    <w:rsid w:val="21BB9EC9"/>
    <w:rsid w:val="21BF2681"/>
    <w:rsid w:val="21DA8176"/>
    <w:rsid w:val="21E0DECB"/>
    <w:rsid w:val="222B09D2"/>
    <w:rsid w:val="2240BA65"/>
    <w:rsid w:val="2258641D"/>
    <w:rsid w:val="22647ED2"/>
    <w:rsid w:val="2279E8F4"/>
    <w:rsid w:val="227C1099"/>
    <w:rsid w:val="227EB87D"/>
    <w:rsid w:val="2288F8BC"/>
    <w:rsid w:val="22A32611"/>
    <w:rsid w:val="22A55B4B"/>
    <w:rsid w:val="22A6B864"/>
    <w:rsid w:val="22D30CA8"/>
    <w:rsid w:val="22DBDE7F"/>
    <w:rsid w:val="22F84308"/>
    <w:rsid w:val="2311806D"/>
    <w:rsid w:val="231EE1CE"/>
    <w:rsid w:val="234C8612"/>
    <w:rsid w:val="23728A9C"/>
    <w:rsid w:val="238A9DB4"/>
    <w:rsid w:val="238BAF6D"/>
    <w:rsid w:val="2392292A"/>
    <w:rsid w:val="23ADC6DF"/>
    <w:rsid w:val="23BAB5AF"/>
    <w:rsid w:val="23BE42B6"/>
    <w:rsid w:val="23BF72E5"/>
    <w:rsid w:val="23C7FF0F"/>
    <w:rsid w:val="23E9A683"/>
    <w:rsid w:val="23F00E77"/>
    <w:rsid w:val="23F2D003"/>
    <w:rsid w:val="23F7570B"/>
    <w:rsid w:val="240FE5C5"/>
    <w:rsid w:val="2410793F"/>
    <w:rsid w:val="241567B7"/>
    <w:rsid w:val="2416E4DB"/>
    <w:rsid w:val="245B9813"/>
    <w:rsid w:val="245BC7D0"/>
    <w:rsid w:val="24737C8E"/>
    <w:rsid w:val="2486DBA5"/>
    <w:rsid w:val="2495AAEC"/>
    <w:rsid w:val="24BCD37D"/>
    <w:rsid w:val="24BE5A21"/>
    <w:rsid w:val="24E231A4"/>
    <w:rsid w:val="24F4D163"/>
    <w:rsid w:val="2555E145"/>
    <w:rsid w:val="255A230F"/>
    <w:rsid w:val="256EB56D"/>
    <w:rsid w:val="2598FD90"/>
    <w:rsid w:val="25AD9691"/>
    <w:rsid w:val="25E613DB"/>
    <w:rsid w:val="25FCD675"/>
    <w:rsid w:val="25FF98B6"/>
    <w:rsid w:val="26001F05"/>
    <w:rsid w:val="26177E7A"/>
    <w:rsid w:val="2672072E"/>
    <w:rsid w:val="268FC6EE"/>
    <w:rsid w:val="269114F3"/>
    <w:rsid w:val="26B051DD"/>
    <w:rsid w:val="26D89D35"/>
    <w:rsid w:val="26DBB8DE"/>
    <w:rsid w:val="2715B147"/>
    <w:rsid w:val="2735437E"/>
    <w:rsid w:val="2736FEB0"/>
    <w:rsid w:val="273DF186"/>
    <w:rsid w:val="2750533B"/>
    <w:rsid w:val="275D42E2"/>
    <w:rsid w:val="2763C2D9"/>
    <w:rsid w:val="276992EA"/>
    <w:rsid w:val="27877EA4"/>
    <w:rsid w:val="27B0323D"/>
    <w:rsid w:val="27F228F5"/>
    <w:rsid w:val="27FEE538"/>
    <w:rsid w:val="2807267A"/>
    <w:rsid w:val="280F066D"/>
    <w:rsid w:val="281994BA"/>
    <w:rsid w:val="282D4380"/>
    <w:rsid w:val="282FF4DE"/>
    <w:rsid w:val="28426189"/>
    <w:rsid w:val="285E1269"/>
    <w:rsid w:val="28614AFA"/>
    <w:rsid w:val="28617082"/>
    <w:rsid w:val="2870D1DC"/>
    <w:rsid w:val="28952C9A"/>
    <w:rsid w:val="28B5C8CB"/>
    <w:rsid w:val="28C86DB4"/>
    <w:rsid w:val="28CE1B90"/>
    <w:rsid w:val="28D8B7A2"/>
    <w:rsid w:val="28F70316"/>
    <w:rsid w:val="29120CA4"/>
    <w:rsid w:val="292DAC70"/>
    <w:rsid w:val="29376115"/>
    <w:rsid w:val="29601F83"/>
    <w:rsid w:val="296C9CB8"/>
    <w:rsid w:val="297C5804"/>
    <w:rsid w:val="29855825"/>
    <w:rsid w:val="29A1415E"/>
    <w:rsid w:val="29DB9D17"/>
    <w:rsid w:val="29E76B9D"/>
    <w:rsid w:val="29F18AB9"/>
    <w:rsid w:val="2A0853D8"/>
    <w:rsid w:val="2A2ED7C5"/>
    <w:rsid w:val="2A465A6F"/>
    <w:rsid w:val="2A47BAF5"/>
    <w:rsid w:val="2A567299"/>
    <w:rsid w:val="2A7B7E29"/>
    <w:rsid w:val="2A8A299C"/>
    <w:rsid w:val="2AA3FAA9"/>
    <w:rsid w:val="2AB590E4"/>
    <w:rsid w:val="2AD1356C"/>
    <w:rsid w:val="2AE48504"/>
    <w:rsid w:val="2B00B7CC"/>
    <w:rsid w:val="2B1397B3"/>
    <w:rsid w:val="2B2246A6"/>
    <w:rsid w:val="2B22998F"/>
    <w:rsid w:val="2B2CF752"/>
    <w:rsid w:val="2BA4FFAA"/>
    <w:rsid w:val="2BABDB53"/>
    <w:rsid w:val="2BF5AB58"/>
    <w:rsid w:val="2BF8920C"/>
    <w:rsid w:val="2C002D2C"/>
    <w:rsid w:val="2C2CCED1"/>
    <w:rsid w:val="2C417F17"/>
    <w:rsid w:val="2C44E771"/>
    <w:rsid w:val="2C65F2F6"/>
    <w:rsid w:val="2C6AAE2A"/>
    <w:rsid w:val="2C708BF9"/>
    <w:rsid w:val="2C8DD10C"/>
    <w:rsid w:val="2C8FA530"/>
    <w:rsid w:val="2CA0498A"/>
    <w:rsid w:val="2CACCF87"/>
    <w:rsid w:val="2CC1AAD3"/>
    <w:rsid w:val="2CC2B8AA"/>
    <w:rsid w:val="2CC62CF8"/>
    <w:rsid w:val="2CCD608E"/>
    <w:rsid w:val="2CE8452D"/>
    <w:rsid w:val="2D0035E0"/>
    <w:rsid w:val="2D066B04"/>
    <w:rsid w:val="2D11CBD0"/>
    <w:rsid w:val="2D45B9F0"/>
    <w:rsid w:val="2D709890"/>
    <w:rsid w:val="2D86543E"/>
    <w:rsid w:val="2D87610B"/>
    <w:rsid w:val="2D88326F"/>
    <w:rsid w:val="2D896C6D"/>
    <w:rsid w:val="2DA49376"/>
    <w:rsid w:val="2DA6820D"/>
    <w:rsid w:val="2DBC1FD6"/>
    <w:rsid w:val="2DC9E28C"/>
    <w:rsid w:val="2DCDEF81"/>
    <w:rsid w:val="2DD97FEB"/>
    <w:rsid w:val="2DDE12CF"/>
    <w:rsid w:val="2DDF684D"/>
    <w:rsid w:val="2E02FE14"/>
    <w:rsid w:val="2E0465EF"/>
    <w:rsid w:val="2E100770"/>
    <w:rsid w:val="2E34A58C"/>
    <w:rsid w:val="2E35AFDF"/>
    <w:rsid w:val="2E3BD6FD"/>
    <w:rsid w:val="2E466EF6"/>
    <w:rsid w:val="2E4C5506"/>
    <w:rsid w:val="2E55BC0C"/>
    <w:rsid w:val="2E5EEEBB"/>
    <w:rsid w:val="2E6FDAD3"/>
    <w:rsid w:val="2E97A562"/>
    <w:rsid w:val="2E9BBE41"/>
    <w:rsid w:val="2EA0BAF7"/>
    <w:rsid w:val="2EB05E8E"/>
    <w:rsid w:val="2F03D28C"/>
    <w:rsid w:val="2F143C32"/>
    <w:rsid w:val="2F158CAE"/>
    <w:rsid w:val="2F1B85CB"/>
    <w:rsid w:val="2F2936E8"/>
    <w:rsid w:val="2F4DEC97"/>
    <w:rsid w:val="2F541274"/>
    <w:rsid w:val="2F6ECB5A"/>
    <w:rsid w:val="2F7966D4"/>
    <w:rsid w:val="2F8759D8"/>
    <w:rsid w:val="2F9400E3"/>
    <w:rsid w:val="2FA0C4D6"/>
    <w:rsid w:val="2FC326BF"/>
    <w:rsid w:val="2FD2CD52"/>
    <w:rsid w:val="300637EF"/>
    <w:rsid w:val="300D69CC"/>
    <w:rsid w:val="301FFE6D"/>
    <w:rsid w:val="3033B284"/>
    <w:rsid w:val="30463F28"/>
    <w:rsid w:val="3059AFDF"/>
    <w:rsid w:val="305D24F2"/>
    <w:rsid w:val="307DAF81"/>
    <w:rsid w:val="307FE0B8"/>
    <w:rsid w:val="3091276A"/>
    <w:rsid w:val="30CBF400"/>
    <w:rsid w:val="31077EC9"/>
    <w:rsid w:val="3107ADB0"/>
    <w:rsid w:val="310DDE94"/>
    <w:rsid w:val="311EB7A1"/>
    <w:rsid w:val="312C3A27"/>
    <w:rsid w:val="3141FFAF"/>
    <w:rsid w:val="3146A09B"/>
    <w:rsid w:val="314CFA2B"/>
    <w:rsid w:val="3172FD1A"/>
    <w:rsid w:val="3177E350"/>
    <w:rsid w:val="317A355A"/>
    <w:rsid w:val="3181F514"/>
    <w:rsid w:val="318B7292"/>
    <w:rsid w:val="31A1CCEE"/>
    <w:rsid w:val="31EC05FA"/>
    <w:rsid w:val="31F3C62F"/>
    <w:rsid w:val="32035B4A"/>
    <w:rsid w:val="32099D8C"/>
    <w:rsid w:val="3209F156"/>
    <w:rsid w:val="32228D2B"/>
    <w:rsid w:val="323007CE"/>
    <w:rsid w:val="3230FCE9"/>
    <w:rsid w:val="3241B8C8"/>
    <w:rsid w:val="3245F6DC"/>
    <w:rsid w:val="3252A4FA"/>
    <w:rsid w:val="32564CF7"/>
    <w:rsid w:val="3273B971"/>
    <w:rsid w:val="32768BE8"/>
    <w:rsid w:val="3280B71E"/>
    <w:rsid w:val="32815B25"/>
    <w:rsid w:val="3284E0EC"/>
    <w:rsid w:val="32B9D10B"/>
    <w:rsid w:val="32C1D45C"/>
    <w:rsid w:val="32E5E103"/>
    <w:rsid w:val="32F71BE2"/>
    <w:rsid w:val="32F9AF98"/>
    <w:rsid w:val="32FE9599"/>
    <w:rsid w:val="3304722A"/>
    <w:rsid w:val="3306CB4B"/>
    <w:rsid w:val="3309D69C"/>
    <w:rsid w:val="330AB309"/>
    <w:rsid w:val="330D0F4C"/>
    <w:rsid w:val="331C5FF0"/>
    <w:rsid w:val="3327DD3B"/>
    <w:rsid w:val="3336ACE3"/>
    <w:rsid w:val="33422965"/>
    <w:rsid w:val="3392FEB3"/>
    <w:rsid w:val="33973E70"/>
    <w:rsid w:val="33A8A154"/>
    <w:rsid w:val="33BA758E"/>
    <w:rsid w:val="33CD8893"/>
    <w:rsid w:val="33D438E8"/>
    <w:rsid w:val="33E05C0B"/>
    <w:rsid w:val="33F3C33C"/>
    <w:rsid w:val="3410E153"/>
    <w:rsid w:val="341E90AD"/>
    <w:rsid w:val="342F780E"/>
    <w:rsid w:val="34406151"/>
    <w:rsid w:val="344ECDA2"/>
    <w:rsid w:val="345C8F80"/>
    <w:rsid w:val="34666828"/>
    <w:rsid w:val="349E704F"/>
    <w:rsid w:val="34BC7830"/>
    <w:rsid w:val="34BD1813"/>
    <w:rsid w:val="34CC63BC"/>
    <w:rsid w:val="34D79D8F"/>
    <w:rsid w:val="34EAD93D"/>
    <w:rsid w:val="34EBBC1D"/>
    <w:rsid w:val="34F2F90B"/>
    <w:rsid w:val="35043EA4"/>
    <w:rsid w:val="351946AB"/>
    <w:rsid w:val="35228193"/>
    <w:rsid w:val="352E1F04"/>
    <w:rsid w:val="353A6A62"/>
    <w:rsid w:val="353D8149"/>
    <w:rsid w:val="356058EC"/>
    <w:rsid w:val="35695E39"/>
    <w:rsid w:val="359BF47D"/>
    <w:rsid w:val="359F0C44"/>
    <w:rsid w:val="35A4228E"/>
    <w:rsid w:val="35A75F77"/>
    <w:rsid w:val="35B931C6"/>
    <w:rsid w:val="35C088DE"/>
    <w:rsid w:val="35D75FE4"/>
    <w:rsid w:val="35F40003"/>
    <w:rsid w:val="3610D713"/>
    <w:rsid w:val="361AE8EC"/>
    <w:rsid w:val="362A5C5F"/>
    <w:rsid w:val="363A40B0"/>
    <w:rsid w:val="36414976"/>
    <w:rsid w:val="365E4B1D"/>
    <w:rsid w:val="3667B121"/>
    <w:rsid w:val="36D16D3D"/>
    <w:rsid w:val="36D247D7"/>
    <w:rsid w:val="36DF46BE"/>
    <w:rsid w:val="36F01D4B"/>
    <w:rsid w:val="36F70B27"/>
    <w:rsid w:val="372EE15D"/>
    <w:rsid w:val="373D138F"/>
    <w:rsid w:val="3766B813"/>
    <w:rsid w:val="376F2FE9"/>
    <w:rsid w:val="37756FAC"/>
    <w:rsid w:val="3779928E"/>
    <w:rsid w:val="377F87DA"/>
    <w:rsid w:val="3788C094"/>
    <w:rsid w:val="37AE893B"/>
    <w:rsid w:val="37B6B826"/>
    <w:rsid w:val="37BCE8B4"/>
    <w:rsid w:val="37D61111"/>
    <w:rsid w:val="38040238"/>
    <w:rsid w:val="380EC780"/>
    <w:rsid w:val="3817CB76"/>
    <w:rsid w:val="382736DC"/>
    <w:rsid w:val="3829B8D3"/>
    <w:rsid w:val="384DB772"/>
    <w:rsid w:val="386C7450"/>
    <w:rsid w:val="386CB63B"/>
    <w:rsid w:val="387BC6CB"/>
    <w:rsid w:val="38BC728B"/>
    <w:rsid w:val="38BE7EC0"/>
    <w:rsid w:val="38CD0B14"/>
    <w:rsid w:val="38FDB9A2"/>
    <w:rsid w:val="390BF876"/>
    <w:rsid w:val="39278D95"/>
    <w:rsid w:val="392BA0C5"/>
    <w:rsid w:val="392FB8C7"/>
    <w:rsid w:val="394622D1"/>
    <w:rsid w:val="39B080B6"/>
    <w:rsid w:val="39C8E496"/>
    <w:rsid w:val="39E92807"/>
    <w:rsid w:val="3A0F4622"/>
    <w:rsid w:val="3A13D37F"/>
    <w:rsid w:val="3A1FA29D"/>
    <w:rsid w:val="3A368331"/>
    <w:rsid w:val="3A4728BC"/>
    <w:rsid w:val="3A5252BF"/>
    <w:rsid w:val="3A5FFB2A"/>
    <w:rsid w:val="3A778624"/>
    <w:rsid w:val="3A832F02"/>
    <w:rsid w:val="3A885AD0"/>
    <w:rsid w:val="3A91681C"/>
    <w:rsid w:val="3AA6EC3D"/>
    <w:rsid w:val="3AAD6BC7"/>
    <w:rsid w:val="3AB58168"/>
    <w:rsid w:val="3AB5E208"/>
    <w:rsid w:val="3ADEBC3D"/>
    <w:rsid w:val="3AE2B84C"/>
    <w:rsid w:val="3AF40A5D"/>
    <w:rsid w:val="3B1518F7"/>
    <w:rsid w:val="3B26A8F1"/>
    <w:rsid w:val="3B3D6B8C"/>
    <w:rsid w:val="3B43E9BB"/>
    <w:rsid w:val="3B5230ED"/>
    <w:rsid w:val="3B54FA53"/>
    <w:rsid w:val="3B5F718E"/>
    <w:rsid w:val="3B795070"/>
    <w:rsid w:val="3BAD16B5"/>
    <w:rsid w:val="3BB62FA5"/>
    <w:rsid w:val="3BB8F884"/>
    <w:rsid w:val="3BC0A16D"/>
    <w:rsid w:val="3BC4D328"/>
    <w:rsid w:val="3BC6DF60"/>
    <w:rsid w:val="3BCE2912"/>
    <w:rsid w:val="3BD7BC7B"/>
    <w:rsid w:val="3BDF590E"/>
    <w:rsid w:val="3BE5C86F"/>
    <w:rsid w:val="3BFEB55A"/>
    <w:rsid w:val="3BFFD7BA"/>
    <w:rsid w:val="3C2AEBC9"/>
    <w:rsid w:val="3C39A74F"/>
    <w:rsid w:val="3C757B81"/>
    <w:rsid w:val="3C8DD520"/>
    <w:rsid w:val="3C9E9DC9"/>
    <w:rsid w:val="3CB667FC"/>
    <w:rsid w:val="3CBCB222"/>
    <w:rsid w:val="3CE042EF"/>
    <w:rsid w:val="3CE37F15"/>
    <w:rsid w:val="3D67FD37"/>
    <w:rsid w:val="3D70577F"/>
    <w:rsid w:val="3D752C09"/>
    <w:rsid w:val="3D75D62E"/>
    <w:rsid w:val="3D7F325A"/>
    <w:rsid w:val="3D925D0C"/>
    <w:rsid w:val="3DA207FC"/>
    <w:rsid w:val="3DA546C4"/>
    <w:rsid w:val="3DB3249B"/>
    <w:rsid w:val="3DB6D940"/>
    <w:rsid w:val="3DC018DE"/>
    <w:rsid w:val="3DCB31E8"/>
    <w:rsid w:val="3DE8E0FB"/>
    <w:rsid w:val="3E2274BD"/>
    <w:rsid w:val="3E22D964"/>
    <w:rsid w:val="3E43DE05"/>
    <w:rsid w:val="3E4B65E9"/>
    <w:rsid w:val="3E5034A5"/>
    <w:rsid w:val="3E6A17E2"/>
    <w:rsid w:val="3E6FAA95"/>
    <w:rsid w:val="3E764175"/>
    <w:rsid w:val="3E910132"/>
    <w:rsid w:val="3EA52E1C"/>
    <w:rsid w:val="3EA727CE"/>
    <w:rsid w:val="3EBA4373"/>
    <w:rsid w:val="3ED3EC8B"/>
    <w:rsid w:val="3EE2B745"/>
    <w:rsid w:val="3EF3ABAA"/>
    <w:rsid w:val="3F17228D"/>
    <w:rsid w:val="3F252D3A"/>
    <w:rsid w:val="3F2BB40F"/>
    <w:rsid w:val="3F3DAE7E"/>
    <w:rsid w:val="3F411EFF"/>
    <w:rsid w:val="3F44200F"/>
    <w:rsid w:val="3F6BB2B7"/>
    <w:rsid w:val="3F77443F"/>
    <w:rsid w:val="3F7F10FB"/>
    <w:rsid w:val="3F8615EE"/>
    <w:rsid w:val="3F9522F2"/>
    <w:rsid w:val="3F96AAAB"/>
    <w:rsid w:val="3F9A247A"/>
    <w:rsid w:val="3FA521EE"/>
    <w:rsid w:val="3FD7E59C"/>
    <w:rsid w:val="3FE88A1A"/>
    <w:rsid w:val="3FF2A66D"/>
    <w:rsid w:val="40021994"/>
    <w:rsid w:val="40112197"/>
    <w:rsid w:val="401C9F49"/>
    <w:rsid w:val="401D572B"/>
    <w:rsid w:val="4032B8FE"/>
    <w:rsid w:val="4042B7EF"/>
    <w:rsid w:val="40463D70"/>
    <w:rsid w:val="40561276"/>
    <w:rsid w:val="40595A76"/>
    <w:rsid w:val="40803C5F"/>
    <w:rsid w:val="40896EC1"/>
    <w:rsid w:val="40933420"/>
    <w:rsid w:val="409A5083"/>
    <w:rsid w:val="409E5165"/>
    <w:rsid w:val="40A42D15"/>
    <w:rsid w:val="40D57D8E"/>
    <w:rsid w:val="40DB342C"/>
    <w:rsid w:val="40DC2398"/>
    <w:rsid w:val="40F04484"/>
    <w:rsid w:val="40FA82AC"/>
    <w:rsid w:val="4115E0B0"/>
    <w:rsid w:val="4117F8BB"/>
    <w:rsid w:val="411E0835"/>
    <w:rsid w:val="412787DE"/>
    <w:rsid w:val="41378503"/>
    <w:rsid w:val="4144D427"/>
    <w:rsid w:val="41477C94"/>
    <w:rsid w:val="4148976D"/>
    <w:rsid w:val="4151F8DC"/>
    <w:rsid w:val="4155BF1E"/>
    <w:rsid w:val="416B4F87"/>
    <w:rsid w:val="41707F02"/>
    <w:rsid w:val="4199C0AC"/>
    <w:rsid w:val="41C152FB"/>
    <w:rsid w:val="41D201EA"/>
    <w:rsid w:val="41DC6A0D"/>
    <w:rsid w:val="41DE45F0"/>
    <w:rsid w:val="420E1A7B"/>
    <w:rsid w:val="422ABF99"/>
    <w:rsid w:val="424F1174"/>
    <w:rsid w:val="425229B5"/>
    <w:rsid w:val="42801F86"/>
    <w:rsid w:val="428B2820"/>
    <w:rsid w:val="42A8C738"/>
    <w:rsid w:val="42C61425"/>
    <w:rsid w:val="430BFC3F"/>
    <w:rsid w:val="43402775"/>
    <w:rsid w:val="434D0AEC"/>
    <w:rsid w:val="435043CC"/>
    <w:rsid w:val="4356410B"/>
    <w:rsid w:val="4374FB2B"/>
    <w:rsid w:val="438242CD"/>
    <w:rsid w:val="4393B037"/>
    <w:rsid w:val="43ED541C"/>
    <w:rsid w:val="43EE20E6"/>
    <w:rsid w:val="43FF2532"/>
    <w:rsid w:val="44028D1D"/>
    <w:rsid w:val="4407F30B"/>
    <w:rsid w:val="44097069"/>
    <w:rsid w:val="440A3C72"/>
    <w:rsid w:val="44112B48"/>
    <w:rsid w:val="4412AB3D"/>
    <w:rsid w:val="4425C3F8"/>
    <w:rsid w:val="4426F881"/>
    <w:rsid w:val="442B964F"/>
    <w:rsid w:val="444699A1"/>
    <w:rsid w:val="444A88E9"/>
    <w:rsid w:val="444C7C24"/>
    <w:rsid w:val="445287A5"/>
    <w:rsid w:val="445F3E90"/>
    <w:rsid w:val="44642147"/>
    <w:rsid w:val="448D1921"/>
    <w:rsid w:val="44908267"/>
    <w:rsid w:val="4499DB68"/>
    <w:rsid w:val="449A086E"/>
    <w:rsid w:val="44A5E5D8"/>
    <w:rsid w:val="44B01737"/>
    <w:rsid w:val="44BD2B20"/>
    <w:rsid w:val="44CEDCD0"/>
    <w:rsid w:val="44E30EE0"/>
    <w:rsid w:val="450AE3B4"/>
    <w:rsid w:val="45107271"/>
    <w:rsid w:val="45161701"/>
    <w:rsid w:val="45294EBE"/>
    <w:rsid w:val="4530D18A"/>
    <w:rsid w:val="4532DDDB"/>
    <w:rsid w:val="454E0223"/>
    <w:rsid w:val="454E0826"/>
    <w:rsid w:val="457DF4FD"/>
    <w:rsid w:val="459C0056"/>
    <w:rsid w:val="45B9CBC9"/>
    <w:rsid w:val="45F26C4D"/>
    <w:rsid w:val="45F4F4E7"/>
    <w:rsid w:val="45F77152"/>
    <w:rsid w:val="45F8517E"/>
    <w:rsid w:val="46246ED4"/>
    <w:rsid w:val="4661488E"/>
    <w:rsid w:val="4672F92C"/>
    <w:rsid w:val="4677030D"/>
    <w:rsid w:val="46B11F45"/>
    <w:rsid w:val="46BA23AA"/>
    <w:rsid w:val="46BD4288"/>
    <w:rsid w:val="46C516C3"/>
    <w:rsid w:val="4703DFF6"/>
    <w:rsid w:val="4709EC20"/>
    <w:rsid w:val="4711466D"/>
    <w:rsid w:val="47293620"/>
    <w:rsid w:val="47510D35"/>
    <w:rsid w:val="476693E9"/>
    <w:rsid w:val="4778AAC9"/>
    <w:rsid w:val="4784BFEE"/>
    <w:rsid w:val="479F529D"/>
    <w:rsid w:val="482A2090"/>
    <w:rsid w:val="4843BB8B"/>
    <w:rsid w:val="485127AD"/>
    <w:rsid w:val="485B9A40"/>
    <w:rsid w:val="486C1435"/>
    <w:rsid w:val="486EB233"/>
    <w:rsid w:val="488EE516"/>
    <w:rsid w:val="48C79F0F"/>
    <w:rsid w:val="48D70F8E"/>
    <w:rsid w:val="4900D9CC"/>
    <w:rsid w:val="49406ACD"/>
    <w:rsid w:val="495155E6"/>
    <w:rsid w:val="4951AEBD"/>
    <w:rsid w:val="495F9D3C"/>
    <w:rsid w:val="495FEC48"/>
    <w:rsid w:val="49764403"/>
    <w:rsid w:val="499C99F9"/>
    <w:rsid w:val="49B94F21"/>
    <w:rsid w:val="49C0E757"/>
    <w:rsid w:val="49CF3A0C"/>
    <w:rsid w:val="49D60388"/>
    <w:rsid w:val="4A057B9C"/>
    <w:rsid w:val="4A2DCEE5"/>
    <w:rsid w:val="4A48EC2F"/>
    <w:rsid w:val="4A4E1F4F"/>
    <w:rsid w:val="4A5283DE"/>
    <w:rsid w:val="4A552119"/>
    <w:rsid w:val="4A629FD2"/>
    <w:rsid w:val="4A78B1ED"/>
    <w:rsid w:val="4A829A1F"/>
    <w:rsid w:val="4A854D15"/>
    <w:rsid w:val="4ABC531A"/>
    <w:rsid w:val="4AD46B02"/>
    <w:rsid w:val="4AED6B6A"/>
    <w:rsid w:val="4B110934"/>
    <w:rsid w:val="4B14ECFA"/>
    <w:rsid w:val="4B2BD174"/>
    <w:rsid w:val="4B388621"/>
    <w:rsid w:val="4B5ADEAD"/>
    <w:rsid w:val="4B7648A6"/>
    <w:rsid w:val="4B86BA97"/>
    <w:rsid w:val="4BBB0CBA"/>
    <w:rsid w:val="4BFE7033"/>
    <w:rsid w:val="4C1060AC"/>
    <w:rsid w:val="4C1A83BB"/>
    <w:rsid w:val="4C3C695C"/>
    <w:rsid w:val="4C75E99C"/>
    <w:rsid w:val="4CA1FB98"/>
    <w:rsid w:val="4CD18E38"/>
    <w:rsid w:val="4CEC5062"/>
    <w:rsid w:val="4CF35765"/>
    <w:rsid w:val="4CFB7922"/>
    <w:rsid w:val="4D017AD2"/>
    <w:rsid w:val="4D04165E"/>
    <w:rsid w:val="4D255443"/>
    <w:rsid w:val="4D2B3A1E"/>
    <w:rsid w:val="4D2C6830"/>
    <w:rsid w:val="4D389F47"/>
    <w:rsid w:val="4D3D6ECF"/>
    <w:rsid w:val="4D7A3C37"/>
    <w:rsid w:val="4D9F3415"/>
    <w:rsid w:val="4DB40096"/>
    <w:rsid w:val="4DC08D0E"/>
    <w:rsid w:val="4DCC600F"/>
    <w:rsid w:val="4DD29800"/>
    <w:rsid w:val="4DD9E89A"/>
    <w:rsid w:val="4DDD2CF4"/>
    <w:rsid w:val="4DE17CAD"/>
    <w:rsid w:val="4DE74E8F"/>
    <w:rsid w:val="4DF45A9F"/>
    <w:rsid w:val="4E0D2120"/>
    <w:rsid w:val="4E131B06"/>
    <w:rsid w:val="4E234B73"/>
    <w:rsid w:val="4E2CBAE9"/>
    <w:rsid w:val="4E348B68"/>
    <w:rsid w:val="4E3D37D9"/>
    <w:rsid w:val="4E43ECC9"/>
    <w:rsid w:val="4E5156FF"/>
    <w:rsid w:val="4E5E38CD"/>
    <w:rsid w:val="4E71C8BB"/>
    <w:rsid w:val="4E73E030"/>
    <w:rsid w:val="4E8D7D25"/>
    <w:rsid w:val="4EB610F0"/>
    <w:rsid w:val="4EBC223A"/>
    <w:rsid w:val="4ED93F30"/>
    <w:rsid w:val="4EDE4132"/>
    <w:rsid w:val="4EEE1060"/>
    <w:rsid w:val="4F15D17D"/>
    <w:rsid w:val="4F2DB109"/>
    <w:rsid w:val="4F2E1C1A"/>
    <w:rsid w:val="4F41B2C5"/>
    <w:rsid w:val="4F50CCD0"/>
    <w:rsid w:val="4F5724FF"/>
    <w:rsid w:val="4F5EA19D"/>
    <w:rsid w:val="4F6D4210"/>
    <w:rsid w:val="4F7B8977"/>
    <w:rsid w:val="4F920A36"/>
    <w:rsid w:val="4F988DC4"/>
    <w:rsid w:val="4FE2E138"/>
    <w:rsid w:val="500D2366"/>
    <w:rsid w:val="501D9169"/>
    <w:rsid w:val="50359ACC"/>
    <w:rsid w:val="503B7BA7"/>
    <w:rsid w:val="50455911"/>
    <w:rsid w:val="50601D3C"/>
    <w:rsid w:val="5065F515"/>
    <w:rsid w:val="50750F91"/>
    <w:rsid w:val="508ED8EF"/>
    <w:rsid w:val="50936EE5"/>
    <w:rsid w:val="50C20EB3"/>
    <w:rsid w:val="50E3582F"/>
    <w:rsid w:val="510E35DD"/>
    <w:rsid w:val="5139B3C2"/>
    <w:rsid w:val="513CA7D9"/>
    <w:rsid w:val="513CE39C"/>
    <w:rsid w:val="5143429E"/>
    <w:rsid w:val="5158E98E"/>
    <w:rsid w:val="515FDEB4"/>
    <w:rsid w:val="5165F28B"/>
    <w:rsid w:val="516608BD"/>
    <w:rsid w:val="51744B7B"/>
    <w:rsid w:val="5187C5E6"/>
    <w:rsid w:val="519488E6"/>
    <w:rsid w:val="51954045"/>
    <w:rsid w:val="51A22931"/>
    <w:rsid w:val="51A629B6"/>
    <w:rsid w:val="51B6D49F"/>
    <w:rsid w:val="51D21091"/>
    <w:rsid w:val="52193BA8"/>
    <w:rsid w:val="525E3297"/>
    <w:rsid w:val="526C86A3"/>
    <w:rsid w:val="526D54A8"/>
    <w:rsid w:val="5277B919"/>
    <w:rsid w:val="528DF6C1"/>
    <w:rsid w:val="529B95F4"/>
    <w:rsid w:val="52A19B54"/>
    <w:rsid w:val="52B375A1"/>
    <w:rsid w:val="52E72193"/>
    <w:rsid w:val="530DCA4A"/>
    <w:rsid w:val="53336C4F"/>
    <w:rsid w:val="5344A3AB"/>
    <w:rsid w:val="534AC940"/>
    <w:rsid w:val="5369DA48"/>
    <w:rsid w:val="5373D919"/>
    <w:rsid w:val="537D9291"/>
    <w:rsid w:val="53800FF7"/>
    <w:rsid w:val="5389239F"/>
    <w:rsid w:val="538A62E3"/>
    <w:rsid w:val="539387F6"/>
    <w:rsid w:val="53A9AC00"/>
    <w:rsid w:val="53B9BECF"/>
    <w:rsid w:val="53D43866"/>
    <w:rsid w:val="53E2EFC4"/>
    <w:rsid w:val="54066BD6"/>
    <w:rsid w:val="54075CD0"/>
    <w:rsid w:val="540F6A4C"/>
    <w:rsid w:val="54274F12"/>
    <w:rsid w:val="542C974E"/>
    <w:rsid w:val="5439A179"/>
    <w:rsid w:val="5442A626"/>
    <w:rsid w:val="54892930"/>
    <w:rsid w:val="5498B6E6"/>
    <w:rsid w:val="54AA832D"/>
    <w:rsid w:val="54B07433"/>
    <w:rsid w:val="54B152FF"/>
    <w:rsid w:val="54BFFB12"/>
    <w:rsid w:val="54C4D8B2"/>
    <w:rsid w:val="54E631D8"/>
    <w:rsid w:val="5524AC42"/>
    <w:rsid w:val="55700200"/>
    <w:rsid w:val="55892076"/>
    <w:rsid w:val="558CFC28"/>
    <w:rsid w:val="55977E39"/>
    <w:rsid w:val="5599CB87"/>
    <w:rsid w:val="559F2F06"/>
    <w:rsid w:val="55B3EBBB"/>
    <w:rsid w:val="55D0EED9"/>
    <w:rsid w:val="55E5EAFA"/>
    <w:rsid w:val="55FE523E"/>
    <w:rsid w:val="560239A3"/>
    <w:rsid w:val="56070E3D"/>
    <w:rsid w:val="56207671"/>
    <w:rsid w:val="5641602F"/>
    <w:rsid w:val="564931E9"/>
    <w:rsid w:val="565D4F14"/>
    <w:rsid w:val="56672369"/>
    <w:rsid w:val="567885AB"/>
    <w:rsid w:val="5681D740"/>
    <w:rsid w:val="56BD54D3"/>
    <w:rsid w:val="56DADDF1"/>
    <w:rsid w:val="56FAB75B"/>
    <w:rsid w:val="5712DBB0"/>
    <w:rsid w:val="57172FD2"/>
    <w:rsid w:val="572518B2"/>
    <w:rsid w:val="573D1AAC"/>
    <w:rsid w:val="575A19F8"/>
    <w:rsid w:val="575DE904"/>
    <w:rsid w:val="5768C387"/>
    <w:rsid w:val="577EDE50"/>
    <w:rsid w:val="57853CDB"/>
    <w:rsid w:val="579D33C1"/>
    <w:rsid w:val="57BDAE06"/>
    <w:rsid w:val="57F884F2"/>
    <w:rsid w:val="5820DB17"/>
    <w:rsid w:val="5852B2C7"/>
    <w:rsid w:val="585BB180"/>
    <w:rsid w:val="58743FDD"/>
    <w:rsid w:val="5875254B"/>
    <w:rsid w:val="5877AF25"/>
    <w:rsid w:val="58780A2F"/>
    <w:rsid w:val="588550A6"/>
    <w:rsid w:val="58A8D0C9"/>
    <w:rsid w:val="58AC62B7"/>
    <w:rsid w:val="58E682A0"/>
    <w:rsid w:val="58FA3742"/>
    <w:rsid w:val="58FDF609"/>
    <w:rsid w:val="58FEA7F3"/>
    <w:rsid w:val="590B2E38"/>
    <w:rsid w:val="590B47CD"/>
    <w:rsid w:val="5916D586"/>
    <w:rsid w:val="5919F334"/>
    <w:rsid w:val="591BC219"/>
    <w:rsid w:val="5920B110"/>
    <w:rsid w:val="594FC4C9"/>
    <w:rsid w:val="59503EBC"/>
    <w:rsid w:val="5957ED5B"/>
    <w:rsid w:val="599430A9"/>
    <w:rsid w:val="59A62B7C"/>
    <w:rsid w:val="59A71292"/>
    <w:rsid w:val="59B2E789"/>
    <w:rsid w:val="59C21AE7"/>
    <w:rsid w:val="59C354B5"/>
    <w:rsid w:val="59D5DCCE"/>
    <w:rsid w:val="59DEB999"/>
    <w:rsid w:val="59E52E4A"/>
    <w:rsid w:val="59EF88E9"/>
    <w:rsid w:val="59F45024"/>
    <w:rsid w:val="5A16B618"/>
    <w:rsid w:val="5A1B0B01"/>
    <w:rsid w:val="5A1CB512"/>
    <w:rsid w:val="5A238344"/>
    <w:rsid w:val="5A2B5F7C"/>
    <w:rsid w:val="5A2DE903"/>
    <w:rsid w:val="5A360ADB"/>
    <w:rsid w:val="5A404254"/>
    <w:rsid w:val="5A70CEC1"/>
    <w:rsid w:val="5A740359"/>
    <w:rsid w:val="5A8F5819"/>
    <w:rsid w:val="5AA513A6"/>
    <w:rsid w:val="5AC93466"/>
    <w:rsid w:val="5AD25771"/>
    <w:rsid w:val="5B28D380"/>
    <w:rsid w:val="5B349A34"/>
    <w:rsid w:val="5B66A75E"/>
    <w:rsid w:val="5B952751"/>
    <w:rsid w:val="5B97CE92"/>
    <w:rsid w:val="5BBC068E"/>
    <w:rsid w:val="5BC3E32B"/>
    <w:rsid w:val="5BC49D72"/>
    <w:rsid w:val="5BDE03DB"/>
    <w:rsid w:val="5BE4342C"/>
    <w:rsid w:val="5BE7FA79"/>
    <w:rsid w:val="5BFD0BE3"/>
    <w:rsid w:val="5C0D1A61"/>
    <w:rsid w:val="5C1094C7"/>
    <w:rsid w:val="5C18736B"/>
    <w:rsid w:val="5C1D5F86"/>
    <w:rsid w:val="5C35D7DF"/>
    <w:rsid w:val="5C8A79CC"/>
    <w:rsid w:val="5CBA75FA"/>
    <w:rsid w:val="5CC3E194"/>
    <w:rsid w:val="5D1458C6"/>
    <w:rsid w:val="5D196AB3"/>
    <w:rsid w:val="5D1CB5CE"/>
    <w:rsid w:val="5D287E01"/>
    <w:rsid w:val="5D342121"/>
    <w:rsid w:val="5D633C34"/>
    <w:rsid w:val="5D635EB3"/>
    <w:rsid w:val="5D65E986"/>
    <w:rsid w:val="5D7668C5"/>
    <w:rsid w:val="5D7DBC7E"/>
    <w:rsid w:val="5D924434"/>
    <w:rsid w:val="5DB9C772"/>
    <w:rsid w:val="5DC469CC"/>
    <w:rsid w:val="5DC52D28"/>
    <w:rsid w:val="5E11F957"/>
    <w:rsid w:val="5E1CDD24"/>
    <w:rsid w:val="5E1E64D0"/>
    <w:rsid w:val="5E30FF9A"/>
    <w:rsid w:val="5E33F92F"/>
    <w:rsid w:val="5E408125"/>
    <w:rsid w:val="5E57A737"/>
    <w:rsid w:val="5E5BB14B"/>
    <w:rsid w:val="5E78F01E"/>
    <w:rsid w:val="5E8DDB96"/>
    <w:rsid w:val="5E970516"/>
    <w:rsid w:val="5EA2FF27"/>
    <w:rsid w:val="5EAA7594"/>
    <w:rsid w:val="5EC7B45A"/>
    <w:rsid w:val="5ED85B81"/>
    <w:rsid w:val="5EDCE103"/>
    <w:rsid w:val="5EF37468"/>
    <w:rsid w:val="5F1A471F"/>
    <w:rsid w:val="5F20F2F4"/>
    <w:rsid w:val="5F287AD8"/>
    <w:rsid w:val="5F3907C4"/>
    <w:rsid w:val="5F3C1431"/>
    <w:rsid w:val="5F3C779A"/>
    <w:rsid w:val="5F4423AB"/>
    <w:rsid w:val="5F4A28B7"/>
    <w:rsid w:val="5F56E5EB"/>
    <w:rsid w:val="5F66AD02"/>
    <w:rsid w:val="5F6F50CC"/>
    <w:rsid w:val="5F94A15B"/>
    <w:rsid w:val="5FB311F4"/>
    <w:rsid w:val="5FB8615C"/>
    <w:rsid w:val="5FC5D97A"/>
    <w:rsid w:val="5FDD8540"/>
    <w:rsid w:val="5FE8B911"/>
    <w:rsid w:val="5FF6663C"/>
    <w:rsid w:val="600EDC4F"/>
    <w:rsid w:val="601FD438"/>
    <w:rsid w:val="60378CCF"/>
    <w:rsid w:val="6067985F"/>
    <w:rsid w:val="60718538"/>
    <w:rsid w:val="608CCF74"/>
    <w:rsid w:val="608E6848"/>
    <w:rsid w:val="60B70CB7"/>
    <w:rsid w:val="60BF313C"/>
    <w:rsid w:val="60F103E1"/>
    <w:rsid w:val="60FBE4C9"/>
    <w:rsid w:val="610B1095"/>
    <w:rsid w:val="6138884E"/>
    <w:rsid w:val="615EB29D"/>
    <w:rsid w:val="618E6076"/>
    <w:rsid w:val="61B78866"/>
    <w:rsid w:val="61B8AABC"/>
    <w:rsid w:val="61F74423"/>
    <w:rsid w:val="62003727"/>
    <w:rsid w:val="621D021B"/>
    <w:rsid w:val="621E3D0C"/>
    <w:rsid w:val="6243D6C0"/>
    <w:rsid w:val="6247F328"/>
    <w:rsid w:val="62525AA4"/>
    <w:rsid w:val="6287B6D3"/>
    <w:rsid w:val="628897ED"/>
    <w:rsid w:val="628E3A69"/>
    <w:rsid w:val="62B1F742"/>
    <w:rsid w:val="62B80055"/>
    <w:rsid w:val="62E5C618"/>
    <w:rsid w:val="62FBDE39"/>
    <w:rsid w:val="62FDE599"/>
    <w:rsid w:val="631061FC"/>
    <w:rsid w:val="63276ADF"/>
    <w:rsid w:val="63288D3F"/>
    <w:rsid w:val="636377B2"/>
    <w:rsid w:val="6368A1D7"/>
    <w:rsid w:val="6368A7DD"/>
    <w:rsid w:val="63A3AB13"/>
    <w:rsid w:val="63AF7B86"/>
    <w:rsid w:val="63B79847"/>
    <w:rsid w:val="63C2D678"/>
    <w:rsid w:val="63D30A75"/>
    <w:rsid w:val="63DDF3D6"/>
    <w:rsid w:val="6418129A"/>
    <w:rsid w:val="642B274D"/>
    <w:rsid w:val="642DE60B"/>
    <w:rsid w:val="64355E5B"/>
    <w:rsid w:val="6439DB4A"/>
    <w:rsid w:val="644B89EA"/>
    <w:rsid w:val="6467C177"/>
    <w:rsid w:val="6467F6B7"/>
    <w:rsid w:val="646C8691"/>
    <w:rsid w:val="6473E06F"/>
    <w:rsid w:val="64C1C13C"/>
    <w:rsid w:val="64C424F3"/>
    <w:rsid w:val="64C4A0C2"/>
    <w:rsid w:val="64D637E7"/>
    <w:rsid w:val="64F49ADB"/>
    <w:rsid w:val="64FFE726"/>
    <w:rsid w:val="65180D72"/>
    <w:rsid w:val="65416316"/>
    <w:rsid w:val="657D231C"/>
    <w:rsid w:val="6585F7B4"/>
    <w:rsid w:val="65BDD40A"/>
    <w:rsid w:val="65C1C6E7"/>
    <w:rsid w:val="65C36B12"/>
    <w:rsid w:val="65D04991"/>
    <w:rsid w:val="65DE4AD8"/>
    <w:rsid w:val="65EF789D"/>
    <w:rsid w:val="660B2B87"/>
    <w:rsid w:val="6661CAE9"/>
    <w:rsid w:val="667A9C6C"/>
    <w:rsid w:val="6685CF99"/>
    <w:rsid w:val="668ECC18"/>
    <w:rsid w:val="66AF9A29"/>
    <w:rsid w:val="66C98B2B"/>
    <w:rsid w:val="66D45336"/>
    <w:rsid w:val="66DDB3FD"/>
    <w:rsid w:val="66ED327C"/>
    <w:rsid w:val="6700B792"/>
    <w:rsid w:val="6727B024"/>
    <w:rsid w:val="6751E09D"/>
    <w:rsid w:val="677ADFDA"/>
    <w:rsid w:val="679FB340"/>
    <w:rsid w:val="67AFA309"/>
    <w:rsid w:val="67B91867"/>
    <w:rsid w:val="67BF20F3"/>
    <w:rsid w:val="67C41430"/>
    <w:rsid w:val="67C8FE8E"/>
    <w:rsid w:val="67D8BEC7"/>
    <w:rsid w:val="67D99024"/>
    <w:rsid w:val="67E9176B"/>
    <w:rsid w:val="682970BB"/>
    <w:rsid w:val="68310341"/>
    <w:rsid w:val="684BA13C"/>
    <w:rsid w:val="6855C790"/>
    <w:rsid w:val="685FA67D"/>
    <w:rsid w:val="6864B4A4"/>
    <w:rsid w:val="6882E791"/>
    <w:rsid w:val="6898124E"/>
    <w:rsid w:val="6898C5A2"/>
    <w:rsid w:val="68AA6A52"/>
    <w:rsid w:val="68CF35E0"/>
    <w:rsid w:val="68D9F6D5"/>
    <w:rsid w:val="68E1DC2E"/>
    <w:rsid w:val="68F946CF"/>
    <w:rsid w:val="690373B5"/>
    <w:rsid w:val="690A99AC"/>
    <w:rsid w:val="692EEA29"/>
    <w:rsid w:val="693241C7"/>
    <w:rsid w:val="693BB8CD"/>
    <w:rsid w:val="69498759"/>
    <w:rsid w:val="694B92DE"/>
    <w:rsid w:val="6955727E"/>
    <w:rsid w:val="69593F33"/>
    <w:rsid w:val="69668AA9"/>
    <w:rsid w:val="69707B47"/>
    <w:rsid w:val="6979D49C"/>
    <w:rsid w:val="699229FE"/>
    <w:rsid w:val="69985836"/>
    <w:rsid w:val="69A9BB01"/>
    <w:rsid w:val="69B83FEC"/>
    <w:rsid w:val="69C460C7"/>
    <w:rsid w:val="69E7719D"/>
    <w:rsid w:val="69FA439F"/>
    <w:rsid w:val="6A1262EA"/>
    <w:rsid w:val="6A273F71"/>
    <w:rsid w:val="6A358BCC"/>
    <w:rsid w:val="6A4650AE"/>
    <w:rsid w:val="6A5130A0"/>
    <w:rsid w:val="6A63CE55"/>
    <w:rsid w:val="6A67FC6F"/>
    <w:rsid w:val="6A729B8B"/>
    <w:rsid w:val="6AAA5A89"/>
    <w:rsid w:val="6AB0344B"/>
    <w:rsid w:val="6ACAD122"/>
    <w:rsid w:val="6AD4E34D"/>
    <w:rsid w:val="6ADBB398"/>
    <w:rsid w:val="6AE75503"/>
    <w:rsid w:val="6AF89F55"/>
    <w:rsid w:val="6B3339F8"/>
    <w:rsid w:val="6B4C236A"/>
    <w:rsid w:val="6B4FF270"/>
    <w:rsid w:val="6B68F75A"/>
    <w:rsid w:val="6B6D7720"/>
    <w:rsid w:val="6B926282"/>
    <w:rsid w:val="6BA02BB2"/>
    <w:rsid w:val="6BC3AD49"/>
    <w:rsid w:val="6BCB1236"/>
    <w:rsid w:val="6BE0BDB7"/>
    <w:rsid w:val="6BE8DF1F"/>
    <w:rsid w:val="6C058FB2"/>
    <w:rsid w:val="6C245422"/>
    <w:rsid w:val="6C7BA9FB"/>
    <w:rsid w:val="6C7CD355"/>
    <w:rsid w:val="6C818C59"/>
    <w:rsid w:val="6C88F54F"/>
    <w:rsid w:val="6C8CFFC2"/>
    <w:rsid w:val="6C8E4904"/>
    <w:rsid w:val="6C94E7CD"/>
    <w:rsid w:val="6CDF1C00"/>
    <w:rsid w:val="6CF5A6D6"/>
    <w:rsid w:val="6CFA2D28"/>
    <w:rsid w:val="6D12EC8B"/>
    <w:rsid w:val="6D295CCA"/>
    <w:rsid w:val="6D2B54C9"/>
    <w:rsid w:val="6D2B8EA9"/>
    <w:rsid w:val="6D435658"/>
    <w:rsid w:val="6D44B96F"/>
    <w:rsid w:val="6D6F0CA4"/>
    <w:rsid w:val="6D7D98AB"/>
    <w:rsid w:val="6D8102C9"/>
    <w:rsid w:val="6D8258FA"/>
    <w:rsid w:val="6D891CCA"/>
    <w:rsid w:val="6D93BE79"/>
    <w:rsid w:val="6DAF1612"/>
    <w:rsid w:val="6DBB6E5B"/>
    <w:rsid w:val="6DC29E11"/>
    <w:rsid w:val="6DDDD438"/>
    <w:rsid w:val="6E08B416"/>
    <w:rsid w:val="6E0EF4C4"/>
    <w:rsid w:val="6E2E4683"/>
    <w:rsid w:val="6E683CCF"/>
    <w:rsid w:val="6E69CD12"/>
    <w:rsid w:val="6E7EE335"/>
    <w:rsid w:val="6E8F9D4B"/>
    <w:rsid w:val="6E9A7BD7"/>
    <w:rsid w:val="6EAE37C0"/>
    <w:rsid w:val="6EBD961D"/>
    <w:rsid w:val="6EBE00C8"/>
    <w:rsid w:val="6ED2A4F1"/>
    <w:rsid w:val="6EEAC540"/>
    <w:rsid w:val="6F0C1A8B"/>
    <w:rsid w:val="6F0FBAA8"/>
    <w:rsid w:val="6F2F3BF9"/>
    <w:rsid w:val="6F3B1313"/>
    <w:rsid w:val="6F6C99C2"/>
    <w:rsid w:val="6F843D2E"/>
    <w:rsid w:val="6F9FA080"/>
    <w:rsid w:val="6FB2B2AB"/>
    <w:rsid w:val="6FEC1F53"/>
    <w:rsid w:val="70040D30"/>
    <w:rsid w:val="7011C2C1"/>
    <w:rsid w:val="7019D0B0"/>
    <w:rsid w:val="701E8DB4"/>
    <w:rsid w:val="7025EC1B"/>
    <w:rsid w:val="70287E32"/>
    <w:rsid w:val="702CED8C"/>
    <w:rsid w:val="704198FA"/>
    <w:rsid w:val="70456D6C"/>
    <w:rsid w:val="707A4C45"/>
    <w:rsid w:val="70A5B527"/>
    <w:rsid w:val="70DD0BB2"/>
    <w:rsid w:val="70ECA33C"/>
    <w:rsid w:val="70F92A09"/>
    <w:rsid w:val="70FBDFA4"/>
    <w:rsid w:val="7114F02A"/>
    <w:rsid w:val="712178A2"/>
    <w:rsid w:val="71294E81"/>
    <w:rsid w:val="712BFEA1"/>
    <w:rsid w:val="715422BB"/>
    <w:rsid w:val="715BDA42"/>
    <w:rsid w:val="715E17D0"/>
    <w:rsid w:val="716A2004"/>
    <w:rsid w:val="71C84841"/>
    <w:rsid w:val="71E01F99"/>
    <w:rsid w:val="71E50A7E"/>
    <w:rsid w:val="71EEDF80"/>
    <w:rsid w:val="71F6907A"/>
    <w:rsid w:val="72089B4D"/>
    <w:rsid w:val="721852E9"/>
    <w:rsid w:val="7220A007"/>
    <w:rsid w:val="722BE1EF"/>
    <w:rsid w:val="7245FF00"/>
    <w:rsid w:val="725DEBE8"/>
    <w:rsid w:val="7283279B"/>
    <w:rsid w:val="729437B6"/>
    <w:rsid w:val="72CD9F7E"/>
    <w:rsid w:val="72D39E79"/>
    <w:rsid w:val="72E145CD"/>
    <w:rsid w:val="72FEF2D9"/>
    <w:rsid w:val="7303DA6F"/>
    <w:rsid w:val="7307D503"/>
    <w:rsid w:val="7320478A"/>
    <w:rsid w:val="73332CE0"/>
    <w:rsid w:val="736307D7"/>
    <w:rsid w:val="73B4B08D"/>
    <w:rsid w:val="73BA098D"/>
    <w:rsid w:val="73D1E3F5"/>
    <w:rsid w:val="73DFFC8D"/>
    <w:rsid w:val="73E0EEF6"/>
    <w:rsid w:val="73EBC6C2"/>
    <w:rsid w:val="73F77DBC"/>
    <w:rsid w:val="73FFEC7B"/>
    <w:rsid w:val="7405940A"/>
    <w:rsid w:val="7418D1DC"/>
    <w:rsid w:val="742D1208"/>
    <w:rsid w:val="7445043B"/>
    <w:rsid w:val="7452E367"/>
    <w:rsid w:val="745C3F19"/>
    <w:rsid w:val="745D386A"/>
    <w:rsid w:val="74609986"/>
    <w:rsid w:val="7466FF59"/>
    <w:rsid w:val="746B468F"/>
    <w:rsid w:val="7470A1E6"/>
    <w:rsid w:val="747C68D1"/>
    <w:rsid w:val="748B3DE1"/>
    <w:rsid w:val="749F3A1A"/>
    <w:rsid w:val="74B791B4"/>
    <w:rsid w:val="74B9E8BC"/>
    <w:rsid w:val="74BA1417"/>
    <w:rsid w:val="74BFF847"/>
    <w:rsid w:val="74C09C8B"/>
    <w:rsid w:val="74D92E66"/>
    <w:rsid w:val="74EB317B"/>
    <w:rsid w:val="74F03758"/>
    <w:rsid w:val="74FCFF81"/>
    <w:rsid w:val="75004A9C"/>
    <w:rsid w:val="751D41DE"/>
    <w:rsid w:val="752AB637"/>
    <w:rsid w:val="75497E54"/>
    <w:rsid w:val="754D26F2"/>
    <w:rsid w:val="7569A07A"/>
    <w:rsid w:val="756CDB8A"/>
    <w:rsid w:val="757465AF"/>
    <w:rsid w:val="75966D67"/>
    <w:rsid w:val="759B311D"/>
    <w:rsid w:val="75A7FE9A"/>
    <w:rsid w:val="75B362D5"/>
    <w:rsid w:val="75B3C269"/>
    <w:rsid w:val="75FA71BA"/>
    <w:rsid w:val="7604BEDA"/>
    <w:rsid w:val="764E1493"/>
    <w:rsid w:val="76653AA6"/>
    <w:rsid w:val="767405FB"/>
    <w:rsid w:val="767A5EAA"/>
    <w:rsid w:val="76AABF4C"/>
    <w:rsid w:val="76B62218"/>
    <w:rsid w:val="76C682BE"/>
    <w:rsid w:val="76CB162C"/>
    <w:rsid w:val="76D0CC50"/>
    <w:rsid w:val="76DE27CB"/>
    <w:rsid w:val="76E5769B"/>
    <w:rsid w:val="76E99109"/>
    <w:rsid w:val="76F35F9D"/>
    <w:rsid w:val="7708F512"/>
    <w:rsid w:val="771278DE"/>
    <w:rsid w:val="771C0007"/>
    <w:rsid w:val="773A04FB"/>
    <w:rsid w:val="7742CFB2"/>
    <w:rsid w:val="7770BA2C"/>
    <w:rsid w:val="7786EDD0"/>
    <w:rsid w:val="7788C306"/>
    <w:rsid w:val="779FB1F6"/>
    <w:rsid w:val="77BDC490"/>
    <w:rsid w:val="77C39D5C"/>
    <w:rsid w:val="77D15868"/>
    <w:rsid w:val="77E09017"/>
    <w:rsid w:val="77F8EBCA"/>
    <w:rsid w:val="7805A058"/>
    <w:rsid w:val="7814841C"/>
    <w:rsid w:val="7824889F"/>
    <w:rsid w:val="783CF9DC"/>
    <w:rsid w:val="78490CE0"/>
    <w:rsid w:val="7852B4F8"/>
    <w:rsid w:val="7874DECD"/>
    <w:rsid w:val="78AA46D4"/>
    <w:rsid w:val="78C6AF03"/>
    <w:rsid w:val="78E1E9DF"/>
    <w:rsid w:val="78E45307"/>
    <w:rsid w:val="78EC8415"/>
    <w:rsid w:val="78EFE239"/>
    <w:rsid w:val="78F00B1D"/>
    <w:rsid w:val="78F51A9F"/>
    <w:rsid w:val="78FE684E"/>
    <w:rsid w:val="790E30A8"/>
    <w:rsid w:val="79149C42"/>
    <w:rsid w:val="7918E4DA"/>
    <w:rsid w:val="791CF17E"/>
    <w:rsid w:val="7927B550"/>
    <w:rsid w:val="792B8EF1"/>
    <w:rsid w:val="793B25CE"/>
    <w:rsid w:val="79406C94"/>
    <w:rsid w:val="79517730"/>
    <w:rsid w:val="79597ACC"/>
    <w:rsid w:val="795AFEE2"/>
    <w:rsid w:val="795CD9DE"/>
    <w:rsid w:val="797405C4"/>
    <w:rsid w:val="797889A5"/>
    <w:rsid w:val="798581BB"/>
    <w:rsid w:val="79ACD620"/>
    <w:rsid w:val="79DAD8F1"/>
    <w:rsid w:val="79F5E642"/>
    <w:rsid w:val="79F9A705"/>
    <w:rsid w:val="7A038587"/>
    <w:rsid w:val="7A0B0510"/>
    <w:rsid w:val="7A121EC3"/>
    <w:rsid w:val="7A1921B5"/>
    <w:rsid w:val="7A395B7A"/>
    <w:rsid w:val="7A4D57E4"/>
    <w:rsid w:val="7A4FD4AA"/>
    <w:rsid w:val="7A5ECF85"/>
    <w:rsid w:val="7A67B7F6"/>
    <w:rsid w:val="7A931DF7"/>
    <w:rsid w:val="7A992AA6"/>
    <w:rsid w:val="7A994C35"/>
    <w:rsid w:val="7AABA8A7"/>
    <w:rsid w:val="7AB50D61"/>
    <w:rsid w:val="7ACA4279"/>
    <w:rsid w:val="7ACFA37D"/>
    <w:rsid w:val="7AF2F9B0"/>
    <w:rsid w:val="7AF44C33"/>
    <w:rsid w:val="7B079C57"/>
    <w:rsid w:val="7B4EA98A"/>
    <w:rsid w:val="7B74C3E5"/>
    <w:rsid w:val="7B76DBDD"/>
    <w:rsid w:val="7B8599E7"/>
    <w:rsid w:val="7B882AF1"/>
    <w:rsid w:val="7BA44F8E"/>
    <w:rsid w:val="7BB43F98"/>
    <w:rsid w:val="7BCB5B4B"/>
    <w:rsid w:val="7BCD48D8"/>
    <w:rsid w:val="7BDE49D0"/>
    <w:rsid w:val="7BDE9670"/>
    <w:rsid w:val="7BE0CE8E"/>
    <w:rsid w:val="7C1C0C48"/>
    <w:rsid w:val="7C236695"/>
    <w:rsid w:val="7C389A39"/>
    <w:rsid w:val="7C594CD4"/>
    <w:rsid w:val="7C69AB8A"/>
    <w:rsid w:val="7C74005E"/>
    <w:rsid w:val="7C779416"/>
    <w:rsid w:val="7C88597F"/>
    <w:rsid w:val="7CA1B3A9"/>
    <w:rsid w:val="7CB3DD0D"/>
    <w:rsid w:val="7CB4F1DF"/>
    <w:rsid w:val="7CC70AF6"/>
    <w:rsid w:val="7D09F590"/>
    <w:rsid w:val="7D0E7F62"/>
    <w:rsid w:val="7D2B5346"/>
    <w:rsid w:val="7D3958B4"/>
    <w:rsid w:val="7D49B465"/>
    <w:rsid w:val="7D755016"/>
    <w:rsid w:val="7D769FE1"/>
    <w:rsid w:val="7D993EF8"/>
    <w:rsid w:val="7D9B41BA"/>
    <w:rsid w:val="7DB013F9"/>
    <w:rsid w:val="7DB7871D"/>
    <w:rsid w:val="7E07443F"/>
    <w:rsid w:val="7E0B0329"/>
    <w:rsid w:val="7E1F7415"/>
    <w:rsid w:val="7E2345C3"/>
    <w:rsid w:val="7E466B3B"/>
    <w:rsid w:val="7E696467"/>
    <w:rsid w:val="7E870373"/>
    <w:rsid w:val="7EA91220"/>
    <w:rsid w:val="7EBB88D9"/>
    <w:rsid w:val="7F0B97B6"/>
    <w:rsid w:val="7F29575B"/>
    <w:rsid w:val="7F2CE5D2"/>
    <w:rsid w:val="7F2F4749"/>
    <w:rsid w:val="7F37AED8"/>
    <w:rsid w:val="7F4F702F"/>
    <w:rsid w:val="7F5FD98B"/>
    <w:rsid w:val="7F63EC08"/>
    <w:rsid w:val="7F64FEB2"/>
    <w:rsid w:val="7F7CC251"/>
    <w:rsid w:val="7F861861"/>
    <w:rsid w:val="7F8C6316"/>
    <w:rsid w:val="7FA48F3D"/>
    <w:rsid w:val="7FAE0541"/>
    <w:rsid w:val="7FAF4392"/>
    <w:rsid w:val="7FFE8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B74006B"/>
  <w15:docId w15:val="{43148A45-419A-4631-99FF-8F4B3B3A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2169B4"/>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tabs>
        <w:tab w:val="num" w:pos="1209"/>
      </w:tabs>
      <w:spacing w:before="240" w:after="60"/>
      <w:ind w:left="1209" w:hanging="3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tabs>
        <w:tab w:val="num" w:pos="1209"/>
      </w:tabs>
      <w:spacing w:before="240" w:after="60"/>
      <w:ind w:left="1209" w:hanging="3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tabs>
        <w:tab w:val="num" w:pos="1209"/>
        <w:tab w:val="num" w:pos="5040"/>
      </w:tabs>
      <w:spacing w:before="240" w:after="60"/>
      <w:ind w:left="1209" w:hanging="3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tabs>
        <w:tab w:val="num" w:pos="1209"/>
      </w:tabs>
      <w:spacing w:before="240" w:after="60"/>
      <w:ind w:left="1209" w:hanging="3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tabs>
        <w:tab w:val="num" w:pos="1209"/>
      </w:tabs>
      <w:spacing w:before="240" w:after="60"/>
      <w:ind w:left="1209" w:hanging="3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tabs>
        <w:tab w:val="clear" w:pos="720"/>
        <w:tab w:val="num" w:pos="1492"/>
      </w:tabs>
      <w:spacing w:after="120" w:line="288" w:lineRule="auto"/>
      <w:ind w:left="1492" w:hanging="360"/>
    </w:pPr>
    <w:rPr>
      <w:sz w:val="24"/>
      <w:szCs w:val="24"/>
    </w:rPr>
  </w:style>
  <w:style w:type="paragraph" w:styleId="TOC1">
    <w:name w:val="toc 1"/>
    <w:basedOn w:val="Normal"/>
    <w:next w:val="Normal"/>
    <w:autoRedefine/>
    <w:uiPriority w:val="39"/>
    <w:unhideWhenUsed/>
    <w:rsid w:val="003B7BF9"/>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autoRedefine/>
    <w:unhideWhenUsed/>
    <w:rsid w:val="00F740A7"/>
    <w:pPr>
      <w:spacing w:before="100" w:beforeAutospacing="1"/>
    </w:pPr>
    <w:rPr>
      <w:rFonts w:eastAsia="Arial"/>
      <w:b/>
      <w:color w:val="009CBD"/>
      <w:sz w:val="56"/>
      <w:szCs w:val="92"/>
    </w:rPr>
  </w:style>
  <w:style w:type="character" w:customStyle="1" w:styleId="TitleChar">
    <w:name w:val="Title Char"/>
    <w:link w:val="Title"/>
    <w:rsid w:val="00F740A7"/>
    <w:rPr>
      <w:rFonts w:eastAsia="Arial"/>
      <w:b/>
      <w:color w:val="009CBD"/>
      <w:sz w:val="56"/>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CA4521"/>
    <w:pPr>
      <w:spacing w:before="120"/>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iPriority w:val="99"/>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line="240" w:lineRule="auto"/>
      <w:ind w:left="240" w:hanging="240"/>
    </w:pPr>
  </w:style>
  <w:style w:type="paragraph" w:styleId="Index2">
    <w:name w:val="index 2"/>
    <w:basedOn w:val="Normal"/>
    <w:next w:val="Normal"/>
    <w:autoRedefine/>
    <w:semiHidden/>
    <w:unhideWhenUsed/>
    <w:rsid w:val="00F332A2"/>
    <w:pPr>
      <w:spacing w:line="240" w:lineRule="auto"/>
      <w:ind w:left="480" w:hanging="240"/>
    </w:pPr>
  </w:style>
  <w:style w:type="paragraph" w:styleId="Index3">
    <w:name w:val="index 3"/>
    <w:basedOn w:val="Normal"/>
    <w:next w:val="Normal"/>
    <w:autoRedefine/>
    <w:semiHidden/>
    <w:unhideWhenUsed/>
    <w:rsid w:val="00F332A2"/>
    <w:pPr>
      <w:spacing w:line="240" w:lineRule="auto"/>
      <w:ind w:left="720" w:hanging="240"/>
    </w:pPr>
  </w:style>
  <w:style w:type="paragraph" w:styleId="Index4">
    <w:name w:val="index 4"/>
    <w:basedOn w:val="Normal"/>
    <w:next w:val="Normal"/>
    <w:autoRedefine/>
    <w:semiHidden/>
    <w:unhideWhenUsed/>
    <w:rsid w:val="00F332A2"/>
    <w:pPr>
      <w:spacing w:line="240" w:lineRule="auto"/>
      <w:ind w:left="960" w:hanging="240"/>
    </w:pPr>
  </w:style>
  <w:style w:type="paragraph" w:styleId="Index5">
    <w:name w:val="index 5"/>
    <w:basedOn w:val="Normal"/>
    <w:next w:val="Normal"/>
    <w:autoRedefine/>
    <w:semiHidden/>
    <w:unhideWhenUsed/>
    <w:rsid w:val="00F332A2"/>
    <w:pPr>
      <w:spacing w:line="240" w:lineRule="auto"/>
      <w:ind w:left="1200" w:hanging="240"/>
    </w:pPr>
  </w:style>
  <w:style w:type="paragraph" w:styleId="Index6">
    <w:name w:val="index 6"/>
    <w:basedOn w:val="Normal"/>
    <w:next w:val="Normal"/>
    <w:autoRedefine/>
    <w:semiHidden/>
    <w:unhideWhenUsed/>
    <w:rsid w:val="00F332A2"/>
    <w:pPr>
      <w:spacing w:line="240" w:lineRule="auto"/>
      <w:ind w:left="1440" w:hanging="240"/>
    </w:pPr>
  </w:style>
  <w:style w:type="paragraph" w:styleId="Index7">
    <w:name w:val="index 7"/>
    <w:basedOn w:val="Normal"/>
    <w:next w:val="Normal"/>
    <w:autoRedefine/>
    <w:semiHidden/>
    <w:unhideWhenUsed/>
    <w:rsid w:val="00F332A2"/>
    <w:pPr>
      <w:spacing w:line="240" w:lineRule="auto"/>
      <w:ind w:left="1680" w:hanging="240"/>
    </w:pPr>
  </w:style>
  <w:style w:type="paragraph" w:styleId="Index8">
    <w:name w:val="index 8"/>
    <w:basedOn w:val="Normal"/>
    <w:next w:val="Normal"/>
    <w:autoRedefine/>
    <w:semiHidden/>
    <w:unhideWhenUsed/>
    <w:rsid w:val="00F332A2"/>
    <w:pPr>
      <w:spacing w:line="240" w:lineRule="auto"/>
      <w:ind w:left="1920" w:hanging="240"/>
    </w:pPr>
  </w:style>
  <w:style w:type="paragraph" w:styleId="Index9">
    <w:name w:val="index 9"/>
    <w:basedOn w:val="Normal"/>
    <w:next w:val="Normal"/>
    <w:autoRedefine/>
    <w:semiHidden/>
    <w:unhideWhenUsed/>
    <w:rsid w:val="00F332A2"/>
    <w:pPr>
      <w:spacing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tabs>
        <w:tab w:val="clear" w:pos="643"/>
        <w:tab w:val="num" w:pos="360"/>
      </w:tabs>
      <w:ind w:left="360"/>
      <w:contextualSpacing/>
    </w:pPr>
  </w:style>
  <w:style w:type="paragraph" w:styleId="ListBullet3">
    <w:name w:val="List Bullet 3"/>
    <w:basedOn w:val="Normal"/>
    <w:rsid w:val="00F332A2"/>
    <w:pPr>
      <w:numPr>
        <w:numId w:val="4"/>
      </w:numPr>
      <w:tabs>
        <w:tab w:val="clear" w:pos="926"/>
        <w:tab w:val="num" w:pos="643"/>
      </w:tabs>
      <w:ind w:left="643"/>
      <w:contextualSpacing/>
    </w:pPr>
  </w:style>
  <w:style w:type="paragraph" w:styleId="ListBullet4">
    <w:name w:val="List Bullet 4"/>
    <w:basedOn w:val="Normal"/>
    <w:rsid w:val="00F332A2"/>
    <w:pPr>
      <w:numPr>
        <w:numId w:val="5"/>
      </w:numPr>
      <w:tabs>
        <w:tab w:val="clear" w:pos="1209"/>
        <w:tab w:val="num" w:pos="926"/>
      </w:tabs>
      <w:ind w:left="926"/>
      <w:contextualSpacing/>
    </w:pPr>
  </w:style>
  <w:style w:type="paragraph" w:styleId="ListBullet5">
    <w:name w:val="List Bullet 5"/>
    <w:basedOn w:val="Normal"/>
    <w:rsid w:val="00F332A2"/>
    <w:pPr>
      <w:numPr>
        <w:numId w:val="6"/>
      </w:numPr>
      <w:tabs>
        <w:tab w:val="clear" w:pos="1492"/>
        <w:tab w:val="num" w:pos="1209"/>
      </w:tabs>
      <w:ind w:left="1209"/>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tabs>
        <w:tab w:val="clear" w:pos="360"/>
        <w:tab w:val="num" w:pos="1492"/>
      </w:tabs>
      <w:ind w:left="1492"/>
      <w:contextualSpacing/>
    </w:pPr>
  </w:style>
  <w:style w:type="paragraph" w:styleId="ListNumber2">
    <w:name w:val="List Number 2"/>
    <w:basedOn w:val="Normal"/>
    <w:semiHidden/>
    <w:unhideWhenUsed/>
    <w:rsid w:val="00F332A2"/>
    <w:pPr>
      <w:numPr>
        <w:numId w:val="8"/>
      </w:numPr>
      <w:tabs>
        <w:tab w:val="clear" w:pos="643"/>
        <w:tab w:val="num" w:pos="720"/>
      </w:tabs>
      <w:ind w:left="0" w:firstLine="0"/>
      <w:contextualSpacing/>
    </w:pPr>
  </w:style>
  <w:style w:type="paragraph" w:styleId="ListNumber3">
    <w:name w:val="List Number 3"/>
    <w:basedOn w:val="Normal"/>
    <w:semiHidden/>
    <w:unhideWhenUsed/>
    <w:rsid w:val="00F332A2"/>
    <w:pPr>
      <w:numPr>
        <w:numId w:val="9"/>
      </w:numPr>
      <w:tabs>
        <w:tab w:val="clear" w:pos="926"/>
        <w:tab w:val="num" w:pos="720"/>
      </w:tabs>
      <w:ind w:left="720"/>
      <w:contextualSpacing/>
    </w:pPr>
  </w:style>
  <w:style w:type="paragraph" w:styleId="ListNumber4">
    <w:name w:val="List Number 4"/>
    <w:basedOn w:val="Normal"/>
    <w:semiHidden/>
    <w:unhideWhenUsed/>
    <w:rsid w:val="00F332A2"/>
    <w:pPr>
      <w:numPr>
        <w:numId w:val="10"/>
      </w:numPr>
      <w:tabs>
        <w:tab w:val="clear" w:pos="1209"/>
      </w:tabs>
      <w:ind w:left="720"/>
      <w:contextualSpacing/>
    </w:pPr>
  </w:style>
  <w:style w:type="paragraph" w:styleId="ListNumber5">
    <w:name w:val="List Number 5"/>
    <w:basedOn w:val="Normal"/>
    <w:semiHidden/>
    <w:unhideWhenUsed/>
    <w:rsid w:val="00F332A2"/>
    <w:pPr>
      <w:numPr>
        <w:numId w:val="11"/>
      </w:numPr>
      <w:tabs>
        <w:tab w:val="clear" w:pos="1492"/>
      </w:tabs>
      <w:ind w:left="720"/>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tabs>
        <w:tab w:val="clear" w:pos="720"/>
      </w:tabs>
      <w:overflowPunct w:val="0"/>
      <w:autoSpaceDE w:val="0"/>
      <w:autoSpaceDN w:val="0"/>
      <w:adjustRightInd w:val="0"/>
      <w:spacing w:line="240" w:lineRule="auto"/>
      <w:ind w:left="720" w:hanging="360"/>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tabs>
        <w:tab w:val="clear" w:pos="720"/>
      </w:tabs>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1">
    <w:name w:val="Unresolved Mention1"/>
    <w:basedOn w:val="DefaultParagraphFont"/>
    <w:uiPriority w:val="99"/>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SmartLink1">
    <w:name w:val="SmartLink1"/>
    <w:basedOn w:val="DefaultParagraphFont"/>
    <w:uiPriority w:val="99"/>
    <w:semiHidden/>
    <w:unhideWhenUsed/>
    <w:rsid w:val="00F2525B"/>
    <w:rPr>
      <w:color w:val="0000FF"/>
      <w:u w:val="single"/>
      <w:shd w:val="clear" w:color="auto" w:fill="F3F2F1"/>
    </w:rPr>
  </w:style>
  <w:style w:type="character" w:customStyle="1" w:styleId="normaltextrun">
    <w:name w:val="normaltextrun"/>
    <w:basedOn w:val="DefaultParagraphFont"/>
    <w:rsid w:val="001F1335"/>
  </w:style>
  <w:style w:type="character" w:customStyle="1" w:styleId="eop">
    <w:name w:val="eop"/>
    <w:basedOn w:val="DefaultParagraphFont"/>
    <w:rsid w:val="00346E97"/>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89462C"/>
    <w:rPr>
      <w:color w:val="000000" w:themeColor="text1"/>
      <w:sz w:val="24"/>
      <w:szCs w:val="24"/>
    </w:rPr>
  </w:style>
  <w:style w:type="paragraph" w:customStyle="1" w:styleId="paragraph">
    <w:name w:val="paragraph"/>
    <w:basedOn w:val="Normal"/>
    <w:rsid w:val="003C1D03"/>
    <w:pPr>
      <w:spacing w:before="100" w:beforeAutospacing="1" w:after="100" w:afterAutospacing="1" w:line="240" w:lineRule="auto"/>
    </w:pPr>
    <w:rPr>
      <w:rFonts w:ascii="Times New Roman" w:hAnsi="Times New Roman"/>
    </w:rPr>
  </w:style>
  <w:style w:type="character" w:customStyle="1" w:styleId="Mention1">
    <w:name w:val="Mention1"/>
    <w:basedOn w:val="DefaultParagraphFont"/>
    <w:uiPriority w:val="99"/>
    <w:unhideWhenUsed/>
    <w:rsid w:val="004F5829"/>
    <w:rPr>
      <w:color w:val="2B579A"/>
      <w:shd w:val="clear" w:color="auto" w:fill="E6E6E6"/>
    </w:rPr>
  </w:style>
  <w:style w:type="character" w:customStyle="1" w:styleId="scxw129139988">
    <w:name w:val="scxw129139988"/>
    <w:basedOn w:val="DefaultParagraphFont"/>
    <w:rsid w:val="0075250E"/>
  </w:style>
  <w:style w:type="paragraph" w:customStyle="1" w:styleId="outlineelement">
    <w:name w:val="outlineelement"/>
    <w:basedOn w:val="Normal"/>
    <w:rsid w:val="00B943B5"/>
    <w:pPr>
      <w:spacing w:before="100" w:beforeAutospacing="1" w:after="100" w:afterAutospacing="1" w:line="240" w:lineRule="auto"/>
    </w:pPr>
    <w:rPr>
      <w:rFonts w:ascii="Times New Roman" w:hAnsi="Times New Roman"/>
    </w:rPr>
  </w:style>
  <w:style w:type="character" w:customStyle="1" w:styleId="UnresolvedMention2">
    <w:name w:val="Unresolved Mention2"/>
    <w:basedOn w:val="DefaultParagraphFont"/>
    <w:uiPriority w:val="99"/>
    <w:unhideWhenUsed/>
    <w:rsid w:val="00493E95"/>
    <w:rPr>
      <w:color w:val="605E5C"/>
      <w:shd w:val="clear" w:color="auto" w:fill="E1DFDD"/>
    </w:rPr>
  </w:style>
  <w:style w:type="character" w:customStyle="1" w:styleId="Mention2">
    <w:name w:val="Mention2"/>
    <w:basedOn w:val="DefaultParagraphFont"/>
    <w:uiPriority w:val="99"/>
    <w:unhideWhenUsed/>
    <w:rsid w:val="00493E95"/>
    <w:rPr>
      <w:color w:val="2B579A"/>
      <w:shd w:val="clear" w:color="auto" w:fill="E1DFDD"/>
    </w:rPr>
  </w:style>
  <w:style w:type="character" w:styleId="UnresolvedMention">
    <w:name w:val="Unresolved Mention"/>
    <w:basedOn w:val="DefaultParagraphFont"/>
    <w:uiPriority w:val="99"/>
    <w:semiHidden/>
    <w:unhideWhenUsed/>
    <w:rsid w:val="00F304F7"/>
    <w:rPr>
      <w:color w:val="605E5C"/>
      <w:shd w:val="clear" w:color="auto" w:fill="E1DFDD"/>
    </w:rPr>
  </w:style>
  <w:style w:type="paragraph" w:customStyle="1" w:styleId="Style4">
    <w:name w:val="Style4"/>
    <w:basedOn w:val="Normal"/>
    <w:link w:val="Style4Char"/>
    <w:qFormat/>
    <w:rsid w:val="005F1130"/>
    <w:pPr>
      <w:spacing w:line="259" w:lineRule="auto"/>
    </w:pPr>
    <w:rPr>
      <w:rFonts w:eastAsia="Calibri" w:cs="Arial"/>
      <w:lang w:eastAsia="en-US"/>
    </w:rPr>
  </w:style>
  <w:style w:type="character" w:customStyle="1" w:styleId="Style4Char">
    <w:name w:val="Style4 Char"/>
    <w:basedOn w:val="DefaultParagraphFont"/>
    <w:link w:val="Style4"/>
    <w:rsid w:val="005F1130"/>
    <w:rPr>
      <w:rFonts w:eastAsia="Calibri" w:cs="Arial"/>
      <w:sz w:val="24"/>
      <w:szCs w:val="24"/>
      <w:lang w:eastAsia="en-US"/>
    </w:rPr>
  </w:style>
  <w:style w:type="character" w:styleId="Mention">
    <w:name w:val="Mention"/>
    <w:basedOn w:val="DefaultParagraphFont"/>
    <w:uiPriority w:val="99"/>
    <w:unhideWhenUsed/>
    <w:rsid w:val="005F1130"/>
    <w:rPr>
      <w:color w:val="2B579A"/>
      <w:shd w:val="clear" w:color="auto" w:fill="E6E6E6"/>
    </w:rPr>
  </w:style>
  <w:style w:type="paragraph" w:customStyle="1" w:styleId="Style3">
    <w:name w:val="Style3"/>
    <w:basedOn w:val="Normal"/>
    <w:link w:val="Style3Char"/>
    <w:qFormat/>
    <w:rsid w:val="00ED3FA9"/>
    <w:pPr>
      <w:spacing w:after="160" w:line="259" w:lineRule="auto"/>
    </w:pPr>
    <w:rPr>
      <w:rFonts w:eastAsia="Calibri" w:cs="Arial"/>
      <w:lang w:eastAsia="en-US"/>
    </w:rPr>
  </w:style>
  <w:style w:type="character" w:customStyle="1" w:styleId="Style3Char">
    <w:name w:val="Style3 Char"/>
    <w:basedOn w:val="DefaultParagraphFont"/>
    <w:link w:val="Style3"/>
    <w:rsid w:val="00ED3FA9"/>
    <w:rPr>
      <w:rFonts w:eastAsia="Calibri" w:cs="Arial"/>
      <w:sz w:val="24"/>
      <w:szCs w:val="24"/>
      <w:lang w:eastAsia="en-US"/>
    </w:rPr>
  </w:style>
  <w:style w:type="paragraph" w:customStyle="1" w:styleId="Style2">
    <w:name w:val="Style2"/>
    <w:basedOn w:val="Normal"/>
    <w:qFormat/>
    <w:rsid w:val="00725C79"/>
    <w:pPr>
      <w:numPr>
        <w:numId w:val="86"/>
      </w:numPr>
      <w:tabs>
        <w:tab w:val="clear" w:pos="720"/>
      </w:tabs>
      <w:spacing w:before="40" w:after="120" w:line="259" w:lineRule="auto"/>
      <w:ind w:left="432" w:hanging="432"/>
    </w:pPr>
    <w:rPr>
      <w:rFonts w:eastAsia="MS Mincho"/>
      <w:color w:val="000000"/>
    </w:rPr>
  </w:style>
  <w:style w:type="paragraph" w:customStyle="1" w:styleId="Style1">
    <w:name w:val="Style1"/>
    <w:basedOn w:val="Normal"/>
    <w:link w:val="Style1Char"/>
    <w:qFormat/>
    <w:rsid w:val="00086465"/>
    <w:pPr>
      <w:spacing w:after="160" w:line="259" w:lineRule="auto"/>
    </w:pPr>
    <w:rPr>
      <w:rFonts w:cs="Arial"/>
      <w:lang w:eastAsia="en-US"/>
    </w:rPr>
  </w:style>
  <w:style w:type="character" w:customStyle="1" w:styleId="Style1Char">
    <w:name w:val="Style1 Char"/>
    <w:basedOn w:val="DefaultParagraphFont"/>
    <w:link w:val="Style1"/>
    <w:rsid w:val="00086465"/>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005">
      <w:bodyDiv w:val="1"/>
      <w:marLeft w:val="0"/>
      <w:marRight w:val="0"/>
      <w:marTop w:val="0"/>
      <w:marBottom w:val="0"/>
      <w:divBdr>
        <w:top w:val="none" w:sz="0" w:space="0" w:color="auto"/>
        <w:left w:val="none" w:sz="0" w:space="0" w:color="auto"/>
        <w:bottom w:val="none" w:sz="0" w:space="0" w:color="auto"/>
        <w:right w:val="none" w:sz="0" w:space="0" w:color="auto"/>
      </w:divBdr>
    </w:div>
    <w:div w:id="18094158">
      <w:bodyDiv w:val="1"/>
      <w:marLeft w:val="0"/>
      <w:marRight w:val="0"/>
      <w:marTop w:val="0"/>
      <w:marBottom w:val="0"/>
      <w:divBdr>
        <w:top w:val="none" w:sz="0" w:space="0" w:color="auto"/>
        <w:left w:val="none" w:sz="0" w:space="0" w:color="auto"/>
        <w:bottom w:val="none" w:sz="0" w:space="0" w:color="auto"/>
        <w:right w:val="none" w:sz="0" w:space="0" w:color="auto"/>
      </w:divBdr>
      <w:divsChild>
        <w:div w:id="145099206">
          <w:marLeft w:val="0"/>
          <w:marRight w:val="0"/>
          <w:marTop w:val="0"/>
          <w:marBottom w:val="0"/>
          <w:divBdr>
            <w:top w:val="none" w:sz="0" w:space="0" w:color="auto"/>
            <w:left w:val="none" w:sz="0" w:space="0" w:color="auto"/>
            <w:bottom w:val="none" w:sz="0" w:space="0" w:color="auto"/>
            <w:right w:val="none" w:sz="0" w:space="0" w:color="auto"/>
          </w:divBdr>
        </w:div>
        <w:div w:id="1989045566">
          <w:marLeft w:val="0"/>
          <w:marRight w:val="0"/>
          <w:marTop w:val="0"/>
          <w:marBottom w:val="0"/>
          <w:divBdr>
            <w:top w:val="none" w:sz="0" w:space="0" w:color="auto"/>
            <w:left w:val="none" w:sz="0" w:space="0" w:color="auto"/>
            <w:bottom w:val="none" w:sz="0" w:space="0" w:color="auto"/>
            <w:right w:val="none" w:sz="0" w:space="0" w:color="auto"/>
          </w:divBdr>
        </w:div>
      </w:divsChild>
    </w:div>
    <w:div w:id="20210281">
      <w:bodyDiv w:val="1"/>
      <w:marLeft w:val="0"/>
      <w:marRight w:val="0"/>
      <w:marTop w:val="0"/>
      <w:marBottom w:val="0"/>
      <w:divBdr>
        <w:top w:val="none" w:sz="0" w:space="0" w:color="auto"/>
        <w:left w:val="none" w:sz="0" w:space="0" w:color="auto"/>
        <w:bottom w:val="none" w:sz="0" w:space="0" w:color="auto"/>
        <w:right w:val="none" w:sz="0" w:space="0" w:color="auto"/>
      </w:divBdr>
      <w:divsChild>
        <w:div w:id="52045156">
          <w:marLeft w:val="0"/>
          <w:marRight w:val="0"/>
          <w:marTop w:val="0"/>
          <w:marBottom w:val="0"/>
          <w:divBdr>
            <w:top w:val="none" w:sz="0" w:space="0" w:color="auto"/>
            <w:left w:val="none" w:sz="0" w:space="0" w:color="auto"/>
            <w:bottom w:val="none" w:sz="0" w:space="0" w:color="auto"/>
            <w:right w:val="none" w:sz="0" w:space="0" w:color="auto"/>
          </w:divBdr>
        </w:div>
        <w:div w:id="763038170">
          <w:marLeft w:val="0"/>
          <w:marRight w:val="0"/>
          <w:marTop w:val="0"/>
          <w:marBottom w:val="0"/>
          <w:divBdr>
            <w:top w:val="none" w:sz="0" w:space="0" w:color="auto"/>
            <w:left w:val="none" w:sz="0" w:space="0" w:color="auto"/>
            <w:bottom w:val="none" w:sz="0" w:space="0" w:color="auto"/>
            <w:right w:val="none" w:sz="0" w:space="0" w:color="auto"/>
          </w:divBdr>
        </w:div>
        <w:div w:id="1493835442">
          <w:marLeft w:val="0"/>
          <w:marRight w:val="0"/>
          <w:marTop w:val="0"/>
          <w:marBottom w:val="0"/>
          <w:divBdr>
            <w:top w:val="none" w:sz="0" w:space="0" w:color="auto"/>
            <w:left w:val="none" w:sz="0" w:space="0" w:color="auto"/>
            <w:bottom w:val="none" w:sz="0" w:space="0" w:color="auto"/>
            <w:right w:val="none" w:sz="0" w:space="0" w:color="auto"/>
          </w:divBdr>
        </w:div>
      </w:divsChild>
    </w:div>
    <w:div w:id="31006889">
      <w:bodyDiv w:val="1"/>
      <w:marLeft w:val="0"/>
      <w:marRight w:val="0"/>
      <w:marTop w:val="0"/>
      <w:marBottom w:val="0"/>
      <w:divBdr>
        <w:top w:val="none" w:sz="0" w:space="0" w:color="auto"/>
        <w:left w:val="none" w:sz="0" w:space="0" w:color="auto"/>
        <w:bottom w:val="none" w:sz="0" w:space="0" w:color="auto"/>
        <w:right w:val="none" w:sz="0" w:space="0" w:color="auto"/>
      </w:divBdr>
      <w:divsChild>
        <w:div w:id="194513561">
          <w:marLeft w:val="0"/>
          <w:marRight w:val="0"/>
          <w:marTop w:val="30"/>
          <w:marBottom w:val="30"/>
          <w:divBdr>
            <w:top w:val="none" w:sz="0" w:space="0" w:color="auto"/>
            <w:left w:val="none" w:sz="0" w:space="0" w:color="auto"/>
            <w:bottom w:val="none" w:sz="0" w:space="0" w:color="auto"/>
            <w:right w:val="none" w:sz="0" w:space="0" w:color="auto"/>
          </w:divBdr>
          <w:divsChild>
            <w:div w:id="96756197">
              <w:marLeft w:val="0"/>
              <w:marRight w:val="0"/>
              <w:marTop w:val="0"/>
              <w:marBottom w:val="0"/>
              <w:divBdr>
                <w:top w:val="none" w:sz="0" w:space="0" w:color="auto"/>
                <w:left w:val="none" w:sz="0" w:space="0" w:color="auto"/>
                <w:bottom w:val="none" w:sz="0" w:space="0" w:color="auto"/>
                <w:right w:val="none" w:sz="0" w:space="0" w:color="auto"/>
              </w:divBdr>
              <w:divsChild>
                <w:div w:id="718482562">
                  <w:marLeft w:val="0"/>
                  <w:marRight w:val="0"/>
                  <w:marTop w:val="0"/>
                  <w:marBottom w:val="0"/>
                  <w:divBdr>
                    <w:top w:val="none" w:sz="0" w:space="0" w:color="auto"/>
                    <w:left w:val="none" w:sz="0" w:space="0" w:color="auto"/>
                    <w:bottom w:val="none" w:sz="0" w:space="0" w:color="auto"/>
                    <w:right w:val="none" w:sz="0" w:space="0" w:color="auto"/>
                  </w:divBdr>
                </w:div>
              </w:divsChild>
            </w:div>
            <w:div w:id="1333683071">
              <w:marLeft w:val="0"/>
              <w:marRight w:val="0"/>
              <w:marTop w:val="0"/>
              <w:marBottom w:val="0"/>
              <w:divBdr>
                <w:top w:val="none" w:sz="0" w:space="0" w:color="auto"/>
                <w:left w:val="none" w:sz="0" w:space="0" w:color="auto"/>
                <w:bottom w:val="none" w:sz="0" w:space="0" w:color="auto"/>
                <w:right w:val="none" w:sz="0" w:space="0" w:color="auto"/>
              </w:divBdr>
              <w:divsChild>
                <w:div w:id="1066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423">
          <w:marLeft w:val="0"/>
          <w:marRight w:val="0"/>
          <w:marTop w:val="30"/>
          <w:marBottom w:val="30"/>
          <w:divBdr>
            <w:top w:val="none" w:sz="0" w:space="0" w:color="auto"/>
            <w:left w:val="none" w:sz="0" w:space="0" w:color="auto"/>
            <w:bottom w:val="none" w:sz="0" w:space="0" w:color="auto"/>
            <w:right w:val="none" w:sz="0" w:space="0" w:color="auto"/>
          </w:divBdr>
          <w:divsChild>
            <w:div w:id="6100782">
              <w:marLeft w:val="0"/>
              <w:marRight w:val="0"/>
              <w:marTop w:val="0"/>
              <w:marBottom w:val="0"/>
              <w:divBdr>
                <w:top w:val="none" w:sz="0" w:space="0" w:color="auto"/>
                <w:left w:val="none" w:sz="0" w:space="0" w:color="auto"/>
                <w:bottom w:val="none" w:sz="0" w:space="0" w:color="auto"/>
                <w:right w:val="none" w:sz="0" w:space="0" w:color="auto"/>
              </w:divBdr>
              <w:divsChild>
                <w:div w:id="228927184">
                  <w:marLeft w:val="0"/>
                  <w:marRight w:val="0"/>
                  <w:marTop w:val="0"/>
                  <w:marBottom w:val="0"/>
                  <w:divBdr>
                    <w:top w:val="none" w:sz="0" w:space="0" w:color="auto"/>
                    <w:left w:val="none" w:sz="0" w:space="0" w:color="auto"/>
                    <w:bottom w:val="none" w:sz="0" w:space="0" w:color="auto"/>
                    <w:right w:val="none" w:sz="0" w:space="0" w:color="auto"/>
                  </w:divBdr>
                </w:div>
                <w:div w:id="539056651">
                  <w:marLeft w:val="0"/>
                  <w:marRight w:val="0"/>
                  <w:marTop w:val="0"/>
                  <w:marBottom w:val="0"/>
                  <w:divBdr>
                    <w:top w:val="none" w:sz="0" w:space="0" w:color="auto"/>
                    <w:left w:val="none" w:sz="0" w:space="0" w:color="auto"/>
                    <w:bottom w:val="none" w:sz="0" w:space="0" w:color="auto"/>
                    <w:right w:val="none" w:sz="0" w:space="0" w:color="auto"/>
                  </w:divBdr>
                </w:div>
              </w:divsChild>
            </w:div>
            <w:div w:id="91632984">
              <w:marLeft w:val="0"/>
              <w:marRight w:val="0"/>
              <w:marTop w:val="0"/>
              <w:marBottom w:val="0"/>
              <w:divBdr>
                <w:top w:val="none" w:sz="0" w:space="0" w:color="auto"/>
                <w:left w:val="none" w:sz="0" w:space="0" w:color="auto"/>
                <w:bottom w:val="none" w:sz="0" w:space="0" w:color="auto"/>
                <w:right w:val="none" w:sz="0" w:space="0" w:color="auto"/>
              </w:divBdr>
              <w:divsChild>
                <w:div w:id="1391539984">
                  <w:marLeft w:val="0"/>
                  <w:marRight w:val="0"/>
                  <w:marTop w:val="0"/>
                  <w:marBottom w:val="0"/>
                  <w:divBdr>
                    <w:top w:val="none" w:sz="0" w:space="0" w:color="auto"/>
                    <w:left w:val="none" w:sz="0" w:space="0" w:color="auto"/>
                    <w:bottom w:val="none" w:sz="0" w:space="0" w:color="auto"/>
                    <w:right w:val="none" w:sz="0" w:space="0" w:color="auto"/>
                  </w:divBdr>
                </w:div>
              </w:divsChild>
            </w:div>
            <w:div w:id="1384132585">
              <w:marLeft w:val="0"/>
              <w:marRight w:val="0"/>
              <w:marTop w:val="0"/>
              <w:marBottom w:val="0"/>
              <w:divBdr>
                <w:top w:val="none" w:sz="0" w:space="0" w:color="auto"/>
                <w:left w:val="none" w:sz="0" w:space="0" w:color="auto"/>
                <w:bottom w:val="none" w:sz="0" w:space="0" w:color="auto"/>
                <w:right w:val="none" w:sz="0" w:space="0" w:color="auto"/>
              </w:divBdr>
              <w:divsChild>
                <w:div w:id="16873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2644">
          <w:marLeft w:val="0"/>
          <w:marRight w:val="0"/>
          <w:marTop w:val="30"/>
          <w:marBottom w:val="30"/>
          <w:divBdr>
            <w:top w:val="none" w:sz="0" w:space="0" w:color="auto"/>
            <w:left w:val="none" w:sz="0" w:space="0" w:color="auto"/>
            <w:bottom w:val="none" w:sz="0" w:space="0" w:color="auto"/>
            <w:right w:val="none" w:sz="0" w:space="0" w:color="auto"/>
          </w:divBdr>
          <w:divsChild>
            <w:div w:id="487093870">
              <w:marLeft w:val="0"/>
              <w:marRight w:val="0"/>
              <w:marTop w:val="0"/>
              <w:marBottom w:val="0"/>
              <w:divBdr>
                <w:top w:val="none" w:sz="0" w:space="0" w:color="auto"/>
                <w:left w:val="none" w:sz="0" w:space="0" w:color="auto"/>
                <w:bottom w:val="none" w:sz="0" w:space="0" w:color="auto"/>
                <w:right w:val="none" w:sz="0" w:space="0" w:color="auto"/>
              </w:divBdr>
              <w:divsChild>
                <w:div w:id="1925189317">
                  <w:marLeft w:val="0"/>
                  <w:marRight w:val="0"/>
                  <w:marTop w:val="0"/>
                  <w:marBottom w:val="0"/>
                  <w:divBdr>
                    <w:top w:val="none" w:sz="0" w:space="0" w:color="auto"/>
                    <w:left w:val="none" w:sz="0" w:space="0" w:color="auto"/>
                    <w:bottom w:val="none" w:sz="0" w:space="0" w:color="auto"/>
                    <w:right w:val="none" w:sz="0" w:space="0" w:color="auto"/>
                  </w:divBdr>
                </w:div>
              </w:divsChild>
            </w:div>
            <w:div w:id="955407536">
              <w:marLeft w:val="0"/>
              <w:marRight w:val="0"/>
              <w:marTop w:val="0"/>
              <w:marBottom w:val="0"/>
              <w:divBdr>
                <w:top w:val="none" w:sz="0" w:space="0" w:color="auto"/>
                <w:left w:val="none" w:sz="0" w:space="0" w:color="auto"/>
                <w:bottom w:val="none" w:sz="0" w:space="0" w:color="auto"/>
                <w:right w:val="none" w:sz="0" w:space="0" w:color="auto"/>
              </w:divBdr>
              <w:divsChild>
                <w:div w:id="1040669484">
                  <w:marLeft w:val="0"/>
                  <w:marRight w:val="0"/>
                  <w:marTop w:val="0"/>
                  <w:marBottom w:val="0"/>
                  <w:divBdr>
                    <w:top w:val="none" w:sz="0" w:space="0" w:color="auto"/>
                    <w:left w:val="none" w:sz="0" w:space="0" w:color="auto"/>
                    <w:bottom w:val="none" w:sz="0" w:space="0" w:color="auto"/>
                    <w:right w:val="none" w:sz="0" w:space="0" w:color="auto"/>
                  </w:divBdr>
                </w:div>
              </w:divsChild>
            </w:div>
            <w:div w:id="959341360">
              <w:marLeft w:val="0"/>
              <w:marRight w:val="0"/>
              <w:marTop w:val="0"/>
              <w:marBottom w:val="0"/>
              <w:divBdr>
                <w:top w:val="none" w:sz="0" w:space="0" w:color="auto"/>
                <w:left w:val="none" w:sz="0" w:space="0" w:color="auto"/>
                <w:bottom w:val="none" w:sz="0" w:space="0" w:color="auto"/>
                <w:right w:val="none" w:sz="0" w:space="0" w:color="auto"/>
              </w:divBdr>
              <w:divsChild>
                <w:div w:id="1674337298">
                  <w:marLeft w:val="0"/>
                  <w:marRight w:val="0"/>
                  <w:marTop w:val="0"/>
                  <w:marBottom w:val="0"/>
                  <w:divBdr>
                    <w:top w:val="none" w:sz="0" w:space="0" w:color="auto"/>
                    <w:left w:val="none" w:sz="0" w:space="0" w:color="auto"/>
                    <w:bottom w:val="none" w:sz="0" w:space="0" w:color="auto"/>
                    <w:right w:val="none" w:sz="0" w:space="0" w:color="auto"/>
                  </w:divBdr>
                </w:div>
              </w:divsChild>
            </w:div>
            <w:div w:id="1430077861">
              <w:marLeft w:val="0"/>
              <w:marRight w:val="0"/>
              <w:marTop w:val="0"/>
              <w:marBottom w:val="0"/>
              <w:divBdr>
                <w:top w:val="none" w:sz="0" w:space="0" w:color="auto"/>
                <w:left w:val="none" w:sz="0" w:space="0" w:color="auto"/>
                <w:bottom w:val="none" w:sz="0" w:space="0" w:color="auto"/>
                <w:right w:val="none" w:sz="0" w:space="0" w:color="auto"/>
              </w:divBdr>
              <w:divsChild>
                <w:div w:id="430203933">
                  <w:marLeft w:val="0"/>
                  <w:marRight w:val="0"/>
                  <w:marTop w:val="0"/>
                  <w:marBottom w:val="0"/>
                  <w:divBdr>
                    <w:top w:val="none" w:sz="0" w:space="0" w:color="auto"/>
                    <w:left w:val="none" w:sz="0" w:space="0" w:color="auto"/>
                    <w:bottom w:val="none" w:sz="0" w:space="0" w:color="auto"/>
                    <w:right w:val="none" w:sz="0" w:space="0" w:color="auto"/>
                  </w:divBdr>
                </w:div>
              </w:divsChild>
            </w:div>
            <w:div w:id="1727413581">
              <w:marLeft w:val="0"/>
              <w:marRight w:val="0"/>
              <w:marTop w:val="0"/>
              <w:marBottom w:val="0"/>
              <w:divBdr>
                <w:top w:val="none" w:sz="0" w:space="0" w:color="auto"/>
                <w:left w:val="none" w:sz="0" w:space="0" w:color="auto"/>
                <w:bottom w:val="none" w:sz="0" w:space="0" w:color="auto"/>
                <w:right w:val="none" w:sz="0" w:space="0" w:color="auto"/>
              </w:divBdr>
              <w:divsChild>
                <w:div w:id="1214972681">
                  <w:marLeft w:val="0"/>
                  <w:marRight w:val="0"/>
                  <w:marTop w:val="0"/>
                  <w:marBottom w:val="0"/>
                  <w:divBdr>
                    <w:top w:val="none" w:sz="0" w:space="0" w:color="auto"/>
                    <w:left w:val="none" w:sz="0" w:space="0" w:color="auto"/>
                    <w:bottom w:val="none" w:sz="0" w:space="0" w:color="auto"/>
                    <w:right w:val="none" w:sz="0" w:space="0" w:color="auto"/>
                  </w:divBdr>
                </w:div>
              </w:divsChild>
            </w:div>
            <w:div w:id="1796679694">
              <w:marLeft w:val="0"/>
              <w:marRight w:val="0"/>
              <w:marTop w:val="0"/>
              <w:marBottom w:val="0"/>
              <w:divBdr>
                <w:top w:val="none" w:sz="0" w:space="0" w:color="auto"/>
                <w:left w:val="none" w:sz="0" w:space="0" w:color="auto"/>
                <w:bottom w:val="none" w:sz="0" w:space="0" w:color="auto"/>
                <w:right w:val="none" w:sz="0" w:space="0" w:color="auto"/>
              </w:divBdr>
              <w:divsChild>
                <w:div w:id="1728990506">
                  <w:marLeft w:val="0"/>
                  <w:marRight w:val="0"/>
                  <w:marTop w:val="0"/>
                  <w:marBottom w:val="0"/>
                  <w:divBdr>
                    <w:top w:val="none" w:sz="0" w:space="0" w:color="auto"/>
                    <w:left w:val="none" w:sz="0" w:space="0" w:color="auto"/>
                    <w:bottom w:val="none" w:sz="0" w:space="0" w:color="auto"/>
                    <w:right w:val="none" w:sz="0" w:space="0" w:color="auto"/>
                  </w:divBdr>
                </w:div>
                <w:div w:id="19413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1014">
          <w:marLeft w:val="0"/>
          <w:marRight w:val="0"/>
          <w:marTop w:val="30"/>
          <w:marBottom w:val="30"/>
          <w:divBdr>
            <w:top w:val="none" w:sz="0" w:space="0" w:color="auto"/>
            <w:left w:val="none" w:sz="0" w:space="0" w:color="auto"/>
            <w:bottom w:val="none" w:sz="0" w:space="0" w:color="auto"/>
            <w:right w:val="none" w:sz="0" w:space="0" w:color="auto"/>
          </w:divBdr>
          <w:divsChild>
            <w:div w:id="736629460">
              <w:marLeft w:val="0"/>
              <w:marRight w:val="0"/>
              <w:marTop w:val="0"/>
              <w:marBottom w:val="0"/>
              <w:divBdr>
                <w:top w:val="none" w:sz="0" w:space="0" w:color="auto"/>
                <w:left w:val="none" w:sz="0" w:space="0" w:color="auto"/>
                <w:bottom w:val="none" w:sz="0" w:space="0" w:color="auto"/>
                <w:right w:val="none" w:sz="0" w:space="0" w:color="auto"/>
              </w:divBdr>
              <w:divsChild>
                <w:div w:id="742995769">
                  <w:marLeft w:val="0"/>
                  <w:marRight w:val="0"/>
                  <w:marTop w:val="0"/>
                  <w:marBottom w:val="0"/>
                  <w:divBdr>
                    <w:top w:val="none" w:sz="0" w:space="0" w:color="auto"/>
                    <w:left w:val="none" w:sz="0" w:space="0" w:color="auto"/>
                    <w:bottom w:val="none" w:sz="0" w:space="0" w:color="auto"/>
                    <w:right w:val="none" w:sz="0" w:space="0" w:color="auto"/>
                  </w:divBdr>
                </w:div>
              </w:divsChild>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782139540">
                  <w:marLeft w:val="0"/>
                  <w:marRight w:val="0"/>
                  <w:marTop w:val="0"/>
                  <w:marBottom w:val="0"/>
                  <w:divBdr>
                    <w:top w:val="none" w:sz="0" w:space="0" w:color="auto"/>
                    <w:left w:val="none" w:sz="0" w:space="0" w:color="auto"/>
                    <w:bottom w:val="none" w:sz="0" w:space="0" w:color="auto"/>
                    <w:right w:val="none" w:sz="0" w:space="0" w:color="auto"/>
                  </w:divBdr>
                </w:div>
              </w:divsChild>
            </w:div>
            <w:div w:id="955409771">
              <w:marLeft w:val="0"/>
              <w:marRight w:val="0"/>
              <w:marTop w:val="0"/>
              <w:marBottom w:val="0"/>
              <w:divBdr>
                <w:top w:val="none" w:sz="0" w:space="0" w:color="auto"/>
                <w:left w:val="none" w:sz="0" w:space="0" w:color="auto"/>
                <w:bottom w:val="none" w:sz="0" w:space="0" w:color="auto"/>
                <w:right w:val="none" w:sz="0" w:space="0" w:color="auto"/>
              </w:divBdr>
              <w:divsChild>
                <w:div w:id="2092658230">
                  <w:marLeft w:val="0"/>
                  <w:marRight w:val="0"/>
                  <w:marTop w:val="0"/>
                  <w:marBottom w:val="0"/>
                  <w:divBdr>
                    <w:top w:val="none" w:sz="0" w:space="0" w:color="auto"/>
                    <w:left w:val="none" w:sz="0" w:space="0" w:color="auto"/>
                    <w:bottom w:val="none" w:sz="0" w:space="0" w:color="auto"/>
                    <w:right w:val="none" w:sz="0" w:space="0" w:color="auto"/>
                  </w:divBdr>
                </w:div>
              </w:divsChild>
            </w:div>
            <w:div w:id="1385256635">
              <w:marLeft w:val="0"/>
              <w:marRight w:val="0"/>
              <w:marTop w:val="0"/>
              <w:marBottom w:val="0"/>
              <w:divBdr>
                <w:top w:val="none" w:sz="0" w:space="0" w:color="auto"/>
                <w:left w:val="none" w:sz="0" w:space="0" w:color="auto"/>
                <w:bottom w:val="none" w:sz="0" w:space="0" w:color="auto"/>
                <w:right w:val="none" w:sz="0" w:space="0" w:color="auto"/>
              </w:divBdr>
              <w:divsChild>
                <w:div w:id="195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26065">
          <w:marLeft w:val="0"/>
          <w:marRight w:val="0"/>
          <w:marTop w:val="30"/>
          <w:marBottom w:val="30"/>
          <w:divBdr>
            <w:top w:val="none" w:sz="0" w:space="0" w:color="auto"/>
            <w:left w:val="none" w:sz="0" w:space="0" w:color="auto"/>
            <w:bottom w:val="none" w:sz="0" w:space="0" w:color="auto"/>
            <w:right w:val="none" w:sz="0" w:space="0" w:color="auto"/>
          </w:divBdr>
          <w:divsChild>
            <w:div w:id="287471331">
              <w:marLeft w:val="0"/>
              <w:marRight w:val="0"/>
              <w:marTop w:val="0"/>
              <w:marBottom w:val="0"/>
              <w:divBdr>
                <w:top w:val="none" w:sz="0" w:space="0" w:color="auto"/>
                <w:left w:val="none" w:sz="0" w:space="0" w:color="auto"/>
                <w:bottom w:val="none" w:sz="0" w:space="0" w:color="auto"/>
                <w:right w:val="none" w:sz="0" w:space="0" w:color="auto"/>
              </w:divBdr>
              <w:divsChild>
                <w:div w:id="706637529">
                  <w:marLeft w:val="0"/>
                  <w:marRight w:val="0"/>
                  <w:marTop w:val="0"/>
                  <w:marBottom w:val="0"/>
                  <w:divBdr>
                    <w:top w:val="none" w:sz="0" w:space="0" w:color="auto"/>
                    <w:left w:val="none" w:sz="0" w:space="0" w:color="auto"/>
                    <w:bottom w:val="none" w:sz="0" w:space="0" w:color="auto"/>
                    <w:right w:val="none" w:sz="0" w:space="0" w:color="auto"/>
                  </w:divBdr>
                </w:div>
              </w:divsChild>
            </w:div>
            <w:div w:id="1056048206">
              <w:marLeft w:val="0"/>
              <w:marRight w:val="0"/>
              <w:marTop w:val="0"/>
              <w:marBottom w:val="0"/>
              <w:divBdr>
                <w:top w:val="none" w:sz="0" w:space="0" w:color="auto"/>
                <w:left w:val="none" w:sz="0" w:space="0" w:color="auto"/>
                <w:bottom w:val="none" w:sz="0" w:space="0" w:color="auto"/>
                <w:right w:val="none" w:sz="0" w:space="0" w:color="auto"/>
              </w:divBdr>
              <w:divsChild>
                <w:div w:id="384255486">
                  <w:marLeft w:val="0"/>
                  <w:marRight w:val="0"/>
                  <w:marTop w:val="0"/>
                  <w:marBottom w:val="0"/>
                  <w:divBdr>
                    <w:top w:val="none" w:sz="0" w:space="0" w:color="auto"/>
                    <w:left w:val="none" w:sz="0" w:space="0" w:color="auto"/>
                    <w:bottom w:val="none" w:sz="0" w:space="0" w:color="auto"/>
                    <w:right w:val="none" w:sz="0" w:space="0" w:color="auto"/>
                  </w:divBdr>
                </w:div>
              </w:divsChild>
            </w:div>
            <w:div w:id="1243369822">
              <w:marLeft w:val="0"/>
              <w:marRight w:val="0"/>
              <w:marTop w:val="0"/>
              <w:marBottom w:val="0"/>
              <w:divBdr>
                <w:top w:val="none" w:sz="0" w:space="0" w:color="auto"/>
                <w:left w:val="none" w:sz="0" w:space="0" w:color="auto"/>
                <w:bottom w:val="none" w:sz="0" w:space="0" w:color="auto"/>
                <w:right w:val="none" w:sz="0" w:space="0" w:color="auto"/>
              </w:divBdr>
              <w:divsChild>
                <w:div w:id="538975753">
                  <w:marLeft w:val="0"/>
                  <w:marRight w:val="0"/>
                  <w:marTop w:val="0"/>
                  <w:marBottom w:val="0"/>
                  <w:divBdr>
                    <w:top w:val="none" w:sz="0" w:space="0" w:color="auto"/>
                    <w:left w:val="none" w:sz="0" w:space="0" w:color="auto"/>
                    <w:bottom w:val="none" w:sz="0" w:space="0" w:color="auto"/>
                    <w:right w:val="none" w:sz="0" w:space="0" w:color="auto"/>
                  </w:divBdr>
                </w:div>
              </w:divsChild>
            </w:div>
            <w:div w:id="1342970637">
              <w:marLeft w:val="0"/>
              <w:marRight w:val="0"/>
              <w:marTop w:val="0"/>
              <w:marBottom w:val="0"/>
              <w:divBdr>
                <w:top w:val="none" w:sz="0" w:space="0" w:color="auto"/>
                <w:left w:val="none" w:sz="0" w:space="0" w:color="auto"/>
                <w:bottom w:val="none" w:sz="0" w:space="0" w:color="auto"/>
                <w:right w:val="none" w:sz="0" w:space="0" w:color="auto"/>
              </w:divBdr>
              <w:divsChild>
                <w:div w:id="881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663">
          <w:marLeft w:val="0"/>
          <w:marRight w:val="0"/>
          <w:marTop w:val="30"/>
          <w:marBottom w:val="30"/>
          <w:divBdr>
            <w:top w:val="none" w:sz="0" w:space="0" w:color="auto"/>
            <w:left w:val="none" w:sz="0" w:space="0" w:color="auto"/>
            <w:bottom w:val="none" w:sz="0" w:space="0" w:color="auto"/>
            <w:right w:val="none" w:sz="0" w:space="0" w:color="auto"/>
          </w:divBdr>
          <w:divsChild>
            <w:div w:id="690450801">
              <w:marLeft w:val="0"/>
              <w:marRight w:val="0"/>
              <w:marTop w:val="0"/>
              <w:marBottom w:val="0"/>
              <w:divBdr>
                <w:top w:val="none" w:sz="0" w:space="0" w:color="auto"/>
                <w:left w:val="none" w:sz="0" w:space="0" w:color="auto"/>
                <w:bottom w:val="none" w:sz="0" w:space="0" w:color="auto"/>
                <w:right w:val="none" w:sz="0" w:space="0" w:color="auto"/>
              </w:divBdr>
              <w:divsChild>
                <w:div w:id="722752254">
                  <w:marLeft w:val="0"/>
                  <w:marRight w:val="0"/>
                  <w:marTop w:val="0"/>
                  <w:marBottom w:val="0"/>
                  <w:divBdr>
                    <w:top w:val="none" w:sz="0" w:space="0" w:color="auto"/>
                    <w:left w:val="none" w:sz="0" w:space="0" w:color="auto"/>
                    <w:bottom w:val="none" w:sz="0" w:space="0" w:color="auto"/>
                    <w:right w:val="none" w:sz="0" w:space="0" w:color="auto"/>
                  </w:divBdr>
                </w:div>
                <w:div w:id="895555713">
                  <w:marLeft w:val="0"/>
                  <w:marRight w:val="0"/>
                  <w:marTop w:val="0"/>
                  <w:marBottom w:val="0"/>
                  <w:divBdr>
                    <w:top w:val="none" w:sz="0" w:space="0" w:color="auto"/>
                    <w:left w:val="none" w:sz="0" w:space="0" w:color="auto"/>
                    <w:bottom w:val="none" w:sz="0" w:space="0" w:color="auto"/>
                    <w:right w:val="none" w:sz="0" w:space="0" w:color="auto"/>
                  </w:divBdr>
                </w:div>
                <w:div w:id="2117821297">
                  <w:marLeft w:val="0"/>
                  <w:marRight w:val="0"/>
                  <w:marTop w:val="0"/>
                  <w:marBottom w:val="0"/>
                  <w:divBdr>
                    <w:top w:val="none" w:sz="0" w:space="0" w:color="auto"/>
                    <w:left w:val="none" w:sz="0" w:space="0" w:color="auto"/>
                    <w:bottom w:val="none" w:sz="0" w:space="0" w:color="auto"/>
                    <w:right w:val="none" w:sz="0" w:space="0" w:color="auto"/>
                  </w:divBdr>
                </w:div>
              </w:divsChild>
            </w:div>
            <w:div w:id="1152334176">
              <w:marLeft w:val="0"/>
              <w:marRight w:val="0"/>
              <w:marTop w:val="0"/>
              <w:marBottom w:val="0"/>
              <w:divBdr>
                <w:top w:val="none" w:sz="0" w:space="0" w:color="auto"/>
                <w:left w:val="none" w:sz="0" w:space="0" w:color="auto"/>
                <w:bottom w:val="none" w:sz="0" w:space="0" w:color="auto"/>
                <w:right w:val="none" w:sz="0" w:space="0" w:color="auto"/>
              </w:divBdr>
              <w:divsChild>
                <w:div w:id="4181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4445">
          <w:marLeft w:val="0"/>
          <w:marRight w:val="0"/>
          <w:marTop w:val="30"/>
          <w:marBottom w:val="30"/>
          <w:divBdr>
            <w:top w:val="none" w:sz="0" w:space="0" w:color="auto"/>
            <w:left w:val="none" w:sz="0" w:space="0" w:color="auto"/>
            <w:bottom w:val="none" w:sz="0" w:space="0" w:color="auto"/>
            <w:right w:val="none" w:sz="0" w:space="0" w:color="auto"/>
          </w:divBdr>
          <w:divsChild>
            <w:div w:id="14230310">
              <w:marLeft w:val="0"/>
              <w:marRight w:val="0"/>
              <w:marTop w:val="0"/>
              <w:marBottom w:val="0"/>
              <w:divBdr>
                <w:top w:val="none" w:sz="0" w:space="0" w:color="auto"/>
                <w:left w:val="none" w:sz="0" w:space="0" w:color="auto"/>
                <w:bottom w:val="none" w:sz="0" w:space="0" w:color="auto"/>
                <w:right w:val="none" w:sz="0" w:space="0" w:color="auto"/>
              </w:divBdr>
              <w:divsChild>
                <w:div w:id="246892159">
                  <w:marLeft w:val="0"/>
                  <w:marRight w:val="0"/>
                  <w:marTop w:val="0"/>
                  <w:marBottom w:val="0"/>
                  <w:divBdr>
                    <w:top w:val="none" w:sz="0" w:space="0" w:color="auto"/>
                    <w:left w:val="none" w:sz="0" w:space="0" w:color="auto"/>
                    <w:bottom w:val="none" w:sz="0" w:space="0" w:color="auto"/>
                    <w:right w:val="none" w:sz="0" w:space="0" w:color="auto"/>
                  </w:divBdr>
                </w:div>
              </w:divsChild>
            </w:div>
            <w:div w:id="356741775">
              <w:marLeft w:val="0"/>
              <w:marRight w:val="0"/>
              <w:marTop w:val="0"/>
              <w:marBottom w:val="0"/>
              <w:divBdr>
                <w:top w:val="none" w:sz="0" w:space="0" w:color="auto"/>
                <w:left w:val="none" w:sz="0" w:space="0" w:color="auto"/>
                <w:bottom w:val="none" w:sz="0" w:space="0" w:color="auto"/>
                <w:right w:val="none" w:sz="0" w:space="0" w:color="auto"/>
              </w:divBdr>
              <w:divsChild>
                <w:div w:id="1963998736">
                  <w:marLeft w:val="0"/>
                  <w:marRight w:val="0"/>
                  <w:marTop w:val="0"/>
                  <w:marBottom w:val="0"/>
                  <w:divBdr>
                    <w:top w:val="none" w:sz="0" w:space="0" w:color="auto"/>
                    <w:left w:val="none" w:sz="0" w:space="0" w:color="auto"/>
                    <w:bottom w:val="none" w:sz="0" w:space="0" w:color="auto"/>
                    <w:right w:val="none" w:sz="0" w:space="0" w:color="auto"/>
                  </w:divBdr>
                </w:div>
              </w:divsChild>
            </w:div>
            <w:div w:id="1007706078">
              <w:marLeft w:val="0"/>
              <w:marRight w:val="0"/>
              <w:marTop w:val="0"/>
              <w:marBottom w:val="0"/>
              <w:divBdr>
                <w:top w:val="none" w:sz="0" w:space="0" w:color="auto"/>
                <w:left w:val="none" w:sz="0" w:space="0" w:color="auto"/>
                <w:bottom w:val="none" w:sz="0" w:space="0" w:color="auto"/>
                <w:right w:val="none" w:sz="0" w:space="0" w:color="auto"/>
              </w:divBdr>
              <w:divsChild>
                <w:div w:id="550728316">
                  <w:marLeft w:val="0"/>
                  <w:marRight w:val="0"/>
                  <w:marTop w:val="0"/>
                  <w:marBottom w:val="0"/>
                  <w:divBdr>
                    <w:top w:val="none" w:sz="0" w:space="0" w:color="auto"/>
                    <w:left w:val="none" w:sz="0" w:space="0" w:color="auto"/>
                    <w:bottom w:val="none" w:sz="0" w:space="0" w:color="auto"/>
                    <w:right w:val="none" w:sz="0" w:space="0" w:color="auto"/>
                  </w:divBdr>
                </w:div>
              </w:divsChild>
            </w:div>
            <w:div w:id="1349454215">
              <w:marLeft w:val="0"/>
              <w:marRight w:val="0"/>
              <w:marTop w:val="0"/>
              <w:marBottom w:val="0"/>
              <w:divBdr>
                <w:top w:val="none" w:sz="0" w:space="0" w:color="auto"/>
                <w:left w:val="none" w:sz="0" w:space="0" w:color="auto"/>
                <w:bottom w:val="none" w:sz="0" w:space="0" w:color="auto"/>
                <w:right w:val="none" w:sz="0" w:space="0" w:color="auto"/>
              </w:divBdr>
              <w:divsChild>
                <w:div w:id="765274387">
                  <w:marLeft w:val="0"/>
                  <w:marRight w:val="0"/>
                  <w:marTop w:val="0"/>
                  <w:marBottom w:val="0"/>
                  <w:divBdr>
                    <w:top w:val="none" w:sz="0" w:space="0" w:color="auto"/>
                    <w:left w:val="none" w:sz="0" w:space="0" w:color="auto"/>
                    <w:bottom w:val="none" w:sz="0" w:space="0" w:color="auto"/>
                    <w:right w:val="none" w:sz="0" w:space="0" w:color="auto"/>
                  </w:divBdr>
                </w:div>
              </w:divsChild>
            </w:div>
            <w:div w:id="1374845273">
              <w:marLeft w:val="0"/>
              <w:marRight w:val="0"/>
              <w:marTop w:val="0"/>
              <w:marBottom w:val="0"/>
              <w:divBdr>
                <w:top w:val="none" w:sz="0" w:space="0" w:color="auto"/>
                <w:left w:val="none" w:sz="0" w:space="0" w:color="auto"/>
                <w:bottom w:val="none" w:sz="0" w:space="0" w:color="auto"/>
                <w:right w:val="none" w:sz="0" w:space="0" w:color="auto"/>
              </w:divBdr>
              <w:divsChild>
                <w:div w:id="1475636811">
                  <w:marLeft w:val="0"/>
                  <w:marRight w:val="0"/>
                  <w:marTop w:val="0"/>
                  <w:marBottom w:val="0"/>
                  <w:divBdr>
                    <w:top w:val="none" w:sz="0" w:space="0" w:color="auto"/>
                    <w:left w:val="none" w:sz="0" w:space="0" w:color="auto"/>
                    <w:bottom w:val="none" w:sz="0" w:space="0" w:color="auto"/>
                    <w:right w:val="none" w:sz="0" w:space="0" w:color="auto"/>
                  </w:divBdr>
                </w:div>
              </w:divsChild>
            </w:div>
            <w:div w:id="1620529735">
              <w:marLeft w:val="0"/>
              <w:marRight w:val="0"/>
              <w:marTop w:val="0"/>
              <w:marBottom w:val="0"/>
              <w:divBdr>
                <w:top w:val="none" w:sz="0" w:space="0" w:color="auto"/>
                <w:left w:val="none" w:sz="0" w:space="0" w:color="auto"/>
                <w:bottom w:val="none" w:sz="0" w:space="0" w:color="auto"/>
                <w:right w:val="none" w:sz="0" w:space="0" w:color="auto"/>
              </w:divBdr>
              <w:divsChild>
                <w:div w:id="1587689555">
                  <w:marLeft w:val="0"/>
                  <w:marRight w:val="0"/>
                  <w:marTop w:val="0"/>
                  <w:marBottom w:val="0"/>
                  <w:divBdr>
                    <w:top w:val="none" w:sz="0" w:space="0" w:color="auto"/>
                    <w:left w:val="none" w:sz="0" w:space="0" w:color="auto"/>
                    <w:bottom w:val="none" w:sz="0" w:space="0" w:color="auto"/>
                    <w:right w:val="none" w:sz="0" w:space="0" w:color="auto"/>
                  </w:divBdr>
                </w:div>
              </w:divsChild>
            </w:div>
            <w:div w:id="1731347213">
              <w:marLeft w:val="0"/>
              <w:marRight w:val="0"/>
              <w:marTop w:val="0"/>
              <w:marBottom w:val="0"/>
              <w:divBdr>
                <w:top w:val="none" w:sz="0" w:space="0" w:color="auto"/>
                <w:left w:val="none" w:sz="0" w:space="0" w:color="auto"/>
                <w:bottom w:val="none" w:sz="0" w:space="0" w:color="auto"/>
                <w:right w:val="none" w:sz="0" w:space="0" w:color="auto"/>
              </w:divBdr>
              <w:divsChild>
                <w:div w:id="172496146">
                  <w:marLeft w:val="0"/>
                  <w:marRight w:val="0"/>
                  <w:marTop w:val="0"/>
                  <w:marBottom w:val="0"/>
                  <w:divBdr>
                    <w:top w:val="none" w:sz="0" w:space="0" w:color="auto"/>
                    <w:left w:val="none" w:sz="0" w:space="0" w:color="auto"/>
                    <w:bottom w:val="none" w:sz="0" w:space="0" w:color="auto"/>
                    <w:right w:val="none" w:sz="0" w:space="0" w:color="auto"/>
                  </w:divBdr>
                </w:div>
              </w:divsChild>
            </w:div>
            <w:div w:id="1809056259">
              <w:marLeft w:val="0"/>
              <w:marRight w:val="0"/>
              <w:marTop w:val="0"/>
              <w:marBottom w:val="0"/>
              <w:divBdr>
                <w:top w:val="none" w:sz="0" w:space="0" w:color="auto"/>
                <w:left w:val="none" w:sz="0" w:space="0" w:color="auto"/>
                <w:bottom w:val="none" w:sz="0" w:space="0" w:color="auto"/>
                <w:right w:val="none" w:sz="0" w:space="0" w:color="auto"/>
              </w:divBdr>
              <w:divsChild>
                <w:div w:id="1671328121">
                  <w:marLeft w:val="0"/>
                  <w:marRight w:val="0"/>
                  <w:marTop w:val="0"/>
                  <w:marBottom w:val="0"/>
                  <w:divBdr>
                    <w:top w:val="none" w:sz="0" w:space="0" w:color="auto"/>
                    <w:left w:val="none" w:sz="0" w:space="0" w:color="auto"/>
                    <w:bottom w:val="none" w:sz="0" w:space="0" w:color="auto"/>
                    <w:right w:val="none" w:sz="0" w:space="0" w:color="auto"/>
                  </w:divBdr>
                </w:div>
              </w:divsChild>
            </w:div>
            <w:div w:id="1905337571">
              <w:marLeft w:val="0"/>
              <w:marRight w:val="0"/>
              <w:marTop w:val="0"/>
              <w:marBottom w:val="0"/>
              <w:divBdr>
                <w:top w:val="none" w:sz="0" w:space="0" w:color="auto"/>
                <w:left w:val="none" w:sz="0" w:space="0" w:color="auto"/>
                <w:bottom w:val="none" w:sz="0" w:space="0" w:color="auto"/>
                <w:right w:val="none" w:sz="0" w:space="0" w:color="auto"/>
              </w:divBdr>
              <w:divsChild>
                <w:div w:id="217589709">
                  <w:marLeft w:val="0"/>
                  <w:marRight w:val="0"/>
                  <w:marTop w:val="0"/>
                  <w:marBottom w:val="0"/>
                  <w:divBdr>
                    <w:top w:val="none" w:sz="0" w:space="0" w:color="auto"/>
                    <w:left w:val="none" w:sz="0" w:space="0" w:color="auto"/>
                    <w:bottom w:val="none" w:sz="0" w:space="0" w:color="auto"/>
                    <w:right w:val="none" w:sz="0" w:space="0" w:color="auto"/>
                  </w:divBdr>
                </w:div>
              </w:divsChild>
            </w:div>
            <w:div w:id="1958753709">
              <w:marLeft w:val="0"/>
              <w:marRight w:val="0"/>
              <w:marTop w:val="0"/>
              <w:marBottom w:val="0"/>
              <w:divBdr>
                <w:top w:val="none" w:sz="0" w:space="0" w:color="auto"/>
                <w:left w:val="none" w:sz="0" w:space="0" w:color="auto"/>
                <w:bottom w:val="none" w:sz="0" w:space="0" w:color="auto"/>
                <w:right w:val="none" w:sz="0" w:space="0" w:color="auto"/>
              </w:divBdr>
              <w:divsChild>
                <w:div w:id="849101334">
                  <w:marLeft w:val="0"/>
                  <w:marRight w:val="0"/>
                  <w:marTop w:val="0"/>
                  <w:marBottom w:val="0"/>
                  <w:divBdr>
                    <w:top w:val="none" w:sz="0" w:space="0" w:color="auto"/>
                    <w:left w:val="none" w:sz="0" w:space="0" w:color="auto"/>
                    <w:bottom w:val="none" w:sz="0" w:space="0" w:color="auto"/>
                    <w:right w:val="none" w:sz="0" w:space="0" w:color="auto"/>
                  </w:divBdr>
                </w:div>
              </w:divsChild>
            </w:div>
            <w:div w:id="2040160578">
              <w:marLeft w:val="0"/>
              <w:marRight w:val="0"/>
              <w:marTop w:val="0"/>
              <w:marBottom w:val="0"/>
              <w:divBdr>
                <w:top w:val="none" w:sz="0" w:space="0" w:color="auto"/>
                <w:left w:val="none" w:sz="0" w:space="0" w:color="auto"/>
                <w:bottom w:val="none" w:sz="0" w:space="0" w:color="auto"/>
                <w:right w:val="none" w:sz="0" w:space="0" w:color="auto"/>
              </w:divBdr>
              <w:divsChild>
                <w:div w:id="1627851563">
                  <w:marLeft w:val="0"/>
                  <w:marRight w:val="0"/>
                  <w:marTop w:val="0"/>
                  <w:marBottom w:val="0"/>
                  <w:divBdr>
                    <w:top w:val="none" w:sz="0" w:space="0" w:color="auto"/>
                    <w:left w:val="none" w:sz="0" w:space="0" w:color="auto"/>
                    <w:bottom w:val="none" w:sz="0" w:space="0" w:color="auto"/>
                    <w:right w:val="none" w:sz="0" w:space="0" w:color="auto"/>
                  </w:divBdr>
                </w:div>
              </w:divsChild>
            </w:div>
            <w:div w:id="2059158682">
              <w:marLeft w:val="0"/>
              <w:marRight w:val="0"/>
              <w:marTop w:val="0"/>
              <w:marBottom w:val="0"/>
              <w:divBdr>
                <w:top w:val="none" w:sz="0" w:space="0" w:color="auto"/>
                <w:left w:val="none" w:sz="0" w:space="0" w:color="auto"/>
                <w:bottom w:val="none" w:sz="0" w:space="0" w:color="auto"/>
                <w:right w:val="none" w:sz="0" w:space="0" w:color="auto"/>
              </w:divBdr>
              <w:divsChild>
                <w:div w:id="55058320">
                  <w:marLeft w:val="0"/>
                  <w:marRight w:val="0"/>
                  <w:marTop w:val="0"/>
                  <w:marBottom w:val="0"/>
                  <w:divBdr>
                    <w:top w:val="none" w:sz="0" w:space="0" w:color="auto"/>
                    <w:left w:val="none" w:sz="0" w:space="0" w:color="auto"/>
                    <w:bottom w:val="none" w:sz="0" w:space="0" w:color="auto"/>
                    <w:right w:val="none" w:sz="0" w:space="0" w:color="auto"/>
                  </w:divBdr>
                </w:div>
              </w:divsChild>
            </w:div>
            <w:div w:id="2100561190">
              <w:marLeft w:val="0"/>
              <w:marRight w:val="0"/>
              <w:marTop w:val="0"/>
              <w:marBottom w:val="0"/>
              <w:divBdr>
                <w:top w:val="none" w:sz="0" w:space="0" w:color="auto"/>
                <w:left w:val="none" w:sz="0" w:space="0" w:color="auto"/>
                <w:bottom w:val="none" w:sz="0" w:space="0" w:color="auto"/>
                <w:right w:val="none" w:sz="0" w:space="0" w:color="auto"/>
              </w:divBdr>
              <w:divsChild>
                <w:div w:id="180123543">
                  <w:marLeft w:val="0"/>
                  <w:marRight w:val="0"/>
                  <w:marTop w:val="0"/>
                  <w:marBottom w:val="0"/>
                  <w:divBdr>
                    <w:top w:val="none" w:sz="0" w:space="0" w:color="auto"/>
                    <w:left w:val="none" w:sz="0" w:space="0" w:color="auto"/>
                    <w:bottom w:val="none" w:sz="0" w:space="0" w:color="auto"/>
                    <w:right w:val="none" w:sz="0" w:space="0" w:color="auto"/>
                  </w:divBdr>
                </w:div>
              </w:divsChild>
            </w:div>
            <w:div w:id="2103528332">
              <w:marLeft w:val="0"/>
              <w:marRight w:val="0"/>
              <w:marTop w:val="0"/>
              <w:marBottom w:val="0"/>
              <w:divBdr>
                <w:top w:val="none" w:sz="0" w:space="0" w:color="auto"/>
                <w:left w:val="none" w:sz="0" w:space="0" w:color="auto"/>
                <w:bottom w:val="none" w:sz="0" w:space="0" w:color="auto"/>
                <w:right w:val="none" w:sz="0" w:space="0" w:color="auto"/>
              </w:divBdr>
              <w:divsChild>
                <w:div w:id="2034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2316">
      <w:bodyDiv w:val="1"/>
      <w:marLeft w:val="0"/>
      <w:marRight w:val="0"/>
      <w:marTop w:val="0"/>
      <w:marBottom w:val="0"/>
      <w:divBdr>
        <w:top w:val="none" w:sz="0" w:space="0" w:color="auto"/>
        <w:left w:val="none" w:sz="0" w:space="0" w:color="auto"/>
        <w:bottom w:val="none" w:sz="0" w:space="0" w:color="auto"/>
        <w:right w:val="none" w:sz="0" w:space="0" w:color="auto"/>
      </w:divBdr>
      <w:divsChild>
        <w:div w:id="1551306703">
          <w:marLeft w:val="0"/>
          <w:marRight w:val="0"/>
          <w:marTop w:val="0"/>
          <w:marBottom w:val="0"/>
          <w:divBdr>
            <w:top w:val="none" w:sz="0" w:space="0" w:color="auto"/>
            <w:left w:val="none" w:sz="0" w:space="0" w:color="auto"/>
            <w:bottom w:val="none" w:sz="0" w:space="0" w:color="auto"/>
            <w:right w:val="none" w:sz="0" w:space="0" w:color="auto"/>
          </w:divBdr>
        </w:div>
      </w:divsChild>
    </w:div>
    <w:div w:id="63840501">
      <w:bodyDiv w:val="1"/>
      <w:marLeft w:val="0"/>
      <w:marRight w:val="0"/>
      <w:marTop w:val="0"/>
      <w:marBottom w:val="0"/>
      <w:divBdr>
        <w:top w:val="none" w:sz="0" w:space="0" w:color="auto"/>
        <w:left w:val="none" w:sz="0" w:space="0" w:color="auto"/>
        <w:bottom w:val="none" w:sz="0" w:space="0" w:color="auto"/>
        <w:right w:val="none" w:sz="0" w:space="0" w:color="auto"/>
      </w:divBdr>
    </w:div>
    <w:div w:id="77561683">
      <w:bodyDiv w:val="1"/>
      <w:marLeft w:val="0"/>
      <w:marRight w:val="0"/>
      <w:marTop w:val="0"/>
      <w:marBottom w:val="0"/>
      <w:divBdr>
        <w:top w:val="none" w:sz="0" w:space="0" w:color="auto"/>
        <w:left w:val="none" w:sz="0" w:space="0" w:color="auto"/>
        <w:bottom w:val="none" w:sz="0" w:space="0" w:color="auto"/>
        <w:right w:val="none" w:sz="0" w:space="0" w:color="auto"/>
      </w:divBdr>
      <w:divsChild>
        <w:div w:id="77796633">
          <w:marLeft w:val="0"/>
          <w:marRight w:val="0"/>
          <w:marTop w:val="0"/>
          <w:marBottom w:val="0"/>
          <w:divBdr>
            <w:top w:val="none" w:sz="0" w:space="0" w:color="auto"/>
            <w:left w:val="none" w:sz="0" w:space="0" w:color="auto"/>
            <w:bottom w:val="none" w:sz="0" w:space="0" w:color="auto"/>
            <w:right w:val="none" w:sz="0" w:space="0" w:color="auto"/>
          </w:divBdr>
        </w:div>
        <w:div w:id="158011046">
          <w:marLeft w:val="0"/>
          <w:marRight w:val="0"/>
          <w:marTop w:val="0"/>
          <w:marBottom w:val="0"/>
          <w:divBdr>
            <w:top w:val="none" w:sz="0" w:space="0" w:color="auto"/>
            <w:left w:val="none" w:sz="0" w:space="0" w:color="auto"/>
            <w:bottom w:val="none" w:sz="0" w:space="0" w:color="auto"/>
            <w:right w:val="none" w:sz="0" w:space="0" w:color="auto"/>
          </w:divBdr>
        </w:div>
        <w:div w:id="759369985">
          <w:marLeft w:val="0"/>
          <w:marRight w:val="0"/>
          <w:marTop w:val="0"/>
          <w:marBottom w:val="0"/>
          <w:divBdr>
            <w:top w:val="none" w:sz="0" w:space="0" w:color="auto"/>
            <w:left w:val="none" w:sz="0" w:space="0" w:color="auto"/>
            <w:bottom w:val="none" w:sz="0" w:space="0" w:color="auto"/>
            <w:right w:val="none" w:sz="0" w:space="0" w:color="auto"/>
          </w:divBdr>
        </w:div>
        <w:div w:id="1600137492">
          <w:marLeft w:val="0"/>
          <w:marRight w:val="0"/>
          <w:marTop w:val="0"/>
          <w:marBottom w:val="0"/>
          <w:divBdr>
            <w:top w:val="none" w:sz="0" w:space="0" w:color="auto"/>
            <w:left w:val="none" w:sz="0" w:space="0" w:color="auto"/>
            <w:bottom w:val="none" w:sz="0" w:space="0" w:color="auto"/>
            <w:right w:val="none" w:sz="0" w:space="0" w:color="auto"/>
          </w:divBdr>
        </w:div>
        <w:div w:id="1799639811">
          <w:marLeft w:val="0"/>
          <w:marRight w:val="0"/>
          <w:marTop w:val="0"/>
          <w:marBottom w:val="0"/>
          <w:divBdr>
            <w:top w:val="none" w:sz="0" w:space="0" w:color="auto"/>
            <w:left w:val="none" w:sz="0" w:space="0" w:color="auto"/>
            <w:bottom w:val="none" w:sz="0" w:space="0" w:color="auto"/>
            <w:right w:val="none" w:sz="0" w:space="0" w:color="auto"/>
          </w:divBdr>
        </w:div>
        <w:div w:id="1890916984">
          <w:marLeft w:val="0"/>
          <w:marRight w:val="0"/>
          <w:marTop w:val="0"/>
          <w:marBottom w:val="0"/>
          <w:divBdr>
            <w:top w:val="none" w:sz="0" w:space="0" w:color="auto"/>
            <w:left w:val="none" w:sz="0" w:space="0" w:color="auto"/>
            <w:bottom w:val="none" w:sz="0" w:space="0" w:color="auto"/>
            <w:right w:val="none" w:sz="0" w:space="0" w:color="auto"/>
          </w:divBdr>
        </w:div>
      </w:divsChild>
    </w:div>
    <w:div w:id="92021531">
      <w:bodyDiv w:val="1"/>
      <w:marLeft w:val="0"/>
      <w:marRight w:val="0"/>
      <w:marTop w:val="0"/>
      <w:marBottom w:val="0"/>
      <w:divBdr>
        <w:top w:val="none" w:sz="0" w:space="0" w:color="auto"/>
        <w:left w:val="none" w:sz="0" w:space="0" w:color="auto"/>
        <w:bottom w:val="none" w:sz="0" w:space="0" w:color="auto"/>
        <w:right w:val="none" w:sz="0" w:space="0" w:color="auto"/>
      </w:divBdr>
      <w:divsChild>
        <w:div w:id="253051384">
          <w:marLeft w:val="0"/>
          <w:marRight w:val="0"/>
          <w:marTop w:val="0"/>
          <w:marBottom w:val="0"/>
          <w:divBdr>
            <w:top w:val="none" w:sz="0" w:space="0" w:color="auto"/>
            <w:left w:val="none" w:sz="0" w:space="0" w:color="auto"/>
            <w:bottom w:val="none" w:sz="0" w:space="0" w:color="auto"/>
            <w:right w:val="none" w:sz="0" w:space="0" w:color="auto"/>
          </w:divBdr>
        </w:div>
        <w:div w:id="913396442">
          <w:marLeft w:val="0"/>
          <w:marRight w:val="0"/>
          <w:marTop w:val="0"/>
          <w:marBottom w:val="0"/>
          <w:divBdr>
            <w:top w:val="none" w:sz="0" w:space="0" w:color="auto"/>
            <w:left w:val="none" w:sz="0" w:space="0" w:color="auto"/>
            <w:bottom w:val="none" w:sz="0" w:space="0" w:color="auto"/>
            <w:right w:val="none" w:sz="0" w:space="0" w:color="auto"/>
          </w:divBdr>
        </w:div>
        <w:div w:id="1608997277">
          <w:marLeft w:val="0"/>
          <w:marRight w:val="0"/>
          <w:marTop w:val="0"/>
          <w:marBottom w:val="0"/>
          <w:divBdr>
            <w:top w:val="none" w:sz="0" w:space="0" w:color="auto"/>
            <w:left w:val="none" w:sz="0" w:space="0" w:color="auto"/>
            <w:bottom w:val="none" w:sz="0" w:space="0" w:color="auto"/>
            <w:right w:val="none" w:sz="0" w:space="0" w:color="auto"/>
          </w:divBdr>
        </w:div>
      </w:divsChild>
    </w:div>
    <w:div w:id="106431216">
      <w:bodyDiv w:val="1"/>
      <w:marLeft w:val="0"/>
      <w:marRight w:val="0"/>
      <w:marTop w:val="0"/>
      <w:marBottom w:val="0"/>
      <w:divBdr>
        <w:top w:val="none" w:sz="0" w:space="0" w:color="auto"/>
        <w:left w:val="none" w:sz="0" w:space="0" w:color="auto"/>
        <w:bottom w:val="none" w:sz="0" w:space="0" w:color="auto"/>
        <w:right w:val="none" w:sz="0" w:space="0" w:color="auto"/>
      </w:divBdr>
    </w:div>
    <w:div w:id="131949841">
      <w:bodyDiv w:val="1"/>
      <w:marLeft w:val="0"/>
      <w:marRight w:val="0"/>
      <w:marTop w:val="0"/>
      <w:marBottom w:val="0"/>
      <w:divBdr>
        <w:top w:val="none" w:sz="0" w:space="0" w:color="auto"/>
        <w:left w:val="none" w:sz="0" w:space="0" w:color="auto"/>
        <w:bottom w:val="none" w:sz="0" w:space="0" w:color="auto"/>
        <w:right w:val="none" w:sz="0" w:space="0" w:color="auto"/>
      </w:divBdr>
    </w:div>
    <w:div w:id="139541813">
      <w:bodyDiv w:val="1"/>
      <w:marLeft w:val="0"/>
      <w:marRight w:val="0"/>
      <w:marTop w:val="0"/>
      <w:marBottom w:val="0"/>
      <w:divBdr>
        <w:top w:val="none" w:sz="0" w:space="0" w:color="auto"/>
        <w:left w:val="none" w:sz="0" w:space="0" w:color="auto"/>
        <w:bottom w:val="none" w:sz="0" w:space="0" w:color="auto"/>
        <w:right w:val="none" w:sz="0" w:space="0" w:color="auto"/>
      </w:divBdr>
    </w:div>
    <w:div w:id="145319651">
      <w:bodyDiv w:val="1"/>
      <w:marLeft w:val="0"/>
      <w:marRight w:val="0"/>
      <w:marTop w:val="0"/>
      <w:marBottom w:val="0"/>
      <w:divBdr>
        <w:top w:val="none" w:sz="0" w:space="0" w:color="auto"/>
        <w:left w:val="none" w:sz="0" w:space="0" w:color="auto"/>
        <w:bottom w:val="none" w:sz="0" w:space="0" w:color="auto"/>
        <w:right w:val="none" w:sz="0" w:space="0" w:color="auto"/>
      </w:divBdr>
    </w:div>
    <w:div w:id="148905195">
      <w:bodyDiv w:val="1"/>
      <w:marLeft w:val="0"/>
      <w:marRight w:val="0"/>
      <w:marTop w:val="0"/>
      <w:marBottom w:val="0"/>
      <w:divBdr>
        <w:top w:val="none" w:sz="0" w:space="0" w:color="auto"/>
        <w:left w:val="none" w:sz="0" w:space="0" w:color="auto"/>
        <w:bottom w:val="none" w:sz="0" w:space="0" w:color="auto"/>
        <w:right w:val="none" w:sz="0" w:space="0" w:color="auto"/>
      </w:divBdr>
      <w:divsChild>
        <w:div w:id="464392931">
          <w:marLeft w:val="0"/>
          <w:marRight w:val="0"/>
          <w:marTop w:val="0"/>
          <w:marBottom w:val="0"/>
          <w:divBdr>
            <w:top w:val="none" w:sz="0" w:space="0" w:color="auto"/>
            <w:left w:val="none" w:sz="0" w:space="0" w:color="auto"/>
            <w:bottom w:val="none" w:sz="0" w:space="0" w:color="auto"/>
            <w:right w:val="none" w:sz="0" w:space="0" w:color="auto"/>
          </w:divBdr>
        </w:div>
        <w:div w:id="1217475124">
          <w:marLeft w:val="0"/>
          <w:marRight w:val="0"/>
          <w:marTop w:val="0"/>
          <w:marBottom w:val="0"/>
          <w:divBdr>
            <w:top w:val="none" w:sz="0" w:space="0" w:color="auto"/>
            <w:left w:val="none" w:sz="0" w:space="0" w:color="auto"/>
            <w:bottom w:val="none" w:sz="0" w:space="0" w:color="auto"/>
            <w:right w:val="none" w:sz="0" w:space="0" w:color="auto"/>
          </w:divBdr>
        </w:div>
      </w:divsChild>
    </w:div>
    <w:div w:id="175078069">
      <w:bodyDiv w:val="1"/>
      <w:marLeft w:val="0"/>
      <w:marRight w:val="0"/>
      <w:marTop w:val="0"/>
      <w:marBottom w:val="0"/>
      <w:divBdr>
        <w:top w:val="none" w:sz="0" w:space="0" w:color="auto"/>
        <w:left w:val="none" w:sz="0" w:space="0" w:color="auto"/>
        <w:bottom w:val="none" w:sz="0" w:space="0" w:color="auto"/>
        <w:right w:val="none" w:sz="0" w:space="0" w:color="auto"/>
      </w:divBdr>
    </w:div>
    <w:div w:id="189537828">
      <w:bodyDiv w:val="1"/>
      <w:marLeft w:val="0"/>
      <w:marRight w:val="0"/>
      <w:marTop w:val="0"/>
      <w:marBottom w:val="0"/>
      <w:divBdr>
        <w:top w:val="none" w:sz="0" w:space="0" w:color="auto"/>
        <w:left w:val="none" w:sz="0" w:space="0" w:color="auto"/>
        <w:bottom w:val="none" w:sz="0" w:space="0" w:color="auto"/>
        <w:right w:val="none" w:sz="0" w:space="0" w:color="auto"/>
      </w:divBdr>
    </w:div>
    <w:div w:id="190454469">
      <w:bodyDiv w:val="1"/>
      <w:marLeft w:val="0"/>
      <w:marRight w:val="0"/>
      <w:marTop w:val="0"/>
      <w:marBottom w:val="0"/>
      <w:divBdr>
        <w:top w:val="none" w:sz="0" w:space="0" w:color="auto"/>
        <w:left w:val="none" w:sz="0" w:space="0" w:color="auto"/>
        <w:bottom w:val="none" w:sz="0" w:space="0" w:color="auto"/>
        <w:right w:val="none" w:sz="0" w:space="0" w:color="auto"/>
      </w:divBdr>
      <w:divsChild>
        <w:div w:id="219950183">
          <w:marLeft w:val="0"/>
          <w:marRight w:val="0"/>
          <w:marTop w:val="0"/>
          <w:marBottom w:val="0"/>
          <w:divBdr>
            <w:top w:val="none" w:sz="0" w:space="0" w:color="auto"/>
            <w:left w:val="none" w:sz="0" w:space="0" w:color="auto"/>
            <w:bottom w:val="none" w:sz="0" w:space="0" w:color="auto"/>
            <w:right w:val="none" w:sz="0" w:space="0" w:color="auto"/>
          </w:divBdr>
        </w:div>
        <w:div w:id="919143094">
          <w:marLeft w:val="0"/>
          <w:marRight w:val="0"/>
          <w:marTop w:val="0"/>
          <w:marBottom w:val="0"/>
          <w:divBdr>
            <w:top w:val="none" w:sz="0" w:space="0" w:color="auto"/>
            <w:left w:val="none" w:sz="0" w:space="0" w:color="auto"/>
            <w:bottom w:val="none" w:sz="0" w:space="0" w:color="auto"/>
            <w:right w:val="none" w:sz="0" w:space="0" w:color="auto"/>
          </w:divBdr>
        </w:div>
      </w:divsChild>
    </w:div>
    <w:div w:id="220988612">
      <w:bodyDiv w:val="1"/>
      <w:marLeft w:val="0"/>
      <w:marRight w:val="0"/>
      <w:marTop w:val="0"/>
      <w:marBottom w:val="0"/>
      <w:divBdr>
        <w:top w:val="none" w:sz="0" w:space="0" w:color="auto"/>
        <w:left w:val="none" w:sz="0" w:space="0" w:color="auto"/>
        <w:bottom w:val="none" w:sz="0" w:space="0" w:color="auto"/>
        <w:right w:val="none" w:sz="0" w:space="0" w:color="auto"/>
      </w:divBdr>
      <w:divsChild>
        <w:div w:id="1334530427">
          <w:marLeft w:val="0"/>
          <w:marRight w:val="0"/>
          <w:marTop w:val="0"/>
          <w:marBottom w:val="0"/>
          <w:divBdr>
            <w:top w:val="none" w:sz="0" w:space="0" w:color="auto"/>
            <w:left w:val="none" w:sz="0" w:space="0" w:color="auto"/>
            <w:bottom w:val="none" w:sz="0" w:space="0" w:color="auto"/>
            <w:right w:val="none" w:sz="0" w:space="0" w:color="auto"/>
          </w:divBdr>
        </w:div>
        <w:div w:id="2137983920">
          <w:marLeft w:val="0"/>
          <w:marRight w:val="0"/>
          <w:marTop w:val="0"/>
          <w:marBottom w:val="0"/>
          <w:divBdr>
            <w:top w:val="none" w:sz="0" w:space="0" w:color="auto"/>
            <w:left w:val="none" w:sz="0" w:space="0" w:color="auto"/>
            <w:bottom w:val="none" w:sz="0" w:space="0" w:color="auto"/>
            <w:right w:val="none" w:sz="0" w:space="0" w:color="auto"/>
          </w:divBdr>
        </w:div>
      </w:divsChild>
    </w:div>
    <w:div w:id="227231408">
      <w:bodyDiv w:val="1"/>
      <w:marLeft w:val="0"/>
      <w:marRight w:val="0"/>
      <w:marTop w:val="0"/>
      <w:marBottom w:val="0"/>
      <w:divBdr>
        <w:top w:val="none" w:sz="0" w:space="0" w:color="auto"/>
        <w:left w:val="none" w:sz="0" w:space="0" w:color="auto"/>
        <w:bottom w:val="none" w:sz="0" w:space="0" w:color="auto"/>
        <w:right w:val="none" w:sz="0" w:space="0" w:color="auto"/>
      </w:divBdr>
      <w:divsChild>
        <w:div w:id="84808777">
          <w:marLeft w:val="0"/>
          <w:marRight w:val="0"/>
          <w:marTop w:val="0"/>
          <w:marBottom w:val="0"/>
          <w:divBdr>
            <w:top w:val="none" w:sz="0" w:space="0" w:color="auto"/>
            <w:left w:val="none" w:sz="0" w:space="0" w:color="auto"/>
            <w:bottom w:val="none" w:sz="0" w:space="0" w:color="auto"/>
            <w:right w:val="none" w:sz="0" w:space="0" w:color="auto"/>
          </w:divBdr>
        </w:div>
        <w:div w:id="193153613">
          <w:marLeft w:val="0"/>
          <w:marRight w:val="0"/>
          <w:marTop w:val="0"/>
          <w:marBottom w:val="0"/>
          <w:divBdr>
            <w:top w:val="none" w:sz="0" w:space="0" w:color="auto"/>
            <w:left w:val="none" w:sz="0" w:space="0" w:color="auto"/>
            <w:bottom w:val="none" w:sz="0" w:space="0" w:color="auto"/>
            <w:right w:val="none" w:sz="0" w:space="0" w:color="auto"/>
          </w:divBdr>
        </w:div>
        <w:div w:id="205534906">
          <w:marLeft w:val="0"/>
          <w:marRight w:val="0"/>
          <w:marTop w:val="0"/>
          <w:marBottom w:val="0"/>
          <w:divBdr>
            <w:top w:val="none" w:sz="0" w:space="0" w:color="auto"/>
            <w:left w:val="none" w:sz="0" w:space="0" w:color="auto"/>
            <w:bottom w:val="none" w:sz="0" w:space="0" w:color="auto"/>
            <w:right w:val="none" w:sz="0" w:space="0" w:color="auto"/>
          </w:divBdr>
        </w:div>
        <w:div w:id="233859825">
          <w:marLeft w:val="0"/>
          <w:marRight w:val="0"/>
          <w:marTop w:val="0"/>
          <w:marBottom w:val="0"/>
          <w:divBdr>
            <w:top w:val="none" w:sz="0" w:space="0" w:color="auto"/>
            <w:left w:val="none" w:sz="0" w:space="0" w:color="auto"/>
            <w:bottom w:val="none" w:sz="0" w:space="0" w:color="auto"/>
            <w:right w:val="none" w:sz="0" w:space="0" w:color="auto"/>
          </w:divBdr>
        </w:div>
        <w:div w:id="347365445">
          <w:marLeft w:val="0"/>
          <w:marRight w:val="0"/>
          <w:marTop w:val="0"/>
          <w:marBottom w:val="0"/>
          <w:divBdr>
            <w:top w:val="none" w:sz="0" w:space="0" w:color="auto"/>
            <w:left w:val="none" w:sz="0" w:space="0" w:color="auto"/>
            <w:bottom w:val="none" w:sz="0" w:space="0" w:color="auto"/>
            <w:right w:val="none" w:sz="0" w:space="0" w:color="auto"/>
          </w:divBdr>
        </w:div>
        <w:div w:id="513880481">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839584464">
          <w:marLeft w:val="0"/>
          <w:marRight w:val="0"/>
          <w:marTop w:val="0"/>
          <w:marBottom w:val="0"/>
          <w:divBdr>
            <w:top w:val="none" w:sz="0" w:space="0" w:color="auto"/>
            <w:left w:val="none" w:sz="0" w:space="0" w:color="auto"/>
            <w:bottom w:val="none" w:sz="0" w:space="0" w:color="auto"/>
            <w:right w:val="none" w:sz="0" w:space="0" w:color="auto"/>
          </w:divBdr>
        </w:div>
        <w:div w:id="971441238">
          <w:marLeft w:val="0"/>
          <w:marRight w:val="0"/>
          <w:marTop w:val="0"/>
          <w:marBottom w:val="0"/>
          <w:divBdr>
            <w:top w:val="none" w:sz="0" w:space="0" w:color="auto"/>
            <w:left w:val="none" w:sz="0" w:space="0" w:color="auto"/>
            <w:bottom w:val="none" w:sz="0" w:space="0" w:color="auto"/>
            <w:right w:val="none" w:sz="0" w:space="0" w:color="auto"/>
          </w:divBdr>
        </w:div>
        <w:div w:id="1220824561">
          <w:marLeft w:val="0"/>
          <w:marRight w:val="0"/>
          <w:marTop w:val="0"/>
          <w:marBottom w:val="0"/>
          <w:divBdr>
            <w:top w:val="none" w:sz="0" w:space="0" w:color="auto"/>
            <w:left w:val="none" w:sz="0" w:space="0" w:color="auto"/>
            <w:bottom w:val="none" w:sz="0" w:space="0" w:color="auto"/>
            <w:right w:val="none" w:sz="0" w:space="0" w:color="auto"/>
          </w:divBdr>
        </w:div>
        <w:div w:id="1252467271">
          <w:marLeft w:val="0"/>
          <w:marRight w:val="0"/>
          <w:marTop w:val="0"/>
          <w:marBottom w:val="0"/>
          <w:divBdr>
            <w:top w:val="none" w:sz="0" w:space="0" w:color="auto"/>
            <w:left w:val="none" w:sz="0" w:space="0" w:color="auto"/>
            <w:bottom w:val="none" w:sz="0" w:space="0" w:color="auto"/>
            <w:right w:val="none" w:sz="0" w:space="0" w:color="auto"/>
          </w:divBdr>
        </w:div>
        <w:div w:id="1457524565">
          <w:marLeft w:val="0"/>
          <w:marRight w:val="0"/>
          <w:marTop w:val="0"/>
          <w:marBottom w:val="0"/>
          <w:divBdr>
            <w:top w:val="none" w:sz="0" w:space="0" w:color="auto"/>
            <w:left w:val="none" w:sz="0" w:space="0" w:color="auto"/>
            <w:bottom w:val="none" w:sz="0" w:space="0" w:color="auto"/>
            <w:right w:val="none" w:sz="0" w:space="0" w:color="auto"/>
          </w:divBdr>
        </w:div>
        <w:div w:id="1467163303">
          <w:marLeft w:val="0"/>
          <w:marRight w:val="0"/>
          <w:marTop w:val="0"/>
          <w:marBottom w:val="0"/>
          <w:divBdr>
            <w:top w:val="none" w:sz="0" w:space="0" w:color="auto"/>
            <w:left w:val="none" w:sz="0" w:space="0" w:color="auto"/>
            <w:bottom w:val="none" w:sz="0" w:space="0" w:color="auto"/>
            <w:right w:val="none" w:sz="0" w:space="0" w:color="auto"/>
          </w:divBdr>
        </w:div>
        <w:div w:id="1522940318">
          <w:marLeft w:val="0"/>
          <w:marRight w:val="0"/>
          <w:marTop w:val="0"/>
          <w:marBottom w:val="0"/>
          <w:divBdr>
            <w:top w:val="none" w:sz="0" w:space="0" w:color="auto"/>
            <w:left w:val="none" w:sz="0" w:space="0" w:color="auto"/>
            <w:bottom w:val="none" w:sz="0" w:space="0" w:color="auto"/>
            <w:right w:val="none" w:sz="0" w:space="0" w:color="auto"/>
          </w:divBdr>
        </w:div>
        <w:div w:id="1524317451">
          <w:marLeft w:val="0"/>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696736434">
          <w:marLeft w:val="0"/>
          <w:marRight w:val="0"/>
          <w:marTop w:val="0"/>
          <w:marBottom w:val="0"/>
          <w:divBdr>
            <w:top w:val="none" w:sz="0" w:space="0" w:color="auto"/>
            <w:left w:val="none" w:sz="0" w:space="0" w:color="auto"/>
            <w:bottom w:val="none" w:sz="0" w:space="0" w:color="auto"/>
            <w:right w:val="none" w:sz="0" w:space="0" w:color="auto"/>
          </w:divBdr>
        </w:div>
        <w:div w:id="1821386908">
          <w:marLeft w:val="0"/>
          <w:marRight w:val="0"/>
          <w:marTop w:val="0"/>
          <w:marBottom w:val="0"/>
          <w:divBdr>
            <w:top w:val="none" w:sz="0" w:space="0" w:color="auto"/>
            <w:left w:val="none" w:sz="0" w:space="0" w:color="auto"/>
            <w:bottom w:val="none" w:sz="0" w:space="0" w:color="auto"/>
            <w:right w:val="none" w:sz="0" w:space="0" w:color="auto"/>
          </w:divBdr>
        </w:div>
        <w:div w:id="1960918916">
          <w:marLeft w:val="0"/>
          <w:marRight w:val="0"/>
          <w:marTop w:val="0"/>
          <w:marBottom w:val="0"/>
          <w:divBdr>
            <w:top w:val="none" w:sz="0" w:space="0" w:color="auto"/>
            <w:left w:val="none" w:sz="0" w:space="0" w:color="auto"/>
            <w:bottom w:val="none" w:sz="0" w:space="0" w:color="auto"/>
            <w:right w:val="none" w:sz="0" w:space="0" w:color="auto"/>
          </w:divBdr>
        </w:div>
      </w:divsChild>
    </w:div>
    <w:div w:id="237986801">
      <w:bodyDiv w:val="1"/>
      <w:marLeft w:val="0"/>
      <w:marRight w:val="0"/>
      <w:marTop w:val="0"/>
      <w:marBottom w:val="0"/>
      <w:divBdr>
        <w:top w:val="none" w:sz="0" w:space="0" w:color="auto"/>
        <w:left w:val="none" w:sz="0" w:space="0" w:color="auto"/>
        <w:bottom w:val="none" w:sz="0" w:space="0" w:color="auto"/>
        <w:right w:val="none" w:sz="0" w:space="0" w:color="auto"/>
      </w:divBdr>
      <w:divsChild>
        <w:div w:id="893128477">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sChild>
    </w:div>
    <w:div w:id="241649072">
      <w:bodyDiv w:val="1"/>
      <w:marLeft w:val="0"/>
      <w:marRight w:val="0"/>
      <w:marTop w:val="0"/>
      <w:marBottom w:val="0"/>
      <w:divBdr>
        <w:top w:val="none" w:sz="0" w:space="0" w:color="auto"/>
        <w:left w:val="none" w:sz="0" w:space="0" w:color="auto"/>
        <w:bottom w:val="none" w:sz="0" w:space="0" w:color="auto"/>
        <w:right w:val="none" w:sz="0" w:space="0" w:color="auto"/>
      </w:divBdr>
    </w:div>
    <w:div w:id="242640778">
      <w:bodyDiv w:val="1"/>
      <w:marLeft w:val="0"/>
      <w:marRight w:val="0"/>
      <w:marTop w:val="0"/>
      <w:marBottom w:val="0"/>
      <w:divBdr>
        <w:top w:val="none" w:sz="0" w:space="0" w:color="auto"/>
        <w:left w:val="none" w:sz="0" w:space="0" w:color="auto"/>
        <w:bottom w:val="none" w:sz="0" w:space="0" w:color="auto"/>
        <w:right w:val="none" w:sz="0" w:space="0" w:color="auto"/>
      </w:divBdr>
      <w:divsChild>
        <w:div w:id="1597591731">
          <w:marLeft w:val="0"/>
          <w:marRight w:val="0"/>
          <w:marTop w:val="0"/>
          <w:marBottom w:val="0"/>
          <w:divBdr>
            <w:top w:val="none" w:sz="0" w:space="0" w:color="auto"/>
            <w:left w:val="none" w:sz="0" w:space="0" w:color="auto"/>
            <w:bottom w:val="none" w:sz="0" w:space="0" w:color="auto"/>
            <w:right w:val="none" w:sz="0" w:space="0" w:color="auto"/>
          </w:divBdr>
        </w:div>
        <w:div w:id="1967543475">
          <w:marLeft w:val="0"/>
          <w:marRight w:val="0"/>
          <w:marTop w:val="0"/>
          <w:marBottom w:val="0"/>
          <w:divBdr>
            <w:top w:val="none" w:sz="0" w:space="0" w:color="auto"/>
            <w:left w:val="none" w:sz="0" w:space="0" w:color="auto"/>
            <w:bottom w:val="none" w:sz="0" w:space="0" w:color="auto"/>
            <w:right w:val="none" w:sz="0" w:space="0" w:color="auto"/>
          </w:divBdr>
        </w:div>
        <w:div w:id="2062626974">
          <w:marLeft w:val="0"/>
          <w:marRight w:val="0"/>
          <w:marTop w:val="0"/>
          <w:marBottom w:val="0"/>
          <w:divBdr>
            <w:top w:val="none" w:sz="0" w:space="0" w:color="auto"/>
            <w:left w:val="none" w:sz="0" w:space="0" w:color="auto"/>
            <w:bottom w:val="none" w:sz="0" w:space="0" w:color="auto"/>
            <w:right w:val="none" w:sz="0" w:space="0" w:color="auto"/>
          </w:divBdr>
        </w:div>
      </w:divsChild>
    </w:div>
    <w:div w:id="246694840">
      <w:bodyDiv w:val="1"/>
      <w:marLeft w:val="0"/>
      <w:marRight w:val="0"/>
      <w:marTop w:val="0"/>
      <w:marBottom w:val="0"/>
      <w:divBdr>
        <w:top w:val="none" w:sz="0" w:space="0" w:color="auto"/>
        <w:left w:val="none" w:sz="0" w:space="0" w:color="auto"/>
        <w:bottom w:val="none" w:sz="0" w:space="0" w:color="auto"/>
        <w:right w:val="none" w:sz="0" w:space="0" w:color="auto"/>
      </w:divBdr>
    </w:div>
    <w:div w:id="252252153">
      <w:bodyDiv w:val="1"/>
      <w:marLeft w:val="0"/>
      <w:marRight w:val="0"/>
      <w:marTop w:val="0"/>
      <w:marBottom w:val="0"/>
      <w:divBdr>
        <w:top w:val="none" w:sz="0" w:space="0" w:color="auto"/>
        <w:left w:val="none" w:sz="0" w:space="0" w:color="auto"/>
        <w:bottom w:val="none" w:sz="0" w:space="0" w:color="auto"/>
        <w:right w:val="none" w:sz="0" w:space="0" w:color="auto"/>
      </w:divBdr>
    </w:div>
    <w:div w:id="257183562">
      <w:bodyDiv w:val="1"/>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
        <w:div w:id="932517371">
          <w:marLeft w:val="0"/>
          <w:marRight w:val="0"/>
          <w:marTop w:val="0"/>
          <w:marBottom w:val="0"/>
          <w:divBdr>
            <w:top w:val="none" w:sz="0" w:space="0" w:color="auto"/>
            <w:left w:val="none" w:sz="0" w:space="0" w:color="auto"/>
            <w:bottom w:val="none" w:sz="0" w:space="0" w:color="auto"/>
            <w:right w:val="none" w:sz="0" w:space="0" w:color="auto"/>
          </w:divBdr>
        </w:div>
        <w:div w:id="1064718555">
          <w:marLeft w:val="0"/>
          <w:marRight w:val="0"/>
          <w:marTop w:val="0"/>
          <w:marBottom w:val="0"/>
          <w:divBdr>
            <w:top w:val="none" w:sz="0" w:space="0" w:color="auto"/>
            <w:left w:val="none" w:sz="0" w:space="0" w:color="auto"/>
            <w:bottom w:val="none" w:sz="0" w:space="0" w:color="auto"/>
            <w:right w:val="none" w:sz="0" w:space="0" w:color="auto"/>
          </w:divBdr>
        </w:div>
        <w:div w:id="1284458080">
          <w:marLeft w:val="0"/>
          <w:marRight w:val="0"/>
          <w:marTop w:val="0"/>
          <w:marBottom w:val="0"/>
          <w:divBdr>
            <w:top w:val="none" w:sz="0" w:space="0" w:color="auto"/>
            <w:left w:val="none" w:sz="0" w:space="0" w:color="auto"/>
            <w:bottom w:val="none" w:sz="0" w:space="0" w:color="auto"/>
            <w:right w:val="none" w:sz="0" w:space="0" w:color="auto"/>
          </w:divBdr>
        </w:div>
        <w:div w:id="1629893462">
          <w:marLeft w:val="0"/>
          <w:marRight w:val="0"/>
          <w:marTop w:val="0"/>
          <w:marBottom w:val="0"/>
          <w:divBdr>
            <w:top w:val="none" w:sz="0" w:space="0" w:color="auto"/>
            <w:left w:val="none" w:sz="0" w:space="0" w:color="auto"/>
            <w:bottom w:val="none" w:sz="0" w:space="0" w:color="auto"/>
            <w:right w:val="none" w:sz="0" w:space="0" w:color="auto"/>
          </w:divBdr>
        </w:div>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84124938">
      <w:bodyDiv w:val="1"/>
      <w:marLeft w:val="0"/>
      <w:marRight w:val="0"/>
      <w:marTop w:val="0"/>
      <w:marBottom w:val="0"/>
      <w:divBdr>
        <w:top w:val="none" w:sz="0" w:space="0" w:color="auto"/>
        <w:left w:val="none" w:sz="0" w:space="0" w:color="auto"/>
        <w:bottom w:val="none" w:sz="0" w:space="0" w:color="auto"/>
        <w:right w:val="none" w:sz="0" w:space="0" w:color="auto"/>
      </w:divBdr>
      <w:divsChild>
        <w:div w:id="171532646">
          <w:marLeft w:val="0"/>
          <w:marRight w:val="0"/>
          <w:marTop w:val="0"/>
          <w:marBottom w:val="0"/>
          <w:divBdr>
            <w:top w:val="none" w:sz="0" w:space="0" w:color="auto"/>
            <w:left w:val="none" w:sz="0" w:space="0" w:color="auto"/>
            <w:bottom w:val="none" w:sz="0" w:space="0" w:color="auto"/>
            <w:right w:val="none" w:sz="0" w:space="0" w:color="auto"/>
          </w:divBdr>
        </w:div>
        <w:div w:id="201330212">
          <w:marLeft w:val="0"/>
          <w:marRight w:val="0"/>
          <w:marTop w:val="0"/>
          <w:marBottom w:val="0"/>
          <w:divBdr>
            <w:top w:val="none" w:sz="0" w:space="0" w:color="auto"/>
            <w:left w:val="none" w:sz="0" w:space="0" w:color="auto"/>
            <w:bottom w:val="none" w:sz="0" w:space="0" w:color="auto"/>
            <w:right w:val="none" w:sz="0" w:space="0" w:color="auto"/>
          </w:divBdr>
        </w:div>
        <w:div w:id="219637880">
          <w:marLeft w:val="0"/>
          <w:marRight w:val="0"/>
          <w:marTop w:val="0"/>
          <w:marBottom w:val="0"/>
          <w:divBdr>
            <w:top w:val="none" w:sz="0" w:space="0" w:color="auto"/>
            <w:left w:val="none" w:sz="0" w:space="0" w:color="auto"/>
            <w:bottom w:val="none" w:sz="0" w:space="0" w:color="auto"/>
            <w:right w:val="none" w:sz="0" w:space="0" w:color="auto"/>
          </w:divBdr>
        </w:div>
        <w:div w:id="347368588">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399984252">
          <w:marLeft w:val="0"/>
          <w:marRight w:val="0"/>
          <w:marTop w:val="0"/>
          <w:marBottom w:val="0"/>
          <w:divBdr>
            <w:top w:val="none" w:sz="0" w:space="0" w:color="auto"/>
            <w:left w:val="none" w:sz="0" w:space="0" w:color="auto"/>
            <w:bottom w:val="none" w:sz="0" w:space="0" w:color="auto"/>
            <w:right w:val="none" w:sz="0" w:space="0" w:color="auto"/>
          </w:divBdr>
        </w:div>
        <w:div w:id="421948212">
          <w:marLeft w:val="0"/>
          <w:marRight w:val="0"/>
          <w:marTop w:val="0"/>
          <w:marBottom w:val="0"/>
          <w:divBdr>
            <w:top w:val="none" w:sz="0" w:space="0" w:color="auto"/>
            <w:left w:val="none" w:sz="0" w:space="0" w:color="auto"/>
            <w:bottom w:val="none" w:sz="0" w:space="0" w:color="auto"/>
            <w:right w:val="none" w:sz="0" w:space="0" w:color="auto"/>
          </w:divBdr>
        </w:div>
        <w:div w:id="579675461">
          <w:marLeft w:val="0"/>
          <w:marRight w:val="0"/>
          <w:marTop w:val="0"/>
          <w:marBottom w:val="0"/>
          <w:divBdr>
            <w:top w:val="none" w:sz="0" w:space="0" w:color="auto"/>
            <w:left w:val="none" w:sz="0" w:space="0" w:color="auto"/>
            <w:bottom w:val="none" w:sz="0" w:space="0" w:color="auto"/>
            <w:right w:val="none" w:sz="0" w:space="0" w:color="auto"/>
          </w:divBdr>
        </w:div>
        <w:div w:id="632760119">
          <w:marLeft w:val="0"/>
          <w:marRight w:val="0"/>
          <w:marTop w:val="0"/>
          <w:marBottom w:val="0"/>
          <w:divBdr>
            <w:top w:val="none" w:sz="0" w:space="0" w:color="auto"/>
            <w:left w:val="none" w:sz="0" w:space="0" w:color="auto"/>
            <w:bottom w:val="none" w:sz="0" w:space="0" w:color="auto"/>
            <w:right w:val="none" w:sz="0" w:space="0" w:color="auto"/>
          </w:divBdr>
        </w:div>
        <w:div w:id="825701777">
          <w:marLeft w:val="0"/>
          <w:marRight w:val="0"/>
          <w:marTop w:val="0"/>
          <w:marBottom w:val="0"/>
          <w:divBdr>
            <w:top w:val="none" w:sz="0" w:space="0" w:color="auto"/>
            <w:left w:val="none" w:sz="0" w:space="0" w:color="auto"/>
            <w:bottom w:val="none" w:sz="0" w:space="0" w:color="auto"/>
            <w:right w:val="none" w:sz="0" w:space="0" w:color="auto"/>
          </w:divBdr>
        </w:div>
        <w:div w:id="970329940">
          <w:marLeft w:val="0"/>
          <w:marRight w:val="0"/>
          <w:marTop w:val="0"/>
          <w:marBottom w:val="0"/>
          <w:divBdr>
            <w:top w:val="none" w:sz="0" w:space="0" w:color="auto"/>
            <w:left w:val="none" w:sz="0" w:space="0" w:color="auto"/>
            <w:bottom w:val="none" w:sz="0" w:space="0" w:color="auto"/>
            <w:right w:val="none" w:sz="0" w:space="0" w:color="auto"/>
          </w:divBdr>
        </w:div>
        <w:div w:id="988827663">
          <w:marLeft w:val="0"/>
          <w:marRight w:val="0"/>
          <w:marTop w:val="0"/>
          <w:marBottom w:val="0"/>
          <w:divBdr>
            <w:top w:val="none" w:sz="0" w:space="0" w:color="auto"/>
            <w:left w:val="none" w:sz="0" w:space="0" w:color="auto"/>
            <w:bottom w:val="none" w:sz="0" w:space="0" w:color="auto"/>
            <w:right w:val="none" w:sz="0" w:space="0" w:color="auto"/>
          </w:divBdr>
        </w:div>
        <w:div w:id="1109348297">
          <w:marLeft w:val="0"/>
          <w:marRight w:val="0"/>
          <w:marTop w:val="0"/>
          <w:marBottom w:val="0"/>
          <w:divBdr>
            <w:top w:val="none" w:sz="0" w:space="0" w:color="auto"/>
            <w:left w:val="none" w:sz="0" w:space="0" w:color="auto"/>
            <w:bottom w:val="none" w:sz="0" w:space="0" w:color="auto"/>
            <w:right w:val="none" w:sz="0" w:space="0" w:color="auto"/>
          </w:divBdr>
        </w:div>
        <w:div w:id="1389769811">
          <w:marLeft w:val="0"/>
          <w:marRight w:val="0"/>
          <w:marTop w:val="0"/>
          <w:marBottom w:val="0"/>
          <w:divBdr>
            <w:top w:val="none" w:sz="0" w:space="0" w:color="auto"/>
            <w:left w:val="none" w:sz="0" w:space="0" w:color="auto"/>
            <w:bottom w:val="none" w:sz="0" w:space="0" w:color="auto"/>
            <w:right w:val="none" w:sz="0" w:space="0" w:color="auto"/>
          </w:divBdr>
        </w:div>
        <w:div w:id="1393309631">
          <w:marLeft w:val="0"/>
          <w:marRight w:val="0"/>
          <w:marTop w:val="0"/>
          <w:marBottom w:val="0"/>
          <w:divBdr>
            <w:top w:val="none" w:sz="0" w:space="0" w:color="auto"/>
            <w:left w:val="none" w:sz="0" w:space="0" w:color="auto"/>
            <w:bottom w:val="none" w:sz="0" w:space="0" w:color="auto"/>
            <w:right w:val="none" w:sz="0" w:space="0" w:color="auto"/>
          </w:divBdr>
        </w:div>
        <w:div w:id="1515339428">
          <w:marLeft w:val="0"/>
          <w:marRight w:val="0"/>
          <w:marTop w:val="0"/>
          <w:marBottom w:val="0"/>
          <w:divBdr>
            <w:top w:val="none" w:sz="0" w:space="0" w:color="auto"/>
            <w:left w:val="none" w:sz="0" w:space="0" w:color="auto"/>
            <w:bottom w:val="none" w:sz="0" w:space="0" w:color="auto"/>
            <w:right w:val="none" w:sz="0" w:space="0" w:color="auto"/>
          </w:divBdr>
        </w:div>
        <w:div w:id="1739089681">
          <w:marLeft w:val="0"/>
          <w:marRight w:val="0"/>
          <w:marTop w:val="0"/>
          <w:marBottom w:val="0"/>
          <w:divBdr>
            <w:top w:val="none" w:sz="0" w:space="0" w:color="auto"/>
            <w:left w:val="none" w:sz="0" w:space="0" w:color="auto"/>
            <w:bottom w:val="none" w:sz="0" w:space="0" w:color="auto"/>
            <w:right w:val="none" w:sz="0" w:space="0" w:color="auto"/>
          </w:divBdr>
        </w:div>
        <w:div w:id="1796673456">
          <w:marLeft w:val="0"/>
          <w:marRight w:val="0"/>
          <w:marTop w:val="0"/>
          <w:marBottom w:val="0"/>
          <w:divBdr>
            <w:top w:val="none" w:sz="0" w:space="0" w:color="auto"/>
            <w:left w:val="none" w:sz="0" w:space="0" w:color="auto"/>
            <w:bottom w:val="none" w:sz="0" w:space="0" w:color="auto"/>
            <w:right w:val="none" w:sz="0" w:space="0" w:color="auto"/>
          </w:divBdr>
        </w:div>
        <w:div w:id="2040163173">
          <w:marLeft w:val="0"/>
          <w:marRight w:val="0"/>
          <w:marTop w:val="0"/>
          <w:marBottom w:val="0"/>
          <w:divBdr>
            <w:top w:val="none" w:sz="0" w:space="0" w:color="auto"/>
            <w:left w:val="none" w:sz="0" w:space="0" w:color="auto"/>
            <w:bottom w:val="none" w:sz="0" w:space="0" w:color="auto"/>
            <w:right w:val="none" w:sz="0" w:space="0" w:color="auto"/>
          </w:divBdr>
        </w:div>
      </w:divsChild>
    </w:div>
    <w:div w:id="286205426">
      <w:bodyDiv w:val="1"/>
      <w:marLeft w:val="0"/>
      <w:marRight w:val="0"/>
      <w:marTop w:val="0"/>
      <w:marBottom w:val="0"/>
      <w:divBdr>
        <w:top w:val="none" w:sz="0" w:space="0" w:color="auto"/>
        <w:left w:val="none" w:sz="0" w:space="0" w:color="auto"/>
        <w:bottom w:val="none" w:sz="0" w:space="0" w:color="auto"/>
        <w:right w:val="none" w:sz="0" w:space="0" w:color="auto"/>
      </w:divBdr>
      <w:divsChild>
        <w:div w:id="272828383">
          <w:marLeft w:val="0"/>
          <w:marRight w:val="0"/>
          <w:marTop w:val="30"/>
          <w:marBottom w:val="30"/>
          <w:divBdr>
            <w:top w:val="none" w:sz="0" w:space="0" w:color="auto"/>
            <w:left w:val="none" w:sz="0" w:space="0" w:color="auto"/>
            <w:bottom w:val="none" w:sz="0" w:space="0" w:color="auto"/>
            <w:right w:val="none" w:sz="0" w:space="0" w:color="auto"/>
          </w:divBdr>
          <w:divsChild>
            <w:div w:id="283924592">
              <w:marLeft w:val="0"/>
              <w:marRight w:val="0"/>
              <w:marTop w:val="0"/>
              <w:marBottom w:val="0"/>
              <w:divBdr>
                <w:top w:val="none" w:sz="0" w:space="0" w:color="auto"/>
                <w:left w:val="none" w:sz="0" w:space="0" w:color="auto"/>
                <w:bottom w:val="none" w:sz="0" w:space="0" w:color="auto"/>
                <w:right w:val="none" w:sz="0" w:space="0" w:color="auto"/>
              </w:divBdr>
              <w:divsChild>
                <w:div w:id="2124498596">
                  <w:marLeft w:val="0"/>
                  <w:marRight w:val="0"/>
                  <w:marTop w:val="0"/>
                  <w:marBottom w:val="0"/>
                  <w:divBdr>
                    <w:top w:val="none" w:sz="0" w:space="0" w:color="auto"/>
                    <w:left w:val="none" w:sz="0" w:space="0" w:color="auto"/>
                    <w:bottom w:val="none" w:sz="0" w:space="0" w:color="auto"/>
                    <w:right w:val="none" w:sz="0" w:space="0" w:color="auto"/>
                  </w:divBdr>
                </w:div>
              </w:divsChild>
            </w:div>
            <w:div w:id="381097494">
              <w:marLeft w:val="0"/>
              <w:marRight w:val="0"/>
              <w:marTop w:val="0"/>
              <w:marBottom w:val="0"/>
              <w:divBdr>
                <w:top w:val="none" w:sz="0" w:space="0" w:color="auto"/>
                <w:left w:val="none" w:sz="0" w:space="0" w:color="auto"/>
                <w:bottom w:val="none" w:sz="0" w:space="0" w:color="auto"/>
                <w:right w:val="none" w:sz="0" w:space="0" w:color="auto"/>
              </w:divBdr>
              <w:divsChild>
                <w:div w:id="1860973836">
                  <w:marLeft w:val="0"/>
                  <w:marRight w:val="0"/>
                  <w:marTop w:val="0"/>
                  <w:marBottom w:val="0"/>
                  <w:divBdr>
                    <w:top w:val="none" w:sz="0" w:space="0" w:color="auto"/>
                    <w:left w:val="none" w:sz="0" w:space="0" w:color="auto"/>
                    <w:bottom w:val="none" w:sz="0" w:space="0" w:color="auto"/>
                    <w:right w:val="none" w:sz="0" w:space="0" w:color="auto"/>
                  </w:divBdr>
                </w:div>
              </w:divsChild>
            </w:div>
            <w:div w:id="966931576">
              <w:marLeft w:val="0"/>
              <w:marRight w:val="0"/>
              <w:marTop w:val="0"/>
              <w:marBottom w:val="0"/>
              <w:divBdr>
                <w:top w:val="none" w:sz="0" w:space="0" w:color="auto"/>
                <w:left w:val="none" w:sz="0" w:space="0" w:color="auto"/>
                <w:bottom w:val="none" w:sz="0" w:space="0" w:color="auto"/>
                <w:right w:val="none" w:sz="0" w:space="0" w:color="auto"/>
              </w:divBdr>
              <w:divsChild>
                <w:div w:id="1053388719">
                  <w:marLeft w:val="0"/>
                  <w:marRight w:val="0"/>
                  <w:marTop w:val="0"/>
                  <w:marBottom w:val="0"/>
                  <w:divBdr>
                    <w:top w:val="none" w:sz="0" w:space="0" w:color="auto"/>
                    <w:left w:val="none" w:sz="0" w:space="0" w:color="auto"/>
                    <w:bottom w:val="none" w:sz="0" w:space="0" w:color="auto"/>
                    <w:right w:val="none" w:sz="0" w:space="0" w:color="auto"/>
                  </w:divBdr>
                </w:div>
              </w:divsChild>
            </w:div>
            <w:div w:id="1025516635">
              <w:marLeft w:val="0"/>
              <w:marRight w:val="0"/>
              <w:marTop w:val="0"/>
              <w:marBottom w:val="0"/>
              <w:divBdr>
                <w:top w:val="none" w:sz="0" w:space="0" w:color="auto"/>
                <w:left w:val="none" w:sz="0" w:space="0" w:color="auto"/>
                <w:bottom w:val="none" w:sz="0" w:space="0" w:color="auto"/>
                <w:right w:val="none" w:sz="0" w:space="0" w:color="auto"/>
              </w:divBdr>
              <w:divsChild>
                <w:div w:id="1998848008">
                  <w:marLeft w:val="0"/>
                  <w:marRight w:val="0"/>
                  <w:marTop w:val="0"/>
                  <w:marBottom w:val="0"/>
                  <w:divBdr>
                    <w:top w:val="none" w:sz="0" w:space="0" w:color="auto"/>
                    <w:left w:val="none" w:sz="0" w:space="0" w:color="auto"/>
                    <w:bottom w:val="none" w:sz="0" w:space="0" w:color="auto"/>
                    <w:right w:val="none" w:sz="0" w:space="0" w:color="auto"/>
                  </w:divBdr>
                </w:div>
              </w:divsChild>
            </w:div>
            <w:div w:id="1128400556">
              <w:marLeft w:val="0"/>
              <w:marRight w:val="0"/>
              <w:marTop w:val="0"/>
              <w:marBottom w:val="0"/>
              <w:divBdr>
                <w:top w:val="none" w:sz="0" w:space="0" w:color="auto"/>
                <w:left w:val="none" w:sz="0" w:space="0" w:color="auto"/>
                <w:bottom w:val="none" w:sz="0" w:space="0" w:color="auto"/>
                <w:right w:val="none" w:sz="0" w:space="0" w:color="auto"/>
              </w:divBdr>
              <w:divsChild>
                <w:div w:id="748159144">
                  <w:marLeft w:val="0"/>
                  <w:marRight w:val="0"/>
                  <w:marTop w:val="0"/>
                  <w:marBottom w:val="0"/>
                  <w:divBdr>
                    <w:top w:val="none" w:sz="0" w:space="0" w:color="auto"/>
                    <w:left w:val="none" w:sz="0" w:space="0" w:color="auto"/>
                    <w:bottom w:val="none" w:sz="0" w:space="0" w:color="auto"/>
                    <w:right w:val="none" w:sz="0" w:space="0" w:color="auto"/>
                  </w:divBdr>
                </w:div>
              </w:divsChild>
            </w:div>
            <w:div w:id="1244996695">
              <w:marLeft w:val="0"/>
              <w:marRight w:val="0"/>
              <w:marTop w:val="0"/>
              <w:marBottom w:val="0"/>
              <w:divBdr>
                <w:top w:val="none" w:sz="0" w:space="0" w:color="auto"/>
                <w:left w:val="none" w:sz="0" w:space="0" w:color="auto"/>
                <w:bottom w:val="none" w:sz="0" w:space="0" w:color="auto"/>
                <w:right w:val="none" w:sz="0" w:space="0" w:color="auto"/>
              </w:divBdr>
              <w:divsChild>
                <w:div w:id="1455055704">
                  <w:marLeft w:val="0"/>
                  <w:marRight w:val="0"/>
                  <w:marTop w:val="0"/>
                  <w:marBottom w:val="0"/>
                  <w:divBdr>
                    <w:top w:val="none" w:sz="0" w:space="0" w:color="auto"/>
                    <w:left w:val="none" w:sz="0" w:space="0" w:color="auto"/>
                    <w:bottom w:val="none" w:sz="0" w:space="0" w:color="auto"/>
                    <w:right w:val="none" w:sz="0" w:space="0" w:color="auto"/>
                  </w:divBdr>
                </w:div>
              </w:divsChild>
            </w:div>
            <w:div w:id="1541742971">
              <w:marLeft w:val="0"/>
              <w:marRight w:val="0"/>
              <w:marTop w:val="0"/>
              <w:marBottom w:val="0"/>
              <w:divBdr>
                <w:top w:val="none" w:sz="0" w:space="0" w:color="auto"/>
                <w:left w:val="none" w:sz="0" w:space="0" w:color="auto"/>
                <w:bottom w:val="none" w:sz="0" w:space="0" w:color="auto"/>
                <w:right w:val="none" w:sz="0" w:space="0" w:color="auto"/>
              </w:divBdr>
              <w:divsChild>
                <w:div w:id="800851370">
                  <w:marLeft w:val="0"/>
                  <w:marRight w:val="0"/>
                  <w:marTop w:val="0"/>
                  <w:marBottom w:val="0"/>
                  <w:divBdr>
                    <w:top w:val="none" w:sz="0" w:space="0" w:color="auto"/>
                    <w:left w:val="none" w:sz="0" w:space="0" w:color="auto"/>
                    <w:bottom w:val="none" w:sz="0" w:space="0" w:color="auto"/>
                    <w:right w:val="none" w:sz="0" w:space="0" w:color="auto"/>
                  </w:divBdr>
                </w:div>
              </w:divsChild>
            </w:div>
            <w:div w:id="1609193486">
              <w:marLeft w:val="0"/>
              <w:marRight w:val="0"/>
              <w:marTop w:val="0"/>
              <w:marBottom w:val="0"/>
              <w:divBdr>
                <w:top w:val="none" w:sz="0" w:space="0" w:color="auto"/>
                <w:left w:val="none" w:sz="0" w:space="0" w:color="auto"/>
                <w:bottom w:val="none" w:sz="0" w:space="0" w:color="auto"/>
                <w:right w:val="none" w:sz="0" w:space="0" w:color="auto"/>
              </w:divBdr>
              <w:divsChild>
                <w:div w:id="947662967">
                  <w:marLeft w:val="0"/>
                  <w:marRight w:val="0"/>
                  <w:marTop w:val="0"/>
                  <w:marBottom w:val="0"/>
                  <w:divBdr>
                    <w:top w:val="none" w:sz="0" w:space="0" w:color="auto"/>
                    <w:left w:val="none" w:sz="0" w:space="0" w:color="auto"/>
                    <w:bottom w:val="none" w:sz="0" w:space="0" w:color="auto"/>
                    <w:right w:val="none" w:sz="0" w:space="0" w:color="auto"/>
                  </w:divBdr>
                </w:div>
              </w:divsChild>
            </w:div>
            <w:div w:id="1812017192">
              <w:marLeft w:val="0"/>
              <w:marRight w:val="0"/>
              <w:marTop w:val="0"/>
              <w:marBottom w:val="0"/>
              <w:divBdr>
                <w:top w:val="none" w:sz="0" w:space="0" w:color="auto"/>
                <w:left w:val="none" w:sz="0" w:space="0" w:color="auto"/>
                <w:bottom w:val="none" w:sz="0" w:space="0" w:color="auto"/>
                <w:right w:val="none" w:sz="0" w:space="0" w:color="auto"/>
              </w:divBdr>
              <w:divsChild>
                <w:div w:id="281884318">
                  <w:marLeft w:val="0"/>
                  <w:marRight w:val="0"/>
                  <w:marTop w:val="0"/>
                  <w:marBottom w:val="0"/>
                  <w:divBdr>
                    <w:top w:val="none" w:sz="0" w:space="0" w:color="auto"/>
                    <w:left w:val="none" w:sz="0" w:space="0" w:color="auto"/>
                    <w:bottom w:val="none" w:sz="0" w:space="0" w:color="auto"/>
                    <w:right w:val="none" w:sz="0" w:space="0" w:color="auto"/>
                  </w:divBdr>
                </w:div>
              </w:divsChild>
            </w:div>
            <w:div w:id="2013100742">
              <w:marLeft w:val="0"/>
              <w:marRight w:val="0"/>
              <w:marTop w:val="0"/>
              <w:marBottom w:val="0"/>
              <w:divBdr>
                <w:top w:val="none" w:sz="0" w:space="0" w:color="auto"/>
                <w:left w:val="none" w:sz="0" w:space="0" w:color="auto"/>
                <w:bottom w:val="none" w:sz="0" w:space="0" w:color="auto"/>
                <w:right w:val="none" w:sz="0" w:space="0" w:color="auto"/>
              </w:divBdr>
              <w:divsChild>
                <w:div w:id="13567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1973">
          <w:marLeft w:val="0"/>
          <w:marRight w:val="0"/>
          <w:marTop w:val="30"/>
          <w:marBottom w:val="30"/>
          <w:divBdr>
            <w:top w:val="none" w:sz="0" w:space="0" w:color="auto"/>
            <w:left w:val="none" w:sz="0" w:space="0" w:color="auto"/>
            <w:bottom w:val="none" w:sz="0" w:space="0" w:color="auto"/>
            <w:right w:val="none" w:sz="0" w:space="0" w:color="auto"/>
          </w:divBdr>
          <w:divsChild>
            <w:div w:id="594172352">
              <w:marLeft w:val="0"/>
              <w:marRight w:val="0"/>
              <w:marTop w:val="0"/>
              <w:marBottom w:val="0"/>
              <w:divBdr>
                <w:top w:val="none" w:sz="0" w:space="0" w:color="auto"/>
                <w:left w:val="none" w:sz="0" w:space="0" w:color="auto"/>
                <w:bottom w:val="none" w:sz="0" w:space="0" w:color="auto"/>
                <w:right w:val="none" w:sz="0" w:space="0" w:color="auto"/>
              </w:divBdr>
              <w:divsChild>
                <w:div w:id="1935279118">
                  <w:marLeft w:val="0"/>
                  <w:marRight w:val="0"/>
                  <w:marTop w:val="0"/>
                  <w:marBottom w:val="0"/>
                  <w:divBdr>
                    <w:top w:val="none" w:sz="0" w:space="0" w:color="auto"/>
                    <w:left w:val="none" w:sz="0" w:space="0" w:color="auto"/>
                    <w:bottom w:val="none" w:sz="0" w:space="0" w:color="auto"/>
                    <w:right w:val="none" w:sz="0" w:space="0" w:color="auto"/>
                  </w:divBdr>
                </w:div>
              </w:divsChild>
            </w:div>
            <w:div w:id="1133910564">
              <w:marLeft w:val="0"/>
              <w:marRight w:val="0"/>
              <w:marTop w:val="0"/>
              <w:marBottom w:val="0"/>
              <w:divBdr>
                <w:top w:val="none" w:sz="0" w:space="0" w:color="auto"/>
                <w:left w:val="none" w:sz="0" w:space="0" w:color="auto"/>
                <w:bottom w:val="none" w:sz="0" w:space="0" w:color="auto"/>
                <w:right w:val="none" w:sz="0" w:space="0" w:color="auto"/>
              </w:divBdr>
              <w:divsChild>
                <w:div w:id="1332443347">
                  <w:marLeft w:val="0"/>
                  <w:marRight w:val="0"/>
                  <w:marTop w:val="0"/>
                  <w:marBottom w:val="0"/>
                  <w:divBdr>
                    <w:top w:val="none" w:sz="0" w:space="0" w:color="auto"/>
                    <w:left w:val="none" w:sz="0" w:space="0" w:color="auto"/>
                    <w:bottom w:val="none" w:sz="0" w:space="0" w:color="auto"/>
                    <w:right w:val="none" w:sz="0" w:space="0" w:color="auto"/>
                  </w:divBdr>
                </w:div>
                <w:div w:id="1495028944">
                  <w:marLeft w:val="0"/>
                  <w:marRight w:val="0"/>
                  <w:marTop w:val="0"/>
                  <w:marBottom w:val="0"/>
                  <w:divBdr>
                    <w:top w:val="none" w:sz="0" w:space="0" w:color="auto"/>
                    <w:left w:val="none" w:sz="0" w:space="0" w:color="auto"/>
                    <w:bottom w:val="none" w:sz="0" w:space="0" w:color="auto"/>
                    <w:right w:val="none" w:sz="0" w:space="0" w:color="auto"/>
                  </w:divBdr>
                </w:div>
                <w:div w:id="18599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2121">
          <w:marLeft w:val="0"/>
          <w:marRight w:val="0"/>
          <w:marTop w:val="30"/>
          <w:marBottom w:val="30"/>
          <w:divBdr>
            <w:top w:val="none" w:sz="0" w:space="0" w:color="auto"/>
            <w:left w:val="none" w:sz="0" w:space="0" w:color="auto"/>
            <w:bottom w:val="none" w:sz="0" w:space="0" w:color="auto"/>
            <w:right w:val="none" w:sz="0" w:space="0" w:color="auto"/>
          </w:divBdr>
          <w:divsChild>
            <w:div w:id="426002773">
              <w:marLeft w:val="0"/>
              <w:marRight w:val="0"/>
              <w:marTop w:val="0"/>
              <w:marBottom w:val="0"/>
              <w:divBdr>
                <w:top w:val="none" w:sz="0" w:space="0" w:color="auto"/>
                <w:left w:val="none" w:sz="0" w:space="0" w:color="auto"/>
                <w:bottom w:val="none" w:sz="0" w:space="0" w:color="auto"/>
                <w:right w:val="none" w:sz="0" w:space="0" w:color="auto"/>
              </w:divBdr>
              <w:divsChild>
                <w:div w:id="1864321640">
                  <w:marLeft w:val="0"/>
                  <w:marRight w:val="0"/>
                  <w:marTop w:val="0"/>
                  <w:marBottom w:val="0"/>
                  <w:divBdr>
                    <w:top w:val="none" w:sz="0" w:space="0" w:color="auto"/>
                    <w:left w:val="none" w:sz="0" w:space="0" w:color="auto"/>
                    <w:bottom w:val="none" w:sz="0" w:space="0" w:color="auto"/>
                    <w:right w:val="none" w:sz="0" w:space="0" w:color="auto"/>
                  </w:divBdr>
                </w:div>
              </w:divsChild>
            </w:div>
            <w:div w:id="685600522">
              <w:marLeft w:val="0"/>
              <w:marRight w:val="0"/>
              <w:marTop w:val="0"/>
              <w:marBottom w:val="0"/>
              <w:divBdr>
                <w:top w:val="none" w:sz="0" w:space="0" w:color="auto"/>
                <w:left w:val="none" w:sz="0" w:space="0" w:color="auto"/>
                <w:bottom w:val="none" w:sz="0" w:space="0" w:color="auto"/>
                <w:right w:val="none" w:sz="0" w:space="0" w:color="auto"/>
              </w:divBdr>
              <w:divsChild>
                <w:div w:id="1793327785">
                  <w:marLeft w:val="0"/>
                  <w:marRight w:val="0"/>
                  <w:marTop w:val="0"/>
                  <w:marBottom w:val="0"/>
                  <w:divBdr>
                    <w:top w:val="none" w:sz="0" w:space="0" w:color="auto"/>
                    <w:left w:val="none" w:sz="0" w:space="0" w:color="auto"/>
                    <w:bottom w:val="none" w:sz="0" w:space="0" w:color="auto"/>
                    <w:right w:val="none" w:sz="0" w:space="0" w:color="auto"/>
                  </w:divBdr>
                </w:div>
              </w:divsChild>
            </w:div>
            <w:div w:id="850604880">
              <w:marLeft w:val="0"/>
              <w:marRight w:val="0"/>
              <w:marTop w:val="0"/>
              <w:marBottom w:val="0"/>
              <w:divBdr>
                <w:top w:val="none" w:sz="0" w:space="0" w:color="auto"/>
                <w:left w:val="none" w:sz="0" w:space="0" w:color="auto"/>
                <w:bottom w:val="none" w:sz="0" w:space="0" w:color="auto"/>
                <w:right w:val="none" w:sz="0" w:space="0" w:color="auto"/>
              </w:divBdr>
              <w:divsChild>
                <w:div w:id="428551471">
                  <w:marLeft w:val="0"/>
                  <w:marRight w:val="0"/>
                  <w:marTop w:val="0"/>
                  <w:marBottom w:val="0"/>
                  <w:divBdr>
                    <w:top w:val="none" w:sz="0" w:space="0" w:color="auto"/>
                    <w:left w:val="none" w:sz="0" w:space="0" w:color="auto"/>
                    <w:bottom w:val="none" w:sz="0" w:space="0" w:color="auto"/>
                    <w:right w:val="none" w:sz="0" w:space="0" w:color="auto"/>
                  </w:divBdr>
                </w:div>
                <w:div w:id="1705667009">
                  <w:marLeft w:val="0"/>
                  <w:marRight w:val="0"/>
                  <w:marTop w:val="0"/>
                  <w:marBottom w:val="0"/>
                  <w:divBdr>
                    <w:top w:val="none" w:sz="0" w:space="0" w:color="auto"/>
                    <w:left w:val="none" w:sz="0" w:space="0" w:color="auto"/>
                    <w:bottom w:val="none" w:sz="0" w:space="0" w:color="auto"/>
                    <w:right w:val="none" w:sz="0" w:space="0" w:color="auto"/>
                  </w:divBdr>
                </w:div>
              </w:divsChild>
            </w:div>
            <w:div w:id="1949388254">
              <w:marLeft w:val="0"/>
              <w:marRight w:val="0"/>
              <w:marTop w:val="0"/>
              <w:marBottom w:val="0"/>
              <w:divBdr>
                <w:top w:val="none" w:sz="0" w:space="0" w:color="auto"/>
                <w:left w:val="none" w:sz="0" w:space="0" w:color="auto"/>
                <w:bottom w:val="none" w:sz="0" w:space="0" w:color="auto"/>
                <w:right w:val="none" w:sz="0" w:space="0" w:color="auto"/>
              </w:divBdr>
              <w:divsChild>
                <w:div w:id="22052656">
                  <w:marLeft w:val="0"/>
                  <w:marRight w:val="0"/>
                  <w:marTop w:val="0"/>
                  <w:marBottom w:val="0"/>
                  <w:divBdr>
                    <w:top w:val="none" w:sz="0" w:space="0" w:color="auto"/>
                    <w:left w:val="none" w:sz="0" w:space="0" w:color="auto"/>
                    <w:bottom w:val="none" w:sz="0" w:space="0" w:color="auto"/>
                    <w:right w:val="none" w:sz="0" w:space="0" w:color="auto"/>
                  </w:divBdr>
                </w:div>
              </w:divsChild>
            </w:div>
            <w:div w:id="2091613267">
              <w:marLeft w:val="0"/>
              <w:marRight w:val="0"/>
              <w:marTop w:val="0"/>
              <w:marBottom w:val="0"/>
              <w:divBdr>
                <w:top w:val="none" w:sz="0" w:space="0" w:color="auto"/>
                <w:left w:val="none" w:sz="0" w:space="0" w:color="auto"/>
                <w:bottom w:val="none" w:sz="0" w:space="0" w:color="auto"/>
                <w:right w:val="none" w:sz="0" w:space="0" w:color="auto"/>
              </w:divBdr>
              <w:divsChild>
                <w:div w:id="20815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017">
          <w:marLeft w:val="0"/>
          <w:marRight w:val="0"/>
          <w:marTop w:val="30"/>
          <w:marBottom w:val="30"/>
          <w:divBdr>
            <w:top w:val="none" w:sz="0" w:space="0" w:color="auto"/>
            <w:left w:val="none" w:sz="0" w:space="0" w:color="auto"/>
            <w:bottom w:val="none" w:sz="0" w:space="0" w:color="auto"/>
            <w:right w:val="none" w:sz="0" w:space="0" w:color="auto"/>
          </w:divBdr>
          <w:divsChild>
            <w:div w:id="529227640">
              <w:marLeft w:val="0"/>
              <w:marRight w:val="0"/>
              <w:marTop w:val="0"/>
              <w:marBottom w:val="0"/>
              <w:divBdr>
                <w:top w:val="none" w:sz="0" w:space="0" w:color="auto"/>
                <w:left w:val="none" w:sz="0" w:space="0" w:color="auto"/>
                <w:bottom w:val="none" w:sz="0" w:space="0" w:color="auto"/>
                <w:right w:val="none" w:sz="0" w:space="0" w:color="auto"/>
              </w:divBdr>
              <w:divsChild>
                <w:div w:id="142739848">
                  <w:marLeft w:val="0"/>
                  <w:marRight w:val="0"/>
                  <w:marTop w:val="0"/>
                  <w:marBottom w:val="0"/>
                  <w:divBdr>
                    <w:top w:val="none" w:sz="0" w:space="0" w:color="auto"/>
                    <w:left w:val="none" w:sz="0" w:space="0" w:color="auto"/>
                    <w:bottom w:val="none" w:sz="0" w:space="0" w:color="auto"/>
                    <w:right w:val="none" w:sz="0" w:space="0" w:color="auto"/>
                  </w:divBdr>
                </w:div>
              </w:divsChild>
            </w:div>
            <w:div w:id="814494194">
              <w:marLeft w:val="0"/>
              <w:marRight w:val="0"/>
              <w:marTop w:val="0"/>
              <w:marBottom w:val="0"/>
              <w:divBdr>
                <w:top w:val="none" w:sz="0" w:space="0" w:color="auto"/>
                <w:left w:val="none" w:sz="0" w:space="0" w:color="auto"/>
                <w:bottom w:val="none" w:sz="0" w:space="0" w:color="auto"/>
                <w:right w:val="none" w:sz="0" w:space="0" w:color="auto"/>
              </w:divBdr>
              <w:divsChild>
                <w:div w:id="708922449">
                  <w:marLeft w:val="0"/>
                  <w:marRight w:val="0"/>
                  <w:marTop w:val="0"/>
                  <w:marBottom w:val="0"/>
                  <w:divBdr>
                    <w:top w:val="none" w:sz="0" w:space="0" w:color="auto"/>
                    <w:left w:val="none" w:sz="0" w:space="0" w:color="auto"/>
                    <w:bottom w:val="none" w:sz="0" w:space="0" w:color="auto"/>
                    <w:right w:val="none" w:sz="0" w:space="0" w:color="auto"/>
                  </w:divBdr>
                </w:div>
                <w:div w:id="1483765429">
                  <w:marLeft w:val="0"/>
                  <w:marRight w:val="0"/>
                  <w:marTop w:val="0"/>
                  <w:marBottom w:val="0"/>
                  <w:divBdr>
                    <w:top w:val="none" w:sz="0" w:space="0" w:color="auto"/>
                    <w:left w:val="none" w:sz="0" w:space="0" w:color="auto"/>
                    <w:bottom w:val="none" w:sz="0" w:space="0" w:color="auto"/>
                    <w:right w:val="none" w:sz="0" w:space="0" w:color="auto"/>
                  </w:divBdr>
                </w:div>
              </w:divsChild>
            </w:div>
            <w:div w:id="1177499625">
              <w:marLeft w:val="0"/>
              <w:marRight w:val="0"/>
              <w:marTop w:val="0"/>
              <w:marBottom w:val="0"/>
              <w:divBdr>
                <w:top w:val="none" w:sz="0" w:space="0" w:color="auto"/>
                <w:left w:val="none" w:sz="0" w:space="0" w:color="auto"/>
                <w:bottom w:val="none" w:sz="0" w:space="0" w:color="auto"/>
                <w:right w:val="none" w:sz="0" w:space="0" w:color="auto"/>
              </w:divBdr>
              <w:divsChild>
                <w:div w:id="105780117">
                  <w:marLeft w:val="0"/>
                  <w:marRight w:val="0"/>
                  <w:marTop w:val="0"/>
                  <w:marBottom w:val="0"/>
                  <w:divBdr>
                    <w:top w:val="none" w:sz="0" w:space="0" w:color="auto"/>
                    <w:left w:val="none" w:sz="0" w:space="0" w:color="auto"/>
                    <w:bottom w:val="none" w:sz="0" w:space="0" w:color="auto"/>
                    <w:right w:val="none" w:sz="0" w:space="0" w:color="auto"/>
                  </w:divBdr>
                </w:div>
              </w:divsChild>
            </w:div>
            <w:div w:id="1851479897">
              <w:marLeft w:val="0"/>
              <w:marRight w:val="0"/>
              <w:marTop w:val="0"/>
              <w:marBottom w:val="0"/>
              <w:divBdr>
                <w:top w:val="none" w:sz="0" w:space="0" w:color="auto"/>
                <w:left w:val="none" w:sz="0" w:space="0" w:color="auto"/>
                <w:bottom w:val="none" w:sz="0" w:space="0" w:color="auto"/>
                <w:right w:val="none" w:sz="0" w:space="0" w:color="auto"/>
              </w:divBdr>
              <w:divsChild>
                <w:div w:id="676690892">
                  <w:marLeft w:val="0"/>
                  <w:marRight w:val="0"/>
                  <w:marTop w:val="0"/>
                  <w:marBottom w:val="0"/>
                  <w:divBdr>
                    <w:top w:val="none" w:sz="0" w:space="0" w:color="auto"/>
                    <w:left w:val="none" w:sz="0" w:space="0" w:color="auto"/>
                    <w:bottom w:val="none" w:sz="0" w:space="0" w:color="auto"/>
                    <w:right w:val="none" w:sz="0" w:space="0" w:color="auto"/>
                  </w:divBdr>
                </w:div>
              </w:divsChild>
            </w:div>
            <w:div w:id="2029915431">
              <w:marLeft w:val="0"/>
              <w:marRight w:val="0"/>
              <w:marTop w:val="0"/>
              <w:marBottom w:val="0"/>
              <w:divBdr>
                <w:top w:val="none" w:sz="0" w:space="0" w:color="auto"/>
                <w:left w:val="none" w:sz="0" w:space="0" w:color="auto"/>
                <w:bottom w:val="none" w:sz="0" w:space="0" w:color="auto"/>
                <w:right w:val="none" w:sz="0" w:space="0" w:color="auto"/>
              </w:divBdr>
              <w:divsChild>
                <w:div w:id="1086616130">
                  <w:marLeft w:val="0"/>
                  <w:marRight w:val="0"/>
                  <w:marTop w:val="0"/>
                  <w:marBottom w:val="0"/>
                  <w:divBdr>
                    <w:top w:val="none" w:sz="0" w:space="0" w:color="auto"/>
                    <w:left w:val="none" w:sz="0" w:space="0" w:color="auto"/>
                    <w:bottom w:val="none" w:sz="0" w:space="0" w:color="auto"/>
                    <w:right w:val="none" w:sz="0" w:space="0" w:color="auto"/>
                  </w:divBdr>
                </w:div>
              </w:divsChild>
            </w:div>
            <w:div w:id="2125029111">
              <w:marLeft w:val="0"/>
              <w:marRight w:val="0"/>
              <w:marTop w:val="0"/>
              <w:marBottom w:val="0"/>
              <w:divBdr>
                <w:top w:val="none" w:sz="0" w:space="0" w:color="auto"/>
                <w:left w:val="none" w:sz="0" w:space="0" w:color="auto"/>
                <w:bottom w:val="none" w:sz="0" w:space="0" w:color="auto"/>
                <w:right w:val="none" w:sz="0" w:space="0" w:color="auto"/>
              </w:divBdr>
              <w:divsChild>
                <w:div w:id="19270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13">
          <w:marLeft w:val="0"/>
          <w:marRight w:val="0"/>
          <w:marTop w:val="30"/>
          <w:marBottom w:val="30"/>
          <w:divBdr>
            <w:top w:val="none" w:sz="0" w:space="0" w:color="auto"/>
            <w:left w:val="none" w:sz="0" w:space="0" w:color="auto"/>
            <w:bottom w:val="none" w:sz="0" w:space="0" w:color="auto"/>
            <w:right w:val="none" w:sz="0" w:space="0" w:color="auto"/>
          </w:divBdr>
          <w:divsChild>
            <w:div w:id="590966509">
              <w:marLeft w:val="0"/>
              <w:marRight w:val="0"/>
              <w:marTop w:val="0"/>
              <w:marBottom w:val="0"/>
              <w:divBdr>
                <w:top w:val="none" w:sz="0" w:space="0" w:color="auto"/>
                <w:left w:val="none" w:sz="0" w:space="0" w:color="auto"/>
                <w:bottom w:val="none" w:sz="0" w:space="0" w:color="auto"/>
                <w:right w:val="none" w:sz="0" w:space="0" w:color="auto"/>
              </w:divBdr>
              <w:divsChild>
                <w:div w:id="308248175">
                  <w:marLeft w:val="0"/>
                  <w:marRight w:val="0"/>
                  <w:marTop w:val="0"/>
                  <w:marBottom w:val="0"/>
                  <w:divBdr>
                    <w:top w:val="none" w:sz="0" w:space="0" w:color="auto"/>
                    <w:left w:val="none" w:sz="0" w:space="0" w:color="auto"/>
                    <w:bottom w:val="none" w:sz="0" w:space="0" w:color="auto"/>
                    <w:right w:val="none" w:sz="0" w:space="0" w:color="auto"/>
                  </w:divBdr>
                </w:div>
                <w:div w:id="1268660168">
                  <w:marLeft w:val="0"/>
                  <w:marRight w:val="0"/>
                  <w:marTop w:val="0"/>
                  <w:marBottom w:val="0"/>
                  <w:divBdr>
                    <w:top w:val="none" w:sz="0" w:space="0" w:color="auto"/>
                    <w:left w:val="none" w:sz="0" w:space="0" w:color="auto"/>
                    <w:bottom w:val="none" w:sz="0" w:space="0" w:color="auto"/>
                    <w:right w:val="none" w:sz="0" w:space="0" w:color="auto"/>
                  </w:divBdr>
                </w:div>
              </w:divsChild>
            </w:div>
            <w:div w:id="956256409">
              <w:marLeft w:val="0"/>
              <w:marRight w:val="0"/>
              <w:marTop w:val="0"/>
              <w:marBottom w:val="0"/>
              <w:divBdr>
                <w:top w:val="none" w:sz="0" w:space="0" w:color="auto"/>
                <w:left w:val="none" w:sz="0" w:space="0" w:color="auto"/>
                <w:bottom w:val="none" w:sz="0" w:space="0" w:color="auto"/>
                <w:right w:val="none" w:sz="0" w:space="0" w:color="auto"/>
              </w:divBdr>
              <w:divsChild>
                <w:div w:id="854879908">
                  <w:marLeft w:val="0"/>
                  <w:marRight w:val="0"/>
                  <w:marTop w:val="0"/>
                  <w:marBottom w:val="0"/>
                  <w:divBdr>
                    <w:top w:val="none" w:sz="0" w:space="0" w:color="auto"/>
                    <w:left w:val="none" w:sz="0" w:space="0" w:color="auto"/>
                    <w:bottom w:val="none" w:sz="0" w:space="0" w:color="auto"/>
                    <w:right w:val="none" w:sz="0" w:space="0" w:color="auto"/>
                  </w:divBdr>
                </w:div>
              </w:divsChild>
            </w:div>
            <w:div w:id="1179123971">
              <w:marLeft w:val="0"/>
              <w:marRight w:val="0"/>
              <w:marTop w:val="0"/>
              <w:marBottom w:val="0"/>
              <w:divBdr>
                <w:top w:val="none" w:sz="0" w:space="0" w:color="auto"/>
                <w:left w:val="none" w:sz="0" w:space="0" w:color="auto"/>
                <w:bottom w:val="none" w:sz="0" w:space="0" w:color="auto"/>
                <w:right w:val="none" w:sz="0" w:space="0" w:color="auto"/>
              </w:divBdr>
              <w:divsChild>
                <w:div w:id="1494759867">
                  <w:marLeft w:val="0"/>
                  <w:marRight w:val="0"/>
                  <w:marTop w:val="0"/>
                  <w:marBottom w:val="0"/>
                  <w:divBdr>
                    <w:top w:val="none" w:sz="0" w:space="0" w:color="auto"/>
                    <w:left w:val="none" w:sz="0" w:space="0" w:color="auto"/>
                    <w:bottom w:val="none" w:sz="0" w:space="0" w:color="auto"/>
                    <w:right w:val="none" w:sz="0" w:space="0" w:color="auto"/>
                  </w:divBdr>
                </w:div>
              </w:divsChild>
            </w:div>
            <w:div w:id="1950158718">
              <w:marLeft w:val="0"/>
              <w:marRight w:val="0"/>
              <w:marTop w:val="0"/>
              <w:marBottom w:val="0"/>
              <w:divBdr>
                <w:top w:val="none" w:sz="0" w:space="0" w:color="auto"/>
                <w:left w:val="none" w:sz="0" w:space="0" w:color="auto"/>
                <w:bottom w:val="none" w:sz="0" w:space="0" w:color="auto"/>
                <w:right w:val="none" w:sz="0" w:space="0" w:color="auto"/>
              </w:divBdr>
              <w:divsChild>
                <w:div w:id="413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1476">
          <w:marLeft w:val="0"/>
          <w:marRight w:val="0"/>
          <w:marTop w:val="30"/>
          <w:marBottom w:val="30"/>
          <w:divBdr>
            <w:top w:val="none" w:sz="0" w:space="0" w:color="auto"/>
            <w:left w:val="none" w:sz="0" w:space="0" w:color="auto"/>
            <w:bottom w:val="none" w:sz="0" w:space="0" w:color="auto"/>
            <w:right w:val="none" w:sz="0" w:space="0" w:color="auto"/>
          </w:divBdr>
          <w:divsChild>
            <w:div w:id="202447725">
              <w:marLeft w:val="0"/>
              <w:marRight w:val="0"/>
              <w:marTop w:val="0"/>
              <w:marBottom w:val="0"/>
              <w:divBdr>
                <w:top w:val="none" w:sz="0" w:space="0" w:color="auto"/>
                <w:left w:val="none" w:sz="0" w:space="0" w:color="auto"/>
                <w:bottom w:val="none" w:sz="0" w:space="0" w:color="auto"/>
                <w:right w:val="none" w:sz="0" w:space="0" w:color="auto"/>
              </w:divBdr>
              <w:divsChild>
                <w:div w:id="1677658923">
                  <w:marLeft w:val="0"/>
                  <w:marRight w:val="0"/>
                  <w:marTop w:val="0"/>
                  <w:marBottom w:val="0"/>
                  <w:divBdr>
                    <w:top w:val="none" w:sz="0" w:space="0" w:color="auto"/>
                    <w:left w:val="none" w:sz="0" w:space="0" w:color="auto"/>
                    <w:bottom w:val="none" w:sz="0" w:space="0" w:color="auto"/>
                    <w:right w:val="none" w:sz="0" w:space="0" w:color="auto"/>
                  </w:divBdr>
                </w:div>
              </w:divsChild>
            </w:div>
            <w:div w:id="459690754">
              <w:marLeft w:val="0"/>
              <w:marRight w:val="0"/>
              <w:marTop w:val="0"/>
              <w:marBottom w:val="0"/>
              <w:divBdr>
                <w:top w:val="none" w:sz="0" w:space="0" w:color="auto"/>
                <w:left w:val="none" w:sz="0" w:space="0" w:color="auto"/>
                <w:bottom w:val="none" w:sz="0" w:space="0" w:color="auto"/>
                <w:right w:val="none" w:sz="0" w:space="0" w:color="auto"/>
              </w:divBdr>
              <w:divsChild>
                <w:div w:id="2142572429">
                  <w:marLeft w:val="0"/>
                  <w:marRight w:val="0"/>
                  <w:marTop w:val="0"/>
                  <w:marBottom w:val="0"/>
                  <w:divBdr>
                    <w:top w:val="none" w:sz="0" w:space="0" w:color="auto"/>
                    <w:left w:val="none" w:sz="0" w:space="0" w:color="auto"/>
                    <w:bottom w:val="none" w:sz="0" w:space="0" w:color="auto"/>
                    <w:right w:val="none" w:sz="0" w:space="0" w:color="auto"/>
                  </w:divBdr>
                </w:div>
              </w:divsChild>
            </w:div>
            <w:div w:id="505829242">
              <w:marLeft w:val="0"/>
              <w:marRight w:val="0"/>
              <w:marTop w:val="0"/>
              <w:marBottom w:val="0"/>
              <w:divBdr>
                <w:top w:val="none" w:sz="0" w:space="0" w:color="auto"/>
                <w:left w:val="none" w:sz="0" w:space="0" w:color="auto"/>
                <w:bottom w:val="none" w:sz="0" w:space="0" w:color="auto"/>
                <w:right w:val="none" w:sz="0" w:space="0" w:color="auto"/>
              </w:divBdr>
              <w:divsChild>
                <w:div w:id="1335915215">
                  <w:marLeft w:val="0"/>
                  <w:marRight w:val="0"/>
                  <w:marTop w:val="0"/>
                  <w:marBottom w:val="0"/>
                  <w:divBdr>
                    <w:top w:val="none" w:sz="0" w:space="0" w:color="auto"/>
                    <w:left w:val="none" w:sz="0" w:space="0" w:color="auto"/>
                    <w:bottom w:val="none" w:sz="0" w:space="0" w:color="auto"/>
                    <w:right w:val="none" w:sz="0" w:space="0" w:color="auto"/>
                  </w:divBdr>
                </w:div>
              </w:divsChild>
            </w:div>
            <w:div w:id="861405999">
              <w:marLeft w:val="0"/>
              <w:marRight w:val="0"/>
              <w:marTop w:val="0"/>
              <w:marBottom w:val="0"/>
              <w:divBdr>
                <w:top w:val="none" w:sz="0" w:space="0" w:color="auto"/>
                <w:left w:val="none" w:sz="0" w:space="0" w:color="auto"/>
                <w:bottom w:val="none" w:sz="0" w:space="0" w:color="auto"/>
                <w:right w:val="none" w:sz="0" w:space="0" w:color="auto"/>
              </w:divBdr>
              <w:divsChild>
                <w:div w:id="992484802">
                  <w:marLeft w:val="0"/>
                  <w:marRight w:val="0"/>
                  <w:marTop w:val="0"/>
                  <w:marBottom w:val="0"/>
                  <w:divBdr>
                    <w:top w:val="none" w:sz="0" w:space="0" w:color="auto"/>
                    <w:left w:val="none" w:sz="0" w:space="0" w:color="auto"/>
                    <w:bottom w:val="none" w:sz="0" w:space="0" w:color="auto"/>
                    <w:right w:val="none" w:sz="0" w:space="0" w:color="auto"/>
                  </w:divBdr>
                </w:div>
                <w:div w:id="1050348036">
                  <w:marLeft w:val="0"/>
                  <w:marRight w:val="0"/>
                  <w:marTop w:val="0"/>
                  <w:marBottom w:val="0"/>
                  <w:divBdr>
                    <w:top w:val="none" w:sz="0" w:space="0" w:color="auto"/>
                    <w:left w:val="none" w:sz="0" w:space="0" w:color="auto"/>
                    <w:bottom w:val="none" w:sz="0" w:space="0" w:color="auto"/>
                    <w:right w:val="none" w:sz="0" w:space="0" w:color="auto"/>
                  </w:divBdr>
                </w:div>
              </w:divsChild>
            </w:div>
            <w:div w:id="952442583">
              <w:marLeft w:val="0"/>
              <w:marRight w:val="0"/>
              <w:marTop w:val="0"/>
              <w:marBottom w:val="0"/>
              <w:divBdr>
                <w:top w:val="none" w:sz="0" w:space="0" w:color="auto"/>
                <w:left w:val="none" w:sz="0" w:space="0" w:color="auto"/>
                <w:bottom w:val="none" w:sz="0" w:space="0" w:color="auto"/>
                <w:right w:val="none" w:sz="0" w:space="0" w:color="auto"/>
              </w:divBdr>
              <w:divsChild>
                <w:div w:id="49964724">
                  <w:marLeft w:val="0"/>
                  <w:marRight w:val="0"/>
                  <w:marTop w:val="0"/>
                  <w:marBottom w:val="0"/>
                  <w:divBdr>
                    <w:top w:val="none" w:sz="0" w:space="0" w:color="auto"/>
                    <w:left w:val="none" w:sz="0" w:space="0" w:color="auto"/>
                    <w:bottom w:val="none" w:sz="0" w:space="0" w:color="auto"/>
                    <w:right w:val="none" w:sz="0" w:space="0" w:color="auto"/>
                  </w:divBdr>
                </w:div>
              </w:divsChild>
            </w:div>
            <w:div w:id="1017465946">
              <w:marLeft w:val="0"/>
              <w:marRight w:val="0"/>
              <w:marTop w:val="0"/>
              <w:marBottom w:val="0"/>
              <w:divBdr>
                <w:top w:val="none" w:sz="0" w:space="0" w:color="auto"/>
                <w:left w:val="none" w:sz="0" w:space="0" w:color="auto"/>
                <w:bottom w:val="none" w:sz="0" w:space="0" w:color="auto"/>
                <w:right w:val="none" w:sz="0" w:space="0" w:color="auto"/>
              </w:divBdr>
              <w:divsChild>
                <w:div w:id="478232048">
                  <w:marLeft w:val="0"/>
                  <w:marRight w:val="0"/>
                  <w:marTop w:val="0"/>
                  <w:marBottom w:val="0"/>
                  <w:divBdr>
                    <w:top w:val="none" w:sz="0" w:space="0" w:color="auto"/>
                    <w:left w:val="none" w:sz="0" w:space="0" w:color="auto"/>
                    <w:bottom w:val="none" w:sz="0" w:space="0" w:color="auto"/>
                    <w:right w:val="none" w:sz="0" w:space="0" w:color="auto"/>
                  </w:divBdr>
                </w:div>
              </w:divsChild>
            </w:div>
            <w:div w:id="1262568280">
              <w:marLeft w:val="0"/>
              <w:marRight w:val="0"/>
              <w:marTop w:val="0"/>
              <w:marBottom w:val="0"/>
              <w:divBdr>
                <w:top w:val="none" w:sz="0" w:space="0" w:color="auto"/>
                <w:left w:val="none" w:sz="0" w:space="0" w:color="auto"/>
                <w:bottom w:val="none" w:sz="0" w:space="0" w:color="auto"/>
                <w:right w:val="none" w:sz="0" w:space="0" w:color="auto"/>
              </w:divBdr>
              <w:divsChild>
                <w:div w:id="373383590">
                  <w:marLeft w:val="0"/>
                  <w:marRight w:val="0"/>
                  <w:marTop w:val="0"/>
                  <w:marBottom w:val="0"/>
                  <w:divBdr>
                    <w:top w:val="none" w:sz="0" w:space="0" w:color="auto"/>
                    <w:left w:val="none" w:sz="0" w:space="0" w:color="auto"/>
                    <w:bottom w:val="none" w:sz="0" w:space="0" w:color="auto"/>
                    <w:right w:val="none" w:sz="0" w:space="0" w:color="auto"/>
                  </w:divBdr>
                </w:div>
              </w:divsChild>
            </w:div>
            <w:div w:id="1882860163">
              <w:marLeft w:val="0"/>
              <w:marRight w:val="0"/>
              <w:marTop w:val="0"/>
              <w:marBottom w:val="0"/>
              <w:divBdr>
                <w:top w:val="none" w:sz="0" w:space="0" w:color="auto"/>
                <w:left w:val="none" w:sz="0" w:space="0" w:color="auto"/>
                <w:bottom w:val="none" w:sz="0" w:space="0" w:color="auto"/>
                <w:right w:val="none" w:sz="0" w:space="0" w:color="auto"/>
              </w:divBdr>
              <w:divsChild>
                <w:div w:id="648092767">
                  <w:marLeft w:val="0"/>
                  <w:marRight w:val="0"/>
                  <w:marTop w:val="0"/>
                  <w:marBottom w:val="0"/>
                  <w:divBdr>
                    <w:top w:val="none" w:sz="0" w:space="0" w:color="auto"/>
                    <w:left w:val="none" w:sz="0" w:space="0" w:color="auto"/>
                    <w:bottom w:val="none" w:sz="0" w:space="0" w:color="auto"/>
                    <w:right w:val="none" w:sz="0" w:space="0" w:color="auto"/>
                  </w:divBdr>
                </w:div>
              </w:divsChild>
            </w:div>
            <w:div w:id="1970892339">
              <w:marLeft w:val="0"/>
              <w:marRight w:val="0"/>
              <w:marTop w:val="0"/>
              <w:marBottom w:val="0"/>
              <w:divBdr>
                <w:top w:val="none" w:sz="0" w:space="0" w:color="auto"/>
                <w:left w:val="none" w:sz="0" w:space="0" w:color="auto"/>
                <w:bottom w:val="none" w:sz="0" w:space="0" w:color="auto"/>
                <w:right w:val="none" w:sz="0" w:space="0" w:color="auto"/>
              </w:divBdr>
              <w:divsChild>
                <w:div w:id="611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2149">
          <w:marLeft w:val="0"/>
          <w:marRight w:val="0"/>
          <w:marTop w:val="30"/>
          <w:marBottom w:val="30"/>
          <w:divBdr>
            <w:top w:val="none" w:sz="0" w:space="0" w:color="auto"/>
            <w:left w:val="none" w:sz="0" w:space="0" w:color="auto"/>
            <w:bottom w:val="none" w:sz="0" w:space="0" w:color="auto"/>
            <w:right w:val="none" w:sz="0" w:space="0" w:color="auto"/>
          </w:divBdr>
          <w:divsChild>
            <w:div w:id="68577442">
              <w:marLeft w:val="0"/>
              <w:marRight w:val="0"/>
              <w:marTop w:val="0"/>
              <w:marBottom w:val="0"/>
              <w:divBdr>
                <w:top w:val="none" w:sz="0" w:space="0" w:color="auto"/>
                <w:left w:val="none" w:sz="0" w:space="0" w:color="auto"/>
                <w:bottom w:val="none" w:sz="0" w:space="0" w:color="auto"/>
                <w:right w:val="none" w:sz="0" w:space="0" w:color="auto"/>
              </w:divBdr>
              <w:divsChild>
                <w:div w:id="741678099">
                  <w:marLeft w:val="0"/>
                  <w:marRight w:val="0"/>
                  <w:marTop w:val="0"/>
                  <w:marBottom w:val="0"/>
                  <w:divBdr>
                    <w:top w:val="none" w:sz="0" w:space="0" w:color="auto"/>
                    <w:left w:val="none" w:sz="0" w:space="0" w:color="auto"/>
                    <w:bottom w:val="none" w:sz="0" w:space="0" w:color="auto"/>
                    <w:right w:val="none" w:sz="0" w:space="0" w:color="auto"/>
                  </w:divBdr>
                </w:div>
              </w:divsChild>
            </w:div>
            <w:div w:id="825367230">
              <w:marLeft w:val="0"/>
              <w:marRight w:val="0"/>
              <w:marTop w:val="0"/>
              <w:marBottom w:val="0"/>
              <w:divBdr>
                <w:top w:val="none" w:sz="0" w:space="0" w:color="auto"/>
                <w:left w:val="none" w:sz="0" w:space="0" w:color="auto"/>
                <w:bottom w:val="none" w:sz="0" w:space="0" w:color="auto"/>
                <w:right w:val="none" w:sz="0" w:space="0" w:color="auto"/>
              </w:divBdr>
              <w:divsChild>
                <w:div w:id="81604713">
                  <w:marLeft w:val="0"/>
                  <w:marRight w:val="0"/>
                  <w:marTop w:val="0"/>
                  <w:marBottom w:val="0"/>
                  <w:divBdr>
                    <w:top w:val="none" w:sz="0" w:space="0" w:color="auto"/>
                    <w:left w:val="none" w:sz="0" w:space="0" w:color="auto"/>
                    <w:bottom w:val="none" w:sz="0" w:space="0" w:color="auto"/>
                    <w:right w:val="none" w:sz="0" w:space="0" w:color="auto"/>
                  </w:divBdr>
                </w:div>
              </w:divsChild>
            </w:div>
            <w:div w:id="831063652">
              <w:marLeft w:val="0"/>
              <w:marRight w:val="0"/>
              <w:marTop w:val="0"/>
              <w:marBottom w:val="0"/>
              <w:divBdr>
                <w:top w:val="none" w:sz="0" w:space="0" w:color="auto"/>
                <w:left w:val="none" w:sz="0" w:space="0" w:color="auto"/>
                <w:bottom w:val="none" w:sz="0" w:space="0" w:color="auto"/>
                <w:right w:val="none" w:sz="0" w:space="0" w:color="auto"/>
              </w:divBdr>
              <w:divsChild>
                <w:div w:id="821772594">
                  <w:marLeft w:val="0"/>
                  <w:marRight w:val="0"/>
                  <w:marTop w:val="0"/>
                  <w:marBottom w:val="0"/>
                  <w:divBdr>
                    <w:top w:val="none" w:sz="0" w:space="0" w:color="auto"/>
                    <w:left w:val="none" w:sz="0" w:space="0" w:color="auto"/>
                    <w:bottom w:val="none" w:sz="0" w:space="0" w:color="auto"/>
                    <w:right w:val="none" w:sz="0" w:space="0" w:color="auto"/>
                  </w:divBdr>
                </w:div>
              </w:divsChild>
            </w:div>
            <w:div w:id="971786719">
              <w:marLeft w:val="0"/>
              <w:marRight w:val="0"/>
              <w:marTop w:val="0"/>
              <w:marBottom w:val="0"/>
              <w:divBdr>
                <w:top w:val="none" w:sz="0" w:space="0" w:color="auto"/>
                <w:left w:val="none" w:sz="0" w:space="0" w:color="auto"/>
                <w:bottom w:val="none" w:sz="0" w:space="0" w:color="auto"/>
                <w:right w:val="none" w:sz="0" w:space="0" w:color="auto"/>
              </w:divBdr>
              <w:divsChild>
                <w:div w:id="511377956">
                  <w:marLeft w:val="0"/>
                  <w:marRight w:val="0"/>
                  <w:marTop w:val="0"/>
                  <w:marBottom w:val="0"/>
                  <w:divBdr>
                    <w:top w:val="none" w:sz="0" w:space="0" w:color="auto"/>
                    <w:left w:val="none" w:sz="0" w:space="0" w:color="auto"/>
                    <w:bottom w:val="none" w:sz="0" w:space="0" w:color="auto"/>
                    <w:right w:val="none" w:sz="0" w:space="0" w:color="auto"/>
                  </w:divBdr>
                </w:div>
              </w:divsChild>
            </w:div>
            <w:div w:id="1065299598">
              <w:marLeft w:val="0"/>
              <w:marRight w:val="0"/>
              <w:marTop w:val="0"/>
              <w:marBottom w:val="0"/>
              <w:divBdr>
                <w:top w:val="none" w:sz="0" w:space="0" w:color="auto"/>
                <w:left w:val="none" w:sz="0" w:space="0" w:color="auto"/>
                <w:bottom w:val="none" w:sz="0" w:space="0" w:color="auto"/>
                <w:right w:val="none" w:sz="0" w:space="0" w:color="auto"/>
              </w:divBdr>
              <w:divsChild>
                <w:div w:id="555972885">
                  <w:marLeft w:val="0"/>
                  <w:marRight w:val="0"/>
                  <w:marTop w:val="0"/>
                  <w:marBottom w:val="0"/>
                  <w:divBdr>
                    <w:top w:val="none" w:sz="0" w:space="0" w:color="auto"/>
                    <w:left w:val="none" w:sz="0" w:space="0" w:color="auto"/>
                    <w:bottom w:val="none" w:sz="0" w:space="0" w:color="auto"/>
                    <w:right w:val="none" w:sz="0" w:space="0" w:color="auto"/>
                  </w:divBdr>
                </w:div>
              </w:divsChild>
            </w:div>
            <w:div w:id="1148939022">
              <w:marLeft w:val="0"/>
              <w:marRight w:val="0"/>
              <w:marTop w:val="0"/>
              <w:marBottom w:val="0"/>
              <w:divBdr>
                <w:top w:val="none" w:sz="0" w:space="0" w:color="auto"/>
                <w:left w:val="none" w:sz="0" w:space="0" w:color="auto"/>
                <w:bottom w:val="none" w:sz="0" w:space="0" w:color="auto"/>
                <w:right w:val="none" w:sz="0" w:space="0" w:color="auto"/>
              </w:divBdr>
              <w:divsChild>
                <w:div w:id="680670437">
                  <w:marLeft w:val="0"/>
                  <w:marRight w:val="0"/>
                  <w:marTop w:val="0"/>
                  <w:marBottom w:val="0"/>
                  <w:divBdr>
                    <w:top w:val="none" w:sz="0" w:space="0" w:color="auto"/>
                    <w:left w:val="none" w:sz="0" w:space="0" w:color="auto"/>
                    <w:bottom w:val="none" w:sz="0" w:space="0" w:color="auto"/>
                    <w:right w:val="none" w:sz="0" w:space="0" w:color="auto"/>
                  </w:divBdr>
                </w:div>
              </w:divsChild>
            </w:div>
            <w:div w:id="1384711823">
              <w:marLeft w:val="0"/>
              <w:marRight w:val="0"/>
              <w:marTop w:val="0"/>
              <w:marBottom w:val="0"/>
              <w:divBdr>
                <w:top w:val="none" w:sz="0" w:space="0" w:color="auto"/>
                <w:left w:val="none" w:sz="0" w:space="0" w:color="auto"/>
                <w:bottom w:val="none" w:sz="0" w:space="0" w:color="auto"/>
                <w:right w:val="none" w:sz="0" w:space="0" w:color="auto"/>
              </w:divBdr>
              <w:divsChild>
                <w:div w:id="249579237">
                  <w:marLeft w:val="0"/>
                  <w:marRight w:val="0"/>
                  <w:marTop w:val="0"/>
                  <w:marBottom w:val="0"/>
                  <w:divBdr>
                    <w:top w:val="none" w:sz="0" w:space="0" w:color="auto"/>
                    <w:left w:val="none" w:sz="0" w:space="0" w:color="auto"/>
                    <w:bottom w:val="none" w:sz="0" w:space="0" w:color="auto"/>
                    <w:right w:val="none" w:sz="0" w:space="0" w:color="auto"/>
                  </w:divBdr>
                </w:div>
              </w:divsChild>
            </w:div>
            <w:div w:id="1399480692">
              <w:marLeft w:val="0"/>
              <w:marRight w:val="0"/>
              <w:marTop w:val="0"/>
              <w:marBottom w:val="0"/>
              <w:divBdr>
                <w:top w:val="none" w:sz="0" w:space="0" w:color="auto"/>
                <w:left w:val="none" w:sz="0" w:space="0" w:color="auto"/>
                <w:bottom w:val="none" w:sz="0" w:space="0" w:color="auto"/>
                <w:right w:val="none" w:sz="0" w:space="0" w:color="auto"/>
              </w:divBdr>
              <w:divsChild>
                <w:div w:id="739132990">
                  <w:marLeft w:val="0"/>
                  <w:marRight w:val="0"/>
                  <w:marTop w:val="0"/>
                  <w:marBottom w:val="0"/>
                  <w:divBdr>
                    <w:top w:val="none" w:sz="0" w:space="0" w:color="auto"/>
                    <w:left w:val="none" w:sz="0" w:space="0" w:color="auto"/>
                    <w:bottom w:val="none" w:sz="0" w:space="0" w:color="auto"/>
                    <w:right w:val="none" w:sz="0" w:space="0" w:color="auto"/>
                  </w:divBdr>
                </w:div>
              </w:divsChild>
            </w:div>
            <w:div w:id="1431119421">
              <w:marLeft w:val="0"/>
              <w:marRight w:val="0"/>
              <w:marTop w:val="0"/>
              <w:marBottom w:val="0"/>
              <w:divBdr>
                <w:top w:val="none" w:sz="0" w:space="0" w:color="auto"/>
                <w:left w:val="none" w:sz="0" w:space="0" w:color="auto"/>
                <w:bottom w:val="none" w:sz="0" w:space="0" w:color="auto"/>
                <w:right w:val="none" w:sz="0" w:space="0" w:color="auto"/>
              </w:divBdr>
              <w:divsChild>
                <w:div w:id="476458369">
                  <w:marLeft w:val="0"/>
                  <w:marRight w:val="0"/>
                  <w:marTop w:val="0"/>
                  <w:marBottom w:val="0"/>
                  <w:divBdr>
                    <w:top w:val="none" w:sz="0" w:space="0" w:color="auto"/>
                    <w:left w:val="none" w:sz="0" w:space="0" w:color="auto"/>
                    <w:bottom w:val="none" w:sz="0" w:space="0" w:color="auto"/>
                    <w:right w:val="none" w:sz="0" w:space="0" w:color="auto"/>
                  </w:divBdr>
                </w:div>
              </w:divsChild>
            </w:div>
            <w:div w:id="1629819182">
              <w:marLeft w:val="0"/>
              <w:marRight w:val="0"/>
              <w:marTop w:val="0"/>
              <w:marBottom w:val="0"/>
              <w:divBdr>
                <w:top w:val="none" w:sz="0" w:space="0" w:color="auto"/>
                <w:left w:val="none" w:sz="0" w:space="0" w:color="auto"/>
                <w:bottom w:val="none" w:sz="0" w:space="0" w:color="auto"/>
                <w:right w:val="none" w:sz="0" w:space="0" w:color="auto"/>
              </w:divBdr>
              <w:divsChild>
                <w:div w:id="2045934813">
                  <w:marLeft w:val="0"/>
                  <w:marRight w:val="0"/>
                  <w:marTop w:val="0"/>
                  <w:marBottom w:val="0"/>
                  <w:divBdr>
                    <w:top w:val="none" w:sz="0" w:space="0" w:color="auto"/>
                    <w:left w:val="none" w:sz="0" w:space="0" w:color="auto"/>
                    <w:bottom w:val="none" w:sz="0" w:space="0" w:color="auto"/>
                    <w:right w:val="none" w:sz="0" w:space="0" w:color="auto"/>
                  </w:divBdr>
                </w:div>
              </w:divsChild>
            </w:div>
            <w:div w:id="1735930328">
              <w:marLeft w:val="0"/>
              <w:marRight w:val="0"/>
              <w:marTop w:val="0"/>
              <w:marBottom w:val="0"/>
              <w:divBdr>
                <w:top w:val="none" w:sz="0" w:space="0" w:color="auto"/>
                <w:left w:val="none" w:sz="0" w:space="0" w:color="auto"/>
                <w:bottom w:val="none" w:sz="0" w:space="0" w:color="auto"/>
                <w:right w:val="none" w:sz="0" w:space="0" w:color="auto"/>
              </w:divBdr>
              <w:divsChild>
                <w:div w:id="1802262627">
                  <w:marLeft w:val="0"/>
                  <w:marRight w:val="0"/>
                  <w:marTop w:val="0"/>
                  <w:marBottom w:val="0"/>
                  <w:divBdr>
                    <w:top w:val="none" w:sz="0" w:space="0" w:color="auto"/>
                    <w:left w:val="none" w:sz="0" w:space="0" w:color="auto"/>
                    <w:bottom w:val="none" w:sz="0" w:space="0" w:color="auto"/>
                    <w:right w:val="none" w:sz="0" w:space="0" w:color="auto"/>
                  </w:divBdr>
                </w:div>
              </w:divsChild>
            </w:div>
            <w:div w:id="1810122975">
              <w:marLeft w:val="0"/>
              <w:marRight w:val="0"/>
              <w:marTop w:val="0"/>
              <w:marBottom w:val="0"/>
              <w:divBdr>
                <w:top w:val="none" w:sz="0" w:space="0" w:color="auto"/>
                <w:left w:val="none" w:sz="0" w:space="0" w:color="auto"/>
                <w:bottom w:val="none" w:sz="0" w:space="0" w:color="auto"/>
                <w:right w:val="none" w:sz="0" w:space="0" w:color="auto"/>
              </w:divBdr>
              <w:divsChild>
                <w:div w:id="1065685269">
                  <w:marLeft w:val="0"/>
                  <w:marRight w:val="0"/>
                  <w:marTop w:val="0"/>
                  <w:marBottom w:val="0"/>
                  <w:divBdr>
                    <w:top w:val="none" w:sz="0" w:space="0" w:color="auto"/>
                    <w:left w:val="none" w:sz="0" w:space="0" w:color="auto"/>
                    <w:bottom w:val="none" w:sz="0" w:space="0" w:color="auto"/>
                    <w:right w:val="none" w:sz="0" w:space="0" w:color="auto"/>
                  </w:divBdr>
                </w:div>
              </w:divsChild>
            </w:div>
            <w:div w:id="2033875786">
              <w:marLeft w:val="0"/>
              <w:marRight w:val="0"/>
              <w:marTop w:val="0"/>
              <w:marBottom w:val="0"/>
              <w:divBdr>
                <w:top w:val="none" w:sz="0" w:space="0" w:color="auto"/>
                <w:left w:val="none" w:sz="0" w:space="0" w:color="auto"/>
                <w:bottom w:val="none" w:sz="0" w:space="0" w:color="auto"/>
                <w:right w:val="none" w:sz="0" w:space="0" w:color="auto"/>
              </w:divBdr>
              <w:divsChild>
                <w:div w:id="1737557412">
                  <w:marLeft w:val="0"/>
                  <w:marRight w:val="0"/>
                  <w:marTop w:val="0"/>
                  <w:marBottom w:val="0"/>
                  <w:divBdr>
                    <w:top w:val="none" w:sz="0" w:space="0" w:color="auto"/>
                    <w:left w:val="none" w:sz="0" w:space="0" w:color="auto"/>
                    <w:bottom w:val="none" w:sz="0" w:space="0" w:color="auto"/>
                    <w:right w:val="none" w:sz="0" w:space="0" w:color="auto"/>
                  </w:divBdr>
                </w:div>
              </w:divsChild>
            </w:div>
            <w:div w:id="2125224775">
              <w:marLeft w:val="0"/>
              <w:marRight w:val="0"/>
              <w:marTop w:val="0"/>
              <w:marBottom w:val="0"/>
              <w:divBdr>
                <w:top w:val="none" w:sz="0" w:space="0" w:color="auto"/>
                <w:left w:val="none" w:sz="0" w:space="0" w:color="auto"/>
                <w:bottom w:val="none" w:sz="0" w:space="0" w:color="auto"/>
                <w:right w:val="none" w:sz="0" w:space="0" w:color="auto"/>
              </w:divBdr>
              <w:divsChild>
                <w:div w:id="10941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4293">
      <w:bodyDiv w:val="1"/>
      <w:marLeft w:val="0"/>
      <w:marRight w:val="0"/>
      <w:marTop w:val="0"/>
      <w:marBottom w:val="0"/>
      <w:divBdr>
        <w:top w:val="none" w:sz="0" w:space="0" w:color="auto"/>
        <w:left w:val="none" w:sz="0" w:space="0" w:color="auto"/>
        <w:bottom w:val="none" w:sz="0" w:space="0" w:color="auto"/>
        <w:right w:val="none" w:sz="0" w:space="0" w:color="auto"/>
      </w:divBdr>
      <w:divsChild>
        <w:div w:id="678654436">
          <w:marLeft w:val="0"/>
          <w:marRight w:val="0"/>
          <w:marTop w:val="0"/>
          <w:marBottom w:val="0"/>
          <w:divBdr>
            <w:top w:val="none" w:sz="0" w:space="0" w:color="auto"/>
            <w:left w:val="none" w:sz="0" w:space="0" w:color="auto"/>
            <w:bottom w:val="none" w:sz="0" w:space="0" w:color="auto"/>
            <w:right w:val="none" w:sz="0" w:space="0" w:color="auto"/>
          </w:divBdr>
        </w:div>
        <w:div w:id="1250506903">
          <w:marLeft w:val="0"/>
          <w:marRight w:val="0"/>
          <w:marTop w:val="0"/>
          <w:marBottom w:val="0"/>
          <w:divBdr>
            <w:top w:val="none" w:sz="0" w:space="0" w:color="auto"/>
            <w:left w:val="none" w:sz="0" w:space="0" w:color="auto"/>
            <w:bottom w:val="none" w:sz="0" w:space="0" w:color="auto"/>
            <w:right w:val="none" w:sz="0" w:space="0" w:color="auto"/>
          </w:divBdr>
        </w:div>
        <w:div w:id="1265386082">
          <w:marLeft w:val="0"/>
          <w:marRight w:val="0"/>
          <w:marTop w:val="0"/>
          <w:marBottom w:val="0"/>
          <w:divBdr>
            <w:top w:val="none" w:sz="0" w:space="0" w:color="auto"/>
            <w:left w:val="none" w:sz="0" w:space="0" w:color="auto"/>
            <w:bottom w:val="none" w:sz="0" w:space="0" w:color="auto"/>
            <w:right w:val="none" w:sz="0" w:space="0" w:color="auto"/>
          </w:divBdr>
        </w:div>
        <w:div w:id="1446732227">
          <w:marLeft w:val="0"/>
          <w:marRight w:val="0"/>
          <w:marTop w:val="0"/>
          <w:marBottom w:val="0"/>
          <w:divBdr>
            <w:top w:val="none" w:sz="0" w:space="0" w:color="auto"/>
            <w:left w:val="none" w:sz="0" w:space="0" w:color="auto"/>
            <w:bottom w:val="none" w:sz="0" w:space="0" w:color="auto"/>
            <w:right w:val="none" w:sz="0" w:space="0" w:color="auto"/>
          </w:divBdr>
        </w:div>
        <w:div w:id="1777213224">
          <w:marLeft w:val="0"/>
          <w:marRight w:val="0"/>
          <w:marTop w:val="0"/>
          <w:marBottom w:val="0"/>
          <w:divBdr>
            <w:top w:val="none" w:sz="0" w:space="0" w:color="auto"/>
            <w:left w:val="none" w:sz="0" w:space="0" w:color="auto"/>
            <w:bottom w:val="none" w:sz="0" w:space="0" w:color="auto"/>
            <w:right w:val="none" w:sz="0" w:space="0" w:color="auto"/>
          </w:divBdr>
        </w:div>
        <w:div w:id="1890726594">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09554553">
      <w:bodyDiv w:val="1"/>
      <w:marLeft w:val="0"/>
      <w:marRight w:val="0"/>
      <w:marTop w:val="0"/>
      <w:marBottom w:val="0"/>
      <w:divBdr>
        <w:top w:val="none" w:sz="0" w:space="0" w:color="auto"/>
        <w:left w:val="none" w:sz="0" w:space="0" w:color="auto"/>
        <w:bottom w:val="none" w:sz="0" w:space="0" w:color="auto"/>
        <w:right w:val="none" w:sz="0" w:space="0" w:color="auto"/>
      </w:divBdr>
    </w:div>
    <w:div w:id="320041386">
      <w:bodyDiv w:val="1"/>
      <w:marLeft w:val="0"/>
      <w:marRight w:val="0"/>
      <w:marTop w:val="0"/>
      <w:marBottom w:val="0"/>
      <w:divBdr>
        <w:top w:val="none" w:sz="0" w:space="0" w:color="auto"/>
        <w:left w:val="none" w:sz="0" w:space="0" w:color="auto"/>
        <w:bottom w:val="none" w:sz="0" w:space="0" w:color="auto"/>
        <w:right w:val="none" w:sz="0" w:space="0" w:color="auto"/>
      </w:divBdr>
      <w:divsChild>
        <w:div w:id="222984622">
          <w:marLeft w:val="0"/>
          <w:marRight w:val="0"/>
          <w:marTop w:val="0"/>
          <w:marBottom w:val="0"/>
          <w:divBdr>
            <w:top w:val="none" w:sz="0" w:space="0" w:color="auto"/>
            <w:left w:val="none" w:sz="0" w:space="0" w:color="auto"/>
            <w:bottom w:val="none" w:sz="0" w:space="0" w:color="auto"/>
            <w:right w:val="none" w:sz="0" w:space="0" w:color="auto"/>
          </w:divBdr>
        </w:div>
        <w:div w:id="842549343">
          <w:marLeft w:val="0"/>
          <w:marRight w:val="0"/>
          <w:marTop w:val="0"/>
          <w:marBottom w:val="0"/>
          <w:divBdr>
            <w:top w:val="none" w:sz="0" w:space="0" w:color="auto"/>
            <w:left w:val="none" w:sz="0" w:space="0" w:color="auto"/>
            <w:bottom w:val="none" w:sz="0" w:space="0" w:color="auto"/>
            <w:right w:val="none" w:sz="0" w:space="0" w:color="auto"/>
          </w:divBdr>
        </w:div>
      </w:divsChild>
    </w:div>
    <w:div w:id="324940864">
      <w:bodyDiv w:val="1"/>
      <w:marLeft w:val="0"/>
      <w:marRight w:val="0"/>
      <w:marTop w:val="0"/>
      <w:marBottom w:val="0"/>
      <w:divBdr>
        <w:top w:val="none" w:sz="0" w:space="0" w:color="auto"/>
        <w:left w:val="none" w:sz="0" w:space="0" w:color="auto"/>
        <w:bottom w:val="none" w:sz="0" w:space="0" w:color="auto"/>
        <w:right w:val="none" w:sz="0" w:space="0" w:color="auto"/>
      </w:divBdr>
      <w:divsChild>
        <w:div w:id="455414929">
          <w:marLeft w:val="0"/>
          <w:marRight w:val="0"/>
          <w:marTop w:val="0"/>
          <w:marBottom w:val="0"/>
          <w:divBdr>
            <w:top w:val="none" w:sz="0" w:space="0" w:color="auto"/>
            <w:left w:val="none" w:sz="0" w:space="0" w:color="auto"/>
            <w:bottom w:val="none" w:sz="0" w:space="0" w:color="auto"/>
            <w:right w:val="none" w:sz="0" w:space="0" w:color="auto"/>
          </w:divBdr>
        </w:div>
        <w:div w:id="1941719326">
          <w:marLeft w:val="0"/>
          <w:marRight w:val="0"/>
          <w:marTop w:val="0"/>
          <w:marBottom w:val="0"/>
          <w:divBdr>
            <w:top w:val="none" w:sz="0" w:space="0" w:color="auto"/>
            <w:left w:val="none" w:sz="0" w:space="0" w:color="auto"/>
            <w:bottom w:val="none" w:sz="0" w:space="0" w:color="auto"/>
            <w:right w:val="none" w:sz="0" w:space="0" w:color="auto"/>
          </w:divBdr>
        </w:div>
      </w:divsChild>
    </w:div>
    <w:div w:id="325088194">
      <w:bodyDiv w:val="1"/>
      <w:marLeft w:val="0"/>
      <w:marRight w:val="0"/>
      <w:marTop w:val="0"/>
      <w:marBottom w:val="0"/>
      <w:divBdr>
        <w:top w:val="none" w:sz="0" w:space="0" w:color="auto"/>
        <w:left w:val="none" w:sz="0" w:space="0" w:color="auto"/>
        <w:bottom w:val="none" w:sz="0" w:space="0" w:color="auto"/>
        <w:right w:val="none" w:sz="0" w:space="0" w:color="auto"/>
      </w:divBdr>
      <w:divsChild>
        <w:div w:id="259526267">
          <w:marLeft w:val="0"/>
          <w:marRight w:val="0"/>
          <w:marTop w:val="0"/>
          <w:marBottom w:val="0"/>
          <w:divBdr>
            <w:top w:val="none" w:sz="0" w:space="0" w:color="auto"/>
            <w:left w:val="none" w:sz="0" w:space="0" w:color="auto"/>
            <w:bottom w:val="none" w:sz="0" w:space="0" w:color="auto"/>
            <w:right w:val="none" w:sz="0" w:space="0" w:color="auto"/>
          </w:divBdr>
        </w:div>
        <w:div w:id="560362584">
          <w:marLeft w:val="0"/>
          <w:marRight w:val="0"/>
          <w:marTop w:val="0"/>
          <w:marBottom w:val="0"/>
          <w:divBdr>
            <w:top w:val="none" w:sz="0" w:space="0" w:color="auto"/>
            <w:left w:val="none" w:sz="0" w:space="0" w:color="auto"/>
            <w:bottom w:val="none" w:sz="0" w:space="0" w:color="auto"/>
            <w:right w:val="none" w:sz="0" w:space="0" w:color="auto"/>
          </w:divBdr>
        </w:div>
      </w:divsChild>
    </w:div>
    <w:div w:id="348677951">
      <w:bodyDiv w:val="1"/>
      <w:marLeft w:val="0"/>
      <w:marRight w:val="0"/>
      <w:marTop w:val="0"/>
      <w:marBottom w:val="0"/>
      <w:divBdr>
        <w:top w:val="none" w:sz="0" w:space="0" w:color="auto"/>
        <w:left w:val="none" w:sz="0" w:space="0" w:color="auto"/>
        <w:bottom w:val="none" w:sz="0" w:space="0" w:color="auto"/>
        <w:right w:val="none" w:sz="0" w:space="0" w:color="auto"/>
      </w:divBdr>
      <w:divsChild>
        <w:div w:id="550921027">
          <w:marLeft w:val="0"/>
          <w:marRight w:val="0"/>
          <w:marTop w:val="0"/>
          <w:marBottom w:val="0"/>
          <w:divBdr>
            <w:top w:val="none" w:sz="0" w:space="0" w:color="auto"/>
            <w:left w:val="none" w:sz="0" w:space="0" w:color="auto"/>
            <w:bottom w:val="none" w:sz="0" w:space="0" w:color="auto"/>
            <w:right w:val="none" w:sz="0" w:space="0" w:color="auto"/>
          </w:divBdr>
        </w:div>
        <w:div w:id="759637462">
          <w:marLeft w:val="0"/>
          <w:marRight w:val="0"/>
          <w:marTop w:val="0"/>
          <w:marBottom w:val="0"/>
          <w:divBdr>
            <w:top w:val="none" w:sz="0" w:space="0" w:color="auto"/>
            <w:left w:val="none" w:sz="0" w:space="0" w:color="auto"/>
            <w:bottom w:val="none" w:sz="0" w:space="0" w:color="auto"/>
            <w:right w:val="none" w:sz="0" w:space="0" w:color="auto"/>
          </w:divBdr>
        </w:div>
      </w:divsChild>
    </w:div>
    <w:div w:id="366373806">
      <w:bodyDiv w:val="1"/>
      <w:marLeft w:val="0"/>
      <w:marRight w:val="0"/>
      <w:marTop w:val="0"/>
      <w:marBottom w:val="0"/>
      <w:divBdr>
        <w:top w:val="none" w:sz="0" w:space="0" w:color="auto"/>
        <w:left w:val="none" w:sz="0" w:space="0" w:color="auto"/>
        <w:bottom w:val="none" w:sz="0" w:space="0" w:color="auto"/>
        <w:right w:val="none" w:sz="0" w:space="0" w:color="auto"/>
      </w:divBdr>
      <w:divsChild>
        <w:div w:id="334460202">
          <w:marLeft w:val="0"/>
          <w:marRight w:val="0"/>
          <w:marTop w:val="0"/>
          <w:marBottom w:val="0"/>
          <w:divBdr>
            <w:top w:val="none" w:sz="0" w:space="0" w:color="auto"/>
            <w:left w:val="none" w:sz="0" w:space="0" w:color="auto"/>
            <w:bottom w:val="none" w:sz="0" w:space="0" w:color="auto"/>
            <w:right w:val="none" w:sz="0" w:space="0" w:color="auto"/>
          </w:divBdr>
        </w:div>
        <w:div w:id="2041859201">
          <w:marLeft w:val="0"/>
          <w:marRight w:val="0"/>
          <w:marTop w:val="0"/>
          <w:marBottom w:val="0"/>
          <w:divBdr>
            <w:top w:val="none" w:sz="0" w:space="0" w:color="auto"/>
            <w:left w:val="none" w:sz="0" w:space="0" w:color="auto"/>
            <w:bottom w:val="none" w:sz="0" w:space="0" w:color="auto"/>
            <w:right w:val="none" w:sz="0" w:space="0" w:color="auto"/>
          </w:divBdr>
        </w:div>
      </w:divsChild>
    </w:div>
    <w:div w:id="367416055">
      <w:bodyDiv w:val="1"/>
      <w:marLeft w:val="0"/>
      <w:marRight w:val="0"/>
      <w:marTop w:val="0"/>
      <w:marBottom w:val="0"/>
      <w:divBdr>
        <w:top w:val="none" w:sz="0" w:space="0" w:color="auto"/>
        <w:left w:val="none" w:sz="0" w:space="0" w:color="auto"/>
        <w:bottom w:val="none" w:sz="0" w:space="0" w:color="auto"/>
        <w:right w:val="none" w:sz="0" w:space="0" w:color="auto"/>
      </w:divBdr>
    </w:div>
    <w:div w:id="384455637">
      <w:bodyDiv w:val="1"/>
      <w:marLeft w:val="0"/>
      <w:marRight w:val="0"/>
      <w:marTop w:val="0"/>
      <w:marBottom w:val="0"/>
      <w:divBdr>
        <w:top w:val="none" w:sz="0" w:space="0" w:color="auto"/>
        <w:left w:val="none" w:sz="0" w:space="0" w:color="auto"/>
        <w:bottom w:val="none" w:sz="0" w:space="0" w:color="auto"/>
        <w:right w:val="none" w:sz="0" w:space="0" w:color="auto"/>
      </w:divBdr>
      <w:divsChild>
        <w:div w:id="620264859">
          <w:marLeft w:val="0"/>
          <w:marRight w:val="0"/>
          <w:marTop w:val="0"/>
          <w:marBottom w:val="0"/>
          <w:divBdr>
            <w:top w:val="none" w:sz="0" w:space="0" w:color="auto"/>
            <w:left w:val="none" w:sz="0" w:space="0" w:color="auto"/>
            <w:bottom w:val="none" w:sz="0" w:space="0" w:color="auto"/>
            <w:right w:val="none" w:sz="0" w:space="0" w:color="auto"/>
          </w:divBdr>
        </w:div>
        <w:div w:id="666907642">
          <w:marLeft w:val="0"/>
          <w:marRight w:val="0"/>
          <w:marTop w:val="0"/>
          <w:marBottom w:val="0"/>
          <w:divBdr>
            <w:top w:val="none" w:sz="0" w:space="0" w:color="auto"/>
            <w:left w:val="none" w:sz="0" w:space="0" w:color="auto"/>
            <w:bottom w:val="none" w:sz="0" w:space="0" w:color="auto"/>
            <w:right w:val="none" w:sz="0" w:space="0" w:color="auto"/>
          </w:divBdr>
        </w:div>
        <w:div w:id="859778183">
          <w:marLeft w:val="0"/>
          <w:marRight w:val="0"/>
          <w:marTop w:val="0"/>
          <w:marBottom w:val="0"/>
          <w:divBdr>
            <w:top w:val="none" w:sz="0" w:space="0" w:color="auto"/>
            <w:left w:val="none" w:sz="0" w:space="0" w:color="auto"/>
            <w:bottom w:val="none" w:sz="0" w:space="0" w:color="auto"/>
            <w:right w:val="none" w:sz="0" w:space="0" w:color="auto"/>
          </w:divBdr>
        </w:div>
        <w:div w:id="1124348018">
          <w:marLeft w:val="0"/>
          <w:marRight w:val="0"/>
          <w:marTop w:val="0"/>
          <w:marBottom w:val="0"/>
          <w:divBdr>
            <w:top w:val="none" w:sz="0" w:space="0" w:color="auto"/>
            <w:left w:val="none" w:sz="0" w:space="0" w:color="auto"/>
            <w:bottom w:val="none" w:sz="0" w:space="0" w:color="auto"/>
            <w:right w:val="none" w:sz="0" w:space="0" w:color="auto"/>
          </w:divBdr>
        </w:div>
        <w:div w:id="1290166896">
          <w:marLeft w:val="0"/>
          <w:marRight w:val="0"/>
          <w:marTop w:val="0"/>
          <w:marBottom w:val="0"/>
          <w:divBdr>
            <w:top w:val="none" w:sz="0" w:space="0" w:color="auto"/>
            <w:left w:val="none" w:sz="0" w:space="0" w:color="auto"/>
            <w:bottom w:val="none" w:sz="0" w:space="0" w:color="auto"/>
            <w:right w:val="none" w:sz="0" w:space="0" w:color="auto"/>
          </w:divBdr>
        </w:div>
        <w:div w:id="2096396187">
          <w:marLeft w:val="0"/>
          <w:marRight w:val="0"/>
          <w:marTop w:val="0"/>
          <w:marBottom w:val="0"/>
          <w:divBdr>
            <w:top w:val="none" w:sz="0" w:space="0" w:color="auto"/>
            <w:left w:val="none" w:sz="0" w:space="0" w:color="auto"/>
            <w:bottom w:val="none" w:sz="0" w:space="0" w:color="auto"/>
            <w:right w:val="none" w:sz="0" w:space="0" w:color="auto"/>
          </w:divBdr>
        </w:div>
      </w:divsChild>
    </w:div>
    <w:div w:id="384767388">
      <w:bodyDiv w:val="1"/>
      <w:marLeft w:val="0"/>
      <w:marRight w:val="0"/>
      <w:marTop w:val="0"/>
      <w:marBottom w:val="0"/>
      <w:divBdr>
        <w:top w:val="none" w:sz="0" w:space="0" w:color="auto"/>
        <w:left w:val="none" w:sz="0" w:space="0" w:color="auto"/>
        <w:bottom w:val="none" w:sz="0" w:space="0" w:color="auto"/>
        <w:right w:val="none" w:sz="0" w:space="0" w:color="auto"/>
      </w:divBdr>
      <w:divsChild>
        <w:div w:id="288584443">
          <w:marLeft w:val="0"/>
          <w:marRight w:val="0"/>
          <w:marTop w:val="0"/>
          <w:marBottom w:val="0"/>
          <w:divBdr>
            <w:top w:val="none" w:sz="0" w:space="0" w:color="auto"/>
            <w:left w:val="none" w:sz="0" w:space="0" w:color="auto"/>
            <w:bottom w:val="none" w:sz="0" w:space="0" w:color="auto"/>
            <w:right w:val="none" w:sz="0" w:space="0" w:color="auto"/>
          </w:divBdr>
        </w:div>
        <w:div w:id="852111187">
          <w:marLeft w:val="0"/>
          <w:marRight w:val="0"/>
          <w:marTop w:val="0"/>
          <w:marBottom w:val="0"/>
          <w:divBdr>
            <w:top w:val="none" w:sz="0" w:space="0" w:color="auto"/>
            <w:left w:val="none" w:sz="0" w:space="0" w:color="auto"/>
            <w:bottom w:val="none" w:sz="0" w:space="0" w:color="auto"/>
            <w:right w:val="none" w:sz="0" w:space="0" w:color="auto"/>
          </w:divBdr>
        </w:div>
      </w:divsChild>
    </w:div>
    <w:div w:id="402917132">
      <w:bodyDiv w:val="1"/>
      <w:marLeft w:val="0"/>
      <w:marRight w:val="0"/>
      <w:marTop w:val="0"/>
      <w:marBottom w:val="0"/>
      <w:divBdr>
        <w:top w:val="none" w:sz="0" w:space="0" w:color="auto"/>
        <w:left w:val="none" w:sz="0" w:space="0" w:color="auto"/>
        <w:bottom w:val="none" w:sz="0" w:space="0" w:color="auto"/>
        <w:right w:val="none" w:sz="0" w:space="0" w:color="auto"/>
      </w:divBdr>
      <w:divsChild>
        <w:div w:id="20211343">
          <w:marLeft w:val="0"/>
          <w:marRight w:val="0"/>
          <w:marTop w:val="0"/>
          <w:marBottom w:val="0"/>
          <w:divBdr>
            <w:top w:val="none" w:sz="0" w:space="0" w:color="auto"/>
            <w:left w:val="none" w:sz="0" w:space="0" w:color="auto"/>
            <w:bottom w:val="none" w:sz="0" w:space="0" w:color="auto"/>
            <w:right w:val="none" w:sz="0" w:space="0" w:color="auto"/>
          </w:divBdr>
        </w:div>
        <w:div w:id="148986609">
          <w:marLeft w:val="0"/>
          <w:marRight w:val="0"/>
          <w:marTop w:val="0"/>
          <w:marBottom w:val="0"/>
          <w:divBdr>
            <w:top w:val="none" w:sz="0" w:space="0" w:color="auto"/>
            <w:left w:val="none" w:sz="0" w:space="0" w:color="auto"/>
            <w:bottom w:val="none" w:sz="0" w:space="0" w:color="auto"/>
            <w:right w:val="none" w:sz="0" w:space="0" w:color="auto"/>
          </w:divBdr>
        </w:div>
      </w:divsChild>
    </w:div>
    <w:div w:id="442723187">
      <w:bodyDiv w:val="1"/>
      <w:marLeft w:val="0"/>
      <w:marRight w:val="0"/>
      <w:marTop w:val="0"/>
      <w:marBottom w:val="0"/>
      <w:divBdr>
        <w:top w:val="none" w:sz="0" w:space="0" w:color="auto"/>
        <w:left w:val="none" w:sz="0" w:space="0" w:color="auto"/>
        <w:bottom w:val="none" w:sz="0" w:space="0" w:color="auto"/>
        <w:right w:val="none" w:sz="0" w:space="0" w:color="auto"/>
      </w:divBdr>
    </w:div>
    <w:div w:id="446584118">
      <w:bodyDiv w:val="1"/>
      <w:marLeft w:val="0"/>
      <w:marRight w:val="0"/>
      <w:marTop w:val="0"/>
      <w:marBottom w:val="0"/>
      <w:divBdr>
        <w:top w:val="none" w:sz="0" w:space="0" w:color="auto"/>
        <w:left w:val="none" w:sz="0" w:space="0" w:color="auto"/>
        <w:bottom w:val="none" w:sz="0" w:space="0" w:color="auto"/>
        <w:right w:val="none" w:sz="0" w:space="0" w:color="auto"/>
      </w:divBdr>
      <w:divsChild>
        <w:div w:id="121847004">
          <w:marLeft w:val="0"/>
          <w:marRight w:val="0"/>
          <w:marTop w:val="0"/>
          <w:marBottom w:val="0"/>
          <w:divBdr>
            <w:top w:val="none" w:sz="0" w:space="0" w:color="auto"/>
            <w:left w:val="none" w:sz="0" w:space="0" w:color="auto"/>
            <w:bottom w:val="none" w:sz="0" w:space="0" w:color="auto"/>
            <w:right w:val="none" w:sz="0" w:space="0" w:color="auto"/>
          </w:divBdr>
        </w:div>
        <w:div w:id="329450237">
          <w:marLeft w:val="0"/>
          <w:marRight w:val="0"/>
          <w:marTop w:val="0"/>
          <w:marBottom w:val="0"/>
          <w:divBdr>
            <w:top w:val="none" w:sz="0" w:space="0" w:color="auto"/>
            <w:left w:val="none" w:sz="0" w:space="0" w:color="auto"/>
            <w:bottom w:val="none" w:sz="0" w:space="0" w:color="auto"/>
            <w:right w:val="none" w:sz="0" w:space="0" w:color="auto"/>
          </w:divBdr>
        </w:div>
        <w:div w:id="399443472">
          <w:marLeft w:val="0"/>
          <w:marRight w:val="0"/>
          <w:marTop w:val="0"/>
          <w:marBottom w:val="0"/>
          <w:divBdr>
            <w:top w:val="none" w:sz="0" w:space="0" w:color="auto"/>
            <w:left w:val="none" w:sz="0" w:space="0" w:color="auto"/>
            <w:bottom w:val="none" w:sz="0" w:space="0" w:color="auto"/>
            <w:right w:val="none" w:sz="0" w:space="0" w:color="auto"/>
          </w:divBdr>
        </w:div>
        <w:div w:id="2109765010">
          <w:marLeft w:val="0"/>
          <w:marRight w:val="0"/>
          <w:marTop w:val="0"/>
          <w:marBottom w:val="0"/>
          <w:divBdr>
            <w:top w:val="none" w:sz="0" w:space="0" w:color="auto"/>
            <w:left w:val="none" w:sz="0" w:space="0" w:color="auto"/>
            <w:bottom w:val="none" w:sz="0" w:space="0" w:color="auto"/>
            <w:right w:val="none" w:sz="0" w:space="0" w:color="auto"/>
          </w:divBdr>
        </w:div>
      </w:divsChild>
    </w:div>
    <w:div w:id="456144606">
      <w:bodyDiv w:val="1"/>
      <w:marLeft w:val="0"/>
      <w:marRight w:val="0"/>
      <w:marTop w:val="0"/>
      <w:marBottom w:val="0"/>
      <w:divBdr>
        <w:top w:val="none" w:sz="0" w:space="0" w:color="auto"/>
        <w:left w:val="none" w:sz="0" w:space="0" w:color="auto"/>
        <w:bottom w:val="none" w:sz="0" w:space="0" w:color="auto"/>
        <w:right w:val="none" w:sz="0" w:space="0" w:color="auto"/>
      </w:divBdr>
      <w:divsChild>
        <w:div w:id="339939844">
          <w:marLeft w:val="0"/>
          <w:marRight w:val="0"/>
          <w:marTop w:val="0"/>
          <w:marBottom w:val="0"/>
          <w:divBdr>
            <w:top w:val="none" w:sz="0" w:space="0" w:color="auto"/>
            <w:left w:val="none" w:sz="0" w:space="0" w:color="auto"/>
            <w:bottom w:val="none" w:sz="0" w:space="0" w:color="auto"/>
            <w:right w:val="none" w:sz="0" w:space="0" w:color="auto"/>
          </w:divBdr>
        </w:div>
        <w:div w:id="370032312">
          <w:marLeft w:val="0"/>
          <w:marRight w:val="0"/>
          <w:marTop w:val="0"/>
          <w:marBottom w:val="0"/>
          <w:divBdr>
            <w:top w:val="none" w:sz="0" w:space="0" w:color="auto"/>
            <w:left w:val="none" w:sz="0" w:space="0" w:color="auto"/>
            <w:bottom w:val="none" w:sz="0" w:space="0" w:color="auto"/>
            <w:right w:val="none" w:sz="0" w:space="0" w:color="auto"/>
          </w:divBdr>
        </w:div>
        <w:div w:id="988900854">
          <w:marLeft w:val="0"/>
          <w:marRight w:val="0"/>
          <w:marTop w:val="0"/>
          <w:marBottom w:val="0"/>
          <w:divBdr>
            <w:top w:val="none" w:sz="0" w:space="0" w:color="auto"/>
            <w:left w:val="none" w:sz="0" w:space="0" w:color="auto"/>
            <w:bottom w:val="none" w:sz="0" w:space="0" w:color="auto"/>
            <w:right w:val="none" w:sz="0" w:space="0" w:color="auto"/>
          </w:divBdr>
        </w:div>
        <w:div w:id="1019937781">
          <w:marLeft w:val="0"/>
          <w:marRight w:val="0"/>
          <w:marTop w:val="0"/>
          <w:marBottom w:val="0"/>
          <w:divBdr>
            <w:top w:val="none" w:sz="0" w:space="0" w:color="auto"/>
            <w:left w:val="none" w:sz="0" w:space="0" w:color="auto"/>
            <w:bottom w:val="none" w:sz="0" w:space="0" w:color="auto"/>
            <w:right w:val="none" w:sz="0" w:space="0" w:color="auto"/>
          </w:divBdr>
        </w:div>
      </w:divsChild>
    </w:div>
    <w:div w:id="459617566">
      <w:bodyDiv w:val="1"/>
      <w:marLeft w:val="0"/>
      <w:marRight w:val="0"/>
      <w:marTop w:val="0"/>
      <w:marBottom w:val="0"/>
      <w:divBdr>
        <w:top w:val="none" w:sz="0" w:space="0" w:color="auto"/>
        <w:left w:val="none" w:sz="0" w:space="0" w:color="auto"/>
        <w:bottom w:val="none" w:sz="0" w:space="0" w:color="auto"/>
        <w:right w:val="none" w:sz="0" w:space="0" w:color="auto"/>
      </w:divBdr>
      <w:divsChild>
        <w:div w:id="397821457">
          <w:marLeft w:val="0"/>
          <w:marRight w:val="0"/>
          <w:marTop w:val="0"/>
          <w:marBottom w:val="0"/>
          <w:divBdr>
            <w:top w:val="none" w:sz="0" w:space="0" w:color="auto"/>
            <w:left w:val="none" w:sz="0" w:space="0" w:color="auto"/>
            <w:bottom w:val="none" w:sz="0" w:space="0" w:color="auto"/>
            <w:right w:val="none" w:sz="0" w:space="0" w:color="auto"/>
          </w:divBdr>
        </w:div>
        <w:div w:id="840392728">
          <w:marLeft w:val="0"/>
          <w:marRight w:val="0"/>
          <w:marTop w:val="0"/>
          <w:marBottom w:val="0"/>
          <w:divBdr>
            <w:top w:val="none" w:sz="0" w:space="0" w:color="auto"/>
            <w:left w:val="none" w:sz="0" w:space="0" w:color="auto"/>
            <w:bottom w:val="none" w:sz="0" w:space="0" w:color="auto"/>
            <w:right w:val="none" w:sz="0" w:space="0" w:color="auto"/>
          </w:divBdr>
        </w:div>
        <w:div w:id="1457216510">
          <w:marLeft w:val="0"/>
          <w:marRight w:val="0"/>
          <w:marTop w:val="0"/>
          <w:marBottom w:val="0"/>
          <w:divBdr>
            <w:top w:val="none" w:sz="0" w:space="0" w:color="auto"/>
            <w:left w:val="none" w:sz="0" w:space="0" w:color="auto"/>
            <w:bottom w:val="none" w:sz="0" w:space="0" w:color="auto"/>
            <w:right w:val="none" w:sz="0" w:space="0" w:color="auto"/>
          </w:divBdr>
        </w:div>
      </w:divsChild>
    </w:div>
    <w:div w:id="466631502">
      <w:bodyDiv w:val="1"/>
      <w:marLeft w:val="0"/>
      <w:marRight w:val="0"/>
      <w:marTop w:val="0"/>
      <w:marBottom w:val="0"/>
      <w:divBdr>
        <w:top w:val="none" w:sz="0" w:space="0" w:color="auto"/>
        <w:left w:val="none" w:sz="0" w:space="0" w:color="auto"/>
        <w:bottom w:val="none" w:sz="0" w:space="0" w:color="auto"/>
        <w:right w:val="none" w:sz="0" w:space="0" w:color="auto"/>
      </w:divBdr>
      <w:divsChild>
        <w:div w:id="925457313">
          <w:marLeft w:val="0"/>
          <w:marRight w:val="0"/>
          <w:marTop w:val="0"/>
          <w:marBottom w:val="0"/>
          <w:divBdr>
            <w:top w:val="none" w:sz="0" w:space="0" w:color="auto"/>
            <w:left w:val="none" w:sz="0" w:space="0" w:color="auto"/>
            <w:bottom w:val="none" w:sz="0" w:space="0" w:color="auto"/>
            <w:right w:val="none" w:sz="0" w:space="0" w:color="auto"/>
          </w:divBdr>
        </w:div>
        <w:div w:id="1042903819">
          <w:marLeft w:val="0"/>
          <w:marRight w:val="0"/>
          <w:marTop w:val="0"/>
          <w:marBottom w:val="0"/>
          <w:divBdr>
            <w:top w:val="none" w:sz="0" w:space="0" w:color="auto"/>
            <w:left w:val="none" w:sz="0" w:space="0" w:color="auto"/>
            <w:bottom w:val="none" w:sz="0" w:space="0" w:color="auto"/>
            <w:right w:val="none" w:sz="0" w:space="0" w:color="auto"/>
          </w:divBdr>
        </w:div>
        <w:div w:id="1127043980">
          <w:marLeft w:val="0"/>
          <w:marRight w:val="0"/>
          <w:marTop w:val="0"/>
          <w:marBottom w:val="0"/>
          <w:divBdr>
            <w:top w:val="none" w:sz="0" w:space="0" w:color="auto"/>
            <w:left w:val="none" w:sz="0" w:space="0" w:color="auto"/>
            <w:bottom w:val="none" w:sz="0" w:space="0" w:color="auto"/>
            <w:right w:val="none" w:sz="0" w:space="0" w:color="auto"/>
          </w:divBdr>
        </w:div>
      </w:divsChild>
    </w:div>
    <w:div w:id="476384784">
      <w:bodyDiv w:val="1"/>
      <w:marLeft w:val="0"/>
      <w:marRight w:val="0"/>
      <w:marTop w:val="0"/>
      <w:marBottom w:val="0"/>
      <w:divBdr>
        <w:top w:val="none" w:sz="0" w:space="0" w:color="auto"/>
        <w:left w:val="none" w:sz="0" w:space="0" w:color="auto"/>
        <w:bottom w:val="none" w:sz="0" w:space="0" w:color="auto"/>
        <w:right w:val="none" w:sz="0" w:space="0" w:color="auto"/>
      </w:divBdr>
      <w:divsChild>
        <w:div w:id="151263618">
          <w:marLeft w:val="0"/>
          <w:marRight w:val="0"/>
          <w:marTop w:val="0"/>
          <w:marBottom w:val="0"/>
          <w:divBdr>
            <w:top w:val="none" w:sz="0" w:space="0" w:color="auto"/>
            <w:left w:val="none" w:sz="0" w:space="0" w:color="auto"/>
            <w:bottom w:val="none" w:sz="0" w:space="0" w:color="auto"/>
            <w:right w:val="none" w:sz="0" w:space="0" w:color="auto"/>
          </w:divBdr>
        </w:div>
        <w:div w:id="809640255">
          <w:marLeft w:val="0"/>
          <w:marRight w:val="0"/>
          <w:marTop w:val="0"/>
          <w:marBottom w:val="0"/>
          <w:divBdr>
            <w:top w:val="none" w:sz="0" w:space="0" w:color="auto"/>
            <w:left w:val="none" w:sz="0" w:space="0" w:color="auto"/>
            <w:bottom w:val="none" w:sz="0" w:space="0" w:color="auto"/>
            <w:right w:val="none" w:sz="0" w:space="0" w:color="auto"/>
          </w:divBdr>
        </w:div>
        <w:div w:id="1869098657">
          <w:marLeft w:val="0"/>
          <w:marRight w:val="0"/>
          <w:marTop w:val="0"/>
          <w:marBottom w:val="0"/>
          <w:divBdr>
            <w:top w:val="none" w:sz="0" w:space="0" w:color="auto"/>
            <w:left w:val="none" w:sz="0" w:space="0" w:color="auto"/>
            <w:bottom w:val="none" w:sz="0" w:space="0" w:color="auto"/>
            <w:right w:val="none" w:sz="0" w:space="0" w:color="auto"/>
          </w:divBdr>
        </w:div>
        <w:div w:id="2012759532">
          <w:marLeft w:val="0"/>
          <w:marRight w:val="0"/>
          <w:marTop w:val="0"/>
          <w:marBottom w:val="0"/>
          <w:divBdr>
            <w:top w:val="none" w:sz="0" w:space="0" w:color="auto"/>
            <w:left w:val="none" w:sz="0" w:space="0" w:color="auto"/>
            <w:bottom w:val="none" w:sz="0" w:space="0" w:color="auto"/>
            <w:right w:val="none" w:sz="0" w:space="0" w:color="auto"/>
          </w:divBdr>
        </w:div>
        <w:div w:id="2093771900">
          <w:marLeft w:val="0"/>
          <w:marRight w:val="0"/>
          <w:marTop w:val="0"/>
          <w:marBottom w:val="0"/>
          <w:divBdr>
            <w:top w:val="none" w:sz="0" w:space="0" w:color="auto"/>
            <w:left w:val="none" w:sz="0" w:space="0" w:color="auto"/>
            <w:bottom w:val="none" w:sz="0" w:space="0" w:color="auto"/>
            <w:right w:val="none" w:sz="0" w:space="0" w:color="auto"/>
          </w:divBdr>
        </w:div>
      </w:divsChild>
    </w:div>
    <w:div w:id="481317332">
      <w:bodyDiv w:val="1"/>
      <w:marLeft w:val="0"/>
      <w:marRight w:val="0"/>
      <w:marTop w:val="0"/>
      <w:marBottom w:val="0"/>
      <w:divBdr>
        <w:top w:val="none" w:sz="0" w:space="0" w:color="auto"/>
        <w:left w:val="none" w:sz="0" w:space="0" w:color="auto"/>
        <w:bottom w:val="none" w:sz="0" w:space="0" w:color="auto"/>
        <w:right w:val="none" w:sz="0" w:space="0" w:color="auto"/>
      </w:divBdr>
      <w:divsChild>
        <w:div w:id="455149858">
          <w:marLeft w:val="0"/>
          <w:marRight w:val="0"/>
          <w:marTop w:val="0"/>
          <w:marBottom w:val="0"/>
          <w:divBdr>
            <w:top w:val="none" w:sz="0" w:space="0" w:color="auto"/>
            <w:left w:val="none" w:sz="0" w:space="0" w:color="auto"/>
            <w:bottom w:val="none" w:sz="0" w:space="0" w:color="auto"/>
            <w:right w:val="none" w:sz="0" w:space="0" w:color="auto"/>
          </w:divBdr>
        </w:div>
        <w:div w:id="1634559856">
          <w:marLeft w:val="0"/>
          <w:marRight w:val="0"/>
          <w:marTop w:val="0"/>
          <w:marBottom w:val="0"/>
          <w:divBdr>
            <w:top w:val="none" w:sz="0" w:space="0" w:color="auto"/>
            <w:left w:val="none" w:sz="0" w:space="0" w:color="auto"/>
            <w:bottom w:val="none" w:sz="0" w:space="0" w:color="auto"/>
            <w:right w:val="none" w:sz="0" w:space="0" w:color="auto"/>
          </w:divBdr>
        </w:div>
        <w:div w:id="176646198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2042318">
      <w:bodyDiv w:val="1"/>
      <w:marLeft w:val="0"/>
      <w:marRight w:val="0"/>
      <w:marTop w:val="0"/>
      <w:marBottom w:val="0"/>
      <w:divBdr>
        <w:top w:val="none" w:sz="0" w:space="0" w:color="auto"/>
        <w:left w:val="none" w:sz="0" w:space="0" w:color="auto"/>
        <w:bottom w:val="none" w:sz="0" w:space="0" w:color="auto"/>
        <w:right w:val="none" w:sz="0" w:space="0" w:color="auto"/>
      </w:divBdr>
      <w:divsChild>
        <w:div w:id="436170412">
          <w:marLeft w:val="0"/>
          <w:marRight w:val="0"/>
          <w:marTop w:val="0"/>
          <w:marBottom w:val="0"/>
          <w:divBdr>
            <w:top w:val="none" w:sz="0" w:space="0" w:color="auto"/>
            <w:left w:val="none" w:sz="0" w:space="0" w:color="auto"/>
            <w:bottom w:val="none" w:sz="0" w:space="0" w:color="auto"/>
            <w:right w:val="none" w:sz="0" w:space="0" w:color="auto"/>
          </w:divBdr>
        </w:div>
        <w:div w:id="503858212">
          <w:marLeft w:val="0"/>
          <w:marRight w:val="0"/>
          <w:marTop w:val="0"/>
          <w:marBottom w:val="0"/>
          <w:divBdr>
            <w:top w:val="none" w:sz="0" w:space="0" w:color="auto"/>
            <w:left w:val="none" w:sz="0" w:space="0" w:color="auto"/>
            <w:bottom w:val="none" w:sz="0" w:space="0" w:color="auto"/>
            <w:right w:val="none" w:sz="0" w:space="0" w:color="auto"/>
          </w:divBdr>
        </w:div>
        <w:div w:id="728455479">
          <w:marLeft w:val="0"/>
          <w:marRight w:val="0"/>
          <w:marTop w:val="0"/>
          <w:marBottom w:val="0"/>
          <w:divBdr>
            <w:top w:val="none" w:sz="0" w:space="0" w:color="auto"/>
            <w:left w:val="none" w:sz="0" w:space="0" w:color="auto"/>
            <w:bottom w:val="none" w:sz="0" w:space="0" w:color="auto"/>
            <w:right w:val="none" w:sz="0" w:space="0" w:color="auto"/>
          </w:divBdr>
        </w:div>
        <w:div w:id="823358610">
          <w:marLeft w:val="0"/>
          <w:marRight w:val="0"/>
          <w:marTop w:val="0"/>
          <w:marBottom w:val="0"/>
          <w:divBdr>
            <w:top w:val="none" w:sz="0" w:space="0" w:color="auto"/>
            <w:left w:val="none" w:sz="0" w:space="0" w:color="auto"/>
            <w:bottom w:val="none" w:sz="0" w:space="0" w:color="auto"/>
            <w:right w:val="none" w:sz="0" w:space="0" w:color="auto"/>
          </w:divBdr>
        </w:div>
        <w:div w:id="1626886259">
          <w:marLeft w:val="0"/>
          <w:marRight w:val="0"/>
          <w:marTop w:val="0"/>
          <w:marBottom w:val="0"/>
          <w:divBdr>
            <w:top w:val="none" w:sz="0" w:space="0" w:color="auto"/>
            <w:left w:val="none" w:sz="0" w:space="0" w:color="auto"/>
            <w:bottom w:val="none" w:sz="0" w:space="0" w:color="auto"/>
            <w:right w:val="none" w:sz="0" w:space="0" w:color="auto"/>
          </w:divBdr>
        </w:div>
        <w:div w:id="1973629446">
          <w:marLeft w:val="0"/>
          <w:marRight w:val="0"/>
          <w:marTop w:val="0"/>
          <w:marBottom w:val="0"/>
          <w:divBdr>
            <w:top w:val="none" w:sz="0" w:space="0" w:color="auto"/>
            <w:left w:val="none" w:sz="0" w:space="0" w:color="auto"/>
            <w:bottom w:val="none" w:sz="0" w:space="0" w:color="auto"/>
            <w:right w:val="none" w:sz="0" w:space="0" w:color="auto"/>
          </w:divBdr>
        </w:div>
      </w:divsChild>
    </w:div>
    <w:div w:id="532964407">
      <w:bodyDiv w:val="1"/>
      <w:marLeft w:val="0"/>
      <w:marRight w:val="0"/>
      <w:marTop w:val="0"/>
      <w:marBottom w:val="0"/>
      <w:divBdr>
        <w:top w:val="none" w:sz="0" w:space="0" w:color="auto"/>
        <w:left w:val="none" w:sz="0" w:space="0" w:color="auto"/>
        <w:bottom w:val="none" w:sz="0" w:space="0" w:color="auto"/>
        <w:right w:val="none" w:sz="0" w:space="0" w:color="auto"/>
      </w:divBdr>
      <w:divsChild>
        <w:div w:id="346752668">
          <w:marLeft w:val="0"/>
          <w:marRight w:val="0"/>
          <w:marTop w:val="0"/>
          <w:marBottom w:val="0"/>
          <w:divBdr>
            <w:top w:val="none" w:sz="0" w:space="0" w:color="auto"/>
            <w:left w:val="none" w:sz="0" w:space="0" w:color="auto"/>
            <w:bottom w:val="none" w:sz="0" w:space="0" w:color="auto"/>
            <w:right w:val="none" w:sz="0" w:space="0" w:color="auto"/>
          </w:divBdr>
        </w:div>
        <w:div w:id="685014773">
          <w:marLeft w:val="0"/>
          <w:marRight w:val="0"/>
          <w:marTop w:val="0"/>
          <w:marBottom w:val="0"/>
          <w:divBdr>
            <w:top w:val="none" w:sz="0" w:space="0" w:color="auto"/>
            <w:left w:val="none" w:sz="0" w:space="0" w:color="auto"/>
            <w:bottom w:val="none" w:sz="0" w:space="0" w:color="auto"/>
            <w:right w:val="none" w:sz="0" w:space="0" w:color="auto"/>
          </w:divBdr>
        </w:div>
        <w:div w:id="933780076">
          <w:marLeft w:val="0"/>
          <w:marRight w:val="0"/>
          <w:marTop w:val="0"/>
          <w:marBottom w:val="0"/>
          <w:divBdr>
            <w:top w:val="none" w:sz="0" w:space="0" w:color="auto"/>
            <w:left w:val="none" w:sz="0" w:space="0" w:color="auto"/>
            <w:bottom w:val="none" w:sz="0" w:space="0" w:color="auto"/>
            <w:right w:val="none" w:sz="0" w:space="0" w:color="auto"/>
          </w:divBdr>
        </w:div>
        <w:div w:id="1732846108">
          <w:marLeft w:val="0"/>
          <w:marRight w:val="0"/>
          <w:marTop w:val="0"/>
          <w:marBottom w:val="0"/>
          <w:divBdr>
            <w:top w:val="none" w:sz="0" w:space="0" w:color="auto"/>
            <w:left w:val="none" w:sz="0" w:space="0" w:color="auto"/>
            <w:bottom w:val="none" w:sz="0" w:space="0" w:color="auto"/>
            <w:right w:val="none" w:sz="0" w:space="0" w:color="auto"/>
          </w:divBdr>
        </w:div>
      </w:divsChild>
    </w:div>
    <w:div w:id="539900750">
      <w:bodyDiv w:val="1"/>
      <w:marLeft w:val="0"/>
      <w:marRight w:val="0"/>
      <w:marTop w:val="0"/>
      <w:marBottom w:val="0"/>
      <w:divBdr>
        <w:top w:val="none" w:sz="0" w:space="0" w:color="auto"/>
        <w:left w:val="none" w:sz="0" w:space="0" w:color="auto"/>
        <w:bottom w:val="none" w:sz="0" w:space="0" w:color="auto"/>
        <w:right w:val="none" w:sz="0" w:space="0" w:color="auto"/>
      </w:divBdr>
    </w:div>
    <w:div w:id="542133989">
      <w:bodyDiv w:val="1"/>
      <w:marLeft w:val="0"/>
      <w:marRight w:val="0"/>
      <w:marTop w:val="0"/>
      <w:marBottom w:val="0"/>
      <w:divBdr>
        <w:top w:val="none" w:sz="0" w:space="0" w:color="auto"/>
        <w:left w:val="none" w:sz="0" w:space="0" w:color="auto"/>
        <w:bottom w:val="none" w:sz="0" w:space="0" w:color="auto"/>
        <w:right w:val="none" w:sz="0" w:space="0" w:color="auto"/>
      </w:divBdr>
      <w:divsChild>
        <w:div w:id="355667276">
          <w:marLeft w:val="0"/>
          <w:marRight w:val="0"/>
          <w:marTop w:val="0"/>
          <w:marBottom w:val="0"/>
          <w:divBdr>
            <w:top w:val="none" w:sz="0" w:space="0" w:color="auto"/>
            <w:left w:val="none" w:sz="0" w:space="0" w:color="auto"/>
            <w:bottom w:val="none" w:sz="0" w:space="0" w:color="auto"/>
            <w:right w:val="none" w:sz="0" w:space="0" w:color="auto"/>
          </w:divBdr>
        </w:div>
        <w:div w:id="697703158">
          <w:marLeft w:val="0"/>
          <w:marRight w:val="0"/>
          <w:marTop w:val="0"/>
          <w:marBottom w:val="0"/>
          <w:divBdr>
            <w:top w:val="none" w:sz="0" w:space="0" w:color="auto"/>
            <w:left w:val="none" w:sz="0" w:space="0" w:color="auto"/>
            <w:bottom w:val="none" w:sz="0" w:space="0" w:color="auto"/>
            <w:right w:val="none" w:sz="0" w:space="0" w:color="auto"/>
          </w:divBdr>
        </w:div>
        <w:div w:id="734740285">
          <w:marLeft w:val="0"/>
          <w:marRight w:val="0"/>
          <w:marTop w:val="0"/>
          <w:marBottom w:val="0"/>
          <w:divBdr>
            <w:top w:val="none" w:sz="0" w:space="0" w:color="auto"/>
            <w:left w:val="none" w:sz="0" w:space="0" w:color="auto"/>
            <w:bottom w:val="none" w:sz="0" w:space="0" w:color="auto"/>
            <w:right w:val="none" w:sz="0" w:space="0" w:color="auto"/>
          </w:divBdr>
        </w:div>
        <w:div w:id="999113690">
          <w:marLeft w:val="0"/>
          <w:marRight w:val="0"/>
          <w:marTop w:val="0"/>
          <w:marBottom w:val="0"/>
          <w:divBdr>
            <w:top w:val="none" w:sz="0" w:space="0" w:color="auto"/>
            <w:left w:val="none" w:sz="0" w:space="0" w:color="auto"/>
            <w:bottom w:val="none" w:sz="0" w:space="0" w:color="auto"/>
            <w:right w:val="none" w:sz="0" w:space="0" w:color="auto"/>
          </w:divBdr>
        </w:div>
        <w:div w:id="1164324188">
          <w:marLeft w:val="0"/>
          <w:marRight w:val="0"/>
          <w:marTop w:val="0"/>
          <w:marBottom w:val="0"/>
          <w:divBdr>
            <w:top w:val="none" w:sz="0" w:space="0" w:color="auto"/>
            <w:left w:val="none" w:sz="0" w:space="0" w:color="auto"/>
            <w:bottom w:val="none" w:sz="0" w:space="0" w:color="auto"/>
            <w:right w:val="none" w:sz="0" w:space="0" w:color="auto"/>
          </w:divBdr>
        </w:div>
        <w:div w:id="1856259758">
          <w:marLeft w:val="0"/>
          <w:marRight w:val="0"/>
          <w:marTop w:val="0"/>
          <w:marBottom w:val="0"/>
          <w:divBdr>
            <w:top w:val="none" w:sz="0" w:space="0" w:color="auto"/>
            <w:left w:val="none" w:sz="0" w:space="0" w:color="auto"/>
            <w:bottom w:val="none" w:sz="0" w:space="0" w:color="auto"/>
            <w:right w:val="none" w:sz="0" w:space="0" w:color="auto"/>
          </w:divBdr>
        </w:div>
      </w:divsChild>
    </w:div>
    <w:div w:id="548880427">
      <w:bodyDiv w:val="1"/>
      <w:marLeft w:val="0"/>
      <w:marRight w:val="0"/>
      <w:marTop w:val="0"/>
      <w:marBottom w:val="0"/>
      <w:divBdr>
        <w:top w:val="none" w:sz="0" w:space="0" w:color="auto"/>
        <w:left w:val="none" w:sz="0" w:space="0" w:color="auto"/>
        <w:bottom w:val="none" w:sz="0" w:space="0" w:color="auto"/>
        <w:right w:val="none" w:sz="0" w:space="0" w:color="auto"/>
      </w:divBdr>
    </w:div>
    <w:div w:id="550044713">
      <w:bodyDiv w:val="1"/>
      <w:marLeft w:val="0"/>
      <w:marRight w:val="0"/>
      <w:marTop w:val="0"/>
      <w:marBottom w:val="0"/>
      <w:divBdr>
        <w:top w:val="none" w:sz="0" w:space="0" w:color="auto"/>
        <w:left w:val="none" w:sz="0" w:space="0" w:color="auto"/>
        <w:bottom w:val="none" w:sz="0" w:space="0" w:color="auto"/>
        <w:right w:val="none" w:sz="0" w:space="0" w:color="auto"/>
      </w:divBdr>
      <w:divsChild>
        <w:div w:id="148399590">
          <w:marLeft w:val="0"/>
          <w:marRight w:val="0"/>
          <w:marTop w:val="0"/>
          <w:marBottom w:val="0"/>
          <w:divBdr>
            <w:top w:val="none" w:sz="0" w:space="0" w:color="auto"/>
            <w:left w:val="none" w:sz="0" w:space="0" w:color="auto"/>
            <w:bottom w:val="none" w:sz="0" w:space="0" w:color="auto"/>
            <w:right w:val="none" w:sz="0" w:space="0" w:color="auto"/>
          </w:divBdr>
        </w:div>
        <w:div w:id="964965235">
          <w:marLeft w:val="0"/>
          <w:marRight w:val="0"/>
          <w:marTop w:val="0"/>
          <w:marBottom w:val="0"/>
          <w:divBdr>
            <w:top w:val="none" w:sz="0" w:space="0" w:color="auto"/>
            <w:left w:val="none" w:sz="0" w:space="0" w:color="auto"/>
            <w:bottom w:val="none" w:sz="0" w:space="0" w:color="auto"/>
            <w:right w:val="none" w:sz="0" w:space="0" w:color="auto"/>
          </w:divBdr>
        </w:div>
        <w:div w:id="1020736837">
          <w:marLeft w:val="0"/>
          <w:marRight w:val="0"/>
          <w:marTop w:val="0"/>
          <w:marBottom w:val="0"/>
          <w:divBdr>
            <w:top w:val="none" w:sz="0" w:space="0" w:color="auto"/>
            <w:left w:val="none" w:sz="0" w:space="0" w:color="auto"/>
            <w:bottom w:val="none" w:sz="0" w:space="0" w:color="auto"/>
            <w:right w:val="none" w:sz="0" w:space="0" w:color="auto"/>
          </w:divBdr>
        </w:div>
        <w:div w:id="1620918570">
          <w:marLeft w:val="0"/>
          <w:marRight w:val="0"/>
          <w:marTop w:val="0"/>
          <w:marBottom w:val="0"/>
          <w:divBdr>
            <w:top w:val="none" w:sz="0" w:space="0" w:color="auto"/>
            <w:left w:val="none" w:sz="0" w:space="0" w:color="auto"/>
            <w:bottom w:val="none" w:sz="0" w:space="0" w:color="auto"/>
            <w:right w:val="none" w:sz="0" w:space="0" w:color="auto"/>
          </w:divBdr>
        </w:div>
        <w:div w:id="2051878032">
          <w:marLeft w:val="0"/>
          <w:marRight w:val="0"/>
          <w:marTop w:val="0"/>
          <w:marBottom w:val="0"/>
          <w:divBdr>
            <w:top w:val="none" w:sz="0" w:space="0" w:color="auto"/>
            <w:left w:val="none" w:sz="0" w:space="0" w:color="auto"/>
            <w:bottom w:val="none" w:sz="0" w:space="0" w:color="auto"/>
            <w:right w:val="none" w:sz="0" w:space="0" w:color="auto"/>
          </w:divBdr>
        </w:div>
      </w:divsChild>
    </w:div>
    <w:div w:id="560555962">
      <w:bodyDiv w:val="1"/>
      <w:marLeft w:val="0"/>
      <w:marRight w:val="0"/>
      <w:marTop w:val="0"/>
      <w:marBottom w:val="0"/>
      <w:divBdr>
        <w:top w:val="none" w:sz="0" w:space="0" w:color="auto"/>
        <w:left w:val="none" w:sz="0" w:space="0" w:color="auto"/>
        <w:bottom w:val="none" w:sz="0" w:space="0" w:color="auto"/>
        <w:right w:val="none" w:sz="0" w:space="0" w:color="auto"/>
      </w:divBdr>
      <w:divsChild>
        <w:div w:id="720177527">
          <w:marLeft w:val="0"/>
          <w:marRight w:val="0"/>
          <w:marTop w:val="0"/>
          <w:marBottom w:val="0"/>
          <w:divBdr>
            <w:top w:val="none" w:sz="0" w:space="0" w:color="auto"/>
            <w:left w:val="none" w:sz="0" w:space="0" w:color="auto"/>
            <w:bottom w:val="none" w:sz="0" w:space="0" w:color="auto"/>
            <w:right w:val="none" w:sz="0" w:space="0" w:color="auto"/>
          </w:divBdr>
        </w:div>
        <w:div w:id="1761438922">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576016724">
      <w:bodyDiv w:val="1"/>
      <w:marLeft w:val="0"/>
      <w:marRight w:val="0"/>
      <w:marTop w:val="0"/>
      <w:marBottom w:val="0"/>
      <w:divBdr>
        <w:top w:val="none" w:sz="0" w:space="0" w:color="auto"/>
        <w:left w:val="none" w:sz="0" w:space="0" w:color="auto"/>
        <w:bottom w:val="none" w:sz="0" w:space="0" w:color="auto"/>
        <w:right w:val="none" w:sz="0" w:space="0" w:color="auto"/>
      </w:divBdr>
      <w:divsChild>
        <w:div w:id="65037215">
          <w:marLeft w:val="0"/>
          <w:marRight w:val="0"/>
          <w:marTop w:val="0"/>
          <w:marBottom w:val="0"/>
          <w:divBdr>
            <w:top w:val="none" w:sz="0" w:space="0" w:color="auto"/>
            <w:left w:val="none" w:sz="0" w:space="0" w:color="auto"/>
            <w:bottom w:val="none" w:sz="0" w:space="0" w:color="auto"/>
            <w:right w:val="none" w:sz="0" w:space="0" w:color="auto"/>
          </w:divBdr>
        </w:div>
        <w:div w:id="89282538">
          <w:marLeft w:val="0"/>
          <w:marRight w:val="0"/>
          <w:marTop w:val="0"/>
          <w:marBottom w:val="0"/>
          <w:divBdr>
            <w:top w:val="none" w:sz="0" w:space="0" w:color="auto"/>
            <w:left w:val="none" w:sz="0" w:space="0" w:color="auto"/>
            <w:bottom w:val="none" w:sz="0" w:space="0" w:color="auto"/>
            <w:right w:val="none" w:sz="0" w:space="0" w:color="auto"/>
          </w:divBdr>
        </w:div>
        <w:div w:id="485584308">
          <w:marLeft w:val="0"/>
          <w:marRight w:val="0"/>
          <w:marTop w:val="0"/>
          <w:marBottom w:val="0"/>
          <w:divBdr>
            <w:top w:val="none" w:sz="0" w:space="0" w:color="auto"/>
            <w:left w:val="none" w:sz="0" w:space="0" w:color="auto"/>
            <w:bottom w:val="none" w:sz="0" w:space="0" w:color="auto"/>
            <w:right w:val="none" w:sz="0" w:space="0" w:color="auto"/>
          </w:divBdr>
        </w:div>
        <w:div w:id="754207687">
          <w:marLeft w:val="0"/>
          <w:marRight w:val="0"/>
          <w:marTop w:val="0"/>
          <w:marBottom w:val="0"/>
          <w:divBdr>
            <w:top w:val="none" w:sz="0" w:space="0" w:color="auto"/>
            <w:left w:val="none" w:sz="0" w:space="0" w:color="auto"/>
            <w:bottom w:val="none" w:sz="0" w:space="0" w:color="auto"/>
            <w:right w:val="none" w:sz="0" w:space="0" w:color="auto"/>
          </w:divBdr>
        </w:div>
        <w:div w:id="1182472836">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1632174200">
          <w:marLeft w:val="0"/>
          <w:marRight w:val="0"/>
          <w:marTop w:val="0"/>
          <w:marBottom w:val="0"/>
          <w:divBdr>
            <w:top w:val="none" w:sz="0" w:space="0" w:color="auto"/>
            <w:left w:val="none" w:sz="0" w:space="0" w:color="auto"/>
            <w:bottom w:val="none" w:sz="0" w:space="0" w:color="auto"/>
            <w:right w:val="none" w:sz="0" w:space="0" w:color="auto"/>
          </w:divBdr>
        </w:div>
        <w:div w:id="1754350667">
          <w:marLeft w:val="0"/>
          <w:marRight w:val="0"/>
          <w:marTop w:val="0"/>
          <w:marBottom w:val="0"/>
          <w:divBdr>
            <w:top w:val="none" w:sz="0" w:space="0" w:color="auto"/>
            <w:left w:val="none" w:sz="0" w:space="0" w:color="auto"/>
            <w:bottom w:val="none" w:sz="0" w:space="0" w:color="auto"/>
            <w:right w:val="none" w:sz="0" w:space="0" w:color="auto"/>
          </w:divBdr>
        </w:div>
        <w:div w:id="2019115295">
          <w:marLeft w:val="0"/>
          <w:marRight w:val="0"/>
          <w:marTop w:val="0"/>
          <w:marBottom w:val="0"/>
          <w:divBdr>
            <w:top w:val="none" w:sz="0" w:space="0" w:color="auto"/>
            <w:left w:val="none" w:sz="0" w:space="0" w:color="auto"/>
            <w:bottom w:val="none" w:sz="0" w:space="0" w:color="auto"/>
            <w:right w:val="none" w:sz="0" w:space="0" w:color="auto"/>
          </w:divBdr>
        </w:div>
      </w:divsChild>
    </w:div>
    <w:div w:id="588202412">
      <w:bodyDiv w:val="1"/>
      <w:marLeft w:val="0"/>
      <w:marRight w:val="0"/>
      <w:marTop w:val="0"/>
      <w:marBottom w:val="0"/>
      <w:divBdr>
        <w:top w:val="none" w:sz="0" w:space="0" w:color="auto"/>
        <w:left w:val="none" w:sz="0" w:space="0" w:color="auto"/>
        <w:bottom w:val="none" w:sz="0" w:space="0" w:color="auto"/>
        <w:right w:val="none" w:sz="0" w:space="0" w:color="auto"/>
      </w:divBdr>
    </w:div>
    <w:div w:id="59050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4311">
          <w:marLeft w:val="0"/>
          <w:marRight w:val="0"/>
          <w:marTop w:val="0"/>
          <w:marBottom w:val="0"/>
          <w:divBdr>
            <w:top w:val="none" w:sz="0" w:space="0" w:color="auto"/>
            <w:left w:val="none" w:sz="0" w:space="0" w:color="auto"/>
            <w:bottom w:val="none" w:sz="0" w:space="0" w:color="auto"/>
            <w:right w:val="none" w:sz="0" w:space="0" w:color="auto"/>
          </w:divBdr>
        </w:div>
        <w:div w:id="623849855">
          <w:marLeft w:val="0"/>
          <w:marRight w:val="0"/>
          <w:marTop w:val="0"/>
          <w:marBottom w:val="0"/>
          <w:divBdr>
            <w:top w:val="none" w:sz="0" w:space="0" w:color="auto"/>
            <w:left w:val="none" w:sz="0" w:space="0" w:color="auto"/>
            <w:bottom w:val="none" w:sz="0" w:space="0" w:color="auto"/>
            <w:right w:val="none" w:sz="0" w:space="0" w:color="auto"/>
          </w:divBdr>
        </w:div>
        <w:div w:id="1106542439">
          <w:marLeft w:val="0"/>
          <w:marRight w:val="0"/>
          <w:marTop w:val="0"/>
          <w:marBottom w:val="0"/>
          <w:divBdr>
            <w:top w:val="none" w:sz="0" w:space="0" w:color="auto"/>
            <w:left w:val="none" w:sz="0" w:space="0" w:color="auto"/>
            <w:bottom w:val="none" w:sz="0" w:space="0" w:color="auto"/>
            <w:right w:val="none" w:sz="0" w:space="0" w:color="auto"/>
          </w:divBdr>
        </w:div>
        <w:div w:id="1801921182">
          <w:marLeft w:val="0"/>
          <w:marRight w:val="0"/>
          <w:marTop w:val="0"/>
          <w:marBottom w:val="0"/>
          <w:divBdr>
            <w:top w:val="none" w:sz="0" w:space="0" w:color="auto"/>
            <w:left w:val="none" w:sz="0" w:space="0" w:color="auto"/>
            <w:bottom w:val="none" w:sz="0" w:space="0" w:color="auto"/>
            <w:right w:val="none" w:sz="0" w:space="0" w:color="auto"/>
          </w:divBdr>
        </w:div>
        <w:div w:id="2110002537">
          <w:marLeft w:val="0"/>
          <w:marRight w:val="0"/>
          <w:marTop w:val="0"/>
          <w:marBottom w:val="0"/>
          <w:divBdr>
            <w:top w:val="none" w:sz="0" w:space="0" w:color="auto"/>
            <w:left w:val="none" w:sz="0" w:space="0" w:color="auto"/>
            <w:bottom w:val="none" w:sz="0" w:space="0" w:color="auto"/>
            <w:right w:val="none" w:sz="0" w:space="0" w:color="auto"/>
          </w:divBdr>
        </w:div>
      </w:divsChild>
    </w:div>
    <w:div w:id="633483450">
      <w:bodyDiv w:val="1"/>
      <w:marLeft w:val="0"/>
      <w:marRight w:val="0"/>
      <w:marTop w:val="0"/>
      <w:marBottom w:val="0"/>
      <w:divBdr>
        <w:top w:val="none" w:sz="0" w:space="0" w:color="auto"/>
        <w:left w:val="none" w:sz="0" w:space="0" w:color="auto"/>
        <w:bottom w:val="none" w:sz="0" w:space="0" w:color="auto"/>
        <w:right w:val="none" w:sz="0" w:space="0" w:color="auto"/>
      </w:divBdr>
    </w:div>
    <w:div w:id="636108573">
      <w:bodyDiv w:val="1"/>
      <w:marLeft w:val="0"/>
      <w:marRight w:val="0"/>
      <w:marTop w:val="0"/>
      <w:marBottom w:val="0"/>
      <w:divBdr>
        <w:top w:val="none" w:sz="0" w:space="0" w:color="auto"/>
        <w:left w:val="none" w:sz="0" w:space="0" w:color="auto"/>
        <w:bottom w:val="none" w:sz="0" w:space="0" w:color="auto"/>
        <w:right w:val="none" w:sz="0" w:space="0" w:color="auto"/>
      </w:divBdr>
    </w:div>
    <w:div w:id="655106742">
      <w:bodyDiv w:val="1"/>
      <w:marLeft w:val="0"/>
      <w:marRight w:val="0"/>
      <w:marTop w:val="0"/>
      <w:marBottom w:val="0"/>
      <w:divBdr>
        <w:top w:val="none" w:sz="0" w:space="0" w:color="auto"/>
        <w:left w:val="none" w:sz="0" w:space="0" w:color="auto"/>
        <w:bottom w:val="none" w:sz="0" w:space="0" w:color="auto"/>
        <w:right w:val="none" w:sz="0" w:space="0" w:color="auto"/>
      </w:divBdr>
      <w:divsChild>
        <w:div w:id="17977484">
          <w:marLeft w:val="0"/>
          <w:marRight w:val="0"/>
          <w:marTop w:val="0"/>
          <w:marBottom w:val="0"/>
          <w:divBdr>
            <w:top w:val="none" w:sz="0" w:space="0" w:color="auto"/>
            <w:left w:val="none" w:sz="0" w:space="0" w:color="auto"/>
            <w:bottom w:val="none" w:sz="0" w:space="0" w:color="auto"/>
            <w:right w:val="none" w:sz="0" w:space="0" w:color="auto"/>
          </w:divBdr>
        </w:div>
        <w:div w:id="151140739">
          <w:marLeft w:val="0"/>
          <w:marRight w:val="0"/>
          <w:marTop w:val="0"/>
          <w:marBottom w:val="0"/>
          <w:divBdr>
            <w:top w:val="none" w:sz="0" w:space="0" w:color="auto"/>
            <w:left w:val="none" w:sz="0" w:space="0" w:color="auto"/>
            <w:bottom w:val="none" w:sz="0" w:space="0" w:color="auto"/>
            <w:right w:val="none" w:sz="0" w:space="0" w:color="auto"/>
          </w:divBdr>
        </w:div>
        <w:div w:id="846140964">
          <w:marLeft w:val="0"/>
          <w:marRight w:val="0"/>
          <w:marTop w:val="0"/>
          <w:marBottom w:val="0"/>
          <w:divBdr>
            <w:top w:val="none" w:sz="0" w:space="0" w:color="auto"/>
            <w:left w:val="none" w:sz="0" w:space="0" w:color="auto"/>
            <w:bottom w:val="none" w:sz="0" w:space="0" w:color="auto"/>
            <w:right w:val="none" w:sz="0" w:space="0" w:color="auto"/>
          </w:divBdr>
        </w:div>
        <w:div w:id="945311640">
          <w:marLeft w:val="0"/>
          <w:marRight w:val="0"/>
          <w:marTop w:val="0"/>
          <w:marBottom w:val="0"/>
          <w:divBdr>
            <w:top w:val="none" w:sz="0" w:space="0" w:color="auto"/>
            <w:left w:val="none" w:sz="0" w:space="0" w:color="auto"/>
            <w:bottom w:val="none" w:sz="0" w:space="0" w:color="auto"/>
            <w:right w:val="none" w:sz="0" w:space="0" w:color="auto"/>
          </w:divBdr>
        </w:div>
        <w:div w:id="1947880227">
          <w:marLeft w:val="0"/>
          <w:marRight w:val="0"/>
          <w:marTop w:val="0"/>
          <w:marBottom w:val="0"/>
          <w:divBdr>
            <w:top w:val="none" w:sz="0" w:space="0" w:color="auto"/>
            <w:left w:val="none" w:sz="0" w:space="0" w:color="auto"/>
            <w:bottom w:val="none" w:sz="0" w:space="0" w:color="auto"/>
            <w:right w:val="none" w:sz="0" w:space="0" w:color="auto"/>
          </w:divBdr>
        </w:div>
      </w:divsChild>
    </w:div>
    <w:div w:id="656156598">
      <w:bodyDiv w:val="1"/>
      <w:marLeft w:val="0"/>
      <w:marRight w:val="0"/>
      <w:marTop w:val="0"/>
      <w:marBottom w:val="0"/>
      <w:divBdr>
        <w:top w:val="none" w:sz="0" w:space="0" w:color="auto"/>
        <w:left w:val="none" w:sz="0" w:space="0" w:color="auto"/>
        <w:bottom w:val="none" w:sz="0" w:space="0" w:color="auto"/>
        <w:right w:val="none" w:sz="0" w:space="0" w:color="auto"/>
      </w:divBdr>
    </w:div>
    <w:div w:id="658773602">
      <w:bodyDiv w:val="1"/>
      <w:marLeft w:val="0"/>
      <w:marRight w:val="0"/>
      <w:marTop w:val="0"/>
      <w:marBottom w:val="0"/>
      <w:divBdr>
        <w:top w:val="none" w:sz="0" w:space="0" w:color="auto"/>
        <w:left w:val="none" w:sz="0" w:space="0" w:color="auto"/>
        <w:bottom w:val="none" w:sz="0" w:space="0" w:color="auto"/>
        <w:right w:val="none" w:sz="0" w:space="0" w:color="auto"/>
      </w:divBdr>
    </w:div>
    <w:div w:id="661127309">
      <w:bodyDiv w:val="1"/>
      <w:marLeft w:val="0"/>
      <w:marRight w:val="0"/>
      <w:marTop w:val="0"/>
      <w:marBottom w:val="0"/>
      <w:divBdr>
        <w:top w:val="none" w:sz="0" w:space="0" w:color="auto"/>
        <w:left w:val="none" w:sz="0" w:space="0" w:color="auto"/>
        <w:bottom w:val="none" w:sz="0" w:space="0" w:color="auto"/>
        <w:right w:val="none" w:sz="0" w:space="0" w:color="auto"/>
      </w:divBdr>
    </w:div>
    <w:div w:id="678585287">
      <w:bodyDiv w:val="1"/>
      <w:marLeft w:val="0"/>
      <w:marRight w:val="0"/>
      <w:marTop w:val="0"/>
      <w:marBottom w:val="0"/>
      <w:divBdr>
        <w:top w:val="none" w:sz="0" w:space="0" w:color="auto"/>
        <w:left w:val="none" w:sz="0" w:space="0" w:color="auto"/>
        <w:bottom w:val="none" w:sz="0" w:space="0" w:color="auto"/>
        <w:right w:val="none" w:sz="0" w:space="0" w:color="auto"/>
      </w:divBdr>
      <w:divsChild>
        <w:div w:id="540171564">
          <w:marLeft w:val="0"/>
          <w:marRight w:val="0"/>
          <w:marTop w:val="0"/>
          <w:marBottom w:val="0"/>
          <w:divBdr>
            <w:top w:val="none" w:sz="0" w:space="0" w:color="auto"/>
            <w:left w:val="none" w:sz="0" w:space="0" w:color="auto"/>
            <w:bottom w:val="none" w:sz="0" w:space="0" w:color="auto"/>
            <w:right w:val="none" w:sz="0" w:space="0" w:color="auto"/>
          </w:divBdr>
        </w:div>
        <w:div w:id="1178883215">
          <w:marLeft w:val="0"/>
          <w:marRight w:val="0"/>
          <w:marTop w:val="0"/>
          <w:marBottom w:val="0"/>
          <w:divBdr>
            <w:top w:val="none" w:sz="0" w:space="0" w:color="auto"/>
            <w:left w:val="none" w:sz="0" w:space="0" w:color="auto"/>
            <w:bottom w:val="none" w:sz="0" w:space="0" w:color="auto"/>
            <w:right w:val="none" w:sz="0" w:space="0" w:color="auto"/>
          </w:divBdr>
        </w:div>
        <w:div w:id="1304195685">
          <w:marLeft w:val="0"/>
          <w:marRight w:val="0"/>
          <w:marTop w:val="0"/>
          <w:marBottom w:val="0"/>
          <w:divBdr>
            <w:top w:val="none" w:sz="0" w:space="0" w:color="auto"/>
            <w:left w:val="none" w:sz="0" w:space="0" w:color="auto"/>
            <w:bottom w:val="none" w:sz="0" w:space="0" w:color="auto"/>
            <w:right w:val="none" w:sz="0" w:space="0" w:color="auto"/>
          </w:divBdr>
        </w:div>
      </w:divsChild>
    </w:div>
    <w:div w:id="683750058">
      <w:bodyDiv w:val="1"/>
      <w:marLeft w:val="0"/>
      <w:marRight w:val="0"/>
      <w:marTop w:val="0"/>
      <w:marBottom w:val="0"/>
      <w:divBdr>
        <w:top w:val="none" w:sz="0" w:space="0" w:color="auto"/>
        <w:left w:val="none" w:sz="0" w:space="0" w:color="auto"/>
        <w:bottom w:val="none" w:sz="0" w:space="0" w:color="auto"/>
        <w:right w:val="none" w:sz="0" w:space="0" w:color="auto"/>
      </w:divBdr>
      <w:divsChild>
        <w:div w:id="370766610">
          <w:marLeft w:val="0"/>
          <w:marRight w:val="0"/>
          <w:marTop w:val="0"/>
          <w:marBottom w:val="0"/>
          <w:divBdr>
            <w:top w:val="none" w:sz="0" w:space="0" w:color="auto"/>
            <w:left w:val="none" w:sz="0" w:space="0" w:color="auto"/>
            <w:bottom w:val="none" w:sz="0" w:space="0" w:color="auto"/>
            <w:right w:val="none" w:sz="0" w:space="0" w:color="auto"/>
          </w:divBdr>
        </w:div>
        <w:div w:id="901477999">
          <w:marLeft w:val="0"/>
          <w:marRight w:val="0"/>
          <w:marTop w:val="0"/>
          <w:marBottom w:val="0"/>
          <w:divBdr>
            <w:top w:val="none" w:sz="0" w:space="0" w:color="auto"/>
            <w:left w:val="none" w:sz="0" w:space="0" w:color="auto"/>
            <w:bottom w:val="none" w:sz="0" w:space="0" w:color="auto"/>
            <w:right w:val="none" w:sz="0" w:space="0" w:color="auto"/>
          </w:divBdr>
        </w:div>
      </w:divsChild>
    </w:div>
    <w:div w:id="686440806">
      <w:bodyDiv w:val="1"/>
      <w:marLeft w:val="0"/>
      <w:marRight w:val="0"/>
      <w:marTop w:val="0"/>
      <w:marBottom w:val="0"/>
      <w:divBdr>
        <w:top w:val="none" w:sz="0" w:space="0" w:color="auto"/>
        <w:left w:val="none" w:sz="0" w:space="0" w:color="auto"/>
        <w:bottom w:val="none" w:sz="0" w:space="0" w:color="auto"/>
        <w:right w:val="none" w:sz="0" w:space="0" w:color="auto"/>
      </w:divBdr>
      <w:divsChild>
        <w:div w:id="173569130">
          <w:marLeft w:val="0"/>
          <w:marRight w:val="0"/>
          <w:marTop w:val="0"/>
          <w:marBottom w:val="0"/>
          <w:divBdr>
            <w:top w:val="none" w:sz="0" w:space="0" w:color="auto"/>
            <w:left w:val="none" w:sz="0" w:space="0" w:color="auto"/>
            <w:bottom w:val="none" w:sz="0" w:space="0" w:color="auto"/>
            <w:right w:val="none" w:sz="0" w:space="0" w:color="auto"/>
          </w:divBdr>
        </w:div>
        <w:div w:id="594829841">
          <w:marLeft w:val="0"/>
          <w:marRight w:val="0"/>
          <w:marTop w:val="0"/>
          <w:marBottom w:val="0"/>
          <w:divBdr>
            <w:top w:val="none" w:sz="0" w:space="0" w:color="auto"/>
            <w:left w:val="none" w:sz="0" w:space="0" w:color="auto"/>
            <w:bottom w:val="none" w:sz="0" w:space="0" w:color="auto"/>
            <w:right w:val="none" w:sz="0" w:space="0" w:color="auto"/>
          </w:divBdr>
        </w:div>
        <w:div w:id="827134500">
          <w:marLeft w:val="0"/>
          <w:marRight w:val="0"/>
          <w:marTop w:val="0"/>
          <w:marBottom w:val="0"/>
          <w:divBdr>
            <w:top w:val="none" w:sz="0" w:space="0" w:color="auto"/>
            <w:left w:val="none" w:sz="0" w:space="0" w:color="auto"/>
            <w:bottom w:val="none" w:sz="0" w:space="0" w:color="auto"/>
            <w:right w:val="none" w:sz="0" w:space="0" w:color="auto"/>
          </w:divBdr>
        </w:div>
        <w:div w:id="988169805">
          <w:marLeft w:val="0"/>
          <w:marRight w:val="0"/>
          <w:marTop w:val="0"/>
          <w:marBottom w:val="0"/>
          <w:divBdr>
            <w:top w:val="none" w:sz="0" w:space="0" w:color="auto"/>
            <w:left w:val="none" w:sz="0" w:space="0" w:color="auto"/>
            <w:bottom w:val="none" w:sz="0" w:space="0" w:color="auto"/>
            <w:right w:val="none" w:sz="0" w:space="0" w:color="auto"/>
          </w:divBdr>
        </w:div>
        <w:div w:id="1111245305">
          <w:marLeft w:val="0"/>
          <w:marRight w:val="0"/>
          <w:marTop w:val="0"/>
          <w:marBottom w:val="0"/>
          <w:divBdr>
            <w:top w:val="none" w:sz="0" w:space="0" w:color="auto"/>
            <w:left w:val="none" w:sz="0" w:space="0" w:color="auto"/>
            <w:bottom w:val="none" w:sz="0" w:space="0" w:color="auto"/>
            <w:right w:val="none" w:sz="0" w:space="0" w:color="auto"/>
          </w:divBdr>
        </w:div>
        <w:div w:id="1695038209">
          <w:marLeft w:val="0"/>
          <w:marRight w:val="0"/>
          <w:marTop w:val="0"/>
          <w:marBottom w:val="0"/>
          <w:divBdr>
            <w:top w:val="none" w:sz="0" w:space="0" w:color="auto"/>
            <w:left w:val="none" w:sz="0" w:space="0" w:color="auto"/>
            <w:bottom w:val="none" w:sz="0" w:space="0" w:color="auto"/>
            <w:right w:val="none" w:sz="0" w:space="0" w:color="auto"/>
          </w:divBdr>
        </w:div>
        <w:div w:id="1878349488">
          <w:marLeft w:val="0"/>
          <w:marRight w:val="0"/>
          <w:marTop w:val="0"/>
          <w:marBottom w:val="0"/>
          <w:divBdr>
            <w:top w:val="none" w:sz="0" w:space="0" w:color="auto"/>
            <w:left w:val="none" w:sz="0" w:space="0" w:color="auto"/>
            <w:bottom w:val="none" w:sz="0" w:space="0" w:color="auto"/>
            <w:right w:val="none" w:sz="0" w:space="0" w:color="auto"/>
          </w:divBdr>
        </w:div>
        <w:div w:id="1948390540">
          <w:marLeft w:val="0"/>
          <w:marRight w:val="0"/>
          <w:marTop w:val="0"/>
          <w:marBottom w:val="0"/>
          <w:divBdr>
            <w:top w:val="none" w:sz="0" w:space="0" w:color="auto"/>
            <w:left w:val="none" w:sz="0" w:space="0" w:color="auto"/>
            <w:bottom w:val="none" w:sz="0" w:space="0" w:color="auto"/>
            <w:right w:val="none" w:sz="0" w:space="0" w:color="auto"/>
          </w:divBdr>
        </w:div>
        <w:div w:id="200758926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6371478">
      <w:bodyDiv w:val="1"/>
      <w:marLeft w:val="0"/>
      <w:marRight w:val="0"/>
      <w:marTop w:val="0"/>
      <w:marBottom w:val="0"/>
      <w:divBdr>
        <w:top w:val="none" w:sz="0" w:space="0" w:color="auto"/>
        <w:left w:val="none" w:sz="0" w:space="0" w:color="auto"/>
        <w:bottom w:val="none" w:sz="0" w:space="0" w:color="auto"/>
        <w:right w:val="none" w:sz="0" w:space="0" w:color="auto"/>
      </w:divBdr>
      <w:divsChild>
        <w:div w:id="439765325">
          <w:marLeft w:val="0"/>
          <w:marRight w:val="0"/>
          <w:marTop w:val="0"/>
          <w:marBottom w:val="0"/>
          <w:divBdr>
            <w:top w:val="none" w:sz="0" w:space="0" w:color="auto"/>
            <w:left w:val="none" w:sz="0" w:space="0" w:color="auto"/>
            <w:bottom w:val="none" w:sz="0" w:space="0" w:color="auto"/>
            <w:right w:val="none" w:sz="0" w:space="0" w:color="auto"/>
          </w:divBdr>
        </w:div>
        <w:div w:id="667826965">
          <w:marLeft w:val="0"/>
          <w:marRight w:val="0"/>
          <w:marTop w:val="0"/>
          <w:marBottom w:val="0"/>
          <w:divBdr>
            <w:top w:val="none" w:sz="0" w:space="0" w:color="auto"/>
            <w:left w:val="none" w:sz="0" w:space="0" w:color="auto"/>
            <w:bottom w:val="none" w:sz="0" w:space="0" w:color="auto"/>
            <w:right w:val="none" w:sz="0" w:space="0" w:color="auto"/>
          </w:divBdr>
        </w:div>
      </w:divsChild>
    </w:div>
    <w:div w:id="718864754">
      <w:bodyDiv w:val="1"/>
      <w:marLeft w:val="0"/>
      <w:marRight w:val="0"/>
      <w:marTop w:val="0"/>
      <w:marBottom w:val="0"/>
      <w:divBdr>
        <w:top w:val="none" w:sz="0" w:space="0" w:color="auto"/>
        <w:left w:val="none" w:sz="0" w:space="0" w:color="auto"/>
        <w:bottom w:val="none" w:sz="0" w:space="0" w:color="auto"/>
        <w:right w:val="none" w:sz="0" w:space="0" w:color="auto"/>
      </w:divBdr>
      <w:divsChild>
        <w:div w:id="247814370">
          <w:marLeft w:val="0"/>
          <w:marRight w:val="0"/>
          <w:marTop w:val="0"/>
          <w:marBottom w:val="0"/>
          <w:divBdr>
            <w:top w:val="none" w:sz="0" w:space="0" w:color="auto"/>
            <w:left w:val="none" w:sz="0" w:space="0" w:color="auto"/>
            <w:bottom w:val="none" w:sz="0" w:space="0" w:color="auto"/>
            <w:right w:val="none" w:sz="0" w:space="0" w:color="auto"/>
          </w:divBdr>
        </w:div>
        <w:div w:id="2035884632">
          <w:marLeft w:val="0"/>
          <w:marRight w:val="0"/>
          <w:marTop w:val="0"/>
          <w:marBottom w:val="0"/>
          <w:divBdr>
            <w:top w:val="none" w:sz="0" w:space="0" w:color="auto"/>
            <w:left w:val="none" w:sz="0" w:space="0" w:color="auto"/>
            <w:bottom w:val="none" w:sz="0" w:space="0" w:color="auto"/>
            <w:right w:val="none" w:sz="0" w:space="0" w:color="auto"/>
          </w:divBdr>
        </w:div>
      </w:divsChild>
    </w:div>
    <w:div w:id="735124683">
      <w:bodyDiv w:val="1"/>
      <w:marLeft w:val="0"/>
      <w:marRight w:val="0"/>
      <w:marTop w:val="0"/>
      <w:marBottom w:val="0"/>
      <w:divBdr>
        <w:top w:val="none" w:sz="0" w:space="0" w:color="auto"/>
        <w:left w:val="none" w:sz="0" w:space="0" w:color="auto"/>
        <w:bottom w:val="none" w:sz="0" w:space="0" w:color="auto"/>
        <w:right w:val="none" w:sz="0" w:space="0" w:color="auto"/>
      </w:divBdr>
      <w:divsChild>
        <w:div w:id="167449079">
          <w:marLeft w:val="0"/>
          <w:marRight w:val="0"/>
          <w:marTop w:val="0"/>
          <w:marBottom w:val="0"/>
          <w:divBdr>
            <w:top w:val="none" w:sz="0" w:space="0" w:color="auto"/>
            <w:left w:val="none" w:sz="0" w:space="0" w:color="auto"/>
            <w:bottom w:val="none" w:sz="0" w:space="0" w:color="auto"/>
            <w:right w:val="none" w:sz="0" w:space="0" w:color="auto"/>
          </w:divBdr>
        </w:div>
        <w:div w:id="1126001079">
          <w:marLeft w:val="0"/>
          <w:marRight w:val="0"/>
          <w:marTop w:val="0"/>
          <w:marBottom w:val="0"/>
          <w:divBdr>
            <w:top w:val="none" w:sz="0" w:space="0" w:color="auto"/>
            <w:left w:val="none" w:sz="0" w:space="0" w:color="auto"/>
            <w:bottom w:val="none" w:sz="0" w:space="0" w:color="auto"/>
            <w:right w:val="none" w:sz="0" w:space="0" w:color="auto"/>
          </w:divBdr>
        </w:div>
      </w:divsChild>
    </w:div>
    <w:div w:id="736443259">
      <w:bodyDiv w:val="1"/>
      <w:marLeft w:val="0"/>
      <w:marRight w:val="0"/>
      <w:marTop w:val="0"/>
      <w:marBottom w:val="0"/>
      <w:divBdr>
        <w:top w:val="none" w:sz="0" w:space="0" w:color="auto"/>
        <w:left w:val="none" w:sz="0" w:space="0" w:color="auto"/>
        <w:bottom w:val="none" w:sz="0" w:space="0" w:color="auto"/>
        <w:right w:val="none" w:sz="0" w:space="0" w:color="auto"/>
      </w:divBdr>
      <w:divsChild>
        <w:div w:id="379209326">
          <w:marLeft w:val="0"/>
          <w:marRight w:val="0"/>
          <w:marTop w:val="30"/>
          <w:marBottom w:val="30"/>
          <w:divBdr>
            <w:top w:val="none" w:sz="0" w:space="0" w:color="auto"/>
            <w:left w:val="none" w:sz="0" w:space="0" w:color="auto"/>
            <w:bottom w:val="none" w:sz="0" w:space="0" w:color="auto"/>
            <w:right w:val="none" w:sz="0" w:space="0" w:color="auto"/>
          </w:divBdr>
          <w:divsChild>
            <w:div w:id="698821425">
              <w:marLeft w:val="0"/>
              <w:marRight w:val="0"/>
              <w:marTop w:val="0"/>
              <w:marBottom w:val="0"/>
              <w:divBdr>
                <w:top w:val="none" w:sz="0" w:space="0" w:color="auto"/>
                <w:left w:val="none" w:sz="0" w:space="0" w:color="auto"/>
                <w:bottom w:val="none" w:sz="0" w:space="0" w:color="auto"/>
                <w:right w:val="none" w:sz="0" w:space="0" w:color="auto"/>
              </w:divBdr>
              <w:divsChild>
                <w:div w:id="561141016">
                  <w:marLeft w:val="0"/>
                  <w:marRight w:val="0"/>
                  <w:marTop w:val="0"/>
                  <w:marBottom w:val="0"/>
                  <w:divBdr>
                    <w:top w:val="none" w:sz="0" w:space="0" w:color="auto"/>
                    <w:left w:val="none" w:sz="0" w:space="0" w:color="auto"/>
                    <w:bottom w:val="none" w:sz="0" w:space="0" w:color="auto"/>
                    <w:right w:val="none" w:sz="0" w:space="0" w:color="auto"/>
                  </w:divBdr>
                </w:div>
              </w:divsChild>
            </w:div>
            <w:div w:id="795835204">
              <w:marLeft w:val="0"/>
              <w:marRight w:val="0"/>
              <w:marTop w:val="0"/>
              <w:marBottom w:val="0"/>
              <w:divBdr>
                <w:top w:val="none" w:sz="0" w:space="0" w:color="auto"/>
                <w:left w:val="none" w:sz="0" w:space="0" w:color="auto"/>
                <w:bottom w:val="none" w:sz="0" w:space="0" w:color="auto"/>
                <w:right w:val="none" w:sz="0" w:space="0" w:color="auto"/>
              </w:divBdr>
              <w:divsChild>
                <w:div w:id="6567651">
                  <w:marLeft w:val="0"/>
                  <w:marRight w:val="0"/>
                  <w:marTop w:val="0"/>
                  <w:marBottom w:val="0"/>
                  <w:divBdr>
                    <w:top w:val="none" w:sz="0" w:space="0" w:color="auto"/>
                    <w:left w:val="none" w:sz="0" w:space="0" w:color="auto"/>
                    <w:bottom w:val="none" w:sz="0" w:space="0" w:color="auto"/>
                    <w:right w:val="none" w:sz="0" w:space="0" w:color="auto"/>
                  </w:divBdr>
                </w:div>
                <w:div w:id="536162778">
                  <w:marLeft w:val="0"/>
                  <w:marRight w:val="0"/>
                  <w:marTop w:val="0"/>
                  <w:marBottom w:val="0"/>
                  <w:divBdr>
                    <w:top w:val="none" w:sz="0" w:space="0" w:color="auto"/>
                    <w:left w:val="none" w:sz="0" w:space="0" w:color="auto"/>
                    <w:bottom w:val="none" w:sz="0" w:space="0" w:color="auto"/>
                    <w:right w:val="none" w:sz="0" w:space="0" w:color="auto"/>
                  </w:divBdr>
                </w:div>
                <w:div w:id="1297370597">
                  <w:marLeft w:val="0"/>
                  <w:marRight w:val="0"/>
                  <w:marTop w:val="0"/>
                  <w:marBottom w:val="0"/>
                  <w:divBdr>
                    <w:top w:val="none" w:sz="0" w:space="0" w:color="auto"/>
                    <w:left w:val="none" w:sz="0" w:space="0" w:color="auto"/>
                    <w:bottom w:val="none" w:sz="0" w:space="0" w:color="auto"/>
                    <w:right w:val="none" w:sz="0" w:space="0" w:color="auto"/>
                  </w:divBdr>
                </w:div>
              </w:divsChild>
            </w:div>
            <w:div w:id="857736969">
              <w:marLeft w:val="0"/>
              <w:marRight w:val="0"/>
              <w:marTop w:val="0"/>
              <w:marBottom w:val="0"/>
              <w:divBdr>
                <w:top w:val="none" w:sz="0" w:space="0" w:color="auto"/>
                <w:left w:val="none" w:sz="0" w:space="0" w:color="auto"/>
                <w:bottom w:val="none" w:sz="0" w:space="0" w:color="auto"/>
                <w:right w:val="none" w:sz="0" w:space="0" w:color="auto"/>
              </w:divBdr>
              <w:divsChild>
                <w:div w:id="122768908">
                  <w:marLeft w:val="0"/>
                  <w:marRight w:val="0"/>
                  <w:marTop w:val="0"/>
                  <w:marBottom w:val="0"/>
                  <w:divBdr>
                    <w:top w:val="none" w:sz="0" w:space="0" w:color="auto"/>
                    <w:left w:val="none" w:sz="0" w:space="0" w:color="auto"/>
                    <w:bottom w:val="none" w:sz="0" w:space="0" w:color="auto"/>
                    <w:right w:val="none" w:sz="0" w:space="0" w:color="auto"/>
                  </w:divBdr>
                </w:div>
              </w:divsChild>
            </w:div>
            <w:div w:id="1210534021">
              <w:marLeft w:val="0"/>
              <w:marRight w:val="0"/>
              <w:marTop w:val="0"/>
              <w:marBottom w:val="0"/>
              <w:divBdr>
                <w:top w:val="none" w:sz="0" w:space="0" w:color="auto"/>
                <w:left w:val="none" w:sz="0" w:space="0" w:color="auto"/>
                <w:bottom w:val="none" w:sz="0" w:space="0" w:color="auto"/>
                <w:right w:val="none" w:sz="0" w:space="0" w:color="auto"/>
              </w:divBdr>
              <w:divsChild>
                <w:div w:id="4197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2808">
          <w:marLeft w:val="0"/>
          <w:marRight w:val="0"/>
          <w:marTop w:val="30"/>
          <w:marBottom w:val="30"/>
          <w:divBdr>
            <w:top w:val="none" w:sz="0" w:space="0" w:color="auto"/>
            <w:left w:val="none" w:sz="0" w:space="0" w:color="auto"/>
            <w:bottom w:val="none" w:sz="0" w:space="0" w:color="auto"/>
            <w:right w:val="none" w:sz="0" w:space="0" w:color="auto"/>
          </w:divBdr>
          <w:divsChild>
            <w:div w:id="422379773">
              <w:marLeft w:val="0"/>
              <w:marRight w:val="0"/>
              <w:marTop w:val="0"/>
              <w:marBottom w:val="0"/>
              <w:divBdr>
                <w:top w:val="none" w:sz="0" w:space="0" w:color="auto"/>
                <w:left w:val="none" w:sz="0" w:space="0" w:color="auto"/>
                <w:bottom w:val="none" w:sz="0" w:space="0" w:color="auto"/>
                <w:right w:val="none" w:sz="0" w:space="0" w:color="auto"/>
              </w:divBdr>
              <w:divsChild>
                <w:div w:id="827787195">
                  <w:marLeft w:val="0"/>
                  <w:marRight w:val="0"/>
                  <w:marTop w:val="0"/>
                  <w:marBottom w:val="0"/>
                  <w:divBdr>
                    <w:top w:val="none" w:sz="0" w:space="0" w:color="auto"/>
                    <w:left w:val="none" w:sz="0" w:space="0" w:color="auto"/>
                    <w:bottom w:val="none" w:sz="0" w:space="0" w:color="auto"/>
                    <w:right w:val="none" w:sz="0" w:space="0" w:color="auto"/>
                  </w:divBdr>
                </w:div>
              </w:divsChild>
            </w:div>
            <w:div w:id="948663839">
              <w:marLeft w:val="0"/>
              <w:marRight w:val="0"/>
              <w:marTop w:val="0"/>
              <w:marBottom w:val="0"/>
              <w:divBdr>
                <w:top w:val="none" w:sz="0" w:space="0" w:color="auto"/>
                <w:left w:val="none" w:sz="0" w:space="0" w:color="auto"/>
                <w:bottom w:val="none" w:sz="0" w:space="0" w:color="auto"/>
                <w:right w:val="none" w:sz="0" w:space="0" w:color="auto"/>
              </w:divBdr>
              <w:divsChild>
                <w:div w:id="1322662500">
                  <w:marLeft w:val="0"/>
                  <w:marRight w:val="0"/>
                  <w:marTop w:val="0"/>
                  <w:marBottom w:val="0"/>
                  <w:divBdr>
                    <w:top w:val="none" w:sz="0" w:space="0" w:color="auto"/>
                    <w:left w:val="none" w:sz="0" w:space="0" w:color="auto"/>
                    <w:bottom w:val="none" w:sz="0" w:space="0" w:color="auto"/>
                    <w:right w:val="none" w:sz="0" w:space="0" w:color="auto"/>
                  </w:divBdr>
                </w:div>
              </w:divsChild>
            </w:div>
            <w:div w:id="1074208741">
              <w:marLeft w:val="0"/>
              <w:marRight w:val="0"/>
              <w:marTop w:val="0"/>
              <w:marBottom w:val="0"/>
              <w:divBdr>
                <w:top w:val="none" w:sz="0" w:space="0" w:color="auto"/>
                <w:left w:val="none" w:sz="0" w:space="0" w:color="auto"/>
                <w:bottom w:val="none" w:sz="0" w:space="0" w:color="auto"/>
                <w:right w:val="none" w:sz="0" w:space="0" w:color="auto"/>
              </w:divBdr>
              <w:divsChild>
                <w:div w:id="961375358">
                  <w:marLeft w:val="0"/>
                  <w:marRight w:val="0"/>
                  <w:marTop w:val="0"/>
                  <w:marBottom w:val="0"/>
                  <w:divBdr>
                    <w:top w:val="none" w:sz="0" w:space="0" w:color="auto"/>
                    <w:left w:val="none" w:sz="0" w:space="0" w:color="auto"/>
                    <w:bottom w:val="none" w:sz="0" w:space="0" w:color="auto"/>
                    <w:right w:val="none" w:sz="0" w:space="0" w:color="auto"/>
                  </w:divBdr>
                </w:div>
                <w:div w:id="1037387689">
                  <w:marLeft w:val="0"/>
                  <w:marRight w:val="0"/>
                  <w:marTop w:val="0"/>
                  <w:marBottom w:val="0"/>
                  <w:divBdr>
                    <w:top w:val="none" w:sz="0" w:space="0" w:color="auto"/>
                    <w:left w:val="none" w:sz="0" w:space="0" w:color="auto"/>
                    <w:bottom w:val="none" w:sz="0" w:space="0" w:color="auto"/>
                    <w:right w:val="none" w:sz="0" w:space="0" w:color="auto"/>
                  </w:divBdr>
                </w:div>
              </w:divsChild>
            </w:div>
            <w:div w:id="1106118167">
              <w:marLeft w:val="0"/>
              <w:marRight w:val="0"/>
              <w:marTop w:val="0"/>
              <w:marBottom w:val="0"/>
              <w:divBdr>
                <w:top w:val="none" w:sz="0" w:space="0" w:color="auto"/>
                <w:left w:val="none" w:sz="0" w:space="0" w:color="auto"/>
                <w:bottom w:val="none" w:sz="0" w:space="0" w:color="auto"/>
                <w:right w:val="none" w:sz="0" w:space="0" w:color="auto"/>
              </w:divBdr>
              <w:divsChild>
                <w:div w:id="446123198">
                  <w:marLeft w:val="0"/>
                  <w:marRight w:val="0"/>
                  <w:marTop w:val="0"/>
                  <w:marBottom w:val="0"/>
                  <w:divBdr>
                    <w:top w:val="none" w:sz="0" w:space="0" w:color="auto"/>
                    <w:left w:val="none" w:sz="0" w:space="0" w:color="auto"/>
                    <w:bottom w:val="none" w:sz="0" w:space="0" w:color="auto"/>
                    <w:right w:val="none" w:sz="0" w:space="0" w:color="auto"/>
                  </w:divBdr>
                </w:div>
              </w:divsChild>
            </w:div>
            <w:div w:id="1914657897">
              <w:marLeft w:val="0"/>
              <w:marRight w:val="0"/>
              <w:marTop w:val="0"/>
              <w:marBottom w:val="0"/>
              <w:divBdr>
                <w:top w:val="none" w:sz="0" w:space="0" w:color="auto"/>
                <w:left w:val="none" w:sz="0" w:space="0" w:color="auto"/>
                <w:bottom w:val="none" w:sz="0" w:space="0" w:color="auto"/>
                <w:right w:val="none" w:sz="0" w:space="0" w:color="auto"/>
              </w:divBdr>
              <w:divsChild>
                <w:div w:id="1711955234">
                  <w:marLeft w:val="0"/>
                  <w:marRight w:val="0"/>
                  <w:marTop w:val="0"/>
                  <w:marBottom w:val="0"/>
                  <w:divBdr>
                    <w:top w:val="none" w:sz="0" w:space="0" w:color="auto"/>
                    <w:left w:val="none" w:sz="0" w:space="0" w:color="auto"/>
                    <w:bottom w:val="none" w:sz="0" w:space="0" w:color="auto"/>
                    <w:right w:val="none" w:sz="0" w:space="0" w:color="auto"/>
                  </w:divBdr>
                </w:div>
              </w:divsChild>
            </w:div>
            <w:div w:id="2019040195">
              <w:marLeft w:val="0"/>
              <w:marRight w:val="0"/>
              <w:marTop w:val="0"/>
              <w:marBottom w:val="0"/>
              <w:divBdr>
                <w:top w:val="none" w:sz="0" w:space="0" w:color="auto"/>
                <w:left w:val="none" w:sz="0" w:space="0" w:color="auto"/>
                <w:bottom w:val="none" w:sz="0" w:space="0" w:color="auto"/>
                <w:right w:val="none" w:sz="0" w:space="0" w:color="auto"/>
              </w:divBdr>
              <w:divsChild>
                <w:div w:id="1510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8486">
          <w:marLeft w:val="0"/>
          <w:marRight w:val="0"/>
          <w:marTop w:val="30"/>
          <w:marBottom w:val="30"/>
          <w:divBdr>
            <w:top w:val="none" w:sz="0" w:space="0" w:color="auto"/>
            <w:left w:val="none" w:sz="0" w:space="0" w:color="auto"/>
            <w:bottom w:val="none" w:sz="0" w:space="0" w:color="auto"/>
            <w:right w:val="none" w:sz="0" w:space="0" w:color="auto"/>
          </w:divBdr>
          <w:divsChild>
            <w:div w:id="611404889">
              <w:marLeft w:val="0"/>
              <w:marRight w:val="0"/>
              <w:marTop w:val="0"/>
              <w:marBottom w:val="0"/>
              <w:divBdr>
                <w:top w:val="none" w:sz="0" w:space="0" w:color="auto"/>
                <w:left w:val="none" w:sz="0" w:space="0" w:color="auto"/>
                <w:bottom w:val="none" w:sz="0" w:space="0" w:color="auto"/>
                <w:right w:val="none" w:sz="0" w:space="0" w:color="auto"/>
              </w:divBdr>
              <w:divsChild>
                <w:div w:id="1256792084">
                  <w:marLeft w:val="0"/>
                  <w:marRight w:val="0"/>
                  <w:marTop w:val="0"/>
                  <w:marBottom w:val="0"/>
                  <w:divBdr>
                    <w:top w:val="none" w:sz="0" w:space="0" w:color="auto"/>
                    <w:left w:val="none" w:sz="0" w:space="0" w:color="auto"/>
                    <w:bottom w:val="none" w:sz="0" w:space="0" w:color="auto"/>
                    <w:right w:val="none" w:sz="0" w:space="0" w:color="auto"/>
                  </w:divBdr>
                </w:div>
              </w:divsChild>
            </w:div>
            <w:div w:id="683434856">
              <w:marLeft w:val="0"/>
              <w:marRight w:val="0"/>
              <w:marTop w:val="0"/>
              <w:marBottom w:val="0"/>
              <w:divBdr>
                <w:top w:val="none" w:sz="0" w:space="0" w:color="auto"/>
                <w:left w:val="none" w:sz="0" w:space="0" w:color="auto"/>
                <w:bottom w:val="none" w:sz="0" w:space="0" w:color="auto"/>
                <w:right w:val="none" w:sz="0" w:space="0" w:color="auto"/>
              </w:divBdr>
              <w:divsChild>
                <w:div w:id="131867852">
                  <w:marLeft w:val="0"/>
                  <w:marRight w:val="0"/>
                  <w:marTop w:val="0"/>
                  <w:marBottom w:val="0"/>
                  <w:divBdr>
                    <w:top w:val="none" w:sz="0" w:space="0" w:color="auto"/>
                    <w:left w:val="none" w:sz="0" w:space="0" w:color="auto"/>
                    <w:bottom w:val="none" w:sz="0" w:space="0" w:color="auto"/>
                    <w:right w:val="none" w:sz="0" w:space="0" w:color="auto"/>
                  </w:divBdr>
                </w:div>
              </w:divsChild>
            </w:div>
            <w:div w:id="1109200422">
              <w:marLeft w:val="0"/>
              <w:marRight w:val="0"/>
              <w:marTop w:val="0"/>
              <w:marBottom w:val="0"/>
              <w:divBdr>
                <w:top w:val="none" w:sz="0" w:space="0" w:color="auto"/>
                <w:left w:val="none" w:sz="0" w:space="0" w:color="auto"/>
                <w:bottom w:val="none" w:sz="0" w:space="0" w:color="auto"/>
                <w:right w:val="none" w:sz="0" w:space="0" w:color="auto"/>
              </w:divBdr>
              <w:divsChild>
                <w:div w:id="1060179330">
                  <w:marLeft w:val="0"/>
                  <w:marRight w:val="0"/>
                  <w:marTop w:val="0"/>
                  <w:marBottom w:val="0"/>
                  <w:divBdr>
                    <w:top w:val="none" w:sz="0" w:space="0" w:color="auto"/>
                    <w:left w:val="none" w:sz="0" w:space="0" w:color="auto"/>
                    <w:bottom w:val="none" w:sz="0" w:space="0" w:color="auto"/>
                    <w:right w:val="none" w:sz="0" w:space="0" w:color="auto"/>
                  </w:divBdr>
                </w:div>
              </w:divsChild>
            </w:div>
            <w:div w:id="1589077359">
              <w:marLeft w:val="0"/>
              <w:marRight w:val="0"/>
              <w:marTop w:val="0"/>
              <w:marBottom w:val="0"/>
              <w:divBdr>
                <w:top w:val="none" w:sz="0" w:space="0" w:color="auto"/>
                <w:left w:val="none" w:sz="0" w:space="0" w:color="auto"/>
                <w:bottom w:val="none" w:sz="0" w:space="0" w:color="auto"/>
                <w:right w:val="none" w:sz="0" w:space="0" w:color="auto"/>
              </w:divBdr>
              <w:divsChild>
                <w:div w:id="1338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470">
          <w:marLeft w:val="0"/>
          <w:marRight w:val="0"/>
          <w:marTop w:val="30"/>
          <w:marBottom w:val="30"/>
          <w:divBdr>
            <w:top w:val="none" w:sz="0" w:space="0" w:color="auto"/>
            <w:left w:val="none" w:sz="0" w:space="0" w:color="auto"/>
            <w:bottom w:val="none" w:sz="0" w:space="0" w:color="auto"/>
            <w:right w:val="none" w:sz="0" w:space="0" w:color="auto"/>
          </w:divBdr>
          <w:divsChild>
            <w:div w:id="454754357">
              <w:marLeft w:val="0"/>
              <w:marRight w:val="0"/>
              <w:marTop w:val="0"/>
              <w:marBottom w:val="0"/>
              <w:divBdr>
                <w:top w:val="none" w:sz="0" w:space="0" w:color="auto"/>
                <w:left w:val="none" w:sz="0" w:space="0" w:color="auto"/>
                <w:bottom w:val="none" w:sz="0" w:space="0" w:color="auto"/>
                <w:right w:val="none" w:sz="0" w:space="0" w:color="auto"/>
              </w:divBdr>
              <w:divsChild>
                <w:div w:id="999307155">
                  <w:marLeft w:val="0"/>
                  <w:marRight w:val="0"/>
                  <w:marTop w:val="0"/>
                  <w:marBottom w:val="0"/>
                  <w:divBdr>
                    <w:top w:val="none" w:sz="0" w:space="0" w:color="auto"/>
                    <w:left w:val="none" w:sz="0" w:space="0" w:color="auto"/>
                    <w:bottom w:val="none" w:sz="0" w:space="0" w:color="auto"/>
                    <w:right w:val="none" w:sz="0" w:space="0" w:color="auto"/>
                  </w:divBdr>
                </w:div>
              </w:divsChild>
            </w:div>
            <w:div w:id="1299720059">
              <w:marLeft w:val="0"/>
              <w:marRight w:val="0"/>
              <w:marTop w:val="0"/>
              <w:marBottom w:val="0"/>
              <w:divBdr>
                <w:top w:val="none" w:sz="0" w:space="0" w:color="auto"/>
                <w:left w:val="none" w:sz="0" w:space="0" w:color="auto"/>
                <w:bottom w:val="none" w:sz="0" w:space="0" w:color="auto"/>
                <w:right w:val="none" w:sz="0" w:space="0" w:color="auto"/>
              </w:divBdr>
              <w:divsChild>
                <w:div w:id="1363823163">
                  <w:marLeft w:val="0"/>
                  <w:marRight w:val="0"/>
                  <w:marTop w:val="0"/>
                  <w:marBottom w:val="0"/>
                  <w:divBdr>
                    <w:top w:val="none" w:sz="0" w:space="0" w:color="auto"/>
                    <w:left w:val="none" w:sz="0" w:space="0" w:color="auto"/>
                    <w:bottom w:val="none" w:sz="0" w:space="0" w:color="auto"/>
                    <w:right w:val="none" w:sz="0" w:space="0" w:color="auto"/>
                  </w:divBdr>
                </w:div>
              </w:divsChild>
            </w:div>
            <w:div w:id="1839350107">
              <w:marLeft w:val="0"/>
              <w:marRight w:val="0"/>
              <w:marTop w:val="0"/>
              <w:marBottom w:val="0"/>
              <w:divBdr>
                <w:top w:val="none" w:sz="0" w:space="0" w:color="auto"/>
                <w:left w:val="none" w:sz="0" w:space="0" w:color="auto"/>
                <w:bottom w:val="none" w:sz="0" w:space="0" w:color="auto"/>
                <w:right w:val="none" w:sz="0" w:space="0" w:color="auto"/>
              </w:divBdr>
              <w:divsChild>
                <w:div w:id="2308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4861">
          <w:marLeft w:val="0"/>
          <w:marRight w:val="0"/>
          <w:marTop w:val="30"/>
          <w:marBottom w:val="30"/>
          <w:divBdr>
            <w:top w:val="none" w:sz="0" w:space="0" w:color="auto"/>
            <w:left w:val="none" w:sz="0" w:space="0" w:color="auto"/>
            <w:bottom w:val="none" w:sz="0" w:space="0" w:color="auto"/>
            <w:right w:val="none" w:sz="0" w:space="0" w:color="auto"/>
          </w:divBdr>
          <w:divsChild>
            <w:div w:id="2174027">
              <w:marLeft w:val="0"/>
              <w:marRight w:val="0"/>
              <w:marTop w:val="0"/>
              <w:marBottom w:val="0"/>
              <w:divBdr>
                <w:top w:val="none" w:sz="0" w:space="0" w:color="auto"/>
                <w:left w:val="none" w:sz="0" w:space="0" w:color="auto"/>
                <w:bottom w:val="none" w:sz="0" w:space="0" w:color="auto"/>
                <w:right w:val="none" w:sz="0" w:space="0" w:color="auto"/>
              </w:divBdr>
              <w:divsChild>
                <w:div w:id="1515804054">
                  <w:marLeft w:val="0"/>
                  <w:marRight w:val="0"/>
                  <w:marTop w:val="0"/>
                  <w:marBottom w:val="0"/>
                  <w:divBdr>
                    <w:top w:val="none" w:sz="0" w:space="0" w:color="auto"/>
                    <w:left w:val="none" w:sz="0" w:space="0" w:color="auto"/>
                    <w:bottom w:val="none" w:sz="0" w:space="0" w:color="auto"/>
                    <w:right w:val="none" w:sz="0" w:space="0" w:color="auto"/>
                  </w:divBdr>
                </w:div>
              </w:divsChild>
            </w:div>
            <w:div w:id="325480247">
              <w:marLeft w:val="0"/>
              <w:marRight w:val="0"/>
              <w:marTop w:val="0"/>
              <w:marBottom w:val="0"/>
              <w:divBdr>
                <w:top w:val="none" w:sz="0" w:space="0" w:color="auto"/>
                <w:left w:val="none" w:sz="0" w:space="0" w:color="auto"/>
                <w:bottom w:val="none" w:sz="0" w:space="0" w:color="auto"/>
                <w:right w:val="none" w:sz="0" w:space="0" w:color="auto"/>
              </w:divBdr>
              <w:divsChild>
                <w:div w:id="227427523">
                  <w:marLeft w:val="0"/>
                  <w:marRight w:val="0"/>
                  <w:marTop w:val="0"/>
                  <w:marBottom w:val="0"/>
                  <w:divBdr>
                    <w:top w:val="none" w:sz="0" w:space="0" w:color="auto"/>
                    <w:left w:val="none" w:sz="0" w:space="0" w:color="auto"/>
                    <w:bottom w:val="none" w:sz="0" w:space="0" w:color="auto"/>
                    <w:right w:val="none" w:sz="0" w:space="0" w:color="auto"/>
                  </w:divBdr>
                </w:div>
              </w:divsChild>
            </w:div>
            <w:div w:id="394403044">
              <w:marLeft w:val="0"/>
              <w:marRight w:val="0"/>
              <w:marTop w:val="0"/>
              <w:marBottom w:val="0"/>
              <w:divBdr>
                <w:top w:val="none" w:sz="0" w:space="0" w:color="auto"/>
                <w:left w:val="none" w:sz="0" w:space="0" w:color="auto"/>
                <w:bottom w:val="none" w:sz="0" w:space="0" w:color="auto"/>
                <w:right w:val="none" w:sz="0" w:space="0" w:color="auto"/>
              </w:divBdr>
              <w:divsChild>
                <w:div w:id="473765326">
                  <w:marLeft w:val="0"/>
                  <w:marRight w:val="0"/>
                  <w:marTop w:val="0"/>
                  <w:marBottom w:val="0"/>
                  <w:divBdr>
                    <w:top w:val="none" w:sz="0" w:space="0" w:color="auto"/>
                    <w:left w:val="none" w:sz="0" w:space="0" w:color="auto"/>
                    <w:bottom w:val="none" w:sz="0" w:space="0" w:color="auto"/>
                    <w:right w:val="none" w:sz="0" w:space="0" w:color="auto"/>
                  </w:divBdr>
                </w:div>
              </w:divsChild>
            </w:div>
            <w:div w:id="516622190">
              <w:marLeft w:val="0"/>
              <w:marRight w:val="0"/>
              <w:marTop w:val="0"/>
              <w:marBottom w:val="0"/>
              <w:divBdr>
                <w:top w:val="none" w:sz="0" w:space="0" w:color="auto"/>
                <w:left w:val="none" w:sz="0" w:space="0" w:color="auto"/>
                <w:bottom w:val="none" w:sz="0" w:space="0" w:color="auto"/>
                <w:right w:val="none" w:sz="0" w:space="0" w:color="auto"/>
              </w:divBdr>
              <w:divsChild>
                <w:div w:id="2054305012">
                  <w:marLeft w:val="0"/>
                  <w:marRight w:val="0"/>
                  <w:marTop w:val="0"/>
                  <w:marBottom w:val="0"/>
                  <w:divBdr>
                    <w:top w:val="none" w:sz="0" w:space="0" w:color="auto"/>
                    <w:left w:val="none" w:sz="0" w:space="0" w:color="auto"/>
                    <w:bottom w:val="none" w:sz="0" w:space="0" w:color="auto"/>
                    <w:right w:val="none" w:sz="0" w:space="0" w:color="auto"/>
                  </w:divBdr>
                </w:div>
              </w:divsChild>
            </w:div>
            <w:div w:id="581060269">
              <w:marLeft w:val="0"/>
              <w:marRight w:val="0"/>
              <w:marTop w:val="0"/>
              <w:marBottom w:val="0"/>
              <w:divBdr>
                <w:top w:val="none" w:sz="0" w:space="0" w:color="auto"/>
                <w:left w:val="none" w:sz="0" w:space="0" w:color="auto"/>
                <w:bottom w:val="none" w:sz="0" w:space="0" w:color="auto"/>
                <w:right w:val="none" w:sz="0" w:space="0" w:color="auto"/>
              </w:divBdr>
              <w:divsChild>
                <w:div w:id="1564440258">
                  <w:marLeft w:val="0"/>
                  <w:marRight w:val="0"/>
                  <w:marTop w:val="0"/>
                  <w:marBottom w:val="0"/>
                  <w:divBdr>
                    <w:top w:val="none" w:sz="0" w:space="0" w:color="auto"/>
                    <w:left w:val="none" w:sz="0" w:space="0" w:color="auto"/>
                    <w:bottom w:val="none" w:sz="0" w:space="0" w:color="auto"/>
                    <w:right w:val="none" w:sz="0" w:space="0" w:color="auto"/>
                  </w:divBdr>
                </w:div>
              </w:divsChild>
            </w:div>
            <w:div w:id="695539884">
              <w:marLeft w:val="0"/>
              <w:marRight w:val="0"/>
              <w:marTop w:val="0"/>
              <w:marBottom w:val="0"/>
              <w:divBdr>
                <w:top w:val="none" w:sz="0" w:space="0" w:color="auto"/>
                <w:left w:val="none" w:sz="0" w:space="0" w:color="auto"/>
                <w:bottom w:val="none" w:sz="0" w:space="0" w:color="auto"/>
                <w:right w:val="none" w:sz="0" w:space="0" w:color="auto"/>
              </w:divBdr>
              <w:divsChild>
                <w:div w:id="813568492">
                  <w:marLeft w:val="0"/>
                  <w:marRight w:val="0"/>
                  <w:marTop w:val="0"/>
                  <w:marBottom w:val="0"/>
                  <w:divBdr>
                    <w:top w:val="none" w:sz="0" w:space="0" w:color="auto"/>
                    <w:left w:val="none" w:sz="0" w:space="0" w:color="auto"/>
                    <w:bottom w:val="none" w:sz="0" w:space="0" w:color="auto"/>
                    <w:right w:val="none" w:sz="0" w:space="0" w:color="auto"/>
                  </w:divBdr>
                </w:div>
              </w:divsChild>
            </w:div>
            <w:div w:id="804474089">
              <w:marLeft w:val="0"/>
              <w:marRight w:val="0"/>
              <w:marTop w:val="0"/>
              <w:marBottom w:val="0"/>
              <w:divBdr>
                <w:top w:val="none" w:sz="0" w:space="0" w:color="auto"/>
                <w:left w:val="none" w:sz="0" w:space="0" w:color="auto"/>
                <w:bottom w:val="none" w:sz="0" w:space="0" w:color="auto"/>
                <w:right w:val="none" w:sz="0" w:space="0" w:color="auto"/>
              </w:divBdr>
              <w:divsChild>
                <w:div w:id="2112165344">
                  <w:marLeft w:val="0"/>
                  <w:marRight w:val="0"/>
                  <w:marTop w:val="0"/>
                  <w:marBottom w:val="0"/>
                  <w:divBdr>
                    <w:top w:val="none" w:sz="0" w:space="0" w:color="auto"/>
                    <w:left w:val="none" w:sz="0" w:space="0" w:color="auto"/>
                    <w:bottom w:val="none" w:sz="0" w:space="0" w:color="auto"/>
                    <w:right w:val="none" w:sz="0" w:space="0" w:color="auto"/>
                  </w:divBdr>
                </w:div>
              </w:divsChild>
            </w:div>
            <w:div w:id="1236161385">
              <w:marLeft w:val="0"/>
              <w:marRight w:val="0"/>
              <w:marTop w:val="0"/>
              <w:marBottom w:val="0"/>
              <w:divBdr>
                <w:top w:val="none" w:sz="0" w:space="0" w:color="auto"/>
                <w:left w:val="none" w:sz="0" w:space="0" w:color="auto"/>
                <w:bottom w:val="none" w:sz="0" w:space="0" w:color="auto"/>
                <w:right w:val="none" w:sz="0" w:space="0" w:color="auto"/>
              </w:divBdr>
              <w:divsChild>
                <w:div w:id="1032220608">
                  <w:marLeft w:val="0"/>
                  <w:marRight w:val="0"/>
                  <w:marTop w:val="0"/>
                  <w:marBottom w:val="0"/>
                  <w:divBdr>
                    <w:top w:val="none" w:sz="0" w:space="0" w:color="auto"/>
                    <w:left w:val="none" w:sz="0" w:space="0" w:color="auto"/>
                    <w:bottom w:val="none" w:sz="0" w:space="0" w:color="auto"/>
                    <w:right w:val="none" w:sz="0" w:space="0" w:color="auto"/>
                  </w:divBdr>
                </w:div>
              </w:divsChild>
            </w:div>
            <w:div w:id="1299527299">
              <w:marLeft w:val="0"/>
              <w:marRight w:val="0"/>
              <w:marTop w:val="0"/>
              <w:marBottom w:val="0"/>
              <w:divBdr>
                <w:top w:val="none" w:sz="0" w:space="0" w:color="auto"/>
                <w:left w:val="none" w:sz="0" w:space="0" w:color="auto"/>
                <w:bottom w:val="none" w:sz="0" w:space="0" w:color="auto"/>
                <w:right w:val="none" w:sz="0" w:space="0" w:color="auto"/>
              </w:divBdr>
              <w:divsChild>
                <w:div w:id="1844010316">
                  <w:marLeft w:val="0"/>
                  <w:marRight w:val="0"/>
                  <w:marTop w:val="0"/>
                  <w:marBottom w:val="0"/>
                  <w:divBdr>
                    <w:top w:val="none" w:sz="0" w:space="0" w:color="auto"/>
                    <w:left w:val="none" w:sz="0" w:space="0" w:color="auto"/>
                    <w:bottom w:val="none" w:sz="0" w:space="0" w:color="auto"/>
                    <w:right w:val="none" w:sz="0" w:space="0" w:color="auto"/>
                  </w:divBdr>
                </w:div>
              </w:divsChild>
            </w:div>
            <w:div w:id="1424835859">
              <w:marLeft w:val="0"/>
              <w:marRight w:val="0"/>
              <w:marTop w:val="0"/>
              <w:marBottom w:val="0"/>
              <w:divBdr>
                <w:top w:val="none" w:sz="0" w:space="0" w:color="auto"/>
                <w:left w:val="none" w:sz="0" w:space="0" w:color="auto"/>
                <w:bottom w:val="none" w:sz="0" w:space="0" w:color="auto"/>
                <w:right w:val="none" w:sz="0" w:space="0" w:color="auto"/>
              </w:divBdr>
              <w:divsChild>
                <w:div w:id="66152938">
                  <w:marLeft w:val="0"/>
                  <w:marRight w:val="0"/>
                  <w:marTop w:val="0"/>
                  <w:marBottom w:val="0"/>
                  <w:divBdr>
                    <w:top w:val="none" w:sz="0" w:space="0" w:color="auto"/>
                    <w:left w:val="none" w:sz="0" w:space="0" w:color="auto"/>
                    <w:bottom w:val="none" w:sz="0" w:space="0" w:color="auto"/>
                    <w:right w:val="none" w:sz="0" w:space="0" w:color="auto"/>
                  </w:divBdr>
                </w:div>
              </w:divsChild>
            </w:div>
            <w:div w:id="1923173677">
              <w:marLeft w:val="0"/>
              <w:marRight w:val="0"/>
              <w:marTop w:val="0"/>
              <w:marBottom w:val="0"/>
              <w:divBdr>
                <w:top w:val="none" w:sz="0" w:space="0" w:color="auto"/>
                <w:left w:val="none" w:sz="0" w:space="0" w:color="auto"/>
                <w:bottom w:val="none" w:sz="0" w:space="0" w:color="auto"/>
                <w:right w:val="none" w:sz="0" w:space="0" w:color="auto"/>
              </w:divBdr>
              <w:divsChild>
                <w:div w:id="1326858674">
                  <w:marLeft w:val="0"/>
                  <w:marRight w:val="0"/>
                  <w:marTop w:val="0"/>
                  <w:marBottom w:val="0"/>
                  <w:divBdr>
                    <w:top w:val="none" w:sz="0" w:space="0" w:color="auto"/>
                    <w:left w:val="none" w:sz="0" w:space="0" w:color="auto"/>
                    <w:bottom w:val="none" w:sz="0" w:space="0" w:color="auto"/>
                    <w:right w:val="none" w:sz="0" w:space="0" w:color="auto"/>
                  </w:divBdr>
                </w:div>
              </w:divsChild>
            </w:div>
            <w:div w:id="2043506955">
              <w:marLeft w:val="0"/>
              <w:marRight w:val="0"/>
              <w:marTop w:val="0"/>
              <w:marBottom w:val="0"/>
              <w:divBdr>
                <w:top w:val="none" w:sz="0" w:space="0" w:color="auto"/>
                <w:left w:val="none" w:sz="0" w:space="0" w:color="auto"/>
                <w:bottom w:val="none" w:sz="0" w:space="0" w:color="auto"/>
                <w:right w:val="none" w:sz="0" w:space="0" w:color="auto"/>
              </w:divBdr>
              <w:divsChild>
                <w:div w:id="424620566">
                  <w:marLeft w:val="0"/>
                  <w:marRight w:val="0"/>
                  <w:marTop w:val="0"/>
                  <w:marBottom w:val="0"/>
                  <w:divBdr>
                    <w:top w:val="none" w:sz="0" w:space="0" w:color="auto"/>
                    <w:left w:val="none" w:sz="0" w:space="0" w:color="auto"/>
                    <w:bottom w:val="none" w:sz="0" w:space="0" w:color="auto"/>
                    <w:right w:val="none" w:sz="0" w:space="0" w:color="auto"/>
                  </w:divBdr>
                </w:div>
              </w:divsChild>
            </w:div>
            <w:div w:id="2047411864">
              <w:marLeft w:val="0"/>
              <w:marRight w:val="0"/>
              <w:marTop w:val="0"/>
              <w:marBottom w:val="0"/>
              <w:divBdr>
                <w:top w:val="none" w:sz="0" w:space="0" w:color="auto"/>
                <w:left w:val="none" w:sz="0" w:space="0" w:color="auto"/>
                <w:bottom w:val="none" w:sz="0" w:space="0" w:color="auto"/>
                <w:right w:val="none" w:sz="0" w:space="0" w:color="auto"/>
              </w:divBdr>
              <w:divsChild>
                <w:div w:id="317155222">
                  <w:marLeft w:val="0"/>
                  <w:marRight w:val="0"/>
                  <w:marTop w:val="0"/>
                  <w:marBottom w:val="0"/>
                  <w:divBdr>
                    <w:top w:val="none" w:sz="0" w:space="0" w:color="auto"/>
                    <w:left w:val="none" w:sz="0" w:space="0" w:color="auto"/>
                    <w:bottom w:val="none" w:sz="0" w:space="0" w:color="auto"/>
                    <w:right w:val="none" w:sz="0" w:space="0" w:color="auto"/>
                  </w:divBdr>
                </w:div>
              </w:divsChild>
            </w:div>
            <w:div w:id="2099936202">
              <w:marLeft w:val="0"/>
              <w:marRight w:val="0"/>
              <w:marTop w:val="0"/>
              <w:marBottom w:val="0"/>
              <w:divBdr>
                <w:top w:val="none" w:sz="0" w:space="0" w:color="auto"/>
                <w:left w:val="none" w:sz="0" w:space="0" w:color="auto"/>
                <w:bottom w:val="none" w:sz="0" w:space="0" w:color="auto"/>
                <w:right w:val="none" w:sz="0" w:space="0" w:color="auto"/>
              </w:divBdr>
              <w:divsChild>
                <w:div w:id="14458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6688">
          <w:marLeft w:val="0"/>
          <w:marRight w:val="0"/>
          <w:marTop w:val="30"/>
          <w:marBottom w:val="30"/>
          <w:divBdr>
            <w:top w:val="none" w:sz="0" w:space="0" w:color="auto"/>
            <w:left w:val="none" w:sz="0" w:space="0" w:color="auto"/>
            <w:bottom w:val="none" w:sz="0" w:space="0" w:color="auto"/>
            <w:right w:val="none" w:sz="0" w:space="0" w:color="auto"/>
          </w:divBdr>
          <w:divsChild>
            <w:div w:id="470252455">
              <w:marLeft w:val="0"/>
              <w:marRight w:val="0"/>
              <w:marTop w:val="0"/>
              <w:marBottom w:val="0"/>
              <w:divBdr>
                <w:top w:val="none" w:sz="0" w:space="0" w:color="auto"/>
                <w:left w:val="none" w:sz="0" w:space="0" w:color="auto"/>
                <w:bottom w:val="none" w:sz="0" w:space="0" w:color="auto"/>
                <w:right w:val="none" w:sz="0" w:space="0" w:color="auto"/>
              </w:divBdr>
              <w:divsChild>
                <w:div w:id="71044975">
                  <w:marLeft w:val="0"/>
                  <w:marRight w:val="0"/>
                  <w:marTop w:val="0"/>
                  <w:marBottom w:val="0"/>
                  <w:divBdr>
                    <w:top w:val="none" w:sz="0" w:space="0" w:color="auto"/>
                    <w:left w:val="none" w:sz="0" w:space="0" w:color="auto"/>
                    <w:bottom w:val="none" w:sz="0" w:space="0" w:color="auto"/>
                    <w:right w:val="none" w:sz="0" w:space="0" w:color="auto"/>
                  </w:divBdr>
                </w:div>
              </w:divsChild>
            </w:div>
            <w:div w:id="1923903210">
              <w:marLeft w:val="0"/>
              <w:marRight w:val="0"/>
              <w:marTop w:val="0"/>
              <w:marBottom w:val="0"/>
              <w:divBdr>
                <w:top w:val="none" w:sz="0" w:space="0" w:color="auto"/>
                <w:left w:val="none" w:sz="0" w:space="0" w:color="auto"/>
                <w:bottom w:val="none" w:sz="0" w:space="0" w:color="auto"/>
                <w:right w:val="none" w:sz="0" w:space="0" w:color="auto"/>
              </w:divBdr>
              <w:divsChild>
                <w:div w:id="15258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205">
      <w:bodyDiv w:val="1"/>
      <w:marLeft w:val="0"/>
      <w:marRight w:val="0"/>
      <w:marTop w:val="0"/>
      <w:marBottom w:val="0"/>
      <w:divBdr>
        <w:top w:val="none" w:sz="0" w:space="0" w:color="auto"/>
        <w:left w:val="none" w:sz="0" w:space="0" w:color="auto"/>
        <w:bottom w:val="none" w:sz="0" w:space="0" w:color="auto"/>
        <w:right w:val="none" w:sz="0" w:space="0" w:color="auto"/>
      </w:divBdr>
    </w:div>
    <w:div w:id="750352032">
      <w:bodyDiv w:val="1"/>
      <w:marLeft w:val="0"/>
      <w:marRight w:val="0"/>
      <w:marTop w:val="0"/>
      <w:marBottom w:val="0"/>
      <w:divBdr>
        <w:top w:val="none" w:sz="0" w:space="0" w:color="auto"/>
        <w:left w:val="none" w:sz="0" w:space="0" w:color="auto"/>
        <w:bottom w:val="none" w:sz="0" w:space="0" w:color="auto"/>
        <w:right w:val="none" w:sz="0" w:space="0" w:color="auto"/>
      </w:divBdr>
      <w:divsChild>
        <w:div w:id="554196309">
          <w:marLeft w:val="0"/>
          <w:marRight w:val="0"/>
          <w:marTop w:val="0"/>
          <w:marBottom w:val="0"/>
          <w:divBdr>
            <w:top w:val="none" w:sz="0" w:space="0" w:color="auto"/>
            <w:left w:val="none" w:sz="0" w:space="0" w:color="auto"/>
            <w:bottom w:val="none" w:sz="0" w:space="0" w:color="auto"/>
            <w:right w:val="none" w:sz="0" w:space="0" w:color="auto"/>
          </w:divBdr>
        </w:div>
        <w:div w:id="1336376857">
          <w:marLeft w:val="0"/>
          <w:marRight w:val="0"/>
          <w:marTop w:val="0"/>
          <w:marBottom w:val="0"/>
          <w:divBdr>
            <w:top w:val="none" w:sz="0" w:space="0" w:color="auto"/>
            <w:left w:val="none" w:sz="0" w:space="0" w:color="auto"/>
            <w:bottom w:val="none" w:sz="0" w:space="0" w:color="auto"/>
            <w:right w:val="none" w:sz="0" w:space="0" w:color="auto"/>
          </w:divBdr>
        </w:div>
      </w:divsChild>
    </w:div>
    <w:div w:id="763264497">
      <w:bodyDiv w:val="1"/>
      <w:marLeft w:val="0"/>
      <w:marRight w:val="0"/>
      <w:marTop w:val="0"/>
      <w:marBottom w:val="0"/>
      <w:divBdr>
        <w:top w:val="none" w:sz="0" w:space="0" w:color="auto"/>
        <w:left w:val="none" w:sz="0" w:space="0" w:color="auto"/>
        <w:bottom w:val="none" w:sz="0" w:space="0" w:color="auto"/>
        <w:right w:val="none" w:sz="0" w:space="0" w:color="auto"/>
      </w:divBdr>
      <w:divsChild>
        <w:div w:id="655033022">
          <w:marLeft w:val="0"/>
          <w:marRight w:val="0"/>
          <w:marTop w:val="0"/>
          <w:marBottom w:val="0"/>
          <w:divBdr>
            <w:top w:val="none" w:sz="0" w:space="0" w:color="auto"/>
            <w:left w:val="none" w:sz="0" w:space="0" w:color="auto"/>
            <w:bottom w:val="none" w:sz="0" w:space="0" w:color="auto"/>
            <w:right w:val="none" w:sz="0" w:space="0" w:color="auto"/>
          </w:divBdr>
        </w:div>
        <w:div w:id="1686980033">
          <w:marLeft w:val="0"/>
          <w:marRight w:val="0"/>
          <w:marTop w:val="0"/>
          <w:marBottom w:val="0"/>
          <w:divBdr>
            <w:top w:val="none" w:sz="0" w:space="0" w:color="auto"/>
            <w:left w:val="none" w:sz="0" w:space="0" w:color="auto"/>
            <w:bottom w:val="none" w:sz="0" w:space="0" w:color="auto"/>
            <w:right w:val="none" w:sz="0" w:space="0" w:color="auto"/>
          </w:divBdr>
        </w:div>
      </w:divsChild>
    </w:div>
    <w:div w:id="790905778">
      <w:bodyDiv w:val="1"/>
      <w:marLeft w:val="0"/>
      <w:marRight w:val="0"/>
      <w:marTop w:val="0"/>
      <w:marBottom w:val="0"/>
      <w:divBdr>
        <w:top w:val="none" w:sz="0" w:space="0" w:color="auto"/>
        <w:left w:val="none" w:sz="0" w:space="0" w:color="auto"/>
        <w:bottom w:val="none" w:sz="0" w:space="0" w:color="auto"/>
        <w:right w:val="none" w:sz="0" w:space="0" w:color="auto"/>
      </w:divBdr>
      <w:divsChild>
        <w:div w:id="853223879">
          <w:marLeft w:val="0"/>
          <w:marRight w:val="0"/>
          <w:marTop w:val="0"/>
          <w:marBottom w:val="0"/>
          <w:divBdr>
            <w:top w:val="none" w:sz="0" w:space="0" w:color="auto"/>
            <w:left w:val="none" w:sz="0" w:space="0" w:color="auto"/>
            <w:bottom w:val="none" w:sz="0" w:space="0" w:color="auto"/>
            <w:right w:val="none" w:sz="0" w:space="0" w:color="auto"/>
          </w:divBdr>
        </w:div>
        <w:div w:id="1331323954">
          <w:marLeft w:val="0"/>
          <w:marRight w:val="0"/>
          <w:marTop w:val="0"/>
          <w:marBottom w:val="0"/>
          <w:divBdr>
            <w:top w:val="none" w:sz="0" w:space="0" w:color="auto"/>
            <w:left w:val="none" w:sz="0" w:space="0" w:color="auto"/>
            <w:bottom w:val="none" w:sz="0" w:space="0" w:color="auto"/>
            <w:right w:val="none" w:sz="0" w:space="0" w:color="auto"/>
          </w:divBdr>
        </w:div>
        <w:div w:id="1883907246">
          <w:marLeft w:val="0"/>
          <w:marRight w:val="0"/>
          <w:marTop w:val="0"/>
          <w:marBottom w:val="0"/>
          <w:divBdr>
            <w:top w:val="none" w:sz="0" w:space="0" w:color="auto"/>
            <w:left w:val="none" w:sz="0" w:space="0" w:color="auto"/>
            <w:bottom w:val="none" w:sz="0" w:space="0" w:color="auto"/>
            <w:right w:val="none" w:sz="0" w:space="0" w:color="auto"/>
          </w:divBdr>
        </w:div>
      </w:divsChild>
    </w:div>
    <w:div w:id="797797756">
      <w:bodyDiv w:val="1"/>
      <w:marLeft w:val="0"/>
      <w:marRight w:val="0"/>
      <w:marTop w:val="0"/>
      <w:marBottom w:val="0"/>
      <w:divBdr>
        <w:top w:val="none" w:sz="0" w:space="0" w:color="auto"/>
        <w:left w:val="none" w:sz="0" w:space="0" w:color="auto"/>
        <w:bottom w:val="none" w:sz="0" w:space="0" w:color="auto"/>
        <w:right w:val="none" w:sz="0" w:space="0" w:color="auto"/>
      </w:divBdr>
    </w:div>
    <w:div w:id="802423916">
      <w:bodyDiv w:val="1"/>
      <w:marLeft w:val="0"/>
      <w:marRight w:val="0"/>
      <w:marTop w:val="0"/>
      <w:marBottom w:val="0"/>
      <w:divBdr>
        <w:top w:val="none" w:sz="0" w:space="0" w:color="auto"/>
        <w:left w:val="none" w:sz="0" w:space="0" w:color="auto"/>
        <w:bottom w:val="none" w:sz="0" w:space="0" w:color="auto"/>
        <w:right w:val="none" w:sz="0" w:space="0" w:color="auto"/>
      </w:divBdr>
      <w:divsChild>
        <w:div w:id="62606803">
          <w:marLeft w:val="0"/>
          <w:marRight w:val="0"/>
          <w:marTop w:val="0"/>
          <w:marBottom w:val="0"/>
          <w:divBdr>
            <w:top w:val="none" w:sz="0" w:space="0" w:color="auto"/>
            <w:left w:val="none" w:sz="0" w:space="0" w:color="auto"/>
            <w:bottom w:val="none" w:sz="0" w:space="0" w:color="auto"/>
            <w:right w:val="none" w:sz="0" w:space="0" w:color="auto"/>
          </w:divBdr>
        </w:div>
        <w:div w:id="1287200830">
          <w:marLeft w:val="0"/>
          <w:marRight w:val="0"/>
          <w:marTop w:val="0"/>
          <w:marBottom w:val="0"/>
          <w:divBdr>
            <w:top w:val="none" w:sz="0" w:space="0" w:color="auto"/>
            <w:left w:val="none" w:sz="0" w:space="0" w:color="auto"/>
            <w:bottom w:val="none" w:sz="0" w:space="0" w:color="auto"/>
            <w:right w:val="none" w:sz="0" w:space="0" w:color="auto"/>
          </w:divBdr>
        </w:div>
      </w:divsChild>
    </w:div>
    <w:div w:id="824778975">
      <w:bodyDiv w:val="1"/>
      <w:marLeft w:val="0"/>
      <w:marRight w:val="0"/>
      <w:marTop w:val="0"/>
      <w:marBottom w:val="0"/>
      <w:divBdr>
        <w:top w:val="none" w:sz="0" w:space="0" w:color="auto"/>
        <w:left w:val="none" w:sz="0" w:space="0" w:color="auto"/>
        <w:bottom w:val="none" w:sz="0" w:space="0" w:color="auto"/>
        <w:right w:val="none" w:sz="0" w:space="0" w:color="auto"/>
      </w:divBdr>
      <w:divsChild>
        <w:div w:id="158081167">
          <w:marLeft w:val="0"/>
          <w:marRight w:val="0"/>
          <w:marTop w:val="0"/>
          <w:marBottom w:val="0"/>
          <w:divBdr>
            <w:top w:val="none" w:sz="0" w:space="0" w:color="auto"/>
            <w:left w:val="none" w:sz="0" w:space="0" w:color="auto"/>
            <w:bottom w:val="none" w:sz="0" w:space="0" w:color="auto"/>
            <w:right w:val="none" w:sz="0" w:space="0" w:color="auto"/>
          </w:divBdr>
        </w:div>
        <w:div w:id="2049136456">
          <w:marLeft w:val="0"/>
          <w:marRight w:val="0"/>
          <w:marTop w:val="0"/>
          <w:marBottom w:val="0"/>
          <w:divBdr>
            <w:top w:val="none" w:sz="0" w:space="0" w:color="auto"/>
            <w:left w:val="none" w:sz="0" w:space="0" w:color="auto"/>
            <w:bottom w:val="none" w:sz="0" w:space="0" w:color="auto"/>
            <w:right w:val="none" w:sz="0" w:space="0" w:color="auto"/>
          </w:divBdr>
        </w:div>
      </w:divsChild>
    </w:div>
    <w:div w:id="830488491">
      <w:bodyDiv w:val="1"/>
      <w:marLeft w:val="0"/>
      <w:marRight w:val="0"/>
      <w:marTop w:val="0"/>
      <w:marBottom w:val="0"/>
      <w:divBdr>
        <w:top w:val="none" w:sz="0" w:space="0" w:color="auto"/>
        <w:left w:val="none" w:sz="0" w:space="0" w:color="auto"/>
        <w:bottom w:val="none" w:sz="0" w:space="0" w:color="auto"/>
        <w:right w:val="none" w:sz="0" w:space="0" w:color="auto"/>
      </w:divBdr>
    </w:div>
    <w:div w:id="833300207">
      <w:bodyDiv w:val="1"/>
      <w:marLeft w:val="0"/>
      <w:marRight w:val="0"/>
      <w:marTop w:val="0"/>
      <w:marBottom w:val="0"/>
      <w:divBdr>
        <w:top w:val="none" w:sz="0" w:space="0" w:color="auto"/>
        <w:left w:val="none" w:sz="0" w:space="0" w:color="auto"/>
        <w:bottom w:val="none" w:sz="0" w:space="0" w:color="auto"/>
        <w:right w:val="none" w:sz="0" w:space="0" w:color="auto"/>
      </w:divBdr>
    </w:div>
    <w:div w:id="843520874">
      <w:bodyDiv w:val="1"/>
      <w:marLeft w:val="0"/>
      <w:marRight w:val="0"/>
      <w:marTop w:val="0"/>
      <w:marBottom w:val="0"/>
      <w:divBdr>
        <w:top w:val="none" w:sz="0" w:space="0" w:color="auto"/>
        <w:left w:val="none" w:sz="0" w:space="0" w:color="auto"/>
        <w:bottom w:val="none" w:sz="0" w:space="0" w:color="auto"/>
        <w:right w:val="none" w:sz="0" w:space="0" w:color="auto"/>
      </w:divBdr>
      <w:divsChild>
        <w:div w:id="443888294">
          <w:marLeft w:val="0"/>
          <w:marRight w:val="0"/>
          <w:marTop w:val="0"/>
          <w:marBottom w:val="0"/>
          <w:divBdr>
            <w:top w:val="none" w:sz="0" w:space="0" w:color="auto"/>
            <w:left w:val="none" w:sz="0" w:space="0" w:color="auto"/>
            <w:bottom w:val="none" w:sz="0" w:space="0" w:color="auto"/>
            <w:right w:val="none" w:sz="0" w:space="0" w:color="auto"/>
          </w:divBdr>
        </w:div>
        <w:div w:id="1804692571">
          <w:marLeft w:val="0"/>
          <w:marRight w:val="0"/>
          <w:marTop w:val="0"/>
          <w:marBottom w:val="0"/>
          <w:divBdr>
            <w:top w:val="none" w:sz="0" w:space="0" w:color="auto"/>
            <w:left w:val="none" w:sz="0" w:space="0" w:color="auto"/>
            <w:bottom w:val="none" w:sz="0" w:space="0" w:color="auto"/>
            <w:right w:val="none" w:sz="0" w:space="0" w:color="auto"/>
          </w:divBdr>
        </w:div>
      </w:divsChild>
    </w:div>
    <w:div w:id="8513789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82">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sChild>
    </w:div>
    <w:div w:id="862019734">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3">
          <w:marLeft w:val="0"/>
          <w:marRight w:val="0"/>
          <w:marTop w:val="0"/>
          <w:marBottom w:val="0"/>
          <w:divBdr>
            <w:top w:val="none" w:sz="0" w:space="0" w:color="auto"/>
            <w:left w:val="none" w:sz="0" w:space="0" w:color="auto"/>
            <w:bottom w:val="none" w:sz="0" w:space="0" w:color="auto"/>
            <w:right w:val="none" w:sz="0" w:space="0" w:color="auto"/>
          </w:divBdr>
        </w:div>
        <w:div w:id="2071532094">
          <w:marLeft w:val="0"/>
          <w:marRight w:val="0"/>
          <w:marTop w:val="0"/>
          <w:marBottom w:val="0"/>
          <w:divBdr>
            <w:top w:val="none" w:sz="0" w:space="0" w:color="auto"/>
            <w:left w:val="none" w:sz="0" w:space="0" w:color="auto"/>
            <w:bottom w:val="none" w:sz="0" w:space="0" w:color="auto"/>
            <w:right w:val="none" w:sz="0" w:space="0" w:color="auto"/>
          </w:divBdr>
        </w:div>
      </w:divsChild>
    </w:div>
    <w:div w:id="869419485">
      <w:bodyDiv w:val="1"/>
      <w:marLeft w:val="0"/>
      <w:marRight w:val="0"/>
      <w:marTop w:val="0"/>
      <w:marBottom w:val="0"/>
      <w:divBdr>
        <w:top w:val="none" w:sz="0" w:space="0" w:color="auto"/>
        <w:left w:val="none" w:sz="0" w:space="0" w:color="auto"/>
        <w:bottom w:val="none" w:sz="0" w:space="0" w:color="auto"/>
        <w:right w:val="none" w:sz="0" w:space="0" w:color="auto"/>
      </w:divBdr>
      <w:divsChild>
        <w:div w:id="927272759">
          <w:marLeft w:val="0"/>
          <w:marRight w:val="0"/>
          <w:marTop w:val="0"/>
          <w:marBottom w:val="0"/>
          <w:divBdr>
            <w:top w:val="none" w:sz="0" w:space="0" w:color="auto"/>
            <w:left w:val="none" w:sz="0" w:space="0" w:color="auto"/>
            <w:bottom w:val="none" w:sz="0" w:space="0" w:color="auto"/>
            <w:right w:val="none" w:sz="0" w:space="0" w:color="auto"/>
          </w:divBdr>
        </w:div>
        <w:div w:id="1970891788">
          <w:marLeft w:val="0"/>
          <w:marRight w:val="0"/>
          <w:marTop w:val="0"/>
          <w:marBottom w:val="0"/>
          <w:divBdr>
            <w:top w:val="none" w:sz="0" w:space="0" w:color="auto"/>
            <w:left w:val="none" w:sz="0" w:space="0" w:color="auto"/>
            <w:bottom w:val="none" w:sz="0" w:space="0" w:color="auto"/>
            <w:right w:val="none" w:sz="0" w:space="0" w:color="auto"/>
          </w:divBdr>
        </w:div>
      </w:divsChild>
    </w:div>
    <w:div w:id="877861876">
      <w:bodyDiv w:val="1"/>
      <w:marLeft w:val="0"/>
      <w:marRight w:val="0"/>
      <w:marTop w:val="0"/>
      <w:marBottom w:val="0"/>
      <w:divBdr>
        <w:top w:val="none" w:sz="0" w:space="0" w:color="auto"/>
        <w:left w:val="none" w:sz="0" w:space="0" w:color="auto"/>
        <w:bottom w:val="none" w:sz="0" w:space="0" w:color="auto"/>
        <w:right w:val="none" w:sz="0" w:space="0" w:color="auto"/>
      </w:divBdr>
      <w:divsChild>
        <w:div w:id="684480596">
          <w:marLeft w:val="0"/>
          <w:marRight w:val="0"/>
          <w:marTop w:val="0"/>
          <w:marBottom w:val="0"/>
          <w:divBdr>
            <w:top w:val="none" w:sz="0" w:space="0" w:color="auto"/>
            <w:left w:val="none" w:sz="0" w:space="0" w:color="auto"/>
            <w:bottom w:val="none" w:sz="0" w:space="0" w:color="auto"/>
            <w:right w:val="none" w:sz="0" w:space="0" w:color="auto"/>
          </w:divBdr>
        </w:div>
        <w:div w:id="829105566">
          <w:marLeft w:val="0"/>
          <w:marRight w:val="0"/>
          <w:marTop w:val="0"/>
          <w:marBottom w:val="0"/>
          <w:divBdr>
            <w:top w:val="none" w:sz="0" w:space="0" w:color="auto"/>
            <w:left w:val="none" w:sz="0" w:space="0" w:color="auto"/>
            <w:bottom w:val="none" w:sz="0" w:space="0" w:color="auto"/>
            <w:right w:val="none" w:sz="0" w:space="0" w:color="auto"/>
          </w:divBdr>
        </w:div>
      </w:divsChild>
    </w:div>
    <w:div w:id="888616482">
      <w:bodyDiv w:val="1"/>
      <w:marLeft w:val="0"/>
      <w:marRight w:val="0"/>
      <w:marTop w:val="0"/>
      <w:marBottom w:val="0"/>
      <w:divBdr>
        <w:top w:val="none" w:sz="0" w:space="0" w:color="auto"/>
        <w:left w:val="none" w:sz="0" w:space="0" w:color="auto"/>
        <w:bottom w:val="none" w:sz="0" w:space="0" w:color="auto"/>
        <w:right w:val="none" w:sz="0" w:space="0" w:color="auto"/>
      </w:divBdr>
    </w:div>
    <w:div w:id="896355836">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sChild>
        <w:div w:id="73599697">
          <w:marLeft w:val="0"/>
          <w:marRight w:val="0"/>
          <w:marTop w:val="0"/>
          <w:marBottom w:val="0"/>
          <w:divBdr>
            <w:top w:val="none" w:sz="0" w:space="0" w:color="auto"/>
            <w:left w:val="none" w:sz="0" w:space="0" w:color="auto"/>
            <w:bottom w:val="none" w:sz="0" w:space="0" w:color="auto"/>
            <w:right w:val="none" w:sz="0" w:space="0" w:color="auto"/>
          </w:divBdr>
        </w:div>
        <w:div w:id="168519988">
          <w:marLeft w:val="0"/>
          <w:marRight w:val="0"/>
          <w:marTop w:val="0"/>
          <w:marBottom w:val="0"/>
          <w:divBdr>
            <w:top w:val="none" w:sz="0" w:space="0" w:color="auto"/>
            <w:left w:val="none" w:sz="0" w:space="0" w:color="auto"/>
            <w:bottom w:val="none" w:sz="0" w:space="0" w:color="auto"/>
            <w:right w:val="none" w:sz="0" w:space="0" w:color="auto"/>
          </w:divBdr>
        </w:div>
        <w:div w:id="404030144">
          <w:marLeft w:val="0"/>
          <w:marRight w:val="0"/>
          <w:marTop w:val="0"/>
          <w:marBottom w:val="0"/>
          <w:divBdr>
            <w:top w:val="none" w:sz="0" w:space="0" w:color="auto"/>
            <w:left w:val="none" w:sz="0" w:space="0" w:color="auto"/>
            <w:bottom w:val="none" w:sz="0" w:space="0" w:color="auto"/>
            <w:right w:val="none" w:sz="0" w:space="0" w:color="auto"/>
          </w:divBdr>
        </w:div>
        <w:div w:id="569778652">
          <w:marLeft w:val="0"/>
          <w:marRight w:val="0"/>
          <w:marTop w:val="0"/>
          <w:marBottom w:val="0"/>
          <w:divBdr>
            <w:top w:val="none" w:sz="0" w:space="0" w:color="auto"/>
            <w:left w:val="none" w:sz="0" w:space="0" w:color="auto"/>
            <w:bottom w:val="none" w:sz="0" w:space="0" w:color="auto"/>
            <w:right w:val="none" w:sz="0" w:space="0" w:color="auto"/>
          </w:divBdr>
        </w:div>
        <w:div w:id="1551190661">
          <w:marLeft w:val="0"/>
          <w:marRight w:val="0"/>
          <w:marTop w:val="0"/>
          <w:marBottom w:val="0"/>
          <w:divBdr>
            <w:top w:val="none" w:sz="0" w:space="0" w:color="auto"/>
            <w:left w:val="none" w:sz="0" w:space="0" w:color="auto"/>
            <w:bottom w:val="none" w:sz="0" w:space="0" w:color="auto"/>
            <w:right w:val="none" w:sz="0" w:space="0" w:color="auto"/>
          </w:divBdr>
        </w:div>
        <w:div w:id="1604216990">
          <w:marLeft w:val="0"/>
          <w:marRight w:val="0"/>
          <w:marTop w:val="0"/>
          <w:marBottom w:val="0"/>
          <w:divBdr>
            <w:top w:val="none" w:sz="0" w:space="0" w:color="auto"/>
            <w:left w:val="none" w:sz="0" w:space="0" w:color="auto"/>
            <w:bottom w:val="none" w:sz="0" w:space="0" w:color="auto"/>
            <w:right w:val="none" w:sz="0" w:space="0" w:color="auto"/>
          </w:divBdr>
        </w:div>
        <w:div w:id="1824617376">
          <w:marLeft w:val="0"/>
          <w:marRight w:val="0"/>
          <w:marTop w:val="0"/>
          <w:marBottom w:val="0"/>
          <w:divBdr>
            <w:top w:val="none" w:sz="0" w:space="0" w:color="auto"/>
            <w:left w:val="none" w:sz="0" w:space="0" w:color="auto"/>
            <w:bottom w:val="none" w:sz="0" w:space="0" w:color="auto"/>
            <w:right w:val="none" w:sz="0" w:space="0" w:color="auto"/>
          </w:divBdr>
        </w:div>
        <w:div w:id="1973516252">
          <w:marLeft w:val="0"/>
          <w:marRight w:val="0"/>
          <w:marTop w:val="0"/>
          <w:marBottom w:val="0"/>
          <w:divBdr>
            <w:top w:val="none" w:sz="0" w:space="0" w:color="auto"/>
            <w:left w:val="none" w:sz="0" w:space="0" w:color="auto"/>
            <w:bottom w:val="none" w:sz="0" w:space="0" w:color="auto"/>
            <w:right w:val="none" w:sz="0" w:space="0" w:color="auto"/>
          </w:divBdr>
        </w:div>
        <w:div w:id="2067364639">
          <w:marLeft w:val="0"/>
          <w:marRight w:val="0"/>
          <w:marTop w:val="0"/>
          <w:marBottom w:val="0"/>
          <w:divBdr>
            <w:top w:val="none" w:sz="0" w:space="0" w:color="auto"/>
            <w:left w:val="none" w:sz="0" w:space="0" w:color="auto"/>
            <w:bottom w:val="none" w:sz="0" w:space="0" w:color="auto"/>
            <w:right w:val="none" w:sz="0" w:space="0" w:color="auto"/>
          </w:divBdr>
        </w:div>
        <w:div w:id="2075809162">
          <w:marLeft w:val="0"/>
          <w:marRight w:val="0"/>
          <w:marTop w:val="0"/>
          <w:marBottom w:val="0"/>
          <w:divBdr>
            <w:top w:val="none" w:sz="0" w:space="0" w:color="auto"/>
            <w:left w:val="none" w:sz="0" w:space="0" w:color="auto"/>
            <w:bottom w:val="none" w:sz="0" w:space="0" w:color="auto"/>
            <w:right w:val="none" w:sz="0" w:space="0" w:color="auto"/>
          </w:divBdr>
        </w:div>
      </w:divsChild>
    </w:div>
    <w:div w:id="913200075">
      <w:bodyDiv w:val="1"/>
      <w:marLeft w:val="0"/>
      <w:marRight w:val="0"/>
      <w:marTop w:val="0"/>
      <w:marBottom w:val="0"/>
      <w:divBdr>
        <w:top w:val="none" w:sz="0" w:space="0" w:color="auto"/>
        <w:left w:val="none" w:sz="0" w:space="0" w:color="auto"/>
        <w:bottom w:val="none" w:sz="0" w:space="0" w:color="auto"/>
        <w:right w:val="none" w:sz="0" w:space="0" w:color="auto"/>
      </w:divBdr>
      <w:divsChild>
        <w:div w:id="48767447">
          <w:marLeft w:val="0"/>
          <w:marRight w:val="0"/>
          <w:marTop w:val="0"/>
          <w:marBottom w:val="0"/>
          <w:divBdr>
            <w:top w:val="none" w:sz="0" w:space="0" w:color="auto"/>
            <w:left w:val="none" w:sz="0" w:space="0" w:color="auto"/>
            <w:bottom w:val="none" w:sz="0" w:space="0" w:color="auto"/>
            <w:right w:val="none" w:sz="0" w:space="0" w:color="auto"/>
          </w:divBdr>
        </w:div>
        <w:div w:id="993214809">
          <w:marLeft w:val="0"/>
          <w:marRight w:val="0"/>
          <w:marTop w:val="0"/>
          <w:marBottom w:val="0"/>
          <w:divBdr>
            <w:top w:val="none" w:sz="0" w:space="0" w:color="auto"/>
            <w:left w:val="none" w:sz="0" w:space="0" w:color="auto"/>
            <w:bottom w:val="none" w:sz="0" w:space="0" w:color="auto"/>
            <w:right w:val="none" w:sz="0" w:space="0" w:color="auto"/>
          </w:divBdr>
        </w:div>
      </w:divsChild>
    </w:div>
    <w:div w:id="920142431">
      <w:bodyDiv w:val="1"/>
      <w:marLeft w:val="0"/>
      <w:marRight w:val="0"/>
      <w:marTop w:val="0"/>
      <w:marBottom w:val="0"/>
      <w:divBdr>
        <w:top w:val="none" w:sz="0" w:space="0" w:color="auto"/>
        <w:left w:val="none" w:sz="0" w:space="0" w:color="auto"/>
        <w:bottom w:val="none" w:sz="0" w:space="0" w:color="auto"/>
        <w:right w:val="none" w:sz="0" w:space="0" w:color="auto"/>
      </w:divBdr>
      <w:divsChild>
        <w:div w:id="294992747">
          <w:marLeft w:val="0"/>
          <w:marRight w:val="0"/>
          <w:marTop w:val="30"/>
          <w:marBottom w:val="30"/>
          <w:divBdr>
            <w:top w:val="none" w:sz="0" w:space="0" w:color="auto"/>
            <w:left w:val="none" w:sz="0" w:space="0" w:color="auto"/>
            <w:bottom w:val="none" w:sz="0" w:space="0" w:color="auto"/>
            <w:right w:val="none" w:sz="0" w:space="0" w:color="auto"/>
          </w:divBdr>
          <w:divsChild>
            <w:div w:id="121270758">
              <w:marLeft w:val="0"/>
              <w:marRight w:val="0"/>
              <w:marTop w:val="0"/>
              <w:marBottom w:val="0"/>
              <w:divBdr>
                <w:top w:val="none" w:sz="0" w:space="0" w:color="auto"/>
                <w:left w:val="none" w:sz="0" w:space="0" w:color="auto"/>
                <w:bottom w:val="none" w:sz="0" w:space="0" w:color="auto"/>
                <w:right w:val="none" w:sz="0" w:space="0" w:color="auto"/>
              </w:divBdr>
              <w:divsChild>
                <w:div w:id="2124422670">
                  <w:marLeft w:val="0"/>
                  <w:marRight w:val="0"/>
                  <w:marTop w:val="0"/>
                  <w:marBottom w:val="0"/>
                  <w:divBdr>
                    <w:top w:val="none" w:sz="0" w:space="0" w:color="auto"/>
                    <w:left w:val="none" w:sz="0" w:space="0" w:color="auto"/>
                    <w:bottom w:val="none" w:sz="0" w:space="0" w:color="auto"/>
                    <w:right w:val="none" w:sz="0" w:space="0" w:color="auto"/>
                  </w:divBdr>
                </w:div>
              </w:divsChild>
            </w:div>
            <w:div w:id="1187213245">
              <w:marLeft w:val="0"/>
              <w:marRight w:val="0"/>
              <w:marTop w:val="0"/>
              <w:marBottom w:val="0"/>
              <w:divBdr>
                <w:top w:val="none" w:sz="0" w:space="0" w:color="auto"/>
                <w:left w:val="none" w:sz="0" w:space="0" w:color="auto"/>
                <w:bottom w:val="none" w:sz="0" w:space="0" w:color="auto"/>
                <w:right w:val="none" w:sz="0" w:space="0" w:color="auto"/>
              </w:divBdr>
              <w:divsChild>
                <w:div w:id="882058731">
                  <w:marLeft w:val="0"/>
                  <w:marRight w:val="0"/>
                  <w:marTop w:val="0"/>
                  <w:marBottom w:val="0"/>
                  <w:divBdr>
                    <w:top w:val="none" w:sz="0" w:space="0" w:color="auto"/>
                    <w:left w:val="none" w:sz="0" w:space="0" w:color="auto"/>
                    <w:bottom w:val="none" w:sz="0" w:space="0" w:color="auto"/>
                    <w:right w:val="none" w:sz="0" w:space="0" w:color="auto"/>
                  </w:divBdr>
                </w:div>
              </w:divsChild>
            </w:div>
            <w:div w:id="1787459302">
              <w:marLeft w:val="0"/>
              <w:marRight w:val="0"/>
              <w:marTop w:val="0"/>
              <w:marBottom w:val="0"/>
              <w:divBdr>
                <w:top w:val="none" w:sz="0" w:space="0" w:color="auto"/>
                <w:left w:val="none" w:sz="0" w:space="0" w:color="auto"/>
                <w:bottom w:val="none" w:sz="0" w:space="0" w:color="auto"/>
                <w:right w:val="none" w:sz="0" w:space="0" w:color="auto"/>
              </w:divBdr>
              <w:divsChild>
                <w:div w:id="1076634085">
                  <w:marLeft w:val="0"/>
                  <w:marRight w:val="0"/>
                  <w:marTop w:val="0"/>
                  <w:marBottom w:val="0"/>
                  <w:divBdr>
                    <w:top w:val="none" w:sz="0" w:space="0" w:color="auto"/>
                    <w:left w:val="none" w:sz="0" w:space="0" w:color="auto"/>
                    <w:bottom w:val="none" w:sz="0" w:space="0" w:color="auto"/>
                    <w:right w:val="none" w:sz="0" w:space="0" w:color="auto"/>
                  </w:divBdr>
                </w:div>
              </w:divsChild>
            </w:div>
            <w:div w:id="1941061117">
              <w:marLeft w:val="0"/>
              <w:marRight w:val="0"/>
              <w:marTop w:val="0"/>
              <w:marBottom w:val="0"/>
              <w:divBdr>
                <w:top w:val="none" w:sz="0" w:space="0" w:color="auto"/>
                <w:left w:val="none" w:sz="0" w:space="0" w:color="auto"/>
                <w:bottom w:val="none" w:sz="0" w:space="0" w:color="auto"/>
                <w:right w:val="none" w:sz="0" w:space="0" w:color="auto"/>
              </w:divBdr>
              <w:divsChild>
                <w:div w:id="8207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691">
          <w:marLeft w:val="0"/>
          <w:marRight w:val="0"/>
          <w:marTop w:val="30"/>
          <w:marBottom w:val="30"/>
          <w:divBdr>
            <w:top w:val="none" w:sz="0" w:space="0" w:color="auto"/>
            <w:left w:val="none" w:sz="0" w:space="0" w:color="auto"/>
            <w:bottom w:val="none" w:sz="0" w:space="0" w:color="auto"/>
            <w:right w:val="none" w:sz="0" w:space="0" w:color="auto"/>
          </w:divBdr>
          <w:divsChild>
            <w:div w:id="995301547">
              <w:marLeft w:val="0"/>
              <w:marRight w:val="0"/>
              <w:marTop w:val="0"/>
              <w:marBottom w:val="0"/>
              <w:divBdr>
                <w:top w:val="none" w:sz="0" w:space="0" w:color="auto"/>
                <w:left w:val="none" w:sz="0" w:space="0" w:color="auto"/>
                <w:bottom w:val="none" w:sz="0" w:space="0" w:color="auto"/>
                <w:right w:val="none" w:sz="0" w:space="0" w:color="auto"/>
              </w:divBdr>
              <w:divsChild>
                <w:div w:id="244195735">
                  <w:marLeft w:val="0"/>
                  <w:marRight w:val="0"/>
                  <w:marTop w:val="0"/>
                  <w:marBottom w:val="0"/>
                  <w:divBdr>
                    <w:top w:val="none" w:sz="0" w:space="0" w:color="auto"/>
                    <w:left w:val="none" w:sz="0" w:space="0" w:color="auto"/>
                    <w:bottom w:val="none" w:sz="0" w:space="0" w:color="auto"/>
                    <w:right w:val="none" w:sz="0" w:space="0" w:color="auto"/>
                  </w:divBdr>
                </w:div>
              </w:divsChild>
            </w:div>
            <w:div w:id="1048146852">
              <w:marLeft w:val="0"/>
              <w:marRight w:val="0"/>
              <w:marTop w:val="0"/>
              <w:marBottom w:val="0"/>
              <w:divBdr>
                <w:top w:val="none" w:sz="0" w:space="0" w:color="auto"/>
                <w:left w:val="none" w:sz="0" w:space="0" w:color="auto"/>
                <w:bottom w:val="none" w:sz="0" w:space="0" w:color="auto"/>
                <w:right w:val="none" w:sz="0" w:space="0" w:color="auto"/>
              </w:divBdr>
              <w:divsChild>
                <w:div w:id="1793554245">
                  <w:marLeft w:val="0"/>
                  <w:marRight w:val="0"/>
                  <w:marTop w:val="0"/>
                  <w:marBottom w:val="0"/>
                  <w:divBdr>
                    <w:top w:val="none" w:sz="0" w:space="0" w:color="auto"/>
                    <w:left w:val="none" w:sz="0" w:space="0" w:color="auto"/>
                    <w:bottom w:val="none" w:sz="0" w:space="0" w:color="auto"/>
                    <w:right w:val="none" w:sz="0" w:space="0" w:color="auto"/>
                  </w:divBdr>
                </w:div>
              </w:divsChild>
            </w:div>
            <w:div w:id="1542861722">
              <w:marLeft w:val="0"/>
              <w:marRight w:val="0"/>
              <w:marTop w:val="0"/>
              <w:marBottom w:val="0"/>
              <w:divBdr>
                <w:top w:val="none" w:sz="0" w:space="0" w:color="auto"/>
                <w:left w:val="none" w:sz="0" w:space="0" w:color="auto"/>
                <w:bottom w:val="none" w:sz="0" w:space="0" w:color="auto"/>
                <w:right w:val="none" w:sz="0" w:space="0" w:color="auto"/>
              </w:divBdr>
              <w:divsChild>
                <w:div w:id="9114477">
                  <w:marLeft w:val="0"/>
                  <w:marRight w:val="0"/>
                  <w:marTop w:val="0"/>
                  <w:marBottom w:val="0"/>
                  <w:divBdr>
                    <w:top w:val="none" w:sz="0" w:space="0" w:color="auto"/>
                    <w:left w:val="none" w:sz="0" w:space="0" w:color="auto"/>
                    <w:bottom w:val="none" w:sz="0" w:space="0" w:color="auto"/>
                    <w:right w:val="none" w:sz="0" w:space="0" w:color="auto"/>
                  </w:divBdr>
                </w:div>
              </w:divsChild>
            </w:div>
            <w:div w:id="2122988364">
              <w:marLeft w:val="0"/>
              <w:marRight w:val="0"/>
              <w:marTop w:val="0"/>
              <w:marBottom w:val="0"/>
              <w:divBdr>
                <w:top w:val="none" w:sz="0" w:space="0" w:color="auto"/>
                <w:left w:val="none" w:sz="0" w:space="0" w:color="auto"/>
                <w:bottom w:val="none" w:sz="0" w:space="0" w:color="auto"/>
                <w:right w:val="none" w:sz="0" w:space="0" w:color="auto"/>
              </w:divBdr>
              <w:divsChild>
                <w:div w:id="16074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1967">
          <w:marLeft w:val="0"/>
          <w:marRight w:val="0"/>
          <w:marTop w:val="30"/>
          <w:marBottom w:val="30"/>
          <w:divBdr>
            <w:top w:val="none" w:sz="0" w:space="0" w:color="auto"/>
            <w:left w:val="none" w:sz="0" w:space="0" w:color="auto"/>
            <w:bottom w:val="none" w:sz="0" w:space="0" w:color="auto"/>
            <w:right w:val="none" w:sz="0" w:space="0" w:color="auto"/>
          </w:divBdr>
          <w:divsChild>
            <w:div w:id="245069904">
              <w:marLeft w:val="0"/>
              <w:marRight w:val="0"/>
              <w:marTop w:val="0"/>
              <w:marBottom w:val="0"/>
              <w:divBdr>
                <w:top w:val="none" w:sz="0" w:space="0" w:color="auto"/>
                <w:left w:val="none" w:sz="0" w:space="0" w:color="auto"/>
                <w:bottom w:val="none" w:sz="0" w:space="0" w:color="auto"/>
                <w:right w:val="none" w:sz="0" w:space="0" w:color="auto"/>
              </w:divBdr>
              <w:divsChild>
                <w:div w:id="1390499589">
                  <w:marLeft w:val="0"/>
                  <w:marRight w:val="0"/>
                  <w:marTop w:val="0"/>
                  <w:marBottom w:val="0"/>
                  <w:divBdr>
                    <w:top w:val="none" w:sz="0" w:space="0" w:color="auto"/>
                    <w:left w:val="none" w:sz="0" w:space="0" w:color="auto"/>
                    <w:bottom w:val="none" w:sz="0" w:space="0" w:color="auto"/>
                    <w:right w:val="none" w:sz="0" w:space="0" w:color="auto"/>
                  </w:divBdr>
                </w:div>
              </w:divsChild>
            </w:div>
            <w:div w:id="281497448">
              <w:marLeft w:val="0"/>
              <w:marRight w:val="0"/>
              <w:marTop w:val="0"/>
              <w:marBottom w:val="0"/>
              <w:divBdr>
                <w:top w:val="none" w:sz="0" w:space="0" w:color="auto"/>
                <w:left w:val="none" w:sz="0" w:space="0" w:color="auto"/>
                <w:bottom w:val="none" w:sz="0" w:space="0" w:color="auto"/>
                <w:right w:val="none" w:sz="0" w:space="0" w:color="auto"/>
              </w:divBdr>
              <w:divsChild>
                <w:div w:id="1788308595">
                  <w:marLeft w:val="0"/>
                  <w:marRight w:val="0"/>
                  <w:marTop w:val="0"/>
                  <w:marBottom w:val="0"/>
                  <w:divBdr>
                    <w:top w:val="none" w:sz="0" w:space="0" w:color="auto"/>
                    <w:left w:val="none" w:sz="0" w:space="0" w:color="auto"/>
                    <w:bottom w:val="none" w:sz="0" w:space="0" w:color="auto"/>
                    <w:right w:val="none" w:sz="0" w:space="0" w:color="auto"/>
                  </w:divBdr>
                </w:div>
              </w:divsChild>
            </w:div>
            <w:div w:id="357044846">
              <w:marLeft w:val="0"/>
              <w:marRight w:val="0"/>
              <w:marTop w:val="0"/>
              <w:marBottom w:val="0"/>
              <w:divBdr>
                <w:top w:val="none" w:sz="0" w:space="0" w:color="auto"/>
                <w:left w:val="none" w:sz="0" w:space="0" w:color="auto"/>
                <w:bottom w:val="none" w:sz="0" w:space="0" w:color="auto"/>
                <w:right w:val="none" w:sz="0" w:space="0" w:color="auto"/>
              </w:divBdr>
              <w:divsChild>
                <w:div w:id="2125996752">
                  <w:marLeft w:val="0"/>
                  <w:marRight w:val="0"/>
                  <w:marTop w:val="0"/>
                  <w:marBottom w:val="0"/>
                  <w:divBdr>
                    <w:top w:val="none" w:sz="0" w:space="0" w:color="auto"/>
                    <w:left w:val="none" w:sz="0" w:space="0" w:color="auto"/>
                    <w:bottom w:val="none" w:sz="0" w:space="0" w:color="auto"/>
                    <w:right w:val="none" w:sz="0" w:space="0" w:color="auto"/>
                  </w:divBdr>
                </w:div>
              </w:divsChild>
            </w:div>
            <w:div w:id="1358003880">
              <w:marLeft w:val="0"/>
              <w:marRight w:val="0"/>
              <w:marTop w:val="0"/>
              <w:marBottom w:val="0"/>
              <w:divBdr>
                <w:top w:val="none" w:sz="0" w:space="0" w:color="auto"/>
                <w:left w:val="none" w:sz="0" w:space="0" w:color="auto"/>
                <w:bottom w:val="none" w:sz="0" w:space="0" w:color="auto"/>
                <w:right w:val="none" w:sz="0" w:space="0" w:color="auto"/>
              </w:divBdr>
              <w:divsChild>
                <w:div w:id="1818764836">
                  <w:marLeft w:val="0"/>
                  <w:marRight w:val="0"/>
                  <w:marTop w:val="0"/>
                  <w:marBottom w:val="0"/>
                  <w:divBdr>
                    <w:top w:val="none" w:sz="0" w:space="0" w:color="auto"/>
                    <w:left w:val="none" w:sz="0" w:space="0" w:color="auto"/>
                    <w:bottom w:val="none" w:sz="0" w:space="0" w:color="auto"/>
                    <w:right w:val="none" w:sz="0" w:space="0" w:color="auto"/>
                  </w:divBdr>
                </w:div>
                <w:div w:id="18537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7713">
          <w:marLeft w:val="0"/>
          <w:marRight w:val="0"/>
          <w:marTop w:val="30"/>
          <w:marBottom w:val="30"/>
          <w:divBdr>
            <w:top w:val="none" w:sz="0" w:space="0" w:color="auto"/>
            <w:left w:val="none" w:sz="0" w:space="0" w:color="auto"/>
            <w:bottom w:val="none" w:sz="0" w:space="0" w:color="auto"/>
            <w:right w:val="none" w:sz="0" w:space="0" w:color="auto"/>
          </w:divBdr>
          <w:divsChild>
            <w:div w:id="428350331">
              <w:marLeft w:val="0"/>
              <w:marRight w:val="0"/>
              <w:marTop w:val="0"/>
              <w:marBottom w:val="0"/>
              <w:divBdr>
                <w:top w:val="none" w:sz="0" w:space="0" w:color="auto"/>
                <w:left w:val="none" w:sz="0" w:space="0" w:color="auto"/>
                <w:bottom w:val="none" w:sz="0" w:space="0" w:color="auto"/>
                <w:right w:val="none" w:sz="0" w:space="0" w:color="auto"/>
              </w:divBdr>
              <w:divsChild>
                <w:div w:id="1514342658">
                  <w:marLeft w:val="0"/>
                  <w:marRight w:val="0"/>
                  <w:marTop w:val="0"/>
                  <w:marBottom w:val="0"/>
                  <w:divBdr>
                    <w:top w:val="none" w:sz="0" w:space="0" w:color="auto"/>
                    <w:left w:val="none" w:sz="0" w:space="0" w:color="auto"/>
                    <w:bottom w:val="none" w:sz="0" w:space="0" w:color="auto"/>
                    <w:right w:val="none" w:sz="0" w:space="0" w:color="auto"/>
                  </w:divBdr>
                </w:div>
              </w:divsChild>
            </w:div>
            <w:div w:id="510023450">
              <w:marLeft w:val="0"/>
              <w:marRight w:val="0"/>
              <w:marTop w:val="0"/>
              <w:marBottom w:val="0"/>
              <w:divBdr>
                <w:top w:val="none" w:sz="0" w:space="0" w:color="auto"/>
                <w:left w:val="none" w:sz="0" w:space="0" w:color="auto"/>
                <w:bottom w:val="none" w:sz="0" w:space="0" w:color="auto"/>
                <w:right w:val="none" w:sz="0" w:space="0" w:color="auto"/>
              </w:divBdr>
              <w:divsChild>
                <w:div w:id="1731725824">
                  <w:marLeft w:val="0"/>
                  <w:marRight w:val="0"/>
                  <w:marTop w:val="0"/>
                  <w:marBottom w:val="0"/>
                  <w:divBdr>
                    <w:top w:val="none" w:sz="0" w:space="0" w:color="auto"/>
                    <w:left w:val="none" w:sz="0" w:space="0" w:color="auto"/>
                    <w:bottom w:val="none" w:sz="0" w:space="0" w:color="auto"/>
                    <w:right w:val="none" w:sz="0" w:space="0" w:color="auto"/>
                  </w:divBdr>
                </w:div>
              </w:divsChild>
            </w:div>
            <w:div w:id="784422026">
              <w:marLeft w:val="0"/>
              <w:marRight w:val="0"/>
              <w:marTop w:val="0"/>
              <w:marBottom w:val="0"/>
              <w:divBdr>
                <w:top w:val="none" w:sz="0" w:space="0" w:color="auto"/>
                <w:left w:val="none" w:sz="0" w:space="0" w:color="auto"/>
                <w:bottom w:val="none" w:sz="0" w:space="0" w:color="auto"/>
                <w:right w:val="none" w:sz="0" w:space="0" w:color="auto"/>
              </w:divBdr>
              <w:divsChild>
                <w:div w:id="369427651">
                  <w:marLeft w:val="0"/>
                  <w:marRight w:val="0"/>
                  <w:marTop w:val="0"/>
                  <w:marBottom w:val="0"/>
                  <w:divBdr>
                    <w:top w:val="none" w:sz="0" w:space="0" w:color="auto"/>
                    <w:left w:val="none" w:sz="0" w:space="0" w:color="auto"/>
                    <w:bottom w:val="none" w:sz="0" w:space="0" w:color="auto"/>
                    <w:right w:val="none" w:sz="0" w:space="0" w:color="auto"/>
                  </w:divBdr>
                </w:div>
              </w:divsChild>
            </w:div>
            <w:div w:id="1114254016">
              <w:marLeft w:val="0"/>
              <w:marRight w:val="0"/>
              <w:marTop w:val="0"/>
              <w:marBottom w:val="0"/>
              <w:divBdr>
                <w:top w:val="none" w:sz="0" w:space="0" w:color="auto"/>
                <w:left w:val="none" w:sz="0" w:space="0" w:color="auto"/>
                <w:bottom w:val="none" w:sz="0" w:space="0" w:color="auto"/>
                <w:right w:val="none" w:sz="0" w:space="0" w:color="auto"/>
              </w:divBdr>
              <w:divsChild>
                <w:div w:id="1047340213">
                  <w:marLeft w:val="0"/>
                  <w:marRight w:val="0"/>
                  <w:marTop w:val="0"/>
                  <w:marBottom w:val="0"/>
                  <w:divBdr>
                    <w:top w:val="none" w:sz="0" w:space="0" w:color="auto"/>
                    <w:left w:val="none" w:sz="0" w:space="0" w:color="auto"/>
                    <w:bottom w:val="none" w:sz="0" w:space="0" w:color="auto"/>
                    <w:right w:val="none" w:sz="0" w:space="0" w:color="auto"/>
                  </w:divBdr>
                </w:div>
              </w:divsChild>
            </w:div>
            <w:div w:id="1259871046">
              <w:marLeft w:val="0"/>
              <w:marRight w:val="0"/>
              <w:marTop w:val="0"/>
              <w:marBottom w:val="0"/>
              <w:divBdr>
                <w:top w:val="none" w:sz="0" w:space="0" w:color="auto"/>
                <w:left w:val="none" w:sz="0" w:space="0" w:color="auto"/>
                <w:bottom w:val="none" w:sz="0" w:space="0" w:color="auto"/>
                <w:right w:val="none" w:sz="0" w:space="0" w:color="auto"/>
              </w:divBdr>
              <w:divsChild>
                <w:div w:id="965089177">
                  <w:marLeft w:val="0"/>
                  <w:marRight w:val="0"/>
                  <w:marTop w:val="0"/>
                  <w:marBottom w:val="0"/>
                  <w:divBdr>
                    <w:top w:val="none" w:sz="0" w:space="0" w:color="auto"/>
                    <w:left w:val="none" w:sz="0" w:space="0" w:color="auto"/>
                    <w:bottom w:val="none" w:sz="0" w:space="0" w:color="auto"/>
                    <w:right w:val="none" w:sz="0" w:space="0" w:color="auto"/>
                  </w:divBdr>
                </w:div>
                <w:div w:id="1257522550">
                  <w:marLeft w:val="0"/>
                  <w:marRight w:val="0"/>
                  <w:marTop w:val="0"/>
                  <w:marBottom w:val="0"/>
                  <w:divBdr>
                    <w:top w:val="none" w:sz="0" w:space="0" w:color="auto"/>
                    <w:left w:val="none" w:sz="0" w:space="0" w:color="auto"/>
                    <w:bottom w:val="none" w:sz="0" w:space="0" w:color="auto"/>
                    <w:right w:val="none" w:sz="0" w:space="0" w:color="auto"/>
                  </w:divBdr>
                </w:div>
                <w:div w:id="1309897084">
                  <w:marLeft w:val="0"/>
                  <w:marRight w:val="0"/>
                  <w:marTop w:val="0"/>
                  <w:marBottom w:val="0"/>
                  <w:divBdr>
                    <w:top w:val="none" w:sz="0" w:space="0" w:color="auto"/>
                    <w:left w:val="none" w:sz="0" w:space="0" w:color="auto"/>
                    <w:bottom w:val="none" w:sz="0" w:space="0" w:color="auto"/>
                    <w:right w:val="none" w:sz="0" w:space="0" w:color="auto"/>
                  </w:divBdr>
                </w:div>
              </w:divsChild>
            </w:div>
            <w:div w:id="1454715415">
              <w:marLeft w:val="0"/>
              <w:marRight w:val="0"/>
              <w:marTop w:val="0"/>
              <w:marBottom w:val="0"/>
              <w:divBdr>
                <w:top w:val="none" w:sz="0" w:space="0" w:color="auto"/>
                <w:left w:val="none" w:sz="0" w:space="0" w:color="auto"/>
                <w:bottom w:val="none" w:sz="0" w:space="0" w:color="auto"/>
                <w:right w:val="none" w:sz="0" w:space="0" w:color="auto"/>
              </w:divBdr>
              <w:divsChild>
                <w:div w:id="727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6838">
          <w:marLeft w:val="0"/>
          <w:marRight w:val="0"/>
          <w:marTop w:val="30"/>
          <w:marBottom w:val="30"/>
          <w:divBdr>
            <w:top w:val="none" w:sz="0" w:space="0" w:color="auto"/>
            <w:left w:val="none" w:sz="0" w:space="0" w:color="auto"/>
            <w:bottom w:val="none" w:sz="0" w:space="0" w:color="auto"/>
            <w:right w:val="none" w:sz="0" w:space="0" w:color="auto"/>
          </w:divBdr>
          <w:divsChild>
            <w:div w:id="60981195">
              <w:marLeft w:val="0"/>
              <w:marRight w:val="0"/>
              <w:marTop w:val="0"/>
              <w:marBottom w:val="0"/>
              <w:divBdr>
                <w:top w:val="none" w:sz="0" w:space="0" w:color="auto"/>
                <w:left w:val="none" w:sz="0" w:space="0" w:color="auto"/>
                <w:bottom w:val="none" w:sz="0" w:space="0" w:color="auto"/>
                <w:right w:val="none" w:sz="0" w:space="0" w:color="auto"/>
              </w:divBdr>
              <w:divsChild>
                <w:div w:id="1247886133">
                  <w:marLeft w:val="0"/>
                  <w:marRight w:val="0"/>
                  <w:marTop w:val="0"/>
                  <w:marBottom w:val="0"/>
                  <w:divBdr>
                    <w:top w:val="none" w:sz="0" w:space="0" w:color="auto"/>
                    <w:left w:val="none" w:sz="0" w:space="0" w:color="auto"/>
                    <w:bottom w:val="none" w:sz="0" w:space="0" w:color="auto"/>
                    <w:right w:val="none" w:sz="0" w:space="0" w:color="auto"/>
                  </w:divBdr>
                </w:div>
              </w:divsChild>
            </w:div>
            <w:div w:id="591280070">
              <w:marLeft w:val="0"/>
              <w:marRight w:val="0"/>
              <w:marTop w:val="0"/>
              <w:marBottom w:val="0"/>
              <w:divBdr>
                <w:top w:val="none" w:sz="0" w:space="0" w:color="auto"/>
                <w:left w:val="none" w:sz="0" w:space="0" w:color="auto"/>
                <w:bottom w:val="none" w:sz="0" w:space="0" w:color="auto"/>
                <w:right w:val="none" w:sz="0" w:space="0" w:color="auto"/>
              </w:divBdr>
              <w:divsChild>
                <w:div w:id="1327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065">
          <w:marLeft w:val="0"/>
          <w:marRight w:val="0"/>
          <w:marTop w:val="30"/>
          <w:marBottom w:val="30"/>
          <w:divBdr>
            <w:top w:val="none" w:sz="0" w:space="0" w:color="auto"/>
            <w:left w:val="none" w:sz="0" w:space="0" w:color="auto"/>
            <w:bottom w:val="none" w:sz="0" w:space="0" w:color="auto"/>
            <w:right w:val="none" w:sz="0" w:space="0" w:color="auto"/>
          </w:divBdr>
          <w:divsChild>
            <w:div w:id="445320936">
              <w:marLeft w:val="0"/>
              <w:marRight w:val="0"/>
              <w:marTop w:val="0"/>
              <w:marBottom w:val="0"/>
              <w:divBdr>
                <w:top w:val="none" w:sz="0" w:space="0" w:color="auto"/>
                <w:left w:val="none" w:sz="0" w:space="0" w:color="auto"/>
                <w:bottom w:val="none" w:sz="0" w:space="0" w:color="auto"/>
                <w:right w:val="none" w:sz="0" w:space="0" w:color="auto"/>
              </w:divBdr>
              <w:divsChild>
                <w:div w:id="1964538726">
                  <w:marLeft w:val="0"/>
                  <w:marRight w:val="0"/>
                  <w:marTop w:val="0"/>
                  <w:marBottom w:val="0"/>
                  <w:divBdr>
                    <w:top w:val="none" w:sz="0" w:space="0" w:color="auto"/>
                    <w:left w:val="none" w:sz="0" w:space="0" w:color="auto"/>
                    <w:bottom w:val="none" w:sz="0" w:space="0" w:color="auto"/>
                    <w:right w:val="none" w:sz="0" w:space="0" w:color="auto"/>
                  </w:divBdr>
                </w:div>
              </w:divsChild>
            </w:div>
            <w:div w:id="582493707">
              <w:marLeft w:val="0"/>
              <w:marRight w:val="0"/>
              <w:marTop w:val="0"/>
              <w:marBottom w:val="0"/>
              <w:divBdr>
                <w:top w:val="none" w:sz="0" w:space="0" w:color="auto"/>
                <w:left w:val="none" w:sz="0" w:space="0" w:color="auto"/>
                <w:bottom w:val="none" w:sz="0" w:space="0" w:color="auto"/>
                <w:right w:val="none" w:sz="0" w:space="0" w:color="auto"/>
              </w:divBdr>
              <w:divsChild>
                <w:div w:id="1703624569">
                  <w:marLeft w:val="0"/>
                  <w:marRight w:val="0"/>
                  <w:marTop w:val="0"/>
                  <w:marBottom w:val="0"/>
                  <w:divBdr>
                    <w:top w:val="none" w:sz="0" w:space="0" w:color="auto"/>
                    <w:left w:val="none" w:sz="0" w:space="0" w:color="auto"/>
                    <w:bottom w:val="none" w:sz="0" w:space="0" w:color="auto"/>
                    <w:right w:val="none" w:sz="0" w:space="0" w:color="auto"/>
                  </w:divBdr>
                </w:div>
              </w:divsChild>
            </w:div>
            <w:div w:id="640958857">
              <w:marLeft w:val="0"/>
              <w:marRight w:val="0"/>
              <w:marTop w:val="0"/>
              <w:marBottom w:val="0"/>
              <w:divBdr>
                <w:top w:val="none" w:sz="0" w:space="0" w:color="auto"/>
                <w:left w:val="none" w:sz="0" w:space="0" w:color="auto"/>
                <w:bottom w:val="none" w:sz="0" w:space="0" w:color="auto"/>
                <w:right w:val="none" w:sz="0" w:space="0" w:color="auto"/>
              </w:divBdr>
              <w:divsChild>
                <w:div w:id="1699159166">
                  <w:marLeft w:val="0"/>
                  <w:marRight w:val="0"/>
                  <w:marTop w:val="0"/>
                  <w:marBottom w:val="0"/>
                  <w:divBdr>
                    <w:top w:val="none" w:sz="0" w:space="0" w:color="auto"/>
                    <w:left w:val="none" w:sz="0" w:space="0" w:color="auto"/>
                    <w:bottom w:val="none" w:sz="0" w:space="0" w:color="auto"/>
                    <w:right w:val="none" w:sz="0" w:space="0" w:color="auto"/>
                  </w:divBdr>
                </w:div>
              </w:divsChild>
            </w:div>
            <w:div w:id="670445862">
              <w:marLeft w:val="0"/>
              <w:marRight w:val="0"/>
              <w:marTop w:val="0"/>
              <w:marBottom w:val="0"/>
              <w:divBdr>
                <w:top w:val="none" w:sz="0" w:space="0" w:color="auto"/>
                <w:left w:val="none" w:sz="0" w:space="0" w:color="auto"/>
                <w:bottom w:val="none" w:sz="0" w:space="0" w:color="auto"/>
                <w:right w:val="none" w:sz="0" w:space="0" w:color="auto"/>
              </w:divBdr>
              <w:divsChild>
                <w:div w:id="1006203269">
                  <w:marLeft w:val="0"/>
                  <w:marRight w:val="0"/>
                  <w:marTop w:val="0"/>
                  <w:marBottom w:val="0"/>
                  <w:divBdr>
                    <w:top w:val="none" w:sz="0" w:space="0" w:color="auto"/>
                    <w:left w:val="none" w:sz="0" w:space="0" w:color="auto"/>
                    <w:bottom w:val="none" w:sz="0" w:space="0" w:color="auto"/>
                    <w:right w:val="none" w:sz="0" w:space="0" w:color="auto"/>
                  </w:divBdr>
                </w:div>
              </w:divsChild>
            </w:div>
            <w:div w:id="974795346">
              <w:marLeft w:val="0"/>
              <w:marRight w:val="0"/>
              <w:marTop w:val="0"/>
              <w:marBottom w:val="0"/>
              <w:divBdr>
                <w:top w:val="none" w:sz="0" w:space="0" w:color="auto"/>
                <w:left w:val="none" w:sz="0" w:space="0" w:color="auto"/>
                <w:bottom w:val="none" w:sz="0" w:space="0" w:color="auto"/>
                <w:right w:val="none" w:sz="0" w:space="0" w:color="auto"/>
              </w:divBdr>
              <w:divsChild>
                <w:div w:id="1127090702">
                  <w:marLeft w:val="0"/>
                  <w:marRight w:val="0"/>
                  <w:marTop w:val="0"/>
                  <w:marBottom w:val="0"/>
                  <w:divBdr>
                    <w:top w:val="none" w:sz="0" w:space="0" w:color="auto"/>
                    <w:left w:val="none" w:sz="0" w:space="0" w:color="auto"/>
                    <w:bottom w:val="none" w:sz="0" w:space="0" w:color="auto"/>
                    <w:right w:val="none" w:sz="0" w:space="0" w:color="auto"/>
                  </w:divBdr>
                </w:div>
              </w:divsChild>
            </w:div>
            <w:div w:id="1065445983">
              <w:marLeft w:val="0"/>
              <w:marRight w:val="0"/>
              <w:marTop w:val="0"/>
              <w:marBottom w:val="0"/>
              <w:divBdr>
                <w:top w:val="none" w:sz="0" w:space="0" w:color="auto"/>
                <w:left w:val="none" w:sz="0" w:space="0" w:color="auto"/>
                <w:bottom w:val="none" w:sz="0" w:space="0" w:color="auto"/>
                <w:right w:val="none" w:sz="0" w:space="0" w:color="auto"/>
              </w:divBdr>
              <w:divsChild>
                <w:div w:id="840388028">
                  <w:marLeft w:val="0"/>
                  <w:marRight w:val="0"/>
                  <w:marTop w:val="0"/>
                  <w:marBottom w:val="0"/>
                  <w:divBdr>
                    <w:top w:val="none" w:sz="0" w:space="0" w:color="auto"/>
                    <w:left w:val="none" w:sz="0" w:space="0" w:color="auto"/>
                    <w:bottom w:val="none" w:sz="0" w:space="0" w:color="auto"/>
                    <w:right w:val="none" w:sz="0" w:space="0" w:color="auto"/>
                  </w:divBdr>
                </w:div>
              </w:divsChild>
            </w:div>
            <w:div w:id="1129595447">
              <w:marLeft w:val="0"/>
              <w:marRight w:val="0"/>
              <w:marTop w:val="0"/>
              <w:marBottom w:val="0"/>
              <w:divBdr>
                <w:top w:val="none" w:sz="0" w:space="0" w:color="auto"/>
                <w:left w:val="none" w:sz="0" w:space="0" w:color="auto"/>
                <w:bottom w:val="none" w:sz="0" w:space="0" w:color="auto"/>
                <w:right w:val="none" w:sz="0" w:space="0" w:color="auto"/>
              </w:divBdr>
              <w:divsChild>
                <w:div w:id="1983610707">
                  <w:marLeft w:val="0"/>
                  <w:marRight w:val="0"/>
                  <w:marTop w:val="0"/>
                  <w:marBottom w:val="0"/>
                  <w:divBdr>
                    <w:top w:val="none" w:sz="0" w:space="0" w:color="auto"/>
                    <w:left w:val="none" w:sz="0" w:space="0" w:color="auto"/>
                    <w:bottom w:val="none" w:sz="0" w:space="0" w:color="auto"/>
                    <w:right w:val="none" w:sz="0" w:space="0" w:color="auto"/>
                  </w:divBdr>
                </w:div>
              </w:divsChild>
            </w:div>
            <w:div w:id="1189219266">
              <w:marLeft w:val="0"/>
              <w:marRight w:val="0"/>
              <w:marTop w:val="0"/>
              <w:marBottom w:val="0"/>
              <w:divBdr>
                <w:top w:val="none" w:sz="0" w:space="0" w:color="auto"/>
                <w:left w:val="none" w:sz="0" w:space="0" w:color="auto"/>
                <w:bottom w:val="none" w:sz="0" w:space="0" w:color="auto"/>
                <w:right w:val="none" w:sz="0" w:space="0" w:color="auto"/>
              </w:divBdr>
              <w:divsChild>
                <w:div w:id="1825126606">
                  <w:marLeft w:val="0"/>
                  <w:marRight w:val="0"/>
                  <w:marTop w:val="0"/>
                  <w:marBottom w:val="0"/>
                  <w:divBdr>
                    <w:top w:val="none" w:sz="0" w:space="0" w:color="auto"/>
                    <w:left w:val="none" w:sz="0" w:space="0" w:color="auto"/>
                    <w:bottom w:val="none" w:sz="0" w:space="0" w:color="auto"/>
                    <w:right w:val="none" w:sz="0" w:space="0" w:color="auto"/>
                  </w:divBdr>
                </w:div>
              </w:divsChild>
            </w:div>
            <w:div w:id="1281179840">
              <w:marLeft w:val="0"/>
              <w:marRight w:val="0"/>
              <w:marTop w:val="0"/>
              <w:marBottom w:val="0"/>
              <w:divBdr>
                <w:top w:val="none" w:sz="0" w:space="0" w:color="auto"/>
                <w:left w:val="none" w:sz="0" w:space="0" w:color="auto"/>
                <w:bottom w:val="none" w:sz="0" w:space="0" w:color="auto"/>
                <w:right w:val="none" w:sz="0" w:space="0" w:color="auto"/>
              </w:divBdr>
              <w:divsChild>
                <w:div w:id="761293133">
                  <w:marLeft w:val="0"/>
                  <w:marRight w:val="0"/>
                  <w:marTop w:val="0"/>
                  <w:marBottom w:val="0"/>
                  <w:divBdr>
                    <w:top w:val="none" w:sz="0" w:space="0" w:color="auto"/>
                    <w:left w:val="none" w:sz="0" w:space="0" w:color="auto"/>
                    <w:bottom w:val="none" w:sz="0" w:space="0" w:color="auto"/>
                    <w:right w:val="none" w:sz="0" w:space="0" w:color="auto"/>
                  </w:divBdr>
                </w:div>
              </w:divsChild>
            </w:div>
            <w:div w:id="1331984050">
              <w:marLeft w:val="0"/>
              <w:marRight w:val="0"/>
              <w:marTop w:val="0"/>
              <w:marBottom w:val="0"/>
              <w:divBdr>
                <w:top w:val="none" w:sz="0" w:space="0" w:color="auto"/>
                <w:left w:val="none" w:sz="0" w:space="0" w:color="auto"/>
                <w:bottom w:val="none" w:sz="0" w:space="0" w:color="auto"/>
                <w:right w:val="none" w:sz="0" w:space="0" w:color="auto"/>
              </w:divBdr>
              <w:divsChild>
                <w:div w:id="1889410746">
                  <w:marLeft w:val="0"/>
                  <w:marRight w:val="0"/>
                  <w:marTop w:val="0"/>
                  <w:marBottom w:val="0"/>
                  <w:divBdr>
                    <w:top w:val="none" w:sz="0" w:space="0" w:color="auto"/>
                    <w:left w:val="none" w:sz="0" w:space="0" w:color="auto"/>
                    <w:bottom w:val="none" w:sz="0" w:space="0" w:color="auto"/>
                    <w:right w:val="none" w:sz="0" w:space="0" w:color="auto"/>
                  </w:divBdr>
                </w:div>
              </w:divsChild>
            </w:div>
            <w:div w:id="1603029573">
              <w:marLeft w:val="0"/>
              <w:marRight w:val="0"/>
              <w:marTop w:val="0"/>
              <w:marBottom w:val="0"/>
              <w:divBdr>
                <w:top w:val="none" w:sz="0" w:space="0" w:color="auto"/>
                <w:left w:val="none" w:sz="0" w:space="0" w:color="auto"/>
                <w:bottom w:val="none" w:sz="0" w:space="0" w:color="auto"/>
                <w:right w:val="none" w:sz="0" w:space="0" w:color="auto"/>
              </w:divBdr>
              <w:divsChild>
                <w:div w:id="622658846">
                  <w:marLeft w:val="0"/>
                  <w:marRight w:val="0"/>
                  <w:marTop w:val="0"/>
                  <w:marBottom w:val="0"/>
                  <w:divBdr>
                    <w:top w:val="none" w:sz="0" w:space="0" w:color="auto"/>
                    <w:left w:val="none" w:sz="0" w:space="0" w:color="auto"/>
                    <w:bottom w:val="none" w:sz="0" w:space="0" w:color="auto"/>
                    <w:right w:val="none" w:sz="0" w:space="0" w:color="auto"/>
                  </w:divBdr>
                </w:div>
              </w:divsChild>
            </w:div>
            <w:div w:id="1841657957">
              <w:marLeft w:val="0"/>
              <w:marRight w:val="0"/>
              <w:marTop w:val="0"/>
              <w:marBottom w:val="0"/>
              <w:divBdr>
                <w:top w:val="none" w:sz="0" w:space="0" w:color="auto"/>
                <w:left w:val="none" w:sz="0" w:space="0" w:color="auto"/>
                <w:bottom w:val="none" w:sz="0" w:space="0" w:color="auto"/>
                <w:right w:val="none" w:sz="0" w:space="0" w:color="auto"/>
              </w:divBdr>
              <w:divsChild>
                <w:div w:id="325398754">
                  <w:marLeft w:val="0"/>
                  <w:marRight w:val="0"/>
                  <w:marTop w:val="0"/>
                  <w:marBottom w:val="0"/>
                  <w:divBdr>
                    <w:top w:val="none" w:sz="0" w:space="0" w:color="auto"/>
                    <w:left w:val="none" w:sz="0" w:space="0" w:color="auto"/>
                    <w:bottom w:val="none" w:sz="0" w:space="0" w:color="auto"/>
                    <w:right w:val="none" w:sz="0" w:space="0" w:color="auto"/>
                  </w:divBdr>
                </w:div>
              </w:divsChild>
            </w:div>
            <w:div w:id="1933202019">
              <w:marLeft w:val="0"/>
              <w:marRight w:val="0"/>
              <w:marTop w:val="0"/>
              <w:marBottom w:val="0"/>
              <w:divBdr>
                <w:top w:val="none" w:sz="0" w:space="0" w:color="auto"/>
                <w:left w:val="none" w:sz="0" w:space="0" w:color="auto"/>
                <w:bottom w:val="none" w:sz="0" w:space="0" w:color="auto"/>
                <w:right w:val="none" w:sz="0" w:space="0" w:color="auto"/>
              </w:divBdr>
              <w:divsChild>
                <w:div w:id="425610772">
                  <w:marLeft w:val="0"/>
                  <w:marRight w:val="0"/>
                  <w:marTop w:val="0"/>
                  <w:marBottom w:val="0"/>
                  <w:divBdr>
                    <w:top w:val="none" w:sz="0" w:space="0" w:color="auto"/>
                    <w:left w:val="none" w:sz="0" w:space="0" w:color="auto"/>
                    <w:bottom w:val="none" w:sz="0" w:space="0" w:color="auto"/>
                    <w:right w:val="none" w:sz="0" w:space="0" w:color="auto"/>
                  </w:divBdr>
                </w:div>
              </w:divsChild>
            </w:div>
            <w:div w:id="2076853473">
              <w:marLeft w:val="0"/>
              <w:marRight w:val="0"/>
              <w:marTop w:val="0"/>
              <w:marBottom w:val="0"/>
              <w:divBdr>
                <w:top w:val="none" w:sz="0" w:space="0" w:color="auto"/>
                <w:left w:val="none" w:sz="0" w:space="0" w:color="auto"/>
                <w:bottom w:val="none" w:sz="0" w:space="0" w:color="auto"/>
                <w:right w:val="none" w:sz="0" w:space="0" w:color="auto"/>
              </w:divBdr>
              <w:divsChild>
                <w:div w:id="1844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3368">
      <w:bodyDiv w:val="1"/>
      <w:marLeft w:val="0"/>
      <w:marRight w:val="0"/>
      <w:marTop w:val="0"/>
      <w:marBottom w:val="0"/>
      <w:divBdr>
        <w:top w:val="none" w:sz="0" w:space="0" w:color="auto"/>
        <w:left w:val="none" w:sz="0" w:space="0" w:color="auto"/>
        <w:bottom w:val="none" w:sz="0" w:space="0" w:color="auto"/>
        <w:right w:val="none" w:sz="0" w:space="0" w:color="auto"/>
      </w:divBdr>
      <w:divsChild>
        <w:div w:id="1433477978">
          <w:marLeft w:val="0"/>
          <w:marRight w:val="0"/>
          <w:marTop w:val="0"/>
          <w:marBottom w:val="0"/>
          <w:divBdr>
            <w:top w:val="none" w:sz="0" w:space="0" w:color="auto"/>
            <w:left w:val="none" w:sz="0" w:space="0" w:color="auto"/>
            <w:bottom w:val="none" w:sz="0" w:space="0" w:color="auto"/>
            <w:right w:val="none" w:sz="0" w:space="0" w:color="auto"/>
          </w:divBdr>
        </w:div>
        <w:div w:id="1672492475">
          <w:marLeft w:val="0"/>
          <w:marRight w:val="0"/>
          <w:marTop w:val="0"/>
          <w:marBottom w:val="0"/>
          <w:divBdr>
            <w:top w:val="none" w:sz="0" w:space="0" w:color="auto"/>
            <w:left w:val="none" w:sz="0" w:space="0" w:color="auto"/>
            <w:bottom w:val="none" w:sz="0" w:space="0" w:color="auto"/>
            <w:right w:val="none" w:sz="0" w:space="0" w:color="auto"/>
          </w:divBdr>
          <w:divsChild>
            <w:div w:id="29960421">
              <w:marLeft w:val="0"/>
              <w:marRight w:val="0"/>
              <w:marTop w:val="0"/>
              <w:marBottom w:val="0"/>
              <w:divBdr>
                <w:top w:val="none" w:sz="0" w:space="0" w:color="auto"/>
                <w:left w:val="none" w:sz="0" w:space="0" w:color="auto"/>
                <w:bottom w:val="none" w:sz="0" w:space="0" w:color="auto"/>
                <w:right w:val="none" w:sz="0" w:space="0" w:color="auto"/>
              </w:divBdr>
            </w:div>
            <w:div w:id="691802563">
              <w:marLeft w:val="0"/>
              <w:marRight w:val="0"/>
              <w:marTop w:val="0"/>
              <w:marBottom w:val="0"/>
              <w:divBdr>
                <w:top w:val="none" w:sz="0" w:space="0" w:color="auto"/>
                <w:left w:val="none" w:sz="0" w:space="0" w:color="auto"/>
                <w:bottom w:val="none" w:sz="0" w:space="0" w:color="auto"/>
                <w:right w:val="none" w:sz="0" w:space="0" w:color="auto"/>
              </w:divBdr>
            </w:div>
            <w:div w:id="1953583507">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17682">
      <w:bodyDiv w:val="1"/>
      <w:marLeft w:val="0"/>
      <w:marRight w:val="0"/>
      <w:marTop w:val="0"/>
      <w:marBottom w:val="0"/>
      <w:divBdr>
        <w:top w:val="none" w:sz="0" w:space="0" w:color="auto"/>
        <w:left w:val="none" w:sz="0" w:space="0" w:color="auto"/>
        <w:bottom w:val="none" w:sz="0" w:space="0" w:color="auto"/>
        <w:right w:val="none" w:sz="0" w:space="0" w:color="auto"/>
      </w:divBdr>
      <w:divsChild>
        <w:div w:id="164517862">
          <w:marLeft w:val="0"/>
          <w:marRight w:val="0"/>
          <w:marTop w:val="0"/>
          <w:marBottom w:val="0"/>
          <w:divBdr>
            <w:top w:val="none" w:sz="0" w:space="0" w:color="auto"/>
            <w:left w:val="none" w:sz="0" w:space="0" w:color="auto"/>
            <w:bottom w:val="none" w:sz="0" w:space="0" w:color="auto"/>
            <w:right w:val="none" w:sz="0" w:space="0" w:color="auto"/>
          </w:divBdr>
        </w:div>
        <w:div w:id="455107546">
          <w:marLeft w:val="0"/>
          <w:marRight w:val="0"/>
          <w:marTop w:val="0"/>
          <w:marBottom w:val="0"/>
          <w:divBdr>
            <w:top w:val="none" w:sz="0" w:space="0" w:color="auto"/>
            <w:left w:val="none" w:sz="0" w:space="0" w:color="auto"/>
            <w:bottom w:val="none" w:sz="0" w:space="0" w:color="auto"/>
            <w:right w:val="none" w:sz="0" w:space="0" w:color="auto"/>
          </w:divBdr>
        </w:div>
      </w:divsChild>
    </w:div>
    <w:div w:id="941186375">
      <w:bodyDiv w:val="1"/>
      <w:marLeft w:val="0"/>
      <w:marRight w:val="0"/>
      <w:marTop w:val="0"/>
      <w:marBottom w:val="0"/>
      <w:divBdr>
        <w:top w:val="none" w:sz="0" w:space="0" w:color="auto"/>
        <w:left w:val="none" w:sz="0" w:space="0" w:color="auto"/>
        <w:bottom w:val="none" w:sz="0" w:space="0" w:color="auto"/>
        <w:right w:val="none" w:sz="0" w:space="0" w:color="auto"/>
      </w:divBdr>
      <w:divsChild>
        <w:div w:id="221867932">
          <w:marLeft w:val="0"/>
          <w:marRight w:val="0"/>
          <w:marTop w:val="0"/>
          <w:marBottom w:val="0"/>
          <w:divBdr>
            <w:top w:val="none" w:sz="0" w:space="0" w:color="auto"/>
            <w:left w:val="none" w:sz="0" w:space="0" w:color="auto"/>
            <w:bottom w:val="none" w:sz="0" w:space="0" w:color="auto"/>
            <w:right w:val="none" w:sz="0" w:space="0" w:color="auto"/>
          </w:divBdr>
        </w:div>
        <w:div w:id="558126164">
          <w:marLeft w:val="0"/>
          <w:marRight w:val="0"/>
          <w:marTop w:val="0"/>
          <w:marBottom w:val="0"/>
          <w:divBdr>
            <w:top w:val="none" w:sz="0" w:space="0" w:color="auto"/>
            <w:left w:val="none" w:sz="0" w:space="0" w:color="auto"/>
            <w:bottom w:val="none" w:sz="0" w:space="0" w:color="auto"/>
            <w:right w:val="none" w:sz="0" w:space="0" w:color="auto"/>
          </w:divBdr>
        </w:div>
        <w:div w:id="763847364">
          <w:marLeft w:val="0"/>
          <w:marRight w:val="0"/>
          <w:marTop w:val="0"/>
          <w:marBottom w:val="0"/>
          <w:divBdr>
            <w:top w:val="none" w:sz="0" w:space="0" w:color="auto"/>
            <w:left w:val="none" w:sz="0" w:space="0" w:color="auto"/>
            <w:bottom w:val="none" w:sz="0" w:space="0" w:color="auto"/>
            <w:right w:val="none" w:sz="0" w:space="0" w:color="auto"/>
          </w:divBdr>
        </w:div>
        <w:div w:id="832768022">
          <w:marLeft w:val="0"/>
          <w:marRight w:val="0"/>
          <w:marTop w:val="0"/>
          <w:marBottom w:val="0"/>
          <w:divBdr>
            <w:top w:val="none" w:sz="0" w:space="0" w:color="auto"/>
            <w:left w:val="none" w:sz="0" w:space="0" w:color="auto"/>
            <w:bottom w:val="none" w:sz="0" w:space="0" w:color="auto"/>
            <w:right w:val="none" w:sz="0" w:space="0" w:color="auto"/>
          </w:divBdr>
        </w:div>
        <w:div w:id="1013796834">
          <w:marLeft w:val="0"/>
          <w:marRight w:val="0"/>
          <w:marTop w:val="0"/>
          <w:marBottom w:val="0"/>
          <w:divBdr>
            <w:top w:val="none" w:sz="0" w:space="0" w:color="auto"/>
            <w:left w:val="none" w:sz="0" w:space="0" w:color="auto"/>
            <w:bottom w:val="none" w:sz="0" w:space="0" w:color="auto"/>
            <w:right w:val="none" w:sz="0" w:space="0" w:color="auto"/>
          </w:divBdr>
        </w:div>
        <w:div w:id="1710186494">
          <w:marLeft w:val="0"/>
          <w:marRight w:val="0"/>
          <w:marTop w:val="0"/>
          <w:marBottom w:val="0"/>
          <w:divBdr>
            <w:top w:val="none" w:sz="0" w:space="0" w:color="auto"/>
            <w:left w:val="none" w:sz="0" w:space="0" w:color="auto"/>
            <w:bottom w:val="none" w:sz="0" w:space="0" w:color="auto"/>
            <w:right w:val="none" w:sz="0" w:space="0" w:color="auto"/>
          </w:divBdr>
        </w:div>
      </w:divsChild>
    </w:div>
    <w:div w:id="943339785">
      <w:bodyDiv w:val="1"/>
      <w:marLeft w:val="0"/>
      <w:marRight w:val="0"/>
      <w:marTop w:val="0"/>
      <w:marBottom w:val="0"/>
      <w:divBdr>
        <w:top w:val="none" w:sz="0" w:space="0" w:color="auto"/>
        <w:left w:val="none" w:sz="0" w:space="0" w:color="auto"/>
        <w:bottom w:val="none" w:sz="0" w:space="0" w:color="auto"/>
        <w:right w:val="none" w:sz="0" w:space="0" w:color="auto"/>
      </w:divBdr>
      <w:divsChild>
        <w:div w:id="1285119658">
          <w:marLeft w:val="0"/>
          <w:marRight w:val="0"/>
          <w:marTop w:val="0"/>
          <w:marBottom w:val="0"/>
          <w:divBdr>
            <w:top w:val="none" w:sz="0" w:space="0" w:color="auto"/>
            <w:left w:val="none" w:sz="0" w:space="0" w:color="auto"/>
            <w:bottom w:val="none" w:sz="0" w:space="0" w:color="auto"/>
            <w:right w:val="none" w:sz="0" w:space="0" w:color="auto"/>
          </w:divBdr>
        </w:div>
        <w:div w:id="1437558332">
          <w:marLeft w:val="0"/>
          <w:marRight w:val="0"/>
          <w:marTop w:val="0"/>
          <w:marBottom w:val="0"/>
          <w:divBdr>
            <w:top w:val="none" w:sz="0" w:space="0" w:color="auto"/>
            <w:left w:val="none" w:sz="0" w:space="0" w:color="auto"/>
            <w:bottom w:val="none" w:sz="0" w:space="0" w:color="auto"/>
            <w:right w:val="none" w:sz="0" w:space="0" w:color="auto"/>
          </w:divBdr>
        </w:div>
      </w:divsChild>
    </w:div>
    <w:div w:id="950353840">
      <w:bodyDiv w:val="1"/>
      <w:marLeft w:val="0"/>
      <w:marRight w:val="0"/>
      <w:marTop w:val="0"/>
      <w:marBottom w:val="0"/>
      <w:divBdr>
        <w:top w:val="none" w:sz="0" w:space="0" w:color="auto"/>
        <w:left w:val="none" w:sz="0" w:space="0" w:color="auto"/>
        <w:bottom w:val="none" w:sz="0" w:space="0" w:color="auto"/>
        <w:right w:val="none" w:sz="0" w:space="0" w:color="auto"/>
      </w:divBdr>
      <w:divsChild>
        <w:div w:id="622879623">
          <w:marLeft w:val="0"/>
          <w:marRight w:val="0"/>
          <w:marTop w:val="0"/>
          <w:marBottom w:val="0"/>
          <w:divBdr>
            <w:top w:val="none" w:sz="0" w:space="0" w:color="auto"/>
            <w:left w:val="none" w:sz="0" w:space="0" w:color="auto"/>
            <w:bottom w:val="none" w:sz="0" w:space="0" w:color="auto"/>
            <w:right w:val="none" w:sz="0" w:space="0" w:color="auto"/>
          </w:divBdr>
        </w:div>
        <w:div w:id="1712342599">
          <w:marLeft w:val="0"/>
          <w:marRight w:val="0"/>
          <w:marTop w:val="0"/>
          <w:marBottom w:val="0"/>
          <w:divBdr>
            <w:top w:val="none" w:sz="0" w:space="0" w:color="auto"/>
            <w:left w:val="none" w:sz="0" w:space="0" w:color="auto"/>
            <w:bottom w:val="none" w:sz="0" w:space="0" w:color="auto"/>
            <w:right w:val="none" w:sz="0" w:space="0" w:color="auto"/>
          </w:divBdr>
        </w:div>
        <w:div w:id="1920405368">
          <w:marLeft w:val="0"/>
          <w:marRight w:val="0"/>
          <w:marTop w:val="0"/>
          <w:marBottom w:val="0"/>
          <w:divBdr>
            <w:top w:val="none" w:sz="0" w:space="0" w:color="auto"/>
            <w:left w:val="none" w:sz="0" w:space="0" w:color="auto"/>
            <w:bottom w:val="none" w:sz="0" w:space="0" w:color="auto"/>
            <w:right w:val="none" w:sz="0" w:space="0" w:color="auto"/>
          </w:divBdr>
        </w:div>
      </w:divsChild>
    </w:div>
    <w:div w:id="954554018">
      <w:bodyDiv w:val="1"/>
      <w:marLeft w:val="0"/>
      <w:marRight w:val="0"/>
      <w:marTop w:val="0"/>
      <w:marBottom w:val="0"/>
      <w:divBdr>
        <w:top w:val="none" w:sz="0" w:space="0" w:color="auto"/>
        <w:left w:val="none" w:sz="0" w:space="0" w:color="auto"/>
        <w:bottom w:val="none" w:sz="0" w:space="0" w:color="auto"/>
        <w:right w:val="none" w:sz="0" w:space="0" w:color="auto"/>
      </w:divBdr>
      <w:divsChild>
        <w:div w:id="570039134">
          <w:marLeft w:val="0"/>
          <w:marRight w:val="0"/>
          <w:marTop w:val="0"/>
          <w:marBottom w:val="0"/>
          <w:divBdr>
            <w:top w:val="none" w:sz="0" w:space="0" w:color="auto"/>
            <w:left w:val="none" w:sz="0" w:space="0" w:color="auto"/>
            <w:bottom w:val="none" w:sz="0" w:space="0" w:color="auto"/>
            <w:right w:val="none" w:sz="0" w:space="0" w:color="auto"/>
          </w:divBdr>
        </w:div>
        <w:div w:id="1822233803">
          <w:marLeft w:val="0"/>
          <w:marRight w:val="0"/>
          <w:marTop w:val="0"/>
          <w:marBottom w:val="0"/>
          <w:divBdr>
            <w:top w:val="none" w:sz="0" w:space="0" w:color="auto"/>
            <w:left w:val="none" w:sz="0" w:space="0" w:color="auto"/>
            <w:bottom w:val="none" w:sz="0" w:space="0" w:color="auto"/>
            <w:right w:val="none" w:sz="0" w:space="0" w:color="auto"/>
          </w:divBdr>
        </w:div>
      </w:divsChild>
    </w:div>
    <w:div w:id="971865516">
      <w:bodyDiv w:val="1"/>
      <w:marLeft w:val="0"/>
      <w:marRight w:val="0"/>
      <w:marTop w:val="0"/>
      <w:marBottom w:val="0"/>
      <w:divBdr>
        <w:top w:val="none" w:sz="0" w:space="0" w:color="auto"/>
        <w:left w:val="none" w:sz="0" w:space="0" w:color="auto"/>
        <w:bottom w:val="none" w:sz="0" w:space="0" w:color="auto"/>
        <w:right w:val="none" w:sz="0" w:space="0" w:color="auto"/>
      </w:divBdr>
      <w:divsChild>
        <w:div w:id="514922873">
          <w:marLeft w:val="0"/>
          <w:marRight w:val="0"/>
          <w:marTop w:val="0"/>
          <w:marBottom w:val="0"/>
          <w:divBdr>
            <w:top w:val="none" w:sz="0" w:space="0" w:color="auto"/>
            <w:left w:val="none" w:sz="0" w:space="0" w:color="auto"/>
            <w:bottom w:val="none" w:sz="0" w:space="0" w:color="auto"/>
            <w:right w:val="none" w:sz="0" w:space="0" w:color="auto"/>
          </w:divBdr>
        </w:div>
        <w:div w:id="708843519">
          <w:marLeft w:val="0"/>
          <w:marRight w:val="0"/>
          <w:marTop w:val="0"/>
          <w:marBottom w:val="0"/>
          <w:divBdr>
            <w:top w:val="none" w:sz="0" w:space="0" w:color="auto"/>
            <w:left w:val="none" w:sz="0" w:space="0" w:color="auto"/>
            <w:bottom w:val="none" w:sz="0" w:space="0" w:color="auto"/>
            <w:right w:val="none" w:sz="0" w:space="0" w:color="auto"/>
          </w:divBdr>
        </w:div>
        <w:div w:id="1079056150">
          <w:marLeft w:val="0"/>
          <w:marRight w:val="0"/>
          <w:marTop w:val="0"/>
          <w:marBottom w:val="0"/>
          <w:divBdr>
            <w:top w:val="none" w:sz="0" w:space="0" w:color="auto"/>
            <w:left w:val="none" w:sz="0" w:space="0" w:color="auto"/>
            <w:bottom w:val="none" w:sz="0" w:space="0" w:color="auto"/>
            <w:right w:val="none" w:sz="0" w:space="0" w:color="auto"/>
          </w:divBdr>
        </w:div>
      </w:divsChild>
    </w:div>
    <w:div w:id="1010912502">
      <w:bodyDiv w:val="1"/>
      <w:marLeft w:val="0"/>
      <w:marRight w:val="0"/>
      <w:marTop w:val="0"/>
      <w:marBottom w:val="0"/>
      <w:divBdr>
        <w:top w:val="none" w:sz="0" w:space="0" w:color="auto"/>
        <w:left w:val="none" w:sz="0" w:space="0" w:color="auto"/>
        <w:bottom w:val="none" w:sz="0" w:space="0" w:color="auto"/>
        <w:right w:val="none" w:sz="0" w:space="0" w:color="auto"/>
      </w:divBdr>
      <w:divsChild>
        <w:div w:id="215967314">
          <w:marLeft w:val="0"/>
          <w:marRight w:val="0"/>
          <w:marTop w:val="0"/>
          <w:marBottom w:val="0"/>
          <w:divBdr>
            <w:top w:val="none" w:sz="0" w:space="0" w:color="auto"/>
            <w:left w:val="none" w:sz="0" w:space="0" w:color="auto"/>
            <w:bottom w:val="none" w:sz="0" w:space="0" w:color="auto"/>
            <w:right w:val="none" w:sz="0" w:space="0" w:color="auto"/>
          </w:divBdr>
        </w:div>
        <w:div w:id="2104524453">
          <w:marLeft w:val="0"/>
          <w:marRight w:val="0"/>
          <w:marTop w:val="0"/>
          <w:marBottom w:val="0"/>
          <w:divBdr>
            <w:top w:val="none" w:sz="0" w:space="0" w:color="auto"/>
            <w:left w:val="none" w:sz="0" w:space="0" w:color="auto"/>
            <w:bottom w:val="none" w:sz="0" w:space="0" w:color="auto"/>
            <w:right w:val="none" w:sz="0" w:space="0" w:color="auto"/>
          </w:divBdr>
        </w:div>
      </w:divsChild>
    </w:div>
    <w:div w:id="1011100636">
      <w:bodyDiv w:val="1"/>
      <w:marLeft w:val="0"/>
      <w:marRight w:val="0"/>
      <w:marTop w:val="0"/>
      <w:marBottom w:val="0"/>
      <w:divBdr>
        <w:top w:val="none" w:sz="0" w:space="0" w:color="auto"/>
        <w:left w:val="none" w:sz="0" w:space="0" w:color="auto"/>
        <w:bottom w:val="none" w:sz="0" w:space="0" w:color="auto"/>
        <w:right w:val="none" w:sz="0" w:space="0" w:color="auto"/>
      </w:divBdr>
      <w:divsChild>
        <w:div w:id="245844972">
          <w:marLeft w:val="0"/>
          <w:marRight w:val="0"/>
          <w:marTop w:val="0"/>
          <w:marBottom w:val="0"/>
          <w:divBdr>
            <w:top w:val="none" w:sz="0" w:space="0" w:color="auto"/>
            <w:left w:val="none" w:sz="0" w:space="0" w:color="auto"/>
            <w:bottom w:val="none" w:sz="0" w:space="0" w:color="auto"/>
            <w:right w:val="none" w:sz="0" w:space="0" w:color="auto"/>
          </w:divBdr>
        </w:div>
        <w:div w:id="1175804342">
          <w:marLeft w:val="0"/>
          <w:marRight w:val="0"/>
          <w:marTop w:val="0"/>
          <w:marBottom w:val="0"/>
          <w:divBdr>
            <w:top w:val="none" w:sz="0" w:space="0" w:color="auto"/>
            <w:left w:val="none" w:sz="0" w:space="0" w:color="auto"/>
            <w:bottom w:val="none" w:sz="0" w:space="0" w:color="auto"/>
            <w:right w:val="none" w:sz="0" w:space="0" w:color="auto"/>
          </w:divBdr>
        </w:div>
      </w:divsChild>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3946549">
      <w:bodyDiv w:val="1"/>
      <w:marLeft w:val="0"/>
      <w:marRight w:val="0"/>
      <w:marTop w:val="0"/>
      <w:marBottom w:val="0"/>
      <w:divBdr>
        <w:top w:val="none" w:sz="0" w:space="0" w:color="auto"/>
        <w:left w:val="none" w:sz="0" w:space="0" w:color="auto"/>
        <w:bottom w:val="none" w:sz="0" w:space="0" w:color="auto"/>
        <w:right w:val="none" w:sz="0" w:space="0" w:color="auto"/>
      </w:divBdr>
      <w:divsChild>
        <w:div w:id="649602039">
          <w:marLeft w:val="0"/>
          <w:marRight w:val="0"/>
          <w:marTop w:val="30"/>
          <w:marBottom w:val="30"/>
          <w:divBdr>
            <w:top w:val="none" w:sz="0" w:space="0" w:color="auto"/>
            <w:left w:val="none" w:sz="0" w:space="0" w:color="auto"/>
            <w:bottom w:val="none" w:sz="0" w:space="0" w:color="auto"/>
            <w:right w:val="none" w:sz="0" w:space="0" w:color="auto"/>
          </w:divBdr>
          <w:divsChild>
            <w:div w:id="215776186">
              <w:marLeft w:val="0"/>
              <w:marRight w:val="0"/>
              <w:marTop w:val="0"/>
              <w:marBottom w:val="0"/>
              <w:divBdr>
                <w:top w:val="none" w:sz="0" w:space="0" w:color="auto"/>
                <w:left w:val="none" w:sz="0" w:space="0" w:color="auto"/>
                <w:bottom w:val="none" w:sz="0" w:space="0" w:color="auto"/>
                <w:right w:val="none" w:sz="0" w:space="0" w:color="auto"/>
              </w:divBdr>
              <w:divsChild>
                <w:div w:id="833036694">
                  <w:marLeft w:val="0"/>
                  <w:marRight w:val="0"/>
                  <w:marTop w:val="0"/>
                  <w:marBottom w:val="0"/>
                  <w:divBdr>
                    <w:top w:val="none" w:sz="0" w:space="0" w:color="auto"/>
                    <w:left w:val="none" w:sz="0" w:space="0" w:color="auto"/>
                    <w:bottom w:val="none" w:sz="0" w:space="0" w:color="auto"/>
                    <w:right w:val="none" w:sz="0" w:space="0" w:color="auto"/>
                  </w:divBdr>
                </w:div>
              </w:divsChild>
            </w:div>
            <w:div w:id="505171183">
              <w:marLeft w:val="0"/>
              <w:marRight w:val="0"/>
              <w:marTop w:val="0"/>
              <w:marBottom w:val="0"/>
              <w:divBdr>
                <w:top w:val="none" w:sz="0" w:space="0" w:color="auto"/>
                <w:left w:val="none" w:sz="0" w:space="0" w:color="auto"/>
                <w:bottom w:val="none" w:sz="0" w:space="0" w:color="auto"/>
                <w:right w:val="none" w:sz="0" w:space="0" w:color="auto"/>
              </w:divBdr>
              <w:divsChild>
                <w:div w:id="113141514">
                  <w:marLeft w:val="0"/>
                  <w:marRight w:val="0"/>
                  <w:marTop w:val="0"/>
                  <w:marBottom w:val="0"/>
                  <w:divBdr>
                    <w:top w:val="none" w:sz="0" w:space="0" w:color="auto"/>
                    <w:left w:val="none" w:sz="0" w:space="0" w:color="auto"/>
                    <w:bottom w:val="none" w:sz="0" w:space="0" w:color="auto"/>
                    <w:right w:val="none" w:sz="0" w:space="0" w:color="auto"/>
                  </w:divBdr>
                </w:div>
              </w:divsChild>
            </w:div>
            <w:div w:id="618875108">
              <w:marLeft w:val="0"/>
              <w:marRight w:val="0"/>
              <w:marTop w:val="0"/>
              <w:marBottom w:val="0"/>
              <w:divBdr>
                <w:top w:val="none" w:sz="0" w:space="0" w:color="auto"/>
                <w:left w:val="none" w:sz="0" w:space="0" w:color="auto"/>
                <w:bottom w:val="none" w:sz="0" w:space="0" w:color="auto"/>
                <w:right w:val="none" w:sz="0" w:space="0" w:color="auto"/>
              </w:divBdr>
              <w:divsChild>
                <w:div w:id="77215088">
                  <w:marLeft w:val="0"/>
                  <w:marRight w:val="0"/>
                  <w:marTop w:val="0"/>
                  <w:marBottom w:val="0"/>
                  <w:divBdr>
                    <w:top w:val="none" w:sz="0" w:space="0" w:color="auto"/>
                    <w:left w:val="none" w:sz="0" w:space="0" w:color="auto"/>
                    <w:bottom w:val="none" w:sz="0" w:space="0" w:color="auto"/>
                    <w:right w:val="none" w:sz="0" w:space="0" w:color="auto"/>
                  </w:divBdr>
                </w:div>
              </w:divsChild>
            </w:div>
            <w:div w:id="634217404">
              <w:marLeft w:val="0"/>
              <w:marRight w:val="0"/>
              <w:marTop w:val="0"/>
              <w:marBottom w:val="0"/>
              <w:divBdr>
                <w:top w:val="none" w:sz="0" w:space="0" w:color="auto"/>
                <w:left w:val="none" w:sz="0" w:space="0" w:color="auto"/>
                <w:bottom w:val="none" w:sz="0" w:space="0" w:color="auto"/>
                <w:right w:val="none" w:sz="0" w:space="0" w:color="auto"/>
              </w:divBdr>
              <w:divsChild>
                <w:div w:id="2075158953">
                  <w:marLeft w:val="0"/>
                  <w:marRight w:val="0"/>
                  <w:marTop w:val="0"/>
                  <w:marBottom w:val="0"/>
                  <w:divBdr>
                    <w:top w:val="none" w:sz="0" w:space="0" w:color="auto"/>
                    <w:left w:val="none" w:sz="0" w:space="0" w:color="auto"/>
                    <w:bottom w:val="none" w:sz="0" w:space="0" w:color="auto"/>
                    <w:right w:val="none" w:sz="0" w:space="0" w:color="auto"/>
                  </w:divBdr>
                </w:div>
              </w:divsChild>
            </w:div>
            <w:div w:id="886377584">
              <w:marLeft w:val="0"/>
              <w:marRight w:val="0"/>
              <w:marTop w:val="0"/>
              <w:marBottom w:val="0"/>
              <w:divBdr>
                <w:top w:val="none" w:sz="0" w:space="0" w:color="auto"/>
                <w:left w:val="none" w:sz="0" w:space="0" w:color="auto"/>
                <w:bottom w:val="none" w:sz="0" w:space="0" w:color="auto"/>
                <w:right w:val="none" w:sz="0" w:space="0" w:color="auto"/>
              </w:divBdr>
              <w:divsChild>
                <w:div w:id="990867338">
                  <w:marLeft w:val="0"/>
                  <w:marRight w:val="0"/>
                  <w:marTop w:val="0"/>
                  <w:marBottom w:val="0"/>
                  <w:divBdr>
                    <w:top w:val="none" w:sz="0" w:space="0" w:color="auto"/>
                    <w:left w:val="none" w:sz="0" w:space="0" w:color="auto"/>
                    <w:bottom w:val="none" w:sz="0" w:space="0" w:color="auto"/>
                    <w:right w:val="none" w:sz="0" w:space="0" w:color="auto"/>
                  </w:divBdr>
                </w:div>
              </w:divsChild>
            </w:div>
            <w:div w:id="1808935246">
              <w:marLeft w:val="0"/>
              <w:marRight w:val="0"/>
              <w:marTop w:val="0"/>
              <w:marBottom w:val="0"/>
              <w:divBdr>
                <w:top w:val="none" w:sz="0" w:space="0" w:color="auto"/>
                <w:left w:val="none" w:sz="0" w:space="0" w:color="auto"/>
                <w:bottom w:val="none" w:sz="0" w:space="0" w:color="auto"/>
                <w:right w:val="none" w:sz="0" w:space="0" w:color="auto"/>
              </w:divBdr>
              <w:divsChild>
                <w:div w:id="7932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1106">
          <w:marLeft w:val="0"/>
          <w:marRight w:val="0"/>
          <w:marTop w:val="30"/>
          <w:marBottom w:val="30"/>
          <w:divBdr>
            <w:top w:val="none" w:sz="0" w:space="0" w:color="auto"/>
            <w:left w:val="none" w:sz="0" w:space="0" w:color="auto"/>
            <w:bottom w:val="none" w:sz="0" w:space="0" w:color="auto"/>
            <w:right w:val="none" w:sz="0" w:space="0" w:color="auto"/>
          </w:divBdr>
          <w:divsChild>
            <w:div w:id="1469086916">
              <w:marLeft w:val="0"/>
              <w:marRight w:val="0"/>
              <w:marTop w:val="0"/>
              <w:marBottom w:val="0"/>
              <w:divBdr>
                <w:top w:val="none" w:sz="0" w:space="0" w:color="auto"/>
                <w:left w:val="none" w:sz="0" w:space="0" w:color="auto"/>
                <w:bottom w:val="none" w:sz="0" w:space="0" w:color="auto"/>
                <w:right w:val="none" w:sz="0" w:space="0" w:color="auto"/>
              </w:divBdr>
              <w:divsChild>
                <w:div w:id="1951469635">
                  <w:marLeft w:val="0"/>
                  <w:marRight w:val="0"/>
                  <w:marTop w:val="0"/>
                  <w:marBottom w:val="0"/>
                  <w:divBdr>
                    <w:top w:val="none" w:sz="0" w:space="0" w:color="auto"/>
                    <w:left w:val="none" w:sz="0" w:space="0" w:color="auto"/>
                    <w:bottom w:val="none" w:sz="0" w:space="0" w:color="auto"/>
                    <w:right w:val="none" w:sz="0" w:space="0" w:color="auto"/>
                  </w:divBdr>
                </w:div>
              </w:divsChild>
            </w:div>
            <w:div w:id="1822042499">
              <w:marLeft w:val="0"/>
              <w:marRight w:val="0"/>
              <w:marTop w:val="0"/>
              <w:marBottom w:val="0"/>
              <w:divBdr>
                <w:top w:val="none" w:sz="0" w:space="0" w:color="auto"/>
                <w:left w:val="none" w:sz="0" w:space="0" w:color="auto"/>
                <w:bottom w:val="none" w:sz="0" w:space="0" w:color="auto"/>
                <w:right w:val="none" w:sz="0" w:space="0" w:color="auto"/>
              </w:divBdr>
              <w:divsChild>
                <w:div w:id="276646917">
                  <w:marLeft w:val="0"/>
                  <w:marRight w:val="0"/>
                  <w:marTop w:val="0"/>
                  <w:marBottom w:val="0"/>
                  <w:divBdr>
                    <w:top w:val="none" w:sz="0" w:space="0" w:color="auto"/>
                    <w:left w:val="none" w:sz="0" w:space="0" w:color="auto"/>
                    <w:bottom w:val="none" w:sz="0" w:space="0" w:color="auto"/>
                    <w:right w:val="none" w:sz="0" w:space="0" w:color="auto"/>
                  </w:divBdr>
                </w:div>
              </w:divsChild>
            </w:div>
            <w:div w:id="1847481592">
              <w:marLeft w:val="0"/>
              <w:marRight w:val="0"/>
              <w:marTop w:val="0"/>
              <w:marBottom w:val="0"/>
              <w:divBdr>
                <w:top w:val="none" w:sz="0" w:space="0" w:color="auto"/>
                <w:left w:val="none" w:sz="0" w:space="0" w:color="auto"/>
                <w:bottom w:val="none" w:sz="0" w:space="0" w:color="auto"/>
                <w:right w:val="none" w:sz="0" w:space="0" w:color="auto"/>
              </w:divBdr>
              <w:divsChild>
                <w:div w:id="1145318717">
                  <w:marLeft w:val="0"/>
                  <w:marRight w:val="0"/>
                  <w:marTop w:val="0"/>
                  <w:marBottom w:val="0"/>
                  <w:divBdr>
                    <w:top w:val="none" w:sz="0" w:space="0" w:color="auto"/>
                    <w:left w:val="none" w:sz="0" w:space="0" w:color="auto"/>
                    <w:bottom w:val="none" w:sz="0" w:space="0" w:color="auto"/>
                    <w:right w:val="none" w:sz="0" w:space="0" w:color="auto"/>
                  </w:divBdr>
                </w:div>
                <w:div w:id="1696493946">
                  <w:marLeft w:val="0"/>
                  <w:marRight w:val="0"/>
                  <w:marTop w:val="0"/>
                  <w:marBottom w:val="0"/>
                  <w:divBdr>
                    <w:top w:val="none" w:sz="0" w:space="0" w:color="auto"/>
                    <w:left w:val="none" w:sz="0" w:space="0" w:color="auto"/>
                    <w:bottom w:val="none" w:sz="0" w:space="0" w:color="auto"/>
                    <w:right w:val="none" w:sz="0" w:space="0" w:color="auto"/>
                  </w:divBdr>
                </w:div>
                <w:div w:id="1787771804">
                  <w:marLeft w:val="0"/>
                  <w:marRight w:val="0"/>
                  <w:marTop w:val="0"/>
                  <w:marBottom w:val="0"/>
                  <w:divBdr>
                    <w:top w:val="none" w:sz="0" w:space="0" w:color="auto"/>
                    <w:left w:val="none" w:sz="0" w:space="0" w:color="auto"/>
                    <w:bottom w:val="none" w:sz="0" w:space="0" w:color="auto"/>
                    <w:right w:val="none" w:sz="0" w:space="0" w:color="auto"/>
                  </w:divBdr>
                </w:div>
              </w:divsChild>
            </w:div>
            <w:div w:id="2065986704">
              <w:marLeft w:val="0"/>
              <w:marRight w:val="0"/>
              <w:marTop w:val="0"/>
              <w:marBottom w:val="0"/>
              <w:divBdr>
                <w:top w:val="none" w:sz="0" w:space="0" w:color="auto"/>
                <w:left w:val="none" w:sz="0" w:space="0" w:color="auto"/>
                <w:bottom w:val="none" w:sz="0" w:space="0" w:color="auto"/>
                <w:right w:val="none" w:sz="0" w:space="0" w:color="auto"/>
              </w:divBdr>
              <w:divsChild>
                <w:div w:id="1392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732">
          <w:marLeft w:val="0"/>
          <w:marRight w:val="0"/>
          <w:marTop w:val="30"/>
          <w:marBottom w:val="30"/>
          <w:divBdr>
            <w:top w:val="none" w:sz="0" w:space="0" w:color="auto"/>
            <w:left w:val="none" w:sz="0" w:space="0" w:color="auto"/>
            <w:bottom w:val="none" w:sz="0" w:space="0" w:color="auto"/>
            <w:right w:val="none" w:sz="0" w:space="0" w:color="auto"/>
          </w:divBdr>
          <w:divsChild>
            <w:div w:id="857082792">
              <w:marLeft w:val="0"/>
              <w:marRight w:val="0"/>
              <w:marTop w:val="0"/>
              <w:marBottom w:val="0"/>
              <w:divBdr>
                <w:top w:val="none" w:sz="0" w:space="0" w:color="auto"/>
                <w:left w:val="none" w:sz="0" w:space="0" w:color="auto"/>
                <w:bottom w:val="none" w:sz="0" w:space="0" w:color="auto"/>
                <w:right w:val="none" w:sz="0" w:space="0" w:color="auto"/>
              </w:divBdr>
              <w:divsChild>
                <w:div w:id="534539030">
                  <w:marLeft w:val="0"/>
                  <w:marRight w:val="0"/>
                  <w:marTop w:val="0"/>
                  <w:marBottom w:val="0"/>
                  <w:divBdr>
                    <w:top w:val="none" w:sz="0" w:space="0" w:color="auto"/>
                    <w:left w:val="none" w:sz="0" w:space="0" w:color="auto"/>
                    <w:bottom w:val="none" w:sz="0" w:space="0" w:color="auto"/>
                    <w:right w:val="none" w:sz="0" w:space="0" w:color="auto"/>
                  </w:divBdr>
                </w:div>
                <w:div w:id="1600597447">
                  <w:marLeft w:val="0"/>
                  <w:marRight w:val="0"/>
                  <w:marTop w:val="0"/>
                  <w:marBottom w:val="0"/>
                  <w:divBdr>
                    <w:top w:val="none" w:sz="0" w:space="0" w:color="auto"/>
                    <w:left w:val="none" w:sz="0" w:space="0" w:color="auto"/>
                    <w:bottom w:val="none" w:sz="0" w:space="0" w:color="auto"/>
                    <w:right w:val="none" w:sz="0" w:space="0" w:color="auto"/>
                  </w:divBdr>
                </w:div>
              </w:divsChild>
            </w:div>
            <w:div w:id="1054811888">
              <w:marLeft w:val="0"/>
              <w:marRight w:val="0"/>
              <w:marTop w:val="0"/>
              <w:marBottom w:val="0"/>
              <w:divBdr>
                <w:top w:val="none" w:sz="0" w:space="0" w:color="auto"/>
                <w:left w:val="none" w:sz="0" w:space="0" w:color="auto"/>
                <w:bottom w:val="none" w:sz="0" w:space="0" w:color="auto"/>
                <w:right w:val="none" w:sz="0" w:space="0" w:color="auto"/>
              </w:divBdr>
              <w:divsChild>
                <w:div w:id="1897935984">
                  <w:marLeft w:val="0"/>
                  <w:marRight w:val="0"/>
                  <w:marTop w:val="0"/>
                  <w:marBottom w:val="0"/>
                  <w:divBdr>
                    <w:top w:val="none" w:sz="0" w:space="0" w:color="auto"/>
                    <w:left w:val="none" w:sz="0" w:space="0" w:color="auto"/>
                    <w:bottom w:val="none" w:sz="0" w:space="0" w:color="auto"/>
                    <w:right w:val="none" w:sz="0" w:space="0" w:color="auto"/>
                  </w:divBdr>
                </w:div>
              </w:divsChild>
            </w:div>
            <w:div w:id="1199582262">
              <w:marLeft w:val="0"/>
              <w:marRight w:val="0"/>
              <w:marTop w:val="0"/>
              <w:marBottom w:val="0"/>
              <w:divBdr>
                <w:top w:val="none" w:sz="0" w:space="0" w:color="auto"/>
                <w:left w:val="none" w:sz="0" w:space="0" w:color="auto"/>
                <w:bottom w:val="none" w:sz="0" w:space="0" w:color="auto"/>
                <w:right w:val="none" w:sz="0" w:space="0" w:color="auto"/>
              </w:divBdr>
              <w:divsChild>
                <w:div w:id="1236356457">
                  <w:marLeft w:val="0"/>
                  <w:marRight w:val="0"/>
                  <w:marTop w:val="0"/>
                  <w:marBottom w:val="0"/>
                  <w:divBdr>
                    <w:top w:val="none" w:sz="0" w:space="0" w:color="auto"/>
                    <w:left w:val="none" w:sz="0" w:space="0" w:color="auto"/>
                    <w:bottom w:val="none" w:sz="0" w:space="0" w:color="auto"/>
                    <w:right w:val="none" w:sz="0" w:space="0" w:color="auto"/>
                  </w:divBdr>
                </w:div>
              </w:divsChild>
            </w:div>
            <w:div w:id="1224294906">
              <w:marLeft w:val="0"/>
              <w:marRight w:val="0"/>
              <w:marTop w:val="0"/>
              <w:marBottom w:val="0"/>
              <w:divBdr>
                <w:top w:val="none" w:sz="0" w:space="0" w:color="auto"/>
                <w:left w:val="none" w:sz="0" w:space="0" w:color="auto"/>
                <w:bottom w:val="none" w:sz="0" w:space="0" w:color="auto"/>
                <w:right w:val="none" w:sz="0" w:space="0" w:color="auto"/>
              </w:divBdr>
              <w:divsChild>
                <w:div w:id="1501968707">
                  <w:marLeft w:val="0"/>
                  <w:marRight w:val="0"/>
                  <w:marTop w:val="0"/>
                  <w:marBottom w:val="0"/>
                  <w:divBdr>
                    <w:top w:val="none" w:sz="0" w:space="0" w:color="auto"/>
                    <w:left w:val="none" w:sz="0" w:space="0" w:color="auto"/>
                    <w:bottom w:val="none" w:sz="0" w:space="0" w:color="auto"/>
                    <w:right w:val="none" w:sz="0" w:space="0" w:color="auto"/>
                  </w:divBdr>
                </w:div>
              </w:divsChild>
            </w:div>
            <w:div w:id="1508835864">
              <w:marLeft w:val="0"/>
              <w:marRight w:val="0"/>
              <w:marTop w:val="0"/>
              <w:marBottom w:val="0"/>
              <w:divBdr>
                <w:top w:val="none" w:sz="0" w:space="0" w:color="auto"/>
                <w:left w:val="none" w:sz="0" w:space="0" w:color="auto"/>
                <w:bottom w:val="none" w:sz="0" w:space="0" w:color="auto"/>
                <w:right w:val="none" w:sz="0" w:space="0" w:color="auto"/>
              </w:divBdr>
              <w:divsChild>
                <w:div w:id="1018198243">
                  <w:marLeft w:val="0"/>
                  <w:marRight w:val="0"/>
                  <w:marTop w:val="0"/>
                  <w:marBottom w:val="0"/>
                  <w:divBdr>
                    <w:top w:val="none" w:sz="0" w:space="0" w:color="auto"/>
                    <w:left w:val="none" w:sz="0" w:space="0" w:color="auto"/>
                    <w:bottom w:val="none" w:sz="0" w:space="0" w:color="auto"/>
                    <w:right w:val="none" w:sz="0" w:space="0" w:color="auto"/>
                  </w:divBdr>
                </w:div>
              </w:divsChild>
            </w:div>
            <w:div w:id="2118937887">
              <w:marLeft w:val="0"/>
              <w:marRight w:val="0"/>
              <w:marTop w:val="0"/>
              <w:marBottom w:val="0"/>
              <w:divBdr>
                <w:top w:val="none" w:sz="0" w:space="0" w:color="auto"/>
                <w:left w:val="none" w:sz="0" w:space="0" w:color="auto"/>
                <w:bottom w:val="none" w:sz="0" w:space="0" w:color="auto"/>
                <w:right w:val="none" w:sz="0" w:space="0" w:color="auto"/>
              </w:divBdr>
              <w:divsChild>
                <w:div w:id="15586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3">
          <w:marLeft w:val="0"/>
          <w:marRight w:val="0"/>
          <w:marTop w:val="30"/>
          <w:marBottom w:val="30"/>
          <w:divBdr>
            <w:top w:val="none" w:sz="0" w:space="0" w:color="auto"/>
            <w:left w:val="none" w:sz="0" w:space="0" w:color="auto"/>
            <w:bottom w:val="none" w:sz="0" w:space="0" w:color="auto"/>
            <w:right w:val="none" w:sz="0" w:space="0" w:color="auto"/>
          </w:divBdr>
          <w:divsChild>
            <w:div w:id="394622247">
              <w:marLeft w:val="0"/>
              <w:marRight w:val="0"/>
              <w:marTop w:val="0"/>
              <w:marBottom w:val="0"/>
              <w:divBdr>
                <w:top w:val="none" w:sz="0" w:space="0" w:color="auto"/>
                <w:left w:val="none" w:sz="0" w:space="0" w:color="auto"/>
                <w:bottom w:val="none" w:sz="0" w:space="0" w:color="auto"/>
                <w:right w:val="none" w:sz="0" w:space="0" w:color="auto"/>
              </w:divBdr>
              <w:divsChild>
                <w:div w:id="1494880661">
                  <w:marLeft w:val="0"/>
                  <w:marRight w:val="0"/>
                  <w:marTop w:val="0"/>
                  <w:marBottom w:val="0"/>
                  <w:divBdr>
                    <w:top w:val="none" w:sz="0" w:space="0" w:color="auto"/>
                    <w:left w:val="none" w:sz="0" w:space="0" w:color="auto"/>
                    <w:bottom w:val="none" w:sz="0" w:space="0" w:color="auto"/>
                    <w:right w:val="none" w:sz="0" w:space="0" w:color="auto"/>
                  </w:divBdr>
                </w:div>
              </w:divsChild>
            </w:div>
            <w:div w:id="432748697">
              <w:marLeft w:val="0"/>
              <w:marRight w:val="0"/>
              <w:marTop w:val="0"/>
              <w:marBottom w:val="0"/>
              <w:divBdr>
                <w:top w:val="none" w:sz="0" w:space="0" w:color="auto"/>
                <w:left w:val="none" w:sz="0" w:space="0" w:color="auto"/>
                <w:bottom w:val="none" w:sz="0" w:space="0" w:color="auto"/>
                <w:right w:val="none" w:sz="0" w:space="0" w:color="auto"/>
              </w:divBdr>
              <w:divsChild>
                <w:div w:id="778063318">
                  <w:marLeft w:val="0"/>
                  <w:marRight w:val="0"/>
                  <w:marTop w:val="0"/>
                  <w:marBottom w:val="0"/>
                  <w:divBdr>
                    <w:top w:val="none" w:sz="0" w:space="0" w:color="auto"/>
                    <w:left w:val="none" w:sz="0" w:space="0" w:color="auto"/>
                    <w:bottom w:val="none" w:sz="0" w:space="0" w:color="auto"/>
                    <w:right w:val="none" w:sz="0" w:space="0" w:color="auto"/>
                  </w:divBdr>
                </w:div>
              </w:divsChild>
            </w:div>
            <w:div w:id="1820799907">
              <w:marLeft w:val="0"/>
              <w:marRight w:val="0"/>
              <w:marTop w:val="0"/>
              <w:marBottom w:val="0"/>
              <w:divBdr>
                <w:top w:val="none" w:sz="0" w:space="0" w:color="auto"/>
                <w:left w:val="none" w:sz="0" w:space="0" w:color="auto"/>
                <w:bottom w:val="none" w:sz="0" w:space="0" w:color="auto"/>
                <w:right w:val="none" w:sz="0" w:space="0" w:color="auto"/>
              </w:divBdr>
              <w:divsChild>
                <w:div w:id="1930505976">
                  <w:marLeft w:val="0"/>
                  <w:marRight w:val="0"/>
                  <w:marTop w:val="0"/>
                  <w:marBottom w:val="0"/>
                  <w:divBdr>
                    <w:top w:val="none" w:sz="0" w:space="0" w:color="auto"/>
                    <w:left w:val="none" w:sz="0" w:space="0" w:color="auto"/>
                    <w:bottom w:val="none" w:sz="0" w:space="0" w:color="auto"/>
                    <w:right w:val="none" w:sz="0" w:space="0" w:color="auto"/>
                  </w:divBdr>
                </w:div>
              </w:divsChild>
            </w:div>
            <w:div w:id="2138715925">
              <w:marLeft w:val="0"/>
              <w:marRight w:val="0"/>
              <w:marTop w:val="0"/>
              <w:marBottom w:val="0"/>
              <w:divBdr>
                <w:top w:val="none" w:sz="0" w:space="0" w:color="auto"/>
                <w:left w:val="none" w:sz="0" w:space="0" w:color="auto"/>
                <w:bottom w:val="none" w:sz="0" w:space="0" w:color="auto"/>
                <w:right w:val="none" w:sz="0" w:space="0" w:color="auto"/>
              </w:divBdr>
              <w:divsChild>
                <w:div w:id="20999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33">
          <w:marLeft w:val="0"/>
          <w:marRight w:val="0"/>
          <w:marTop w:val="30"/>
          <w:marBottom w:val="30"/>
          <w:divBdr>
            <w:top w:val="none" w:sz="0" w:space="0" w:color="auto"/>
            <w:left w:val="none" w:sz="0" w:space="0" w:color="auto"/>
            <w:bottom w:val="none" w:sz="0" w:space="0" w:color="auto"/>
            <w:right w:val="none" w:sz="0" w:space="0" w:color="auto"/>
          </w:divBdr>
          <w:divsChild>
            <w:div w:id="850723462">
              <w:marLeft w:val="0"/>
              <w:marRight w:val="0"/>
              <w:marTop w:val="0"/>
              <w:marBottom w:val="0"/>
              <w:divBdr>
                <w:top w:val="none" w:sz="0" w:space="0" w:color="auto"/>
                <w:left w:val="none" w:sz="0" w:space="0" w:color="auto"/>
                <w:bottom w:val="none" w:sz="0" w:space="0" w:color="auto"/>
                <w:right w:val="none" w:sz="0" w:space="0" w:color="auto"/>
              </w:divBdr>
              <w:divsChild>
                <w:div w:id="1392775204">
                  <w:marLeft w:val="0"/>
                  <w:marRight w:val="0"/>
                  <w:marTop w:val="0"/>
                  <w:marBottom w:val="0"/>
                  <w:divBdr>
                    <w:top w:val="none" w:sz="0" w:space="0" w:color="auto"/>
                    <w:left w:val="none" w:sz="0" w:space="0" w:color="auto"/>
                    <w:bottom w:val="none" w:sz="0" w:space="0" w:color="auto"/>
                    <w:right w:val="none" w:sz="0" w:space="0" w:color="auto"/>
                  </w:divBdr>
                </w:div>
              </w:divsChild>
            </w:div>
            <w:div w:id="1057126412">
              <w:marLeft w:val="0"/>
              <w:marRight w:val="0"/>
              <w:marTop w:val="0"/>
              <w:marBottom w:val="0"/>
              <w:divBdr>
                <w:top w:val="none" w:sz="0" w:space="0" w:color="auto"/>
                <w:left w:val="none" w:sz="0" w:space="0" w:color="auto"/>
                <w:bottom w:val="none" w:sz="0" w:space="0" w:color="auto"/>
                <w:right w:val="none" w:sz="0" w:space="0" w:color="auto"/>
              </w:divBdr>
              <w:divsChild>
                <w:div w:id="678776596">
                  <w:marLeft w:val="0"/>
                  <w:marRight w:val="0"/>
                  <w:marTop w:val="0"/>
                  <w:marBottom w:val="0"/>
                  <w:divBdr>
                    <w:top w:val="none" w:sz="0" w:space="0" w:color="auto"/>
                    <w:left w:val="none" w:sz="0" w:space="0" w:color="auto"/>
                    <w:bottom w:val="none" w:sz="0" w:space="0" w:color="auto"/>
                    <w:right w:val="none" w:sz="0" w:space="0" w:color="auto"/>
                  </w:divBdr>
                </w:div>
              </w:divsChild>
            </w:div>
            <w:div w:id="1331180473">
              <w:marLeft w:val="0"/>
              <w:marRight w:val="0"/>
              <w:marTop w:val="0"/>
              <w:marBottom w:val="0"/>
              <w:divBdr>
                <w:top w:val="none" w:sz="0" w:space="0" w:color="auto"/>
                <w:left w:val="none" w:sz="0" w:space="0" w:color="auto"/>
                <w:bottom w:val="none" w:sz="0" w:space="0" w:color="auto"/>
                <w:right w:val="none" w:sz="0" w:space="0" w:color="auto"/>
              </w:divBdr>
              <w:divsChild>
                <w:div w:id="84693577">
                  <w:marLeft w:val="0"/>
                  <w:marRight w:val="0"/>
                  <w:marTop w:val="0"/>
                  <w:marBottom w:val="0"/>
                  <w:divBdr>
                    <w:top w:val="none" w:sz="0" w:space="0" w:color="auto"/>
                    <w:left w:val="none" w:sz="0" w:space="0" w:color="auto"/>
                    <w:bottom w:val="none" w:sz="0" w:space="0" w:color="auto"/>
                    <w:right w:val="none" w:sz="0" w:space="0" w:color="auto"/>
                  </w:divBdr>
                </w:div>
              </w:divsChild>
            </w:div>
            <w:div w:id="1970628242">
              <w:marLeft w:val="0"/>
              <w:marRight w:val="0"/>
              <w:marTop w:val="0"/>
              <w:marBottom w:val="0"/>
              <w:divBdr>
                <w:top w:val="none" w:sz="0" w:space="0" w:color="auto"/>
                <w:left w:val="none" w:sz="0" w:space="0" w:color="auto"/>
                <w:bottom w:val="none" w:sz="0" w:space="0" w:color="auto"/>
                <w:right w:val="none" w:sz="0" w:space="0" w:color="auto"/>
              </w:divBdr>
              <w:divsChild>
                <w:div w:id="12735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0903">
          <w:marLeft w:val="0"/>
          <w:marRight w:val="0"/>
          <w:marTop w:val="30"/>
          <w:marBottom w:val="30"/>
          <w:divBdr>
            <w:top w:val="none" w:sz="0" w:space="0" w:color="auto"/>
            <w:left w:val="none" w:sz="0" w:space="0" w:color="auto"/>
            <w:bottom w:val="none" w:sz="0" w:space="0" w:color="auto"/>
            <w:right w:val="none" w:sz="0" w:space="0" w:color="auto"/>
          </w:divBdr>
          <w:divsChild>
            <w:div w:id="185288187">
              <w:marLeft w:val="0"/>
              <w:marRight w:val="0"/>
              <w:marTop w:val="0"/>
              <w:marBottom w:val="0"/>
              <w:divBdr>
                <w:top w:val="none" w:sz="0" w:space="0" w:color="auto"/>
                <w:left w:val="none" w:sz="0" w:space="0" w:color="auto"/>
                <w:bottom w:val="none" w:sz="0" w:space="0" w:color="auto"/>
                <w:right w:val="none" w:sz="0" w:space="0" w:color="auto"/>
              </w:divBdr>
              <w:divsChild>
                <w:div w:id="1574775037">
                  <w:marLeft w:val="0"/>
                  <w:marRight w:val="0"/>
                  <w:marTop w:val="0"/>
                  <w:marBottom w:val="0"/>
                  <w:divBdr>
                    <w:top w:val="none" w:sz="0" w:space="0" w:color="auto"/>
                    <w:left w:val="none" w:sz="0" w:space="0" w:color="auto"/>
                    <w:bottom w:val="none" w:sz="0" w:space="0" w:color="auto"/>
                    <w:right w:val="none" w:sz="0" w:space="0" w:color="auto"/>
                  </w:divBdr>
                </w:div>
              </w:divsChild>
            </w:div>
            <w:div w:id="368527066">
              <w:marLeft w:val="0"/>
              <w:marRight w:val="0"/>
              <w:marTop w:val="0"/>
              <w:marBottom w:val="0"/>
              <w:divBdr>
                <w:top w:val="none" w:sz="0" w:space="0" w:color="auto"/>
                <w:left w:val="none" w:sz="0" w:space="0" w:color="auto"/>
                <w:bottom w:val="none" w:sz="0" w:space="0" w:color="auto"/>
                <w:right w:val="none" w:sz="0" w:space="0" w:color="auto"/>
              </w:divBdr>
              <w:divsChild>
                <w:div w:id="1186557917">
                  <w:marLeft w:val="0"/>
                  <w:marRight w:val="0"/>
                  <w:marTop w:val="0"/>
                  <w:marBottom w:val="0"/>
                  <w:divBdr>
                    <w:top w:val="none" w:sz="0" w:space="0" w:color="auto"/>
                    <w:left w:val="none" w:sz="0" w:space="0" w:color="auto"/>
                    <w:bottom w:val="none" w:sz="0" w:space="0" w:color="auto"/>
                    <w:right w:val="none" w:sz="0" w:space="0" w:color="auto"/>
                  </w:divBdr>
                </w:div>
              </w:divsChild>
            </w:div>
            <w:div w:id="399132676">
              <w:marLeft w:val="0"/>
              <w:marRight w:val="0"/>
              <w:marTop w:val="0"/>
              <w:marBottom w:val="0"/>
              <w:divBdr>
                <w:top w:val="none" w:sz="0" w:space="0" w:color="auto"/>
                <w:left w:val="none" w:sz="0" w:space="0" w:color="auto"/>
                <w:bottom w:val="none" w:sz="0" w:space="0" w:color="auto"/>
                <w:right w:val="none" w:sz="0" w:space="0" w:color="auto"/>
              </w:divBdr>
              <w:divsChild>
                <w:div w:id="637491594">
                  <w:marLeft w:val="0"/>
                  <w:marRight w:val="0"/>
                  <w:marTop w:val="0"/>
                  <w:marBottom w:val="0"/>
                  <w:divBdr>
                    <w:top w:val="none" w:sz="0" w:space="0" w:color="auto"/>
                    <w:left w:val="none" w:sz="0" w:space="0" w:color="auto"/>
                    <w:bottom w:val="none" w:sz="0" w:space="0" w:color="auto"/>
                    <w:right w:val="none" w:sz="0" w:space="0" w:color="auto"/>
                  </w:divBdr>
                </w:div>
              </w:divsChild>
            </w:div>
            <w:div w:id="1079711481">
              <w:marLeft w:val="0"/>
              <w:marRight w:val="0"/>
              <w:marTop w:val="0"/>
              <w:marBottom w:val="0"/>
              <w:divBdr>
                <w:top w:val="none" w:sz="0" w:space="0" w:color="auto"/>
                <w:left w:val="none" w:sz="0" w:space="0" w:color="auto"/>
                <w:bottom w:val="none" w:sz="0" w:space="0" w:color="auto"/>
                <w:right w:val="none" w:sz="0" w:space="0" w:color="auto"/>
              </w:divBdr>
              <w:divsChild>
                <w:div w:id="1096487822">
                  <w:marLeft w:val="0"/>
                  <w:marRight w:val="0"/>
                  <w:marTop w:val="0"/>
                  <w:marBottom w:val="0"/>
                  <w:divBdr>
                    <w:top w:val="none" w:sz="0" w:space="0" w:color="auto"/>
                    <w:left w:val="none" w:sz="0" w:space="0" w:color="auto"/>
                    <w:bottom w:val="none" w:sz="0" w:space="0" w:color="auto"/>
                    <w:right w:val="none" w:sz="0" w:space="0" w:color="auto"/>
                  </w:divBdr>
                </w:div>
              </w:divsChild>
            </w:div>
            <w:div w:id="1095593997">
              <w:marLeft w:val="0"/>
              <w:marRight w:val="0"/>
              <w:marTop w:val="0"/>
              <w:marBottom w:val="0"/>
              <w:divBdr>
                <w:top w:val="none" w:sz="0" w:space="0" w:color="auto"/>
                <w:left w:val="none" w:sz="0" w:space="0" w:color="auto"/>
                <w:bottom w:val="none" w:sz="0" w:space="0" w:color="auto"/>
                <w:right w:val="none" w:sz="0" w:space="0" w:color="auto"/>
              </w:divBdr>
              <w:divsChild>
                <w:div w:id="1311326020">
                  <w:marLeft w:val="0"/>
                  <w:marRight w:val="0"/>
                  <w:marTop w:val="0"/>
                  <w:marBottom w:val="0"/>
                  <w:divBdr>
                    <w:top w:val="none" w:sz="0" w:space="0" w:color="auto"/>
                    <w:left w:val="none" w:sz="0" w:space="0" w:color="auto"/>
                    <w:bottom w:val="none" w:sz="0" w:space="0" w:color="auto"/>
                    <w:right w:val="none" w:sz="0" w:space="0" w:color="auto"/>
                  </w:divBdr>
                </w:div>
              </w:divsChild>
            </w:div>
            <w:div w:id="1113867832">
              <w:marLeft w:val="0"/>
              <w:marRight w:val="0"/>
              <w:marTop w:val="0"/>
              <w:marBottom w:val="0"/>
              <w:divBdr>
                <w:top w:val="none" w:sz="0" w:space="0" w:color="auto"/>
                <w:left w:val="none" w:sz="0" w:space="0" w:color="auto"/>
                <w:bottom w:val="none" w:sz="0" w:space="0" w:color="auto"/>
                <w:right w:val="none" w:sz="0" w:space="0" w:color="auto"/>
              </w:divBdr>
              <w:divsChild>
                <w:div w:id="1617060686">
                  <w:marLeft w:val="0"/>
                  <w:marRight w:val="0"/>
                  <w:marTop w:val="0"/>
                  <w:marBottom w:val="0"/>
                  <w:divBdr>
                    <w:top w:val="none" w:sz="0" w:space="0" w:color="auto"/>
                    <w:left w:val="none" w:sz="0" w:space="0" w:color="auto"/>
                    <w:bottom w:val="none" w:sz="0" w:space="0" w:color="auto"/>
                    <w:right w:val="none" w:sz="0" w:space="0" w:color="auto"/>
                  </w:divBdr>
                </w:div>
              </w:divsChild>
            </w:div>
            <w:div w:id="1392771074">
              <w:marLeft w:val="0"/>
              <w:marRight w:val="0"/>
              <w:marTop w:val="0"/>
              <w:marBottom w:val="0"/>
              <w:divBdr>
                <w:top w:val="none" w:sz="0" w:space="0" w:color="auto"/>
                <w:left w:val="none" w:sz="0" w:space="0" w:color="auto"/>
                <w:bottom w:val="none" w:sz="0" w:space="0" w:color="auto"/>
                <w:right w:val="none" w:sz="0" w:space="0" w:color="auto"/>
              </w:divBdr>
              <w:divsChild>
                <w:div w:id="1654069228">
                  <w:marLeft w:val="0"/>
                  <w:marRight w:val="0"/>
                  <w:marTop w:val="0"/>
                  <w:marBottom w:val="0"/>
                  <w:divBdr>
                    <w:top w:val="none" w:sz="0" w:space="0" w:color="auto"/>
                    <w:left w:val="none" w:sz="0" w:space="0" w:color="auto"/>
                    <w:bottom w:val="none" w:sz="0" w:space="0" w:color="auto"/>
                    <w:right w:val="none" w:sz="0" w:space="0" w:color="auto"/>
                  </w:divBdr>
                </w:div>
              </w:divsChild>
            </w:div>
            <w:div w:id="1514420569">
              <w:marLeft w:val="0"/>
              <w:marRight w:val="0"/>
              <w:marTop w:val="0"/>
              <w:marBottom w:val="0"/>
              <w:divBdr>
                <w:top w:val="none" w:sz="0" w:space="0" w:color="auto"/>
                <w:left w:val="none" w:sz="0" w:space="0" w:color="auto"/>
                <w:bottom w:val="none" w:sz="0" w:space="0" w:color="auto"/>
                <w:right w:val="none" w:sz="0" w:space="0" w:color="auto"/>
              </w:divBdr>
              <w:divsChild>
                <w:div w:id="513032075">
                  <w:marLeft w:val="0"/>
                  <w:marRight w:val="0"/>
                  <w:marTop w:val="0"/>
                  <w:marBottom w:val="0"/>
                  <w:divBdr>
                    <w:top w:val="none" w:sz="0" w:space="0" w:color="auto"/>
                    <w:left w:val="none" w:sz="0" w:space="0" w:color="auto"/>
                    <w:bottom w:val="none" w:sz="0" w:space="0" w:color="auto"/>
                    <w:right w:val="none" w:sz="0" w:space="0" w:color="auto"/>
                  </w:divBdr>
                </w:div>
              </w:divsChild>
            </w:div>
            <w:div w:id="1522469798">
              <w:marLeft w:val="0"/>
              <w:marRight w:val="0"/>
              <w:marTop w:val="0"/>
              <w:marBottom w:val="0"/>
              <w:divBdr>
                <w:top w:val="none" w:sz="0" w:space="0" w:color="auto"/>
                <w:left w:val="none" w:sz="0" w:space="0" w:color="auto"/>
                <w:bottom w:val="none" w:sz="0" w:space="0" w:color="auto"/>
                <w:right w:val="none" w:sz="0" w:space="0" w:color="auto"/>
              </w:divBdr>
              <w:divsChild>
                <w:div w:id="1127310676">
                  <w:marLeft w:val="0"/>
                  <w:marRight w:val="0"/>
                  <w:marTop w:val="0"/>
                  <w:marBottom w:val="0"/>
                  <w:divBdr>
                    <w:top w:val="none" w:sz="0" w:space="0" w:color="auto"/>
                    <w:left w:val="none" w:sz="0" w:space="0" w:color="auto"/>
                    <w:bottom w:val="none" w:sz="0" w:space="0" w:color="auto"/>
                    <w:right w:val="none" w:sz="0" w:space="0" w:color="auto"/>
                  </w:divBdr>
                </w:div>
              </w:divsChild>
            </w:div>
            <w:div w:id="1718241819">
              <w:marLeft w:val="0"/>
              <w:marRight w:val="0"/>
              <w:marTop w:val="0"/>
              <w:marBottom w:val="0"/>
              <w:divBdr>
                <w:top w:val="none" w:sz="0" w:space="0" w:color="auto"/>
                <w:left w:val="none" w:sz="0" w:space="0" w:color="auto"/>
                <w:bottom w:val="none" w:sz="0" w:space="0" w:color="auto"/>
                <w:right w:val="none" w:sz="0" w:space="0" w:color="auto"/>
              </w:divBdr>
              <w:divsChild>
                <w:div w:id="15741361">
                  <w:marLeft w:val="0"/>
                  <w:marRight w:val="0"/>
                  <w:marTop w:val="0"/>
                  <w:marBottom w:val="0"/>
                  <w:divBdr>
                    <w:top w:val="none" w:sz="0" w:space="0" w:color="auto"/>
                    <w:left w:val="none" w:sz="0" w:space="0" w:color="auto"/>
                    <w:bottom w:val="none" w:sz="0" w:space="0" w:color="auto"/>
                    <w:right w:val="none" w:sz="0" w:space="0" w:color="auto"/>
                  </w:divBdr>
                </w:div>
              </w:divsChild>
            </w:div>
            <w:div w:id="1872111945">
              <w:marLeft w:val="0"/>
              <w:marRight w:val="0"/>
              <w:marTop w:val="0"/>
              <w:marBottom w:val="0"/>
              <w:divBdr>
                <w:top w:val="none" w:sz="0" w:space="0" w:color="auto"/>
                <w:left w:val="none" w:sz="0" w:space="0" w:color="auto"/>
                <w:bottom w:val="none" w:sz="0" w:space="0" w:color="auto"/>
                <w:right w:val="none" w:sz="0" w:space="0" w:color="auto"/>
              </w:divBdr>
              <w:divsChild>
                <w:div w:id="1908762864">
                  <w:marLeft w:val="0"/>
                  <w:marRight w:val="0"/>
                  <w:marTop w:val="0"/>
                  <w:marBottom w:val="0"/>
                  <w:divBdr>
                    <w:top w:val="none" w:sz="0" w:space="0" w:color="auto"/>
                    <w:left w:val="none" w:sz="0" w:space="0" w:color="auto"/>
                    <w:bottom w:val="none" w:sz="0" w:space="0" w:color="auto"/>
                    <w:right w:val="none" w:sz="0" w:space="0" w:color="auto"/>
                  </w:divBdr>
                </w:div>
              </w:divsChild>
            </w:div>
            <w:div w:id="2121489328">
              <w:marLeft w:val="0"/>
              <w:marRight w:val="0"/>
              <w:marTop w:val="0"/>
              <w:marBottom w:val="0"/>
              <w:divBdr>
                <w:top w:val="none" w:sz="0" w:space="0" w:color="auto"/>
                <w:left w:val="none" w:sz="0" w:space="0" w:color="auto"/>
                <w:bottom w:val="none" w:sz="0" w:space="0" w:color="auto"/>
                <w:right w:val="none" w:sz="0" w:space="0" w:color="auto"/>
              </w:divBdr>
              <w:divsChild>
                <w:div w:id="1341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4224">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33532316">
      <w:bodyDiv w:val="1"/>
      <w:marLeft w:val="0"/>
      <w:marRight w:val="0"/>
      <w:marTop w:val="0"/>
      <w:marBottom w:val="0"/>
      <w:divBdr>
        <w:top w:val="none" w:sz="0" w:space="0" w:color="auto"/>
        <w:left w:val="none" w:sz="0" w:space="0" w:color="auto"/>
        <w:bottom w:val="none" w:sz="0" w:space="0" w:color="auto"/>
        <w:right w:val="none" w:sz="0" w:space="0" w:color="auto"/>
      </w:divBdr>
      <w:divsChild>
        <w:div w:id="63071050">
          <w:marLeft w:val="0"/>
          <w:marRight w:val="0"/>
          <w:marTop w:val="30"/>
          <w:marBottom w:val="30"/>
          <w:divBdr>
            <w:top w:val="none" w:sz="0" w:space="0" w:color="auto"/>
            <w:left w:val="none" w:sz="0" w:space="0" w:color="auto"/>
            <w:bottom w:val="none" w:sz="0" w:space="0" w:color="auto"/>
            <w:right w:val="none" w:sz="0" w:space="0" w:color="auto"/>
          </w:divBdr>
          <w:divsChild>
            <w:div w:id="72700918">
              <w:marLeft w:val="0"/>
              <w:marRight w:val="0"/>
              <w:marTop w:val="0"/>
              <w:marBottom w:val="0"/>
              <w:divBdr>
                <w:top w:val="none" w:sz="0" w:space="0" w:color="auto"/>
                <w:left w:val="none" w:sz="0" w:space="0" w:color="auto"/>
                <w:bottom w:val="none" w:sz="0" w:space="0" w:color="auto"/>
                <w:right w:val="none" w:sz="0" w:space="0" w:color="auto"/>
              </w:divBdr>
              <w:divsChild>
                <w:div w:id="1639873725">
                  <w:marLeft w:val="0"/>
                  <w:marRight w:val="0"/>
                  <w:marTop w:val="0"/>
                  <w:marBottom w:val="0"/>
                  <w:divBdr>
                    <w:top w:val="none" w:sz="0" w:space="0" w:color="auto"/>
                    <w:left w:val="none" w:sz="0" w:space="0" w:color="auto"/>
                    <w:bottom w:val="none" w:sz="0" w:space="0" w:color="auto"/>
                    <w:right w:val="none" w:sz="0" w:space="0" w:color="auto"/>
                  </w:divBdr>
                </w:div>
              </w:divsChild>
            </w:div>
            <w:div w:id="234441335">
              <w:marLeft w:val="0"/>
              <w:marRight w:val="0"/>
              <w:marTop w:val="0"/>
              <w:marBottom w:val="0"/>
              <w:divBdr>
                <w:top w:val="none" w:sz="0" w:space="0" w:color="auto"/>
                <w:left w:val="none" w:sz="0" w:space="0" w:color="auto"/>
                <w:bottom w:val="none" w:sz="0" w:space="0" w:color="auto"/>
                <w:right w:val="none" w:sz="0" w:space="0" w:color="auto"/>
              </w:divBdr>
              <w:divsChild>
                <w:div w:id="1357540547">
                  <w:marLeft w:val="0"/>
                  <w:marRight w:val="0"/>
                  <w:marTop w:val="0"/>
                  <w:marBottom w:val="0"/>
                  <w:divBdr>
                    <w:top w:val="none" w:sz="0" w:space="0" w:color="auto"/>
                    <w:left w:val="none" w:sz="0" w:space="0" w:color="auto"/>
                    <w:bottom w:val="none" w:sz="0" w:space="0" w:color="auto"/>
                    <w:right w:val="none" w:sz="0" w:space="0" w:color="auto"/>
                  </w:divBdr>
                </w:div>
              </w:divsChild>
            </w:div>
            <w:div w:id="579757469">
              <w:marLeft w:val="0"/>
              <w:marRight w:val="0"/>
              <w:marTop w:val="0"/>
              <w:marBottom w:val="0"/>
              <w:divBdr>
                <w:top w:val="none" w:sz="0" w:space="0" w:color="auto"/>
                <w:left w:val="none" w:sz="0" w:space="0" w:color="auto"/>
                <w:bottom w:val="none" w:sz="0" w:space="0" w:color="auto"/>
                <w:right w:val="none" w:sz="0" w:space="0" w:color="auto"/>
              </w:divBdr>
              <w:divsChild>
                <w:div w:id="567306068">
                  <w:marLeft w:val="0"/>
                  <w:marRight w:val="0"/>
                  <w:marTop w:val="0"/>
                  <w:marBottom w:val="0"/>
                  <w:divBdr>
                    <w:top w:val="none" w:sz="0" w:space="0" w:color="auto"/>
                    <w:left w:val="none" w:sz="0" w:space="0" w:color="auto"/>
                    <w:bottom w:val="none" w:sz="0" w:space="0" w:color="auto"/>
                    <w:right w:val="none" w:sz="0" w:space="0" w:color="auto"/>
                  </w:divBdr>
                </w:div>
              </w:divsChild>
            </w:div>
            <w:div w:id="1128283219">
              <w:marLeft w:val="0"/>
              <w:marRight w:val="0"/>
              <w:marTop w:val="0"/>
              <w:marBottom w:val="0"/>
              <w:divBdr>
                <w:top w:val="none" w:sz="0" w:space="0" w:color="auto"/>
                <w:left w:val="none" w:sz="0" w:space="0" w:color="auto"/>
                <w:bottom w:val="none" w:sz="0" w:space="0" w:color="auto"/>
                <w:right w:val="none" w:sz="0" w:space="0" w:color="auto"/>
              </w:divBdr>
              <w:divsChild>
                <w:div w:id="85808366">
                  <w:marLeft w:val="0"/>
                  <w:marRight w:val="0"/>
                  <w:marTop w:val="0"/>
                  <w:marBottom w:val="0"/>
                  <w:divBdr>
                    <w:top w:val="none" w:sz="0" w:space="0" w:color="auto"/>
                    <w:left w:val="none" w:sz="0" w:space="0" w:color="auto"/>
                    <w:bottom w:val="none" w:sz="0" w:space="0" w:color="auto"/>
                    <w:right w:val="none" w:sz="0" w:space="0" w:color="auto"/>
                  </w:divBdr>
                </w:div>
              </w:divsChild>
            </w:div>
            <w:div w:id="1147238207">
              <w:marLeft w:val="0"/>
              <w:marRight w:val="0"/>
              <w:marTop w:val="0"/>
              <w:marBottom w:val="0"/>
              <w:divBdr>
                <w:top w:val="none" w:sz="0" w:space="0" w:color="auto"/>
                <w:left w:val="none" w:sz="0" w:space="0" w:color="auto"/>
                <w:bottom w:val="none" w:sz="0" w:space="0" w:color="auto"/>
                <w:right w:val="none" w:sz="0" w:space="0" w:color="auto"/>
              </w:divBdr>
              <w:divsChild>
                <w:div w:id="1278174450">
                  <w:marLeft w:val="0"/>
                  <w:marRight w:val="0"/>
                  <w:marTop w:val="0"/>
                  <w:marBottom w:val="0"/>
                  <w:divBdr>
                    <w:top w:val="none" w:sz="0" w:space="0" w:color="auto"/>
                    <w:left w:val="none" w:sz="0" w:space="0" w:color="auto"/>
                    <w:bottom w:val="none" w:sz="0" w:space="0" w:color="auto"/>
                    <w:right w:val="none" w:sz="0" w:space="0" w:color="auto"/>
                  </w:divBdr>
                </w:div>
              </w:divsChild>
            </w:div>
            <w:div w:id="1652520280">
              <w:marLeft w:val="0"/>
              <w:marRight w:val="0"/>
              <w:marTop w:val="0"/>
              <w:marBottom w:val="0"/>
              <w:divBdr>
                <w:top w:val="none" w:sz="0" w:space="0" w:color="auto"/>
                <w:left w:val="none" w:sz="0" w:space="0" w:color="auto"/>
                <w:bottom w:val="none" w:sz="0" w:space="0" w:color="auto"/>
                <w:right w:val="none" w:sz="0" w:space="0" w:color="auto"/>
              </w:divBdr>
              <w:divsChild>
                <w:div w:id="7809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124">
          <w:marLeft w:val="0"/>
          <w:marRight w:val="0"/>
          <w:marTop w:val="30"/>
          <w:marBottom w:val="30"/>
          <w:divBdr>
            <w:top w:val="none" w:sz="0" w:space="0" w:color="auto"/>
            <w:left w:val="none" w:sz="0" w:space="0" w:color="auto"/>
            <w:bottom w:val="none" w:sz="0" w:space="0" w:color="auto"/>
            <w:right w:val="none" w:sz="0" w:space="0" w:color="auto"/>
          </w:divBdr>
          <w:divsChild>
            <w:div w:id="59136945">
              <w:marLeft w:val="0"/>
              <w:marRight w:val="0"/>
              <w:marTop w:val="0"/>
              <w:marBottom w:val="0"/>
              <w:divBdr>
                <w:top w:val="none" w:sz="0" w:space="0" w:color="auto"/>
                <w:left w:val="none" w:sz="0" w:space="0" w:color="auto"/>
                <w:bottom w:val="none" w:sz="0" w:space="0" w:color="auto"/>
                <w:right w:val="none" w:sz="0" w:space="0" w:color="auto"/>
              </w:divBdr>
              <w:divsChild>
                <w:div w:id="1572807018">
                  <w:marLeft w:val="0"/>
                  <w:marRight w:val="0"/>
                  <w:marTop w:val="0"/>
                  <w:marBottom w:val="0"/>
                  <w:divBdr>
                    <w:top w:val="none" w:sz="0" w:space="0" w:color="auto"/>
                    <w:left w:val="none" w:sz="0" w:space="0" w:color="auto"/>
                    <w:bottom w:val="none" w:sz="0" w:space="0" w:color="auto"/>
                    <w:right w:val="none" w:sz="0" w:space="0" w:color="auto"/>
                  </w:divBdr>
                </w:div>
              </w:divsChild>
            </w:div>
            <w:div w:id="771704929">
              <w:marLeft w:val="0"/>
              <w:marRight w:val="0"/>
              <w:marTop w:val="0"/>
              <w:marBottom w:val="0"/>
              <w:divBdr>
                <w:top w:val="none" w:sz="0" w:space="0" w:color="auto"/>
                <w:left w:val="none" w:sz="0" w:space="0" w:color="auto"/>
                <w:bottom w:val="none" w:sz="0" w:space="0" w:color="auto"/>
                <w:right w:val="none" w:sz="0" w:space="0" w:color="auto"/>
              </w:divBdr>
              <w:divsChild>
                <w:div w:id="978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2523">
          <w:marLeft w:val="0"/>
          <w:marRight w:val="0"/>
          <w:marTop w:val="30"/>
          <w:marBottom w:val="30"/>
          <w:divBdr>
            <w:top w:val="none" w:sz="0" w:space="0" w:color="auto"/>
            <w:left w:val="none" w:sz="0" w:space="0" w:color="auto"/>
            <w:bottom w:val="none" w:sz="0" w:space="0" w:color="auto"/>
            <w:right w:val="none" w:sz="0" w:space="0" w:color="auto"/>
          </w:divBdr>
          <w:divsChild>
            <w:div w:id="354815257">
              <w:marLeft w:val="0"/>
              <w:marRight w:val="0"/>
              <w:marTop w:val="0"/>
              <w:marBottom w:val="0"/>
              <w:divBdr>
                <w:top w:val="none" w:sz="0" w:space="0" w:color="auto"/>
                <w:left w:val="none" w:sz="0" w:space="0" w:color="auto"/>
                <w:bottom w:val="none" w:sz="0" w:space="0" w:color="auto"/>
                <w:right w:val="none" w:sz="0" w:space="0" w:color="auto"/>
              </w:divBdr>
              <w:divsChild>
                <w:div w:id="47995577">
                  <w:marLeft w:val="0"/>
                  <w:marRight w:val="0"/>
                  <w:marTop w:val="0"/>
                  <w:marBottom w:val="0"/>
                  <w:divBdr>
                    <w:top w:val="none" w:sz="0" w:space="0" w:color="auto"/>
                    <w:left w:val="none" w:sz="0" w:space="0" w:color="auto"/>
                    <w:bottom w:val="none" w:sz="0" w:space="0" w:color="auto"/>
                    <w:right w:val="none" w:sz="0" w:space="0" w:color="auto"/>
                  </w:divBdr>
                </w:div>
              </w:divsChild>
            </w:div>
            <w:div w:id="1060175921">
              <w:marLeft w:val="0"/>
              <w:marRight w:val="0"/>
              <w:marTop w:val="0"/>
              <w:marBottom w:val="0"/>
              <w:divBdr>
                <w:top w:val="none" w:sz="0" w:space="0" w:color="auto"/>
                <w:left w:val="none" w:sz="0" w:space="0" w:color="auto"/>
                <w:bottom w:val="none" w:sz="0" w:space="0" w:color="auto"/>
                <w:right w:val="none" w:sz="0" w:space="0" w:color="auto"/>
              </w:divBdr>
              <w:divsChild>
                <w:div w:id="119765526">
                  <w:marLeft w:val="0"/>
                  <w:marRight w:val="0"/>
                  <w:marTop w:val="0"/>
                  <w:marBottom w:val="0"/>
                  <w:divBdr>
                    <w:top w:val="none" w:sz="0" w:space="0" w:color="auto"/>
                    <w:left w:val="none" w:sz="0" w:space="0" w:color="auto"/>
                    <w:bottom w:val="none" w:sz="0" w:space="0" w:color="auto"/>
                    <w:right w:val="none" w:sz="0" w:space="0" w:color="auto"/>
                  </w:divBdr>
                </w:div>
              </w:divsChild>
            </w:div>
            <w:div w:id="1623340262">
              <w:marLeft w:val="0"/>
              <w:marRight w:val="0"/>
              <w:marTop w:val="0"/>
              <w:marBottom w:val="0"/>
              <w:divBdr>
                <w:top w:val="none" w:sz="0" w:space="0" w:color="auto"/>
                <w:left w:val="none" w:sz="0" w:space="0" w:color="auto"/>
                <w:bottom w:val="none" w:sz="0" w:space="0" w:color="auto"/>
                <w:right w:val="none" w:sz="0" w:space="0" w:color="auto"/>
              </w:divBdr>
              <w:divsChild>
                <w:div w:id="667441351">
                  <w:marLeft w:val="0"/>
                  <w:marRight w:val="0"/>
                  <w:marTop w:val="0"/>
                  <w:marBottom w:val="0"/>
                  <w:divBdr>
                    <w:top w:val="none" w:sz="0" w:space="0" w:color="auto"/>
                    <w:left w:val="none" w:sz="0" w:space="0" w:color="auto"/>
                    <w:bottom w:val="none" w:sz="0" w:space="0" w:color="auto"/>
                    <w:right w:val="none" w:sz="0" w:space="0" w:color="auto"/>
                  </w:divBdr>
                </w:div>
                <w:div w:id="1868987425">
                  <w:marLeft w:val="0"/>
                  <w:marRight w:val="0"/>
                  <w:marTop w:val="0"/>
                  <w:marBottom w:val="0"/>
                  <w:divBdr>
                    <w:top w:val="none" w:sz="0" w:space="0" w:color="auto"/>
                    <w:left w:val="none" w:sz="0" w:space="0" w:color="auto"/>
                    <w:bottom w:val="none" w:sz="0" w:space="0" w:color="auto"/>
                    <w:right w:val="none" w:sz="0" w:space="0" w:color="auto"/>
                  </w:divBdr>
                </w:div>
              </w:divsChild>
            </w:div>
            <w:div w:id="1763606472">
              <w:marLeft w:val="0"/>
              <w:marRight w:val="0"/>
              <w:marTop w:val="0"/>
              <w:marBottom w:val="0"/>
              <w:divBdr>
                <w:top w:val="none" w:sz="0" w:space="0" w:color="auto"/>
                <w:left w:val="none" w:sz="0" w:space="0" w:color="auto"/>
                <w:bottom w:val="none" w:sz="0" w:space="0" w:color="auto"/>
                <w:right w:val="none" w:sz="0" w:space="0" w:color="auto"/>
              </w:divBdr>
              <w:divsChild>
                <w:div w:id="258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31798">
          <w:marLeft w:val="0"/>
          <w:marRight w:val="0"/>
          <w:marTop w:val="30"/>
          <w:marBottom w:val="30"/>
          <w:divBdr>
            <w:top w:val="none" w:sz="0" w:space="0" w:color="auto"/>
            <w:left w:val="none" w:sz="0" w:space="0" w:color="auto"/>
            <w:bottom w:val="none" w:sz="0" w:space="0" w:color="auto"/>
            <w:right w:val="none" w:sz="0" w:space="0" w:color="auto"/>
          </w:divBdr>
          <w:divsChild>
            <w:div w:id="74670001">
              <w:marLeft w:val="0"/>
              <w:marRight w:val="0"/>
              <w:marTop w:val="0"/>
              <w:marBottom w:val="0"/>
              <w:divBdr>
                <w:top w:val="none" w:sz="0" w:space="0" w:color="auto"/>
                <w:left w:val="none" w:sz="0" w:space="0" w:color="auto"/>
                <w:bottom w:val="none" w:sz="0" w:space="0" w:color="auto"/>
                <w:right w:val="none" w:sz="0" w:space="0" w:color="auto"/>
              </w:divBdr>
              <w:divsChild>
                <w:div w:id="1201746497">
                  <w:marLeft w:val="0"/>
                  <w:marRight w:val="0"/>
                  <w:marTop w:val="0"/>
                  <w:marBottom w:val="0"/>
                  <w:divBdr>
                    <w:top w:val="none" w:sz="0" w:space="0" w:color="auto"/>
                    <w:left w:val="none" w:sz="0" w:space="0" w:color="auto"/>
                    <w:bottom w:val="none" w:sz="0" w:space="0" w:color="auto"/>
                    <w:right w:val="none" w:sz="0" w:space="0" w:color="auto"/>
                  </w:divBdr>
                </w:div>
              </w:divsChild>
            </w:div>
            <w:div w:id="1127159399">
              <w:marLeft w:val="0"/>
              <w:marRight w:val="0"/>
              <w:marTop w:val="0"/>
              <w:marBottom w:val="0"/>
              <w:divBdr>
                <w:top w:val="none" w:sz="0" w:space="0" w:color="auto"/>
                <w:left w:val="none" w:sz="0" w:space="0" w:color="auto"/>
                <w:bottom w:val="none" w:sz="0" w:space="0" w:color="auto"/>
                <w:right w:val="none" w:sz="0" w:space="0" w:color="auto"/>
              </w:divBdr>
              <w:divsChild>
                <w:div w:id="1024482579">
                  <w:marLeft w:val="0"/>
                  <w:marRight w:val="0"/>
                  <w:marTop w:val="0"/>
                  <w:marBottom w:val="0"/>
                  <w:divBdr>
                    <w:top w:val="none" w:sz="0" w:space="0" w:color="auto"/>
                    <w:left w:val="none" w:sz="0" w:space="0" w:color="auto"/>
                    <w:bottom w:val="none" w:sz="0" w:space="0" w:color="auto"/>
                    <w:right w:val="none" w:sz="0" w:space="0" w:color="auto"/>
                  </w:divBdr>
                </w:div>
              </w:divsChild>
            </w:div>
            <w:div w:id="1279221023">
              <w:marLeft w:val="0"/>
              <w:marRight w:val="0"/>
              <w:marTop w:val="0"/>
              <w:marBottom w:val="0"/>
              <w:divBdr>
                <w:top w:val="none" w:sz="0" w:space="0" w:color="auto"/>
                <w:left w:val="none" w:sz="0" w:space="0" w:color="auto"/>
                <w:bottom w:val="none" w:sz="0" w:space="0" w:color="auto"/>
                <w:right w:val="none" w:sz="0" w:space="0" w:color="auto"/>
              </w:divBdr>
              <w:divsChild>
                <w:div w:id="747772708">
                  <w:marLeft w:val="0"/>
                  <w:marRight w:val="0"/>
                  <w:marTop w:val="0"/>
                  <w:marBottom w:val="0"/>
                  <w:divBdr>
                    <w:top w:val="none" w:sz="0" w:space="0" w:color="auto"/>
                    <w:left w:val="none" w:sz="0" w:space="0" w:color="auto"/>
                    <w:bottom w:val="none" w:sz="0" w:space="0" w:color="auto"/>
                    <w:right w:val="none" w:sz="0" w:space="0" w:color="auto"/>
                  </w:divBdr>
                </w:div>
              </w:divsChild>
            </w:div>
            <w:div w:id="1360887457">
              <w:marLeft w:val="0"/>
              <w:marRight w:val="0"/>
              <w:marTop w:val="0"/>
              <w:marBottom w:val="0"/>
              <w:divBdr>
                <w:top w:val="none" w:sz="0" w:space="0" w:color="auto"/>
                <w:left w:val="none" w:sz="0" w:space="0" w:color="auto"/>
                <w:bottom w:val="none" w:sz="0" w:space="0" w:color="auto"/>
                <w:right w:val="none" w:sz="0" w:space="0" w:color="auto"/>
              </w:divBdr>
              <w:divsChild>
                <w:div w:id="561407879">
                  <w:marLeft w:val="0"/>
                  <w:marRight w:val="0"/>
                  <w:marTop w:val="0"/>
                  <w:marBottom w:val="0"/>
                  <w:divBdr>
                    <w:top w:val="none" w:sz="0" w:space="0" w:color="auto"/>
                    <w:left w:val="none" w:sz="0" w:space="0" w:color="auto"/>
                    <w:bottom w:val="none" w:sz="0" w:space="0" w:color="auto"/>
                    <w:right w:val="none" w:sz="0" w:space="0" w:color="auto"/>
                  </w:divBdr>
                </w:div>
              </w:divsChild>
            </w:div>
            <w:div w:id="1848598750">
              <w:marLeft w:val="0"/>
              <w:marRight w:val="0"/>
              <w:marTop w:val="0"/>
              <w:marBottom w:val="0"/>
              <w:divBdr>
                <w:top w:val="none" w:sz="0" w:space="0" w:color="auto"/>
                <w:left w:val="none" w:sz="0" w:space="0" w:color="auto"/>
                <w:bottom w:val="none" w:sz="0" w:space="0" w:color="auto"/>
                <w:right w:val="none" w:sz="0" w:space="0" w:color="auto"/>
              </w:divBdr>
              <w:divsChild>
                <w:div w:id="1085541523">
                  <w:marLeft w:val="0"/>
                  <w:marRight w:val="0"/>
                  <w:marTop w:val="0"/>
                  <w:marBottom w:val="0"/>
                  <w:divBdr>
                    <w:top w:val="none" w:sz="0" w:space="0" w:color="auto"/>
                    <w:left w:val="none" w:sz="0" w:space="0" w:color="auto"/>
                    <w:bottom w:val="none" w:sz="0" w:space="0" w:color="auto"/>
                    <w:right w:val="none" w:sz="0" w:space="0" w:color="auto"/>
                  </w:divBdr>
                </w:div>
                <w:div w:id="2137025772">
                  <w:marLeft w:val="0"/>
                  <w:marRight w:val="0"/>
                  <w:marTop w:val="0"/>
                  <w:marBottom w:val="0"/>
                  <w:divBdr>
                    <w:top w:val="none" w:sz="0" w:space="0" w:color="auto"/>
                    <w:left w:val="none" w:sz="0" w:space="0" w:color="auto"/>
                    <w:bottom w:val="none" w:sz="0" w:space="0" w:color="auto"/>
                    <w:right w:val="none" w:sz="0" w:space="0" w:color="auto"/>
                  </w:divBdr>
                </w:div>
              </w:divsChild>
            </w:div>
            <w:div w:id="2030132052">
              <w:marLeft w:val="0"/>
              <w:marRight w:val="0"/>
              <w:marTop w:val="0"/>
              <w:marBottom w:val="0"/>
              <w:divBdr>
                <w:top w:val="none" w:sz="0" w:space="0" w:color="auto"/>
                <w:left w:val="none" w:sz="0" w:space="0" w:color="auto"/>
                <w:bottom w:val="none" w:sz="0" w:space="0" w:color="auto"/>
                <w:right w:val="none" w:sz="0" w:space="0" w:color="auto"/>
              </w:divBdr>
              <w:divsChild>
                <w:div w:id="76942648">
                  <w:marLeft w:val="0"/>
                  <w:marRight w:val="0"/>
                  <w:marTop w:val="0"/>
                  <w:marBottom w:val="0"/>
                  <w:divBdr>
                    <w:top w:val="none" w:sz="0" w:space="0" w:color="auto"/>
                    <w:left w:val="none" w:sz="0" w:space="0" w:color="auto"/>
                    <w:bottom w:val="none" w:sz="0" w:space="0" w:color="auto"/>
                    <w:right w:val="none" w:sz="0" w:space="0" w:color="auto"/>
                  </w:divBdr>
                </w:div>
                <w:div w:id="9757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0170">
          <w:marLeft w:val="0"/>
          <w:marRight w:val="0"/>
          <w:marTop w:val="30"/>
          <w:marBottom w:val="30"/>
          <w:divBdr>
            <w:top w:val="none" w:sz="0" w:space="0" w:color="auto"/>
            <w:left w:val="none" w:sz="0" w:space="0" w:color="auto"/>
            <w:bottom w:val="none" w:sz="0" w:space="0" w:color="auto"/>
            <w:right w:val="none" w:sz="0" w:space="0" w:color="auto"/>
          </w:divBdr>
          <w:divsChild>
            <w:div w:id="451675226">
              <w:marLeft w:val="0"/>
              <w:marRight w:val="0"/>
              <w:marTop w:val="0"/>
              <w:marBottom w:val="0"/>
              <w:divBdr>
                <w:top w:val="none" w:sz="0" w:space="0" w:color="auto"/>
                <w:left w:val="none" w:sz="0" w:space="0" w:color="auto"/>
                <w:bottom w:val="none" w:sz="0" w:space="0" w:color="auto"/>
                <w:right w:val="none" w:sz="0" w:space="0" w:color="auto"/>
              </w:divBdr>
              <w:divsChild>
                <w:div w:id="1109547382">
                  <w:marLeft w:val="0"/>
                  <w:marRight w:val="0"/>
                  <w:marTop w:val="0"/>
                  <w:marBottom w:val="0"/>
                  <w:divBdr>
                    <w:top w:val="none" w:sz="0" w:space="0" w:color="auto"/>
                    <w:left w:val="none" w:sz="0" w:space="0" w:color="auto"/>
                    <w:bottom w:val="none" w:sz="0" w:space="0" w:color="auto"/>
                    <w:right w:val="none" w:sz="0" w:space="0" w:color="auto"/>
                  </w:divBdr>
                </w:div>
              </w:divsChild>
            </w:div>
            <w:div w:id="574818798">
              <w:marLeft w:val="0"/>
              <w:marRight w:val="0"/>
              <w:marTop w:val="0"/>
              <w:marBottom w:val="0"/>
              <w:divBdr>
                <w:top w:val="none" w:sz="0" w:space="0" w:color="auto"/>
                <w:left w:val="none" w:sz="0" w:space="0" w:color="auto"/>
                <w:bottom w:val="none" w:sz="0" w:space="0" w:color="auto"/>
                <w:right w:val="none" w:sz="0" w:space="0" w:color="auto"/>
              </w:divBdr>
              <w:divsChild>
                <w:div w:id="1322463049">
                  <w:marLeft w:val="0"/>
                  <w:marRight w:val="0"/>
                  <w:marTop w:val="0"/>
                  <w:marBottom w:val="0"/>
                  <w:divBdr>
                    <w:top w:val="none" w:sz="0" w:space="0" w:color="auto"/>
                    <w:left w:val="none" w:sz="0" w:space="0" w:color="auto"/>
                    <w:bottom w:val="none" w:sz="0" w:space="0" w:color="auto"/>
                    <w:right w:val="none" w:sz="0" w:space="0" w:color="auto"/>
                  </w:divBdr>
                </w:div>
              </w:divsChild>
            </w:div>
            <w:div w:id="633365396">
              <w:marLeft w:val="0"/>
              <w:marRight w:val="0"/>
              <w:marTop w:val="0"/>
              <w:marBottom w:val="0"/>
              <w:divBdr>
                <w:top w:val="none" w:sz="0" w:space="0" w:color="auto"/>
                <w:left w:val="none" w:sz="0" w:space="0" w:color="auto"/>
                <w:bottom w:val="none" w:sz="0" w:space="0" w:color="auto"/>
                <w:right w:val="none" w:sz="0" w:space="0" w:color="auto"/>
              </w:divBdr>
              <w:divsChild>
                <w:div w:id="1114986436">
                  <w:marLeft w:val="0"/>
                  <w:marRight w:val="0"/>
                  <w:marTop w:val="0"/>
                  <w:marBottom w:val="0"/>
                  <w:divBdr>
                    <w:top w:val="none" w:sz="0" w:space="0" w:color="auto"/>
                    <w:left w:val="none" w:sz="0" w:space="0" w:color="auto"/>
                    <w:bottom w:val="none" w:sz="0" w:space="0" w:color="auto"/>
                    <w:right w:val="none" w:sz="0" w:space="0" w:color="auto"/>
                  </w:divBdr>
                </w:div>
              </w:divsChild>
            </w:div>
            <w:div w:id="770971169">
              <w:marLeft w:val="0"/>
              <w:marRight w:val="0"/>
              <w:marTop w:val="0"/>
              <w:marBottom w:val="0"/>
              <w:divBdr>
                <w:top w:val="none" w:sz="0" w:space="0" w:color="auto"/>
                <w:left w:val="none" w:sz="0" w:space="0" w:color="auto"/>
                <w:bottom w:val="none" w:sz="0" w:space="0" w:color="auto"/>
                <w:right w:val="none" w:sz="0" w:space="0" w:color="auto"/>
              </w:divBdr>
              <w:divsChild>
                <w:div w:id="1023559476">
                  <w:marLeft w:val="0"/>
                  <w:marRight w:val="0"/>
                  <w:marTop w:val="0"/>
                  <w:marBottom w:val="0"/>
                  <w:divBdr>
                    <w:top w:val="none" w:sz="0" w:space="0" w:color="auto"/>
                    <w:left w:val="none" w:sz="0" w:space="0" w:color="auto"/>
                    <w:bottom w:val="none" w:sz="0" w:space="0" w:color="auto"/>
                    <w:right w:val="none" w:sz="0" w:space="0" w:color="auto"/>
                  </w:divBdr>
                </w:div>
              </w:divsChild>
            </w:div>
            <w:div w:id="1126923852">
              <w:marLeft w:val="0"/>
              <w:marRight w:val="0"/>
              <w:marTop w:val="0"/>
              <w:marBottom w:val="0"/>
              <w:divBdr>
                <w:top w:val="none" w:sz="0" w:space="0" w:color="auto"/>
                <w:left w:val="none" w:sz="0" w:space="0" w:color="auto"/>
                <w:bottom w:val="none" w:sz="0" w:space="0" w:color="auto"/>
                <w:right w:val="none" w:sz="0" w:space="0" w:color="auto"/>
              </w:divBdr>
              <w:divsChild>
                <w:div w:id="1472358686">
                  <w:marLeft w:val="0"/>
                  <w:marRight w:val="0"/>
                  <w:marTop w:val="0"/>
                  <w:marBottom w:val="0"/>
                  <w:divBdr>
                    <w:top w:val="none" w:sz="0" w:space="0" w:color="auto"/>
                    <w:left w:val="none" w:sz="0" w:space="0" w:color="auto"/>
                    <w:bottom w:val="none" w:sz="0" w:space="0" w:color="auto"/>
                    <w:right w:val="none" w:sz="0" w:space="0" w:color="auto"/>
                  </w:divBdr>
                </w:div>
              </w:divsChild>
            </w:div>
            <w:div w:id="1272200054">
              <w:marLeft w:val="0"/>
              <w:marRight w:val="0"/>
              <w:marTop w:val="0"/>
              <w:marBottom w:val="0"/>
              <w:divBdr>
                <w:top w:val="none" w:sz="0" w:space="0" w:color="auto"/>
                <w:left w:val="none" w:sz="0" w:space="0" w:color="auto"/>
                <w:bottom w:val="none" w:sz="0" w:space="0" w:color="auto"/>
                <w:right w:val="none" w:sz="0" w:space="0" w:color="auto"/>
              </w:divBdr>
              <w:divsChild>
                <w:div w:id="1290279996">
                  <w:marLeft w:val="0"/>
                  <w:marRight w:val="0"/>
                  <w:marTop w:val="0"/>
                  <w:marBottom w:val="0"/>
                  <w:divBdr>
                    <w:top w:val="none" w:sz="0" w:space="0" w:color="auto"/>
                    <w:left w:val="none" w:sz="0" w:space="0" w:color="auto"/>
                    <w:bottom w:val="none" w:sz="0" w:space="0" w:color="auto"/>
                    <w:right w:val="none" w:sz="0" w:space="0" w:color="auto"/>
                  </w:divBdr>
                </w:div>
              </w:divsChild>
            </w:div>
            <w:div w:id="1448041941">
              <w:marLeft w:val="0"/>
              <w:marRight w:val="0"/>
              <w:marTop w:val="0"/>
              <w:marBottom w:val="0"/>
              <w:divBdr>
                <w:top w:val="none" w:sz="0" w:space="0" w:color="auto"/>
                <w:left w:val="none" w:sz="0" w:space="0" w:color="auto"/>
                <w:bottom w:val="none" w:sz="0" w:space="0" w:color="auto"/>
                <w:right w:val="none" w:sz="0" w:space="0" w:color="auto"/>
              </w:divBdr>
              <w:divsChild>
                <w:div w:id="1410233765">
                  <w:marLeft w:val="0"/>
                  <w:marRight w:val="0"/>
                  <w:marTop w:val="0"/>
                  <w:marBottom w:val="0"/>
                  <w:divBdr>
                    <w:top w:val="none" w:sz="0" w:space="0" w:color="auto"/>
                    <w:left w:val="none" w:sz="0" w:space="0" w:color="auto"/>
                    <w:bottom w:val="none" w:sz="0" w:space="0" w:color="auto"/>
                    <w:right w:val="none" w:sz="0" w:space="0" w:color="auto"/>
                  </w:divBdr>
                </w:div>
              </w:divsChild>
            </w:div>
            <w:div w:id="1709450778">
              <w:marLeft w:val="0"/>
              <w:marRight w:val="0"/>
              <w:marTop w:val="0"/>
              <w:marBottom w:val="0"/>
              <w:divBdr>
                <w:top w:val="none" w:sz="0" w:space="0" w:color="auto"/>
                <w:left w:val="none" w:sz="0" w:space="0" w:color="auto"/>
                <w:bottom w:val="none" w:sz="0" w:space="0" w:color="auto"/>
                <w:right w:val="none" w:sz="0" w:space="0" w:color="auto"/>
              </w:divBdr>
              <w:divsChild>
                <w:div w:id="1807776199">
                  <w:marLeft w:val="0"/>
                  <w:marRight w:val="0"/>
                  <w:marTop w:val="0"/>
                  <w:marBottom w:val="0"/>
                  <w:divBdr>
                    <w:top w:val="none" w:sz="0" w:space="0" w:color="auto"/>
                    <w:left w:val="none" w:sz="0" w:space="0" w:color="auto"/>
                    <w:bottom w:val="none" w:sz="0" w:space="0" w:color="auto"/>
                    <w:right w:val="none" w:sz="0" w:space="0" w:color="auto"/>
                  </w:divBdr>
                </w:div>
              </w:divsChild>
            </w:div>
            <w:div w:id="1782846187">
              <w:marLeft w:val="0"/>
              <w:marRight w:val="0"/>
              <w:marTop w:val="0"/>
              <w:marBottom w:val="0"/>
              <w:divBdr>
                <w:top w:val="none" w:sz="0" w:space="0" w:color="auto"/>
                <w:left w:val="none" w:sz="0" w:space="0" w:color="auto"/>
                <w:bottom w:val="none" w:sz="0" w:space="0" w:color="auto"/>
                <w:right w:val="none" w:sz="0" w:space="0" w:color="auto"/>
              </w:divBdr>
              <w:divsChild>
                <w:div w:id="1178428402">
                  <w:marLeft w:val="0"/>
                  <w:marRight w:val="0"/>
                  <w:marTop w:val="0"/>
                  <w:marBottom w:val="0"/>
                  <w:divBdr>
                    <w:top w:val="none" w:sz="0" w:space="0" w:color="auto"/>
                    <w:left w:val="none" w:sz="0" w:space="0" w:color="auto"/>
                    <w:bottom w:val="none" w:sz="0" w:space="0" w:color="auto"/>
                    <w:right w:val="none" w:sz="0" w:space="0" w:color="auto"/>
                  </w:divBdr>
                </w:div>
              </w:divsChild>
            </w:div>
            <w:div w:id="1810899325">
              <w:marLeft w:val="0"/>
              <w:marRight w:val="0"/>
              <w:marTop w:val="0"/>
              <w:marBottom w:val="0"/>
              <w:divBdr>
                <w:top w:val="none" w:sz="0" w:space="0" w:color="auto"/>
                <w:left w:val="none" w:sz="0" w:space="0" w:color="auto"/>
                <w:bottom w:val="none" w:sz="0" w:space="0" w:color="auto"/>
                <w:right w:val="none" w:sz="0" w:space="0" w:color="auto"/>
              </w:divBdr>
              <w:divsChild>
                <w:div w:id="548152949">
                  <w:marLeft w:val="0"/>
                  <w:marRight w:val="0"/>
                  <w:marTop w:val="0"/>
                  <w:marBottom w:val="0"/>
                  <w:divBdr>
                    <w:top w:val="none" w:sz="0" w:space="0" w:color="auto"/>
                    <w:left w:val="none" w:sz="0" w:space="0" w:color="auto"/>
                    <w:bottom w:val="none" w:sz="0" w:space="0" w:color="auto"/>
                    <w:right w:val="none" w:sz="0" w:space="0" w:color="auto"/>
                  </w:divBdr>
                </w:div>
              </w:divsChild>
            </w:div>
            <w:div w:id="1829977835">
              <w:marLeft w:val="0"/>
              <w:marRight w:val="0"/>
              <w:marTop w:val="0"/>
              <w:marBottom w:val="0"/>
              <w:divBdr>
                <w:top w:val="none" w:sz="0" w:space="0" w:color="auto"/>
                <w:left w:val="none" w:sz="0" w:space="0" w:color="auto"/>
                <w:bottom w:val="none" w:sz="0" w:space="0" w:color="auto"/>
                <w:right w:val="none" w:sz="0" w:space="0" w:color="auto"/>
              </w:divBdr>
              <w:divsChild>
                <w:div w:id="1197156754">
                  <w:marLeft w:val="0"/>
                  <w:marRight w:val="0"/>
                  <w:marTop w:val="0"/>
                  <w:marBottom w:val="0"/>
                  <w:divBdr>
                    <w:top w:val="none" w:sz="0" w:space="0" w:color="auto"/>
                    <w:left w:val="none" w:sz="0" w:space="0" w:color="auto"/>
                    <w:bottom w:val="none" w:sz="0" w:space="0" w:color="auto"/>
                    <w:right w:val="none" w:sz="0" w:space="0" w:color="auto"/>
                  </w:divBdr>
                </w:div>
              </w:divsChild>
            </w:div>
            <w:div w:id="1874884494">
              <w:marLeft w:val="0"/>
              <w:marRight w:val="0"/>
              <w:marTop w:val="0"/>
              <w:marBottom w:val="0"/>
              <w:divBdr>
                <w:top w:val="none" w:sz="0" w:space="0" w:color="auto"/>
                <w:left w:val="none" w:sz="0" w:space="0" w:color="auto"/>
                <w:bottom w:val="none" w:sz="0" w:space="0" w:color="auto"/>
                <w:right w:val="none" w:sz="0" w:space="0" w:color="auto"/>
              </w:divBdr>
              <w:divsChild>
                <w:div w:id="1511530758">
                  <w:marLeft w:val="0"/>
                  <w:marRight w:val="0"/>
                  <w:marTop w:val="0"/>
                  <w:marBottom w:val="0"/>
                  <w:divBdr>
                    <w:top w:val="none" w:sz="0" w:space="0" w:color="auto"/>
                    <w:left w:val="none" w:sz="0" w:space="0" w:color="auto"/>
                    <w:bottom w:val="none" w:sz="0" w:space="0" w:color="auto"/>
                    <w:right w:val="none" w:sz="0" w:space="0" w:color="auto"/>
                  </w:divBdr>
                </w:div>
              </w:divsChild>
            </w:div>
            <w:div w:id="1968120596">
              <w:marLeft w:val="0"/>
              <w:marRight w:val="0"/>
              <w:marTop w:val="0"/>
              <w:marBottom w:val="0"/>
              <w:divBdr>
                <w:top w:val="none" w:sz="0" w:space="0" w:color="auto"/>
                <w:left w:val="none" w:sz="0" w:space="0" w:color="auto"/>
                <w:bottom w:val="none" w:sz="0" w:space="0" w:color="auto"/>
                <w:right w:val="none" w:sz="0" w:space="0" w:color="auto"/>
              </w:divBdr>
              <w:divsChild>
                <w:div w:id="82073709">
                  <w:marLeft w:val="0"/>
                  <w:marRight w:val="0"/>
                  <w:marTop w:val="0"/>
                  <w:marBottom w:val="0"/>
                  <w:divBdr>
                    <w:top w:val="none" w:sz="0" w:space="0" w:color="auto"/>
                    <w:left w:val="none" w:sz="0" w:space="0" w:color="auto"/>
                    <w:bottom w:val="none" w:sz="0" w:space="0" w:color="auto"/>
                    <w:right w:val="none" w:sz="0" w:space="0" w:color="auto"/>
                  </w:divBdr>
                </w:div>
              </w:divsChild>
            </w:div>
            <w:div w:id="2079860881">
              <w:marLeft w:val="0"/>
              <w:marRight w:val="0"/>
              <w:marTop w:val="0"/>
              <w:marBottom w:val="0"/>
              <w:divBdr>
                <w:top w:val="none" w:sz="0" w:space="0" w:color="auto"/>
                <w:left w:val="none" w:sz="0" w:space="0" w:color="auto"/>
                <w:bottom w:val="none" w:sz="0" w:space="0" w:color="auto"/>
                <w:right w:val="none" w:sz="0" w:space="0" w:color="auto"/>
              </w:divBdr>
              <w:divsChild>
                <w:div w:id="1350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647">
          <w:marLeft w:val="0"/>
          <w:marRight w:val="0"/>
          <w:marTop w:val="30"/>
          <w:marBottom w:val="30"/>
          <w:divBdr>
            <w:top w:val="none" w:sz="0" w:space="0" w:color="auto"/>
            <w:left w:val="none" w:sz="0" w:space="0" w:color="auto"/>
            <w:bottom w:val="none" w:sz="0" w:space="0" w:color="auto"/>
            <w:right w:val="none" w:sz="0" w:space="0" w:color="auto"/>
          </w:divBdr>
          <w:divsChild>
            <w:div w:id="124743444">
              <w:marLeft w:val="0"/>
              <w:marRight w:val="0"/>
              <w:marTop w:val="0"/>
              <w:marBottom w:val="0"/>
              <w:divBdr>
                <w:top w:val="none" w:sz="0" w:space="0" w:color="auto"/>
                <w:left w:val="none" w:sz="0" w:space="0" w:color="auto"/>
                <w:bottom w:val="none" w:sz="0" w:space="0" w:color="auto"/>
                <w:right w:val="none" w:sz="0" w:space="0" w:color="auto"/>
              </w:divBdr>
              <w:divsChild>
                <w:div w:id="915895231">
                  <w:marLeft w:val="0"/>
                  <w:marRight w:val="0"/>
                  <w:marTop w:val="0"/>
                  <w:marBottom w:val="0"/>
                  <w:divBdr>
                    <w:top w:val="none" w:sz="0" w:space="0" w:color="auto"/>
                    <w:left w:val="none" w:sz="0" w:space="0" w:color="auto"/>
                    <w:bottom w:val="none" w:sz="0" w:space="0" w:color="auto"/>
                    <w:right w:val="none" w:sz="0" w:space="0" w:color="auto"/>
                  </w:divBdr>
                </w:div>
              </w:divsChild>
            </w:div>
            <w:div w:id="206600512">
              <w:marLeft w:val="0"/>
              <w:marRight w:val="0"/>
              <w:marTop w:val="0"/>
              <w:marBottom w:val="0"/>
              <w:divBdr>
                <w:top w:val="none" w:sz="0" w:space="0" w:color="auto"/>
                <w:left w:val="none" w:sz="0" w:space="0" w:color="auto"/>
                <w:bottom w:val="none" w:sz="0" w:space="0" w:color="auto"/>
                <w:right w:val="none" w:sz="0" w:space="0" w:color="auto"/>
              </w:divBdr>
              <w:divsChild>
                <w:div w:id="985357989">
                  <w:marLeft w:val="0"/>
                  <w:marRight w:val="0"/>
                  <w:marTop w:val="0"/>
                  <w:marBottom w:val="0"/>
                  <w:divBdr>
                    <w:top w:val="none" w:sz="0" w:space="0" w:color="auto"/>
                    <w:left w:val="none" w:sz="0" w:space="0" w:color="auto"/>
                    <w:bottom w:val="none" w:sz="0" w:space="0" w:color="auto"/>
                    <w:right w:val="none" w:sz="0" w:space="0" w:color="auto"/>
                  </w:divBdr>
                </w:div>
              </w:divsChild>
            </w:div>
            <w:div w:id="530338253">
              <w:marLeft w:val="0"/>
              <w:marRight w:val="0"/>
              <w:marTop w:val="0"/>
              <w:marBottom w:val="0"/>
              <w:divBdr>
                <w:top w:val="none" w:sz="0" w:space="0" w:color="auto"/>
                <w:left w:val="none" w:sz="0" w:space="0" w:color="auto"/>
                <w:bottom w:val="none" w:sz="0" w:space="0" w:color="auto"/>
                <w:right w:val="none" w:sz="0" w:space="0" w:color="auto"/>
              </w:divBdr>
              <w:divsChild>
                <w:div w:id="643970553">
                  <w:marLeft w:val="0"/>
                  <w:marRight w:val="0"/>
                  <w:marTop w:val="0"/>
                  <w:marBottom w:val="0"/>
                  <w:divBdr>
                    <w:top w:val="none" w:sz="0" w:space="0" w:color="auto"/>
                    <w:left w:val="none" w:sz="0" w:space="0" w:color="auto"/>
                    <w:bottom w:val="none" w:sz="0" w:space="0" w:color="auto"/>
                    <w:right w:val="none" w:sz="0" w:space="0" w:color="auto"/>
                  </w:divBdr>
                </w:div>
              </w:divsChild>
            </w:div>
            <w:div w:id="1417627738">
              <w:marLeft w:val="0"/>
              <w:marRight w:val="0"/>
              <w:marTop w:val="0"/>
              <w:marBottom w:val="0"/>
              <w:divBdr>
                <w:top w:val="none" w:sz="0" w:space="0" w:color="auto"/>
                <w:left w:val="none" w:sz="0" w:space="0" w:color="auto"/>
                <w:bottom w:val="none" w:sz="0" w:space="0" w:color="auto"/>
                <w:right w:val="none" w:sz="0" w:space="0" w:color="auto"/>
              </w:divBdr>
              <w:divsChild>
                <w:div w:id="149256469">
                  <w:marLeft w:val="0"/>
                  <w:marRight w:val="0"/>
                  <w:marTop w:val="0"/>
                  <w:marBottom w:val="0"/>
                  <w:divBdr>
                    <w:top w:val="none" w:sz="0" w:space="0" w:color="auto"/>
                    <w:left w:val="none" w:sz="0" w:space="0" w:color="auto"/>
                    <w:bottom w:val="none" w:sz="0" w:space="0" w:color="auto"/>
                    <w:right w:val="none" w:sz="0" w:space="0" w:color="auto"/>
                  </w:divBdr>
                </w:div>
              </w:divsChild>
            </w:div>
            <w:div w:id="1522209001">
              <w:marLeft w:val="0"/>
              <w:marRight w:val="0"/>
              <w:marTop w:val="0"/>
              <w:marBottom w:val="0"/>
              <w:divBdr>
                <w:top w:val="none" w:sz="0" w:space="0" w:color="auto"/>
                <w:left w:val="none" w:sz="0" w:space="0" w:color="auto"/>
                <w:bottom w:val="none" w:sz="0" w:space="0" w:color="auto"/>
                <w:right w:val="none" w:sz="0" w:space="0" w:color="auto"/>
              </w:divBdr>
              <w:divsChild>
                <w:div w:id="1152254902">
                  <w:marLeft w:val="0"/>
                  <w:marRight w:val="0"/>
                  <w:marTop w:val="0"/>
                  <w:marBottom w:val="0"/>
                  <w:divBdr>
                    <w:top w:val="none" w:sz="0" w:space="0" w:color="auto"/>
                    <w:left w:val="none" w:sz="0" w:space="0" w:color="auto"/>
                    <w:bottom w:val="none" w:sz="0" w:space="0" w:color="auto"/>
                    <w:right w:val="none" w:sz="0" w:space="0" w:color="auto"/>
                  </w:divBdr>
                </w:div>
              </w:divsChild>
            </w:div>
            <w:div w:id="1582131728">
              <w:marLeft w:val="0"/>
              <w:marRight w:val="0"/>
              <w:marTop w:val="0"/>
              <w:marBottom w:val="0"/>
              <w:divBdr>
                <w:top w:val="none" w:sz="0" w:space="0" w:color="auto"/>
                <w:left w:val="none" w:sz="0" w:space="0" w:color="auto"/>
                <w:bottom w:val="none" w:sz="0" w:space="0" w:color="auto"/>
                <w:right w:val="none" w:sz="0" w:space="0" w:color="auto"/>
              </w:divBdr>
              <w:divsChild>
                <w:div w:id="1105616608">
                  <w:marLeft w:val="0"/>
                  <w:marRight w:val="0"/>
                  <w:marTop w:val="0"/>
                  <w:marBottom w:val="0"/>
                  <w:divBdr>
                    <w:top w:val="none" w:sz="0" w:space="0" w:color="auto"/>
                    <w:left w:val="none" w:sz="0" w:space="0" w:color="auto"/>
                    <w:bottom w:val="none" w:sz="0" w:space="0" w:color="auto"/>
                    <w:right w:val="none" w:sz="0" w:space="0" w:color="auto"/>
                  </w:divBdr>
                </w:div>
              </w:divsChild>
            </w:div>
            <w:div w:id="1959792662">
              <w:marLeft w:val="0"/>
              <w:marRight w:val="0"/>
              <w:marTop w:val="0"/>
              <w:marBottom w:val="0"/>
              <w:divBdr>
                <w:top w:val="none" w:sz="0" w:space="0" w:color="auto"/>
                <w:left w:val="none" w:sz="0" w:space="0" w:color="auto"/>
                <w:bottom w:val="none" w:sz="0" w:space="0" w:color="auto"/>
                <w:right w:val="none" w:sz="0" w:space="0" w:color="auto"/>
              </w:divBdr>
              <w:divsChild>
                <w:div w:id="1084448728">
                  <w:marLeft w:val="0"/>
                  <w:marRight w:val="0"/>
                  <w:marTop w:val="0"/>
                  <w:marBottom w:val="0"/>
                  <w:divBdr>
                    <w:top w:val="none" w:sz="0" w:space="0" w:color="auto"/>
                    <w:left w:val="none" w:sz="0" w:space="0" w:color="auto"/>
                    <w:bottom w:val="none" w:sz="0" w:space="0" w:color="auto"/>
                    <w:right w:val="none" w:sz="0" w:space="0" w:color="auto"/>
                  </w:divBdr>
                </w:div>
              </w:divsChild>
            </w:div>
            <w:div w:id="2039699424">
              <w:marLeft w:val="0"/>
              <w:marRight w:val="0"/>
              <w:marTop w:val="0"/>
              <w:marBottom w:val="0"/>
              <w:divBdr>
                <w:top w:val="none" w:sz="0" w:space="0" w:color="auto"/>
                <w:left w:val="none" w:sz="0" w:space="0" w:color="auto"/>
                <w:bottom w:val="none" w:sz="0" w:space="0" w:color="auto"/>
                <w:right w:val="none" w:sz="0" w:space="0" w:color="auto"/>
              </w:divBdr>
              <w:divsChild>
                <w:div w:id="572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330">
      <w:bodyDiv w:val="1"/>
      <w:marLeft w:val="0"/>
      <w:marRight w:val="0"/>
      <w:marTop w:val="0"/>
      <w:marBottom w:val="0"/>
      <w:divBdr>
        <w:top w:val="none" w:sz="0" w:space="0" w:color="auto"/>
        <w:left w:val="none" w:sz="0" w:space="0" w:color="auto"/>
        <w:bottom w:val="none" w:sz="0" w:space="0" w:color="auto"/>
        <w:right w:val="none" w:sz="0" w:space="0" w:color="auto"/>
      </w:divBdr>
      <w:divsChild>
        <w:div w:id="16389431">
          <w:marLeft w:val="0"/>
          <w:marRight w:val="0"/>
          <w:marTop w:val="0"/>
          <w:marBottom w:val="0"/>
          <w:divBdr>
            <w:top w:val="none" w:sz="0" w:space="0" w:color="auto"/>
            <w:left w:val="none" w:sz="0" w:space="0" w:color="auto"/>
            <w:bottom w:val="none" w:sz="0" w:space="0" w:color="auto"/>
            <w:right w:val="none" w:sz="0" w:space="0" w:color="auto"/>
          </w:divBdr>
        </w:div>
        <w:div w:id="753556298">
          <w:marLeft w:val="0"/>
          <w:marRight w:val="0"/>
          <w:marTop w:val="0"/>
          <w:marBottom w:val="0"/>
          <w:divBdr>
            <w:top w:val="none" w:sz="0" w:space="0" w:color="auto"/>
            <w:left w:val="none" w:sz="0" w:space="0" w:color="auto"/>
            <w:bottom w:val="none" w:sz="0" w:space="0" w:color="auto"/>
            <w:right w:val="none" w:sz="0" w:space="0" w:color="auto"/>
          </w:divBdr>
        </w:div>
        <w:div w:id="1877084722">
          <w:marLeft w:val="0"/>
          <w:marRight w:val="0"/>
          <w:marTop w:val="0"/>
          <w:marBottom w:val="0"/>
          <w:divBdr>
            <w:top w:val="none" w:sz="0" w:space="0" w:color="auto"/>
            <w:left w:val="none" w:sz="0" w:space="0" w:color="auto"/>
            <w:bottom w:val="none" w:sz="0" w:space="0" w:color="auto"/>
            <w:right w:val="none" w:sz="0" w:space="0" w:color="auto"/>
          </w:divBdr>
        </w:div>
      </w:divsChild>
    </w:div>
    <w:div w:id="1045250688">
      <w:bodyDiv w:val="1"/>
      <w:marLeft w:val="0"/>
      <w:marRight w:val="0"/>
      <w:marTop w:val="0"/>
      <w:marBottom w:val="0"/>
      <w:divBdr>
        <w:top w:val="none" w:sz="0" w:space="0" w:color="auto"/>
        <w:left w:val="none" w:sz="0" w:space="0" w:color="auto"/>
        <w:bottom w:val="none" w:sz="0" w:space="0" w:color="auto"/>
        <w:right w:val="none" w:sz="0" w:space="0" w:color="auto"/>
      </w:divBdr>
      <w:divsChild>
        <w:div w:id="377517172">
          <w:marLeft w:val="0"/>
          <w:marRight w:val="0"/>
          <w:marTop w:val="0"/>
          <w:marBottom w:val="0"/>
          <w:divBdr>
            <w:top w:val="none" w:sz="0" w:space="0" w:color="auto"/>
            <w:left w:val="none" w:sz="0" w:space="0" w:color="auto"/>
            <w:bottom w:val="none" w:sz="0" w:space="0" w:color="auto"/>
            <w:right w:val="none" w:sz="0" w:space="0" w:color="auto"/>
          </w:divBdr>
        </w:div>
        <w:div w:id="737166488">
          <w:marLeft w:val="0"/>
          <w:marRight w:val="0"/>
          <w:marTop w:val="0"/>
          <w:marBottom w:val="0"/>
          <w:divBdr>
            <w:top w:val="none" w:sz="0" w:space="0" w:color="auto"/>
            <w:left w:val="none" w:sz="0" w:space="0" w:color="auto"/>
            <w:bottom w:val="none" w:sz="0" w:space="0" w:color="auto"/>
            <w:right w:val="none" w:sz="0" w:space="0" w:color="auto"/>
          </w:divBdr>
        </w:div>
      </w:divsChild>
    </w:div>
    <w:div w:id="1046175846">
      <w:bodyDiv w:val="1"/>
      <w:marLeft w:val="0"/>
      <w:marRight w:val="0"/>
      <w:marTop w:val="0"/>
      <w:marBottom w:val="0"/>
      <w:divBdr>
        <w:top w:val="none" w:sz="0" w:space="0" w:color="auto"/>
        <w:left w:val="none" w:sz="0" w:space="0" w:color="auto"/>
        <w:bottom w:val="none" w:sz="0" w:space="0" w:color="auto"/>
        <w:right w:val="none" w:sz="0" w:space="0" w:color="auto"/>
      </w:divBdr>
      <w:divsChild>
        <w:div w:id="293567415">
          <w:marLeft w:val="0"/>
          <w:marRight w:val="0"/>
          <w:marTop w:val="0"/>
          <w:marBottom w:val="0"/>
          <w:divBdr>
            <w:top w:val="none" w:sz="0" w:space="0" w:color="auto"/>
            <w:left w:val="none" w:sz="0" w:space="0" w:color="auto"/>
            <w:bottom w:val="none" w:sz="0" w:space="0" w:color="auto"/>
            <w:right w:val="none" w:sz="0" w:space="0" w:color="auto"/>
          </w:divBdr>
        </w:div>
        <w:div w:id="362440866">
          <w:marLeft w:val="0"/>
          <w:marRight w:val="0"/>
          <w:marTop w:val="0"/>
          <w:marBottom w:val="0"/>
          <w:divBdr>
            <w:top w:val="none" w:sz="0" w:space="0" w:color="auto"/>
            <w:left w:val="none" w:sz="0" w:space="0" w:color="auto"/>
            <w:bottom w:val="none" w:sz="0" w:space="0" w:color="auto"/>
            <w:right w:val="none" w:sz="0" w:space="0" w:color="auto"/>
          </w:divBdr>
        </w:div>
        <w:div w:id="805508446">
          <w:marLeft w:val="0"/>
          <w:marRight w:val="0"/>
          <w:marTop w:val="0"/>
          <w:marBottom w:val="0"/>
          <w:divBdr>
            <w:top w:val="none" w:sz="0" w:space="0" w:color="auto"/>
            <w:left w:val="none" w:sz="0" w:space="0" w:color="auto"/>
            <w:bottom w:val="none" w:sz="0" w:space="0" w:color="auto"/>
            <w:right w:val="none" w:sz="0" w:space="0" w:color="auto"/>
          </w:divBdr>
        </w:div>
        <w:div w:id="1050958121">
          <w:marLeft w:val="0"/>
          <w:marRight w:val="0"/>
          <w:marTop w:val="0"/>
          <w:marBottom w:val="0"/>
          <w:divBdr>
            <w:top w:val="none" w:sz="0" w:space="0" w:color="auto"/>
            <w:left w:val="none" w:sz="0" w:space="0" w:color="auto"/>
            <w:bottom w:val="none" w:sz="0" w:space="0" w:color="auto"/>
            <w:right w:val="none" w:sz="0" w:space="0" w:color="auto"/>
          </w:divBdr>
        </w:div>
        <w:div w:id="1370688260">
          <w:marLeft w:val="0"/>
          <w:marRight w:val="0"/>
          <w:marTop w:val="0"/>
          <w:marBottom w:val="0"/>
          <w:divBdr>
            <w:top w:val="none" w:sz="0" w:space="0" w:color="auto"/>
            <w:left w:val="none" w:sz="0" w:space="0" w:color="auto"/>
            <w:bottom w:val="none" w:sz="0" w:space="0" w:color="auto"/>
            <w:right w:val="none" w:sz="0" w:space="0" w:color="auto"/>
          </w:divBdr>
        </w:div>
      </w:divsChild>
    </w:div>
    <w:div w:id="1049691170">
      <w:bodyDiv w:val="1"/>
      <w:marLeft w:val="0"/>
      <w:marRight w:val="0"/>
      <w:marTop w:val="0"/>
      <w:marBottom w:val="0"/>
      <w:divBdr>
        <w:top w:val="none" w:sz="0" w:space="0" w:color="auto"/>
        <w:left w:val="none" w:sz="0" w:space="0" w:color="auto"/>
        <w:bottom w:val="none" w:sz="0" w:space="0" w:color="auto"/>
        <w:right w:val="none" w:sz="0" w:space="0" w:color="auto"/>
      </w:divBdr>
      <w:divsChild>
        <w:div w:id="479419196">
          <w:marLeft w:val="0"/>
          <w:marRight w:val="0"/>
          <w:marTop w:val="0"/>
          <w:marBottom w:val="0"/>
          <w:divBdr>
            <w:top w:val="none" w:sz="0" w:space="0" w:color="auto"/>
            <w:left w:val="none" w:sz="0" w:space="0" w:color="auto"/>
            <w:bottom w:val="none" w:sz="0" w:space="0" w:color="auto"/>
            <w:right w:val="none" w:sz="0" w:space="0" w:color="auto"/>
          </w:divBdr>
        </w:div>
        <w:div w:id="822311586">
          <w:marLeft w:val="0"/>
          <w:marRight w:val="0"/>
          <w:marTop w:val="0"/>
          <w:marBottom w:val="0"/>
          <w:divBdr>
            <w:top w:val="none" w:sz="0" w:space="0" w:color="auto"/>
            <w:left w:val="none" w:sz="0" w:space="0" w:color="auto"/>
            <w:bottom w:val="none" w:sz="0" w:space="0" w:color="auto"/>
            <w:right w:val="none" w:sz="0" w:space="0" w:color="auto"/>
          </w:divBdr>
        </w:div>
        <w:div w:id="944120332">
          <w:marLeft w:val="0"/>
          <w:marRight w:val="0"/>
          <w:marTop w:val="0"/>
          <w:marBottom w:val="0"/>
          <w:divBdr>
            <w:top w:val="none" w:sz="0" w:space="0" w:color="auto"/>
            <w:left w:val="none" w:sz="0" w:space="0" w:color="auto"/>
            <w:bottom w:val="none" w:sz="0" w:space="0" w:color="auto"/>
            <w:right w:val="none" w:sz="0" w:space="0" w:color="auto"/>
          </w:divBdr>
        </w:div>
        <w:div w:id="1304695772">
          <w:marLeft w:val="0"/>
          <w:marRight w:val="0"/>
          <w:marTop w:val="0"/>
          <w:marBottom w:val="0"/>
          <w:divBdr>
            <w:top w:val="none" w:sz="0" w:space="0" w:color="auto"/>
            <w:left w:val="none" w:sz="0" w:space="0" w:color="auto"/>
            <w:bottom w:val="none" w:sz="0" w:space="0" w:color="auto"/>
            <w:right w:val="none" w:sz="0" w:space="0" w:color="auto"/>
          </w:divBdr>
        </w:div>
        <w:div w:id="1937707358">
          <w:marLeft w:val="0"/>
          <w:marRight w:val="0"/>
          <w:marTop w:val="0"/>
          <w:marBottom w:val="0"/>
          <w:divBdr>
            <w:top w:val="none" w:sz="0" w:space="0" w:color="auto"/>
            <w:left w:val="none" w:sz="0" w:space="0" w:color="auto"/>
            <w:bottom w:val="none" w:sz="0" w:space="0" w:color="auto"/>
            <w:right w:val="none" w:sz="0" w:space="0" w:color="auto"/>
          </w:divBdr>
        </w:div>
      </w:divsChild>
    </w:div>
    <w:div w:id="1054282330">
      <w:bodyDiv w:val="1"/>
      <w:marLeft w:val="0"/>
      <w:marRight w:val="0"/>
      <w:marTop w:val="0"/>
      <w:marBottom w:val="0"/>
      <w:divBdr>
        <w:top w:val="none" w:sz="0" w:space="0" w:color="auto"/>
        <w:left w:val="none" w:sz="0" w:space="0" w:color="auto"/>
        <w:bottom w:val="none" w:sz="0" w:space="0" w:color="auto"/>
        <w:right w:val="none" w:sz="0" w:space="0" w:color="auto"/>
      </w:divBdr>
      <w:divsChild>
        <w:div w:id="483787578">
          <w:marLeft w:val="0"/>
          <w:marRight w:val="0"/>
          <w:marTop w:val="0"/>
          <w:marBottom w:val="0"/>
          <w:divBdr>
            <w:top w:val="none" w:sz="0" w:space="0" w:color="auto"/>
            <w:left w:val="none" w:sz="0" w:space="0" w:color="auto"/>
            <w:bottom w:val="none" w:sz="0" w:space="0" w:color="auto"/>
            <w:right w:val="none" w:sz="0" w:space="0" w:color="auto"/>
          </w:divBdr>
        </w:div>
        <w:div w:id="1317298533">
          <w:marLeft w:val="0"/>
          <w:marRight w:val="0"/>
          <w:marTop w:val="0"/>
          <w:marBottom w:val="0"/>
          <w:divBdr>
            <w:top w:val="none" w:sz="0" w:space="0" w:color="auto"/>
            <w:left w:val="none" w:sz="0" w:space="0" w:color="auto"/>
            <w:bottom w:val="none" w:sz="0" w:space="0" w:color="auto"/>
            <w:right w:val="none" w:sz="0" w:space="0" w:color="auto"/>
          </w:divBdr>
        </w:div>
        <w:div w:id="1375079591">
          <w:marLeft w:val="0"/>
          <w:marRight w:val="0"/>
          <w:marTop w:val="0"/>
          <w:marBottom w:val="0"/>
          <w:divBdr>
            <w:top w:val="none" w:sz="0" w:space="0" w:color="auto"/>
            <w:left w:val="none" w:sz="0" w:space="0" w:color="auto"/>
            <w:bottom w:val="none" w:sz="0" w:space="0" w:color="auto"/>
            <w:right w:val="none" w:sz="0" w:space="0" w:color="auto"/>
          </w:divBdr>
        </w:div>
        <w:div w:id="1719864526">
          <w:marLeft w:val="0"/>
          <w:marRight w:val="0"/>
          <w:marTop w:val="0"/>
          <w:marBottom w:val="0"/>
          <w:divBdr>
            <w:top w:val="none" w:sz="0" w:space="0" w:color="auto"/>
            <w:left w:val="none" w:sz="0" w:space="0" w:color="auto"/>
            <w:bottom w:val="none" w:sz="0" w:space="0" w:color="auto"/>
            <w:right w:val="none" w:sz="0" w:space="0" w:color="auto"/>
          </w:divBdr>
        </w:div>
        <w:div w:id="1987514747">
          <w:marLeft w:val="0"/>
          <w:marRight w:val="0"/>
          <w:marTop w:val="0"/>
          <w:marBottom w:val="0"/>
          <w:divBdr>
            <w:top w:val="none" w:sz="0" w:space="0" w:color="auto"/>
            <w:left w:val="none" w:sz="0" w:space="0" w:color="auto"/>
            <w:bottom w:val="none" w:sz="0" w:space="0" w:color="auto"/>
            <w:right w:val="none" w:sz="0" w:space="0" w:color="auto"/>
          </w:divBdr>
        </w:div>
        <w:div w:id="2140537966">
          <w:marLeft w:val="0"/>
          <w:marRight w:val="0"/>
          <w:marTop w:val="0"/>
          <w:marBottom w:val="0"/>
          <w:divBdr>
            <w:top w:val="none" w:sz="0" w:space="0" w:color="auto"/>
            <w:left w:val="none" w:sz="0" w:space="0" w:color="auto"/>
            <w:bottom w:val="none" w:sz="0" w:space="0" w:color="auto"/>
            <w:right w:val="none" w:sz="0" w:space="0" w:color="auto"/>
          </w:divBdr>
        </w:div>
      </w:divsChild>
    </w:div>
    <w:div w:id="1055737556">
      <w:bodyDiv w:val="1"/>
      <w:marLeft w:val="0"/>
      <w:marRight w:val="0"/>
      <w:marTop w:val="0"/>
      <w:marBottom w:val="0"/>
      <w:divBdr>
        <w:top w:val="none" w:sz="0" w:space="0" w:color="auto"/>
        <w:left w:val="none" w:sz="0" w:space="0" w:color="auto"/>
        <w:bottom w:val="none" w:sz="0" w:space="0" w:color="auto"/>
        <w:right w:val="none" w:sz="0" w:space="0" w:color="auto"/>
      </w:divBdr>
    </w:div>
    <w:div w:id="1058238196">
      <w:bodyDiv w:val="1"/>
      <w:marLeft w:val="0"/>
      <w:marRight w:val="0"/>
      <w:marTop w:val="0"/>
      <w:marBottom w:val="0"/>
      <w:divBdr>
        <w:top w:val="none" w:sz="0" w:space="0" w:color="auto"/>
        <w:left w:val="none" w:sz="0" w:space="0" w:color="auto"/>
        <w:bottom w:val="none" w:sz="0" w:space="0" w:color="auto"/>
        <w:right w:val="none" w:sz="0" w:space="0" w:color="auto"/>
      </w:divBdr>
      <w:divsChild>
        <w:div w:id="818889090">
          <w:marLeft w:val="0"/>
          <w:marRight w:val="0"/>
          <w:marTop w:val="0"/>
          <w:marBottom w:val="0"/>
          <w:divBdr>
            <w:top w:val="none" w:sz="0" w:space="0" w:color="auto"/>
            <w:left w:val="none" w:sz="0" w:space="0" w:color="auto"/>
            <w:bottom w:val="none" w:sz="0" w:space="0" w:color="auto"/>
            <w:right w:val="none" w:sz="0" w:space="0" w:color="auto"/>
          </w:divBdr>
        </w:div>
        <w:div w:id="822623738">
          <w:marLeft w:val="0"/>
          <w:marRight w:val="0"/>
          <w:marTop w:val="0"/>
          <w:marBottom w:val="0"/>
          <w:divBdr>
            <w:top w:val="none" w:sz="0" w:space="0" w:color="auto"/>
            <w:left w:val="none" w:sz="0" w:space="0" w:color="auto"/>
            <w:bottom w:val="none" w:sz="0" w:space="0" w:color="auto"/>
            <w:right w:val="none" w:sz="0" w:space="0" w:color="auto"/>
          </w:divBdr>
        </w:div>
        <w:div w:id="1453744475">
          <w:marLeft w:val="0"/>
          <w:marRight w:val="0"/>
          <w:marTop w:val="0"/>
          <w:marBottom w:val="0"/>
          <w:divBdr>
            <w:top w:val="none" w:sz="0" w:space="0" w:color="auto"/>
            <w:left w:val="none" w:sz="0" w:space="0" w:color="auto"/>
            <w:bottom w:val="none" w:sz="0" w:space="0" w:color="auto"/>
            <w:right w:val="none" w:sz="0" w:space="0" w:color="auto"/>
          </w:divBdr>
        </w:div>
      </w:divsChild>
    </w:div>
    <w:div w:id="1059938987">
      <w:bodyDiv w:val="1"/>
      <w:marLeft w:val="0"/>
      <w:marRight w:val="0"/>
      <w:marTop w:val="0"/>
      <w:marBottom w:val="0"/>
      <w:divBdr>
        <w:top w:val="none" w:sz="0" w:space="0" w:color="auto"/>
        <w:left w:val="none" w:sz="0" w:space="0" w:color="auto"/>
        <w:bottom w:val="none" w:sz="0" w:space="0" w:color="auto"/>
        <w:right w:val="none" w:sz="0" w:space="0" w:color="auto"/>
      </w:divBdr>
    </w:div>
    <w:div w:id="1060136073">
      <w:bodyDiv w:val="1"/>
      <w:marLeft w:val="0"/>
      <w:marRight w:val="0"/>
      <w:marTop w:val="0"/>
      <w:marBottom w:val="0"/>
      <w:divBdr>
        <w:top w:val="none" w:sz="0" w:space="0" w:color="auto"/>
        <w:left w:val="none" w:sz="0" w:space="0" w:color="auto"/>
        <w:bottom w:val="none" w:sz="0" w:space="0" w:color="auto"/>
        <w:right w:val="none" w:sz="0" w:space="0" w:color="auto"/>
      </w:divBdr>
      <w:divsChild>
        <w:div w:id="163126434">
          <w:marLeft w:val="0"/>
          <w:marRight w:val="0"/>
          <w:marTop w:val="0"/>
          <w:marBottom w:val="0"/>
          <w:divBdr>
            <w:top w:val="none" w:sz="0" w:space="0" w:color="auto"/>
            <w:left w:val="none" w:sz="0" w:space="0" w:color="auto"/>
            <w:bottom w:val="none" w:sz="0" w:space="0" w:color="auto"/>
            <w:right w:val="none" w:sz="0" w:space="0" w:color="auto"/>
          </w:divBdr>
        </w:div>
        <w:div w:id="347563337">
          <w:marLeft w:val="0"/>
          <w:marRight w:val="0"/>
          <w:marTop w:val="0"/>
          <w:marBottom w:val="0"/>
          <w:divBdr>
            <w:top w:val="none" w:sz="0" w:space="0" w:color="auto"/>
            <w:left w:val="none" w:sz="0" w:space="0" w:color="auto"/>
            <w:bottom w:val="none" w:sz="0" w:space="0" w:color="auto"/>
            <w:right w:val="none" w:sz="0" w:space="0" w:color="auto"/>
          </w:divBdr>
        </w:div>
      </w:divsChild>
    </w:div>
    <w:div w:id="1065105928">
      <w:bodyDiv w:val="1"/>
      <w:marLeft w:val="0"/>
      <w:marRight w:val="0"/>
      <w:marTop w:val="0"/>
      <w:marBottom w:val="0"/>
      <w:divBdr>
        <w:top w:val="none" w:sz="0" w:space="0" w:color="auto"/>
        <w:left w:val="none" w:sz="0" w:space="0" w:color="auto"/>
        <w:bottom w:val="none" w:sz="0" w:space="0" w:color="auto"/>
        <w:right w:val="none" w:sz="0" w:space="0" w:color="auto"/>
      </w:divBdr>
      <w:divsChild>
        <w:div w:id="575241325">
          <w:marLeft w:val="0"/>
          <w:marRight w:val="0"/>
          <w:marTop w:val="30"/>
          <w:marBottom w:val="30"/>
          <w:divBdr>
            <w:top w:val="none" w:sz="0" w:space="0" w:color="auto"/>
            <w:left w:val="none" w:sz="0" w:space="0" w:color="auto"/>
            <w:bottom w:val="none" w:sz="0" w:space="0" w:color="auto"/>
            <w:right w:val="none" w:sz="0" w:space="0" w:color="auto"/>
          </w:divBdr>
          <w:divsChild>
            <w:div w:id="338505581">
              <w:marLeft w:val="0"/>
              <w:marRight w:val="0"/>
              <w:marTop w:val="0"/>
              <w:marBottom w:val="0"/>
              <w:divBdr>
                <w:top w:val="none" w:sz="0" w:space="0" w:color="auto"/>
                <w:left w:val="none" w:sz="0" w:space="0" w:color="auto"/>
                <w:bottom w:val="none" w:sz="0" w:space="0" w:color="auto"/>
                <w:right w:val="none" w:sz="0" w:space="0" w:color="auto"/>
              </w:divBdr>
              <w:divsChild>
                <w:div w:id="1306203358">
                  <w:marLeft w:val="0"/>
                  <w:marRight w:val="0"/>
                  <w:marTop w:val="0"/>
                  <w:marBottom w:val="0"/>
                  <w:divBdr>
                    <w:top w:val="none" w:sz="0" w:space="0" w:color="auto"/>
                    <w:left w:val="none" w:sz="0" w:space="0" w:color="auto"/>
                    <w:bottom w:val="none" w:sz="0" w:space="0" w:color="auto"/>
                    <w:right w:val="none" w:sz="0" w:space="0" w:color="auto"/>
                  </w:divBdr>
                </w:div>
              </w:divsChild>
            </w:div>
            <w:div w:id="481584996">
              <w:marLeft w:val="0"/>
              <w:marRight w:val="0"/>
              <w:marTop w:val="0"/>
              <w:marBottom w:val="0"/>
              <w:divBdr>
                <w:top w:val="none" w:sz="0" w:space="0" w:color="auto"/>
                <w:left w:val="none" w:sz="0" w:space="0" w:color="auto"/>
                <w:bottom w:val="none" w:sz="0" w:space="0" w:color="auto"/>
                <w:right w:val="none" w:sz="0" w:space="0" w:color="auto"/>
              </w:divBdr>
              <w:divsChild>
                <w:div w:id="640116717">
                  <w:marLeft w:val="0"/>
                  <w:marRight w:val="0"/>
                  <w:marTop w:val="0"/>
                  <w:marBottom w:val="0"/>
                  <w:divBdr>
                    <w:top w:val="none" w:sz="0" w:space="0" w:color="auto"/>
                    <w:left w:val="none" w:sz="0" w:space="0" w:color="auto"/>
                    <w:bottom w:val="none" w:sz="0" w:space="0" w:color="auto"/>
                    <w:right w:val="none" w:sz="0" w:space="0" w:color="auto"/>
                  </w:divBdr>
                </w:div>
              </w:divsChild>
            </w:div>
            <w:div w:id="562983573">
              <w:marLeft w:val="0"/>
              <w:marRight w:val="0"/>
              <w:marTop w:val="0"/>
              <w:marBottom w:val="0"/>
              <w:divBdr>
                <w:top w:val="none" w:sz="0" w:space="0" w:color="auto"/>
                <w:left w:val="none" w:sz="0" w:space="0" w:color="auto"/>
                <w:bottom w:val="none" w:sz="0" w:space="0" w:color="auto"/>
                <w:right w:val="none" w:sz="0" w:space="0" w:color="auto"/>
              </w:divBdr>
              <w:divsChild>
                <w:div w:id="447086697">
                  <w:marLeft w:val="0"/>
                  <w:marRight w:val="0"/>
                  <w:marTop w:val="0"/>
                  <w:marBottom w:val="0"/>
                  <w:divBdr>
                    <w:top w:val="none" w:sz="0" w:space="0" w:color="auto"/>
                    <w:left w:val="none" w:sz="0" w:space="0" w:color="auto"/>
                    <w:bottom w:val="none" w:sz="0" w:space="0" w:color="auto"/>
                    <w:right w:val="none" w:sz="0" w:space="0" w:color="auto"/>
                  </w:divBdr>
                </w:div>
                <w:div w:id="702486951">
                  <w:marLeft w:val="0"/>
                  <w:marRight w:val="0"/>
                  <w:marTop w:val="0"/>
                  <w:marBottom w:val="0"/>
                  <w:divBdr>
                    <w:top w:val="none" w:sz="0" w:space="0" w:color="auto"/>
                    <w:left w:val="none" w:sz="0" w:space="0" w:color="auto"/>
                    <w:bottom w:val="none" w:sz="0" w:space="0" w:color="auto"/>
                    <w:right w:val="none" w:sz="0" w:space="0" w:color="auto"/>
                  </w:divBdr>
                </w:div>
              </w:divsChild>
            </w:div>
            <w:div w:id="1465926495">
              <w:marLeft w:val="0"/>
              <w:marRight w:val="0"/>
              <w:marTop w:val="0"/>
              <w:marBottom w:val="0"/>
              <w:divBdr>
                <w:top w:val="none" w:sz="0" w:space="0" w:color="auto"/>
                <w:left w:val="none" w:sz="0" w:space="0" w:color="auto"/>
                <w:bottom w:val="none" w:sz="0" w:space="0" w:color="auto"/>
                <w:right w:val="none" w:sz="0" w:space="0" w:color="auto"/>
              </w:divBdr>
              <w:divsChild>
                <w:div w:id="2068454211">
                  <w:marLeft w:val="0"/>
                  <w:marRight w:val="0"/>
                  <w:marTop w:val="0"/>
                  <w:marBottom w:val="0"/>
                  <w:divBdr>
                    <w:top w:val="none" w:sz="0" w:space="0" w:color="auto"/>
                    <w:left w:val="none" w:sz="0" w:space="0" w:color="auto"/>
                    <w:bottom w:val="none" w:sz="0" w:space="0" w:color="auto"/>
                    <w:right w:val="none" w:sz="0" w:space="0" w:color="auto"/>
                  </w:divBdr>
                </w:div>
              </w:divsChild>
            </w:div>
            <w:div w:id="1679114265">
              <w:marLeft w:val="0"/>
              <w:marRight w:val="0"/>
              <w:marTop w:val="0"/>
              <w:marBottom w:val="0"/>
              <w:divBdr>
                <w:top w:val="none" w:sz="0" w:space="0" w:color="auto"/>
                <w:left w:val="none" w:sz="0" w:space="0" w:color="auto"/>
                <w:bottom w:val="none" w:sz="0" w:space="0" w:color="auto"/>
                <w:right w:val="none" w:sz="0" w:space="0" w:color="auto"/>
              </w:divBdr>
              <w:divsChild>
                <w:div w:id="55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9757">
          <w:marLeft w:val="0"/>
          <w:marRight w:val="0"/>
          <w:marTop w:val="30"/>
          <w:marBottom w:val="30"/>
          <w:divBdr>
            <w:top w:val="none" w:sz="0" w:space="0" w:color="auto"/>
            <w:left w:val="none" w:sz="0" w:space="0" w:color="auto"/>
            <w:bottom w:val="none" w:sz="0" w:space="0" w:color="auto"/>
            <w:right w:val="none" w:sz="0" w:space="0" w:color="auto"/>
          </w:divBdr>
          <w:divsChild>
            <w:div w:id="240911461">
              <w:marLeft w:val="0"/>
              <w:marRight w:val="0"/>
              <w:marTop w:val="0"/>
              <w:marBottom w:val="0"/>
              <w:divBdr>
                <w:top w:val="none" w:sz="0" w:space="0" w:color="auto"/>
                <w:left w:val="none" w:sz="0" w:space="0" w:color="auto"/>
                <w:bottom w:val="none" w:sz="0" w:space="0" w:color="auto"/>
                <w:right w:val="none" w:sz="0" w:space="0" w:color="auto"/>
              </w:divBdr>
              <w:divsChild>
                <w:div w:id="1256356606">
                  <w:marLeft w:val="0"/>
                  <w:marRight w:val="0"/>
                  <w:marTop w:val="0"/>
                  <w:marBottom w:val="0"/>
                  <w:divBdr>
                    <w:top w:val="none" w:sz="0" w:space="0" w:color="auto"/>
                    <w:left w:val="none" w:sz="0" w:space="0" w:color="auto"/>
                    <w:bottom w:val="none" w:sz="0" w:space="0" w:color="auto"/>
                    <w:right w:val="none" w:sz="0" w:space="0" w:color="auto"/>
                  </w:divBdr>
                </w:div>
              </w:divsChild>
            </w:div>
            <w:div w:id="1015036196">
              <w:marLeft w:val="0"/>
              <w:marRight w:val="0"/>
              <w:marTop w:val="0"/>
              <w:marBottom w:val="0"/>
              <w:divBdr>
                <w:top w:val="none" w:sz="0" w:space="0" w:color="auto"/>
                <w:left w:val="none" w:sz="0" w:space="0" w:color="auto"/>
                <w:bottom w:val="none" w:sz="0" w:space="0" w:color="auto"/>
                <w:right w:val="none" w:sz="0" w:space="0" w:color="auto"/>
              </w:divBdr>
              <w:divsChild>
                <w:div w:id="1213345803">
                  <w:marLeft w:val="0"/>
                  <w:marRight w:val="0"/>
                  <w:marTop w:val="0"/>
                  <w:marBottom w:val="0"/>
                  <w:divBdr>
                    <w:top w:val="none" w:sz="0" w:space="0" w:color="auto"/>
                    <w:left w:val="none" w:sz="0" w:space="0" w:color="auto"/>
                    <w:bottom w:val="none" w:sz="0" w:space="0" w:color="auto"/>
                    <w:right w:val="none" w:sz="0" w:space="0" w:color="auto"/>
                  </w:divBdr>
                </w:div>
              </w:divsChild>
            </w:div>
            <w:div w:id="1016276515">
              <w:marLeft w:val="0"/>
              <w:marRight w:val="0"/>
              <w:marTop w:val="0"/>
              <w:marBottom w:val="0"/>
              <w:divBdr>
                <w:top w:val="none" w:sz="0" w:space="0" w:color="auto"/>
                <w:left w:val="none" w:sz="0" w:space="0" w:color="auto"/>
                <w:bottom w:val="none" w:sz="0" w:space="0" w:color="auto"/>
                <w:right w:val="none" w:sz="0" w:space="0" w:color="auto"/>
              </w:divBdr>
              <w:divsChild>
                <w:div w:id="435102400">
                  <w:marLeft w:val="0"/>
                  <w:marRight w:val="0"/>
                  <w:marTop w:val="0"/>
                  <w:marBottom w:val="0"/>
                  <w:divBdr>
                    <w:top w:val="none" w:sz="0" w:space="0" w:color="auto"/>
                    <w:left w:val="none" w:sz="0" w:space="0" w:color="auto"/>
                    <w:bottom w:val="none" w:sz="0" w:space="0" w:color="auto"/>
                    <w:right w:val="none" w:sz="0" w:space="0" w:color="auto"/>
                  </w:divBdr>
                </w:div>
              </w:divsChild>
            </w:div>
            <w:div w:id="1024095070">
              <w:marLeft w:val="0"/>
              <w:marRight w:val="0"/>
              <w:marTop w:val="0"/>
              <w:marBottom w:val="0"/>
              <w:divBdr>
                <w:top w:val="none" w:sz="0" w:space="0" w:color="auto"/>
                <w:left w:val="none" w:sz="0" w:space="0" w:color="auto"/>
                <w:bottom w:val="none" w:sz="0" w:space="0" w:color="auto"/>
                <w:right w:val="none" w:sz="0" w:space="0" w:color="auto"/>
              </w:divBdr>
              <w:divsChild>
                <w:div w:id="1986734865">
                  <w:marLeft w:val="0"/>
                  <w:marRight w:val="0"/>
                  <w:marTop w:val="0"/>
                  <w:marBottom w:val="0"/>
                  <w:divBdr>
                    <w:top w:val="none" w:sz="0" w:space="0" w:color="auto"/>
                    <w:left w:val="none" w:sz="0" w:space="0" w:color="auto"/>
                    <w:bottom w:val="none" w:sz="0" w:space="0" w:color="auto"/>
                    <w:right w:val="none" w:sz="0" w:space="0" w:color="auto"/>
                  </w:divBdr>
                </w:div>
              </w:divsChild>
            </w:div>
            <w:div w:id="1307971418">
              <w:marLeft w:val="0"/>
              <w:marRight w:val="0"/>
              <w:marTop w:val="0"/>
              <w:marBottom w:val="0"/>
              <w:divBdr>
                <w:top w:val="none" w:sz="0" w:space="0" w:color="auto"/>
                <w:left w:val="none" w:sz="0" w:space="0" w:color="auto"/>
                <w:bottom w:val="none" w:sz="0" w:space="0" w:color="auto"/>
                <w:right w:val="none" w:sz="0" w:space="0" w:color="auto"/>
              </w:divBdr>
              <w:divsChild>
                <w:div w:id="580212551">
                  <w:marLeft w:val="0"/>
                  <w:marRight w:val="0"/>
                  <w:marTop w:val="0"/>
                  <w:marBottom w:val="0"/>
                  <w:divBdr>
                    <w:top w:val="none" w:sz="0" w:space="0" w:color="auto"/>
                    <w:left w:val="none" w:sz="0" w:space="0" w:color="auto"/>
                    <w:bottom w:val="none" w:sz="0" w:space="0" w:color="auto"/>
                    <w:right w:val="none" w:sz="0" w:space="0" w:color="auto"/>
                  </w:divBdr>
                </w:div>
              </w:divsChild>
            </w:div>
            <w:div w:id="1653292575">
              <w:marLeft w:val="0"/>
              <w:marRight w:val="0"/>
              <w:marTop w:val="0"/>
              <w:marBottom w:val="0"/>
              <w:divBdr>
                <w:top w:val="none" w:sz="0" w:space="0" w:color="auto"/>
                <w:left w:val="none" w:sz="0" w:space="0" w:color="auto"/>
                <w:bottom w:val="none" w:sz="0" w:space="0" w:color="auto"/>
                <w:right w:val="none" w:sz="0" w:space="0" w:color="auto"/>
              </w:divBdr>
              <w:divsChild>
                <w:div w:id="1249773374">
                  <w:marLeft w:val="0"/>
                  <w:marRight w:val="0"/>
                  <w:marTop w:val="0"/>
                  <w:marBottom w:val="0"/>
                  <w:divBdr>
                    <w:top w:val="none" w:sz="0" w:space="0" w:color="auto"/>
                    <w:left w:val="none" w:sz="0" w:space="0" w:color="auto"/>
                    <w:bottom w:val="none" w:sz="0" w:space="0" w:color="auto"/>
                    <w:right w:val="none" w:sz="0" w:space="0" w:color="auto"/>
                  </w:divBdr>
                </w:div>
              </w:divsChild>
            </w:div>
            <w:div w:id="1692411966">
              <w:marLeft w:val="0"/>
              <w:marRight w:val="0"/>
              <w:marTop w:val="0"/>
              <w:marBottom w:val="0"/>
              <w:divBdr>
                <w:top w:val="none" w:sz="0" w:space="0" w:color="auto"/>
                <w:left w:val="none" w:sz="0" w:space="0" w:color="auto"/>
                <w:bottom w:val="none" w:sz="0" w:space="0" w:color="auto"/>
                <w:right w:val="none" w:sz="0" w:space="0" w:color="auto"/>
              </w:divBdr>
              <w:divsChild>
                <w:div w:id="385418673">
                  <w:marLeft w:val="0"/>
                  <w:marRight w:val="0"/>
                  <w:marTop w:val="0"/>
                  <w:marBottom w:val="0"/>
                  <w:divBdr>
                    <w:top w:val="none" w:sz="0" w:space="0" w:color="auto"/>
                    <w:left w:val="none" w:sz="0" w:space="0" w:color="auto"/>
                    <w:bottom w:val="none" w:sz="0" w:space="0" w:color="auto"/>
                    <w:right w:val="none" w:sz="0" w:space="0" w:color="auto"/>
                  </w:divBdr>
                </w:div>
                <w:div w:id="1428890087">
                  <w:marLeft w:val="0"/>
                  <w:marRight w:val="0"/>
                  <w:marTop w:val="0"/>
                  <w:marBottom w:val="0"/>
                  <w:divBdr>
                    <w:top w:val="none" w:sz="0" w:space="0" w:color="auto"/>
                    <w:left w:val="none" w:sz="0" w:space="0" w:color="auto"/>
                    <w:bottom w:val="none" w:sz="0" w:space="0" w:color="auto"/>
                    <w:right w:val="none" w:sz="0" w:space="0" w:color="auto"/>
                  </w:divBdr>
                </w:div>
              </w:divsChild>
            </w:div>
            <w:div w:id="2092307387">
              <w:marLeft w:val="0"/>
              <w:marRight w:val="0"/>
              <w:marTop w:val="0"/>
              <w:marBottom w:val="0"/>
              <w:divBdr>
                <w:top w:val="none" w:sz="0" w:space="0" w:color="auto"/>
                <w:left w:val="none" w:sz="0" w:space="0" w:color="auto"/>
                <w:bottom w:val="none" w:sz="0" w:space="0" w:color="auto"/>
                <w:right w:val="none" w:sz="0" w:space="0" w:color="auto"/>
              </w:divBdr>
              <w:divsChild>
                <w:div w:id="20393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4944">
          <w:marLeft w:val="0"/>
          <w:marRight w:val="0"/>
          <w:marTop w:val="30"/>
          <w:marBottom w:val="30"/>
          <w:divBdr>
            <w:top w:val="none" w:sz="0" w:space="0" w:color="auto"/>
            <w:left w:val="none" w:sz="0" w:space="0" w:color="auto"/>
            <w:bottom w:val="none" w:sz="0" w:space="0" w:color="auto"/>
            <w:right w:val="none" w:sz="0" w:space="0" w:color="auto"/>
          </w:divBdr>
          <w:divsChild>
            <w:div w:id="229729947">
              <w:marLeft w:val="0"/>
              <w:marRight w:val="0"/>
              <w:marTop w:val="0"/>
              <w:marBottom w:val="0"/>
              <w:divBdr>
                <w:top w:val="none" w:sz="0" w:space="0" w:color="auto"/>
                <w:left w:val="none" w:sz="0" w:space="0" w:color="auto"/>
                <w:bottom w:val="none" w:sz="0" w:space="0" w:color="auto"/>
                <w:right w:val="none" w:sz="0" w:space="0" w:color="auto"/>
              </w:divBdr>
              <w:divsChild>
                <w:div w:id="977302483">
                  <w:marLeft w:val="0"/>
                  <w:marRight w:val="0"/>
                  <w:marTop w:val="0"/>
                  <w:marBottom w:val="0"/>
                  <w:divBdr>
                    <w:top w:val="none" w:sz="0" w:space="0" w:color="auto"/>
                    <w:left w:val="none" w:sz="0" w:space="0" w:color="auto"/>
                    <w:bottom w:val="none" w:sz="0" w:space="0" w:color="auto"/>
                    <w:right w:val="none" w:sz="0" w:space="0" w:color="auto"/>
                  </w:divBdr>
                </w:div>
              </w:divsChild>
            </w:div>
            <w:div w:id="354892251">
              <w:marLeft w:val="0"/>
              <w:marRight w:val="0"/>
              <w:marTop w:val="0"/>
              <w:marBottom w:val="0"/>
              <w:divBdr>
                <w:top w:val="none" w:sz="0" w:space="0" w:color="auto"/>
                <w:left w:val="none" w:sz="0" w:space="0" w:color="auto"/>
                <w:bottom w:val="none" w:sz="0" w:space="0" w:color="auto"/>
                <w:right w:val="none" w:sz="0" w:space="0" w:color="auto"/>
              </w:divBdr>
              <w:divsChild>
                <w:div w:id="1683782809">
                  <w:marLeft w:val="0"/>
                  <w:marRight w:val="0"/>
                  <w:marTop w:val="0"/>
                  <w:marBottom w:val="0"/>
                  <w:divBdr>
                    <w:top w:val="none" w:sz="0" w:space="0" w:color="auto"/>
                    <w:left w:val="none" w:sz="0" w:space="0" w:color="auto"/>
                    <w:bottom w:val="none" w:sz="0" w:space="0" w:color="auto"/>
                    <w:right w:val="none" w:sz="0" w:space="0" w:color="auto"/>
                  </w:divBdr>
                </w:div>
              </w:divsChild>
            </w:div>
            <w:div w:id="358161643">
              <w:marLeft w:val="0"/>
              <w:marRight w:val="0"/>
              <w:marTop w:val="0"/>
              <w:marBottom w:val="0"/>
              <w:divBdr>
                <w:top w:val="none" w:sz="0" w:space="0" w:color="auto"/>
                <w:left w:val="none" w:sz="0" w:space="0" w:color="auto"/>
                <w:bottom w:val="none" w:sz="0" w:space="0" w:color="auto"/>
                <w:right w:val="none" w:sz="0" w:space="0" w:color="auto"/>
              </w:divBdr>
              <w:divsChild>
                <w:div w:id="1583219756">
                  <w:marLeft w:val="0"/>
                  <w:marRight w:val="0"/>
                  <w:marTop w:val="0"/>
                  <w:marBottom w:val="0"/>
                  <w:divBdr>
                    <w:top w:val="none" w:sz="0" w:space="0" w:color="auto"/>
                    <w:left w:val="none" w:sz="0" w:space="0" w:color="auto"/>
                    <w:bottom w:val="none" w:sz="0" w:space="0" w:color="auto"/>
                    <w:right w:val="none" w:sz="0" w:space="0" w:color="auto"/>
                  </w:divBdr>
                </w:div>
              </w:divsChild>
            </w:div>
            <w:div w:id="423455836">
              <w:marLeft w:val="0"/>
              <w:marRight w:val="0"/>
              <w:marTop w:val="0"/>
              <w:marBottom w:val="0"/>
              <w:divBdr>
                <w:top w:val="none" w:sz="0" w:space="0" w:color="auto"/>
                <w:left w:val="none" w:sz="0" w:space="0" w:color="auto"/>
                <w:bottom w:val="none" w:sz="0" w:space="0" w:color="auto"/>
                <w:right w:val="none" w:sz="0" w:space="0" w:color="auto"/>
              </w:divBdr>
              <w:divsChild>
                <w:div w:id="1990018330">
                  <w:marLeft w:val="0"/>
                  <w:marRight w:val="0"/>
                  <w:marTop w:val="0"/>
                  <w:marBottom w:val="0"/>
                  <w:divBdr>
                    <w:top w:val="none" w:sz="0" w:space="0" w:color="auto"/>
                    <w:left w:val="none" w:sz="0" w:space="0" w:color="auto"/>
                    <w:bottom w:val="none" w:sz="0" w:space="0" w:color="auto"/>
                    <w:right w:val="none" w:sz="0" w:space="0" w:color="auto"/>
                  </w:divBdr>
                </w:div>
              </w:divsChild>
            </w:div>
            <w:div w:id="527724521">
              <w:marLeft w:val="0"/>
              <w:marRight w:val="0"/>
              <w:marTop w:val="0"/>
              <w:marBottom w:val="0"/>
              <w:divBdr>
                <w:top w:val="none" w:sz="0" w:space="0" w:color="auto"/>
                <w:left w:val="none" w:sz="0" w:space="0" w:color="auto"/>
                <w:bottom w:val="none" w:sz="0" w:space="0" w:color="auto"/>
                <w:right w:val="none" w:sz="0" w:space="0" w:color="auto"/>
              </w:divBdr>
              <w:divsChild>
                <w:div w:id="948319783">
                  <w:marLeft w:val="0"/>
                  <w:marRight w:val="0"/>
                  <w:marTop w:val="0"/>
                  <w:marBottom w:val="0"/>
                  <w:divBdr>
                    <w:top w:val="none" w:sz="0" w:space="0" w:color="auto"/>
                    <w:left w:val="none" w:sz="0" w:space="0" w:color="auto"/>
                    <w:bottom w:val="none" w:sz="0" w:space="0" w:color="auto"/>
                    <w:right w:val="none" w:sz="0" w:space="0" w:color="auto"/>
                  </w:divBdr>
                </w:div>
              </w:divsChild>
            </w:div>
            <w:div w:id="637220682">
              <w:marLeft w:val="0"/>
              <w:marRight w:val="0"/>
              <w:marTop w:val="0"/>
              <w:marBottom w:val="0"/>
              <w:divBdr>
                <w:top w:val="none" w:sz="0" w:space="0" w:color="auto"/>
                <w:left w:val="none" w:sz="0" w:space="0" w:color="auto"/>
                <w:bottom w:val="none" w:sz="0" w:space="0" w:color="auto"/>
                <w:right w:val="none" w:sz="0" w:space="0" w:color="auto"/>
              </w:divBdr>
              <w:divsChild>
                <w:div w:id="703989705">
                  <w:marLeft w:val="0"/>
                  <w:marRight w:val="0"/>
                  <w:marTop w:val="0"/>
                  <w:marBottom w:val="0"/>
                  <w:divBdr>
                    <w:top w:val="none" w:sz="0" w:space="0" w:color="auto"/>
                    <w:left w:val="none" w:sz="0" w:space="0" w:color="auto"/>
                    <w:bottom w:val="none" w:sz="0" w:space="0" w:color="auto"/>
                    <w:right w:val="none" w:sz="0" w:space="0" w:color="auto"/>
                  </w:divBdr>
                </w:div>
              </w:divsChild>
            </w:div>
            <w:div w:id="861093678">
              <w:marLeft w:val="0"/>
              <w:marRight w:val="0"/>
              <w:marTop w:val="0"/>
              <w:marBottom w:val="0"/>
              <w:divBdr>
                <w:top w:val="none" w:sz="0" w:space="0" w:color="auto"/>
                <w:left w:val="none" w:sz="0" w:space="0" w:color="auto"/>
                <w:bottom w:val="none" w:sz="0" w:space="0" w:color="auto"/>
                <w:right w:val="none" w:sz="0" w:space="0" w:color="auto"/>
              </w:divBdr>
              <w:divsChild>
                <w:div w:id="269438272">
                  <w:marLeft w:val="0"/>
                  <w:marRight w:val="0"/>
                  <w:marTop w:val="0"/>
                  <w:marBottom w:val="0"/>
                  <w:divBdr>
                    <w:top w:val="none" w:sz="0" w:space="0" w:color="auto"/>
                    <w:left w:val="none" w:sz="0" w:space="0" w:color="auto"/>
                    <w:bottom w:val="none" w:sz="0" w:space="0" w:color="auto"/>
                    <w:right w:val="none" w:sz="0" w:space="0" w:color="auto"/>
                  </w:divBdr>
                </w:div>
              </w:divsChild>
            </w:div>
            <w:div w:id="1064718385">
              <w:marLeft w:val="0"/>
              <w:marRight w:val="0"/>
              <w:marTop w:val="0"/>
              <w:marBottom w:val="0"/>
              <w:divBdr>
                <w:top w:val="none" w:sz="0" w:space="0" w:color="auto"/>
                <w:left w:val="none" w:sz="0" w:space="0" w:color="auto"/>
                <w:bottom w:val="none" w:sz="0" w:space="0" w:color="auto"/>
                <w:right w:val="none" w:sz="0" w:space="0" w:color="auto"/>
              </w:divBdr>
              <w:divsChild>
                <w:div w:id="338242805">
                  <w:marLeft w:val="0"/>
                  <w:marRight w:val="0"/>
                  <w:marTop w:val="0"/>
                  <w:marBottom w:val="0"/>
                  <w:divBdr>
                    <w:top w:val="none" w:sz="0" w:space="0" w:color="auto"/>
                    <w:left w:val="none" w:sz="0" w:space="0" w:color="auto"/>
                    <w:bottom w:val="none" w:sz="0" w:space="0" w:color="auto"/>
                    <w:right w:val="none" w:sz="0" w:space="0" w:color="auto"/>
                  </w:divBdr>
                </w:div>
              </w:divsChild>
            </w:div>
            <w:div w:id="1137912878">
              <w:marLeft w:val="0"/>
              <w:marRight w:val="0"/>
              <w:marTop w:val="0"/>
              <w:marBottom w:val="0"/>
              <w:divBdr>
                <w:top w:val="none" w:sz="0" w:space="0" w:color="auto"/>
                <w:left w:val="none" w:sz="0" w:space="0" w:color="auto"/>
                <w:bottom w:val="none" w:sz="0" w:space="0" w:color="auto"/>
                <w:right w:val="none" w:sz="0" w:space="0" w:color="auto"/>
              </w:divBdr>
              <w:divsChild>
                <w:div w:id="1850949571">
                  <w:marLeft w:val="0"/>
                  <w:marRight w:val="0"/>
                  <w:marTop w:val="0"/>
                  <w:marBottom w:val="0"/>
                  <w:divBdr>
                    <w:top w:val="none" w:sz="0" w:space="0" w:color="auto"/>
                    <w:left w:val="none" w:sz="0" w:space="0" w:color="auto"/>
                    <w:bottom w:val="none" w:sz="0" w:space="0" w:color="auto"/>
                    <w:right w:val="none" w:sz="0" w:space="0" w:color="auto"/>
                  </w:divBdr>
                </w:div>
              </w:divsChild>
            </w:div>
            <w:div w:id="1200630057">
              <w:marLeft w:val="0"/>
              <w:marRight w:val="0"/>
              <w:marTop w:val="0"/>
              <w:marBottom w:val="0"/>
              <w:divBdr>
                <w:top w:val="none" w:sz="0" w:space="0" w:color="auto"/>
                <w:left w:val="none" w:sz="0" w:space="0" w:color="auto"/>
                <w:bottom w:val="none" w:sz="0" w:space="0" w:color="auto"/>
                <w:right w:val="none" w:sz="0" w:space="0" w:color="auto"/>
              </w:divBdr>
              <w:divsChild>
                <w:div w:id="1822887502">
                  <w:marLeft w:val="0"/>
                  <w:marRight w:val="0"/>
                  <w:marTop w:val="0"/>
                  <w:marBottom w:val="0"/>
                  <w:divBdr>
                    <w:top w:val="none" w:sz="0" w:space="0" w:color="auto"/>
                    <w:left w:val="none" w:sz="0" w:space="0" w:color="auto"/>
                    <w:bottom w:val="none" w:sz="0" w:space="0" w:color="auto"/>
                    <w:right w:val="none" w:sz="0" w:space="0" w:color="auto"/>
                  </w:divBdr>
                </w:div>
              </w:divsChild>
            </w:div>
            <w:div w:id="1201288631">
              <w:marLeft w:val="0"/>
              <w:marRight w:val="0"/>
              <w:marTop w:val="0"/>
              <w:marBottom w:val="0"/>
              <w:divBdr>
                <w:top w:val="none" w:sz="0" w:space="0" w:color="auto"/>
                <w:left w:val="none" w:sz="0" w:space="0" w:color="auto"/>
                <w:bottom w:val="none" w:sz="0" w:space="0" w:color="auto"/>
                <w:right w:val="none" w:sz="0" w:space="0" w:color="auto"/>
              </w:divBdr>
              <w:divsChild>
                <w:div w:id="394741803">
                  <w:marLeft w:val="0"/>
                  <w:marRight w:val="0"/>
                  <w:marTop w:val="0"/>
                  <w:marBottom w:val="0"/>
                  <w:divBdr>
                    <w:top w:val="none" w:sz="0" w:space="0" w:color="auto"/>
                    <w:left w:val="none" w:sz="0" w:space="0" w:color="auto"/>
                    <w:bottom w:val="none" w:sz="0" w:space="0" w:color="auto"/>
                    <w:right w:val="none" w:sz="0" w:space="0" w:color="auto"/>
                  </w:divBdr>
                </w:div>
              </w:divsChild>
            </w:div>
            <w:div w:id="1258294872">
              <w:marLeft w:val="0"/>
              <w:marRight w:val="0"/>
              <w:marTop w:val="0"/>
              <w:marBottom w:val="0"/>
              <w:divBdr>
                <w:top w:val="none" w:sz="0" w:space="0" w:color="auto"/>
                <w:left w:val="none" w:sz="0" w:space="0" w:color="auto"/>
                <w:bottom w:val="none" w:sz="0" w:space="0" w:color="auto"/>
                <w:right w:val="none" w:sz="0" w:space="0" w:color="auto"/>
              </w:divBdr>
              <w:divsChild>
                <w:div w:id="824588541">
                  <w:marLeft w:val="0"/>
                  <w:marRight w:val="0"/>
                  <w:marTop w:val="0"/>
                  <w:marBottom w:val="0"/>
                  <w:divBdr>
                    <w:top w:val="none" w:sz="0" w:space="0" w:color="auto"/>
                    <w:left w:val="none" w:sz="0" w:space="0" w:color="auto"/>
                    <w:bottom w:val="none" w:sz="0" w:space="0" w:color="auto"/>
                    <w:right w:val="none" w:sz="0" w:space="0" w:color="auto"/>
                  </w:divBdr>
                </w:div>
              </w:divsChild>
            </w:div>
            <w:div w:id="1267611920">
              <w:marLeft w:val="0"/>
              <w:marRight w:val="0"/>
              <w:marTop w:val="0"/>
              <w:marBottom w:val="0"/>
              <w:divBdr>
                <w:top w:val="none" w:sz="0" w:space="0" w:color="auto"/>
                <w:left w:val="none" w:sz="0" w:space="0" w:color="auto"/>
                <w:bottom w:val="none" w:sz="0" w:space="0" w:color="auto"/>
                <w:right w:val="none" w:sz="0" w:space="0" w:color="auto"/>
              </w:divBdr>
              <w:divsChild>
                <w:div w:id="772365110">
                  <w:marLeft w:val="0"/>
                  <w:marRight w:val="0"/>
                  <w:marTop w:val="0"/>
                  <w:marBottom w:val="0"/>
                  <w:divBdr>
                    <w:top w:val="none" w:sz="0" w:space="0" w:color="auto"/>
                    <w:left w:val="none" w:sz="0" w:space="0" w:color="auto"/>
                    <w:bottom w:val="none" w:sz="0" w:space="0" w:color="auto"/>
                    <w:right w:val="none" w:sz="0" w:space="0" w:color="auto"/>
                  </w:divBdr>
                </w:div>
              </w:divsChild>
            </w:div>
            <w:div w:id="1862891667">
              <w:marLeft w:val="0"/>
              <w:marRight w:val="0"/>
              <w:marTop w:val="0"/>
              <w:marBottom w:val="0"/>
              <w:divBdr>
                <w:top w:val="none" w:sz="0" w:space="0" w:color="auto"/>
                <w:left w:val="none" w:sz="0" w:space="0" w:color="auto"/>
                <w:bottom w:val="none" w:sz="0" w:space="0" w:color="auto"/>
                <w:right w:val="none" w:sz="0" w:space="0" w:color="auto"/>
              </w:divBdr>
              <w:divsChild>
                <w:div w:id="1393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51002">
          <w:marLeft w:val="0"/>
          <w:marRight w:val="0"/>
          <w:marTop w:val="30"/>
          <w:marBottom w:val="30"/>
          <w:divBdr>
            <w:top w:val="none" w:sz="0" w:space="0" w:color="auto"/>
            <w:left w:val="none" w:sz="0" w:space="0" w:color="auto"/>
            <w:bottom w:val="none" w:sz="0" w:space="0" w:color="auto"/>
            <w:right w:val="none" w:sz="0" w:space="0" w:color="auto"/>
          </w:divBdr>
          <w:divsChild>
            <w:div w:id="387264693">
              <w:marLeft w:val="0"/>
              <w:marRight w:val="0"/>
              <w:marTop w:val="0"/>
              <w:marBottom w:val="0"/>
              <w:divBdr>
                <w:top w:val="none" w:sz="0" w:space="0" w:color="auto"/>
                <w:left w:val="none" w:sz="0" w:space="0" w:color="auto"/>
                <w:bottom w:val="none" w:sz="0" w:space="0" w:color="auto"/>
                <w:right w:val="none" w:sz="0" w:space="0" w:color="auto"/>
              </w:divBdr>
              <w:divsChild>
                <w:div w:id="239566544">
                  <w:marLeft w:val="0"/>
                  <w:marRight w:val="0"/>
                  <w:marTop w:val="0"/>
                  <w:marBottom w:val="0"/>
                  <w:divBdr>
                    <w:top w:val="none" w:sz="0" w:space="0" w:color="auto"/>
                    <w:left w:val="none" w:sz="0" w:space="0" w:color="auto"/>
                    <w:bottom w:val="none" w:sz="0" w:space="0" w:color="auto"/>
                    <w:right w:val="none" w:sz="0" w:space="0" w:color="auto"/>
                  </w:divBdr>
                </w:div>
              </w:divsChild>
            </w:div>
            <w:div w:id="464861174">
              <w:marLeft w:val="0"/>
              <w:marRight w:val="0"/>
              <w:marTop w:val="0"/>
              <w:marBottom w:val="0"/>
              <w:divBdr>
                <w:top w:val="none" w:sz="0" w:space="0" w:color="auto"/>
                <w:left w:val="none" w:sz="0" w:space="0" w:color="auto"/>
                <w:bottom w:val="none" w:sz="0" w:space="0" w:color="auto"/>
                <w:right w:val="none" w:sz="0" w:space="0" w:color="auto"/>
              </w:divBdr>
              <w:divsChild>
                <w:div w:id="1282759503">
                  <w:marLeft w:val="0"/>
                  <w:marRight w:val="0"/>
                  <w:marTop w:val="0"/>
                  <w:marBottom w:val="0"/>
                  <w:divBdr>
                    <w:top w:val="none" w:sz="0" w:space="0" w:color="auto"/>
                    <w:left w:val="none" w:sz="0" w:space="0" w:color="auto"/>
                    <w:bottom w:val="none" w:sz="0" w:space="0" w:color="auto"/>
                    <w:right w:val="none" w:sz="0" w:space="0" w:color="auto"/>
                  </w:divBdr>
                </w:div>
              </w:divsChild>
            </w:div>
            <w:div w:id="608321502">
              <w:marLeft w:val="0"/>
              <w:marRight w:val="0"/>
              <w:marTop w:val="0"/>
              <w:marBottom w:val="0"/>
              <w:divBdr>
                <w:top w:val="none" w:sz="0" w:space="0" w:color="auto"/>
                <w:left w:val="none" w:sz="0" w:space="0" w:color="auto"/>
                <w:bottom w:val="none" w:sz="0" w:space="0" w:color="auto"/>
                <w:right w:val="none" w:sz="0" w:space="0" w:color="auto"/>
              </w:divBdr>
              <w:divsChild>
                <w:div w:id="1681548262">
                  <w:marLeft w:val="0"/>
                  <w:marRight w:val="0"/>
                  <w:marTop w:val="0"/>
                  <w:marBottom w:val="0"/>
                  <w:divBdr>
                    <w:top w:val="none" w:sz="0" w:space="0" w:color="auto"/>
                    <w:left w:val="none" w:sz="0" w:space="0" w:color="auto"/>
                    <w:bottom w:val="none" w:sz="0" w:space="0" w:color="auto"/>
                    <w:right w:val="none" w:sz="0" w:space="0" w:color="auto"/>
                  </w:divBdr>
                </w:div>
              </w:divsChild>
            </w:div>
            <w:div w:id="768282346">
              <w:marLeft w:val="0"/>
              <w:marRight w:val="0"/>
              <w:marTop w:val="0"/>
              <w:marBottom w:val="0"/>
              <w:divBdr>
                <w:top w:val="none" w:sz="0" w:space="0" w:color="auto"/>
                <w:left w:val="none" w:sz="0" w:space="0" w:color="auto"/>
                <w:bottom w:val="none" w:sz="0" w:space="0" w:color="auto"/>
                <w:right w:val="none" w:sz="0" w:space="0" w:color="auto"/>
              </w:divBdr>
              <w:divsChild>
                <w:div w:id="323749743">
                  <w:marLeft w:val="0"/>
                  <w:marRight w:val="0"/>
                  <w:marTop w:val="0"/>
                  <w:marBottom w:val="0"/>
                  <w:divBdr>
                    <w:top w:val="none" w:sz="0" w:space="0" w:color="auto"/>
                    <w:left w:val="none" w:sz="0" w:space="0" w:color="auto"/>
                    <w:bottom w:val="none" w:sz="0" w:space="0" w:color="auto"/>
                    <w:right w:val="none" w:sz="0" w:space="0" w:color="auto"/>
                  </w:divBdr>
                </w:div>
              </w:divsChild>
            </w:div>
            <w:div w:id="1032725476">
              <w:marLeft w:val="0"/>
              <w:marRight w:val="0"/>
              <w:marTop w:val="0"/>
              <w:marBottom w:val="0"/>
              <w:divBdr>
                <w:top w:val="none" w:sz="0" w:space="0" w:color="auto"/>
                <w:left w:val="none" w:sz="0" w:space="0" w:color="auto"/>
                <w:bottom w:val="none" w:sz="0" w:space="0" w:color="auto"/>
                <w:right w:val="none" w:sz="0" w:space="0" w:color="auto"/>
              </w:divBdr>
              <w:divsChild>
                <w:div w:id="91976490">
                  <w:marLeft w:val="0"/>
                  <w:marRight w:val="0"/>
                  <w:marTop w:val="0"/>
                  <w:marBottom w:val="0"/>
                  <w:divBdr>
                    <w:top w:val="none" w:sz="0" w:space="0" w:color="auto"/>
                    <w:left w:val="none" w:sz="0" w:space="0" w:color="auto"/>
                    <w:bottom w:val="none" w:sz="0" w:space="0" w:color="auto"/>
                    <w:right w:val="none" w:sz="0" w:space="0" w:color="auto"/>
                  </w:divBdr>
                </w:div>
              </w:divsChild>
            </w:div>
            <w:div w:id="1206288019">
              <w:marLeft w:val="0"/>
              <w:marRight w:val="0"/>
              <w:marTop w:val="0"/>
              <w:marBottom w:val="0"/>
              <w:divBdr>
                <w:top w:val="none" w:sz="0" w:space="0" w:color="auto"/>
                <w:left w:val="none" w:sz="0" w:space="0" w:color="auto"/>
                <w:bottom w:val="none" w:sz="0" w:space="0" w:color="auto"/>
                <w:right w:val="none" w:sz="0" w:space="0" w:color="auto"/>
              </w:divBdr>
              <w:divsChild>
                <w:div w:id="716469862">
                  <w:marLeft w:val="0"/>
                  <w:marRight w:val="0"/>
                  <w:marTop w:val="0"/>
                  <w:marBottom w:val="0"/>
                  <w:divBdr>
                    <w:top w:val="none" w:sz="0" w:space="0" w:color="auto"/>
                    <w:left w:val="none" w:sz="0" w:space="0" w:color="auto"/>
                    <w:bottom w:val="none" w:sz="0" w:space="0" w:color="auto"/>
                    <w:right w:val="none" w:sz="0" w:space="0" w:color="auto"/>
                  </w:divBdr>
                </w:div>
              </w:divsChild>
            </w:div>
            <w:div w:id="1241795882">
              <w:marLeft w:val="0"/>
              <w:marRight w:val="0"/>
              <w:marTop w:val="0"/>
              <w:marBottom w:val="0"/>
              <w:divBdr>
                <w:top w:val="none" w:sz="0" w:space="0" w:color="auto"/>
                <w:left w:val="none" w:sz="0" w:space="0" w:color="auto"/>
                <w:bottom w:val="none" w:sz="0" w:space="0" w:color="auto"/>
                <w:right w:val="none" w:sz="0" w:space="0" w:color="auto"/>
              </w:divBdr>
              <w:divsChild>
                <w:div w:id="1034771805">
                  <w:marLeft w:val="0"/>
                  <w:marRight w:val="0"/>
                  <w:marTop w:val="0"/>
                  <w:marBottom w:val="0"/>
                  <w:divBdr>
                    <w:top w:val="none" w:sz="0" w:space="0" w:color="auto"/>
                    <w:left w:val="none" w:sz="0" w:space="0" w:color="auto"/>
                    <w:bottom w:val="none" w:sz="0" w:space="0" w:color="auto"/>
                    <w:right w:val="none" w:sz="0" w:space="0" w:color="auto"/>
                  </w:divBdr>
                </w:div>
              </w:divsChild>
            </w:div>
            <w:div w:id="1351832994">
              <w:marLeft w:val="0"/>
              <w:marRight w:val="0"/>
              <w:marTop w:val="0"/>
              <w:marBottom w:val="0"/>
              <w:divBdr>
                <w:top w:val="none" w:sz="0" w:space="0" w:color="auto"/>
                <w:left w:val="none" w:sz="0" w:space="0" w:color="auto"/>
                <w:bottom w:val="none" w:sz="0" w:space="0" w:color="auto"/>
                <w:right w:val="none" w:sz="0" w:space="0" w:color="auto"/>
              </w:divBdr>
              <w:divsChild>
                <w:div w:id="1979803584">
                  <w:marLeft w:val="0"/>
                  <w:marRight w:val="0"/>
                  <w:marTop w:val="0"/>
                  <w:marBottom w:val="0"/>
                  <w:divBdr>
                    <w:top w:val="none" w:sz="0" w:space="0" w:color="auto"/>
                    <w:left w:val="none" w:sz="0" w:space="0" w:color="auto"/>
                    <w:bottom w:val="none" w:sz="0" w:space="0" w:color="auto"/>
                    <w:right w:val="none" w:sz="0" w:space="0" w:color="auto"/>
                  </w:divBdr>
                </w:div>
              </w:divsChild>
            </w:div>
            <w:div w:id="1430079493">
              <w:marLeft w:val="0"/>
              <w:marRight w:val="0"/>
              <w:marTop w:val="0"/>
              <w:marBottom w:val="0"/>
              <w:divBdr>
                <w:top w:val="none" w:sz="0" w:space="0" w:color="auto"/>
                <w:left w:val="none" w:sz="0" w:space="0" w:color="auto"/>
                <w:bottom w:val="none" w:sz="0" w:space="0" w:color="auto"/>
                <w:right w:val="none" w:sz="0" w:space="0" w:color="auto"/>
              </w:divBdr>
              <w:divsChild>
                <w:div w:id="1474059466">
                  <w:marLeft w:val="0"/>
                  <w:marRight w:val="0"/>
                  <w:marTop w:val="0"/>
                  <w:marBottom w:val="0"/>
                  <w:divBdr>
                    <w:top w:val="none" w:sz="0" w:space="0" w:color="auto"/>
                    <w:left w:val="none" w:sz="0" w:space="0" w:color="auto"/>
                    <w:bottom w:val="none" w:sz="0" w:space="0" w:color="auto"/>
                    <w:right w:val="none" w:sz="0" w:space="0" w:color="auto"/>
                  </w:divBdr>
                </w:div>
              </w:divsChild>
            </w:div>
            <w:div w:id="1611626344">
              <w:marLeft w:val="0"/>
              <w:marRight w:val="0"/>
              <w:marTop w:val="0"/>
              <w:marBottom w:val="0"/>
              <w:divBdr>
                <w:top w:val="none" w:sz="0" w:space="0" w:color="auto"/>
                <w:left w:val="none" w:sz="0" w:space="0" w:color="auto"/>
                <w:bottom w:val="none" w:sz="0" w:space="0" w:color="auto"/>
                <w:right w:val="none" w:sz="0" w:space="0" w:color="auto"/>
              </w:divBdr>
              <w:divsChild>
                <w:div w:id="1281649217">
                  <w:marLeft w:val="0"/>
                  <w:marRight w:val="0"/>
                  <w:marTop w:val="0"/>
                  <w:marBottom w:val="0"/>
                  <w:divBdr>
                    <w:top w:val="none" w:sz="0" w:space="0" w:color="auto"/>
                    <w:left w:val="none" w:sz="0" w:space="0" w:color="auto"/>
                    <w:bottom w:val="none" w:sz="0" w:space="0" w:color="auto"/>
                    <w:right w:val="none" w:sz="0" w:space="0" w:color="auto"/>
                  </w:divBdr>
                </w:div>
              </w:divsChild>
            </w:div>
            <w:div w:id="1709524376">
              <w:marLeft w:val="0"/>
              <w:marRight w:val="0"/>
              <w:marTop w:val="0"/>
              <w:marBottom w:val="0"/>
              <w:divBdr>
                <w:top w:val="none" w:sz="0" w:space="0" w:color="auto"/>
                <w:left w:val="none" w:sz="0" w:space="0" w:color="auto"/>
                <w:bottom w:val="none" w:sz="0" w:space="0" w:color="auto"/>
                <w:right w:val="none" w:sz="0" w:space="0" w:color="auto"/>
              </w:divBdr>
              <w:divsChild>
                <w:div w:id="765807327">
                  <w:marLeft w:val="0"/>
                  <w:marRight w:val="0"/>
                  <w:marTop w:val="0"/>
                  <w:marBottom w:val="0"/>
                  <w:divBdr>
                    <w:top w:val="none" w:sz="0" w:space="0" w:color="auto"/>
                    <w:left w:val="none" w:sz="0" w:space="0" w:color="auto"/>
                    <w:bottom w:val="none" w:sz="0" w:space="0" w:color="auto"/>
                    <w:right w:val="none" w:sz="0" w:space="0" w:color="auto"/>
                  </w:divBdr>
                </w:div>
              </w:divsChild>
            </w:div>
            <w:div w:id="2145731326">
              <w:marLeft w:val="0"/>
              <w:marRight w:val="0"/>
              <w:marTop w:val="0"/>
              <w:marBottom w:val="0"/>
              <w:divBdr>
                <w:top w:val="none" w:sz="0" w:space="0" w:color="auto"/>
                <w:left w:val="none" w:sz="0" w:space="0" w:color="auto"/>
                <w:bottom w:val="none" w:sz="0" w:space="0" w:color="auto"/>
                <w:right w:val="none" w:sz="0" w:space="0" w:color="auto"/>
              </w:divBdr>
              <w:divsChild>
                <w:div w:id="7985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14">
          <w:marLeft w:val="0"/>
          <w:marRight w:val="0"/>
          <w:marTop w:val="30"/>
          <w:marBottom w:val="30"/>
          <w:divBdr>
            <w:top w:val="none" w:sz="0" w:space="0" w:color="auto"/>
            <w:left w:val="none" w:sz="0" w:space="0" w:color="auto"/>
            <w:bottom w:val="none" w:sz="0" w:space="0" w:color="auto"/>
            <w:right w:val="none" w:sz="0" w:space="0" w:color="auto"/>
          </w:divBdr>
          <w:divsChild>
            <w:div w:id="1052310">
              <w:marLeft w:val="0"/>
              <w:marRight w:val="0"/>
              <w:marTop w:val="0"/>
              <w:marBottom w:val="0"/>
              <w:divBdr>
                <w:top w:val="none" w:sz="0" w:space="0" w:color="auto"/>
                <w:left w:val="none" w:sz="0" w:space="0" w:color="auto"/>
                <w:bottom w:val="none" w:sz="0" w:space="0" w:color="auto"/>
                <w:right w:val="none" w:sz="0" w:space="0" w:color="auto"/>
              </w:divBdr>
              <w:divsChild>
                <w:div w:id="47539040">
                  <w:marLeft w:val="0"/>
                  <w:marRight w:val="0"/>
                  <w:marTop w:val="0"/>
                  <w:marBottom w:val="0"/>
                  <w:divBdr>
                    <w:top w:val="none" w:sz="0" w:space="0" w:color="auto"/>
                    <w:left w:val="none" w:sz="0" w:space="0" w:color="auto"/>
                    <w:bottom w:val="none" w:sz="0" w:space="0" w:color="auto"/>
                    <w:right w:val="none" w:sz="0" w:space="0" w:color="auto"/>
                  </w:divBdr>
                </w:div>
              </w:divsChild>
            </w:div>
            <w:div w:id="443815245">
              <w:marLeft w:val="0"/>
              <w:marRight w:val="0"/>
              <w:marTop w:val="0"/>
              <w:marBottom w:val="0"/>
              <w:divBdr>
                <w:top w:val="none" w:sz="0" w:space="0" w:color="auto"/>
                <w:left w:val="none" w:sz="0" w:space="0" w:color="auto"/>
                <w:bottom w:val="none" w:sz="0" w:space="0" w:color="auto"/>
                <w:right w:val="none" w:sz="0" w:space="0" w:color="auto"/>
              </w:divBdr>
              <w:divsChild>
                <w:div w:id="454836479">
                  <w:marLeft w:val="0"/>
                  <w:marRight w:val="0"/>
                  <w:marTop w:val="0"/>
                  <w:marBottom w:val="0"/>
                  <w:divBdr>
                    <w:top w:val="none" w:sz="0" w:space="0" w:color="auto"/>
                    <w:left w:val="none" w:sz="0" w:space="0" w:color="auto"/>
                    <w:bottom w:val="none" w:sz="0" w:space="0" w:color="auto"/>
                    <w:right w:val="none" w:sz="0" w:space="0" w:color="auto"/>
                  </w:divBdr>
                </w:div>
              </w:divsChild>
            </w:div>
            <w:div w:id="637613973">
              <w:marLeft w:val="0"/>
              <w:marRight w:val="0"/>
              <w:marTop w:val="0"/>
              <w:marBottom w:val="0"/>
              <w:divBdr>
                <w:top w:val="none" w:sz="0" w:space="0" w:color="auto"/>
                <w:left w:val="none" w:sz="0" w:space="0" w:color="auto"/>
                <w:bottom w:val="none" w:sz="0" w:space="0" w:color="auto"/>
                <w:right w:val="none" w:sz="0" w:space="0" w:color="auto"/>
              </w:divBdr>
              <w:divsChild>
                <w:div w:id="280504010">
                  <w:marLeft w:val="0"/>
                  <w:marRight w:val="0"/>
                  <w:marTop w:val="0"/>
                  <w:marBottom w:val="0"/>
                  <w:divBdr>
                    <w:top w:val="none" w:sz="0" w:space="0" w:color="auto"/>
                    <w:left w:val="none" w:sz="0" w:space="0" w:color="auto"/>
                    <w:bottom w:val="none" w:sz="0" w:space="0" w:color="auto"/>
                    <w:right w:val="none" w:sz="0" w:space="0" w:color="auto"/>
                  </w:divBdr>
                </w:div>
              </w:divsChild>
            </w:div>
            <w:div w:id="1068305498">
              <w:marLeft w:val="0"/>
              <w:marRight w:val="0"/>
              <w:marTop w:val="0"/>
              <w:marBottom w:val="0"/>
              <w:divBdr>
                <w:top w:val="none" w:sz="0" w:space="0" w:color="auto"/>
                <w:left w:val="none" w:sz="0" w:space="0" w:color="auto"/>
                <w:bottom w:val="none" w:sz="0" w:space="0" w:color="auto"/>
                <w:right w:val="none" w:sz="0" w:space="0" w:color="auto"/>
              </w:divBdr>
              <w:divsChild>
                <w:div w:id="318770268">
                  <w:marLeft w:val="0"/>
                  <w:marRight w:val="0"/>
                  <w:marTop w:val="0"/>
                  <w:marBottom w:val="0"/>
                  <w:divBdr>
                    <w:top w:val="none" w:sz="0" w:space="0" w:color="auto"/>
                    <w:left w:val="none" w:sz="0" w:space="0" w:color="auto"/>
                    <w:bottom w:val="none" w:sz="0" w:space="0" w:color="auto"/>
                    <w:right w:val="none" w:sz="0" w:space="0" w:color="auto"/>
                  </w:divBdr>
                </w:div>
                <w:div w:id="1143936015">
                  <w:marLeft w:val="0"/>
                  <w:marRight w:val="0"/>
                  <w:marTop w:val="0"/>
                  <w:marBottom w:val="0"/>
                  <w:divBdr>
                    <w:top w:val="none" w:sz="0" w:space="0" w:color="auto"/>
                    <w:left w:val="none" w:sz="0" w:space="0" w:color="auto"/>
                    <w:bottom w:val="none" w:sz="0" w:space="0" w:color="auto"/>
                    <w:right w:val="none" w:sz="0" w:space="0" w:color="auto"/>
                  </w:divBdr>
                </w:div>
              </w:divsChild>
            </w:div>
            <w:div w:id="1357316410">
              <w:marLeft w:val="0"/>
              <w:marRight w:val="0"/>
              <w:marTop w:val="0"/>
              <w:marBottom w:val="0"/>
              <w:divBdr>
                <w:top w:val="none" w:sz="0" w:space="0" w:color="auto"/>
                <w:left w:val="none" w:sz="0" w:space="0" w:color="auto"/>
                <w:bottom w:val="none" w:sz="0" w:space="0" w:color="auto"/>
                <w:right w:val="none" w:sz="0" w:space="0" w:color="auto"/>
              </w:divBdr>
              <w:divsChild>
                <w:div w:id="1542356603">
                  <w:marLeft w:val="0"/>
                  <w:marRight w:val="0"/>
                  <w:marTop w:val="0"/>
                  <w:marBottom w:val="0"/>
                  <w:divBdr>
                    <w:top w:val="none" w:sz="0" w:space="0" w:color="auto"/>
                    <w:left w:val="none" w:sz="0" w:space="0" w:color="auto"/>
                    <w:bottom w:val="none" w:sz="0" w:space="0" w:color="auto"/>
                    <w:right w:val="none" w:sz="0" w:space="0" w:color="auto"/>
                  </w:divBdr>
                </w:div>
              </w:divsChild>
            </w:div>
            <w:div w:id="1702902642">
              <w:marLeft w:val="0"/>
              <w:marRight w:val="0"/>
              <w:marTop w:val="0"/>
              <w:marBottom w:val="0"/>
              <w:divBdr>
                <w:top w:val="none" w:sz="0" w:space="0" w:color="auto"/>
                <w:left w:val="none" w:sz="0" w:space="0" w:color="auto"/>
                <w:bottom w:val="none" w:sz="0" w:space="0" w:color="auto"/>
                <w:right w:val="none" w:sz="0" w:space="0" w:color="auto"/>
              </w:divBdr>
              <w:divsChild>
                <w:div w:id="6646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6404">
          <w:marLeft w:val="0"/>
          <w:marRight w:val="0"/>
          <w:marTop w:val="30"/>
          <w:marBottom w:val="30"/>
          <w:divBdr>
            <w:top w:val="none" w:sz="0" w:space="0" w:color="auto"/>
            <w:left w:val="none" w:sz="0" w:space="0" w:color="auto"/>
            <w:bottom w:val="none" w:sz="0" w:space="0" w:color="auto"/>
            <w:right w:val="none" w:sz="0" w:space="0" w:color="auto"/>
          </w:divBdr>
          <w:divsChild>
            <w:div w:id="682391819">
              <w:marLeft w:val="0"/>
              <w:marRight w:val="0"/>
              <w:marTop w:val="0"/>
              <w:marBottom w:val="0"/>
              <w:divBdr>
                <w:top w:val="none" w:sz="0" w:space="0" w:color="auto"/>
                <w:left w:val="none" w:sz="0" w:space="0" w:color="auto"/>
                <w:bottom w:val="none" w:sz="0" w:space="0" w:color="auto"/>
                <w:right w:val="none" w:sz="0" w:space="0" w:color="auto"/>
              </w:divBdr>
              <w:divsChild>
                <w:div w:id="1430538600">
                  <w:marLeft w:val="0"/>
                  <w:marRight w:val="0"/>
                  <w:marTop w:val="0"/>
                  <w:marBottom w:val="0"/>
                  <w:divBdr>
                    <w:top w:val="none" w:sz="0" w:space="0" w:color="auto"/>
                    <w:left w:val="none" w:sz="0" w:space="0" w:color="auto"/>
                    <w:bottom w:val="none" w:sz="0" w:space="0" w:color="auto"/>
                    <w:right w:val="none" w:sz="0" w:space="0" w:color="auto"/>
                  </w:divBdr>
                </w:div>
              </w:divsChild>
            </w:div>
            <w:div w:id="1160736894">
              <w:marLeft w:val="0"/>
              <w:marRight w:val="0"/>
              <w:marTop w:val="0"/>
              <w:marBottom w:val="0"/>
              <w:divBdr>
                <w:top w:val="none" w:sz="0" w:space="0" w:color="auto"/>
                <w:left w:val="none" w:sz="0" w:space="0" w:color="auto"/>
                <w:bottom w:val="none" w:sz="0" w:space="0" w:color="auto"/>
                <w:right w:val="none" w:sz="0" w:space="0" w:color="auto"/>
              </w:divBdr>
              <w:divsChild>
                <w:div w:id="622804371">
                  <w:marLeft w:val="0"/>
                  <w:marRight w:val="0"/>
                  <w:marTop w:val="0"/>
                  <w:marBottom w:val="0"/>
                  <w:divBdr>
                    <w:top w:val="none" w:sz="0" w:space="0" w:color="auto"/>
                    <w:left w:val="none" w:sz="0" w:space="0" w:color="auto"/>
                    <w:bottom w:val="none" w:sz="0" w:space="0" w:color="auto"/>
                    <w:right w:val="none" w:sz="0" w:space="0" w:color="auto"/>
                  </w:divBdr>
                </w:div>
              </w:divsChild>
            </w:div>
            <w:div w:id="1857038159">
              <w:marLeft w:val="0"/>
              <w:marRight w:val="0"/>
              <w:marTop w:val="0"/>
              <w:marBottom w:val="0"/>
              <w:divBdr>
                <w:top w:val="none" w:sz="0" w:space="0" w:color="auto"/>
                <w:left w:val="none" w:sz="0" w:space="0" w:color="auto"/>
                <w:bottom w:val="none" w:sz="0" w:space="0" w:color="auto"/>
                <w:right w:val="none" w:sz="0" w:space="0" w:color="auto"/>
              </w:divBdr>
              <w:divsChild>
                <w:div w:id="5445810">
                  <w:marLeft w:val="0"/>
                  <w:marRight w:val="0"/>
                  <w:marTop w:val="0"/>
                  <w:marBottom w:val="0"/>
                  <w:divBdr>
                    <w:top w:val="none" w:sz="0" w:space="0" w:color="auto"/>
                    <w:left w:val="none" w:sz="0" w:space="0" w:color="auto"/>
                    <w:bottom w:val="none" w:sz="0" w:space="0" w:color="auto"/>
                    <w:right w:val="none" w:sz="0" w:space="0" w:color="auto"/>
                  </w:divBdr>
                </w:div>
                <w:div w:id="1950234468">
                  <w:marLeft w:val="0"/>
                  <w:marRight w:val="0"/>
                  <w:marTop w:val="0"/>
                  <w:marBottom w:val="0"/>
                  <w:divBdr>
                    <w:top w:val="none" w:sz="0" w:space="0" w:color="auto"/>
                    <w:left w:val="none" w:sz="0" w:space="0" w:color="auto"/>
                    <w:bottom w:val="none" w:sz="0" w:space="0" w:color="auto"/>
                    <w:right w:val="none" w:sz="0" w:space="0" w:color="auto"/>
                  </w:divBdr>
                </w:div>
              </w:divsChild>
            </w:div>
            <w:div w:id="1937060577">
              <w:marLeft w:val="0"/>
              <w:marRight w:val="0"/>
              <w:marTop w:val="0"/>
              <w:marBottom w:val="0"/>
              <w:divBdr>
                <w:top w:val="none" w:sz="0" w:space="0" w:color="auto"/>
                <w:left w:val="none" w:sz="0" w:space="0" w:color="auto"/>
                <w:bottom w:val="none" w:sz="0" w:space="0" w:color="auto"/>
                <w:right w:val="none" w:sz="0" w:space="0" w:color="auto"/>
              </w:divBdr>
              <w:divsChild>
                <w:div w:id="1482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29525">
      <w:bodyDiv w:val="1"/>
      <w:marLeft w:val="0"/>
      <w:marRight w:val="0"/>
      <w:marTop w:val="0"/>
      <w:marBottom w:val="0"/>
      <w:divBdr>
        <w:top w:val="none" w:sz="0" w:space="0" w:color="auto"/>
        <w:left w:val="none" w:sz="0" w:space="0" w:color="auto"/>
        <w:bottom w:val="none" w:sz="0" w:space="0" w:color="auto"/>
        <w:right w:val="none" w:sz="0" w:space="0" w:color="auto"/>
      </w:divBdr>
      <w:divsChild>
        <w:div w:id="602685089">
          <w:marLeft w:val="0"/>
          <w:marRight w:val="0"/>
          <w:marTop w:val="0"/>
          <w:marBottom w:val="0"/>
          <w:divBdr>
            <w:top w:val="none" w:sz="0" w:space="0" w:color="auto"/>
            <w:left w:val="none" w:sz="0" w:space="0" w:color="auto"/>
            <w:bottom w:val="none" w:sz="0" w:space="0" w:color="auto"/>
            <w:right w:val="none" w:sz="0" w:space="0" w:color="auto"/>
          </w:divBdr>
        </w:div>
      </w:divsChild>
    </w:div>
    <w:div w:id="1077632947">
      <w:bodyDiv w:val="1"/>
      <w:marLeft w:val="0"/>
      <w:marRight w:val="0"/>
      <w:marTop w:val="0"/>
      <w:marBottom w:val="0"/>
      <w:divBdr>
        <w:top w:val="none" w:sz="0" w:space="0" w:color="auto"/>
        <w:left w:val="none" w:sz="0" w:space="0" w:color="auto"/>
        <w:bottom w:val="none" w:sz="0" w:space="0" w:color="auto"/>
        <w:right w:val="none" w:sz="0" w:space="0" w:color="auto"/>
      </w:divBdr>
    </w:div>
    <w:div w:id="1084490982">
      <w:bodyDiv w:val="1"/>
      <w:marLeft w:val="0"/>
      <w:marRight w:val="0"/>
      <w:marTop w:val="0"/>
      <w:marBottom w:val="0"/>
      <w:divBdr>
        <w:top w:val="none" w:sz="0" w:space="0" w:color="auto"/>
        <w:left w:val="none" w:sz="0" w:space="0" w:color="auto"/>
        <w:bottom w:val="none" w:sz="0" w:space="0" w:color="auto"/>
        <w:right w:val="none" w:sz="0" w:space="0" w:color="auto"/>
      </w:divBdr>
      <w:divsChild>
        <w:div w:id="206457042">
          <w:marLeft w:val="0"/>
          <w:marRight w:val="0"/>
          <w:marTop w:val="0"/>
          <w:marBottom w:val="0"/>
          <w:divBdr>
            <w:top w:val="none" w:sz="0" w:space="0" w:color="auto"/>
            <w:left w:val="none" w:sz="0" w:space="0" w:color="auto"/>
            <w:bottom w:val="none" w:sz="0" w:space="0" w:color="auto"/>
            <w:right w:val="none" w:sz="0" w:space="0" w:color="auto"/>
          </w:divBdr>
        </w:div>
        <w:div w:id="978413670">
          <w:marLeft w:val="0"/>
          <w:marRight w:val="0"/>
          <w:marTop w:val="0"/>
          <w:marBottom w:val="0"/>
          <w:divBdr>
            <w:top w:val="none" w:sz="0" w:space="0" w:color="auto"/>
            <w:left w:val="none" w:sz="0" w:space="0" w:color="auto"/>
            <w:bottom w:val="none" w:sz="0" w:space="0" w:color="auto"/>
            <w:right w:val="none" w:sz="0" w:space="0" w:color="auto"/>
          </w:divBdr>
        </w:div>
        <w:div w:id="2066100121">
          <w:marLeft w:val="0"/>
          <w:marRight w:val="0"/>
          <w:marTop w:val="0"/>
          <w:marBottom w:val="0"/>
          <w:divBdr>
            <w:top w:val="none" w:sz="0" w:space="0" w:color="auto"/>
            <w:left w:val="none" w:sz="0" w:space="0" w:color="auto"/>
            <w:bottom w:val="none" w:sz="0" w:space="0" w:color="auto"/>
            <w:right w:val="none" w:sz="0" w:space="0" w:color="auto"/>
          </w:divBdr>
        </w:div>
      </w:divsChild>
    </w:div>
    <w:div w:id="1089892613">
      <w:bodyDiv w:val="1"/>
      <w:marLeft w:val="0"/>
      <w:marRight w:val="0"/>
      <w:marTop w:val="0"/>
      <w:marBottom w:val="0"/>
      <w:divBdr>
        <w:top w:val="none" w:sz="0" w:space="0" w:color="auto"/>
        <w:left w:val="none" w:sz="0" w:space="0" w:color="auto"/>
        <w:bottom w:val="none" w:sz="0" w:space="0" w:color="auto"/>
        <w:right w:val="none" w:sz="0" w:space="0" w:color="auto"/>
      </w:divBdr>
      <w:divsChild>
        <w:div w:id="1010647166">
          <w:marLeft w:val="0"/>
          <w:marRight w:val="0"/>
          <w:marTop w:val="0"/>
          <w:marBottom w:val="0"/>
          <w:divBdr>
            <w:top w:val="none" w:sz="0" w:space="0" w:color="auto"/>
            <w:left w:val="none" w:sz="0" w:space="0" w:color="auto"/>
            <w:bottom w:val="none" w:sz="0" w:space="0" w:color="auto"/>
            <w:right w:val="none" w:sz="0" w:space="0" w:color="auto"/>
          </w:divBdr>
        </w:div>
        <w:div w:id="1721321482">
          <w:marLeft w:val="0"/>
          <w:marRight w:val="0"/>
          <w:marTop w:val="0"/>
          <w:marBottom w:val="0"/>
          <w:divBdr>
            <w:top w:val="none" w:sz="0" w:space="0" w:color="auto"/>
            <w:left w:val="none" w:sz="0" w:space="0" w:color="auto"/>
            <w:bottom w:val="none" w:sz="0" w:space="0" w:color="auto"/>
            <w:right w:val="none" w:sz="0" w:space="0" w:color="auto"/>
          </w:divBdr>
        </w:div>
      </w:divsChild>
    </w:div>
    <w:div w:id="1096293532">
      <w:bodyDiv w:val="1"/>
      <w:marLeft w:val="0"/>
      <w:marRight w:val="0"/>
      <w:marTop w:val="0"/>
      <w:marBottom w:val="0"/>
      <w:divBdr>
        <w:top w:val="none" w:sz="0" w:space="0" w:color="auto"/>
        <w:left w:val="none" w:sz="0" w:space="0" w:color="auto"/>
        <w:bottom w:val="none" w:sz="0" w:space="0" w:color="auto"/>
        <w:right w:val="none" w:sz="0" w:space="0" w:color="auto"/>
      </w:divBdr>
      <w:divsChild>
        <w:div w:id="732044168">
          <w:marLeft w:val="0"/>
          <w:marRight w:val="0"/>
          <w:marTop w:val="0"/>
          <w:marBottom w:val="0"/>
          <w:divBdr>
            <w:top w:val="none" w:sz="0" w:space="0" w:color="auto"/>
            <w:left w:val="none" w:sz="0" w:space="0" w:color="auto"/>
            <w:bottom w:val="none" w:sz="0" w:space="0" w:color="auto"/>
            <w:right w:val="none" w:sz="0" w:space="0" w:color="auto"/>
          </w:divBdr>
          <w:divsChild>
            <w:div w:id="1780181718">
              <w:marLeft w:val="0"/>
              <w:marRight w:val="0"/>
              <w:marTop w:val="0"/>
              <w:marBottom w:val="0"/>
              <w:divBdr>
                <w:top w:val="none" w:sz="0" w:space="0" w:color="auto"/>
                <w:left w:val="none" w:sz="0" w:space="0" w:color="auto"/>
                <w:bottom w:val="none" w:sz="0" w:space="0" w:color="auto"/>
                <w:right w:val="none" w:sz="0" w:space="0" w:color="auto"/>
              </w:divBdr>
            </w:div>
          </w:divsChild>
        </w:div>
        <w:div w:id="881945376">
          <w:marLeft w:val="0"/>
          <w:marRight w:val="0"/>
          <w:marTop w:val="0"/>
          <w:marBottom w:val="0"/>
          <w:divBdr>
            <w:top w:val="none" w:sz="0" w:space="0" w:color="auto"/>
            <w:left w:val="none" w:sz="0" w:space="0" w:color="auto"/>
            <w:bottom w:val="none" w:sz="0" w:space="0" w:color="auto"/>
            <w:right w:val="none" w:sz="0" w:space="0" w:color="auto"/>
          </w:divBdr>
          <w:divsChild>
            <w:div w:id="2440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0986">
      <w:bodyDiv w:val="1"/>
      <w:marLeft w:val="0"/>
      <w:marRight w:val="0"/>
      <w:marTop w:val="0"/>
      <w:marBottom w:val="0"/>
      <w:divBdr>
        <w:top w:val="none" w:sz="0" w:space="0" w:color="auto"/>
        <w:left w:val="none" w:sz="0" w:space="0" w:color="auto"/>
        <w:bottom w:val="none" w:sz="0" w:space="0" w:color="auto"/>
        <w:right w:val="none" w:sz="0" w:space="0" w:color="auto"/>
      </w:divBdr>
    </w:div>
    <w:div w:id="1105272429">
      <w:bodyDiv w:val="1"/>
      <w:marLeft w:val="0"/>
      <w:marRight w:val="0"/>
      <w:marTop w:val="0"/>
      <w:marBottom w:val="0"/>
      <w:divBdr>
        <w:top w:val="none" w:sz="0" w:space="0" w:color="auto"/>
        <w:left w:val="none" w:sz="0" w:space="0" w:color="auto"/>
        <w:bottom w:val="none" w:sz="0" w:space="0" w:color="auto"/>
        <w:right w:val="none" w:sz="0" w:space="0" w:color="auto"/>
      </w:divBdr>
      <w:divsChild>
        <w:div w:id="986471325">
          <w:marLeft w:val="0"/>
          <w:marRight w:val="0"/>
          <w:marTop w:val="0"/>
          <w:marBottom w:val="0"/>
          <w:divBdr>
            <w:top w:val="none" w:sz="0" w:space="0" w:color="auto"/>
            <w:left w:val="none" w:sz="0" w:space="0" w:color="auto"/>
            <w:bottom w:val="none" w:sz="0" w:space="0" w:color="auto"/>
            <w:right w:val="none" w:sz="0" w:space="0" w:color="auto"/>
          </w:divBdr>
        </w:div>
      </w:divsChild>
    </w:div>
    <w:div w:id="1117455046">
      <w:bodyDiv w:val="1"/>
      <w:marLeft w:val="0"/>
      <w:marRight w:val="0"/>
      <w:marTop w:val="0"/>
      <w:marBottom w:val="0"/>
      <w:divBdr>
        <w:top w:val="none" w:sz="0" w:space="0" w:color="auto"/>
        <w:left w:val="none" w:sz="0" w:space="0" w:color="auto"/>
        <w:bottom w:val="none" w:sz="0" w:space="0" w:color="auto"/>
        <w:right w:val="none" w:sz="0" w:space="0" w:color="auto"/>
      </w:divBdr>
      <w:divsChild>
        <w:div w:id="16278218">
          <w:marLeft w:val="0"/>
          <w:marRight w:val="0"/>
          <w:marTop w:val="0"/>
          <w:marBottom w:val="0"/>
          <w:divBdr>
            <w:top w:val="none" w:sz="0" w:space="0" w:color="auto"/>
            <w:left w:val="none" w:sz="0" w:space="0" w:color="auto"/>
            <w:bottom w:val="none" w:sz="0" w:space="0" w:color="auto"/>
            <w:right w:val="none" w:sz="0" w:space="0" w:color="auto"/>
          </w:divBdr>
        </w:div>
        <w:div w:id="122503146">
          <w:marLeft w:val="0"/>
          <w:marRight w:val="0"/>
          <w:marTop w:val="0"/>
          <w:marBottom w:val="0"/>
          <w:divBdr>
            <w:top w:val="none" w:sz="0" w:space="0" w:color="auto"/>
            <w:left w:val="none" w:sz="0" w:space="0" w:color="auto"/>
            <w:bottom w:val="none" w:sz="0" w:space="0" w:color="auto"/>
            <w:right w:val="none" w:sz="0" w:space="0" w:color="auto"/>
          </w:divBdr>
        </w:div>
        <w:div w:id="2018118985">
          <w:marLeft w:val="0"/>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29741785">
      <w:bodyDiv w:val="1"/>
      <w:marLeft w:val="0"/>
      <w:marRight w:val="0"/>
      <w:marTop w:val="0"/>
      <w:marBottom w:val="0"/>
      <w:divBdr>
        <w:top w:val="none" w:sz="0" w:space="0" w:color="auto"/>
        <w:left w:val="none" w:sz="0" w:space="0" w:color="auto"/>
        <w:bottom w:val="none" w:sz="0" w:space="0" w:color="auto"/>
        <w:right w:val="none" w:sz="0" w:space="0" w:color="auto"/>
      </w:divBdr>
      <w:divsChild>
        <w:div w:id="764501994">
          <w:marLeft w:val="0"/>
          <w:marRight w:val="0"/>
          <w:marTop w:val="0"/>
          <w:marBottom w:val="0"/>
          <w:divBdr>
            <w:top w:val="none" w:sz="0" w:space="0" w:color="auto"/>
            <w:left w:val="none" w:sz="0" w:space="0" w:color="auto"/>
            <w:bottom w:val="none" w:sz="0" w:space="0" w:color="auto"/>
            <w:right w:val="none" w:sz="0" w:space="0" w:color="auto"/>
          </w:divBdr>
        </w:div>
        <w:div w:id="874781152">
          <w:marLeft w:val="0"/>
          <w:marRight w:val="0"/>
          <w:marTop w:val="0"/>
          <w:marBottom w:val="0"/>
          <w:divBdr>
            <w:top w:val="none" w:sz="0" w:space="0" w:color="auto"/>
            <w:left w:val="none" w:sz="0" w:space="0" w:color="auto"/>
            <w:bottom w:val="none" w:sz="0" w:space="0" w:color="auto"/>
            <w:right w:val="none" w:sz="0" w:space="0" w:color="auto"/>
          </w:divBdr>
        </w:div>
      </w:divsChild>
    </w:div>
    <w:div w:id="1165049940">
      <w:bodyDiv w:val="1"/>
      <w:marLeft w:val="0"/>
      <w:marRight w:val="0"/>
      <w:marTop w:val="0"/>
      <w:marBottom w:val="0"/>
      <w:divBdr>
        <w:top w:val="none" w:sz="0" w:space="0" w:color="auto"/>
        <w:left w:val="none" w:sz="0" w:space="0" w:color="auto"/>
        <w:bottom w:val="none" w:sz="0" w:space="0" w:color="auto"/>
        <w:right w:val="none" w:sz="0" w:space="0" w:color="auto"/>
      </w:divBdr>
      <w:divsChild>
        <w:div w:id="482476926">
          <w:marLeft w:val="0"/>
          <w:marRight w:val="0"/>
          <w:marTop w:val="0"/>
          <w:marBottom w:val="0"/>
          <w:divBdr>
            <w:top w:val="none" w:sz="0" w:space="0" w:color="auto"/>
            <w:left w:val="none" w:sz="0" w:space="0" w:color="auto"/>
            <w:bottom w:val="none" w:sz="0" w:space="0" w:color="auto"/>
            <w:right w:val="none" w:sz="0" w:space="0" w:color="auto"/>
          </w:divBdr>
        </w:div>
        <w:div w:id="815531516">
          <w:marLeft w:val="0"/>
          <w:marRight w:val="0"/>
          <w:marTop w:val="0"/>
          <w:marBottom w:val="0"/>
          <w:divBdr>
            <w:top w:val="none" w:sz="0" w:space="0" w:color="auto"/>
            <w:left w:val="none" w:sz="0" w:space="0" w:color="auto"/>
            <w:bottom w:val="none" w:sz="0" w:space="0" w:color="auto"/>
            <w:right w:val="none" w:sz="0" w:space="0" w:color="auto"/>
          </w:divBdr>
        </w:div>
        <w:div w:id="2045789928">
          <w:marLeft w:val="0"/>
          <w:marRight w:val="0"/>
          <w:marTop w:val="0"/>
          <w:marBottom w:val="0"/>
          <w:divBdr>
            <w:top w:val="none" w:sz="0" w:space="0" w:color="auto"/>
            <w:left w:val="none" w:sz="0" w:space="0" w:color="auto"/>
            <w:bottom w:val="none" w:sz="0" w:space="0" w:color="auto"/>
            <w:right w:val="none" w:sz="0" w:space="0" w:color="auto"/>
          </w:divBdr>
        </w:div>
      </w:divsChild>
    </w:div>
    <w:div w:id="1174421732">
      <w:bodyDiv w:val="1"/>
      <w:marLeft w:val="0"/>
      <w:marRight w:val="0"/>
      <w:marTop w:val="0"/>
      <w:marBottom w:val="0"/>
      <w:divBdr>
        <w:top w:val="none" w:sz="0" w:space="0" w:color="auto"/>
        <w:left w:val="none" w:sz="0" w:space="0" w:color="auto"/>
        <w:bottom w:val="none" w:sz="0" w:space="0" w:color="auto"/>
        <w:right w:val="none" w:sz="0" w:space="0" w:color="auto"/>
      </w:divBdr>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sChild>
        <w:div w:id="66391057">
          <w:marLeft w:val="0"/>
          <w:marRight w:val="0"/>
          <w:marTop w:val="0"/>
          <w:marBottom w:val="0"/>
          <w:divBdr>
            <w:top w:val="none" w:sz="0" w:space="0" w:color="auto"/>
            <w:left w:val="none" w:sz="0" w:space="0" w:color="auto"/>
            <w:bottom w:val="none" w:sz="0" w:space="0" w:color="auto"/>
            <w:right w:val="none" w:sz="0" w:space="0" w:color="auto"/>
          </w:divBdr>
        </w:div>
        <w:div w:id="1620070097">
          <w:marLeft w:val="0"/>
          <w:marRight w:val="0"/>
          <w:marTop w:val="0"/>
          <w:marBottom w:val="0"/>
          <w:divBdr>
            <w:top w:val="none" w:sz="0" w:space="0" w:color="auto"/>
            <w:left w:val="none" w:sz="0" w:space="0" w:color="auto"/>
            <w:bottom w:val="none" w:sz="0" w:space="0" w:color="auto"/>
            <w:right w:val="none" w:sz="0" w:space="0" w:color="auto"/>
          </w:divBdr>
        </w:div>
        <w:div w:id="2061706986">
          <w:marLeft w:val="0"/>
          <w:marRight w:val="0"/>
          <w:marTop w:val="0"/>
          <w:marBottom w:val="0"/>
          <w:divBdr>
            <w:top w:val="none" w:sz="0" w:space="0" w:color="auto"/>
            <w:left w:val="none" w:sz="0" w:space="0" w:color="auto"/>
            <w:bottom w:val="none" w:sz="0" w:space="0" w:color="auto"/>
            <w:right w:val="none" w:sz="0" w:space="0" w:color="auto"/>
          </w:divBdr>
        </w:div>
      </w:divsChild>
    </w:div>
    <w:div w:id="1176337174">
      <w:bodyDiv w:val="1"/>
      <w:marLeft w:val="0"/>
      <w:marRight w:val="0"/>
      <w:marTop w:val="0"/>
      <w:marBottom w:val="0"/>
      <w:divBdr>
        <w:top w:val="none" w:sz="0" w:space="0" w:color="auto"/>
        <w:left w:val="none" w:sz="0" w:space="0" w:color="auto"/>
        <w:bottom w:val="none" w:sz="0" w:space="0" w:color="auto"/>
        <w:right w:val="none" w:sz="0" w:space="0" w:color="auto"/>
      </w:divBdr>
    </w:div>
    <w:div w:id="1185679238">
      <w:bodyDiv w:val="1"/>
      <w:marLeft w:val="0"/>
      <w:marRight w:val="0"/>
      <w:marTop w:val="0"/>
      <w:marBottom w:val="0"/>
      <w:divBdr>
        <w:top w:val="none" w:sz="0" w:space="0" w:color="auto"/>
        <w:left w:val="none" w:sz="0" w:space="0" w:color="auto"/>
        <w:bottom w:val="none" w:sz="0" w:space="0" w:color="auto"/>
        <w:right w:val="none" w:sz="0" w:space="0" w:color="auto"/>
      </w:divBdr>
      <w:divsChild>
        <w:div w:id="1837332874">
          <w:marLeft w:val="0"/>
          <w:marRight w:val="0"/>
          <w:marTop w:val="0"/>
          <w:marBottom w:val="0"/>
          <w:divBdr>
            <w:top w:val="none" w:sz="0" w:space="0" w:color="auto"/>
            <w:left w:val="none" w:sz="0" w:space="0" w:color="auto"/>
            <w:bottom w:val="none" w:sz="0" w:space="0" w:color="auto"/>
            <w:right w:val="none" w:sz="0" w:space="0" w:color="auto"/>
          </w:divBdr>
        </w:div>
        <w:div w:id="1891647402">
          <w:marLeft w:val="0"/>
          <w:marRight w:val="0"/>
          <w:marTop w:val="0"/>
          <w:marBottom w:val="0"/>
          <w:divBdr>
            <w:top w:val="none" w:sz="0" w:space="0" w:color="auto"/>
            <w:left w:val="none" w:sz="0" w:space="0" w:color="auto"/>
            <w:bottom w:val="none" w:sz="0" w:space="0" w:color="auto"/>
            <w:right w:val="none" w:sz="0" w:space="0" w:color="auto"/>
          </w:divBdr>
        </w:div>
      </w:divsChild>
    </w:div>
    <w:div w:id="1206405099">
      <w:bodyDiv w:val="1"/>
      <w:marLeft w:val="0"/>
      <w:marRight w:val="0"/>
      <w:marTop w:val="0"/>
      <w:marBottom w:val="0"/>
      <w:divBdr>
        <w:top w:val="none" w:sz="0" w:space="0" w:color="auto"/>
        <w:left w:val="none" w:sz="0" w:space="0" w:color="auto"/>
        <w:bottom w:val="none" w:sz="0" w:space="0" w:color="auto"/>
        <w:right w:val="none" w:sz="0" w:space="0" w:color="auto"/>
      </w:divBdr>
    </w:div>
    <w:div w:id="1228147437">
      <w:bodyDiv w:val="1"/>
      <w:marLeft w:val="0"/>
      <w:marRight w:val="0"/>
      <w:marTop w:val="0"/>
      <w:marBottom w:val="0"/>
      <w:divBdr>
        <w:top w:val="none" w:sz="0" w:space="0" w:color="auto"/>
        <w:left w:val="none" w:sz="0" w:space="0" w:color="auto"/>
        <w:bottom w:val="none" w:sz="0" w:space="0" w:color="auto"/>
        <w:right w:val="none" w:sz="0" w:space="0" w:color="auto"/>
      </w:divBdr>
      <w:divsChild>
        <w:div w:id="874778443">
          <w:marLeft w:val="0"/>
          <w:marRight w:val="0"/>
          <w:marTop w:val="0"/>
          <w:marBottom w:val="0"/>
          <w:divBdr>
            <w:top w:val="none" w:sz="0" w:space="0" w:color="auto"/>
            <w:left w:val="none" w:sz="0" w:space="0" w:color="auto"/>
            <w:bottom w:val="none" w:sz="0" w:space="0" w:color="auto"/>
            <w:right w:val="none" w:sz="0" w:space="0" w:color="auto"/>
          </w:divBdr>
        </w:div>
        <w:div w:id="1681661895">
          <w:marLeft w:val="0"/>
          <w:marRight w:val="0"/>
          <w:marTop w:val="0"/>
          <w:marBottom w:val="0"/>
          <w:divBdr>
            <w:top w:val="none" w:sz="0" w:space="0" w:color="auto"/>
            <w:left w:val="none" w:sz="0" w:space="0" w:color="auto"/>
            <w:bottom w:val="none" w:sz="0" w:space="0" w:color="auto"/>
            <w:right w:val="none" w:sz="0" w:space="0" w:color="auto"/>
          </w:divBdr>
        </w:div>
      </w:divsChild>
    </w:div>
    <w:div w:id="1228951076">
      <w:bodyDiv w:val="1"/>
      <w:marLeft w:val="0"/>
      <w:marRight w:val="0"/>
      <w:marTop w:val="0"/>
      <w:marBottom w:val="0"/>
      <w:divBdr>
        <w:top w:val="none" w:sz="0" w:space="0" w:color="auto"/>
        <w:left w:val="none" w:sz="0" w:space="0" w:color="auto"/>
        <w:bottom w:val="none" w:sz="0" w:space="0" w:color="auto"/>
        <w:right w:val="none" w:sz="0" w:space="0" w:color="auto"/>
      </w:divBdr>
    </w:div>
    <w:div w:id="1231112805">
      <w:bodyDiv w:val="1"/>
      <w:marLeft w:val="0"/>
      <w:marRight w:val="0"/>
      <w:marTop w:val="0"/>
      <w:marBottom w:val="0"/>
      <w:divBdr>
        <w:top w:val="none" w:sz="0" w:space="0" w:color="auto"/>
        <w:left w:val="none" w:sz="0" w:space="0" w:color="auto"/>
        <w:bottom w:val="none" w:sz="0" w:space="0" w:color="auto"/>
        <w:right w:val="none" w:sz="0" w:space="0" w:color="auto"/>
      </w:divBdr>
      <w:divsChild>
        <w:div w:id="186868963">
          <w:marLeft w:val="0"/>
          <w:marRight w:val="0"/>
          <w:marTop w:val="0"/>
          <w:marBottom w:val="0"/>
          <w:divBdr>
            <w:top w:val="none" w:sz="0" w:space="0" w:color="auto"/>
            <w:left w:val="none" w:sz="0" w:space="0" w:color="auto"/>
            <w:bottom w:val="none" w:sz="0" w:space="0" w:color="auto"/>
            <w:right w:val="none" w:sz="0" w:space="0" w:color="auto"/>
          </w:divBdr>
        </w:div>
        <w:div w:id="1902515543">
          <w:marLeft w:val="0"/>
          <w:marRight w:val="0"/>
          <w:marTop w:val="0"/>
          <w:marBottom w:val="0"/>
          <w:divBdr>
            <w:top w:val="none" w:sz="0" w:space="0" w:color="auto"/>
            <w:left w:val="none" w:sz="0" w:space="0" w:color="auto"/>
            <w:bottom w:val="none" w:sz="0" w:space="0" w:color="auto"/>
            <w:right w:val="none" w:sz="0" w:space="0" w:color="auto"/>
          </w:divBdr>
        </w:div>
      </w:divsChild>
    </w:div>
    <w:div w:id="1236279988">
      <w:bodyDiv w:val="1"/>
      <w:marLeft w:val="0"/>
      <w:marRight w:val="0"/>
      <w:marTop w:val="0"/>
      <w:marBottom w:val="0"/>
      <w:divBdr>
        <w:top w:val="none" w:sz="0" w:space="0" w:color="auto"/>
        <w:left w:val="none" w:sz="0" w:space="0" w:color="auto"/>
        <w:bottom w:val="none" w:sz="0" w:space="0" w:color="auto"/>
        <w:right w:val="none" w:sz="0" w:space="0" w:color="auto"/>
      </w:divBdr>
      <w:divsChild>
        <w:div w:id="357507467">
          <w:marLeft w:val="0"/>
          <w:marRight w:val="0"/>
          <w:marTop w:val="0"/>
          <w:marBottom w:val="0"/>
          <w:divBdr>
            <w:top w:val="none" w:sz="0" w:space="0" w:color="auto"/>
            <w:left w:val="none" w:sz="0" w:space="0" w:color="auto"/>
            <w:bottom w:val="none" w:sz="0" w:space="0" w:color="auto"/>
            <w:right w:val="none" w:sz="0" w:space="0" w:color="auto"/>
          </w:divBdr>
        </w:div>
        <w:div w:id="1786577110">
          <w:marLeft w:val="0"/>
          <w:marRight w:val="0"/>
          <w:marTop w:val="0"/>
          <w:marBottom w:val="0"/>
          <w:divBdr>
            <w:top w:val="none" w:sz="0" w:space="0" w:color="auto"/>
            <w:left w:val="none" w:sz="0" w:space="0" w:color="auto"/>
            <w:bottom w:val="none" w:sz="0" w:space="0" w:color="auto"/>
            <w:right w:val="none" w:sz="0" w:space="0" w:color="auto"/>
          </w:divBdr>
        </w:div>
        <w:div w:id="2116559996">
          <w:marLeft w:val="0"/>
          <w:marRight w:val="0"/>
          <w:marTop w:val="0"/>
          <w:marBottom w:val="0"/>
          <w:divBdr>
            <w:top w:val="none" w:sz="0" w:space="0" w:color="auto"/>
            <w:left w:val="none" w:sz="0" w:space="0" w:color="auto"/>
            <w:bottom w:val="none" w:sz="0" w:space="0" w:color="auto"/>
            <w:right w:val="none" w:sz="0" w:space="0" w:color="auto"/>
          </w:divBdr>
        </w:div>
      </w:divsChild>
    </w:div>
    <w:div w:id="1275750087">
      <w:bodyDiv w:val="1"/>
      <w:marLeft w:val="0"/>
      <w:marRight w:val="0"/>
      <w:marTop w:val="0"/>
      <w:marBottom w:val="0"/>
      <w:divBdr>
        <w:top w:val="none" w:sz="0" w:space="0" w:color="auto"/>
        <w:left w:val="none" w:sz="0" w:space="0" w:color="auto"/>
        <w:bottom w:val="none" w:sz="0" w:space="0" w:color="auto"/>
        <w:right w:val="none" w:sz="0" w:space="0" w:color="auto"/>
      </w:divBdr>
      <w:divsChild>
        <w:div w:id="761801236">
          <w:marLeft w:val="0"/>
          <w:marRight w:val="0"/>
          <w:marTop w:val="0"/>
          <w:marBottom w:val="0"/>
          <w:divBdr>
            <w:top w:val="none" w:sz="0" w:space="0" w:color="auto"/>
            <w:left w:val="none" w:sz="0" w:space="0" w:color="auto"/>
            <w:bottom w:val="none" w:sz="0" w:space="0" w:color="auto"/>
            <w:right w:val="none" w:sz="0" w:space="0" w:color="auto"/>
          </w:divBdr>
        </w:div>
        <w:div w:id="1607156151">
          <w:marLeft w:val="0"/>
          <w:marRight w:val="0"/>
          <w:marTop w:val="0"/>
          <w:marBottom w:val="0"/>
          <w:divBdr>
            <w:top w:val="none" w:sz="0" w:space="0" w:color="auto"/>
            <w:left w:val="none" w:sz="0" w:space="0" w:color="auto"/>
            <w:bottom w:val="none" w:sz="0" w:space="0" w:color="auto"/>
            <w:right w:val="none" w:sz="0" w:space="0" w:color="auto"/>
          </w:divBdr>
        </w:div>
      </w:divsChild>
    </w:div>
    <w:div w:id="128693107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4776444">
      <w:bodyDiv w:val="1"/>
      <w:marLeft w:val="0"/>
      <w:marRight w:val="0"/>
      <w:marTop w:val="0"/>
      <w:marBottom w:val="0"/>
      <w:divBdr>
        <w:top w:val="none" w:sz="0" w:space="0" w:color="auto"/>
        <w:left w:val="none" w:sz="0" w:space="0" w:color="auto"/>
        <w:bottom w:val="none" w:sz="0" w:space="0" w:color="auto"/>
        <w:right w:val="none" w:sz="0" w:space="0" w:color="auto"/>
      </w:divBdr>
    </w:div>
    <w:div w:id="1334989531">
      <w:bodyDiv w:val="1"/>
      <w:marLeft w:val="0"/>
      <w:marRight w:val="0"/>
      <w:marTop w:val="0"/>
      <w:marBottom w:val="0"/>
      <w:divBdr>
        <w:top w:val="none" w:sz="0" w:space="0" w:color="auto"/>
        <w:left w:val="none" w:sz="0" w:space="0" w:color="auto"/>
        <w:bottom w:val="none" w:sz="0" w:space="0" w:color="auto"/>
        <w:right w:val="none" w:sz="0" w:space="0" w:color="auto"/>
      </w:divBdr>
      <w:divsChild>
        <w:div w:id="36586408">
          <w:marLeft w:val="0"/>
          <w:marRight w:val="0"/>
          <w:marTop w:val="0"/>
          <w:marBottom w:val="0"/>
          <w:divBdr>
            <w:top w:val="none" w:sz="0" w:space="0" w:color="auto"/>
            <w:left w:val="none" w:sz="0" w:space="0" w:color="auto"/>
            <w:bottom w:val="none" w:sz="0" w:space="0" w:color="auto"/>
            <w:right w:val="none" w:sz="0" w:space="0" w:color="auto"/>
          </w:divBdr>
        </w:div>
        <w:div w:id="314727244">
          <w:marLeft w:val="0"/>
          <w:marRight w:val="0"/>
          <w:marTop w:val="0"/>
          <w:marBottom w:val="0"/>
          <w:divBdr>
            <w:top w:val="none" w:sz="0" w:space="0" w:color="auto"/>
            <w:left w:val="none" w:sz="0" w:space="0" w:color="auto"/>
            <w:bottom w:val="none" w:sz="0" w:space="0" w:color="auto"/>
            <w:right w:val="none" w:sz="0" w:space="0" w:color="auto"/>
          </w:divBdr>
        </w:div>
        <w:div w:id="448671935">
          <w:marLeft w:val="0"/>
          <w:marRight w:val="0"/>
          <w:marTop w:val="0"/>
          <w:marBottom w:val="0"/>
          <w:divBdr>
            <w:top w:val="none" w:sz="0" w:space="0" w:color="auto"/>
            <w:left w:val="none" w:sz="0" w:space="0" w:color="auto"/>
            <w:bottom w:val="none" w:sz="0" w:space="0" w:color="auto"/>
            <w:right w:val="none" w:sz="0" w:space="0" w:color="auto"/>
          </w:divBdr>
        </w:div>
        <w:div w:id="506333820">
          <w:marLeft w:val="0"/>
          <w:marRight w:val="0"/>
          <w:marTop w:val="0"/>
          <w:marBottom w:val="0"/>
          <w:divBdr>
            <w:top w:val="none" w:sz="0" w:space="0" w:color="auto"/>
            <w:left w:val="none" w:sz="0" w:space="0" w:color="auto"/>
            <w:bottom w:val="none" w:sz="0" w:space="0" w:color="auto"/>
            <w:right w:val="none" w:sz="0" w:space="0" w:color="auto"/>
          </w:divBdr>
        </w:div>
        <w:div w:id="550700455">
          <w:marLeft w:val="0"/>
          <w:marRight w:val="0"/>
          <w:marTop w:val="0"/>
          <w:marBottom w:val="0"/>
          <w:divBdr>
            <w:top w:val="none" w:sz="0" w:space="0" w:color="auto"/>
            <w:left w:val="none" w:sz="0" w:space="0" w:color="auto"/>
            <w:bottom w:val="none" w:sz="0" w:space="0" w:color="auto"/>
            <w:right w:val="none" w:sz="0" w:space="0" w:color="auto"/>
          </w:divBdr>
        </w:div>
        <w:div w:id="557743059">
          <w:marLeft w:val="0"/>
          <w:marRight w:val="0"/>
          <w:marTop w:val="0"/>
          <w:marBottom w:val="0"/>
          <w:divBdr>
            <w:top w:val="none" w:sz="0" w:space="0" w:color="auto"/>
            <w:left w:val="none" w:sz="0" w:space="0" w:color="auto"/>
            <w:bottom w:val="none" w:sz="0" w:space="0" w:color="auto"/>
            <w:right w:val="none" w:sz="0" w:space="0" w:color="auto"/>
          </w:divBdr>
        </w:div>
        <w:div w:id="589780872">
          <w:marLeft w:val="0"/>
          <w:marRight w:val="0"/>
          <w:marTop w:val="0"/>
          <w:marBottom w:val="0"/>
          <w:divBdr>
            <w:top w:val="none" w:sz="0" w:space="0" w:color="auto"/>
            <w:left w:val="none" w:sz="0" w:space="0" w:color="auto"/>
            <w:bottom w:val="none" w:sz="0" w:space="0" w:color="auto"/>
            <w:right w:val="none" w:sz="0" w:space="0" w:color="auto"/>
          </w:divBdr>
        </w:div>
        <w:div w:id="660811347">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831067208">
          <w:marLeft w:val="0"/>
          <w:marRight w:val="0"/>
          <w:marTop w:val="0"/>
          <w:marBottom w:val="0"/>
          <w:divBdr>
            <w:top w:val="none" w:sz="0" w:space="0" w:color="auto"/>
            <w:left w:val="none" w:sz="0" w:space="0" w:color="auto"/>
            <w:bottom w:val="none" w:sz="0" w:space="0" w:color="auto"/>
            <w:right w:val="none" w:sz="0" w:space="0" w:color="auto"/>
          </w:divBdr>
        </w:div>
        <w:div w:id="857693599">
          <w:marLeft w:val="0"/>
          <w:marRight w:val="0"/>
          <w:marTop w:val="0"/>
          <w:marBottom w:val="0"/>
          <w:divBdr>
            <w:top w:val="none" w:sz="0" w:space="0" w:color="auto"/>
            <w:left w:val="none" w:sz="0" w:space="0" w:color="auto"/>
            <w:bottom w:val="none" w:sz="0" w:space="0" w:color="auto"/>
            <w:right w:val="none" w:sz="0" w:space="0" w:color="auto"/>
          </w:divBdr>
        </w:div>
        <w:div w:id="976882740">
          <w:marLeft w:val="0"/>
          <w:marRight w:val="0"/>
          <w:marTop w:val="0"/>
          <w:marBottom w:val="0"/>
          <w:divBdr>
            <w:top w:val="none" w:sz="0" w:space="0" w:color="auto"/>
            <w:left w:val="none" w:sz="0" w:space="0" w:color="auto"/>
            <w:bottom w:val="none" w:sz="0" w:space="0" w:color="auto"/>
            <w:right w:val="none" w:sz="0" w:space="0" w:color="auto"/>
          </w:divBdr>
        </w:div>
        <w:div w:id="998196250">
          <w:marLeft w:val="0"/>
          <w:marRight w:val="0"/>
          <w:marTop w:val="0"/>
          <w:marBottom w:val="0"/>
          <w:divBdr>
            <w:top w:val="none" w:sz="0" w:space="0" w:color="auto"/>
            <w:left w:val="none" w:sz="0" w:space="0" w:color="auto"/>
            <w:bottom w:val="none" w:sz="0" w:space="0" w:color="auto"/>
            <w:right w:val="none" w:sz="0" w:space="0" w:color="auto"/>
          </w:divBdr>
        </w:div>
        <w:div w:id="1012606068">
          <w:marLeft w:val="0"/>
          <w:marRight w:val="0"/>
          <w:marTop w:val="0"/>
          <w:marBottom w:val="0"/>
          <w:divBdr>
            <w:top w:val="none" w:sz="0" w:space="0" w:color="auto"/>
            <w:left w:val="none" w:sz="0" w:space="0" w:color="auto"/>
            <w:bottom w:val="none" w:sz="0" w:space="0" w:color="auto"/>
            <w:right w:val="none" w:sz="0" w:space="0" w:color="auto"/>
          </w:divBdr>
        </w:div>
        <w:div w:id="1040132939">
          <w:marLeft w:val="0"/>
          <w:marRight w:val="0"/>
          <w:marTop w:val="0"/>
          <w:marBottom w:val="0"/>
          <w:divBdr>
            <w:top w:val="none" w:sz="0" w:space="0" w:color="auto"/>
            <w:left w:val="none" w:sz="0" w:space="0" w:color="auto"/>
            <w:bottom w:val="none" w:sz="0" w:space="0" w:color="auto"/>
            <w:right w:val="none" w:sz="0" w:space="0" w:color="auto"/>
          </w:divBdr>
        </w:div>
        <w:div w:id="1121802405">
          <w:marLeft w:val="0"/>
          <w:marRight w:val="0"/>
          <w:marTop w:val="0"/>
          <w:marBottom w:val="0"/>
          <w:divBdr>
            <w:top w:val="none" w:sz="0" w:space="0" w:color="auto"/>
            <w:left w:val="none" w:sz="0" w:space="0" w:color="auto"/>
            <w:bottom w:val="none" w:sz="0" w:space="0" w:color="auto"/>
            <w:right w:val="none" w:sz="0" w:space="0" w:color="auto"/>
          </w:divBdr>
        </w:div>
        <w:div w:id="1139568186">
          <w:marLeft w:val="0"/>
          <w:marRight w:val="0"/>
          <w:marTop w:val="0"/>
          <w:marBottom w:val="0"/>
          <w:divBdr>
            <w:top w:val="none" w:sz="0" w:space="0" w:color="auto"/>
            <w:left w:val="none" w:sz="0" w:space="0" w:color="auto"/>
            <w:bottom w:val="none" w:sz="0" w:space="0" w:color="auto"/>
            <w:right w:val="none" w:sz="0" w:space="0" w:color="auto"/>
          </w:divBdr>
        </w:div>
        <w:div w:id="1197429414">
          <w:marLeft w:val="0"/>
          <w:marRight w:val="0"/>
          <w:marTop w:val="0"/>
          <w:marBottom w:val="0"/>
          <w:divBdr>
            <w:top w:val="none" w:sz="0" w:space="0" w:color="auto"/>
            <w:left w:val="none" w:sz="0" w:space="0" w:color="auto"/>
            <w:bottom w:val="none" w:sz="0" w:space="0" w:color="auto"/>
            <w:right w:val="none" w:sz="0" w:space="0" w:color="auto"/>
          </w:divBdr>
        </w:div>
        <w:div w:id="1211764542">
          <w:marLeft w:val="0"/>
          <w:marRight w:val="0"/>
          <w:marTop w:val="0"/>
          <w:marBottom w:val="0"/>
          <w:divBdr>
            <w:top w:val="none" w:sz="0" w:space="0" w:color="auto"/>
            <w:left w:val="none" w:sz="0" w:space="0" w:color="auto"/>
            <w:bottom w:val="none" w:sz="0" w:space="0" w:color="auto"/>
            <w:right w:val="none" w:sz="0" w:space="0" w:color="auto"/>
          </w:divBdr>
        </w:div>
        <w:div w:id="1288076181">
          <w:marLeft w:val="0"/>
          <w:marRight w:val="0"/>
          <w:marTop w:val="0"/>
          <w:marBottom w:val="0"/>
          <w:divBdr>
            <w:top w:val="none" w:sz="0" w:space="0" w:color="auto"/>
            <w:left w:val="none" w:sz="0" w:space="0" w:color="auto"/>
            <w:bottom w:val="none" w:sz="0" w:space="0" w:color="auto"/>
            <w:right w:val="none" w:sz="0" w:space="0" w:color="auto"/>
          </w:divBdr>
        </w:div>
        <w:div w:id="1320815741">
          <w:marLeft w:val="0"/>
          <w:marRight w:val="0"/>
          <w:marTop w:val="0"/>
          <w:marBottom w:val="0"/>
          <w:divBdr>
            <w:top w:val="none" w:sz="0" w:space="0" w:color="auto"/>
            <w:left w:val="none" w:sz="0" w:space="0" w:color="auto"/>
            <w:bottom w:val="none" w:sz="0" w:space="0" w:color="auto"/>
            <w:right w:val="none" w:sz="0" w:space="0" w:color="auto"/>
          </w:divBdr>
        </w:div>
        <w:div w:id="1514879245">
          <w:marLeft w:val="0"/>
          <w:marRight w:val="0"/>
          <w:marTop w:val="0"/>
          <w:marBottom w:val="0"/>
          <w:divBdr>
            <w:top w:val="none" w:sz="0" w:space="0" w:color="auto"/>
            <w:left w:val="none" w:sz="0" w:space="0" w:color="auto"/>
            <w:bottom w:val="none" w:sz="0" w:space="0" w:color="auto"/>
            <w:right w:val="none" w:sz="0" w:space="0" w:color="auto"/>
          </w:divBdr>
        </w:div>
        <w:div w:id="1578783748">
          <w:marLeft w:val="0"/>
          <w:marRight w:val="0"/>
          <w:marTop w:val="0"/>
          <w:marBottom w:val="0"/>
          <w:divBdr>
            <w:top w:val="none" w:sz="0" w:space="0" w:color="auto"/>
            <w:left w:val="none" w:sz="0" w:space="0" w:color="auto"/>
            <w:bottom w:val="none" w:sz="0" w:space="0" w:color="auto"/>
            <w:right w:val="none" w:sz="0" w:space="0" w:color="auto"/>
          </w:divBdr>
        </w:div>
        <w:div w:id="1612130412">
          <w:marLeft w:val="0"/>
          <w:marRight w:val="0"/>
          <w:marTop w:val="0"/>
          <w:marBottom w:val="0"/>
          <w:divBdr>
            <w:top w:val="none" w:sz="0" w:space="0" w:color="auto"/>
            <w:left w:val="none" w:sz="0" w:space="0" w:color="auto"/>
            <w:bottom w:val="none" w:sz="0" w:space="0" w:color="auto"/>
            <w:right w:val="none" w:sz="0" w:space="0" w:color="auto"/>
          </w:divBdr>
        </w:div>
        <w:div w:id="1637373517">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714384844">
          <w:marLeft w:val="0"/>
          <w:marRight w:val="0"/>
          <w:marTop w:val="0"/>
          <w:marBottom w:val="0"/>
          <w:divBdr>
            <w:top w:val="none" w:sz="0" w:space="0" w:color="auto"/>
            <w:left w:val="none" w:sz="0" w:space="0" w:color="auto"/>
            <w:bottom w:val="none" w:sz="0" w:space="0" w:color="auto"/>
            <w:right w:val="none" w:sz="0" w:space="0" w:color="auto"/>
          </w:divBdr>
        </w:div>
        <w:div w:id="1811240748">
          <w:marLeft w:val="0"/>
          <w:marRight w:val="0"/>
          <w:marTop w:val="0"/>
          <w:marBottom w:val="0"/>
          <w:divBdr>
            <w:top w:val="none" w:sz="0" w:space="0" w:color="auto"/>
            <w:left w:val="none" w:sz="0" w:space="0" w:color="auto"/>
            <w:bottom w:val="none" w:sz="0" w:space="0" w:color="auto"/>
            <w:right w:val="none" w:sz="0" w:space="0" w:color="auto"/>
          </w:divBdr>
        </w:div>
        <w:div w:id="2106882569">
          <w:marLeft w:val="0"/>
          <w:marRight w:val="0"/>
          <w:marTop w:val="0"/>
          <w:marBottom w:val="0"/>
          <w:divBdr>
            <w:top w:val="none" w:sz="0" w:space="0" w:color="auto"/>
            <w:left w:val="none" w:sz="0" w:space="0" w:color="auto"/>
            <w:bottom w:val="none" w:sz="0" w:space="0" w:color="auto"/>
            <w:right w:val="none" w:sz="0" w:space="0" w:color="auto"/>
          </w:divBdr>
        </w:div>
      </w:divsChild>
    </w:div>
    <w:div w:id="1336877962">
      <w:bodyDiv w:val="1"/>
      <w:marLeft w:val="0"/>
      <w:marRight w:val="0"/>
      <w:marTop w:val="0"/>
      <w:marBottom w:val="0"/>
      <w:divBdr>
        <w:top w:val="none" w:sz="0" w:space="0" w:color="auto"/>
        <w:left w:val="none" w:sz="0" w:space="0" w:color="auto"/>
        <w:bottom w:val="none" w:sz="0" w:space="0" w:color="auto"/>
        <w:right w:val="none" w:sz="0" w:space="0" w:color="auto"/>
      </w:divBdr>
      <w:divsChild>
        <w:div w:id="1072434858">
          <w:marLeft w:val="0"/>
          <w:marRight w:val="0"/>
          <w:marTop w:val="30"/>
          <w:marBottom w:val="30"/>
          <w:divBdr>
            <w:top w:val="none" w:sz="0" w:space="0" w:color="auto"/>
            <w:left w:val="none" w:sz="0" w:space="0" w:color="auto"/>
            <w:bottom w:val="none" w:sz="0" w:space="0" w:color="auto"/>
            <w:right w:val="none" w:sz="0" w:space="0" w:color="auto"/>
          </w:divBdr>
          <w:divsChild>
            <w:div w:id="817527709">
              <w:marLeft w:val="0"/>
              <w:marRight w:val="0"/>
              <w:marTop w:val="0"/>
              <w:marBottom w:val="0"/>
              <w:divBdr>
                <w:top w:val="none" w:sz="0" w:space="0" w:color="auto"/>
                <w:left w:val="none" w:sz="0" w:space="0" w:color="auto"/>
                <w:bottom w:val="none" w:sz="0" w:space="0" w:color="auto"/>
                <w:right w:val="none" w:sz="0" w:space="0" w:color="auto"/>
              </w:divBdr>
              <w:divsChild>
                <w:div w:id="1361470872">
                  <w:marLeft w:val="0"/>
                  <w:marRight w:val="0"/>
                  <w:marTop w:val="0"/>
                  <w:marBottom w:val="0"/>
                  <w:divBdr>
                    <w:top w:val="none" w:sz="0" w:space="0" w:color="auto"/>
                    <w:left w:val="none" w:sz="0" w:space="0" w:color="auto"/>
                    <w:bottom w:val="none" w:sz="0" w:space="0" w:color="auto"/>
                    <w:right w:val="none" w:sz="0" w:space="0" w:color="auto"/>
                  </w:divBdr>
                </w:div>
              </w:divsChild>
            </w:div>
            <w:div w:id="911743227">
              <w:marLeft w:val="0"/>
              <w:marRight w:val="0"/>
              <w:marTop w:val="0"/>
              <w:marBottom w:val="0"/>
              <w:divBdr>
                <w:top w:val="none" w:sz="0" w:space="0" w:color="auto"/>
                <w:left w:val="none" w:sz="0" w:space="0" w:color="auto"/>
                <w:bottom w:val="none" w:sz="0" w:space="0" w:color="auto"/>
                <w:right w:val="none" w:sz="0" w:space="0" w:color="auto"/>
              </w:divBdr>
              <w:divsChild>
                <w:div w:id="1597009195">
                  <w:marLeft w:val="0"/>
                  <w:marRight w:val="0"/>
                  <w:marTop w:val="0"/>
                  <w:marBottom w:val="0"/>
                  <w:divBdr>
                    <w:top w:val="none" w:sz="0" w:space="0" w:color="auto"/>
                    <w:left w:val="none" w:sz="0" w:space="0" w:color="auto"/>
                    <w:bottom w:val="none" w:sz="0" w:space="0" w:color="auto"/>
                    <w:right w:val="none" w:sz="0" w:space="0" w:color="auto"/>
                  </w:divBdr>
                </w:div>
              </w:divsChild>
            </w:div>
            <w:div w:id="1386030834">
              <w:marLeft w:val="0"/>
              <w:marRight w:val="0"/>
              <w:marTop w:val="0"/>
              <w:marBottom w:val="0"/>
              <w:divBdr>
                <w:top w:val="none" w:sz="0" w:space="0" w:color="auto"/>
                <w:left w:val="none" w:sz="0" w:space="0" w:color="auto"/>
                <w:bottom w:val="none" w:sz="0" w:space="0" w:color="auto"/>
                <w:right w:val="none" w:sz="0" w:space="0" w:color="auto"/>
              </w:divBdr>
              <w:divsChild>
                <w:div w:id="214463518">
                  <w:marLeft w:val="0"/>
                  <w:marRight w:val="0"/>
                  <w:marTop w:val="0"/>
                  <w:marBottom w:val="0"/>
                  <w:divBdr>
                    <w:top w:val="none" w:sz="0" w:space="0" w:color="auto"/>
                    <w:left w:val="none" w:sz="0" w:space="0" w:color="auto"/>
                    <w:bottom w:val="none" w:sz="0" w:space="0" w:color="auto"/>
                    <w:right w:val="none" w:sz="0" w:space="0" w:color="auto"/>
                  </w:divBdr>
                </w:div>
              </w:divsChild>
            </w:div>
            <w:div w:id="1457679915">
              <w:marLeft w:val="0"/>
              <w:marRight w:val="0"/>
              <w:marTop w:val="0"/>
              <w:marBottom w:val="0"/>
              <w:divBdr>
                <w:top w:val="none" w:sz="0" w:space="0" w:color="auto"/>
                <w:left w:val="none" w:sz="0" w:space="0" w:color="auto"/>
                <w:bottom w:val="none" w:sz="0" w:space="0" w:color="auto"/>
                <w:right w:val="none" w:sz="0" w:space="0" w:color="auto"/>
              </w:divBdr>
              <w:divsChild>
                <w:div w:id="19039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042">
          <w:marLeft w:val="0"/>
          <w:marRight w:val="0"/>
          <w:marTop w:val="30"/>
          <w:marBottom w:val="30"/>
          <w:divBdr>
            <w:top w:val="none" w:sz="0" w:space="0" w:color="auto"/>
            <w:left w:val="none" w:sz="0" w:space="0" w:color="auto"/>
            <w:bottom w:val="none" w:sz="0" w:space="0" w:color="auto"/>
            <w:right w:val="none" w:sz="0" w:space="0" w:color="auto"/>
          </w:divBdr>
          <w:divsChild>
            <w:div w:id="148834780">
              <w:marLeft w:val="0"/>
              <w:marRight w:val="0"/>
              <w:marTop w:val="0"/>
              <w:marBottom w:val="0"/>
              <w:divBdr>
                <w:top w:val="none" w:sz="0" w:space="0" w:color="auto"/>
                <w:left w:val="none" w:sz="0" w:space="0" w:color="auto"/>
                <w:bottom w:val="none" w:sz="0" w:space="0" w:color="auto"/>
                <w:right w:val="none" w:sz="0" w:space="0" w:color="auto"/>
              </w:divBdr>
              <w:divsChild>
                <w:div w:id="1706175037">
                  <w:marLeft w:val="0"/>
                  <w:marRight w:val="0"/>
                  <w:marTop w:val="0"/>
                  <w:marBottom w:val="0"/>
                  <w:divBdr>
                    <w:top w:val="none" w:sz="0" w:space="0" w:color="auto"/>
                    <w:left w:val="none" w:sz="0" w:space="0" w:color="auto"/>
                    <w:bottom w:val="none" w:sz="0" w:space="0" w:color="auto"/>
                    <w:right w:val="none" w:sz="0" w:space="0" w:color="auto"/>
                  </w:divBdr>
                </w:div>
              </w:divsChild>
            </w:div>
            <w:div w:id="595792223">
              <w:marLeft w:val="0"/>
              <w:marRight w:val="0"/>
              <w:marTop w:val="0"/>
              <w:marBottom w:val="0"/>
              <w:divBdr>
                <w:top w:val="none" w:sz="0" w:space="0" w:color="auto"/>
                <w:left w:val="none" w:sz="0" w:space="0" w:color="auto"/>
                <w:bottom w:val="none" w:sz="0" w:space="0" w:color="auto"/>
                <w:right w:val="none" w:sz="0" w:space="0" w:color="auto"/>
              </w:divBdr>
              <w:divsChild>
                <w:div w:id="842400342">
                  <w:marLeft w:val="0"/>
                  <w:marRight w:val="0"/>
                  <w:marTop w:val="0"/>
                  <w:marBottom w:val="0"/>
                  <w:divBdr>
                    <w:top w:val="none" w:sz="0" w:space="0" w:color="auto"/>
                    <w:left w:val="none" w:sz="0" w:space="0" w:color="auto"/>
                    <w:bottom w:val="none" w:sz="0" w:space="0" w:color="auto"/>
                    <w:right w:val="none" w:sz="0" w:space="0" w:color="auto"/>
                  </w:divBdr>
                </w:div>
              </w:divsChild>
            </w:div>
            <w:div w:id="654918875">
              <w:marLeft w:val="0"/>
              <w:marRight w:val="0"/>
              <w:marTop w:val="0"/>
              <w:marBottom w:val="0"/>
              <w:divBdr>
                <w:top w:val="none" w:sz="0" w:space="0" w:color="auto"/>
                <w:left w:val="none" w:sz="0" w:space="0" w:color="auto"/>
                <w:bottom w:val="none" w:sz="0" w:space="0" w:color="auto"/>
                <w:right w:val="none" w:sz="0" w:space="0" w:color="auto"/>
              </w:divBdr>
              <w:divsChild>
                <w:div w:id="778572882">
                  <w:marLeft w:val="0"/>
                  <w:marRight w:val="0"/>
                  <w:marTop w:val="0"/>
                  <w:marBottom w:val="0"/>
                  <w:divBdr>
                    <w:top w:val="none" w:sz="0" w:space="0" w:color="auto"/>
                    <w:left w:val="none" w:sz="0" w:space="0" w:color="auto"/>
                    <w:bottom w:val="none" w:sz="0" w:space="0" w:color="auto"/>
                    <w:right w:val="none" w:sz="0" w:space="0" w:color="auto"/>
                  </w:divBdr>
                </w:div>
              </w:divsChild>
            </w:div>
            <w:div w:id="666247918">
              <w:marLeft w:val="0"/>
              <w:marRight w:val="0"/>
              <w:marTop w:val="0"/>
              <w:marBottom w:val="0"/>
              <w:divBdr>
                <w:top w:val="none" w:sz="0" w:space="0" w:color="auto"/>
                <w:left w:val="none" w:sz="0" w:space="0" w:color="auto"/>
                <w:bottom w:val="none" w:sz="0" w:space="0" w:color="auto"/>
                <w:right w:val="none" w:sz="0" w:space="0" w:color="auto"/>
              </w:divBdr>
              <w:divsChild>
                <w:div w:id="576286579">
                  <w:marLeft w:val="0"/>
                  <w:marRight w:val="0"/>
                  <w:marTop w:val="0"/>
                  <w:marBottom w:val="0"/>
                  <w:divBdr>
                    <w:top w:val="none" w:sz="0" w:space="0" w:color="auto"/>
                    <w:left w:val="none" w:sz="0" w:space="0" w:color="auto"/>
                    <w:bottom w:val="none" w:sz="0" w:space="0" w:color="auto"/>
                    <w:right w:val="none" w:sz="0" w:space="0" w:color="auto"/>
                  </w:divBdr>
                </w:div>
              </w:divsChild>
            </w:div>
            <w:div w:id="716125622">
              <w:marLeft w:val="0"/>
              <w:marRight w:val="0"/>
              <w:marTop w:val="0"/>
              <w:marBottom w:val="0"/>
              <w:divBdr>
                <w:top w:val="none" w:sz="0" w:space="0" w:color="auto"/>
                <w:left w:val="none" w:sz="0" w:space="0" w:color="auto"/>
                <w:bottom w:val="none" w:sz="0" w:space="0" w:color="auto"/>
                <w:right w:val="none" w:sz="0" w:space="0" w:color="auto"/>
              </w:divBdr>
              <w:divsChild>
                <w:div w:id="1215586135">
                  <w:marLeft w:val="0"/>
                  <w:marRight w:val="0"/>
                  <w:marTop w:val="0"/>
                  <w:marBottom w:val="0"/>
                  <w:divBdr>
                    <w:top w:val="none" w:sz="0" w:space="0" w:color="auto"/>
                    <w:left w:val="none" w:sz="0" w:space="0" w:color="auto"/>
                    <w:bottom w:val="none" w:sz="0" w:space="0" w:color="auto"/>
                    <w:right w:val="none" w:sz="0" w:space="0" w:color="auto"/>
                  </w:divBdr>
                </w:div>
                <w:div w:id="1298102172">
                  <w:marLeft w:val="0"/>
                  <w:marRight w:val="0"/>
                  <w:marTop w:val="0"/>
                  <w:marBottom w:val="0"/>
                  <w:divBdr>
                    <w:top w:val="none" w:sz="0" w:space="0" w:color="auto"/>
                    <w:left w:val="none" w:sz="0" w:space="0" w:color="auto"/>
                    <w:bottom w:val="none" w:sz="0" w:space="0" w:color="auto"/>
                    <w:right w:val="none" w:sz="0" w:space="0" w:color="auto"/>
                  </w:divBdr>
                </w:div>
              </w:divsChild>
            </w:div>
            <w:div w:id="1083844606">
              <w:marLeft w:val="0"/>
              <w:marRight w:val="0"/>
              <w:marTop w:val="0"/>
              <w:marBottom w:val="0"/>
              <w:divBdr>
                <w:top w:val="none" w:sz="0" w:space="0" w:color="auto"/>
                <w:left w:val="none" w:sz="0" w:space="0" w:color="auto"/>
                <w:bottom w:val="none" w:sz="0" w:space="0" w:color="auto"/>
                <w:right w:val="none" w:sz="0" w:space="0" w:color="auto"/>
              </w:divBdr>
              <w:divsChild>
                <w:div w:id="338116807">
                  <w:marLeft w:val="0"/>
                  <w:marRight w:val="0"/>
                  <w:marTop w:val="0"/>
                  <w:marBottom w:val="0"/>
                  <w:divBdr>
                    <w:top w:val="none" w:sz="0" w:space="0" w:color="auto"/>
                    <w:left w:val="none" w:sz="0" w:space="0" w:color="auto"/>
                    <w:bottom w:val="none" w:sz="0" w:space="0" w:color="auto"/>
                    <w:right w:val="none" w:sz="0" w:space="0" w:color="auto"/>
                  </w:divBdr>
                </w:div>
              </w:divsChild>
            </w:div>
            <w:div w:id="1228498104">
              <w:marLeft w:val="0"/>
              <w:marRight w:val="0"/>
              <w:marTop w:val="0"/>
              <w:marBottom w:val="0"/>
              <w:divBdr>
                <w:top w:val="none" w:sz="0" w:space="0" w:color="auto"/>
                <w:left w:val="none" w:sz="0" w:space="0" w:color="auto"/>
                <w:bottom w:val="none" w:sz="0" w:space="0" w:color="auto"/>
                <w:right w:val="none" w:sz="0" w:space="0" w:color="auto"/>
              </w:divBdr>
              <w:divsChild>
                <w:div w:id="572395189">
                  <w:marLeft w:val="0"/>
                  <w:marRight w:val="0"/>
                  <w:marTop w:val="0"/>
                  <w:marBottom w:val="0"/>
                  <w:divBdr>
                    <w:top w:val="none" w:sz="0" w:space="0" w:color="auto"/>
                    <w:left w:val="none" w:sz="0" w:space="0" w:color="auto"/>
                    <w:bottom w:val="none" w:sz="0" w:space="0" w:color="auto"/>
                    <w:right w:val="none" w:sz="0" w:space="0" w:color="auto"/>
                  </w:divBdr>
                </w:div>
              </w:divsChild>
            </w:div>
            <w:div w:id="1279339507">
              <w:marLeft w:val="0"/>
              <w:marRight w:val="0"/>
              <w:marTop w:val="0"/>
              <w:marBottom w:val="0"/>
              <w:divBdr>
                <w:top w:val="none" w:sz="0" w:space="0" w:color="auto"/>
                <w:left w:val="none" w:sz="0" w:space="0" w:color="auto"/>
                <w:bottom w:val="none" w:sz="0" w:space="0" w:color="auto"/>
                <w:right w:val="none" w:sz="0" w:space="0" w:color="auto"/>
              </w:divBdr>
              <w:divsChild>
                <w:div w:id="1409157019">
                  <w:marLeft w:val="0"/>
                  <w:marRight w:val="0"/>
                  <w:marTop w:val="0"/>
                  <w:marBottom w:val="0"/>
                  <w:divBdr>
                    <w:top w:val="none" w:sz="0" w:space="0" w:color="auto"/>
                    <w:left w:val="none" w:sz="0" w:space="0" w:color="auto"/>
                    <w:bottom w:val="none" w:sz="0" w:space="0" w:color="auto"/>
                    <w:right w:val="none" w:sz="0" w:space="0" w:color="auto"/>
                  </w:divBdr>
                </w:div>
                <w:div w:id="2122608350">
                  <w:marLeft w:val="0"/>
                  <w:marRight w:val="0"/>
                  <w:marTop w:val="0"/>
                  <w:marBottom w:val="0"/>
                  <w:divBdr>
                    <w:top w:val="none" w:sz="0" w:space="0" w:color="auto"/>
                    <w:left w:val="none" w:sz="0" w:space="0" w:color="auto"/>
                    <w:bottom w:val="none" w:sz="0" w:space="0" w:color="auto"/>
                    <w:right w:val="none" w:sz="0" w:space="0" w:color="auto"/>
                  </w:divBdr>
                </w:div>
              </w:divsChild>
            </w:div>
            <w:div w:id="1446651978">
              <w:marLeft w:val="0"/>
              <w:marRight w:val="0"/>
              <w:marTop w:val="0"/>
              <w:marBottom w:val="0"/>
              <w:divBdr>
                <w:top w:val="none" w:sz="0" w:space="0" w:color="auto"/>
                <w:left w:val="none" w:sz="0" w:space="0" w:color="auto"/>
                <w:bottom w:val="none" w:sz="0" w:space="0" w:color="auto"/>
                <w:right w:val="none" w:sz="0" w:space="0" w:color="auto"/>
              </w:divBdr>
              <w:divsChild>
                <w:div w:id="111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9254">
          <w:marLeft w:val="0"/>
          <w:marRight w:val="0"/>
          <w:marTop w:val="30"/>
          <w:marBottom w:val="30"/>
          <w:divBdr>
            <w:top w:val="none" w:sz="0" w:space="0" w:color="auto"/>
            <w:left w:val="none" w:sz="0" w:space="0" w:color="auto"/>
            <w:bottom w:val="none" w:sz="0" w:space="0" w:color="auto"/>
            <w:right w:val="none" w:sz="0" w:space="0" w:color="auto"/>
          </w:divBdr>
          <w:divsChild>
            <w:div w:id="1907301104">
              <w:marLeft w:val="0"/>
              <w:marRight w:val="0"/>
              <w:marTop w:val="0"/>
              <w:marBottom w:val="0"/>
              <w:divBdr>
                <w:top w:val="none" w:sz="0" w:space="0" w:color="auto"/>
                <w:left w:val="none" w:sz="0" w:space="0" w:color="auto"/>
                <w:bottom w:val="none" w:sz="0" w:space="0" w:color="auto"/>
                <w:right w:val="none" w:sz="0" w:space="0" w:color="auto"/>
              </w:divBdr>
              <w:divsChild>
                <w:div w:id="340476946">
                  <w:marLeft w:val="0"/>
                  <w:marRight w:val="0"/>
                  <w:marTop w:val="0"/>
                  <w:marBottom w:val="0"/>
                  <w:divBdr>
                    <w:top w:val="none" w:sz="0" w:space="0" w:color="auto"/>
                    <w:left w:val="none" w:sz="0" w:space="0" w:color="auto"/>
                    <w:bottom w:val="none" w:sz="0" w:space="0" w:color="auto"/>
                    <w:right w:val="none" w:sz="0" w:space="0" w:color="auto"/>
                  </w:divBdr>
                </w:div>
              </w:divsChild>
            </w:div>
            <w:div w:id="2146771707">
              <w:marLeft w:val="0"/>
              <w:marRight w:val="0"/>
              <w:marTop w:val="0"/>
              <w:marBottom w:val="0"/>
              <w:divBdr>
                <w:top w:val="none" w:sz="0" w:space="0" w:color="auto"/>
                <w:left w:val="none" w:sz="0" w:space="0" w:color="auto"/>
                <w:bottom w:val="none" w:sz="0" w:space="0" w:color="auto"/>
                <w:right w:val="none" w:sz="0" w:space="0" w:color="auto"/>
              </w:divBdr>
              <w:divsChild>
                <w:div w:id="175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9097">
          <w:marLeft w:val="0"/>
          <w:marRight w:val="0"/>
          <w:marTop w:val="30"/>
          <w:marBottom w:val="30"/>
          <w:divBdr>
            <w:top w:val="none" w:sz="0" w:space="0" w:color="auto"/>
            <w:left w:val="none" w:sz="0" w:space="0" w:color="auto"/>
            <w:bottom w:val="none" w:sz="0" w:space="0" w:color="auto"/>
            <w:right w:val="none" w:sz="0" w:space="0" w:color="auto"/>
          </w:divBdr>
          <w:divsChild>
            <w:div w:id="22561374">
              <w:marLeft w:val="0"/>
              <w:marRight w:val="0"/>
              <w:marTop w:val="0"/>
              <w:marBottom w:val="0"/>
              <w:divBdr>
                <w:top w:val="none" w:sz="0" w:space="0" w:color="auto"/>
                <w:left w:val="none" w:sz="0" w:space="0" w:color="auto"/>
                <w:bottom w:val="none" w:sz="0" w:space="0" w:color="auto"/>
                <w:right w:val="none" w:sz="0" w:space="0" w:color="auto"/>
              </w:divBdr>
              <w:divsChild>
                <w:div w:id="181404092">
                  <w:marLeft w:val="0"/>
                  <w:marRight w:val="0"/>
                  <w:marTop w:val="0"/>
                  <w:marBottom w:val="0"/>
                  <w:divBdr>
                    <w:top w:val="none" w:sz="0" w:space="0" w:color="auto"/>
                    <w:left w:val="none" w:sz="0" w:space="0" w:color="auto"/>
                    <w:bottom w:val="none" w:sz="0" w:space="0" w:color="auto"/>
                    <w:right w:val="none" w:sz="0" w:space="0" w:color="auto"/>
                  </w:divBdr>
                </w:div>
              </w:divsChild>
            </w:div>
            <w:div w:id="505439111">
              <w:marLeft w:val="0"/>
              <w:marRight w:val="0"/>
              <w:marTop w:val="0"/>
              <w:marBottom w:val="0"/>
              <w:divBdr>
                <w:top w:val="none" w:sz="0" w:space="0" w:color="auto"/>
                <w:left w:val="none" w:sz="0" w:space="0" w:color="auto"/>
                <w:bottom w:val="none" w:sz="0" w:space="0" w:color="auto"/>
                <w:right w:val="none" w:sz="0" w:space="0" w:color="auto"/>
              </w:divBdr>
              <w:divsChild>
                <w:div w:id="316421925">
                  <w:marLeft w:val="0"/>
                  <w:marRight w:val="0"/>
                  <w:marTop w:val="0"/>
                  <w:marBottom w:val="0"/>
                  <w:divBdr>
                    <w:top w:val="none" w:sz="0" w:space="0" w:color="auto"/>
                    <w:left w:val="none" w:sz="0" w:space="0" w:color="auto"/>
                    <w:bottom w:val="none" w:sz="0" w:space="0" w:color="auto"/>
                    <w:right w:val="none" w:sz="0" w:space="0" w:color="auto"/>
                  </w:divBdr>
                </w:div>
              </w:divsChild>
            </w:div>
            <w:div w:id="1619336140">
              <w:marLeft w:val="0"/>
              <w:marRight w:val="0"/>
              <w:marTop w:val="0"/>
              <w:marBottom w:val="0"/>
              <w:divBdr>
                <w:top w:val="none" w:sz="0" w:space="0" w:color="auto"/>
                <w:left w:val="none" w:sz="0" w:space="0" w:color="auto"/>
                <w:bottom w:val="none" w:sz="0" w:space="0" w:color="auto"/>
                <w:right w:val="none" w:sz="0" w:space="0" w:color="auto"/>
              </w:divBdr>
              <w:divsChild>
                <w:div w:id="2016304851">
                  <w:marLeft w:val="0"/>
                  <w:marRight w:val="0"/>
                  <w:marTop w:val="0"/>
                  <w:marBottom w:val="0"/>
                  <w:divBdr>
                    <w:top w:val="none" w:sz="0" w:space="0" w:color="auto"/>
                    <w:left w:val="none" w:sz="0" w:space="0" w:color="auto"/>
                    <w:bottom w:val="none" w:sz="0" w:space="0" w:color="auto"/>
                    <w:right w:val="none" w:sz="0" w:space="0" w:color="auto"/>
                  </w:divBdr>
                </w:div>
              </w:divsChild>
            </w:div>
            <w:div w:id="1727801486">
              <w:marLeft w:val="0"/>
              <w:marRight w:val="0"/>
              <w:marTop w:val="0"/>
              <w:marBottom w:val="0"/>
              <w:divBdr>
                <w:top w:val="none" w:sz="0" w:space="0" w:color="auto"/>
                <w:left w:val="none" w:sz="0" w:space="0" w:color="auto"/>
                <w:bottom w:val="none" w:sz="0" w:space="0" w:color="auto"/>
                <w:right w:val="none" w:sz="0" w:space="0" w:color="auto"/>
              </w:divBdr>
              <w:divsChild>
                <w:div w:id="1993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491">
          <w:marLeft w:val="0"/>
          <w:marRight w:val="0"/>
          <w:marTop w:val="30"/>
          <w:marBottom w:val="30"/>
          <w:divBdr>
            <w:top w:val="none" w:sz="0" w:space="0" w:color="auto"/>
            <w:left w:val="none" w:sz="0" w:space="0" w:color="auto"/>
            <w:bottom w:val="none" w:sz="0" w:space="0" w:color="auto"/>
            <w:right w:val="none" w:sz="0" w:space="0" w:color="auto"/>
          </w:divBdr>
          <w:divsChild>
            <w:div w:id="285089412">
              <w:marLeft w:val="0"/>
              <w:marRight w:val="0"/>
              <w:marTop w:val="0"/>
              <w:marBottom w:val="0"/>
              <w:divBdr>
                <w:top w:val="none" w:sz="0" w:space="0" w:color="auto"/>
                <w:left w:val="none" w:sz="0" w:space="0" w:color="auto"/>
                <w:bottom w:val="none" w:sz="0" w:space="0" w:color="auto"/>
                <w:right w:val="none" w:sz="0" w:space="0" w:color="auto"/>
              </w:divBdr>
              <w:divsChild>
                <w:div w:id="1077240702">
                  <w:marLeft w:val="0"/>
                  <w:marRight w:val="0"/>
                  <w:marTop w:val="0"/>
                  <w:marBottom w:val="0"/>
                  <w:divBdr>
                    <w:top w:val="none" w:sz="0" w:space="0" w:color="auto"/>
                    <w:left w:val="none" w:sz="0" w:space="0" w:color="auto"/>
                    <w:bottom w:val="none" w:sz="0" w:space="0" w:color="auto"/>
                    <w:right w:val="none" w:sz="0" w:space="0" w:color="auto"/>
                  </w:divBdr>
                </w:div>
              </w:divsChild>
            </w:div>
            <w:div w:id="1469397996">
              <w:marLeft w:val="0"/>
              <w:marRight w:val="0"/>
              <w:marTop w:val="0"/>
              <w:marBottom w:val="0"/>
              <w:divBdr>
                <w:top w:val="none" w:sz="0" w:space="0" w:color="auto"/>
                <w:left w:val="none" w:sz="0" w:space="0" w:color="auto"/>
                <w:bottom w:val="none" w:sz="0" w:space="0" w:color="auto"/>
                <w:right w:val="none" w:sz="0" w:space="0" w:color="auto"/>
              </w:divBdr>
              <w:divsChild>
                <w:div w:id="1847750075">
                  <w:marLeft w:val="0"/>
                  <w:marRight w:val="0"/>
                  <w:marTop w:val="0"/>
                  <w:marBottom w:val="0"/>
                  <w:divBdr>
                    <w:top w:val="none" w:sz="0" w:space="0" w:color="auto"/>
                    <w:left w:val="none" w:sz="0" w:space="0" w:color="auto"/>
                    <w:bottom w:val="none" w:sz="0" w:space="0" w:color="auto"/>
                    <w:right w:val="none" w:sz="0" w:space="0" w:color="auto"/>
                  </w:divBdr>
                </w:div>
              </w:divsChild>
            </w:div>
            <w:div w:id="1834956098">
              <w:marLeft w:val="0"/>
              <w:marRight w:val="0"/>
              <w:marTop w:val="0"/>
              <w:marBottom w:val="0"/>
              <w:divBdr>
                <w:top w:val="none" w:sz="0" w:space="0" w:color="auto"/>
                <w:left w:val="none" w:sz="0" w:space="0" w:color="auto"/>
                <w:bottom w:val="none" w:sz="0" w:space="0" w:color="auto"/>
                <w:right w:val="none" w:sz="0" w:space="0" w:color="auto"/>
              </w:divBdr>
              <w:divsChild>
                <w:div w:id="433719211">
                  <w:marLeft w:val="0"/>
                  <w:marRight w:val="0"/>
                  <w:marTop w:val="0"/>
                  <w:marBottom w:val="0"/>
                  <w:divBdr>
                    <w:top w:val="none" w:sz="0" w:space="0" w:color="auto"/>
                    <w:left w:val="none" w:sz="0" w:space="0" w:color="auto"/>
                    <w:bottom w:val="none" w:sz="0" w:space="0" w:color="auto"/>
                    <w:right w:val="none" w:sz="0" w:space="0" w:color="auto"/>
                  </w:divBdr>
                </w:div>
                <w:div w:id="1310130966">
                  <w:marLeft w:val="0"/>
                  <w:marRight w:val="0"/>
                  <w:marTop w:val="0"/>
                  <w:marBottom w:val="0"/>
                  <w:divBdr>
                    <w:top w:val="none" w:sz="0" w:space="0" w:color="auto"/>
                    <w:left w:val="none" w:sz="0" w:space="0" w:color="auto"/>
                    <w:bottom w:val="none" w:sz="0" w:space="0" w:color="auto"/>
                    <w:right w:val="none" w:sz="0" w:space="0" w:color="auto"/>
                  </w:divBdr>
                </w:div>
              </w:divsChild>
            </w:div>
            <w:div w:id="2145658852">
              <w:marLeft w:val="0"/>
              <w:marRight w:val="0"/>
              <w:marTop w:val="0"/>
              <w:marBottom w:val="0"/>
              <w:divBdr>
                <w:top w:val="none" w:sz="0" w:space="0" w:color="auto"/>
                <w:left w:val="none" w:sz="0" w:space="0" w:color="auto"/>
                <w:bottom w:val="none" w:sz="0" w:space="0" w:color="auto"/>
                <w:right w:val="none" w:sz="0" w:space="0" w:color="auto"/>
              </w:divBdr>
              <w:divsChild>
                <w:div w:id="12523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614">
          <w:marLeft w:val="0"/>
          <w:marRight w:val="0"/>
          <w:marTop w:val="30"/>
          <w:marBottom w:val="30"/>
          <w:divBdr>
            <w:top w:val="none" w:sz="0" w:space="0" w:color="auto"/>
            <w:left w:val="none" w:sz="0" w:space="0" w:color="auto"/>
            <w:bottom w:val="none" w:sz="0" w:space="0" w:color="auto"/>
            <w:right w:val="none" w:sz="0" w:space="0" w:color="auto"/>
          </w:divBdr>
          <w:divsChild>
            <w:div w:id="653919401">
              <w:marLeft w:val="0"/>
              <w:marRight w:val="0"/>
              <w:marTop w:val="0"/>
              <w:marBottom w:val="0"/>
              <w:divBdr>
                <w:top w:val="none" w:sz="0" w:space="0" w:color="auto"/>
                <w:left w:val="none" w:sz="0" w:space="0" w:color="auto"/>
                <w:bottom w:val="none" w:sz="0" w:space="0" w:color="auto"/>
                <w:right w:val="none" w:sz="0" w:space="0" w:color="auto"/>
              </w:divBdr>
              <w:divsChild>
                <w:div w:id="176580259">
                  <w:marLeft w:val="0"/>
                  <w:marRight w:val="0"/>
                  <w:marTop w:val="0"/>
                  <w:marBottom w:val="0"/>
                  <w:divBdr>
                    <w:top w:val="none" w:sz="0" w:space="0" w:color="auto"/>
                    <w:left w:val="none" w:sz="0" w:space="0" w:color="auto"/>
                    <w:bottom w:val="none" w:sz="0" w:space="0" w:color="auto"/>
                    <w:right w:val="none" w:sz="0" w:space="0" w:color="auto"/>
                  </w:divBdr>
                </w:div>
              </w:divsChild>
            </w:div>
            <w:div w:id="745230523">
              <w:marLeft w:val="0"/>
              <w:marRight w:val="0"/>
              <w:marTop w:val="0"/>
              <w:marBottom w:val="0"/>
              <w:divBdr>
                <w:top w:val="none" w:sz="0" w:space="0" w:color="auto"/>
                <w:left w:val="none" w:sz="0" w:space="0" w:color="auto"/>
                <w:bottom w:val="none" w:sz="0" w:space="0" w:color="auto"/>
                <w:right w:val="none" w:sz="0" w:space="0" w:color="auto"/>
              </w:divBdr>
              <w:divsChild>
                <w:div w:id="2056079870">
                  <w:marLeft w:val="0"/>
                  <w:marRight w:val="0"/>
                  <w:marTop w:val="0"/>
                  <w:marBottom w:val="0"/>
                  <w:divBdr>
                    <w:top w:val="none" w:sz="0" w:space="0" w:color="auto"/>
                    <w:left w:val="none" w:sz="0" w:space="0" w:color="auto"/>
                    <w:bottom w:val="none" w:sz="0" w:space="0" w:color="auto"/>
                    <w:right w:val="none" w:sz="0" w:space="0" w:color="auto"/>
                  </w:divBdr>
                </w:div>
              </w:divsChild>
            </w:div>
            <w:div w:id="934559004">
              <w:marLeft w:val="0"/>
              <w:marRight w:val="0"/>
              <w:marTop w:val="0"/>
              <w:marBottom w:val="0"/>
              <w:divBdr>
                <w:top w:val="none" w:sz="0" w:space="0" w:color="auto"/>
                <w:left w:val="none" w:sz="0" w:space="0" w:color="auto"/>
                <w:bottom w:val="none" w:sz="0" w:space="0" w:color="auto"/>
                <w:right w:val="none" w:sz="0" w:space="0" w:color="auto"/>
              </w:divBdr>
              <w:divsChild>
                <w:div w:id="1075476166">
                  <w:marLeft w:val="0"/>
                  <w:marRight w:val="0"/>
                  <w:marTop w:val="0"/>
                  <w:marBottom w:val="0"/>
                  <w:divBdr>
                    <w:top w:val="none" w:sz="0" w:space="0" w:color="auto"/>
                    <w:left w:val="none" w:sz="0" w:space="0" w:color="auto"/>
                    <w:bottom w:val="none" w:sz="0" w:space="0" w:color="auto"/>
                    <w:right w:val="none" w:sz="0" w:space="0" w:color="auto"/>
                  </w:divBdr>
                </w:div>
              </w:divsChild>
            </w:div>
            <w:div w:id="940799829">
              <w:marLeft w:val="0"/>
              <w:marRight w:val="0"/>
              <w:marTop w:val="0"/>
              <w:marBottom w:val="0"/>
              <w:divBdr>
                <w:top w:val="none" w:sz="0" w:space="0" w:color="auto"/>
                <w:left w:val="none" w:sz="0" w:space="0" w:color="auto"/>
                <w:bottom w:val="none" w:sz="0" w:space="0" w:color="auto"/>
                <w:right w:val="none" w:sz="0" w:space="0" w:color="auto"/>
              </w:divBdr>
              <w:divsChild>
                <w:div w:id="1087075688">
                  <w:marLeft w:val="0"/>
                  <w:marRight w:val="0"/>
                  <w:marTop w:val="0"/>
                  <w:marBottom w:val="0"/>
                  <w:divBdr>
                    <w:top w:val="none" w:sz="0" w:space="0" w:color="auto"/>
                    <w:left w:val="none" w:sz="0" w:space="0" w:color="auto"/>
                    <w:bottom w:val="none" w:sz="0" w:space="0" w:color="auto"/>
                    <w:right w:val="none" w:sz="0" w:space="0" w:color="auto"/>
                  </w:divBdr>
                </w:div>
              </w:divsChild>
            </w:div>
            <w:div w:id="994918213">
              <w:marLeft w:val="0"/>
              <w:marRight w:val="0"/>
              <w:marTop w:val="0"/>
              <w:marBottom w:val="0"/>
              <w:divBdr>
                <w:top w:val="none" w:sz="0" w:space="0" w:color="auto"/>
                <w:left w:val="none" w:sz="0" w:space="0" w:color="auto"/>
                <w:bottom w:val="none" w:sz="0" w:space="0" w:color="auto"/>
                <w:right w:val="none" w:sz="0" w:space="0" w:color="auto"/>
              </w:divBdr>
              <w:divsChild>
                <w:div w:id="653532764">
                  <w:marLeft w:val="0"/>
                  <w:marRight w:val="0"/>
                  <w:marTop w:val="0"/>
                  <w:marBottom w:val="0"/>
                  <w:divBdr>
                    <w:top w:val="none" w:sz="0" w:space="0" w:color="auto"/>
                    <w:left w:val="none" w:sz="0" w:space="0" w:color="auto"/>
                    <w:bottom w:val="none" w:sz="0" w:space="0" w:color="auto"/>
                    <w:right w:val="none" w:sz="0" w:space="0" w:color="auto"/>
                  </w:divBdr>
                </w:div>
              </w:divsChild>
            </w:div>
            <w:div w:id="1015305202">
              <w:marLeft w:val="0"/>
              <w:marRight w:val="0"/>
              <w:marTop w:val="0"/>
              <w:marBottom w:val="0"/>
              <w:divBdr>
                <w:top w:val="none" w:sz="0" w:space="0" w:color="auto"/>
                <w:left w:val="none" w:sz="0" w:space="0" w:color="auto"/>
                <w:bottom w:val="none" w:sz="0" w:space="0" w:color="auto"/>
                <w:right w:val="none" w:sz="0" w:space="0" w:color="auto"/>
              </w:divBdr>
              <w:divsChild>
                <w:div w:id="2039818911">
                  <w:marLeft w:val="0"/>
                  <w:marRight w:val="0"/>
                  <w:marTop w:val="0"/>
                  <w:marBottom w:val="0"/>
                  <w:divBdr>
                    <w:top w:val="none" w:sz="0" w:space="0" w:color="auto"/>
                    <w:left w:val="none" w:sz="0" w:space="0" w:color="auto"/>
                    <w:bottom w:val="none" w:sz="0" w:space="0" w:color="auto"/>
                    <w:right w:val="none" w:sz="0" w:space="0" w:color="auto"/>
                  </w:divBdr>
                </w:div>
              </w:divsChild>
            </w:div>
            <w:div w:id="1061443598">
              <w:marLeft w:val="0"/>
              <w:marRight w:val="0"/>
              <w:marTop w:val="0"/>
              <w:marBottom w:val="0"/>
              <w:divBdr>
                <w:top w:val="none" w:sz="0" w:space="0" w:color="auto"/>
                <w:left w:val="none" w:sz="0" w:space="0" w:color="auto"/>
                <w:bottom w:val="none" w:sz="0" w:space="0" w:color="auto"/>
                <w:right w:val="none" w:sz="0" w:space="0" w:color="auto"/>
              </w:divBdr>
              <w:divsChild>
                <w:div w:id="1587038952">
                  <w:marLeft w:val="0"/>
                  <w:marRight w:val="0"/>
                  <w:marTop w:val="0"/>
                  <w:marBottom w:val="0"/>
                  <w:divBdr>
                    <w:top w:val="none" w:sz="0" w:space="0" w:color="auto"/>
                    <w:left w:val="none" w:sz="0" w:space="0" w:color="auto"/>
                    <w:bottom w:val="none" w:sz="0" w:space="0" w:color="auto"/>
                    <w:right w:val="none" w:sz="0" w:space="0" w:color="auto"/>
                  </w:divBdr>
                </w:div>
              </w:divsChild>
            </w:div>
            <w:div w:id="1103450740">
              <w:marLeft w:val="0"/>
              <w:marRight w:val="0"/>
              <w:marTop w:val="0"/>
              <w:marBottom w:val="0"/>
              <w:divBdr>
                <w:top w:val="none" w:sz="0" w:space="0" w:color="auto"/>
                <w:left w:val="none" w:sz="0" w:space="0" w:color="auto"/>
                <w:bottom w:val="none" w:sz="0" w:space="0" w:color="auto"/>
                <w:right w:val="none" w:sz="0" w:space="0" w:color="auto"/>
              </w:divBdr>
              <w:divsChild>
                <w:div w:id="773325345">
                  <w:marLeft w:val="0"/>
                  <w:marRight w:val="0"/>
                  <w:marTop w:val="0"/>
                  <w:marBottom w:val="0"/>
                  <w:divBdr>
                    <w:top w:val="none" w:sz="0" w:space="0" w:color="auto"/>
                    <w:left w:val="none" w:sz="0" w:space="0" w:color="auto"/>
                    <w:bottom w:val="none" w:sz="0" w:space="0" w:color="auto"/>
                    <w:right w:val="none" w:sz="0" w:space="0" w:color="auto"/>
                  </w:divBdr>
                </w:div>
              </w:divsChild>
            </w:div>
            <w:div w:id="1106191548">
              <w:marLeft w:val="0"/>
              <w:marRight w:val="0"/>
              <w:marTop w:val="0"/>
              <w:marBottom w:val="0"/>
              <w:divBdr>
                <w:top w:val="none" w:sz="0" w:space="0" w:color="auto"/>
                <w:left w:val="none" w:sz="0" w:space="0" w:color="auto"/>
                <w:bottom w:val="none" w:sz="0" w:space="0" w:color="auto"/>
                <w:right w:val="none" w:sz="0" w:space="0" w:color="auto"/>
              </w:divBdr>
              <w:divsChild>
                <w:div w:id="653723914">
                  <w:marLeft w:val="0"/>
                  <w:marRight w:val="0"/>
                  <w:marTop w:val="0"/>
                  <w:marBottom w:val="0"/>
                  <w:divBdr>
                    <w:top w:val="none" w:sz="0" w:space="0" w:color="auto"/>
                    <w:left w:val="none" w:sz="0" w:space="0" w:color="auto"/>
                    <w:bottom w:val="none" w:sz="0" w:space="0" w:color="auto"/>
                    <w:right w:val="none" w:sz="0" w:space="0" w:color="auto"/>
                  </w:divBdr>
                </w:div>
              </w:divsChild>
            </w:div>
            <w:div w:id="1461338293">
              <w:marLeft w:val="0"/>
              <w:marRight w:val="0"/>
              <w:marTop w:val="0"/>
              <w:marBottom w:val="0"/>
              <w:divBdr>
                <w:top w:val="none" w:sz="0" w:space="0" w:color="auto"/>
                <w:left w:val="none" w:sz="0" w:space="0" w:color="auto"/>
                <w:bottom w:val="none" w:sz="0" w:space="0" w:color="auto"/>
                <w:right w:val="none" w:sz="0" w:space="0" w:color="auto"/>
              </w:divBdr>
              <w:divsChild>
                <w:div w:id="832840111">
                  <w:marLeft w:val="0"/>
                  <w:marRight w:val="0"/>
                  <w:marTop w:val="0"/>
                  <w:marBottom w:val="0"/>
                  <w:divBdr>
                    <w:top w:val="none" w:sz="0" w:space="0" w:color="auto"/>
                    <w:left w:val="none" w:sz="0" w:space="0" w:color="auto"/>
                    <w:bottom w:val="none" w:sz="0" w:space="0" w:color="auto"/>
                    <w:right w:val="none" w:sz="0" w:space="0" w:color="auto"/>
                  </w:divBdr>
                </w:div>
              </w:divsChild>
            </w:div>
            <w:div w:id="1467159144">
              <w:marLeft w:val="0"/>
              <w:marRight w:val="0"/>
              <w:marTop w:val="0"/>
              <w:marBottom w:val="0"/>
              <w:divBdr>
                <w:top w:val="none" w:sz="0" w:space="0" w:color="auto"/>
                <w:left w:val="none" w:sz="0" w:space="0" w:color="auto"/>
                <w:bottom w:val="none" w:sz="0" w:space="0" w:color="auto"/>
                <w:right w:val="none" w:sz="0" w:space="0" w:color="auto"/>
              </w:divBdr>
              <w:divsChild>
                <w:div w:id="331103652">
                  <w:marLeft w:val="0"/>
                  <w:marRight w:val="0"/>
                  <w:marTop w:val="0"/>
                  <w:marBottom w:val="0"/>
                  <w:divBdr>
                    <w:top w:val="none" w:sz="0" w:space="0" w:color="auto"/>
                    <w:left w:val="none" w:sz="0" w:space="0" w:color="auto"/>
                    <w:bottom w:val="none" w:sz="0" w:space="0" w:color="auto"/>
                    <w:right w:val="none" w:sz="0" w:space="0" w:color="auto"/>
                  </w:divBdr>
                </w:div>
              </w:divsChild>
            </w:div>
            <w:div w:id="1584021737">
              <w:marLeft w:val="0"/>
              <w:marRight w:val="0"/>
              <w:marTop w:val="0"/>
              <w:marBottom w:val="0"/>
              <w:divBdr>
                <w:top w:val="none" w:sz="0" w:space="0" w:color="auto"/>
                <w:left w:val="none" w:sz="0" w:space="0" w:color="auto"/>
                <w:bottom w:val="none" w:sz="0" w:space="0" w:color="auto"/>
                <w:right w:val="none" w:sz="0" w:space="0" w:color="auto"/>
              </w:divBdr>
              <w:divsChild>
                <w:div w:id="1304460863">
                  <w:marLeft w:val="0"/>
                  <w:marRight w:val="0"/>
                  <w:marTop w:val="0"/>
                  <w:marBottom w:val="0"/>
                  <w:divBdr>
                    <w:top w:val="none" w:sz="0" w:space="0" w:color="auto"/>
                    <w:left w:val="none" w:sz="0" w:space="0" w:color="auto"/>
                    <w:bottom w:val="none" w:sz="0" w:space="0" w:color="auto"/>
                    <w:right w:val="none" w:sz="0" w:space="0" w:color="auto"/>
                  </w:divBdr>
                </w:div>
              </w:divsChild>
            </w:div>
            <w:div w:id="2064938087">
              <w:marLeft w:val="0"/>
              <w:marRight w:val="0"/>
              <w:marTop w:val="0"/>
              <w:marBottom w:val="0"/>
              <w:divBdr>
                <w:top w:val="none" w:sz="0" w:space="0" w:color="auto"/>
                <w:left w:val="none" w:sz="0" w:space="0" w:color="auto"/>
                <w:bottom w:val="none" w:sz="0" w:space="0" w:color="auto"/>
                <w:right w:val="none" w:sz="0" w:space="0" w:color="auto"/>
              </w:divBdr>
              <w:divsChild>
                <w:div w:id="980840869">
                  <w:marLeft w:val="0"/>
                  <w:marRight w:val="0"/>
                  <w:marTop w:val="0"/>
                  <w:marBottom w:val="0"/>
                  <w:divBdr>
                    <w:top w:val="none" w:sz="0" w:space="0" w:color="auto"/>
                    <w:left w:val="none" w:sz="0" w:space="0" w:color="auto"/>
                    <w:bottom w:val="none" w:sz="0" w:space="0" w:color="auto"/>
                    <w:right w:val="none" w:sz="0" w:space="0" w:color="auto"/>
                  </w:divBdr>
                </w:div>
              </w:divsChild>
            </w:div>
            <w:div w:id="2128547245">
              <w:marLeft w:val="0"/>
              <w:marRight w:val="0"/>
              <w:marTop w:val="0"/>
              <w:marBottom w:val="0"/>
              <w:divBdr>
                <w:top w:val="none" w:sz="0" w:space="0" w:color="auto"/>
                <w:left w:val="none" w:sz="0" w:space="0" w:color="auto"/>
                <w:bottom w:val="none" w:sz="0" w:space="0" w:color="auto"/>
                <w:right w:val="none" w:sz="0" w:space="0" w:color="auto"/>
              </w:divBdr>
              <w:divsChild>
                <w:div w:id="13869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3049">
      <w:bodyDiv w:val="1"/>
      <w:marLeft w:val="0"/>
      <w:marRight w:val="0"/>
      <w:marTop w:val="0"/>
      <w:marBottom w:val="0"/>
      <w:divBdr>
        <w:top w:val="none" w:sz="0" w:space="0" w:color="auto"/>
        <w:left w:val="none" w:sz="0" w:space="0" w:color="auto"/>
        <w:bottom w:val="none" w:sz="0" w:space="0" w:color="auto"/>
        <w:right w:val="none" w:sz="0" w:space="0" w:color="auto"/>
      </w:divBdr>
      <w:divsChild>
        <w:div w:id="342708465">
          <w:marLeft w:val="0"/>
          <w:marRight w:val="0"/>
          <w:marTop w:val="0"/>
          <w:marBottom w:val="0"/>
          <w:divBdr>
            <w:top w:val="none" w:sz="0" w:space="0" w:color="auto"/>
            <w:left w:val="none" w:sz="0" w:space="0" w:color="auto"/>
            <w:bottom w:val="none" w:sz="0" w:space="0" w:color="auto"/>
            <w:right w:val="none" w:sz="0" w:space="0" w:color="auto"/>
          </w:divBdr>
        </w:div>
        <w:div w:id="595938431">
          <w:marLeft w:val="0"/>
          <w:marRight w:val="0"/>
          <w:marTop w:val="0"/>
          <w:marBottom w:val="0"/>
          <w:divBdr>
            <w:top w:val="none" w:sz="0" w:space="0" w:color="auto"/>
            <w:left w:val="none" w:sz="0" w:space="0" w:color="auto"/>
            <w:bottom w:val="none" w:sz="0" w:space="0" w:color="auto"/>
            <w:right w:val="none" w:sz="0" w:space="0" w:color="auto"/>
          </w:divBdr>
        </w:div>
        <w:div w:id="1309627959">
          <w:marLeft w:val="0"/>
          <w:marRight w:val="0"/>
          <w:marTop w:val="0"/>
          <w:marBottom w:val="0"/>
          <w:divBdr>
            <w:top w:val="none" w:sz="0" w:space="0" w:color="auto"/>
            <w:left w:val="none" w:sz="0" w:space="0" w:color="auto"/>
            <w:bottom w:val="none" w:sz="0" w:space="0" w:color="auto"/>
            <w:right w:val="none" w:sz="0" w:space="0" w:color="auto"/>
          </w:divBdr>
        </w:div>
        <w:div w:id="1599871321">
          <w:marLeft w:val="0"/>
          <w:marRight w:val="0"/>
          <w:marTop w:val="0"/>
          <w:marBottom w:val="0"/>
          <w:divBdr>
            <w:top w:val="none" w:sz="0" w:space="0" w:color="auto"/>
            <w:left w:val="none" w:sz="0" w:space="0" w:color="auto"/>
            <w:bottom w:val="none" w:sz="0" w:space="0" w:color="auto"/>
            <w:right w:val="none" w:sz="0" w:space="0" w:color="auto"/>
          </w:divBdr>
        </w:div>
        <w:div w:id="1607880328">
          <w:marLeft w:val="0"/>
          <w:marRight w:val="0"/>
          <w:marTop w:val="0"/>
          <w:marBottom w:val="0"/>
          <w:divBdr>
            <w:top w:val="none" w:sz="0" w:space="0" w:color="auto"/>
            <w:left w:val="none" w:sz="0" w:space="0" w:color="auto"/>
            <w:bottom w:val="none" w:sz="0" w:space="0" w:color="auto"/>
            <w:right w:val="none" w:sz="0" w:space="0" w:color="auto"/>
          </w:divBdr>
        </w:div>
        <w:div w:id="2033414376">
          <w:marLeft w:val="0"/>
          <w:marRight w:val="0"/>
          <w:marTop w:val="0"/>
          <w:marBottom w:val="0"/>
          <w:divBdr>
            <w:top w:val="none" w:sz="0" w:space="0" w:color="auto"/>
            <w:left w:val="none" w:sz="0" w:space="0" w:color="auto"/>
            <w:bottom w:val="none" w:sz="0" w:space="0" w:color="auto"/>
            <w:right w:val="none" w:sz="0" w:space="0" w:color="auto"/>
          </w:divBdr>
        </w:div>
      </w:divsChild>
    </w:div>
    <w:div w:id="134401831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7">
          <w:marLeft w:val="0"/>
          <w:marRight w:val="0"/>
          <w:marTop w:val="0"/>
          <w:marBottom w:val="0"/>
          <w:divBdr>
            <w:top w:val="none" w:sz="0" w:space="0" w:color="auto"/>
            <w:left w:val="none" w:sz="0" w:space="0" w:color="auto"/>
            <w:bottom w:val="none" w:sz="0" w:space="0" w:color="auto"/>
            <w:right w:val="none" w:sz="0" w:space="0" w:color="auto"/>
          </w:divBdr>
        </w:div>
        <w:div w:id="559555789">
          <w:marLeft w:val="0"/>
          <w:marRight w:val="0"/>
          <w:marTop w:val="0"/>
          <w:marBottom w:val="0"/>
          <w:divBdr>
            <w:top w:val="none" w:sz="0" w:space="0" w:color="auto"/>
            <w:left w:val="none" w:sz="0" w:space="0" w:color="auto"/>
            <w:bottom w:val="none" w:sz="0" w:space="0" w:color="auto"/>
            <w:right w:val="none" w:sz="0" w:space="0" w:color="auto"/>
          </w:divBdr>
        </w:div>
        <w:div w:id="1754542440">
          <w:marLeft w:val="0"/>
          <w:marRight w:val="0"/>
          <w:marTop w:val="0"/>
          <w:marBottom w:val="0"/>
          <w:divBdr>
            <w:top w:val="none" w:sz="0" w:space="0" w:color="auto"/>
            <w:left w:val="none" w:sz="0" w:space="0" w:color="auto"/>
            <w:bottom w:val="none" w:sz="0" w:space="0" w:color="auto"/>
            <w:right w:val="none" w:sz="0" w:space="0" w:color="auto"/>
          </w:divBdr>
        </w:div>
      </w:divsChild>
    </w:div>
    <w:div w:id="1345398936">
      <w:bodyDiv w:val="1"/>
      <w:marLeft w:val="0"/>
      <w:marRight w:val="0"/>
      <w:marTop w:val="0"/>
      <w:marBottom w:val="0"/>
      <w:divBdr>
        <w:top w:val="none" w:sz="0" w:space="0" w:color="auto"/>
        <w:left w:val="none" w:sz="0" w:space="0" w:color="auto"/>
        <w:bottom w:val="none" w:sz="0" w:space="0" w:color="auto"/>
        <w:right w:val="none" w:sz="0" w:space="0" w:color="auto"/>
      </w:divBdr>
      <w:divsChild>
        <w:div w:id="586617946">
          <w:marLeft w:val="0"/>
          <w:marRight w:val="0"/>
          <w:marTop w:val="0"/>
          <w:marBottom w:val="0"/>
          <w:divBdr>
            <w:top w:val="none" w:sz="0" w:space="0" w:color="auto"/>
            <w:left w:val="none" w:sz="0" w:space="0" w:color="auto"/>
            <w:bottom w:val="none" w:sz="0" w:space="0" w:color="auto"/>
            <w:right w:val="none" w:sz="0" w:space="0" w:color="auto"/>
          </w:divBdr>
        </w:div>
        <w:div w:id="623999830">
          <w:marLeft w:val="0"/>
          <w:marRight w:val="0"/>
          <w:marTop w:val="0"/>
          <w:marBottom w:val="0"/>
          <w:divBdr>
            <w:top w:val="none" w:sz="0" w:space="0" w:color="auto"/>
            <w:left w:val="none" w:sz="0" w:space="0" w:color="auto"/>
            <w:bottom w:val="none" w:sz="0" w:space="0" w:color="auto"/>
            <w:right w:val="none" w:sz="0" w:space="0" w:color="auto"/>
          </w:divBdr>
        </w:div>
        <w:div w:id="1451122002">
          <w:marLeft w:val="0"/>
          <w:marRight w:val="0"/>
          <w:marTop w:val="0"/>
          <w:marBottom w:val="0"/>
          <w:divBdr>
            <w:top w:val="none" w:sz="0" w:space="0" w:color="auto"/>
            <w:left w:val="none" w:sz="0" w:space="0" w:color="auto"/>
            <w:bottom w:val="none" w:sz="0" w:space="0" w:color="auto"/>
            <w:right w:val="none" w:sz="0" w:space="0" w:color="auto"/>
          </w:divBdr>
        </w:div>
      </w:divsChild>
    </w:div>
    <w:div w:id="1350569322">
      <w:bodyDiv w:val="1"/>
      <w:marLeft w:val="0"/>
      <w:marRight w:val="0"/>
      <w:marTop w:val="0"/>
      <w:marBottom w:val="0"/>
      <w:divBdr>
        <w:top w:val="none" w:sz="0" w:space="0" w:color="auto"/>
        <w:left w:val="none" w:sz="0" w:space="0" w:color="auto"/>
        <w:bottom w:val="none" w:sz="0" w:space="0" w:color="auto"/>
        <w:right w:val="none" w:sz="0" w:space="0" w:color="auto"/>
      </w:divBdr>
    </w:div>
    <w:div w:id="1369572192">
      <w:bodyDiv w:val="1"/>
      <w:marLeft w:val="0"/>
      <w:marRight w:val="0"/>
      <w:marTop w:val="0"/>
      <w:marBottom w:val="0"/>
      <w:divBdr>
        <w:top w:val="none" w:sz="0" w:space="0" w:color="auto"/>
        <w:left w:val="none" w:sz="0" w:space="0" w:color="auto"/>
        <w:bottom w:val="none" w:sz="0" w:space="0" w:color="auto"/>
        <w:right w:val="none" w:sz="0" w:space="0" w:color="auto"/>
      </w:divBdr>
      <w:divsChild>
        <w:div w:id="1926180082">
          <w:marLeft w:val="0"/>
          <w:marRight w:val="0"/>
          <w:marTop w:val="0"/>
          <w:marBottom w:val="0"/>
          <w:divBdr>
            <w:top w:val="none" w:sz="0" w:space="0" w:color="auto"/>
            <w:left w:val="none" w:sz="0" w:space="0" w:color="auto"/>
            <w:bottom w:val="none" w:sz="0" w:space="0" w:color="auto"/>
            <w:right w:val="none" w:sz="0" w:space="0" w:color="auto"/>
          </w:divBdr>
        </w:div>
        <w:div w:id="1944457784">
          <w:marLeft w:val="0"/>
          <w:marRight w:val="0"/>
          <w:marTop w:val="0"/>
          <w:marBottom w:val="0"/>
          <w:divBdr>
            <w:top w:val="none" w:sz="0" w:space="0" w:color="auto"/>
            <w:left w:val="none" w:sz="0" w:space="0" w:color="auto"/>
            <w:bottom w:val="none" w:sz="0" w:space="0" w:color="auto"/>
            <w:right w:val="none" w:sz="0" w:space="0" w:color="auto"/>
          </w:divBdr>
        </w:div>
      </w:divsChild>
    </w:div>
    <w:div w:id="1369913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368">
          <w:marLeft w:val="0"/>
          <w:marRight w:val="0"/>
          <w:marTop w:val="0"/>
          <w:marBottom w:val="0"/>
          <w:divBdr>
            <w:top w:val="none" w:sz="0" w:space="0" w:color="auto"/>
            <w:left w:val="none" w:sz="0" w:space="0" w:color="auto"/>
            <w:bottom w:val="none" w:sz="0" w:space="0" w:color="auto"/>
            <w:right w:val="none" w:sz="0" w:space="0" w:color="auto"/>
          </w:divBdr>
        </w:div>
        <w:div w:id="1439711932">
          <w:marLeft w:val="0"/>
          <w:marRight w:val="0"/>
          <w:marTop w:val="0"/>
          <w:marBottom w:val="0"/>
          <w:divBdr>
            <w:top w:val="none" w:sz="0" w:space="0" w:color="auto"/>
            <w:left w:val="none" w:sz="0" w:space="0" w:color="auto"/>
            <w:bottom w:val="none" w:sz="0" w:space="0" w:color="auto"/>
            <w:right w:val="none" w:sz="0" w:space="0" w:color="auto"/>
          </w:divBdr>
        </w:div>
        <w:div w:id="1893348302">
          <w:marLeft w:val="0"/>
          <w:marRight w:val="0"/>
          <w:marTop w:val="0"/>
          <w:marBottom w:val="0"/>
          <w:divBdr>
            <w:top w:val="none" w:sz="0" w:space="0" w:color="auto"/>
            <w:left w:val="none" w:sz="0" w:space="0" w:color="auto"/>
            <w:bottom w:val="none" w:sz="0" w:space="0" w:color="auto"/>
            <w:right w:val="none" w:sz="0" w:space="0" w:color="auto"/>
          </w:divBdr>
        </w:div>
      </w:divsChild>
    </w:div>
    <w:div w:id="1374842555">
      <w:bodyDiv w:val="1"/>
      <w:marLeft w:val="0"/>
      <w:marRight w:val="0"/>
      <w:marTop w:val="0"/>
      <w:marBottom w:val="0"/>
      <w:divBdr>
        <w:top w:val="none" w:sz="0" w:space="0" w:color="auto"/>
        <w:left w:val="none" w:sz="0" w:space="0" w:color="auto"/>
        <w:bottom w:val="none" w:sz="0" w:space="0" w:color="auto"/>
        <w:right w:val="none" w:sz="0" w:space="0" w:color="auto"/>
      </w:divBdr>
      <w:divsChild>
        <w:div w:id="79483771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822694537">
          <w:marLeft w:val="0"/>
          <w:marRight w:val="0"/>
          <w:marTop w:val="0"/>
          <w:marBottom w:val="0"/>
          <w:divBdr>
            <w:top w:val="none" w:sz="0" w:space="0" w:color="auto"/>
            <w:left w:val="none" w:sz="0" w:space="0" w:color="auto"/>
            <w:bottom w:val="none" w:sz="0" w:space="0" w:color="auto"/>
            <w:right w:val="none" w:sz="0" w:space="0" w:color="auto"/>
          </w:divBdr>
        </w:div>
      </w:divsChild>
    </w:div>
    <w:div w:id="1394544559">
      <w:bodyDiv w:val="1"/>
      <w:marLeft w:val="0"/>
      <w:marRight w:val="0"/>
      <w:marTop w:val="0"/>
      <w:marBottom w:val="0"/>
      <w:divBdr>
        <w:top w:val="none" w:sz="0" w:space="0" w:color="auto"/>
        <w:left w:val="none" w:sz="0" w:space="0" w:color="auto"/>
        <w:bottom w:val="none" w:sz="0" w:space="0" w:color="auto"/>
        <w:right w:val="none" w:sz="0" w:space="0" w:color="auto"/>
      </w:divBdr>
      <w:divsChild>
        <w:div w:id="40134575">
          <w:marLeft w:val="0"/>
          <w:marRight w:val="0"/>
          <w:marTop w:val="0"/>
          <w:marBottom w:val="0"/>
          <w:divBdr>
            <w:top w:val="none" w:sz="0" w:space="0" w:color="auto"/>
            <w:left w:val="none" w:sz="0" w:space="0" w:color="auto"/>
            <w:bottom w:val="none" w:sz="0" w:space="0" w:color="auto"/>
            <w:right w:val="none" w:sz="0" w:space="0" w:color="auto"/>
          </w:divBdr>
        </w:div>
        <w:div w:id="1500192190">
          <w:marLeft w:val="0"/>
          <w:marRight w:val="0"/>
          <w:marTop w:val="0"/>
          <w:marBottom w:val="0"/>
          <w:divBdr>
            <w:top w:val="none" w:sz="0" w:space="0" w:color="auto"/>
            <w:left w:val="none" w:sz="0" w:space="0" w:color="auto"/>
            <w:bottom w:val="none" w:sz="0" w:space="0" w:color="auto"/>
            <w:right w:val="none" w:sz="0" w:space="0" w:color="auto"/>
          </w:divBdr>
        </w:div>
      </w:divsChild>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13314658">
      <w:bodyDiv w:val="1"/>
      <w:marLeft w:val="0"/>
      <w:marRight w:val="0"/>
      <w:marTop w:val="0"/>
      <w:marBottom w:val="0"/>
      <w:divBdr>
        <w:top w:val="none" w:sz="0" w:space="0" w:color="auto"/>
        <w:left w:val="none" w:sz="0" w:space="0" w:color="auto"/>
        <w:bottom w:val="none" w:sz="0" w:space="0" w:color="auto"/>
        <w:right w:val="none" w:sz="0" w:space="0" w:color="auto"/>
      </w:divBdr>
      <w:divsChild>
        <w:div w:id="773131318">
          <w:marLeft w:val="0"/>
          <w:marRight w:val="0"/>
          <w:marTop w:val="0"/>
          <w:marBottom w:val="0"/>
          <w:divBdr>
            <w:top w:val="none" w:sz="0" w:space="0" w:color="auto"/>
            <w:left w:val="none" w:sz="0" w:space="0" w:color="auto"/>
            <w:bottom w:val="none" w:sz="0" w:space="0" w:color="auto"/>
            <w:right w:val="none" w:sz="0" w:space="0" w:color="auto"/>
          </w:divBdr>
        </w:div>
        <w:div w:id="1821655457">
          <w:marLeft w:val="0"/>
          <w:marRight w:val="0"/>
          <w:marTop w:val="0"/>
          <w:marBottom w:val="0"/>
          <w:divBdr>
            <w:top w:val="none" w:sz="0" w:space="0" w:color="auto"/>
            <w:left w:val="none" w:sz="0" w:space="0" w:color="auto"/>
            <w:bottom w:val="none" w:sz="0" w:space="0" w:color="auto"/>
            <w:right w:val="none" w:sz="0" w:space="0" w:color="auto"/>
          </w:divBdr>
        </w:div>
      </w:divsChild>
    </w:div>
    <w:div w:id="1426076406">
      <w:bodyDiv w:val="1"/>
      <w:marLeft w:val="0"/>
      <w:marRight w:val="0"/>
      <w:marTop w:val="0"/>
      <w:marBottom w:val="0"/>
      <w:divBdr>
        <w:top w:val="none" w:sz="0" w:space="0" w:color="auto"/>
        <w:left w:val="none" w:sz="0" w:space="0" w:color="auto"/>
        <w:bottom w:val="none" w:sz="0" w:space="0" w:color="auto"/>
        <w:right w:val="none" w:sz="0" w:space="0" w:color="auto"/>
      </w:divBdr>
      <w:divsChild>
        <w:div w:id="181281677">
          <w:marLeft w:val="0"/>
          <w:marRight w:val="0"/>
          <w:marTop w:val="0"/>
          <w:marBottom w:val="0"/>
          <w:divBdr>
            <w:top w:val="none" w:sz="0" w:space="0" w:color="auto"/>
            <w:left w:val="none" w:sz="0" w:space="0" w:color="auto"/>
            <w:bottom w:val="none" w:sz="0" w:space="0" w:color="auto"/>
            <w:right w:val="none" w:sz="0" w:space="0" w:color="auto"/>
          </w:divBdr>
          <w:divsChild>
            <w:div w:id="147133685">
              <w:marLeft w:val="0"/>
              <w:marRight w:val="0"/>
              <w:marTop w:val="30"/>
              <w:marBottom w:val="30"/>
              <w:divBdr>
                <w:top w:val="none" w:sz="0" w:space="0" w:color="auto"/>
                <w:left w:val="none" w:sz="0" w:space="0" w:color="auto"/>
                <w:bottom w:val="none" w:sz="0" w:space="0" w:color="auto"/>
                <w:right w:val="none" w:sz="0" w:space="0" w:color="auto"/>
              </w:divBdr>
              <w:divsChild>
                <w:div w:id="621229365">
                  <w:marLeft w:val="0"/>
                  <w:marRight w:val="0"/>
                  <w:marTop w:val="0"/>
                  <w:marBottom w:val="0"/>
                  <w:divBdr>
                    <w:top w:val="none" w:sz="0" w:space="0" w:color="auto"/>
                    <w:left w:val="none" w:sz="0" w:space="0" w:color="auto"/>
                    <w:bottom w:val="none" w:sz="0" w:space="0" w:color="auto"/>
                    <w:right w:val="none" w:sz="0" w:space="0" w:color="auto"/>
                  </w:divBdr>
                  <w:divsChild>
                    <w:div w:id="1265112200">
                      <w:marLeft w:val="0"/>
                      <w:marRight w:val="0"/>
                      <w:marTop w:val="0"/>
                      <w:marBottom w:val="0"/>
                      <w:divBdr>
                        <w:top w:val="none" w:sz="0" w:space="0" w:color="auto"/>
                        <w:left w:val="none" w:sz="0" w:space="0" w:color="auto"/>
                        <w:bottom w:val="none" w:sz="0" w:space="0" w:color="auto"/>
                        <w:right w:val="none" w:sz="0" w:space="0" w:color="auto"/>
                      </w:divBdr>
                    </w:div>
                  </w:divsChild>
                </w:div>
                <w:div w:id="723409298">
                  <w:marLeft w:val="0"/>
                  <w:marRight w:val="0"/>
                  <w:marTop w:val="0"/>
                  <w:marBottom w:val="0"/>
                  <w:divBdr>
                    <w:top w:val="none" w:sz="0" w:space="0" w:color="auto"/>
                    <w:left w:val="none" w:sz="0" w:space="0" w:color="auto"/>
                    <w:bottom w:val="none" w:sz="0" w:space="0" w:color="auto"/>
                    <w:right w:val="none" w:sz="0" w:space="0" w:color="auto"/>
                  </w:divBdr>
                  <w:divsChild>
                    <w:div w:id="385027201">
                      <w:marLeft w:val="0"/>
                      <w:marRight w:val="0"/>
                      <w:marTop w:val="0"/>
                      <w:marBottom w:val="0"/>
                      <w:divBdr>
                        <w:top w:val="none" w:sz="0" w:space="0" w:color="auto"/>
                        <w:left w:val="none" w:sz="0" w:space="0" w:color="auto"/>
                        <w:bottom w:val="none" w:sz="0" w:space="0" w:color="auto"/>
                        <w:right w:val="none" w:sz="0" w:space="0" w:color="auto"/>
                      </w:divBdr>
                    </w:div>
                  </w:divsChild>
                </w:div>
                <w:div w:id="741606228">
                  <w:marLeft w:val="0"/>
                  <w:marRight w:val="0"/>
                  <w:marTop w:val="0"/>
                  <w:marBottom w:val="0"/>
                  <w:divBdr>
                    <w:top w:val="none" w:sz="0" w:space="0" w:color="auto"/>
                    <w:left w:val="none" w:sz="0" w:space="0" w:color="auto"/>
                    <w:bottom w:val="none" w:sz="0" w:space="0" w:color="auto"/>
                    <w:right w:val="none" w:sz="0" w:space="0" w:color="auto"/>
                  </w:divBdr>
                  <w:divsChild>
                    <w:div w:id="968322897">
                      <w:marLeft w:val="0"/>
                      <w:marRight w:val="0"/>
                      <w:marTop w:val="0"/>
                      <w:marBottom w:val="0"/>
                      <w:divBdr>
                        <w:top w:val="none" w:sz="0" w:space="0" w:color="auto"/>
                        <w:left w:val="none" w:sz="0" w:space="0" w:color="auto"/>
                        <w:bottom w:val="none" w:sz="0" w:space="0" w:color="auto"/>
                        <w:right w:val="none" w:sz="0" w:space="0" w:color="auto"/>
                      </w:divBdr>
                    </w:div>
                  </w:divsChild>
                </w:div>
                <w:div w:id="867067079">
                  <w:marLeft w:val="0"/>
                  <w:marRight w:val="0"/>
                  <w:marTop w:val="0"/>
                  <w:marBottom w:val="0"/>
                  <w:divBdr>
                    <w:top w:val="none" w:sz="0" w:space="0" w:color="auto"/>
                    <w:left w:val="none" w:sz="0" w:space="0" w:color="auto"/>
                    <w:bottom w:val="none" w:sz="0" w:space="0" w:color="auto"/>
                    <w:right w:val="none" w:sz="0" w:space="0" w:color="auto"/>
                  </w:divBdr>
                  <w:divsChild>
                    <w:div w:id="829103801">
                      <w:marLeft w:val="0"/>
                      <w:marRight w:val="0"/>
                      <w:marTop w:val="0"/>
                      <w:marBottom w:val="0"/>
                      <w:divBdr>
                        <w:top w:val="none" w:sz="0" w:space="0" w:color="auto"/>
                        <w:left w:val="none" w:sz="0" w:space="0" w:color="auto"/>
                        <w:bottom w:val="none" w:sz="0" w:space="0" w:color="auto"/>
                        <w:right w:val="none" w:sz="0" w:space="0" w:color="auto"/>
                      </w:divBdr>
                    </w:div>
                  </w:divsChild>
                </w:div>
                <w:div w:id="969167637">
                  <w:marLeft w:val="0"/>
                  <w:marRight w:val="0"/>
                  <w:marTop w:val="0"/>
                  <w:marBottom w:val="0"/>
                  <w:divBdr>
                    <w:top w:val="none" w:sz="0" w:space="0" w:color="auto"/>
                    <w:left w:val="none" w:sz="0" w:space="0" w:color="auto"/>
                    <w:bottom w:val="none" w:sz="0" w:space="0" w:color="auto"/>
                    <w:right w:val="none" w:sz="0" w:space="0" w:color="auto"/>
                  </w:divBdr>
                  <w:divsChild>
                    <w:div w:id="527137505">
                      <w:marLeft w:val="0"/>
                      <w:marRight w:val="0"/>
                      <w:marTop w:val="0"/>
                      <w:marBottom w:val="0"/>
                      <w:divBdr>
                        <w:top w:val="none" w:sz="0" w:space="0" w:color="auto"/>
                        <w:left w:val="none" w:sz="0" w:space="0" w:color="auto"/>
                        <w:bottom w:val="none" w:sz="0" w:space="0" w:color="auto"/>
                        <w:right w:val="none" w:sz="0" w:space="0" w:color="auto"/>
                      </w:divBdr>
                    </w:div>
                    <w:div w:id="638997751">
                      <w:marLeft w:val="0"/>
                      <w:marRight w:val="0"/>
                      <w:marTop w:val="0"/>
                      <w:marBottom w:val="0"/>
                      <w:divBdr>
                        <w:top w:val="none" w:sz="0" w:space="0" w:color="auto"/>
                        <w:left w:val="none" w:sz="0" w:space="0" w:color="auto"/>
                        <w:bottom w:val="none" w:sz="0" w:space="0" w:color="auto"/>
                        <w:right w:val="none" w:sz="0" w:space="0" w:color="auto"/>
                      </w:divBdr>
                    </w:div>
                  </w:divsChild>
                </w:div>
                <w:div w:id="1743672434">
                  <w:marLeft w:val="0"/>
                  <w:marRight w:val="0"/>
                  <w:marTop w:val="0"/>
                  <w:marBottom w:val="0"/>
                  <w:divBdr>
                    <w:top w:val="none" w:sz="0" w:space="0" w:color="auto"/>
                    <w:left w:val="none" w:sz="0" w:space="0" w:color="auto"/>
                    <w:bottom w:val="none" w:sz="0" w:space="0" w:color="auto"/>
                    <w:right w:val="none" w:sz="0" w:space="0" w:color="auto"/>
                  </w:divBdr>
                  <w:divsChild>
                    <w:div w:id="13063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802">
          <w:marLeft w:val="0"/>
          <w:marRight w:val="0"/>
          <w:marTop w:val="0"/>
          <w:marBottom w:val="0"/>
          <w:divBdr>
            <w:top w:val="none" w:sz="0" w:space="0" w:color="auto"/>
            <w:left w:val="none" w:sz="0" w:space="0" w:color="auto"/>
            <w:bottom w:val="none" w:sz="0" w:space="0" w:color="auto"/>
            <w:right w:val="none" w:sz="0" w:space="0" w:color="auto"/>
          </w:divBdr>
          <w:divsChild>
            <w:div w:id="2090883489">
              <w:marLeft w:val="0"/>
              <w:marRight w:val="0"/>
              <w:marTop w:val="30"/>
              <w:marBottom w:val="30"/>
              <w:divBdr>
                <w:top w:val="none" w:sz="0" w:space="0" w:color="auto"/>
                <w:left w:val="none" w:sz="0" w:space="0" w:color="auto"/>
                <w:bottom w:val="none" w:sz="0" w:space="0" w:color="auto"/>
                <w:right w:val="none" w:sz="0" w:space="0" w:color="auto"/>
              </w:divBdr>
              <w:divsChild>
                <w:div w:id="387606834">
                  <w:marLeft w:val="0"/>
                  <w:marRight w:val="0"/>
                  <w:marTop w:val="0"/>
                  <w:marBottom w:val="0"/>
                  <w:divBdr>
                    <w:top w:val="none" w:sz="0" w:space="0" w:color="auto"/>
                    <w:left w:val="none" w:sz="0" w:space="0" w:color="auto"/>
                    <w:bottom w:val="none" w:sz="0" w:space="0" w:color="auto"/>
                    <w:right w:val="none" w:sz="0" w:space="0" w:color="auto"/>
                  </w:divBdr>
                  <w:divsChild>
                    <w:div w:id="1320038020">
                      <w:marLeft w:val="0"/>
                      <w:marRight w:val="0"/>
                      <w:marTop w:val="0"/>
                      <w:marBottom w:val="0"/>
                      <w:divBdr>
                        <w:top w:val="none" w:sz="0" w:space="0" w:color="auto"/>
                        <w:left w:val="none" w:sz="0" w:space="0" w:color="auto"/>
                        <w:bottom w:val="none" w:sz="0" w:space="0" w:color="auto"/>
                        <w:right w:val="none" w:sz="0" w:space="0" w:color="auto"/>
                      </w:divBdr>
                    </w:div>
                  </w:divsChild>
                </w:div>
                <w:div w:id="417405046">
                  <w:marLeft w:val="0"/>
                  <w:marRight w:val="0"/>
                  <w:marTop w:val="0"/>
                  <w:marBottom w:val="0"/>
                  <w:divBdr>
                    <w:top w:val="none" w:sz="0" w:space="0" w:color="auto"/>
                    <w:left w:val="none" w:sz="0" w:space="0" w:color="auto"/>
                    <w:bottom w:val="none" w:sz="0" w:space="0" w:color="auto"/>
                    <w:right w:val="none" w:sz="0" w:space="0" w:color="auto"/>
                  </w:divBdr>
                  <w:divsChild>
                    <w:div w:id="999505455">
                      <w:marLeft w:val="0"/>
                      <w:marRight w:val="0"/>
                      <w:marTop w:val="0"/>
                      <w:marBottom w:val="0"/>
                      <w:divBdr>
                        <w:top w:val="none" w:sz="0" w:space="0" w:color="auto"/>
                        <w:left w:val="none" w:sz="0" w:space="0" w:color="auto"/>
                        <w:bottom w:val="none" w:sz="0" w:space="0" w:color="auto"/>
                        <w:right w:val="none" w:sz="0" w:space="0" w:color="auto"/>
                      </w:divBdr>
                    </w:div>
                  </w:divsChild>
                </w:div>
                <w:div w:id="1336299448">
                  <w:marLeft w:val="0"/>
                  <w:marRight w:val="0"/>
                  <w:marTop w:val="0"/>
                  <w:marBottom w:val="0"/>
                  <w:divBdr>
                    <w:top w:val="none" w:sz="0" w:space="0" w:color="auto"/>
                    <w:left w:val="none" w:sz="0" w:space="0" w:color="auto"/>
                    <w:bottom w:val="none" w:sz="0" w:space="0" w:color="auto"/>
                    <w:right w:val="none" w:sz="0" w:space="0" w:color="auto"/>
                  </w:divBdr>
                  <w:divsChild>
                    <w:div w:id="1013461124">
                      <w:marLeft w:val="0"/>
                      <w:marRight w:val="0"/>
                      <w:marTop w:val="0"/>
                      <w:marBottom w:val="0"/>
                      <w:divBdr>
                        <w:top w:val="none" w:sz="0" w:space="0" w:color="auto"/>
                        <w:left w:val="none" w:sz="0" w:space="0" w:color="auto"/>
                        <w:bottom w:val="none" w:sz="0" w:space="0" w:color="auto"/>
                        <w:right w:val="none" w:sz="0" w:space="0" w:color="auto"/>
                      </w:divBdr>
                    </w:div>
                  </w:divsChild>
                </w:div>
                <w:div w:id="1613827026">
                  <w:marLeft w:val="0"/>
                  <w:marRight w:val="0"/>
                  <w:marTop w:val="0"/>
                  <w:marBottom w:val="0"/>
                  <w:divBdr>
                    <w:top w:val="none" w:sz="0" w:space="0" w:color="auto"/>
                    <w:left w:val="none" w:sz="0" w:space="0" w:color="auto"/>
                    <w:bottom w:val="none" w:sz="0" w:space="0" w:color="auto"/>
                    <w:right w:val="none" w:sz="0" w:space="0" w:color="auto"/>
                  </w:divBdr>
                  <w:divsChild>
                    <w:div w:id="6853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227">
          <w:marLeft w:val="0"/>
          <w:marRight w:val="0"/>
          <w:marTop w:val="0"/>
          <w:marBottom w:val="0"/>
          <w:divBdr>
            <w:top w:val="none" w:sz="0" w:space="0" w:color="auto"/>
            <w:left w:val="none" w:sz="0" w:space="0" w:color="auto"/>
            <w:bottom w:val="none" w:sz="0" w:space="0" w:color="auto"/>
            <w:right w:val="none" w:sz="0" w:space="0" w:color="auto"/>
          </w:divBdr>
        </w:div>
        <w:div w:id="240139743">
          <w:marLeft w:val="0"/>
          <w:marRight w:val="0"/>
          <w:marTop w:val="0"/>
          <w:marBottom w:val="0"/>
          <w:divBdr>
            <w:top w:val="none" w:sz="0" w:space="0" w:color="auto"/>
            <w:left w:val="none" w:sz="0" w:space="0" w:color="auto"/>
            <w:bottom w:val="none" w:sz="0" w:space="0" w:color="auto"/>
            <w:right w:val="none" w:sz="0" w:space="0" w:color="auto"/>
          </w:divBdr>
        </w:div>
        <w:div w:id="272903318">
          <w:marLeft w:val="0"/>
          <w:marRight w:val="0"/>
          <w:marTop w:val="0"/>
          <w:marBottom w:val="0"/>
          <w:divBdr>
            <w:top w:val="none" w:sz="0" w:space="0" w:color="auto"/>
            <w:left w:val="none" w:sz="0" w:space="0" w:color="auto"/>
            <w:bottom w:val="none" w:sz="0" w:space="0" w:color="auto"/>
            <w:right w:val="none" w:sz="0" w:space="0" w:color="auto"/>
          </w:divBdr>
        </w:div>
        <w:div w:id="279842045">
          <w:marLeft w:val="0"/>
          <w:marRight w:val="0"/>
          <w:marTop w:val="0"/>
          <w:marBottom w:val="0"/>
          <w:divBdr>
            <w:top w:val="none" w:sz="0" w:space="0" w:color="auto"/>
            <w:left w:val="none" w:sz="0" w:space="0" w:color="auto"/>
            <w:bottom w:val="none" w:sz="0" w:space="0" w:color="auto"/>
            <w:right w:val="none" w:sz="0" w:space="0" w:color="auto"/>
          </w:divBdr>
        </w:div>
        <w:div w:id="386731588">
          <w:marLeft w:val="0"/>
          <w:marRight w:val="0"/>
          <w:marTop w:val="0"/>
          <w:marBottom w:val="0"/>
          <w:divBdr>
            <w:top w:val="none" w:sz="0" w:space="0" w:color="auto"/>
            <w:left w:val="none" w:sz="0" w:space="0" w:color="auto"/>
            <w:bottom w:val="none" w:sz="0" w:space="0" w:color="auto"/>
            <w:right w:val="none" w:sz="0" w:space="0" w:color="auto"/>
          </w:divBdr>
        </w:div>
        <w:div w:id="422606069">
          <w:marLeft w:val="0"/>
          <w:marRight w:val="0"/>
          <w:marTop w:val="0"/>
          <w:marBottom w:val="0"/>
          <w:divBdr>
            <w:top w:val="none" w:sz="0" w:space="0" w:color="auto"/>
            <w:left w:val="none" w:sz="0" w:space="0" w:color="auto"/>
            <w:bottom w:val="none" w:sz="0" w:space="0" w:color="auto"/>
            <w:right w:val="none" w:sz="0" w:space="0" w:color="auto"/>
          </w:divBdr>
        </w:div>
        <w:div w:id="493761904">
          <w:marLeft w:val="0"/>
          <w:marRight w:val="0"/>
          <w:marTop w:val="0"/>
          <w:marBottom w:val="0"/>
          <w:divBdr>
            <w:top w:val="none" w:sz="0" w:space="0" w:color="auto"/>
            <w:left w:val="none" w:sz="0" w:space="0" w:color="auto"/>
            <w:bottom w:val="none" w:sz="0" w:space="0" w:color="auto"/>
            <w:right w:val="none" w:sz="0" w:space="0" w:color="auto"/>
          </w:divBdr>
        </w:div>
        <w:div w:id="611665863">
          <w:marLeft w:val="0"/>
          <w:marRight w:val="0"/>
          <w:marTop w:val="0"/>
          <w:marBottom w:val="0"/>
          <w:divBdr>
            <w:top w:val="none" w:sz="0" w:space="0" w:color="auto"/>
            <w:left w:val="none" w:sz="0" w:space="0" w:color="auto"/>
            <w:bottom w:val="none" w:sz="0" w:space="0" w:color="auto"/>
            <w:right w:val="none" w:sz="0" w:space="0" w:color="auto"/>
          </w:divBdr>
        </w:div>
        <w:div w:id="654722599">
          <w:marLeft w:val="0"/>
          <w:marRight w:val="0"/>
          <w:marTop w:val="0"/>
          <w:marBottom w:val="0"/>
          <w:divBdr>
            <w:top w:val="none" w:sz="0" w:space="0" w:color="auto"/>
            <w:left w:val="none" w:sz="0" w:space="0" w:color="auto"/>
            <w:bottom w:val="none" w:sz="0" w:space="0" w:color="auto"/>
            <w:right w:val="none" w:sz="0" w:space="0" w:color="auto"/>
          </w:divBdr>
        </w:div>
        <w:div w:id="753167965">
          <w:marLeft w:val="0"/>
          <w:marRight w:val="0"/>
          <w:marTop w:val="0"/>
          <w:marBottom w:val="0"/>
          <w:divBdr>
            <w:top w:val="none" w:sz="0" w:space="0" w:color="auto"/>
            <w:left w:val="none" w:sz="0" w:space="0" w:color="auto"/>
            <w:bottom w:val="none" w:sz="0" w:space="0" w:color="auto"/>
            <w:right w:val="none" w:sz="0" w:space="0" w:color="auto"/>
          </w:divBdr>
        </w:div>
        <w:div w:id="846090298">
          <w:marLeft w:val="0"/>
          <w:marRight w:val="0"/>
          <w:marTop w:val="0"/>
          <w:marBottom w:val="0"/>
          <w:divBdr>
            <w:top w:val="none" w:sz="0" w:space="0" w:color="auto"/>
            <w:left w:val="none" w:sz="0" w:space="0" w:color="auto"/>
            <w:bottom w:val="none" w:sz="0" w:space="0" w:color="auto"/>
            <w:right w:val="none" w:sz="0" w:space="0" w:color="auto"/>
          </w:divBdr>
          <w:divsChild>
            <w:div w:id="904291777">
              <w:marLeft w:val="0"/>
              <w:marRight w:val="0"/>
              <w:marTop w:val="30"/>
              <w:marBottom w:val="30"/>
              <w:divBdr>
                <w:top w:val="none" w:sz="0" w:space="0" w:color="auto"/>
                <w:left w:val="none" w:sz="0" w:space="0" w:color="auto"/>
                <w:bottom w:val="none" w:sz="0" w:space="0" w:color="auto"/>
                <w:right w:val="none" w:sz="0" w:space="0" w:color="auto"/>
              </w:divBdr>
              <w:divsChild>
                <w:div w:id="352071804">
                  <w:marLeft w:val="0"/>
                  <w:marRight w:val="0"/>
                  <w:marTop w:val="0"/>
                  <w:marBottom w:val="0"/>
                  <w:divBdr>
                    <w:top w:val="none" w:sz="0" w:space="0" w:color="auto"/>
                    <w:left w:val="none" w:sz="0" w:space="0" w:color="auto"/>
                    <w:bottom w:val="none" w:sz="0" w:space="0" w:color="auto"/>
                    <w:right w:val="none" w:sz="0" w:space="0" w:color="auto"/>
                  </w:divBdr>
                  <w:divsChild>
                    <w:div w:id="2075616997">
                      <w:marLeft w:val="0"/>
                      <w:marRight w:val="0"/>
                      <w:marTop w:val="0"/>
                      <w:marBottom w:val="0"/>
                      <w:divBdr>
                        <w:top w:val="none" w:sz="0" w:space="0" w:color="auto"/>
                        <w:left w:val="none" w:sz="0" w:space="0" w:color="auto"/>
                        <w:bottom w:val="none" w:sz="0" w:space="0" w:color="auto"/>
                        <w:right w:val="none" w:sz="0" w:space="0" w:color="auto"/>
                      </w:divBdr>
                    </w:div>
                  </w:divsChild>
                </w:div>
                <w:div w:id="443811813">
                  <w:marLeft w:val="0"/>
                  <w:marRight w:val="0"/>
                  <w:marTop w:val="0"/>
                  <w:marBottom w:val="0"/>
                  <w:divBdr>
                    <w:top w:val="none" w:sz="0" w:space="0" w:color="auto"/>
                    <w:left w:val="none" w:sz="0" w:space="0" w:color="auto"/>
                    <w:bottom w:val="none" w:sz="0" w:space="0" w:color="auto"/>
                    <w:right w:val="none" w:sz="0" w:space="0" w:color="auto"/>
                  </w:divBdr>
                  <w:divsChild>
                    <w:div w:id="425346262">
                      <w:marLeft w:val="0"/>
                      <w:marRight w:val="0"/>
                      <w:marTop w:val="0"/>
                      <w:marBottom w:val="0"/>
                      <w:divBdr>
                        <w:top w:val="none" w:sz="0" w:space="0" w:color="auto"/>
                        <w:left w:val="none" w:sz="0" w:space="0" w:color="auto"/>
                        <w:bottom w:val="none" w:sz="0" w:space="0" w:color="auto"/>
                        <w:right w:val="none" w:sz="0" w:space="0" w:color="auto"/>
                      </w:divBdr>
                    </w:div>
                    <w:div w:id="453209940">
                      <w:marLeft w:val="0"/>
                      <w:marRight w:val="0"/>
                      <w:marTop w:val="0"/>
                      <w:marBottom w:val="0"/>
                      <w:divBdr>
                        <w:top w:val="none" w:sz="0" w:space="0" w:color="auto"/>
                        <w:left w:val="none" w:sz="0" w:space="0" w:color="auto"/>
                        <w:bottom w:val="none" w:sz="0" w:space="0" w:color="auto"/>
                        <w:right w:val="none" w:sz="0" w:space="0" w:color="auto"/>
                      </w:divBdr>
                    </w:div>
                    <w:div w:id="1116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41710">
          <w:marLeft w:val="0"/>
          <w:marRight w:val="0"/>
          <w:marTop w:val="0"/>
          <w:marBottom w:val="0"/>
          <w:divBdr>
            <w:top w:val="none" w:sz="0" w:space="0" w:color="auto"/>
            <w:left w:val="none" w:sz="0" w:space="0" w:color="auto"/>
            <w:bottom w:val="none" w:sz="0" w:space="0" w:color="auto"/>
            <w:right w:val="none" w:sz="0" w:space="0" w:color="auto"/>
          </w:divBdr>
        </w:div>
        <w:div w:id="994183629">
          <w:marLeft w:val="0"/>
          <w:marRight w:val="0"/>
          <w:marTop w:val="0"/>
          <w:marBottom w:val="0"/>
          <w:divBdr>
            <w:top w:val="none" w:sz="0" w:space="0" w:color="auto"/>
            <w:left w:val="none" w:sz="0" w:space="0" w:color="auto"/>
            <w:bottom w:val="none" w:sz="0" w:space="0" w:color="auto"/>
            <w:right w:val="none" w:sz="0" w:space="0" w:color="auto"/>
          </w:divBdr>
        </w:div>
        <w:div w:id="1006708949">
          <w:marLeft w:val="0"/>
          <w:marRight w:val="0"/>
          <w:marTop w:val="0"/>
          <w:marBottom w:val="0"/>
          <w:divBdr>
            <w:top w:val="none" w:sz="0" w:space="0" w:color="auto"/>
            <w:left w:val="none" w:sz="0" w:space="0" w:color="auto"/>
            <w:bottom w:val="none" w:sz="0" w:space="0" w:color="auto"/>
            <w:right w:val="none" w:sz="0" w:space="0" w:color="auto"/>
          </w:divBdr>
          <w:divsChild>
            <w:div w:id="1448155670">
              <w:marLeft w:val="0"/>
              <w:marRight w:val="0"/>
              <w:marTop w:val="30"/>
              <w:marBottom w:val="30"/>
              <w:divBdr>
                <w:top w:val="none" w:sz="0" w:space="0" w:color="auto"/>
                <w:left w:val="none" w:sz="0" w:space="0" w:color="auto"/>
                <w:bottom w:val="none" w:sz="0" w:space="0" w:color="auto"/>
                <w:right w:val="none" w:sz="0" w:space="0" w:color="auto"/>
              </w:divBdr>
              <w:divsChild>
                <w:div w:id="179196896">
                  <w:marLeft w:val="0"/>
                  <w:marRight w:val="0"/>
                  <w:marTop w:val="0"/>
                  <w:marBottom w:val="0"/>
                  <w:divBdr>
                    <w:top w:val="none" w:sz="0" w:space="0" w:color="auto"/>
                    <w:left w:val="none" w:sz="0" w:space="0" w:color="auto"/>
                    <w:bottom w:val="none" w:sz="0" w:space="0" w:color="auto"/>
                    <w:right w:val="none" w:sz="0" w:space="0" w:color="auto"/>
                  </w:divBdr>
                  <w:divsChild>
                    <w:div w:id="828860350">
                      <w:marLeft w:val="0"/>
                      <w:marRight w:val="0"/>
                      <w:marTop w:val="0"/>
                      <w:marBottom w:val="0"/>
                      <w:divBdr>
                        <w:top w:val="none" w:sz="0" w:space="0" w:color="auto"/>
                        <w:left w:val="none" w:sz="0" w:space="0" w:color="auto"/>
                        <w:bottom w:val="none" w:sz="0" w:space="0" w:color="auto"/>
                        <w:right w:val="none" w:sz="0" w:space="0" w:color="auto"/>
                      </w:divBdr>
                    </w:div>
                  </w:divsChild>
                </w:div>
                <w:div w:id="418334662">
                  <w:marLeft w:val="0"/>
                  <w:marRight w:val="0"/>
                  <w:marTop w:val="0"/>
                  <w:marBottom w:val="0"/>
                  <w:divBdr>
                    <w:top w:val="none" w:sz="0" w:space="0" w:color="auto"/>
                    <w:left w:val="none" w:sz="0" w:space="0" w:color="auto"/>
                    <w:bottom w:val="none" w:sz="0" w:space="0" w:color="auto"/>
                    <w:right w:val="none" w:sz="0" w:space="0" w:color="auto"/>
                  </w:divBdr>
                  <w:divsChild>
                    <w:div w:id="1838226087">
                      <w:marLeft w:val="0"/>
                      <w:marRight w:val="0"/>
                      <w:marTop w:val="0"/>
                      <w:marBottom w:val="0"/>
                      <w:divBdr>
                        <w:top w:val="none" w:sz="0" w:space="0" w:color="auto"/>
                        <w:left w:val="none" w:sz="0" w:space="0" w:color="auto"/>
                        <w:bottom w:val="none" w:sz="0" w:space="0" w:color="auto"/>
                        <w:right w:val="none" w:sz="0" w:space="0" w:color="auto"/>
                      </w:divBdr>
                    </w:div>
                  </w:divsChild>
                </w:div>
                <w:div w:id="451946140">
                  <w:marLeft w:val="0"/>
                  <w:marRight w:val="0"/>
                  <w:marTop w:val="0"/>
                  <w:marBottom w:val="0"/>
                  <w:divBdr>
                    <w:top w:val="none" w:sz="0" w:space="0" w:color="auto"/>
                    <w:left w:val="none" w:sz="0" w:space="0" w:color="auto"/>
                    <w:bottom w:val="none" w:sz="0" w:space="0" w:color="auto"/>
                    <w:right w:val="none" w:sz="0" w:space="0" w:color="auto"/>
                  </w:divBdr>
                  <w:divsChild>
                    <w:div w:id="966929859">
                      <w:marLeft w:val="0"/>
                      <w:marRight w:val="0"/>
                      <w:marTop w:val="0"/>
                      <w:marBottom w:val="0"/>
                      <w:divBdr>
                        <w:top w:val="none" w:sz="0" w:space="0" w:color="auto"/>
                        <w:left w:val="none" w:sz="0" w:space="0" w:color="auto"/>
                        <w:bottom w:val="none" w:sz="0" w:space="0" w:color="auto"/>
                        <w:right w:val="none" w:sz="0" w:space="0" w:color="auto"/>
                      </w:divBdr>
                    </w:div>
                  </w:divsChild>
                </w:div>
                <w:div w:id="484051806">
                  <w:marLeft w:val="0"/>
                  <w:marRight w:val="0"/>
                  <w:marTop w:val="0"/>
                  <w:marBottom w:val="0"/>
                  <w:divBdr>
                    <w:top w:val="none" w:sz="0" w:space="0" w:color="auto"/>
                    <w:left w:val="none" w:sz="0" w:space="0" w:color="auto"/>
                    <w:bottom w:val="none" w:sz="0" w:space="0" w:color="auto"/>
                    <w:right w:val="none" w:sz="0" w:space="0" w:color="auto"/>
                  </w:divBdr>
                  <w:divsChild>
                    <w:div w:id="1813519893">
                      <w:marLeft w:val="0"/>
                      <w:marRight w:val="0"/>
                      <w:marTop w:val="0"/>
                      <w:marBottom w:val="0"/>
                      <w:divBdr>
                        <w:top w:val="none" w:sz="0" w:space="0" w:color="auto"/>
                        <w:left w:val="none" w:sz="0" w:space="0" w:color="auto"/>
                        <w:bottom w:val="none" w:sz="0" w:space="0" w:color="auto"/>
                        <w:right w:val="none" w:sz="0" w:space="0" w:color="auto"/>
                      </w:divBdr>
                    </w:div>
                  </w:divsChild>
                </w:div>
                <w:div w:id="870843548">
                  <w:marLeft w:val="0"/>
                  <w:marRight w:val="0"/>
                  <w:marTop w:val="0"/>
                  <w:marBottom w:val="0"/>
                  <w:divBdr>
                    <w:top w:val="none" w:sz="0" w:space="0" w:color="auto"/>
                    <w:left w:val="none" w:sz="0" w:space="0" w:color="auto"/>
                    <w:bottom w:val="none" w:sz="0" w:space="0" w:color="auto"/>
                    <w:right w:val="none" w:sz="0" w:space="0" w:color="auto"/>
                  </w:divBdr>
                  <w:divsChild>
                    <w:div w:id="2121996027">
                      <w:marLeft w:val="0"/>
                      <w:marRight w:val="0"/>
                      <w:marTop w:val="0"/>
                      <w:marBottom w:val="0"/>
                      <w:divBdr>
                        <w:top w:val="none" w:sz="0" w:space="0" w:color="auto"/>
                        <w:left w:val="none" w:sz="0" w:space="0" w:color="auto"/>
                        <w:bottom w:val="none" w:sz="0" w:space="0" w:color="auto"/>
                        <w:right w:val="none" w:sz="0" w:space="0" w:color="auto"/>
                      </w:divBdr>
                    </w:div>
                  </w:divsChild>
                </w:div>
                <w:div w:id="1145976678">
                  <w:marLeft w:val="0"/>
                  <w:marRight w:val="0"/>
                  <w:marTop w:val="0"/>
                  <w:marBottom w:val="0"/>
                  <w:divBdr>
                    <w:top w:val="none" w:sz="0" w:space="0" w:color="auto"/>
                    <w:left w:val="none" w:sz="0" w:space="0" w:color="auto"/>
                    <w:bottom w:val="none" w:sz="0" w:space="0" w:color="auto"/>
                    <w:right w:val="none" w:sz="0" w:space="0" w:color="auto"/>
                  </w:divBdr>
                  <w:divsChild>
                    <w:div w:id="1586063696">
                      <w:marLeft w:val="0"/>
                      <w:marRight w:val="0"/>
                      <w:marTop w:val="0"/>
                      <w:marBottom w:val="0"/>
                      <w:divBdr>
                        <w:top w:val="none" w:sz="0" w:space="0" w:color="auto"/>
                        <w:left w:val="none" w:sz="0" w:space="0" w:color="auto"/>
                        <w:bottom w:val="none" w:sz="0" w:space="0" w:color="auto"/>
                        <w:right w:val="none" w:sz="0" w:space="0" w:color="auto"/>
                      </w:divBdr>
                    </w:div>
                  </w:divsChild>
                </w:div>
                <w:div w:id="1434129796">
                  <w:marLeft w:val="0"/>
                  <w:marRight w:val="0"/>
                  <w:marTop w:val="0"/>
                  <w:marBottom w:val="0"/>
                  <w:divBdr>
                    <w:top w:val="none" w:sz="0" w:space="0" w:color="auto"/>
                    <w:left w:val="none" w:sz="0" w:space="0" w:color="auto"/>
                    <w:bottom w:val="none" w:sz="0" w:space="0" w:color="auto"/>
                    <w:right w:val="none" w:sz="0" w:space="0" w:color="auto"/>
                  </w:divBdr>
                  <w:divsChild>
                    <w:div w:id="542789069">
                      <w:marLeft w:val="0"/>
                      <w:marRight w:val="0"/>
                      <w:marTop w:val="0"/>
                      <w:marBottom w:val="0"/>
                      <w:divBdr>
                        <w:top w:val="none" w:sz="0" w:space="0" w:color="auto"/>
                        <w:left w:val="none" w:sz="0" w:space="0" w:color="auto"/>
                        <w:bottom w:val="none" w:sz="0" w:space="0" w:color="auto"/>
                        <w:right w:val="none" w:sz="0" w:space="0" w:color="auto"/>
                      </w:divBdr>
                    </w:div>
                  </w:divsChild>
                </w:div>
                <w:div w:id="1465611834">
                  <w:marLeft w:val="0"/>
                  <w:marRight w:val="0"/>
                  <w:marTop w:val="0"/>
                  <w:marBottom w:val="0"/>
                  <w:divBdr>
                    <w:top w:val="none" w:sz="0" w:space="0" w:color="auto"/>
                    <w:left w:val="none" w:sz="0" w:space="0" w:color="auto"/>
                    <w:bottom w:val="none" w:sz="0" w:space="0" w:color="auto"/>
                    <w:right w:val="none" w:sz="0" w:space="0" w:color="auto"/>
                  </w:divBdr>
                  <w:divsChild>
                    <w:div w:id="1698846692">
                      <w:marLeft w:val="0"/>
                      <w:marRight w:val="0"/>
                      <w:marTop w:val="0"/>
                      <w:marBottom w:val="0"/>
                      <w:divBdr>
                        <w:top w:val="none" w:sz="0" w:space="0" w:color="auto"/>
                        <w:left w:val="none" w:sz="0" w:space="0" w:color="auto"/>
                        <w:bottom w:val="none" w:sz="0" w:space="0" w:color="auto"/>
                        <w:right w:val="none" w:sz="0" w:space="0" w:color="auto"/>
                      </w:divBdr>
                    </w:div>
                  </w:divsChild>
                </w:div>
                <w:div w:id="1565793459">
                  <w:marLeft w:val="0"/>
                  <w:marRight w:val="0"/>
                  <w:marTop w:val="0"/>
                  <w:marBottom w:val="0"/>
                  <w:divBdr>
                    <w:top w:val="none" w:sz="0" w:space="0" w:color="auto"/>
                    <w:left w:val="none" w:sz="0" w:space="0" w:color="auto"/>
                    <w:bottom w:val="none" w:sz="0" w:space="0" w:color="auto"/>
                    <w:right w:val="none" w:sz="0" w:space="0" w:color="auto"/>
                  </w:divBdr>
                  <w:divsChild>
                    <w:div w:id="54857638">
                      <w:marLeft w:val="0"/>
                      <w:marRight w:val="0"/>
                      <w:marTop w:val="0"/>
                      <w:marBottom w:val="0"/>
                      <w:divBdr>
                        <w:top w:val="none" w:sz="0" w:space="0" w:color="auto"/>
                        <w:left w:val="none" w:sz="0" w:space="0" w:color="auto"/>
                        <w:bottom w:val="none" w:sz="0" w:space="0" w:color="auto"/>
                        <w:right w:val="none" w:sz="0" w:space="0" w:color="auto"/>
                      </w:divBdr>
                    </w:div>
                  </w:divsChild>
                </w:div>
                <w:div w:id="1586454968">
                  <w:marLeft w:val="0"/>
                  <w:marRight w:val="0"/>
                  <w:marTop w:val="0"/>
                  <w:marBottom w:val="0"/>
                  <w:divBdr>
                    <w:top w:val="none" w:sz="0" w:space="0" w:color="auto"/>
                    <w:left w:val="none" w:sz="0" w:space="0" w:color="auto"/>
                    <w:bottom w:val="none" w:sz="0" w:space="0" w:color="auto"/>
                    <w:right w:val="none" w:sz="0" w:space="0" w:color="auto"/>
                  </w:divBdr>
                  <w:divsChild>
                    <w:div w:id="1370685639">
                      <w:marLeft w:val="0"/>
                      <w:marRight w:val="0"/>
                      <w:marTop w:val="0"/>
                      <w:marBottom w:val="0"/>
                      <w:divBdr>
                        <w:top w:val="none" w:sz="0" w:space="0" w:color="auto"/>
                        <w:left w:val="none" w:sz="0" w:space="0" w:color="auto"/>
                        <w:bottom w:val="none" w:sz="0" w:space="0" w:color="auto"/>
                        <w:right w:val="none" w:sz="0" w:space="0" w:color="auto"/>
                      </w:divBdr>
                    </w:div>
                  </w:divsChild>
                </w:div>
                <w:div w:id="1595742182">
                  <w:marLeft w:val="0"/>
                  <w:marRight w:val="0"/>
                  <w:marTop w:val="0"/>
                  <w:marBottom w:val="0"/>
                  <w:divBdr>
                    <w:top w:val="none" w:sz="0" w:space="0" w:color="auto"/>
                    <w:left w:val="none" w:sz="0" w:space="0" w:color="auto"/>
                    <w:bottom w:val="none" w:sz="0" w:space="0" w:color="auto"/>
                    <w:right w:val="none" w:sz="0" w:space="0" w:color="auto"/>
                  </w:divBdr>
                  <w:divsChild>
                    <w:div w:id="1560364987">
                      <w:marLeft w:val="0"/>
                      <w:marRight w:val="0"/>
                      <w:marTop w:val="0"/>
                      <w:marBottom w:val="0"/>
                      <w:divBdr>
                        <w:top w:val="none" w:sz="0" w:space="0" w:color="auto"/>
                        <w:left w:val="none" w:sz="0" w:space="0" w:color="auto"/>
                        <w:bottom w:val="none" w:sz="0" w:space="0" w:color="auto"/>
                        <w:right w:val="none" w:sz="0" w:space="0" w:color="auto"/>
                      </w:divBdr>
                    </w:div>
                  </w:divsChild>
                </w:div>
                <w:div w:id="1683315864">
                  <w:marLeft w:val="0"/>
                  <w:marRight w:val="0"/>
                  <w:marTop w:val="0"/>
                  <w:marBottom w:val="0"/>
                  <w:divBdr>
                    <w:top w:val="none" w:sz="0" w:space="0" w:color="auto"/>
                    <w:left w:val="none" w:sz="0" w:space="0" w:color="auto"/>
                    <w:bottom w:val="none" w:sz="0" w:space="0" w:color="auto"/>
                    <w:right w:val="none" w:sz="0" w:space="0" w:color="auto"/>
                  </w:divBdr>
                  <w:divsChild>
                    <w:div w:id="490869971">
                      <w:marLeft w:val="0"/>
                      <w:marRight w:val="0"/>
                      <w:marTop w:val="0"/>
                      <w:marBottom w:val="0"/>
                      <w:divBdr>
                        <w:top w:val="none" w:sz="0" w:space="0" w:color="auto"/>
                        <w:left w:val="none" w:sz="0" w:space="0" w:color="auto"/>
                        <w:bottom w:val="none" w:sz="0" w:space="0" w:color="auto"/>
                        <w:right w:val="none" w:sz="0" w:space="0" w:color="auto"/>
                      </w:divBdr>
                    </w:div>
                  </w:divsChild>
                </w:div>
                <w:div w:id="1768768005">
                  <w:marLeft w:val="0"/>
                  <w:marRight w:val="0"/>
                  <w:marTop w:val="0"/>
                  <w:marBottom w:val="0"/>
                  <w:divBdr>
                    <w:top w:val="none" w:sz="0" w:space="0" w:color="auto"/>
                    <w:left w:val="none" w:sz="0" w:space="0" w:color="auto"/>
                    <w:bottom w:val="none" w:sz="0" w:space="0" w:color="auto"/>
                    <w:right w:val="none" w:sz="0" w:space="0" w:color="auto"/>
                  </w:divBdr>
                  <w:divsChild>
                    <w:div w:id="1776099760">
                      <w:marLeft w:val="0"/>
                      <w:marRight w:val="0"/>
                      <w:marTop w:val="0"/>
                      <w:marBottom w:val="0"/>
                      <w:divBdr>
                        <w:top w:val="none" w:sz="0" w:space="0" w:color="auto"/>
                        <w:left w:val="none" w:sz="0" w:space="0" w:color="auto"/>
                        <w:bottom w:val="none" w:sz="0" w:space="0" w:color="auto"/>
                        <w:right w:val="none" w:sz="0" w:space="0" w:color="auto"/>
                      </w:divBdr>
                    </w:div>
                  </w:divsChild>
                </w:div>
                <w:div w:id="2127238915">
                  <w:marLeft w:val="0"/>
                  <w:marRight w:val="0"/>
                  <w:marTop w:val="0"/>
                  <w:marBottom w:val="0"/>
                  <w:divBdr>
                    <w:top w:val="none" w:sz="0" w:space="0" w:color="auto"/>
                    <w:left w:val="none" w:sz="0" w:space="0" w:color="auto"/>
                    <w:bottom w:val="none" w:sz="0" w:space="0" w:color="auto"/>
                    <w:right w:val="none" w:sz="0" w:space="0" w:color="auto"/>
                  </w:divBdr>
                  <w:divsChild>
                    <w:div w:id="18508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9264">
          <w:marLeft w:val="0"/>
          <w:marRight w:val="0"/>
          <w:marTop w:val="0"/>
          <w:marBottom w:val="0"/>
          <w:divBdr>
            <w:top w:val="none" w:sz="0" w:space="0" w:color="auto"/>
            <w:left w:val="none" w:sz="0" w:space="0" w:color="auto"/>
            <w:bottom w:val="none" w:sz="0" w:space="0" w:color="auto"/>
            <w:right w:val="none" w:sz="0" w:space="0" w:color="auto"/>
          </w:divBdr>
        </w:div>
        <w:div w:id="1308587845">
          <w:marLeft w:val="0"/>
          <w:marRight w:val="0"/>
          <w:marTop w:val="0"/>
          <w:marBottom w:val="0"/>
          <w:divBdr>
            <w:top w:val="none" w:sz="0" w:space="0" w:color="auto"/>
            <w:left w:val="none" w:sz="0" w:space="0" w:color="auto"/>
            <w:bottom w:val="none" w:sz="0" w:space="0" w:color="auto"/>
            <w:right w:val="none" w:sz="0" w:space="0" w:color="auto"/>
          </w:divBdr>
          <w:divsChild>
            <w:div w:id="651299065">
              <w:marLeft w:val="0"/>
              <w:marRight w:val="0"/>
              <w:marTop w:val="30"/>
              <w:marBottom w:val="30"/>
              <w:divBdr>
                <w:top w:val="none" w:sz="0" w:space="0" w:color="auto"/>
                <w:left w:val="none" w:sz="0" w:space="0" w:color="auto"/>
                <w:bottom w:val="none" w:sz="0" w:space="0" w:color="auto"/>
                <w:right w:val="none" w:sz="0" w:space="0" w:color="auto"/>
              </w:divBdr>
              <w:divsChild>
                <w:div w:id="1247112565">
                  <w:marLeft w:val="0"/>
                  <w:marRight w:val="0"/>
                  <w:marTop w:val="0"/>
                  <w:marBottom w:val="0"/>
                  <w:divBdr>
                    <w:top w:val="none" w:sz="0" w:space="0" w:color="auto"/>
                    <w:left w:val="none" w:sz="0" w:space="0" w:color="auto"/>
                    <w:bottom w:val="none" w:sz="0" w:space="0" w:color="auto"/>
                    <w:right w:val="none" w:sz="0" w:space="0" w:color="auto"/>
                  </w:divBdr>
                  <w:divsChild>
                    <w:div w:id="1777476809">
                      <w:marLeft w:val="0"/>
                      <w:marRight w:val="0"/>
                      <w:marTop w:val="0"/>
                      <w:marBottom w:val="0"/>
                      <w:divBdr>
                        <w:top w:val="none" w:sz="0" w:space="0" w:color="auto"/>
                        <w:left w:val="none" w:sz="0" w:space="0" w:color="auto"/>
                        <w:bottom w:val="none" w:sz="0" w:space="0" w:color="auto"/>
                        <w:right w:val="none" w:sz="0" w:space="0" w:color="auto"/>
                      </w:divBdr>
                    </w:div>
                  </w:divsChild>
                </w:div>
                <w:div w:id="1612517539">
                  <w:marLeft w:val="0"/>
                  <w:marRight w:val="0"/>
                  <w:marTop w:val="0"/>
                  <w:marBottom w:val="0"/>
                  <w:divBdr>
                    <w:top w:val="none" w:sz="0" w:space="0" w:color="auto"/>
                    <w:left w:val="none" w:sz="0" w:space="0" w:color="auto"/>
                    <w:bottom w:val="none" w:sz="0" w:space="0" w:color="auto"/>
                    <w:right w:val="none" w:sz="0" w:space="0" w:color="auto"/>
                  </w:divBdr>
                  <w:divsChild>
                    <w:div w:id="582223458">
                      <w:marLeft w:val="0"/>
                      <w:marRight w:val="0"/>
                      <w:marTop w:val="0"/>
                      <w:marBottom w:val="0"/>
                      <w:divBdr>
                        <w:top w:val="none" w:sz="0" w:space="0" w:color="auto"/>
                        <w:left w:val="none" w:sz="0" w:space="0" w:color="auto"/>
                        <w:bottom w:val="none" w:sz="0" w:space="0" w:color="auto"/>
                        <w:right w:val="none" w:sz="0" w:space="0" w:color="auto"/>
                      </w:divBdr>
                    </w:div>
                  </w:divsChild>
                </w:div>
                <w:div w:id="1644041493">
                  <w:marLeft w:val="0"/>
                  <w:marRight w:val="0"/>
                  <w:marTop w:val="0"/>
                  <w:marBottom w:val="0"/>
                  <w:divBdr>
                    <w:top w:val="none" w:sz="0" w:space="0" w:color="auto"/>
                    <w:left w:val="none" w:sz="0" w:space="0" w:color="auto"/>
                    <w:bottom w:val="none" w:sz="0" w:space="0" w:color="auto"/>
                    <w:right w:val="none" w:sz="0" w:space="0" w:color="auto"/>
                  </w:divBdr>
                  <w:divsChild>
                    <w:div w:id="1283726874">
                      <w:marLeft w:val="0"/>
                      <w:marRight w:val="0"/>
                      <w:marTop w:val="0"/>
                      <w:marBottom w:val="0"/>
                      <w:divBdr>
                        <w:top w:val="none" w:sz="0" w:space="0" w:color="auto"/>
                        <w:left w:val="none" w:sz="0" w:space="0" w:color="auto"/>
                        <w:bottom w:val="none" w:sz="0" w:space="0" w:color="auto"/>
                        <w:right w:val="none" w:sz="0" w:space="0" w:color="auto"/>
                      </w:divBdr>
                    </w:div>
                  </w:divsChild>
                </w:div>
                <w:div w:id="2048750114">
                  <w:marLeft w:val="0"/>
                  <w:marRight w:val="0"/>
                  <w:marTop w:val="0"/>
                  <w:marBottom w:val="0"/>
                  <w:divBdr>
                    <w:top w:val="none" w:sz="0" w:space="0" w:color="auto"/>
                    <w:left w:val="none" w:sz="0" w:space="0" w:color="auto"/>
                    <w:bottom w:val="none" w:sz="0" w:space="0" w:color="auto"/>
                    <w:right w:val="none" w:sz="0" w:space="0" w:color="auto"/>
                  </w:divBdr>
                  <w:divsChild>
                    <w:div w:id="13840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3262">
          <w:marLeft w:val="0"/>
          <w:marRight w:val="0"/>
          <w:marTop w:val="0"/>
          <w:marBottom w:val="0"/>
          <w:divBdr>
            <w:top w:val="none" w:sz="0" w:space="0" w:color="auto"/>
            <w:left w:val="none" w:sz="0" w:space="0" w:color="auto"/>
            <w:bottom w:val="none" w:sz="0" w:space="0" w:color="auto"/>
            <w:right w:val="none" w:sz="0" w:space="0" w:color="auto"/>
          </w:divBdr>
        </w:div>
        <w:div w:id="1324167292">
          <w:marLeft w:val="0"/>
          <w:marRight w:val="0"/>
          <w:marTop w:val="0"/>
          <w:marBottom w:val="0"/>
          <w:divBdr>
            <w:top w:val="none" w:sz="0" w:space="0" w:color="auto"/>
            <w:left w:val="none" w:sz="0" w:space="0" w:color="auto"/>
            <w:bottom w:val="none" w:sz="0" w:space="0" w:color="auto"/>
            <w:right w:val="none" w:sz="0" w:space="0" w:color="auto"/>
          </w:divBdr>
        </w:div>
        <w:div w:id="1360085835">
          <w:marLeft w:val="0"/>
          <w:marRight w:val="0"/>
          <w:marTop w:val="0"/>
          <w:marBottom w:val="0"/>
          <w:divBdr>
            <w:top w:val="none" w:sz="0" w:space="0" w:color="auto"/>
            <w:left w:val="none" w:sz="0" w:space="0" w:color="auto"/>
            <w:bottom w:val="none" w:sz="0" w:space="0" w:color="auto"/>
            <w:right w:val="none" w:sz="0" w:space="0" w:color="auto"/>
          </w:divBdr>
        </w:div>
        <w:div w:id="1382830245">
          <w:marLeft w:val="0"/>
          <w:marRight w:val="0"/>
          <w:marTop w:val="0"/>
          <w:marBottom w:val="0"/>
          <w:divBdr>
            <w:top w:val="none" w:sz="0" w:space="0" w:color="auto"/>
            <w:left w:val="none" w:sz="0" w:space="0" w:color="auto"/>
            <w:bottom w:val="none" w:sz="0" w:space="0" w:color="auto"/>
            <w:right w:val="none" w:sz="0" w:space="0" w:color="auto"/>
          </w:divBdr>
        </w:div>
        <w:div w:id="1424494421">
          <w:marLeft w:val="0"/>
          <w:marRight w:val="0"/>
          <w:marTop w:val="0"/>
          <w:marBottom w:val="0"/>
          <w:divBdr>
            <w:top w:val="none" w:sz="0" w:space="0" w:color="auto"/>
            <w:left w:val="none" w:sz="0" w:space="0" w:color="auto"/>
            <w:bottom w:val="none" w:sz="0" w:space="0" w:color="auto"/>
            <w:right w:val="none" w:sz="0" w:space="0" w:color="auto"/>
          </w:divBdr>
        </w:div>
        <w:div w:id="1446198146">
          <w:marLeft w:val="0"/>
          <w:marRight w:val="0"/>
          <w:marTop w:val="0"/>
          <w:marBottom w:val="0"/>
          <w:divBdr>
            <w:top w:val="none" w:sz="0" w:space="0" w:color="auto"/>
            <w:left w:val="none" w:sz="0" w:space="0" w:color="auto"/>
            <w:bottom w:val="none" w:sz="0" w:space="0" w:color="auto"/>
            <w:right w:val="none" w:sz="0" w:space="0" w:color="auto"/>
          </w:divBdr>
        </w:div>
        <w:div w:id="1753504200">
          <w:marLeft w:val="0"/>
          <w:marRight w:val="0"/>
          <w:marTop w:val="0"/>
          <w:marBottom w:val="0"/>
          <w:divBdr>
            <w:top w:val="none" w:sz="0" w:space="0" w:color="auto"/>
            <w:left w:val="none" w:sz="0" w:space="0" w:color="auto"/>
            <w:bottom w:val="none" w:sz="0" w:space="0" w:color="auto"/>
            <w:right w:val="none" w:sz="0" w:space="0" w:color="auto"/>
          </w:divBdr>
          <w:divsChild>
            <w:div w:id="1955138246">
              <w:marLeft w:val="0"/>
              <w:marRight w:val="0"/>
              <w:marTop w:val="30"/>
              <w:marBottom w:val="30"/>
              <w:divBdr>
                <w:top w:val="none" w:sz="0" w:space="0" w:color="auto"/>
                <w:left w:val="none" w:sz="0" w:space="0" w:color="auto"/>
                <w:bottom w:val="none" w:sz="0" w:space="0" w:color="auto"/>
                <w:right w:val="none" w:sz="0" w:space="0" w:color="auto"/>
              </w:divBdr>
              <w:divsChild>
                <w:div w:id="123545953">
                  <w:marLeft w:val="0"/>
                  <w:marRight w:val="0"/>
                  <w:marTop w:val="0"/>
                  <w:marBottom w:val="0"/>
                  <w:divBdr>
                    <w:top w:val="none" w:sz="0" w:space="0" w:color="auto"/>
                    <w:left w:val="none" w:sz="0" w:space="0" w:color="auto"/>
                    <w:bottom w:val="none" w:sz="0" w:space="0" w:color="auto"/>
                    <w:right w:val="none" w:sz="0" w:space="0" w:color="auto"/>
                  </w:divBdr>
                  <w:divsChild>
                    <w:div w:id="734354482">
                      <w:marLeft w:val="0"/>
                      <w:marRight w:val="0"/>
                      <w:marTop w:val="0"/>
                      <w:marBottom w:val="0"/>
                      <w:divBdr>
                        <w:top w:val="none" w:sz="0" w:space="0" w:color="auto"/>
                        <w:left w:val="none" w:sz="0" w:space="0" w:color="auto"/>
                        <w:bottom w:val="none" w:sz="0" w:space="0" w:color="auto"/>
                        <w:right w:val="none" w:sz="0" w:space="0" w:color="auto"/>
                      </w:divBdr>
                    </w:div>
                  </w:divsChild>
                </w:div>
                <w:div w:id="391657970">
                  <w:marLeft w:val="0"/>
                  <w:marRight w:val="0"/>
                  <w:marTop w:val="0"/>
                  <w:marBottom w:val="0"/>
                  <w:divBdr>
                    <w:top w:val="none" w:sz="0" w:space="0" w:color="auto"/>
                    <w:left w:val="none" w:sz="0" w:space="0" w:color="auto"/>
                    <w:bottom w:val="none" w:sz="0" w:space="0" w:color="auto"/>
                    <w:right w:val="none" w:sz="0" w:space="0" w:color="auto"/>
                  </w:divBdr>
                  <w:divsChild>
                    <w:div w:id="114259425">
                      <w:marLeft w:val="0"/>
                      <w:marRight w:val="0"/>
                      <w:marTop w:val="0"/>
                      <w:marBottom w:val="0"/>
                      <w:divBdr>
                        <w:top w:val="none" w:sz="0" w:space="0" w:color="auto"/>
                        <w:left w:val="none" w:sz="0" w:space="0" w:color="auto"/>
                        <w:bottom w:val="none" w:sz="0" w:space="0" w:color="auto"/>
                        <w:right w:val="none" w:sz="0" w:space="0" w:color="auto"/>
                      </w:divBdr>
                    </w:div>
                    <w:div w:id="2063483983">
                      <w:marLeft w:val="0"/>
                      <w:marRight w:val="0"/>
                      <w:marTop w:val="0"/>
                      <w:marBottom w:val="0"/>
                      <w:divBdr>
                        <w:top w:val="none" w:sz="0" w:space="0" w:color="auto"/>
                        <w:left w:val="none" w:sz="0" w:space="0" w:color="auto"/>
                        <w:bottom w:val="none" w:sz="0" w:space="0" w:color="auto"/>
                        <w:right w:val="none" w:sz="0" w:space="0" w:color="auto"/>
                      </w:divBdr>
                    </w:div>
                  </w:divsChild>
                </w:div>
                <w:div w:id="802691812">
                  <w:marLeft w:val="0"/>
                  <w:marRight w:val="0"/>
                  <w:marTop w:val="0"/>
                  <w:marBottom w:val="0"/>
                  <w:divBdr>
                    <w:top w:val="none" w:sz="0" w:space="0" w:color="auto"/>
                    <w:left w:val="none" w:sz="0" w:space="0" w:color="auto"/>
                    <w:bottom w:val="none" w:sz="0" w:space="0" w:color="auto"/>
                    <w:right w:val="none" w:sz="0" w:space="0" w:color="auto"/>
                  </w:divBdr>
                  <w:divsChild>
                    <w:div w:id="616252809">
                      <w:marLeft w:val="0"/>
                      <w:marRight w:val="0"/>
                      <w:marTop w:val="0"/>
                      <w:marBottom w:val="0"/>
                      <w:divBdr>
                        <w:top w:val="none" w:sz="0" w:space="0" w:color="auto"/>
                        <w:left w:val="none" w:sz="0" w:space="0" w:color="auto"/>
                        <w:bottom w:val="none" w:sz="0" w:space="0" w:color="auto"/>
                        <w:right w:val="none" w:sz="0" w:space="0" w:color="auto"/>
                      </w:divBdr>
                    </w:div>
                  </w:divsChild>
                </w:div>
                <w:div w:id="1552231525">
                  <w:marLeft w:val="0"/>
                  <w:marRight w:val="0"/>
                  <w:marTop w:val="0"/>
                  <w:marBottom w:val="0"/>
                  <w:divBdr>
                    <w:top w:val="none" w:sz="0" w:space="0" w:color="auto"/>
                    <w:left w:val="none" w:sz="0" w:space="0" w:color="auto"/>
                    <w:bottom w:val="none" w:sz="0" w:space="0" w:color="auto"/>
                    <w:right w:val="none" w:sz="0" w:space="0" w:color="auto"/>
                  </w:divBdr>
                  <w:divsChild>
                    <w:div w:id="1056513152">
                      <w:marLeft w:val="0"/>
                      <w:marRight w:val="0"/>
                      <w:marTop w:val="0"/>
                      <w:marBottom w:val="0"/>
                      <w:divBdr>
                        <w:top w:val="none" w:sz="0" w:space="0" w:color="auto"/>
                        <w:left w:val="none" w:sz="0" w:space="0" w:color="auto"/>
                        <w:bottom w:val="none" w:sz="0" w:space="0" w:color="auto"/>
                        <w:right w:val="none" w:sz="0" w:space="0" w:color="auto"/>
                      </w:divBdr>
                    </w:div>
                  </w:divsChild>
                </w:div>
                <w:div w:id="1734892919">
                  <w:marLeft w:val="0"/>
                  <w:marRight w:val="0"/>
                  <w:marTop w:val="0"/>
                  <w:marBottom w:val="0"/>
                  <w:divBdr>
                    <w:top w:val="none" w:sz="0" w:space="0" w:color="auto"/>
                    <w:left w:val="none" w:sz="0" w:space="0" w:color="auto"/>
                    <w:bottom w:val="none" w:sz="0" w:space="0" w:color="auto"/>
                    <w:right w:val="none" w:sz="0" w:space="0" w:color="auto"/>
                  </w:divBdr>
                  <w:divsChild>
                    <w:div w:id="1666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1035">
          <w:marLeft w:val="0"/>
          <w:marRight w:val="0"/>
          <w:marTop w:val="0"/>
          <w:marBottom w:val="0"/>
          <w:divBdr>
            <w:top w:val="none" w:sz="0" w:space="0" w:color="auto"/>
            <w:left w:val="none" w:sz="0" w:space="0" w:color="auto"/>
            <w:bottom w:val="none" w:sz="0" w:space="0" w:color="auto"/>
            <w:right w:val="none" w:sz="0" w:space="0" w:color="auto"/>
          </w:divBdr>
        </w:div>
        <w:div w:id="2015181712">
          <w:marLeft w:val="0"/>
          <w:marRight w:val="0"/>
          <w:marTop w:val="0"/>
          <w:marBottom w:val="0"/>
          <w:divBdr>
            <w:top w:val="none" w:sz="0" w:space="0" w:color="auto"/>
            <w:left w:val="none" w:sz="0" w:space="0" w:color="auto"/>
            <w:bottom w:val="none" w:sz="0" w:space="0" w:color="auto"/>
            <w:right w:val="none" w:sz="0" w:space="0" w:color="auto"/>
          </w:divBdr>
        </w:div>
        <w:div w:id="2021736458">
          <w:marLeft w:val="0"/>
          <w:marRight w:val="0"/>
          <w:marTop w:val="0"/>
          <w:marBottom w:val="0"/>
          <w:divBdr>
            <w:top w:val="none" w:sz="0" w:space="0" w:color="auto"/>
            <w:left w:val="none" w:sz="0" w:space="0" w:color="auto"/>
            <w:bottom w:val="none" w:sz="0" w:space="0" w:color="auto"/>
            <w:right w:val="none" w:sz="0" w:space="0" w:color="auto"/>
          </w:divBdr>
        </w:div>
        <w:div w:id="2027250167">
          <w:marLeft w:val="0"/>
          <w:marRight w:val="0"/>
          <w:marTop w:val="0"/>
          <w:marBottom w:val="0"/>
          <w:divBdr>
            <w:top w:val="none" w:sz="0" w:space="0" w:color="auto"/>
            <w:left w:val="none" w:sz="0" w:space="0" w:color="auto"/>
            <w:bottom w:val="none" w:sz="0" w:space="0" w:color="auto"/>
            <w:right w:val="none" w:sz="0" w:space="0" w:color="auto"/>
          </w:divBdr>
          <w:divsChild>
            <w:div w:id="613253045">
              <w:marLeft w:val="0"/>
              <w:marRight w:val="0"/>
              <w:marTop w:val="30"/>
              <w:marBottom w:val="30"/>
              <w:divBdr>
                <w:top w:val="none" w:sz="0" w:space="0" w:color="auto"/>
                <w:left w:val="none" w:sz="0" w:space="0" w:color="auto"/>
                <w:bottom w:val="none" w:sz="0" w:space="0" w:color="auto"/>
                <w:right w:val="none" w:sz="0" w:space="0" w:color="auto"/>
              </w:divBdr>
              <w:divsChild>
                <w:div w:id="145363916">
                  <w:marLeft w:val="0"/>
                  <w:marRight w:val="0"/>
                  <w:marTop w:val="0"/>
                  <w:marBottom w:val="0"/>
                  <w:divBdr>
                    <w:top w:val="none" w:sz="0" w:space="0" w:color="auto"/>
                    <w:left w:val="none" w:sz="0" w:space="0" w:color="auto"/>
                    <w:bottom w:val="none" w:sz="0" w:space="0" w:color="auto"/>
                    <w:right w:val="none" w:sz="0" w:space="0" w:color="auto"/>
                  </w:divBdr>
                  <w:divsChild>
                    <w:div w:id="59600764">
                      <w:marLeft w:val="0"/>
                      <w:marRight w:val="0"/>
                      <w:marTop w:val="0"/>
                      <w:marBottom w:val="0"/>
                      <w:divBdr>
                        <w:top w:val="none" w:sz="0" w:space="0" w:color="auto"/>
                        <w:left w:val="none" w:sz="0" w:space="0" w:color="auto"/>
                        <w:bottom w:val="none" w:sz="0" w:space="0" w:color="auto"/>
                        <w:right w:val="none" w:sz="0" w:space="0" w:color="auto"/>
                      </w:divBdr>
                    </w:div>
                  </w:divsChild>
                </w:div>
                <w:div w:id="1549800323">
                  <w:marLeft w:val="0"/>
                  <w:marRight w:val="0"/>
                  <w:marTop w:val="0"/>
                  <w:marBottom w:val="0"/>
                  <w:divBdr>
                    <w:top w:val="none" w:sz="0" w:space="0" w:color="auto"/>
                    <w:left w:val="none" w:sz="0" w:space="0" w:color="auto"/>
                    <w:bottom w:val="none" w:sz="0" w:space="0" w:color="auto"/>
                    <w:right w:val="none" w:sz="0" w:space="0" w:color="auto"/>
                  </w:divBdr>
                  <w:divsChild>
                    <w:div w:id="4935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0687">
          <w:marLeft w:val="0"/>
          <w:marRight w:val="0"/>
          <w:marTop w:val="0"/>
          <w:marBottom w:val="0"/>
          <w:divBdr>
            <w:top w:val="none" w:sz="0" w:space="0" w:color="auto"/>
            <w:left w:val="none" w:sz="0" w:space="0" w:color="auto"/>
            <w:bottom w:val="none" w:sz="0" w:space="0" w:color="auto"/>
            <w:right w:val="none" w:sz="0" w:space="0" w:color="auto"/>
          </w:divBdr>
        </w:div>
        <w:div w:id="2100976627">
          <w:marLeft w:val="0"/>
          <w:marRight w:val="0"/>
          <w:marTop w:val="0"/>
          <w:marBottom w:val="0"/>
          <w:divBdr>
            <w:top w:val="none" w:sz="0" w:space="0" w:color="auto"/>
            <w:left w:val="none" w:sz="0" w:space="0" w:color="auto"/>
            <w:bottom w:val="none" w:sz="0" w:space="0" w:color="auto"/>
            <w:right w:val="none" w:sz="0" w:space="0" w:color="auto"/>
          </w:divBdr>
        </w:div>
        <w:div w:id="2123719007">
          <w:marLeft w:val="0"/>
          <w:marRight w:val="0"/>
          <w:marTop w:val="0"/>
          <w:marBottom w:val="0"/>
          <w:divBdr>
            <w:top w:val="none" w:sz="0" w:space="0" w:color="auto"/>
            <w:left w:val="none" w:sz="0" w:space="0" w:color="auto"/>
            <w:bottom w:val="none" w:sz="0" w:space="0" w:color="auto"/>
            <w:right w:val="none" w:sz="0" w:space="0" w:color="auto"/>
          </w:divBdr>
        </w:div>
      </w:divsChild>
    </w:div>
    <w:div w:id="1434782336">
      <w:bodyDiv w:val="1"/>
      <w:marLeft w:val="0"/>
      <w:marRight w:val="0"/>
      <w:marTop w:val="0"/>
      <w:marBottom w:val="0"/>
      <w:divBdr>
        <w:top w:val="none" w:sz="0" w:space="0" w:color="auto"/>
        <w:left w:val="none" w:sz="0" w:space="0" w:color="auto"/>
        <w:bottom w:val="none" w:sz="0" w:space="0" w:color="auto"/>
        <w:right w:val="none" w:sz="0" w:space="0" w:color="auto"/>
      </w:divBdr>
      <w:divsChild>
        <w:div w:id="852497778">
          <w:marLeft w:val="0"/>
          <w:marRight w:val="0"/>
          <w:marTop w:val="0"/>
          <w:marBottom w:val="0"/>
          <w:divBdr>
            <w:top w:val="none" w:sz="0" w:space="0" w:color="auto"/>
            <w:left w:val="none" w:sz="0" w:space="0" w:color="auto"/>
            <w:bottom w:val="none" w:sz="0" w:space="0" w:color="auto"/>
            <w:right w:val="none" w:sz="0" w:space="0" w:color="auto"/>
          </w:divBdr>
        </w:div>
        <w:div w:id="997267566">
          <w:marLeft w:val="0"/>
          <w:marRight w:val="0"/>
          <w:marTop w:val="0"/>
          <w:marBottom w:val="0"/>
          <w:divBdr>
            <w:top w:val="none" w:sz="0" w:space="0" w:color="auto"/>
            <w:left w:val="none" w:sz="0" w:space="0" w:color="auto"/>
            <w:bottom w:val="none" w:sz="0" w:space="0" w:color="auto"/>
            <w:right w:val="none" w:sz="0" w:space="0" w:color="auto"/>
          </w:divBdr>
        </w:div>
        <w:div w:id="1280798222">
          <w:marLeft w:val="0"/>
          <w:marRight w:val="0"/>
          <w:marTop w:val="0"/>
          <w:marBottom w:val="0"/>
          <w:divBdr>
            <w:top w:val="none" w:sz="0" w:space="0" w:color="auto"/>
            <w:left w:val="none" w:sz="0" w:space="0" w:color="auto"/>
            <w:bottom w:val="none" w:sz="0" w:space="0" w:color="auto"/>
            <w:right w:val="none" w:sz="0" w:space="0" w:color="auto"/>
          </w:divBdr>
        </w:div>
      </w:divsChild>
    </w:div>
    <w:div w:id="1460684430">
      <w:bodyDiv w:val="1"/>
      <w:marLeft w:val="0"/>
      <w:marRight w:val="0"/>
      <w:marTop w:val="0"/>
      <w:marBottom w:val="0"/>
      <w:divBdr>
        <w:top w:val="none" w:sz="0" w:space="0" w:color="auto"/>
        <w:left w:val="none" w:sz="0" w:space="0" w:color="auto"/>
        <w:bottom w:val="none" w:sz="0" w:space="0" w:color="auto"/>
        <w:right w:val="none" w:sz="0" w:space="0" w:color="auto"/>
      </w:divBdr>
      <w:divsChild>
        <w:div w:id="196359641">
          <w:marLeft w:val="0"/>
          <w:marRight w:val="0"/>
          <w:marTop w:val="0"/>
          <w:marBottom w:val="0"/>
          <w:divBdr>
            <w:top w:val="none" w:sz="0" w:space="0" w:color="auto"/>
            <w:left w:val="none" w:sz="0" w:space="0" w:color="auto"/>
            <w:bottom w:val="none" w:sz="0" w:space="0" w:color="auto"/>
            <w:right w:val="none" w:sz="0" w:space="0" w:color="auto"/>
          </w:divBdr>
        </w:div>
        <w:div w:id="265189603">
          <w:marLeft w:val="0"/>
          <w:marRight w:val="0"/>
          <w:marTop w:val="0"/>
          <w:marBottom w:val="0"/>
          <w:divBdr>
            <w:top w:val="none" w:sz="0" w:space="0" w:color="auto"/>
            <w:left w:val="none" w:sz="0" w:space="0" w:color="auto"/>
            <w:bottom w:val="none" w:sz="0" w:space="0" w:color="auto"/>
            <w:right w:val="none" w:sz="0" w:space="0" w:color="auto"/>
          </w:divBdr>
          <w:divsChild>
            <w:div w:id="1808933794">
              <w:marLeft w:val="-75"/>
              <w:marRight w:val="0"/>
              <w:marTop w:val="30"/>
              <w:marBottom w:val="30"/>
              <w:divBdr>
                <w:top w:val="none" w:sz="0" w:space="0" w:color="auto"/>
                <w:left w:val="none" w:sz="0" w:space="0" w:color="auto"/>
                <w:bottom w:val="none" w:sz="0" w:space="0" w:color="auto"/>
                <w:right w:val="none" w:sz="0" w:space="0" w:color="auto"/>
              </w:divBdr>
              <w:divsChild>
                <w:div w:id="502814753">
                  <w:marLeft w:val="0"/>
                  <w:marRight w:val="0"/>
                  <w:marTop w:val="0"/>
                  <w:marBottom w:val="0"/>
                  <w:divBdr>
                    <w:top w:val="none" w:sz="0" w:space="0" w:color="auto"/>
                    <w:left w:val="none" w:sz="0" w:space="0" w:color="auto"/>
                    <w:bottom w:val="none" w:sz="0" w:space="0" w:color="auto"/>
                    <w:right w:val="none" w:sz="0" w:space="0" w:color="auto"/>
                  </w:divBdr>
                  <w:divsChild>
                    <w:div w:id="1283921515">
                      <w:marLeft w:val="0"/>
                      <w:marRight w:val="0"/>
                      <w:marTop w:val="0"/>
                      <w:marBottom w:val="0"/>
                      <w:divBdr>
                        <w:top w:val="none" w:sz="0" w:space="0" w:color="auto"/>
                        <w:left w:val="none" w:sz="0" w:space="0" w:color="auto"/>
                        <w:bottom w:val="none" w:sz="0" w:space="0" w:color="auto"/>
                        <w:right w:val="none" w:sz="0" w:space="0" w:color="auto"/>
                      </w:divBdr>
                    </w:div>
                  </w:divsChild>
                </w:div>
                <w:div w:id="1377698100">
                  <w:marLeft w:val="0"/>
                  <w:marRight w:val="0"/>
                  <w:marTop w:val="0"/>
                  <w:marBottom w:val="0"/>
                  <w:divBdr>
                    <w:top w:val="none" w:sz="0" w:space="0" w:color="auto"/>
                    <w:left w:val="none" w:sz="0" w:space="0" w:color="auto"/>
                    <w:bottom w:val="none" w:sz="0" w:space="0" w:color="auto"/>
                    <w:right w:val="none" w:sz="0" w:space="0" w:color="auto"/>
                  </w:divBdr>
                  <w:divsChild>
                    <w:div w:id="1467236639">
                      <w:marLeft w:val="0"/>
                      <w:marRight w:val="0"/>
                      <w:marTop w:val="0"/>
                      <w:marBottom w:val="0"/>
                      <w:divBdr>
                        <w:top w:val="none" w:sz="0" w:space="0" w:color="auto"/>
                        <w:left w:val="none" w:sz="0" w:space="0" w:color="auto"/>
                        <w:bottom w:val="none" w:sz="0" w:space="0" w:color="auto"/>
                        <w:right w:val="none" w:sz="0" w:space="0" w:color="auto"/>
                      </w:divBdr>
                    </w:div>
                  </w:divsChild>
                </w:div>
                <w:div w:id="1665934310">
                  <w:marLeft w:val="0"/>
                  <w:marRight w:val="0"/>
                  <w:marTop w:val="0"/>
                  <w:marBottom w:val="0"/>
                  <w:divBdr>
                    <w:top w:val="none" w:sz="0" w:space="0" w:color="auto"/>
                    <w:left w:val="none" w:sz="0" w:space="0" w:color="auto"/>
                    <w:bottom w:val="none" w:sz="0" w:space="0" w:color="auto"/>
                    <w:right w:val="none" w:sz="0" w:space="0" w:color="auto"/>
                  </w:divBdr>
                  <w:divsChild>
                    <w:div w:id="1513686206">
                      <w:marLeft w:val="0"/>
                      <w:marRight w:val="0"/>
                      <w:marTop w:val="0"/>
                      <w:marBottom w:val="0"/>
                      <w:divBdr>
                        <w:top w:val="none" w:sz="0" w:space="0" w:color="auto"/>
                        <w:left w:val="none" w:sz="0" w:space="0" w:color="auto"/>
                        <w:bottom w:val="none" w:sz="0" w:space="0" w:color="auto"/>
                        <w:right w:val="none" w:sz="0" w:space="0" w:color="auto"/>
                      </w:divBdr>
                    </w:div>
                  </w:divsChild>
                </w:div>
                <w:div w:id="1973049909">
                  <w:marLeft w:val="0"/>
                  <w:marRight w:val="0"/>
                  <w:marTop w:val="0"/>
                  <w:marBottom w:val="0"/>
                  <w:divBdr>
                    <w:top w:val="none" w:sz="0" w:space="0" w:color="auto"/>
                    <w:left w:val="none" w:sz="0" w:space="0" w:color="auto"/>
                    <w:bottom w:val="none" w:sz="0" w:space="0" w:color="auto"/>
                    <w:right w:val="none" w:sz="0" w:space="0" w:color="auto"/>
                  </w:divBdr>
                  <w:divsChild>
                    <w:div w:id="891424582">
                      <w:marLeft w:val="0"/>
                      <w:marRight w:val="0"/>
                      <w:marTop w:val="0"/>
                      <w:marBottom w:val="0"/>
                      <w:divBdr>
                        <w:top w:val="none" w:sz="0" w:space="0" w:color="auto"/>
                        <w:left w:val="none" w:sz="0" w:space="0" w:color="auto"/>
                        <w:bottom w:val="none" w:sz="0" w:space="0" w:color="auto"/>
                        <w:right w:val="none" w:sz="0" w:space="0" w:color="auto"/>
                      </w:divBdr>
                    </w:div>
                  </w:divsChild>
                </w:div>
                <w:div w:id="2132743105">
                  <w:marLeft w:val="0"/>
                  <w:marRight w:val="0"/>
                  <w:marTop w:val="0"/>
                  <w:marBottom w:val="0"/>
                  <w:divBdr>
                    <w:top w:val="none" w:sz="0" w:space="0" w:color="auto"/>
                    <w:left w:val="none" w:sz="0" w:space="0" w:color="auto"/>
                    <w:bottom w:val="none" w:sz="0" w:space="0" w:color="auto"/>
                    <w:right w:val="none" w:sz="0" w:space="0" w:color="auto"/>
                  </w:divBdr>
                  <w:divsChild>
                    <w:div w:id="716860587">
                      <w:marLeft w:val="0"/>
                      <w:marRight w:val="0"/>
                      <w:marTop w:val="0"/>
                      <w:marBottom w:val="0"/>
                      <w:divBdr>
                        <w:top w:val="none" w:sz="0" w:space="0" w:color="auto"/>
                        <w:left w:val="none" w:sz="0" w:space="0" w:color="auto"/>
                        <w:bottom w:val="none" w:sz="0" w:space="0" w:color="auto"/>
                        <w:right w:val="none" w:sz="0" w:space="0" w:color="auto"/>
                      </w:divBdr>
                    </w:div>
                    <w:div w:id="835418301">
                      <w:marLeft w:val="0"/>
                      <w:marRight w:val="0"/>
                      <w:marTop w:val="0"/>
                      <w:marBottom w:val="0"/>
                      <w:divBdr>
                        <w:top w:val="none" w:sz="0" w:space="0" w:color="auto"/>
                        <w:left w:val="none" w:sz="0" w:space="0" w:color="auto"/>
                        <w:bottom w:val="none" w:sz="0" w:space="0" w:color="auto"/>
                        <w:right w:val="none" w:sz="0" w:space="0" w:color="auto"/>
                      </w:divBdr>
                    </w:div>
                    <w:div w:id="12119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587">
          <w:marLeft w:val="0"/>
          <w:marRight w:val="0"/>
          <w:marTop w:val="0"/>
          <w:marBottom w:val="0"/>
          <w:divBdr>
            <w:top w:val="none" w:sz="0" w:space="0" w:color="auto"/>
            <w:left w:val="none" w:sz="0" w:space="0" w:color="auto"/>
            <w:bottom w:val="none" w:sz="0" w:space="0" w:color="auto"/>
            <w:right w:val="none" w:sz="0" w:space="0" w:color="auto"/>
          </w:divBdr>
        </w:div>
        <w:div w:id="383942363">
          <w:marLeft w:val="0"/>
          <w:marRight w:val="0"/>
          <w:marTop w:val="0"/>
          <w:marBottom w:val="0"/>
          <w:divBdr>
            <w:top w:val="none" w:sz="0" w:space="0" w:color="auto"/>
            <w:left w:val="none" w:sz="0" w:space="0" w:color="auto"/>
            <w:bottom w:val="none" w:sz="0" w:space="0" w:color="auto"/>
            <w:right w:val="none" w:sz="0" w:space="0" w:color="auto"/>
          </w:divBdr>
          <w:divsChild>
            <w:div w:id="491875843">
              <w:marLeft w:val="-75"/>
              <w:marRight w:val="0"/>
              <w:marTop w:val="30"/>
              <w:marBottom w:val="30"/>
              <w:divBdr>
                <w:top w:val="none" w:sz="0" w:space="0" w:color="auto"/>
                <w:left w:val="none" w:sz="0" w:space="0" w:color="auto"/>
                <w:bottom w:val="none" w:sz="0" w:space="0" w:color="auto"/>
                <w:right w:val="none" w:sz="0" w:space="0" w:color="auto"/>
              </w:divBdr>
              <w:divsChild>
                <w:div w:id="1282344936">
                  <w:marLeft w:val="0"/>
                  <w:marRight w:val="0"/>
                  <w:marTop w:val="0"/>
                  <w:marBottom w:val="0"/>
                  <w:divBdr>
                    <w:top w:val="none" w:sz="0" w:space="0" w:color="auto"/>
                    <w:left w:val="none" w:sz="0" w:space="0" w:color="auto"/>
                    <w:bottom w:val="none" w:sz="0" w:space="0" w:color="auto"/>
                    <w:right w:val="none" w:sz="0" w:space="0" w:color="auto"/>
                  </w:divBdr>
                  <w:divsChild>
                    <w:div w:id="1946687575">
                      <w:marLeft w:val="0"/>
                      <w:marRight w:val="0"/>
                      <w:marTop w:val="0"/>
                      <w:marBottom w:val="0"/>
                      <w:divBdr>
                        <w:top w:val="none" w:sz="0" w:space="0" w:color="auto"/>
                        <w:left w:val="none" w:sz="0" w:space="0" w:color="auto"/>
                        <w:bottom w:val="none" w:sz="0" w:space="0" w:color="auto"/>
                        <w:right w:val="none" w:sz="0" w:space="0" w:color="auto"/>
                      </w:divBdr>
                    </w:div>
                  </w:divsChild>
                </w:div>
                <w:div w:id="2102529746">
                  <w:marLeft w:val="0"/>
                  <w:marRight w:val="0"/>
                  <w:marTop w:val="0"/>
                  <w:marBottom w:val="0"/>
                  <w:divBdr>
                    <w:top w:val="none" w:sz="0" w:space="0" w:color="auto"/>
                    <w:left w:val="none" w:sz="0" w:space="0" w:color="auto"/>
                    <w:bottom w:val="none" w:sz="0" w:space="0" w:color="auto"/>
                    <w:right w:val="none" w:sz="0" w:space="0" w:color="auto"/>
                  </w:divBdr>
                  <w:divsChild>
                    <w:div w:id="1512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5777">
          <w:marLeft w:val="0"/>
          <w:marRight w:val="0"/>
          <w:marTop w:val="0"/>
          <w:marBottom w:val="0"/>
          <w:divBdr>
            <w:top w:val="none" w:sz="0" w:space="0" w:color="auto"/>
            <w:left w:val="none" w:sz="0" w:space="0" w:color="auto"/>
            <w:bottom w:val="none" w:sz="0" w:space="0" w:color="auto"/>
            <w:right w:val="none" w:sz="0" w:space="0" w:color="auto"/>
          </w:divBdr>
        </w:div>
        <w:div w:id="500317112">
          <w:marLeft w:val="0"/>
          <w:marRight w:val="0"/>
          <w:marTop w:val="0"/>
          <w:marBottom w:val="0"/>
          <w:divBdr>
            <w:top w:val="none" w:sz="0" w:space="0" w:color="auto"/>
            <w:left w:val="none" w:sz="0" w:space="0" w:color="auto"/>
            <w:bottom w:val="none" w:sz="0" w:space="0" w:color="auto"/>
            <w:right w:val="none" w:sz="0" w:space="0" w:color="auto"/>
          </w:divBdr>
          <w:divsChild>
            <w:div w:id="2014334915">
              <w:marLeft w:val="-75"/>
              <w:marRight w:val="0"/>
              <w:marTop w:val="30"/>
              <w:marBottom w:val="30"/>
              <w:divBdr>
                <w:top w:val="none" w:sz="0" w:space="0" w:color="auto"/>
                <w:left w:val="none" w:sz="0" w:space="0" w:color="auto"/>
                <w:bottom w:val="none" w:sz="0" w:space="0" w:color="auto"/>
                <w:right w:val="none" w:sz="0" w:space="0" w:color="auto"/>
              </w:divBdr>
              <w:divsChild>
                <w:div w:id="224418703">
                  <w:marLeft w:val="0"/>
                  <w:marRight w:val="0"/>
                  <w:marTop w:val="0"/>
                  <w:marBottom w:val="0"/>
                  <w:divBdr>
                    <w:top w:val="none" w:sz="0" w:space="0" w:color="auto"/>
                    <w:left w:val="none" w:sz="0" w:space="0" w:color="auto"/>
                    <w:bottom w:val="none" w:sz="0" w:space="0" w:color="auto"/>
                    <w:right w:val="none" w:sz="0" w:space="0" w:color="auto"/>
                  </w:divBdr>
                  <w:divsChild>
                    <w:div w:id="1206405265">
                      <w:marLeft w:val="0"/>
                      <w:marRight w:val="0"/>
                      <w:marTop w:val="0"/>
                      <w:marBottom w:val="0"/>
                      <w:divBdr>
                        <w:top w:val="none" w:sz="0" w:space="0" w:color="auto"/>
                        <w:left w:val="none" w:sz="0" w:space="0" w:color="auto"/>
                        <w:bottom w:val="none" w:sz="0" w:space="0" w:color="auto"/>
                        <w:right w:val="none" w:sz="0" w:space="0" w:color="auto"/>
                      </w:divBdr>
                    </w:div>
                  </w:divsChild>
                </w:div>
                <w:div w:id="978070424">
                  <w:marLeft w:val="0"/>
                  <w:marRight w:val="0"/>
                  <w:marTop w:val="0"/>
                  <w:marBottom w:val="0"/>
                  <w:divBdr>
                    <w:top w:val="none" w:sz="0" w:space="0" w:color="auto"/>
                    <w:left w:val="none" w:sz="0" w:space="0" w:color="auto"/>
                    <w:bottom w:val="none" w:sz="0" w:space="0" w:color="auto"/>
                    <w:right w:val="none" w:sz="0" w:space="0" w:color="auto"/>
                  </w:divBdr>
                  <w:divsChild>
                    <w:div w:id="1009019169">
                      <w:marLeft w:val="0"/>
                      <w:marRight w:val="0"/>
                      <w:marTop w:val="0"/>
                      <w:marBottom w:val="0"/>
                      <w:divBdr>
                        <w:top w:val="none" w:sz="0" w:space="0" w:color="auto"/>
                        <w:left w:val="none" w:sz="0" w:space="0" w:color="auto"/>
                        <w:bottom w:val="none" w:sz="0" w:space="0" w:color="auto"/>
                        <w:right w:val="none" w:sz="0" w:space="0" w:color="auto"/>
                      </w:divBdr>
                    </w:div>
                  </w:divsChild>
                </w:div>
                <w:div w:id="1039361027">
                  <w:marLeft w:val="0"/>
                  <w:marRight w:val="0"/>
                  <w:marTop w:val="0"/>
                  <w:marBottom w:val="0"/>
                  <w:divBdr>
                    <w:top w:val="none" w:sz="0" w:space="0" w:color="auto"/>
                    <w:left w:val="none" w:sz="0" w:space="0" w:color="auto"/>
                    <w:bottom w:val="none" w:sz="0" w:space="0" w:color="auto"/>
                    <w:right w:val="none" w:sz="0" w:space="0" w:color="auto"/>
                  </w:divBdr>
                  <w:divsChild>
                    <w:div w:id="726025563">
                      <w:marLeft w:val="0"/>
                      <w:marRight w:val="0"/>
                      <w:marTop w:val="0"/>
                      <w:marBottom w:val="0"/>
                      <w:divBdr>
                        <w:top w:val="none" w:sz="0" w:space="0" w:color="auto"/>
                        <w:left w:val="none" w:sz="0" w:space="0" w:color="auto"/>
                        <w:bottom w:val="none" w:sz="0" w:space="0" w:color="auto"/>
                        <w:right w:val="none" w:sz="0" w:space="0" w:color="auto"/>
                      </w:divBdr>
                    </w:div>
                  </w:divsChild>
                </w:div>
                <w:div w:id="1200512297">
                  <w:marLeft w:val="0"/>
                  <w:marRight w:val="0"/>
                  <w:marTop w:val="0"/>
                  <w:marBottom w:val="0"/>
                  <w:divBdr>
                    <w:top w:val="none" w:sz="0" w:space="0" w:color="auto"/>
                    <w:left w:val="none" w:sz="0" w:space="0" w:color="auto"/>
                    <w:bottom w:val="none" w:sz="0" w:space="0" w:color="auto"/>
                    <w:right w:val="none" w:sz="0" w:space="0" w:color="auto"/>
                  </w:divBdr>
                  <w:divsChild>
                    <w:div w:id="1562862067">
                      <w:marLeft w:val="0"/>
                      <w:marRight w:val="0"/>
                      <w:marTop w:val="0"/>
                      <w:marBottom w:val="0"/>
                      <w:divBdr>
                        <w:top w:val="none" w:sz="0" w:space="0" w:color="auto"/>
                        <w:left w:val="none" w:sz="0" w:space="0" w:color="auto"/>
                        <w:bottom w:val="none" w:sz="0" w:space="0" w:color="auto"/>
                        <w:right w:val="none" w:sz="0" w:space="0" w:color="auto"/>
                      </w:divBdr>
                    </w:div>
                  </w:divsChild>
                </w:div>
                <w:div w:id="1335844493">
                  <w:marLeft w:val="0"/>
                  <w:marRight w:val="0"/>
                  <w:marTop w:val="0"/>
                  <w:marBottom w:val="0"/>
                  <w:divBdr>
                    <w:top w:val="none" w:sz="0" w:space="0" w:color="auto"/>
                    <w:left w:val="none" w:sz="0" w:space="0" w:color="auto"/>
                    <w:bottom w:val="none" w:sz="0" w:space="0" w:color="auto"/>
                    <w:right w:val="none" w:sz="0" w:space="0" w:color="auto"/>
                  </w:divBdr>
                  <w:divsChild>
                    <w:div w:id="659231410">
                      <w:marLeft w:val="0"/>
                      <w:marRight w:val="0"/>
                      <w:marTop w:val="0"/>
                      <w:marBottom w:val="0"/>
                      <w:divBdr>
                        <w:top w:val="none" w:sz="0" w:space="0" w:color="auto"/>
                        <w:left w:val="none" w:sz="0" w:space="0" w:color="auto"/>
                        <w:bottom w:val="none" w:sz="0" w:space="0" w:color="auto"/>
                        <w:right w:val="none" w:sz="0" w:space="0" w:color="auto"/>
                      </w:divBdr>
                    </w:div>
                    <w:div w:id="1861123258">
                      <w:marLeft w:val="0"/>
                      <w:marRight w:val="0"/>
                      <w:marTop w:val="0"/>
                      <w:marBottom w:val="0"/>
                      <w:divBdr>
                        <w:top w:val="none" w:sz="0" w:space="0" w:color="auto"/>
                        <w:left w:val="none" w:sz="0" w:space="0" w:color="auto"/>
                        <w:bottom w:val="none" w:sz="0" w:space="0" w:color="auto"/>
                        <w:right w:val="none" w:sz="0" w:space="0" w:color="auto"/>
                      </w:divBdr>
                    </w:div>
                  </w:divsChild>
                </w:div>
                <w:div w:id="1709643495">
                  <w:marLeft w:val="0"/>
                  <w:marRight w:val="0"/>
                  <w:marTop w:val="0"/>
                  <w:marBottom w:val="0"/>
                  <w:divBdr>
                    <w:top w:val="none" w:sz="0" w:space="0" w:color="auto"/>
                    <w:left w:val="none" w:sz="0" w:space="0" w:color="auto"/>
                    <w:bottom w:val="none" w:sz="0" w:space="0" w:color="auto"/>
                    <w:right w:val="none" w:sz="0" w:space="0" w:color="auto"/>
                  </w:divBdr>
                  <w:divsChild>
                    <w:div w:id="1295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65915">
          <w:marLeft w:val="0"/>
          <w:marRight w:val="0"/>
          <w:marTop w:val="0"/>
          <w:marBottom w:val="0"/>
          <w:divBdr>
            <w:top w:val="none" w:sz="0" w:space="0" w:color="auto"/>
            <w:left w:val="none" w:sz="0" w:space="0" w:color="auto"/>
            <w:bottom w:val="none" w:sz="0" w:space="0" w:color="auto"/>
            <w:right w:val="none" w:sz="0" w:space="0" w:color="auto"/>
          </w:divBdr>
        </w:div>
        <w:div w:id="554659755">
          <w:marLeft w:val="0"/>
          <w:marRight w:val="0"/>
          <w:marTop w:val="0"/>
          <w:marBottom w:val="0"/>
          <w:divBdr>
            <w:top w:val="none" w:sz="0" w:space="0" w:color="auto"/>
            <w:left w:val="none" w:sz="0" w:space="0" w:color="auto"/>
            <w:bottom w:val="none" w:sz="0" w:space="0" w:color="auto"/>
            <w:right w:val="none" w:sz="0" w:space="0" w:color="auto"/>
          </w:divBdr>
        </w:div>
        <w:div w:id="589319686">
          <w:marLeft w:val="0"/>
          <w:marRight w:val="0"/>
          <w:marTop w:val="0"/>
          <w:marBottom w:val="0"/>
          <w:divBdr>
            <w:top w:val="none" w:sz="0" w:space="0" w:color="auto"/>
            <w:left w:val="none" w:sz="0" w:space="0" w:color="auto"/>
            <w:bottom w:val="none" w:sz="0" w:space="0" w:color="auto"/>
            <w:right w:val="none" w:sz="0" w:space="0" w:color="auto"/>
          </w:divBdr>
        </w:div>
        <w:div w:id="651328935">
          <w:marLeft w:val="0"/>
          <w:marRight w:val="0"/>
          <w:marTop w:val="0"/>
          <w:marBottom w:val="0"/>
          <w:divBdr>
            <w:top w:val="none" w:sz="0" w:space="0" w:color="auto"/>
            <w:left w:val="none" w:sz="0" w:space="0" w:color="auto"/>
            <w:bottom w:val="none" w:sz="0" w:space="0" w:color="auto"/>
            <w:right w:val="none" w:sz="0" w:space="0" w:color="auto"/>
          </w:divBdr>
        </w:div>
        <w:div w:id="751009211">
          <w:marLeft w:val="0"/>
          <w:marRight w:val="0"/>
          <w:marTop w:val="0"/>
          <w:marBottom w:val="0"/>
          <w:divBdr>
            <w:top w:val="none" w:sz="0" w:space="0" w:color="auto"/>
            <w:left w:val="none" w:sz="0" w:space="0" w:color="auto"/>
            <w:bottom w:val="none" w:sz="0" w:space="0" w:color="auto"/>
            <w:right w:val="none" w:sz="0" w:space="0" w:color="auto"/>
          </w:divBdr>
        </w:div>
        <w:div w:id="769858407">
          <w:marLeft w:val="0"/>
          <w:marRight w:val="0"/>
          <w:marTop w:val="0"/>
          <w:marBottom w:val="0"/>
          <w:divBdr>
            <w:top w:val="none" w:sz="0" w:space="0" w:color="auto"/>
            <w:left w:val="none" w:sz="0" w:space="0" w:color="auto"/>
            <w:bottom w:val="none" w:sz="0" w:space="0" w:color="auto"/>
            <w:right w:val="none" w:sz="0" w:space="0" w:color="auto"/>
          </w:divBdr>
        </w:div>
        <w:div w:id="792476288">
          <w:marLeft w:val="0"/>
          <w:marRight w:val="0"/>
          <w:marTop w:val="0"/>
          <w:marBottom w:val="0"/>
          <w:divBdr>
            <w:top w:val="none" w:sz="0" w:space="0" w:color="auto"/>
            <w:left w:val="none" w:sz="0" w:space="0" w:color="auto"/>
            <w:bottom w:val="none" w:sz="0" w:space="0" w:color="auto"/>
            <w:right w:val="none" w:sz="0" w:space="0" w:color="auto"/>
          </w:divBdr>
        </w:div>
        <w:div w:id="794064132">
          <w:marLeft w:val="0"/>
          <w:marRight w:val="0"/>
          <w:marTop w:val="0"/>
          <w:marBottom w:val="0"/>
          <w:divBdr>
            <w:top w:val="none" w:sz="0" w:space="0" w:color="auto"/>
            <w:left w:val="none" w:sz="0" w:space="0" w:color="auto"/>
            <w:bottom w:val="none" w:sz="0" w:space="0" w:color="auto"/>
            <w:right w:val="none" w:sz="0" w:space="0" w:color="auto"/>
          </w:divBdr>
        </w:div>
        <w:div w:id="947813885">
          <w:marLeft w:val="0"/>
          <w:marRight w:val="0"/>
          <w:marTop w:val="0"/>
          <w:marBottom w:val="0"/>
          <w:divBdr>
            <w:top w:val="none" w:sz="0" w:space="0" w:color="auto"/>
            <w:left w:val="none" w:sz="0" w:space="0" w:color="auto"/>
            <w:bottom w:val="none" w:sz="0" w:space="0" w:color="auto"/>
            <w:right w:val="none" w:sz="0" w:space="0" w:color="auto"/>
          </w:divBdr>
        </w:div>
        <w:div w:id="977955250">
          <w:marLeft w:val="0"/>
          <w:marRight w:val="0"/>
          <w:marTop w:val="0"/>
          <w:marBottom w:val="0"/>
          <w:divBdr>
            <w:top w:val="none" w:sz="0" w:space="0" w:color="auto"/>
            <w:left w:val="none" w:sz="0" w:space="0" w:color="auto"/>
            <w:bottom w:val="none" w:sz="0" w:space="0" w:color="auto"/>
            <w:right w:val="none" w:sz="0" w:space="0" w:color="auto"/>
          </w:divBdr>
          <w:divsChild>
            <w:div w:id="281232480">
              <w:marLeft w:val="-75"/>
              <w:marRight w:val="0"/>
              <w:marTop w:val="30"/>
              <w:marBottom w:val="30"/>
              <w:divBdr>
                <w:top w:val="none" w:sz="0" w:space="0" w:color="auto"/>
                <w:left w:val="none" w:sz="0" w:space="0" w:color="auto"/>
                <w:bottom w:val="none" w:sz="0" w:space="0" w:color="auto"/>
                <w:right w:val="none" w:sz="0" w:space="0" w:color="auto"/>
              </w:divBdr>
              <w:divsChild>
                <w:div w:id="401365858">
                  <w:marLeft w:val="0"/>
                  <w:marRight w:val="0"/>
                  <w:marTop w:val="0"/>
                  <w:marBottom w:val="0"/>
                  <w:divBdr>
                    <w:top w:val="none" w:sz="0" w:space="0" w:color="auto"/>
                    <w:left w:val="none" w:sz="0" w:space="0" w:color="auto"/>
                    <w:bottom w:val="none" w:sz="0" w:space="0" w:color="auto"/>
                    <w:right w:val="none" w:sz="0" w:space="0" w:color="auto"/>
                  </w:divBdr>
                  <w:divsChild>
                    <w:div w:id="825048713">
                      <w:marLeft w:val="0"/>
                      <w:marRight w:val="0"/>
                      <w:marTop w:val="0"/>
                      <w:marBottom w:val="0"/>
                      <w:divBdr>
                        <w:top w:val="none" w:sz="0" w:space="0" w:color="auto"/>
                        <w:left w:val="none" w:sz="0" w:space="0" w:color="auto"/>
                        <w:bottom w:val="none" w:sz="0" w:space="0" w:color="auto"/>
                        <w:right w:val="none" w:sz="0" w:space="0" w:color="auto"/>
                      </w:divBdr>
                    </w:div>
                  </w:divsChild>
                </w:div>
                <w:div w:id="656879762">
                  <w:marLeft w:val="0"/>
                  <w:marRight w:val="0"/>
                  <w:marTop w:val="0"/>
                  <w:marBottom w:val="0"/>
                  <w:divBdr>
                    <w:top w:val="none" w:sz="0" w:space="0" w:color="auto"/>
                    <w:left w:val="none" w:sz="0" w:space="0" w:color="auto"/>
                    <w:bottom w:val="none" w:sz="0" w:space="0" w:color="auto"/>
                    <w:right w:val="none" w:sz="0" w:space="0" w:color="auto"/>
                  </w:divBdr>
                  <w:divsChild>
                    <w:div w:id="69935878">
                      <w:marLeft w:val="0"/>
                      <w:marRight w:val="0"/>
                      <w:marTop w:val="0"/>
                      <w:marBottom w:val="0"/>
                      <w:divBdr>
                        <w:top w:val="none" w:sz="0" w:space="0" w:color="auto"/>
                        <w:left w:val="none" w:sz="0" w:space="0" w:color="auto"/>
                        <w:bottom w:val="none" w:sz="0" w:space="0" w:color="auto"/>
                        <w:right w:val="none" w:sz="0" w:space="0" w:color="auto"/>
                      </w:divBdr>
                    </w:div>
                  </w:divsChild>
                </w:div>
                <w:div w:id="734670270">
                  <w:marLeft w:val="0"/>
                  <w:marRight w:val="0"/>
                  <w:marTop w:val="0"/>
                  <w:marBottom w:val="0"/>
                  <w:divBdr>
                    <w:top w:val="none" w:sz="0" w:space="0" w:color="auto"/>
                    <w:left w:val="none" w:sz="0" w:space="0" w:color="auto"/>
                    <w:bottom w:val="none" w:sz="0" w:space="0" w:color="auto"/>
                    <w:right w:val="none" w:sz="0" w:space="0" w:color="auto"/>
                  </w:divBdr>
                  <w:divsChild>
                    <w:div w:id="765539509">
                      <w:marLeft w:val="0"/>
                      <w:marRight w:val="0"/>
                      <w:marTop w:val="0"/>
                      <w:marBottom w:val="0"/>
                      <w:divBdr>
                        <w:top w:val="none" w:sz="0" w:space="0" w:color="auto"/>
                        <w:left w:val="none" w:sz="0" w:space="0" w:color="auto"/>
                        <w:bottom w:val="none" w:sz="0" w:space="0" w:color="auto"/>
                        <w:right w:val="none" w:sz="0" w:space="0" w:color="auto"/>
                      </w:divBdr>
                    </w:div>
                  </w:divsChild>
                </w:div>
                <w:div w:id="1600332597">
                  <w:marLeft w:val="0"/>
                  <w:marRight w:val="0"/>
                  <w:marTop w:val="0"/>
                  <w:marBottom w:val="0"/>
                  <w:divBdr>
                    <w:top w:val="none" w:sz="0" w:space="0" w:color="auto"/>
                    <w:left w:val="none" w:sz="0" w:space="0" w:color="auto"/>
                    <w:bottom w:val="none" w:sz="0" w:space="0" w:color="auto"/>
                    <w:right w:val="none" w:sz="0" w:space="0" w:color="auto"/>
                  </w:divBdr>
                  <w:divsChild>
                    <w:div w:id="13831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6730">
          <w:marLeft w:val="0"/>
          <w:marRight w:val="0"/>
          <w:marTop w:val="0"/>
          <w:marBottom w:val="0"/>
          <w:divBdr>
            <w:top w:val="none" w:sz="0" w:space="0" w:color="auto"/>
            <w:left w:val="none" w:sz="0" w:space="0" w:color="auto"/>
            <w:bottom w:val="none" w:sz="0" w:space="0" w:color="auto"/>
            <w:right w:val="none" w:sz="0" w:space="0" w:color="auto"/>
          </w:divBdr>
        </w:div>
        <w:div w:id="1021737046">
          <w:marLeft w:val="0"/>
          <w:marRight w:val="0"/>
          <w:marTop w:val="0"/>
          <w:marBottom w:val="0"/>
          <w:divBdr>
            <w:top w:val="none" w:sz="0" w:space="0" w:color="auto"/>
            <w:left w:val="none" w:sz="0" w:space="0" w:color="auto"/>
            <w:bottom w:val="none" w:sz="0" w:space="0" w:color="auto"/>
            <w:right w:val="none" w:sz="0" w:space="0" w:color="auto"/>
          </w:divBdr>
        </w:div>
        <w:div w:id="1132868696">
          <w:marLeft w:val="0"/>
          <w:marRight w:val="0"/>
          <w:marTop w:val="0"/>
          <w:marBottom w:val="0"/>
          <w:divBdr>
            <w:top w:val="none" w:sz="0" w:space="0" w:color="auto"/>
            <w:left w:val="none" w:sz="0" w:space="0" w:color="auto"/>
            <w:bottom w:val="none" w:sz="0" w:space="0" w:color="auto"/>
            <w:right w:val="none" w:sz="0" w:space="0" w:color="auto"/>
          </w:divBdr>
        </w:div>
        <w:div w:id="1136407330">
          <w:marLeft w:val="0"/>
          <w:marRight w:val="0"/>
          <w:marTop w:val="0"/>
          <w:marBottom w:val="0"/>
          <w:divBdr>
            <w:top w:val="none" w:sz="0" w:space="0" w:color="auto"/>
            <w:left w:val="none" w:sz="0" w:space="0" w:color="auto"/>
            <w:bottom w:val="none" w:sz="0" w:space="0" w:color="auto"/>
            <w:right w:val="none" w:sz="0" w:space="0" w:color="auto"/>
          </w:divBdr>
        </w:div>
        <w:div w:id="1199121728">
          <w:marLeft w:val="0"/>
          <w:marRight w:val="0"/>
          <w:marTop w:val="0"/>
          <w:marBottom w:val="0"/>
          <w:divBdr>
            <w:top w:val="none" w:sz="0" w:space="0" w:color="auto"/>
            <w:left w:val="none" w:sz="0" w:space="0" w:color="auto"/>
            <w:bottom w:val="none" w:sz="0" w:space="0" w:color="auto"/>
            <w:right w:val="none" w:sz="0" w:space="0" w:color="auto"/>
          </w:divBdr>
        </w:div>
        <w:div w:id="1316884660">
          <w:marLeft w:val="0"/>
          <w:marRight w:val="0"/>
          <w:marTop w:val="0"/>
          <w:marBottom w:val="0"/>
          <w:divBdr>
            <w:top w:val="none" w:sz="0" w:space="0" w:color="auto"/>
            <w:left w:val="none" w:sz="0" w:space="0" w:color="auto"/>
            <w:bottom w:val="none" w:sz="0" w:space="0" w:color="auto"/>
            <w:right w:val="none" w:sz="0" w:space="0" w:color="auto"/>
          </w:divBdr>
        </w:div>
        <w:div w:id="1378315045">
          <w:marLeft w:val="0"/>
          <w:marRight w:val="0"/>
          <w:marTop w:val="0"/>
          <w:marBottom w:val="0"/>
          <w:divBdr>
            <w:top w:val="none" w:sz="0" w:space="0" w:color="auto"/>
            <w:left w:val="none" w:sz="0" w:space="0" w:color="auto"/>
            <w:bottom w:val="none" w:sz="0" w:space="0" w:color="auto"/>
            <w:right w:val="none" w:sz="0" w:space="0" w:color="auto"/>
          </w:divBdr>
        </w:div>
        <w:div w:id="1411001363">
          <w:marLeft w:val="0"/>
          <w:marRight w:val="0"/>
          <w:marTop w:val="0"/>
          <w:marBottom w:val="0"/>
          <w:divBdr>
            <w:top w:val="none" w:sz="0" w:space="0" w:color="auto"/>
            <w:left w:val="none" w:sz="0" w:space="0" w:color="auto"/>
            <w:bottom w:val="none" w:sz="0" w:space="0" w:color="auto"/>
            <w:right w:val="none" w:sz="0" w:space="0" w:color="auto"/>
          </w:divBdr>
          <w:divsChild>
            <w:div w:id="1704090536">
              <w:marLeft w:val="-75"/>
              <w:marRight w:val="0"/>
              <w:marTop w:val="30"/>
              <w:marBottom w:val="30"/>
              <w:divBdr>
                <w:top w:val="none" w:sz="0" w:space="0" w:color="auto"/>
                <w:left w:val="none" w:sz="0" w:space="0" w:color="auto"/>
                <w:bottom w:val="none" w:sz="0" w:space="0" w:color="auto"/>
                <w:right w:val="none" w:sz="0" w:space="0" w:color="auto"/>
              </w:divBdr>
              <w:divsChild>
                <w:div w:id="325935522">
                  <w:marLeft w:val="0"/>
                  <w:marRight w:val="0"/>
                  <w:marTop w:val="0"/>
                  <w:marBottom w:val="0"/>
                  <w:divBdr>
                    <w:top w:val="none" w:sz="0" w:space="0" w:color="auto"/>
                    <w:left w:val="none" w:sz="0" w:space="0" w:color="auto"/>
                    <w:bottom w:val="none" w:sz="0" w:space="0" w:color="auto"/>
                    <w:right w:val="none" w:sz="0" w:space="0" w:color="auto"/>
                  </w:divBdr>
                  <w:divsChild>
                    <w:div w:id="2041708895">
                      <w:marLeft w:val="0"/>
                      <w:marRight w:val="0"/>
                      <w:marTop w:val="0"/>
                      <w:marBottom w:val="0"/>
                      <w:divBdr>
                        <w:top w:val="none" w:sz="0" w:space="0" w:color="auto"/>
                        <w:left w:val="none" w:sz="0" w:space="0" w:color="auto"/>
                        <w:bottom w:val="none" w:sz="0" w:space="0" w:color="auto"/>
                        <w:right w:val="none" w:sz="0" w:space="0" w:color="auto"/>
                      </w:divBdr>
                    </w:div>
                  </w:divsChild>
                </w:div>
                <w:div w:id="598833535">
                  <w:marLeft w:val="0"/>
                  <w:marRight w:val="0"/>
                  <w:marTop w:val="0"/>
                  <w:marBottom w:val="0"/>
                  <w:divBdr>
                    <w:top w:val="none" w:sz="0" w:space="0" w:color="auto"/>
                    <w:left w:val="none" w:sz="0" w:space="0" w:color="auto"/>
                    <w:bottom w:val="none" w:sz="0" w:space="0" w:color="auto"/>
                    <w:right w:val="none" w:sz="0" w:space="0" w:color="auto"/>
                  </w:divBdr>
                  <w:divsChild>
                    <w:div w:id="1507478848">
                      <w:marLeft w:val="0"/>
                      <w:marRight w:val="0"/>
                      <w:marTop w:val="0"/>
                      <w:marBottom w:val="0"/>
                      <w:divBdr>
                        <w:top w:val="none" w:sz="0" w:space="0" w:color="auto"/>
                        <w:left w:val="none" w:sz="0" w:space="0" w:color="auto"/>
                        <w:bottom w:val="none" w:sz="0" w:space="0" w:color="auto"/>
                        <w:right w:val="none" w:sz="0" w:space="0" w:color="auto"/>
                      </w:divBdr>
                    </w:div>
                  </w:divsChild>
                </w:div>
                <w:div w:id="750155308">
                  <w:marLeft w:val="0"/>
                  <w:marRight w:val="0"/>
                  <w:marTop w:val="0"/>
                  <w:marBottom w:val="0"/>
                  <w:divBdr>
                    <w:top w:val="none" w:sz="0" w:space="0" w:color="auto"/>
                    <w:left w:val="none" w:sz="0" w:space="0" w:color="auto"/>
                    <w:bottom w:val="none" w:sz="0" w:space="0" w:color="auto"/>
                    <w:right w:val="none" w:sz="0" w:space="0" w:color="auto"/>
                  </w:divBdr>
                  <w:divsChild>
                    <w:div w:id="1380475238">
                      <w:marLeft w:val="0"/>
                      <w:marRight w:val="0"/>
                      <w:marTop w:val="0"/>
                      <w:marBottom w:val="0"/>
                      <w:divBdr>
                        <w:top w:val="none" w:sz="0" w:space="0" w:color="auto"/>
                        <w:left w:val="none" w:sz="0" w:space="0" w:color="auto"/>
                        <w:bottom w:val="none" w:sz="0" w:space="0" w:color="auto"/>
                        <w:right w:val="none" w:sz="0" w:space="0" w:color="auto"/>
                      </w:divBdr>
                    </w:div>
                  </w:divsChild>
                </w:div>
                <w:div w:id="1065026516">
                  <w:marLeft w:val="0"/>
                  <w:marRight w:val="0"/>
                  <w:marTop w:val="0"/>
                  <w:marBottom w:val="0"/>
                  <w:divBdr>
                    <w:top w:val="none" w:sz="0" w:space="0" w:color="auto"/>
                    <w:left w:val="none" w:sz="0" w:space="0" w:color="auto"/>
                    <w:bottom w:val="none" w:sz="0" w:space="0" w:color="auto"/>
                    <w:right w:val="none" w:sz="0" w:space="0" w:color="auto"/>
                  </w:divBdr>
                  <w:divsChild>
                    <w:div w:id="1234896688">
                      <w:marLeft w:val="0"/>
                      <w:marRight w:val="0"/>
                      <w:marTop w:val="0"/>
                      <w:marBottom w:val="0"/>
                      <w:divBdr>
                        <w:top w:val="none" w:sz="0" w:space="0" w:color="auto"/>
                        <w:left w:val="none" w:sz="0" w:space="0" w:color="auto"/>
                        <w:bottom w:val="none" w:sz="0" w:space="0" w:color="auto"/>
                        <w:right w:val="none" w:sz="0" w:space="0" w:color="auto"/>
                      </w:divBdr>
                    </w:div>
                  </w:divsChild>
                </w:div>
                <w:div w:id="1278373500">
                  <w:marLeft w:val="0"/>
                  <w:marRight w:val="0"/>
                  <w:marTop w:val="0"/>
                  <w:marBottom w:val="0"/>
                  <w:divBdr>
                    <w:top w:val="none" w:sz="0" w:space="0" w:color="auto"/>
                    <w:left w:val="none" w:sz="0" w:space="0" w:color="auto"/>
                    <w:bottom w:val="none" w:sz="0" w:space="0" w:color="auto"/>
                    <w:right w:val="none" w:sz="0" w:space="0" w:color="auto"/>
                  </w:divBdr>
                  <w:divsChild>
                    <w:div w:id="967970776">
                      <w:marLeft w:val="0"/>
                      <w:marRight w:val="0"/>
                      <w:marTop w:val="0"/>
                      <w:marBottom w:val="0"/>
                      <w:divBdr>
                        <w:top w:val="none" w:sz="0" w:space="0" w:color="auto"/>
                        <w:left w:val="none" w:sz="0" w:space="0" w:color="auto"/>
                        <w:bottom w:val="none" w:sz="0" w:space="0" w:color="auto"/>
                        <w:right w:val="none" w:sz="0" w:space="0" w:color="auto"/>
                      </w:divBdr>
                    </w:div>
                  </w:divsChild>
                </w:div>
                <w:div w:id="1457407870">
                  <w:marLeft w:val="0"/>
                  <w:marRight w:val="0"/>
                  <w:marTop w:val="0"/>
                  <w:marBottom w:val="0"/>
                  <w:divBdr>
                    <w:top w:val="none" w:sz="0" w:space="0" w:color="auto"/>
                    <w:left w:val="none" w:sz="0" w:space="0" w:color="auto"/>
                    <w:bottom w:val="none" w:sz="0" w:space="0" w:color="auto"/>
                    <w:right w:val="none" w:sz="0" w:space="0" w:color="auto"/>
                  </w:divBdr>
                  <w:divsChild>
                    <w:div w:id="894967452">
                      <w:marLeft w:val="0"/>
                      <w:marRight w:val="0"/>
                      <w:marTop w:val="0"/>
                      <w:marBottom w:val="0"/>
                      <w:divBdr>
                        <w:top w:val="none" w:sz="0" w:space="0" w:color="auto"/>
                        <w:left w:val="none" w:sz="0" w:space="0" w:color="auto"/>
                        <w:bottom w:val="none" w:sz="0" w:space="0" w:color="auto"/>
                        <w:right w:val="none" w:sz="0" w:space="0" w:color="auto"/>
                      </w:divBdr>
                    </w:div>
                  </w:divsChild>
                </w:div>
                <w:div w:id="1544899886">
                  <w:marLeft w:val="0"/>
                  <w:marRight w:val="0"/>
                  <w:marTop w:val="0"/>
                  <w:marBottom w:val="0"/>
                  <w:divBdr>
                    <w:top w:val="none" w:sz="0" w:space="0" w:color="auto"/>
                    <w:left w:val="none" w:sz="0" w:space="0" w:color="auto"/>
                    <w:bottom w:val="none" w:sz="0" w:space="0" w:color="auto"/>
                    <w:right w:val="none" w:sz="0" w:space="0" w:color="auto"/>
                  </w:divBdr>
                  <w:divsChild>
                    <w:div w:id="959534392">
                      <w:marLeft w:val="0"/>
                      <w:marRight w:val="0"/>
                      <w:marTop w:val="0"/>
                      <w:marBottom w:val="0"/>
                      <w:divBdr>
                        <w:top w:val="none" w:sz="0" w:space="0" w:color="auto"/>
                        <w:left w:val="none" w:sz="0" w:space="0" w:color="auto"/>
                        <w:bottom w:val="none" w:sz="0" w:space="0" w:color="auto"/>
                        <w:right w:val="none" w:sz="0" w:space="0" w:color="auto"/>
                      </w:divBdr>
                    </w:div>
                  </w:divsChild>
                </w:div>
                <w:div w:id="1883135021">
                  <w:marLeft w:val="0"/>
                  <w:marRight w:val="0"/>
                  <w:marTop w:val="0"/>
                  <w:marBottom w:val="0"/>
                  <w:divBdr>
                    <w:top w:val="none" w:sz="0" w:space="0" w:color="auto"/>
                    <w:left w:val="none" w:sz="0" w:space="0" w:color="auto"/>
                    <w:bottom w:val="none" w:sz="0" w:space="0" w:color="auto"/>
                    <w:right w:val="none" w:sz="0" w:space="0" w:color="auto"/>
                  </w:divBdr>
                  <w:divsChild>
                    <w:div w:id="970550206">
                      <w:marLeft w:val="0"/>
                      <w:marRight w:val="0"/>
                      <w:marTop w:val="0"/>
                      <w:marBottom w:val="0"/>
                      <w:divBdr>
                        <w:top w:val="none" w:sz="0" w:space="0" w:color="auto"/>
                        <w:left w:val="none" w:sz="0" w:space="0" w:color="auto"/>
                        <w:bottom w:val="none" w:sz="0" w:space="0" w:color="auto"/>
                        <w:right w:val="none" w:sz="0" w:space="0" w:color="auto"/>
                      </w:divBdr>
                    </w:div>
                  </w:divsChild>
                </w:div>
                <w:div w:id="1883708417">
                  <w:marLeft w:val="0"/>
                  <w:marRight w:val="0"/>
                  <w:marTop w:val="0"/>
                  <w:marBottom w:val="0"/>
                  <w:divBdr>
                    <w:top w:val="none" w:sz="0" w:space="0" w:color="auto"/>
                    <w:left w:val="none" w:sz="0" w:space="0" w:color="auto"/>
                    <w:bottom w:val="none" w:sz="0" w:space="0" w:color="auto"/>
                    <w:right w:val="none" w:sz="0" w:space="0" w:color="auto"/>
                  </w:divBdr>
                  <w:divsChild>
                    <w:div w:id="643437342">
                      <w:marLeft w:val="0"/>
                      <w:marRight w:val="0"/>
                      <w:marTop w:val="0"/>
                      <w:marBottom w:val="0"/>
                      <w:divBdr>
                        <w:top w:val="none" w:sz="0" w:space="0" w:color="auto"/>
                        <w:left w:val="none" w:sz="0" w:space="0" w:color="auto"/>
                        <w:bottom w:val="none" w:sz="0" w:space="0" w:color="auto"/>
                        <w:right w:val="none" w:sz="0" w:space="0" w:color="auto"/>
                      </w:divBdr>
                    </w:div>
                  </w:divsChild>
                </w:div>
                <w:div w:id="2010710026">
                  <w:marLeft w:val="0"/>
                  <w:marRight w:val="0"/>
                  <w:marTop w:val="0"/>
                  <w:marBottom w:val="0"/>
                  <w:divBdr>
                    <w:top w:val="none" w:sz="0" w:space="0" w:color="auto"/>
                    <w:left w:val="none" w:sz="0" w:space="0" w:color="auto"/>
                    <w:bottom w:val="none" w:sz="0" w:space="0" w:color="auto"/>
                    <w:right w:val="none" w:sz="0" w:space="0" w:color="auto"/>
                  </w:divBdr>
                  <w:divsChild>
                    <w:div w:id="1838228339">
                      <w:marLeft w:val="0"/>
                      <w:marRight w:val="0"/>
                      <w:marTop w:val="0"/>
                      <w:marBottom w:val="0"/>
                      <w:divBdr>
                        <w:top w:val="none" w:sz="0" w:space="0" w:color="auto"/>
                        <w:left w:val="none" w:sz="0" w:space="0" w:color="auto"/>
                        <w:bottom w:val="none" w:sz="0" w:space="0" w:color="auto"/>
                        <w:right w:val="none" w:sz="0" w:space="0" w:color="auto"/>
                      </w:divBdr>
                    </w:div>
                  </w:divsChild>
                </w:div>
                <w:div w:id="2026438694">
                  <w:marLeft w:val="0"/>
                  <w:marRight w:val="0"/>
                  <w:marTop w:val="0"/>
                  <w:marBottom w:val="0"/>
                  <w:divBdr>
                    <w:top w:val="none" w:sz="0" w:space="0" w:color="auto"/>
                    <w:left w:val="none" w:sz="0" w:space="0" w:color="auto"/>
                    <w:bottom w:val="none" w:sz="0" w:space="0" w:color="auto"/>
                    <w:right w:val="none" w:sz="0" w:space="0" w:color="auto"/>
                  </w:divBdr>
                  <w:divsChild>
                    <w:div w:id="1139689280">
                      <w:marLeft w:val="0"/>
                      <w:marRight w:val="0"/>
                      <w:marTop w:val="0"/>
                      <w:marBottom w:val="0"/>
                      <w:divBdr>
                        <w:top w:val="none" w:sz="0" w:space="0" w:color="auto"/>
                        <w:left w:val="none" w:sz="0" w:space="0" w:color="auto"/>
                        <w:bottom w:val="none" w:sz="0" w:space="0" w:color="auto"/>
                        <w:right w:val="none" w:sz="0" w:space="0" w:color="auto"/>
                      </w:divBdr>
                    </w:div>
                  </w:divsChild>
                </w:div>
                <w:div w:id="2032872332">
                  <w:marLeft w:val="0"/>
                  <w:marRight w:val="0"/>
                  <w:marTop w:val="0"/>
                  <w:marBottom w:val="0"/>
                  <w:divBdr>
                    <w:top w:val="none" w:sz="0" w:space="0" w:color="auto"/>
                    <w:left w:val="none" w:sz="0" w:space="0" w:color="auto"/>
                    <w:bottom w:val="none" w:sz="0" w:space="0" w:color="auto"/>
                    <w:right w:val="none" w:sz="0" w:space="0" w:color="auto"/>
                  </w:divBdr>
                  <w:divsChild>
                    <w:div w:id="20267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3830">
          <w:marLeft w:val="0"/>
          <w:marRight w:val="0"/>
          <w:marTop w:val="0"/>
          <w:marBottom w:val="0"/>
          <w:divBdr>
            <w:top w:val="none" w:sz="0" w:space="0" w:color="auto"/>
            <w:left w:val="none" w:sz="0" w:space="0" w:color="auto"/>
            <w:bottom w:val="none" w:sz="0" w:space="0" w:color="auto"/>
            <w:right w:val="none" w:sz="0" w:space="0" w:color="auto"/>
          </w:divBdr>
        </w:div>
        <w:div w:id="1569728589">
          <w:marLeft w:val="0"/>
          <w:marRight w:val="0"/>
          <w:marTop w:val="0"/>
          <w:marBottom w:val="0"/>
          <w:divBdr>
            <w:top w:val="none" w:sz="0" w:space="0" w:color="auto"/>
            <w:left w:val="none" w:sz="0" w:space="0" w:color="auto"/>
            <w:bottom w:val="none" w:sz="0" w:space="0" w:color="auto"/>
            <w:right w:val="none" w:sz="0" w:space="0" w:color="auto"/>
          </w:divBdr>
          <w:divsChild>
            <w:div w:id="247662499">
              <w:marLeft w:val="0"/>
              <w:marRight w:val="0"/>
              <w:marTop w:val="0"/>
              <w:marBottom w:val="0"/>
              <w:divBdr>
                <w:top w:val="none" w:sz="0" w:space="0" w:color="auto"/>
                <w:left w:val="none" w:sz="0" w:space="0" w:color="auto"/>
                <w:bottom w:val="none" w:sz="0" w:space="0" w:color="auto"/>
                <w:right w:val="none" w:sz="0" w:space="0" w:color="auto"/>
              </w:divBdr>
            </w:div>
            <w:div w:id="1607887562">
              <w:marLeft w:val="0"/>
              <w:marRight w:val="0"/>
              <w:marTop w:val="0"/>
              <w:marBottom w:val="0"/>
              <w:divBdr>
                <w:top w:val="none" w:sz="0" w:space="0" w:color="auto"/>
                <w:left w:val="none" w:sz="0" w:space="0" w:color="auto"/>
                <w:bottom w:val="none" w:sz="0" w:space="0" w:color="auto"/>
                <w:right w:val="none" w:sz="0" w:space="0" w:color="auto"/>
              </w:divBdr>
            </w:div>
            <w:div w:id="1672833547">
              <w:marLeft w:val="0"/>
              <w:marRight w:val="0"/>
              <w:marTop w:val="0"/>
              <w:marBottom w:val="0"/>
              <w:divBdr>
                <w:top w:val="none" w:sz="0" w:space="0" w:color="auto"/>
                <w:left w:val="none" w:sz="0" w:space="0" w:color="auto"/>
                <w:bottom w:val="none" w:sz="0" w:space="0" w:color="auto"/>
                <w:right w:val="none" w:sz="0" w:space="0" w:color="auto"/>
              </w:divBdr>
            </w:div>
            <w:div w:id="1728063204">
              <w:marLeft w:val="0"/>
              <w:marRight w:val="0"/>
              <w:marTop w:val="0"/>
              <w:marBottom w:val="0"/>
              <w:divBdr>
                <w:top w:val="none" w:sz="0" w:space="0" w:color="auto"/>
                <w:left w:val="none" w:sz="0" w:space="0" w:color="auto"/>
                <w:bottom w:val="none" w:sz="0" w:space="0" w:color="auto"/>
                <w:right w:val="none" w:sz="0" w:space="0" w:color="auto"/>
              </w:divBdr>
            </w:div>
          </w:divsChild>
        </w:div>
        <w:div w:id="1577596344">
          <w:marLeft w:val="0"/>
          <w:marRight w:val="0"/>
          <w:marTop w:val="0"/>
          <w:marBottom w:val="0"/>
          <w:divBdr>
            <w:top w:val="none" w:sz="0" w:space="0" w:color="auto"/>
            <w:left w:val="none" w:sz="0" w:space="0" w:color="auto"/>
            <w:bottom w:val="none" w:sz="0" w:space="0" w:color="auto"/>
            <w:right w:val="none" w:sz="0" w:space="0" w:color="auto"/>
          </w:divBdr>
        </w:div>
        <w:div w:id="1609846321">
          <w:marLeft w:val="0"/>
          <w:marRight w:val="0"/>
          <w:marTop w:val="0"/>
          <w:marBottom w:val="0"/>
          <w:divBdr>
            <w:top w:val="none" w:sz="0" w:space="0" w:color="auto"/>
            <w:left w:val="none" w:sz="0" w:space="0" w:color="auto"/>
            <w:bottom w:val="none" w:sz="0" w:space="0" w:color="auto"/>
            <w:right w:val="none" w:sz="0" w:space="0" w:color="auto"/>
          </w:divBdr>
        </w:div>
        <w:div w:id="1640266248">
          <w:marLeft w:val="0"/>
          <w:marRight w:val="0"/>
          <w:marTop w:val="0"/>
          <w:marBottom w:val="0"/>
          <w:divBdr>
            <w:top w:val="none" w:sz="0" w:space="0" w:color="auto"/>
            <w:left w:val="none" w:sz="0" w:space="0" w:color="auto"/>
            <w:bottom w:val="none" w:sz="0" w:space="0" w:color="auto"/>
            <w:right w:val="none" w:sz="0" w:space="0" w:color="auto"/>
          </w:divBdr>
          <w:divsChild>
            <w:div w:id="255098631">
              <w:marLeft w:val="-75"/>
              <w:marRight w:val="0"/>
              <w:marTop w:val="30"/>
              <w:marBottom w:val="30"/>
              <w:divBdr>
                <w:top w:val="none" w:sz="0" w:space="0" w:color="auto"/>
                <w:left w:val="none" w:sz="0" w:space="0" w:color="auto"/>
                <w:bottom w:val="none" w:sz="0" w:space="0" w:color="auto"/>
                <w:right w:val="none" w:sz="0" w:space="0" w:color="auto"/>
              </w:divBdr>
              <w:divsChild>
                <w:div w:id="469637583">
                  <w:marLeft w:val="0"/>
                  <w:marRight w:val="0"/>
                  <w:marTop w:val="0"/>
                  <w:marBottom w:val="0"/>
                  <w:divBdr>
                    <w:top w:val="none" w:sz="0" w:space="0" w:color="auto"/>
                    <w:left w:val="none" w:sz="0" w:space="0" w:color="auto"/>
                    <w:bottom w:val="none" w:sz="0" w:space="0" w:color="auto"/>
                    <w:right w:val="none" w:sz="0" w:space="0" w:color="auto"/>
                  </w:divBdr>
                  <w:divsChild>
                    <w:div w:id="2061052725">
                      <w:marLeft w:val="0"/>
                      <w:marRight w:val="0"/>
                      <w:marTop w:val="0"/>
                      <w:marBottom w:val="0"/>
                      <w:divBdr>
                        <w:top w:val="none" w:sz="0" w:space="0" w:color="auto"/>
                        <w:left w:val="none" w:sz="0" w:space="0" w:color="auto"/>
                        <w:bottom w:val="none" w:sz="0" w:space="0" w:color="auto"/>
                        <w:right w:val="none" w:sz="0" w:space="0" w:color="auto"/>
                      </w:divBdr>
                    </w:div>
                  </w:divsChild>
                </w:div>
                <w:div w:id="1636375369">
                  <w:marLeft w:val="0"/>
                  <w:marRight w:val="0"/>
                  <w:marTop w:val="0"/>
                  <w:marBottom w:val="0"/>
                  <w:divBdr>
                    <w:top w:val="none" w:sz="0" w:space="0" w:color="auto"/>
                    <w:left w:val="none" w:sz="0" w:space="0" w:color="auto"/>
                    <w:bottom w:val="none" w:sz="0" w:space="0" w:color="auto"/>
                    <w:right w:val="none" w:sz="0" w:space="0" w:color="auto"/>
                  </w:divBdr>
                  <w:divsChild>
                    <w:div w:id="9564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65230">
      <w:bodyDiv w:val="1"/>
      <w:marLeft w:val="0"/>
      <w:marRight w:val="0"/>
      <w:marTop w:val="0"/>
      <w:marBottom w:val="0"/>
      <w:divBdr>
        <w:top w:val="none" w:sz="0" w:space="0" w:color="auto"/>
        <w:left w:val="none" w:sz="0" w:space="0" w:color="auto"/>
        <w:bottom w:val="none" w:sz="0" w:space="0" w:color="auto"/>
        <w:right w:val="none" w:sz="0" w:space="0" w:color="auto"/>
      </w:divBdr>
      <w:divsChild>
        <w:div w:id="1201891791">
          <w:marLeft w:val="0"/>
          <w:marRight w:val="0"/>
          <w:marTop w:val="0"/>
          <w:marBottom w:val="0"/>
          <w:divBdr>
            <w:top w:val="none" w:sz="0" w:space="0" w:color="auto"/>
            <w:left w:val="none" w:sz="0" w:space="0" w:color="auto"/>
            <w:bottom w:val="none" w:sz="0" w:space="0" w:color="auto"/>
            <w:right w:val="none" w:sz="0" w:space="0" w:color="auto"/>
          </w:divBdr>
        </w:div>
        <w:div w:id="1242911592">
          <w:marLeft w:val="0"/>
          <w:marRight w:val="0"/>
          <w:marTop w:val="0"/>
          <w:marBottom w:val="0"/>
          <w:divBdr>
            <w:top w:val="none" w:sz="0" w:space="0" w:color="auto"/>
            <w:left w:val="none" w:sz="0" w:space="0" w:color="auto"/>
            <w:bottom w:val="none" w:sz="0" w:space="0" w:color="auto"/>
            <w:right w:val="none" w:sz="0" w:space="0" w:color="auto"/>
          </w:divBdr>
        </w:div>
      </w:divsChild>
    </w:div>
    <w:div w:id="1481385871">
      <w:bodyDiv w:val="1"/>
      <w:marLeft w:val="0"/>
      <w:marRight w:val="0"/>
      <w:marTop w:val="0"/>
      <w:marBottom w:val="0"/>
      <w:divBdr>
        <w:top w:val="none" w:sz="0" w:space="0" w:color="auto"/>
        <w:left w:val="none" w:sz="0" w:space="0" w:color="auto"/>
        <w:bottom w:val="none" w:sz="0" w:space="0" w:color="auto"/>
        <w:right w:val="none" w:sz="0" w:space="0" w:color="auto"/>
      </w:divBdr>
      <w:divsChild>
        <w:div w:id="974794838">
          <w:marLeft w:val="0"/>
          <w:marRight w:val="0"/>
          <w:marTop w:val="0"/>
          <w:marBottom w:val="0"/>
          <w:divBdr>
            <w:top w:val="none" w:sz="0" w:space="0" w:color="auto"/>
            <w:left w:val="none" w:sz="0" w:space="0" w:color="auto"/>
            <w:bottom w:val="none" w:sz="0" w:space="0" w:color="auto"/>
            <w:right w:val="none" w:sz="0" w:space="0" w:color="auto"/>
          </w:divBdr>
        </w:div>
        <w:div w:id="1443769860">
          <w:marLeft w:val="0"/>
          <w:marRight w:val="0"/>
          <w:marTop w:val="0"/>
          <w:marBottom w:val="0"/>
          <w:divBdr>
            <w:top w:val="none" w:sz="0" w:space="0" w:color="auto"/>
            <w:left w:val="none" w:sz="0" w:space="0" w:color="auto"/>
            <w:bottom w:val="none" w:sz="0" w:space="0" w:color="auto"/>
            <w:right w:val="none" w:sz="0" w:space="0" w:color="auto"/>
          </w:divBdr>
        </w:div>
      </w:divsChild>
    </w:div>
    <w:div w:id="1501503716">
      <w:bodyDiv w:val="1"/>
      <w:marLeft w:val="0"/>
      <w:marRight w:val="0"/>
      <w:marTop w:val="0"/>
      <w:marBottom w:val="0"/>
      <w:divBdr>
        <w:top w:val="none" w:sz="0" w:space="0" w:color="auto"/>
        <w:left w:val="none" w:sz="0" w:space="0" w:color="auto"/>
        <w:bottom w:val="none" w:sz="0" w:space="0" w:color="auto"/>
        <w:right w:val="none" w:sz="0" w:space="0" w:color="auto"/>
      </w:divBdr>
      <w:divsChild>
        <w:div w:id="55666050">
          <w:marLeft w:val="0"/>
          <w:marRight w:val="0"/>
          <w:marTop w:val="0"/>
          <w:marBottom w:val="0"/>
          <w:divBdr>
            <w:top w:val="none" w:sz="0" w:space="0" w:color="auto"/>
            <w:left w:val="none" w:sz="0" w:space="0" w:color="auto"/>
            <w:bottom w:val="none" w:sz="0" w:space="0" w:color="auto"/>
            <w:right w:val="none" w:sz="0" w:space="0" w:color="auto"/>
          </w:divBdr>
        </w:div>
        <w:div w:id="501047951">
          <w:marLeft w:val="0"/>
          <w:marRight w:val="0"/>
          <w:marTop w:val="0"/>
          <w:marBottom w:val="0"/>
          <w:divBdr>
            <w:top w:val="none" w:sz="0" w:space="0" w:color="auto"/>
            <w:left w:val="none" w:sz="0" w:space="0" w:color="auto"/>
            <w:bottom w:val="none" w:sz="0" w:space="0" w:color="auto"/>
            <w:right w:val="none" w:sz="0" w:space="0" w:color="auto"/>
          </w:divBdr>
        </w:div>
        <w:div w:id="863446763">
          <w:marLeft w:val="0"/>
          <w:marRight w:val="0"/>
          <w:marTop w:val="0"/>
          <w:marBottom w:val="0"/>
          <w:divBdr>
            <w:top w:val="none" w:sz="0" w:space="0" w:color="auto"/>
            <w:left w:val="none" w:sz="0" w:space="0" w:color="auto"/>
            <w:bottom w:val="none" w:sz="0" w:space="0" w:color="auto"/>
            <w:right w:val="none" w:sz="0" w:space="0" w:color="auto"/>
          </w:divBdr>
        </w:div>
        <w:div w:id="870411444">
          <w:marLeft w:val="0"/>
          <w:marRight w:val="0"/>
          <w:marTop w:val="0"/>
          <w:marBottom w:val="0"/>
          <w:divBdr>
            <w:top w:val="none" w:sz="0" w:space="0" w:color="auto"/>
            <w:left w:val="none" w:sz="0" w:space="0" w:color="auto"/>
            <w:bottom w:val="none" w:sz="0" w:space="0" w:color="auto"/>
            <w:right w:val="none" w:sz="0" w:space="0" w:color="auto"/>
          </w:divBdr>
        </w:div>
        <w:div w:id="1186872142">
          <w:marLeft w:val="0"/>
          <w:marRight w:val="0"/>
          <w:marTop w:val="0"/>
          <w:marBottom w:val="0"/>
          <w:divBdr>
            <w:top w:val="none" w:sz="0" w:space="0" w:color="auto"/>
            <w:left w:val="none" w:sz="0" w:space="0" w:color="auto"/>
            <w:bottom w:val="none" w:sz="0" w:space="0" w:color="auto"/>
            <w:right w:val="none" w:sz="0" w:space="0" w:color="auto"/>
          </w:divBdr>
        </w:div>
      </w:divsChild>
    </w:div>
    <w:div w:id="1518696035">
      <w:bodyDiv w:val="1"/>
      <w:marLeft w:val="0"/>
      <w:marRight w:val="0"/>
      <w:marTop w:val="0"/>
      <w:marBottom w:val="0"/>
      <w:divBdr>
        <w:top w:val="none" w:sz="0" w:space="0" w:color="auto"/>
        <w:left w:val="none" w:sz="0" w:space="0" w:color="auto"/>
        <w:bottom w:val="none" w:sz="0" w:space="0" w:color="auto"/>
        <w:right w:val="none" w:sz="0" w:space="0" w:color="auto"/>
      </w:divBdr>
      <w:divsChild>
        <w:div w:id="456994912">
          <w:marLeft w:val="0"/>
          <w:marRight w:val="0"/>
          <w:marTop w:val="0"/>
          <w:marBottom w:val="0"/>
          <w:divBdr>
            <w:top w:val="none" w:sz="0" w:space="0" w:color="auto"/>
            <w:left w:val="none" w:sz="0" w:space="0" w:color="auto"/>
            <w:bottom w:val="none" w:sz="0" w:space="0" w:color="auto"/>
            <w:right w:val="none" w:sz="0" w:space="0" w:color="auto"/>
          </w:divBdr>
        </w:div>
        <w:div w:id="1940286117">
          <w:marLeft w:val="0"/>
          <w:marRight w:val="0"/>
          <w:marTop w:val="0"/>
          <w:marBottom w:val="0"/>
          <w:divBdr>
            <w:top w:val="none" w:sz="0" w:space="0" w:color="auto"/>
            <w:left w:val="none" w:sz="0" w:space="0" w:color="auto"/>
            <w:bottom w:val="none" w:sz="0" w:space="0" w:color="auto"/>
            <w:right w:val="none" w:sz="0" w:space="0" w:color="auto"/>
          </w:divBdr>
        </w:div>
      </w:divsChild>
    </w:div>
    <w:div w:id="1526213379">
      <w:bodyDiv w:val="1"/>
      <w:marLeft w:val="0"/>
      <w:marRight w:val="0"/>
      <w:marTop w:val="0"/>
      <w:marBottom w:val="0"/>
      <w:divBdr>
        <w:top w:val="none" w:sz="0" w:space="0" w:color="auto"/>
        <w:left w:val="none" w:sz="0" w:space="0" w:color="auto"/>
        <w:bottom w:val="none" w:sz="0" w:space="0" w:color="auto"/>
        <w:right w:val="none" w:sz="0" w:space="0" w:color="auto"/>
      </w:divBdr>
      <w:divsChild>
        <w:div w:id="992760780">
          <w:marLeft w:val="0"/>
          <w:marRight w:val="0"/>
          <w:marTop w:val="0"/>
          <w:marBottom w:val="0"/>
          <w:divBdr>
            <w:top w:val="none" w:sz="0" w:space="0" w:color="auto"/>
            <w:left w:val="none" w:sz="0" w:space="0" w:color="auto"/>
            <w:bottom w:val="none" w:sz="0" w:space="0" w:color="auto"/>
            <w:right w:val="none" w:sz="0" w:space="0" w:color="auto"/>
          </w:divBdr>
        </w:div>
        <w:div w:id="1056970885">
          <w:marLeft w:val="0"/>
          <w:marRight w:val="0"/>
          <w:marTop w:val="0"/>
          <w:marBottom w:val="0"/>
          <w:divBdr>
            <w:top w:val="none" w:sz="0" w:space="0" w:color="auto"/>
            <w:left w:val="none" w:sz="0" w:space="0" w:color="auto"/>
            <w:bottom w:val="none" w:sz="0" w:space="0" w:color="auto"/>
            <w:right w:val="none" w:sz="0" w:space="0" w:color="auto"/>
          </w:divBdr>
        </w:div>
        <w:div w:id="1289094233">
          <w:marLeft w:val="0"/>
          <w:marRight w:val="0"/>
          <w:marTop w:val="0"/>
          <w:marBottom w:val="0"/>
          <w:divBdr>
            <w:top w:val="none" w:sz="0" w:space="0" w:color="auto"/>
            <w:left w:val="none" w:sz="0" w:space="0" w:color="auto"/>
            <w:bottom w:val="none" w:sz="0" w:space="0" w:color="auto"/>
            <w:right w:val="none" w:sz="0" w:space="0" w:color="auto"/>
          </w:divBdr>
        </w:div>
        <w:div w:id="2023386221">
          <w:marLeft w:val="0"/>
          <w:marRight w:val="0"/>
          <w:marTop w:val="0"/>
          <w:marBottom w:val="0"/>
          <w:divBdr>
            <w:top w:val="none" w:sz="0" w:space="0" w:color="auto"/>
            <w:left w:val="none" w:sz="0" w:space="0" w:color="auto"/>
            <w:bottom w:val="none" w:sz="0" w:space="0" w:color="auto"/>
            <w:right w:val="none" w:sz="0" w:space="0" w:color="auto"/>
          </w:divBdr>
        </w:div>
      </w:divsChild>
    </w:div>
    <w:div w:id="1546911853">
      <w:bodyDiv w:val="1"/>
      <w:marLeft w:val="0"/>
      <w:marRight w:val="0"/>
      <w:marTop w:val="0"/>
      <w:marBottom w:val="0"/>
      <w:divBdr>
        <w:top w:val="none" w:sz="0" w:space="0" w:color="auto"/>
        <w:left w:val="none" w:sz="0" w:space="0" w:color="auto"/>
        <w:bottom w:val="none" w:sz="0" w:space="0" w:color="auto"/>
        <w:right w:val="none" w:sz="0" w:space="0" w:color="auto"/>
      </w:divBdr>
      <w:divsChild>
        <w:div w:id="442725456">
          <w:marLeft w:val="0"/>
          <w:marRight w:val="0"/>
          <w:marTop w:val="0"/>
          <w:marBottom w:val="0"/>
          <w:divBdr>
            <w:top w:val="none" w:sz="0" w:space="0" w:color="auto"/>
            <w:left w:val="none" w:sz="0" w:space="0" w:color="auto"/>
            <w:bottom w:val="none" w:sz="0" w:space="0" w:color="auto"/>
            <w:right w:val="none" w:sz="0" w:space="0" w:color="auto"/>
          </w:divBdr>
        </w:div>
        <w:div w:id="1725718365">
          <w:marLeft w:val="0"/>
          <w:marRight w:val="0"/>
          <w:marTop w:val="0"/>
          <w:marBottom w:val="0"/>
          <w:divBdr>
            <w:top w:val="none" w:sz="0" w:space="0" w:color="auto"/>
            <w:left w:val="none" w:sz="0" w:space="0" w:color="auto"/>
            <w:bottom w:val="none" w:sz="0" w:space="0" w:color="auto"/>
            <w:right w:val="none" w:sz="0" w:space="0" w:color="auto"/>
          </w:divBdr>
        </w:div>
      </w:divsChild>
    </w:div>
    <w:div w:id="1561092602">
      <w:bodyDiv w:val="1"/>
      <w:marLeft w:val="0"/>
      <w:marRight w:val="0"/>
      <w:marTop w:val="0"/>
      <w:marBottom w:val="0"/>
      <w:divBdr>
        <w:top w:val="none" w:sz="0" w:space="0" w:color="auto"/>
        <w:left w:val="none" w:sz="0" w:space="0" w:color="auto"/>
        <w:bottom w:val="none" w:sz="0" w:space="0" w:color="auto"/>
        <w:right w:val="none" w:sz="0" w:space="0" w:color="auto"/>
      </w:divBdr>
      <w:divsChild>
        <w:div w:id="290945366">
          <w:marLeft w:val="0"/>
          <w:marRight w:val="0"/>
          <w:marTop w:val="0"/>
          <w:marBottom w:val="0"/>
          <w:divBdr>
            <w:top w:val="none" w:sz="0" w:space="0" w:color="auto"/>
            <w:left w:val="none" w:sz="0" w:space="0" w:color="auto"/>
            <w:bottom w:val="none" w:sz="0" w:space="0" w:color="auto"/>
            <w:right w:val="none" w:sz="0" w:space="0" w:color="auto"/>
          </w:divBdr>
        </w:div>
        <w:div w:id="581066432">
          <w:marLeft w:val="0"/>
          <w:marRight w:val="0"/>
          <w:marTop w:val="0"/>
          <w:marBottom w:val="0"/>
          <w:divBdr>
            <w:top w:val="none" w:sz="0" w:space="0" w:color="auto"/>
            <w:left w:val="none" w:sz="0" w:space="0" w:color="auto"/>
            <w:bottom w:val="none" w:sz="0" w:space="0" w:color="auto"/>
            <w:right w:val="none" w:sz="0" w:space="0" w:color="auto"/>
          </w:divBdr>
        </w:div>
        <w:div w:id="2074043371">
          <w:marLeft w:val="0"/>
          <w:marRight w:val="0"/>
          <w:marTop w:val="0"/>
          <w:marBottom w:val="0"/>
          <w:divBdr>
            <w:top w:val="none" w:sz="0" w:space="0" w:color="auto"/>
            <w:left w:val="none" w:sz="0" w:space="0" w:color="auto"/>
            <w:bottom w:val="none" w:sz="0" w:space="0" w:color="auto"/>
            <w:right w:val="none" w:sz="0" w:space="0" w:color="auto"/>
          </w:divBdr>
        </w:div>
      </w:divsChild>
    </w:div>
    <w:div w:id="1563559523">
      <w:bodyDiv w:val="1"/>
      <w:marLeft w:val="0"/>
      <w:marRight w:val="0"/>
      <w:marTop w:val="0"/>
      <w:marBottom w:val="0"/>
      <w:divBdr>
        <w:top w:val="none" w:sz="0" w:space="0" w:color="auto"/>
        <w:left w:val="none" w:sz="0" w:space="0" w:color="auto"/>
        <w:bottom w:val="none" w:sz="0" w:space="0" w:color="auto"/>
        <w:right w:val="none" w:sz="0" w:space="0" w:color="auto"/>
      </w:divBdr>
      <w:divsChild>
        <w:div w:id="613908241">
          <w:marLeft w:val="0"/>
          <w:marRight w:val="0"/>
          <w:marTop w:val="0"/>
          <w:marBottom w:val="0"/>
          <w:divBdr>
            <w:top w:val="none" w:sz="0" w:space="0" w:color="auto"/>
            <w:left w:val="none" w:sz="0" w:space="0" w:color="auto"/>
            <w:bottom w:val="none" w:sz="0" w:space="0" w:color="auto"/>
            <w:right w:val="none" w:sz="0" w:space="0" w:color="auto"/>
          </w:divBdr>
          <w:divsChild>
            <w:div w:id="793207672">
              <w:marLeft w:val="0"/>
              <w:marRight w:val="0"/>
              <w:marTop w:val="0"/>
              <w:marBottom w:val="0"/>
              <w:divBdr>
                <w:top w:val="none" w:sz="0" w:space="0" w:color="auto"/>
                <w:left w:val="none" w:sz="0" w:space="0" w:color="auto"/>
                <w:bottom w:val="none" w:sz="0" w:space="0" w:color="auto"/>
                <w:right w:val="none" w:sz="0" w:space="0" w:color="auto"/>
              </w:divBdr>
            </w:div>
          </w:divsChild>
        </w:div>
        <w:div w:id="769663197">
          <w:marLeft w:val="0"/>
          <w:marRight w:val="0"/>
          <w:marTop w:val="0"/>
          <w:marBottom w:val="0"/>
          <w:divBdr>
            <w:top w:val="none" w:sz="0" w:space="0" w:color="auto"/>
            <w:left w:val="none" w:sz="0" w:space="0" w:color="auto"/>
            <w:bottom w:val="none" w:sz="0" w:space="0" w:color="auto"/>
            <w:right w:val="none" w:sz="0" w:space="0" w:color="auto"/>
          </w:divBdr>
          <w:divsChild>
            <w:div w:id="77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031">
      <w:bodyDiv w:val="1"/>
      <w:marLeft w:val="0"/>
      <w:marRight w:val="0"/>
      <w:marTop w:val="0"/>
      <w:marBottom w:val="0"/>
      <w:divBdr>
        <w:top w:val="none" w:sz="0" w:space="0" w:color="auto"/>
        <w:left w:val="none" w:sz="0" w:space="0" w:color="auto"/>
        <w:bottom w:val="none" w:sz="0" w:space="0" w:color="auto"/>
        <w:right w:val="none" w:sz="0" w:space="0" w:color="auto"/>
      </w:divBdr>
      <w:divsChild>
        <w:div w:id="548764102">
          <w:marLeft w:val="0"/>
          <w:marRight w:val="0"/>
          <w:marTop w:val="0"/>
          <w:marBottom w:val="0"/>
          <w:divBdr>
            <w:top w:val="none" w:sz="0" w:space="0" w:color="auto"/>
            <w:left w:val="none" w:sz="0" w:space="0" w:color="auto"/>
            <w:bottom w:val="none" w:sz="0" w:space="0" w:color="auto"/>
            <w:right w:val="none" w:sz="0" w:space="0" w:color="auto"/>
          </w:divBdr>
        </w:div>
        <w:div w:id="1291860892">
          <w:marLeft w:val="0"/>
          <w:marRight w:val="0"/>
          <w:marTop w:val="0"/>
          <w:marBottom w:val="0"/>
          <w:divBdr>
            <w:top w:val="none" w:sz="0" w:space="0" w:color="auto"/>
            <w:left w:val="none" w:sz="0" w:space="0" w:color="auto"/>
            <w:bottom w:val="none" w:sz="0" w:space="0" w:color="auto"/>
            <w:right w:val="none" w:sz="0" w:space="0" w:color="auto"/>
          </w:divBdr>
        </w:div>
      </w:divsChild>
    </w:div>
    <w:div w:id="1582332765">
      <w:bodyDiv w:val="1"/>
      <w:marLeft w:val="0"/>
      <w:marRight w:val="0"/>
      <w:marTop w:val="0"/>
      <w:marBottom w:val="0"/>
      <w:divBdr>
        <w:top w:val="none" w:sz="0" w:space="0" w:color="auto"/>
        <w:left w:val="none" w:sz="0" w:space="0" w:color="auto"/>
        <w:bottom w:val="none" w:sz="0" w:space="0" w:color="auto"/>
        <w:right w:val="none" w:sz="0" w:space="0" w:color="auto"/>
      </w:divBdr>
    </w:div>
    <w:div w:id="1590654283">
      <w:bodyDiv w:val="1"/>
      <w:marLeft w:val="0"/>
      <w:marRight w:val="0"/>
      <w:marTop w:val="0"/>
      <w:marBottom w:val="0"/>
      <w:divBdr>
        <w:top w:val="none" w:sz="0" w:space="0" w:color="auto"/>
        <w:left w:val="none" w:sz="0" w:space="0" w:color="auto"/>
        <w:bottom w:val="none" w:sz="0" w:space="0" w:color="auto"/>
        <w:right w:val="none" w:sz="0" w:space="0" w:color="auto"/>
      </w:divBdr>
    </w:div>
    <w:div w:id="1591886397">
      <w:bodyDiv w:val="1"/>
      <w:marLeft w:val="0"/>
      <w:marRight w:val="0"/>
      <w:marTop w:val="0"/>
      <w:marBottom w:val="0"/>
      <w:divBdr>
        <w:top w:val="none" w:sz="0" w:space="0" w:color="auto"/>
        <w:left w:val="none" w:sz="0" w:space="0" w:color="auto"/>
        <w:bottom w:val="none" w:sz="0" w:space="0" w:color="auto"/>
        <w:right w:val="none" w:sz="0" w:space="0" w:color="auto"/>
      </w:divBdr>
      <w:divsChild>
        <w:div w:id="25453373">
          <w:marLeft w:val="0"/>
          <w:marRight w:val="0"/>
          <w:marTop w:val="0"/>
          <w:marBottom w:val="0"/>
          <w:divBdr>
            <w:top w:val="none" w:sz="0" w:space="0" w:color="auto"/>
            <w:left w:val="none" w:sz="0" w:space="0" w:color="auto"/>
            <w:bottom w:val="none" w:sz="0" w:space="0" w:color="auto"/>
            <w:right w:val="none" w:sz="0" w:space="0" w:color="auto"/>
          </w:divBdr>
        </w:div>
        <w:div w:id="273678558">
          <w:marLeft w:val="0"/>
          <w:marRight w:val="0"/>
          <w:marTop w:val="0"/>
          <w:marBottom w:val="0"/>
          <w:divBdr>
            <w:top w:val="none" w:sz="0" w:space="0" w:color="auto"/>
            <w:left w:val="none" w:sz="0" w:space="0" w:color="auto"/>
            <w:bottom w:val="none" w:sz="0" w:space="0" w:color="auto"/>
            <w:right w:val="none" w:sz="0" w:space="0" w:color="auto"/>
          </w:divBdr>
        </w:div>
        <w:div w:id="1291399712">
          <w:marLeft w:val="0"/>
          <w:marRight w:val="0"/>
          <w:marTop w:val="0"/>
          <w:marBottom w:val="0"/>
          <w:divBdr>
            <w:top w:val="none" w:sz="0" w:space="0" w:color="auto"/>
            <w:left w:val="none" w:sz="0" w:space="0" w:color="auto"/>
            <w:bottom w:val="none" w:sz="0" w:space="0" w:color="auto"/>
            <w:right w:val="none" w:sz="0" w:space="0" w:color="auto"/>
          </w:divBdr>
        </w:div>
        <w:div w:id="1427379821">
          <w:marLeft w:val="0"/>
          <w:marRight w:val="0"/>
          <w:marTop w:val="0"/>
          <w:marBottom w:val="0"/>
          <w:divBdr>
            <w:top w:val="none" w:sz="0" w:space="0" w:color="auto"/>
            <w:left w:val="none" w:sz="0" w:space="0" w:color="auto"/>
            <w:bottom w:val="none" w:sz="0" w:space="0" w:color="auto"/>
            <w:right w:val="none" w:sz="0" w:space="0" w:color="auto"/>
          </w:divBdr>
        </w:div>
        <w:div w:id="1455438818">
          <w:marLeft w:val="0"/>
          <w:marRight w:val="0"/>
          <w:marTop w:val="0"/>
          <w:marBottom w:val="0"/>
          <w:divBdr>
            <w:top w:val="none" w:sz="0" w:space="0" w:color="auto"/>
            <w:left w:val="none" w:sz="0" w:space="0" w:color="auto"/>
            <w:bottom w:val="none" w:sz="0" w:space="0" w:color="auto"/>
            <w:right w:val="none" w:sz="0" w:space="0" w:color="auto"/>
          </w:divBdr>
        </w:div>
        <w:div w:id="1785734355">
          <w:marLeft w:val="0"/>
          <w:marRight w:val="0"/>
          <w:marTop w:val="0"/>
          <w:marBottom w:val="0"/>
          <w:divBdr>
            <w:top w:val="none" w:sz="0" w:space="0" w:color="auto"/>
            <w:left w:val="none" w:sz="0" w:space="0" w:color="auto"/>
            <w:bottom w:val="none" w:sz="0" w:space="0" w:color="auto"/>
            <w:right w:val="none" w:sz="0" w:space="0" w:color="auto"/>
          </w:divBdr>
        </w:div>
      </w:divsChild>
    </w:div>
    <w:div w:id="1603881659">
      <w:bodyDiv w:val="1"/>
      <w:marLeft w:val="0"/>
      <w:marRight w:val="0"/>
      <w:marTop w:val="0"/>
      <w:marBottom w:val="0"/>
      <w:divBdr>
        <w:top w:val="none" w:sz="0" w:space="0" w:color="auto"/>
        <w:left w:val="none" w:sz="0" w:space="0" w:color="auto"/>
        <w:bottom w:val="none" w:sz="0" w:space="0" w:color="auto"/>
        <w:right w:val="none" w:sz="0" w:space="0" w:color="auto"/>
      </w:divBdr>
    </w:div>
    <w:div w:id="1604144895">
      <w:bodyDiv w:val="1"/>
      <w:marLeft w:val="0"/>
      <w:marRight w:val="0"/>
      <w:marTop w:val="0"/>
      <w:marBottom w:val="0"/>
      <w:divBdr>
        <w:top w:val="none" w:sz="0" w:space="0" w:color="auto"/>
        <w:left w:val="none" w:sz="0" w:space="0" w:color="auto"/>
        <w:bottom w:val="none" w:sz="0" w:space="0" w:color="auto"/>
        <w:right w:val="none" w:sz="0" w:space="0" w:color="auto"/>
      </w:divBdr>
      <w:divsChild>
        <w:div w:id="359597005">
          <w:marLeft w:val="0"/>
          <w:marRight w:val="0"/>
          <w:marTop w:val="0"/>
          <w:marBottom w:val="0"/>
          <w:divBdr>
            <w:top w:val="none" w:sz="0" w:space="0" w:color="auto"/>
            <w:left w:val="none" w:sz="0" w:space="0" w:color="auto"/>
            <w:bottom w:val="none" w:sz="0" w:space="0" w:color="auto"/>
            <w:right w:val="none" w:sz="0" w:space="0" w:color="auto"/>
          </w:divBdr>
        </w:div>
        <w:div w:id="391126252">
          <w:marLeft w:val="0"/>
          <w:marRight w:val="0"/>
          <w:marTop w:val="0"/>
          <w:marBottom w:val="0"/>
          <w:divBdr>
            <w:top w:val="none" w:sz="0" w:space="0" w:color="auto"/>
            <w:left w:val="none" w:sz="0" w:space="0" w:color="auto"/>
            <w:bottom w:val="none" w:sz="0" w:space="0" w:color="auto"/>
            <w:right w:val="none" w:sz="0" w:space="0" w:color="auto"/>
          </w:divBdr>
        </w:div>
        <w:div w:id="1479571765">
          <w:marLeft w:val="0"/>
          <w:marRight w:val="0"/>
          <w:marTop w:val="0"/>
          <w:marBottom w:val="0"/>
          <w:divBdr>
            <w:top w:val="none" w:sz="0" w:space="0" w:color="auto"/>
            <w:left w:val="none" w:sz="0" w:space="0" w:color="auto"/>
            <w:bottom w:val="none" w:sz="0" w:space="0" w:color="auto"/>
            <w:right w:val="none" w:sz="0" w:space="0" w:color="auto"/>
          </w:divBdr>
        </w:div>
      </w:divsChild>
    </w:div>
    <w:div w:id="1614940163">
      <w:bodyDiv w:val="1"/>
      <w:marLeft w:val="0"/>
      <w:marRight w:val="0"/>
      <w:marTop w:val="0"/>
      <w:marBottom w:val="0"/>
      <w:divBdr>
        <w:top w:val="none" w:sz="0" w:space="0" w:color="auto"/>
        <w:left w:val="none" w:sz="0" w:space="0" w:color="auto"/>
        <w:bottom w:val="none" w:sz="0" w:space="0" w:color="auto"/>
        <w:right w:val="none" w:sz="0" w:space="0" w:color="auto"/>
      </w:divBdr>
    </w:div>
    <w:div w:id="1618835303">
      <w:bodyDiv w:val="1"/>
      <w:marLeft w:val="0"/>
      <w:marRight w:val="0"/>
      <w:marTop w:val="0"/>
      <w:marBottom w:val="0"/>
      <w:divBdr>
        <w:top w:val="none" w:sz="0" w:space="0" w:color="auto"/>
        <w:left w:val="none" w:sz="0" w:space="0" w:color="auto"/>
        <w:bottom w:val="none" w:sz="0" w:space="0" w:color="auto"/>
        <w:right w:val="none" w:sz="0" w:space="0" w:color="auto"/>
      </w:divBdr>
    </w:div>
    <w:div w:id="1632594092">
      <w:bodyDiv w:val="1"/>
      <w:marLeft w:val="0"/>
      <w:marRight w:val="0"/>
      <w:marTop w:val="0"/>
      <w:marBottom w:val="0"/>
      <w:divBdr>
        <w:top w:val="none" w:sz="0" w:space="0" w:color="auto"/>
        <w:left w:val="none" w:sz="0" w:space="0" w:color="auto"/>
        <w:bottom w:val="none" w:sz="0" w:space="0" w:color="auto"/>
        <w:right w:val="none" w:sz="0" w:space="0" w:color="auto"/>
      </w:divBdr>
      <w:divsChild>
        <w:div w:id="313534593">
          <w:marLeft w:val="0"/>
          <w:marRight w:val="0"/>
          <w:marTop w:val="0"/>
          <w:marBottom w:val="0"/>
          <w:divBdr>
            <w:top w:val="none" w:sz="0" w:space="0" w:color="auto"/>
            <w:left w:val="none" w:sz="0" w:space="0" w:color="auto"/>
            <w:bottom w:val="none" w:sz="0" w:space="0" w:color="auto"/>
            <w:right w:val="none" w:sz="0" w:space="0" w:color="auto"/>
          </w:divBdr>
        </w:div>
        <w:div w:id="1741513594">
          <w:marLeft w:val="0"/>
          <w:marRight w:val="0"/>
          <w:marTop w:val="0"/>
          <w:marBottom w:val="0"/>
          <w:divBdr>
            <w:top w:val="none" w:sz="0" w:space="0" w:color="auto"/>
            <w:left w:val="none" w:sz="0" w:space="0" w:color="auto"/>
            <w:bottom w:val="none" w:sz="0" w:space="0" w:color="auto"/>
            <w:right w:val="none" w:sz="0" w:space="0" w:color="auto"/>
          </w:divBdr>
        </w:div>
      </w:divsChild>
    </w:div>
    <w:div w:id="1636446449">
      <w:bodyDiv w:val="1"/>
      <w:marLeft w:val="0"/>
      <w:marRight w:val="0"/>
      <w:marTop w:val="0"/>
      <w:marBottom w:val="0"/>
      <w:divBdr>
        <w:top w:val="none" w:sz="0" w:space="0" w:color="auto"/>
        <w:left w:val="none" w:sz="0" w:space="0" w:color="auto"/>
        <w:bottom w:val="none" w:sz="0" w:space="0" w:color="auto"/>
        <w:right w:val="none" w:sz="0" w:space="0" w:color="auto"/>
      </w:divBdr>
      <w:divsChild>
        <w:div w:id="43331830">
          <w:marLeft w:val="0"/>
          <w:marRight w:val="0"/>
          <w:marTop w:val="0"/>
          <w:marBottom w:val="0"/>
          <w:divBdr>
            <w:top w:val="none" w:sz="0" w:space="0" w:color="auto"/>
            <w:left w:val="none" w:sz="0" w:space="0" w:color="auto"/>
            <w:bottom w:val="none" w:sz="0" w:space="0" w:color="auto"/>
            <w:right w:val="none" w:sz="0" w:space="0" w:color="auto"/>
          </w:divBdr>
        </w:div>
        <w:div w:id="772479318">
          <w:marLeft w:val="0"/>
          <w:marRight w:val="0"/>
          <w:marTop w:val="0"/>
          <w:marBottom w:val="0"/>
          <w:divBdr>
            <w:top w:val="none" w:sz="0" w:space="0" w:color="auto"/>
            <w:left w:val="none" w:sz="0" w:space="0" w:color="auto"/>
            <w:bottom w:val="none" w:sz="0" w:space="0" w:color="auto"/>
            <w:right w:val="none" w:sz="0" w:space="0" w:color="auto"/>
          </w:divBdr>
        </w:div>
      </w:divsChild>
    </w:div>
    <w:div w:id="1647783342">
      <w:bodyDiv w:val="1"/>
      <w:marLeft w:val="0"/>
      <w:marRight w:val="0"/>
      <w:marTop w:val="0"/>
      <w:marBottom w:val="0"/>
      <w:divBdr>
        <w:top w:val="none" w:sz="0" w:space="0" w:color="auto"/>
        <w:left w:val="none" w:sz="0" w:space="0" w:color="auto"/>
        <w:bottom w:val="none" w:sz="0" w:space="0" w:color="auto"/>
        <w:right w:val="none" w:sz="0" w:space="0" w:color="auto"/>
      </w:divBdr>
      <w:divsChild>
        <w:div w:id="1354110516">
          <w:marLeft w:val="0"/>
          <w:marRight w:val="0"/>
          <w:marTop w:val="0"/>
          <w:marBottom w:val="0"/>
          <w:divBdr>
            <w:top w:val="none" w:sz="0" w:space="0" w:color="auto"/>
            <w:left w:val="none" w:sz="0" w:space="0" w:color="auto"/>
            <w:bottom w:val="none" w:sz="0" w:space="0" w:color="auto"/>
            <w:right w:val="none" w:sz="0" w:space="0" w:color="auto"/>
          </w:divBdr>
        </w:div>
        <w:div w:id="1579746263">
          <w:marLeft w:val="0"/>
          <w:marRight w:val="0"/>
          <w:marTop w:val="0"/>
          <w:marBottom w:val="0"/>
          <w:divBdr>
            <w:top w:val="none" w:sz="0" w:space="0" w:color="auto"/>
            <w:left w:val="none" w:sz="0" w:space="0" w:color="auto"/>
            <w:bottom w:val="none" w:sz="0" w:space="0" w:color="auto"/>
            <w:right w:val="none" w:sz="0" w:space="0" w:color="auto"/>
          </w:divBdr>
        </w:div>
      </w:divsChild>
    </w:div>
    <w:div w:id="1648440525">
      <w:bodyDiv w:val="1"/>
      <w:marLeft w:val="0"/>
      <w:marRight w:val="0"/>
      <w:marTop w:val="0"/>
      <w:marBottom w:val="0"/>
      <w:divBdr>
        <w:top w:val="none" w:sz="0" w:space="0" w:color="auto"/>
        <w:left w:val="none" w:sz="0" w:space="0" w:color="auto"/>
        <w:bottom w:val="none" w:sz="0" w:space="0" w:color="auto"/>
        <w:right w:val="none" w:sz="0" w:space="0" w:color="auto"/>
      </w:divBdr>
      <w:divsChild>
        <w:div w:id="662514800">
          <w:marLeft w:val="0"/>
          <w:marRight w:val="0"/>
          <w:marTop w:val="0"/>
          <w:marBottom w:val="0"/>
          <w:divBdr>
            <w:top w:val="none" w:sz="0" w:space="0" w:color="auto"/>
            <w:left w:val="none" w:sz="0" w:space="0" w:color="auto"/>
            <w:bottom w:val="none" w:sz="0" w:space="0" w:color="auto"/>
            <w:right w:val="none" w:sz="0" w:space="0" w:color="auto"/>
          </w:divBdr>
        </w:div>
        <w:div w:id="737826496">
          <w:marLeft w:val="0"/>
          <w:marRight w:val="0"/>
          <w:marTop w:val="0"/>
          <w:marBottom w:val="0"/>
          <w:divBdr>
            <w:top w:val="none" w:sz="0" w:space="0" w:color="auto"/>
            <w:left w:val="none" w:sz="0" w:space="0" w:color="auto"/>
            <w:bottom w:val="none" w:sz="0" w:space="0" w:color="auto"/>
            <w:right w:val="none" w:sz="0" w:space="0" w:color="auto"/>
          </w:divBdr>
        </w:div>
        <w:div w:id="1135411383">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69285859">
      <w:bodyDiv w:val="1"/>
      <w:marLeft w:val="0"/>
      <w:marRight w:val="0"/>
      <w:marTop w:val="0"/>
      <w:marBottom w:val="0"/>
      <w:divBdr>
        <w:top w:val="none" w:sz="0" w:space="0" w:color="auto"/>
        <w:left w:val="none" w:sz="0" w:space="0" w:color="auto"/>
        <w:bottom w:val="none" w:sz="0" w:space="0" w:color="auto"/>
        <w:right w:val="none" w:sz="0" w:space="0" w:color="auto"/>
      </w:divBdr>
    </w:div>
    <w:div w:id="1669744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251">
          <w:marLeft w:val="0"/>
          <w:marRight w:val="0"/>
          <w:marTop w:val="0"/>
          <w:marBottom w:val="0"/>
          <w:divBdr>
            <w:top w:val="none" w:sz="0" w:space="0" w:color="auto"/>
            <w:left w:val="none" w:sz="0" w:space="0" w:color="auto"/>
            <w:bottom w:val="none" w:sz="0" w:space="0" w:color="auto"/>
            <w:right w:val="none" w:sz="0" w:space="0" w:color="auto"/>
          </w:divBdr>
        </w:div>
        <w:div w:id="853301262">
          <w:marLeft w:val="0"/>
          <w:marRight w:val="0"/>
          <w:marTop w:val="0"/>
          <w:marBottom w:val="0"/>
          <w:divBdr>
            <w:top w:val="none" w:sz="0" w:space="0" w:color="auto"/>
            <w:left w:val="none" w:sz="0" w:space="0" w:color="auto"/>
            <w:bottom w:val="none" w:sz="0" w:space="0" w:color="auto"/>
            <w:right w:val="none" w:sz="0" w:space="0" w:color="auto"/>
          </w:divBdr>
        </w:div>
        <w:div w:id="1292901564">
          <w:marLeft w:val="0"/>
          <w:marRight w:val="0"/>
          <w:marTop w:val="0"/>
          <w:marBottom w:val="0"/>
          <w:divBdr>
            <w:top w:val="none" w:sz="0" w:space="0" w:color="auto"/>
            <w:left w:val="none" w:sz="0" w:space="0" w:color="auto"/>
            <w:bottom w:val="none" w:sz="0" w:space="0" w:color="auto"/>
            <w:right w:val="none" w:sz="0" w:space="0" w:color="auto"/>
          </w:divBdr>
        </w:div>
      </w:divsChild>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7924453">
      <w:bodyDiv w:val="1"/>
      <w:marLeft w:val="0"/>
      <w:marRight w:val="0"/>
      <w:marTop w:val="0"/>
      <w:marBottom w:val="0"/>
      <w:divBdr>
        <w:top w:val="none" w:sz="0" w:space="0" w:color="auto"/>
        <w:left w:val="none" w:sz="0" w:space="0" w:color="auto"/>
        <w:bottom w:val="none" w:sz="0" w:space="0" w:color="auto"/>
        <w:right w:val="none" w:sz="0" w:space="0" w:color="auto"/>
      </w:divBdr>
      <w:divsChild>
        <w:div w:id="123890508">
          <w:marLeft w:val="0"/>
          <w:marRight w:val="0"/>
          <w:marTop w:val="0"/>
          <w:marBottom w:val="0"/>
          <w:divBdr>
            <w:top w:val="none" w:sz="0" w:space="0" w:color="auto"/>
            <w:left w:val="none" w:sz="0" w:space="0" w:color="auto"/>
            <w:bottom w:val="none" w:sz="0" w:space="0" w:color="auto"/>
            <w:right w:val="none" w:sz="0" w:space="0" w:color="auto"/>
          </w:divBdr>
        </w:div>
        <w:div w:id="1806584650">
          <w:marLeft w:val="0"/>
          <w:marRight w:val="0"/>
          <w:marTop w:val="0"/>
          <w:marBottom w:val="0"/>
          <w:divBdr>
            <w:top w:val="none" w:sz="0" w:space="0" w:color="auto"/>
            <w:left w:val="none" w:sz="0" w:space="0" w:color="auto"/>
            <w:bottom w:val="none" w:sz="0" w:space="0" w:color="auto"/>
            <w:right w:val="none" w:sz="0" w:space="0" w:color="auto"/>
          </w:divBdr>
        </w:div>
      </w:divsChild>
    </w:div>
    <w:div w:id="1721245506">
      <w:bodyDiv w:val="1"/>
      <w:marLeft w:val="0"/>
      <w:marRight w:val="0"/>
      <w:marTop w:val="0"/>
      <w:marBottom w:val="0"/>
      <w:divBdr>
        <w:top w:val="none" w:sz="0" w:space="0" w:color="auto"/>
        <w:left w:val="none" w:sz="0" w:space="0" w:color="auto"/>
        <w:bottom w:val="none" w:sz="0" w:space="0" w:color="auto"/>
        <w:right w:val="none" w:sz="0" w:space="0" w:color="auto"/>
      </w:divBdr>
      <w:divsChild>
        <w:div w:id="198246985">
          <w:marLeft w:val="0"/>
          <w:marRight w:val="0"/>
          <w:marTop w:val="0"/>
          <w:marBottom w:val="0"/>
          <w:divBdr>
            <w:top w:val="none" w:sz="0" w:space="0" w:color="auto"/>
            <w:left w:val="none" w:sz="0" w:space="0" w:color="auto"/>
            <w:bottom w:val="none" w:sz="0" w:space="0" w:color="auto"/>
            <w:right w:val="none" w:sz="0" w:space="0" w:color="auto"/>
          </w:divBdr>
        </w:div>
        <w:div w:id="991182848">
          <w:marLeft w:val="0"/>
          <w:marRight w:val="0"/>
          <w:marTop w:val="0"/>
          <w:marBottom w:val="0"/>
          <w:divBdr>
            <w:top w:val="none" w:sz="0" w:space="0" w:color="auto"/>
            <w:left w:val="none" w:sz="0" w:space="0" w:color="auto"/>
            <w:bottom w:val="none" w:sz="0" w:space="0" w:color="auto"/>
            <w:right w:val="none" w:sz="0" w:space="0" w:color="auto"/>
          </w:divBdr>
        </w:div>
        <w:div w:id="1544172614">
          <w:marLeft w:val="0"/>
          <w:marRight w:val="0"/>
          <w:marTop w:val="0"/>
          <w:marBottom w:val="0"/>
          <w:divBdr>
            <w:top w:val="none" w:sz="0" w:space="0" w:color="auto"/>
            <w:left w:val="none" w:sz="0" w:space="0" w:color="auto"/>
            <w:bottom w:val="none" w:sz="0" w:space="0" w:color="auto"/>
            <w:right w:val="none" w:sz="0" w:space="0" w:color="auto"/>
          </w:divBdr>
        </w:div>
      </w:divsChild>
    </w:div>
    <w:div w:id="17284512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41">
          <w:marLeft w:val="0"/>
          <w:marRight w:val="0"/>
          <w:marTop w:val="0"/>
          <w:marBottom w:val="0"/>
          <w:divBdr>
            <w:top w:val="none" w:sz="0" w:space="0" w:color="auto"/>
            <w:left w:val="none" w:sz="0" w:space="0" w:color="auto"/>
            <w:bottom w:val="none" w:sz="0" w:space="0" w:color="auto"/>
            <w:right w:val="none" w:sz="0" w:space="0" w:color="auto"/>
          </w:divBdr>
        </w:div>
        <w:div w:id="429276458">
          <w:marLeft w:val="0"/>
          <w:marRight w:val="0"/>
          <w:marTop w:val="0"/>
          <w:marBottom w:val="0"/>
          <w:divBdr>
            <w:top w:val="none" w:sz="0" w:space="0" w:color="auto"/>
            <w:left w:val="none" w:sz="0" w:space="0" w:color="auto"/>
            <w:bottom w:val="none" w:sz="0" w:space="0" w:color="auto"/>
            <w:right w:val="none" w:sz="0" w:space="0" w:color="auto"/>
          </w:divBdr>
        </w:div>
        <w:div w:id="1178274245">
          <w:marLeft w:val="0"/>
          <w:marRight w:val="0"/>
          <w:marTop w:val="0"/>
          <w:marBottom w:val="0"/>
          <w:divBdr>
            <w:top w:val="none" w:sz="0" w:space="0" w:color="auto"/>
            <w:left w:val="none" w:sz="0" w:space="0" w:color="auto"/>
            <w:bottom w:val="none" w:sz="0" w:space="0" w:color="auto"/>
            <w:right w:val="none" w:sz="0" w:space="0" w:color="auto"/>
          </w:divBdr>
        </w:div>
      </w:divsChild>
    </w:div>
    <w:div w:id="1743870894">
      <w:bodyDiv w:val="1"/>
      <w:marLeft w:val="0"/>
      <w:marRight w:val="0"/>
      <w:marTop w:val="0"/>
      <w:marBottom w:val="0"/>
      <w:divBdr>
        <w:top w:val="none" w:sz="0" w:space="0" w:color="auto"/>
        <w:left w:val="none" w:sz="0" w:space="0" w:color="auto"/>
        <w:bottom w:val="none" w:sz="0" w:space="0" w:color="auto"/>
        <w:right w:val="none" w:sz="0" w:space="0" w:color="auto"/>
      </w:divBdr>
      <w:divsChild>
        <w:div w:id="209419821">
          <w:marLeft w:val="0"/>
          <w:marRight w:val="0"/>
          <w:marTop w:val="0"/>
          <w:marBottom w:val="0"/>
          <w:divBdr>
            <w:top w:val="none" w:sz="0" w:space="0" w:color="auto"/>
            <w:left w:val="none" w:sz="0" w:space="0" w:color="auto"/>
            <w:bottom w:val="none" w:sz="0" w:space="0" w:color="auto"/>
            <w:right w:val="none" w:sz="0" w:space="0" w:color="auto"/>
          </w:divBdr>
        </w:div>
        <w:div w:id="343870164">
          <w:marLeft w:val="0"/>
          <w:marRight w:val="0"/>
          <w:marTop w:val="0"/>
          <w:marBottom w:val="0"/>
          <w:divBdr>
            <w:top w:val="none" w:sz="0" w:space="0" w:color="auto"/>
            <w:left w:val="none" w:sz="0" w:space="0" w:color="auto"/>
            <w:bottom w:val="none" w:sz="0" w:space="0" w:color="auto"/>
            <w:right w:val="none" w:sz="0" w:space="0" w:color="auto"/>
          </w:divBdr>
        </w:div>
        <w:div w:id="542404099">
          <w:marLeft w:val="0"/>
          <w:marRight w:val="0"/>
          <w:marTop w:val="0"/>
          <w:marBottom w:val="0"/>
          <w:divBdr>
            <w:top w:val="none" w:sz="0" w:space="0" w:color="auto"/>
            <w:left w:val="none" w:sz="0" w:space="0" w:color="auto"/>
            <w:bottom w:val="none" w:sz="0" w:space="0" w:color="auto"/>
            <w:right w:val="none" w:sz="0" w:space="0" w:color="auto"/>
          </w:divBdr>
        </w:div>
        <w:div w:id="789204134">
          <w:marLeft w:val="0"/>
          <w:marRight w:val="0"/>
          <w:marTop w:val="0"/>
          <w:marBottom w:val="0"/>
          <w:divBdr>
            <w:top w:val="none" w:sz="0" w:space="0" w:color="auto"/>
            <w:left w:val="none" w:sz="0" w:space="0" w:color="auto"/>
            <w:bottom w:val="none" w:sz="0" w:space="0" w:color="auto"/>
            <w:right w:val="none" w:sz="0" w:space="0" w:color="auto"/>
          </w:divBdr>
        </w:div>
        <w:div w:id="1047488110">
          <w:marLeft w:val="0"/>
          <w:marRight w:val="0"/>
          <w:marTop w:val="0"/>
          <w:marBottom w:val="0"/>
          <w:divBdr>
            <w:top w:val="none" w:sz="0" w:space="0" w:color="auto"/>
            <w:left w:val="none" w:sz="0" w:space="0" w:color="auto"/>
            <w:bottom w:val="none" w:sz="0" w:space="0" w:color="auto"/>
            <w:right w:val="none" w:sz="0" w:space="0" w:color="auto"/>
          </w:divBdr>
        </w:div>
        <w:div w:id="1951668398">
          <w:marLeft w:val="0"/>
          <w:marRight w:val="0"/>
          <w:marTop w:val="0"/>
          <w:marBottom w:val="0"/>
          <w:divBdr>
            <w:top w:val="none" w:sz="0" w:space="0" w:color="auto"/>
            <w:left w:val="none" w:sz="0" w:space="0" w:color="auto"/>
            <w:bottom w:val="none" w:sz="0" w:space="0" w:color="auto"/>
            <w:right w:val="none" w:sz="0" w:space="0" w:color="auto"/>
          </w:divBdr>
        </w:div>
      </w:divsChild>
    </w:div>
    <w:div w:id="1762295332">
      <w:bodyDiv w:val="1"/>
      <w:marLeft w:val="0"/>
      <w:marRight w:val="0"/>
      <w:marTop w:val="0"/>
      <w:marBottom w:val="0"/>
      <w:divBdr>
        <w:top w:val="none" w:sz="0" w:space="0" w:color="auto"/>
        <w:left w:val="none" w:sz="0" w:space="0" w:color="auto"/>
        <w:bottom w:val="none" w:sz="0" w:space="0" w:color="auto"/>
        <w:right w:val="none" w:sz="0" w:space="0" w:color="auto"/>
      </w:divBdr>
      <w:divsChild>
        <w:div w:id="988288768">
          <w:marLeft w:val="0"/>
          <w:marRight w:val="0"/>
          <w:marTop w:val="0"/>
          <w:marBottom w:val="0"/>
          <w:divBdr>
            <w:top w:val="none" w:sz="0" w:space="0" w:color="auto"/>
            <w:left w:val="none" w:sz="0" w:space="0" w:color="auto"/>
            <w:bottom w:val="none" w:sz="0" w:space="0" w:color="auto"/>
            <w:right w:val="none" w:sz="0" w:space="0" w:color="auto"/>
          </w:divBdr>
        </w:div>
        <w:div w:id="1599677392">
          <w:marLeft w:val="0"/>
          <w:marRight w:val="0"/>
          <w:marTop w:val="0"/>
          <w:marBottom w:val="0"/>
          <w:divBdr>
            <w:top w:val="none" w:sz="0" w:space="0" w:color="auto"/>
            <w:left w:val="none" w:sz="0" w:space="0" w:color="auto"/>
            <w:bottom w:val="none" w:sz="0" w:space="0" w:color="auto"/>
            <w:right w:val="none" w:sz="0" w:space="0" w:color="auto"/>
          </w:divBdr>
        </w:div>
      </w:divsChild>
    </w:div>
    <w:div w:id="1765420133">
      <w:bodyDiv w:val="1"/>
      <w:marLeft w:val="0"/>
      <w:marRight w:val="0"/>
      <w:marTop w:val="0"/>
      <w:marBottom w:val="0"/>
      <w:divBdr>
        <w:top w:val="none" w:sz="0" w:space="0" w:color="auto"/>
        <w:left w:val="none" w:sz="0" w:space="0" w:color="auto"/>
        <w:bottom w:val="none" w:sz="0" w:space="0" w:color="auto"/>
        <w:right w:val="none" w:sz="0" w:space="0" w:color="auto"/>
      </w:divBdr>
    </w:div>
    <w:div w:id="1774013118">
      <w:bodyDiv w:val="1"/>
      <w:marLeft w:val="0"/>
      <w:marRight w:val="0"/>
      <w:marTop w:val="0"/>
      <w:marBottom w:val="0"/>
      <w:divBdr>
        <w:top w:val="none" w:sz="0" w:space="0" w:color="auto"/>
        <w:left w:val="none" w:sz="0" w:space="0" w:color="auto"/>
        <w:bottom w:val="none" w:sz="0" w:space="0" w:color="auto"/>
        <w:right w:val="none" w:sz="0" w:space="0" w:color="auto"/>
      </w:divBdr>
      <w:divsChild>
        <w:div w:id="782115093">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948273150">
          <w:marLeft w:val="0"/>
          <w:marRight w:val="0"/>
          <w:marTop w:val="0"/>
          <w:marBottom w:val="0"/>
          <w:divBdr>
            <w:top w:val="none" w:sz="0" w:space="0" w:color="auto"/>
            <w:left w:val="none" w:sz="0" w:space="0" w:color="auto"/>
            <w:bottom w:val="none" w:sz="0" w:space="0" w:color="auto"/>
            <w:right w:val="none" w:sz="0" w:space="0" w:color="auto"/>
          </w:divBdr>
        </w:div>
        <w:div w:id="1930893492">
          <w:marLeft w:val="0"/>
          <w:marRight w:val="0"/>
          <w:marTop w:val="0"/>
          <w:marBottom w:val="0"/>
          <w:divBdr>
            <w:top w:val="none" w:sz="0" w:space="0" w:color="auto"/>
            <w:left w:val="none" w:sz="0" w:space="0" w:color="auto"/>
            <w:bottom w:val="none" w:sz="0" w:space="0" w:color="auto"/>
            <w:right w:val="none" w:sz="0" w:space="0" w:color="auto"/>
          </w:divBdr>
        </w:div>
        <w:div w:id="1939410161">
          <w:marLeft w:val="0"/>
          <w:marRight w:val="0"/>
          <w:marTop w:val="0"/>
          <w:marBottom w:val="0"/>
          <w:divBdr>
            <w:top w:val="none" w:sz="0" w:space="0" w:color="auto"/>
            <w:left w:val="none" w:sz="0" w:space="0" w:color="auto"/>
            <w:bottom w:val="none" w:sz="0" w:space="0" w:color="auto"/>
            <w:right w:val="none" w:sz="0" w:space="0" w:color="auto"/>
          </w:divBdr>
        </w:div>
        <w:div w:id="2025546744">
          <w:marLeft w:val="0"/>
          <w:marRight w:val="0"/>
          <w:marTop w:val="0"/>
          <w:marBottom w:val="0"/>
          <w:divBdr>
            <w:top w:val="none" w:sz="0" w:space="0" w:color="auto"/>
            <w:left w:val="none" w:sz="0" w:space="0" w:color="auto"/>
            <w:bottom w:val="none" w:sz="0" w:space="0" w:color="auto"/>
            <w:right w:val="none" w:sz="0" w:space="0" w:color="auto"/>
          </w:divBdr>
        </w:div>
      </w:divsChild>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sChild>
        <w:div w:id="904528028">
          <w:marLeft w:val="0"/>
          <w:marRight w:val="0"/>
          <w:marTop w:val="0"/>
          <w:marBottom w:val="0"/>
          <w:divBdr>
            <w:top w:val="none" w:sz="0" w:space="0" w:color="auto"/>
            <w:left w:val="none" w:sz="0" w:space="0" w:color="auto"/>
            <w:bottom w:val="none" w:sz="0" w:space="0" w:color="auto"/>
            <w:right w:val="none" w:sz="0" w:space="0" w:color="auto"/>
          </w:divBdr>
        </w:div>
        <w:div w:id="2069499536">
          <w:marLeft w:val="0"/>
          <w:marRight w:val="0"/>
          <w:marTop w:val="0"/>
          <w:marBottom w:val="0"/>
          <w:divBdr>
            <w:top w:val="none" w:sz="0" w:space="0" w:color="auto"/>
            <w:left w:val="none" w:sz="0" w:space="0" w:color="auto"/>
            <w:bottom w:val="none" w:sz="0" w:space="0" w:color="auto"/>
            <w:right w:val="none" w:sz="0" w:space="0" w:color="auto"/>
          </w:divBdr>
        </w:div>
      </w:divsChild>
    </w:div>
    <w:div w:id="1792548860">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10854784">
      <w:bodyDiv w:val="1"/>
      <w:marLeft w:val="0"/>
      <w:marRight w:val="0"/>
      <w:marTop w:val="0"/>
      <w:marBottom w:val="0"/>
      <w:divBdr>
        <w:top w:val="none" w:sz="0" w:space="0" w:color="auto"/>
        <w:left w:val="none" w:sz="0" w:space="0" w:color="auto"/>
        <w:bottom w:val="none" w:sz="0" w:space="0" w:color="auto"/>
        <w:right w:val="none" w:sz="0" w:space="0" w:color="auto"/>
      </w:divBdr>
      <w:divsChild>
        <w:div w:id="776683770">
          <w:marLeft w:val="0"/>
          <w:marRight w:val="0"/>
          <w:marTop w:val="0"/>
          <w:marBottom w:val="0"/>
          <w:divBdr>
            <w:top w:val="none" w:sz="0" w:space="0" w:color="auto"/>
            <w:left w:val="none" w:sz="0" w:space="0" w:color="auto"/>
            <w:bottom w:val="none" w:sz="0" w:space="0" w:color="auto"/>
            <w:right w:val="none" w:sz="0" w:space="0" w:color="auto"/>
          </w:divBdr>
        </w:div>
        <w:div w:id="1668442863">
          <w:marLeft w:val="0"/>
          <w:marRight w:val="0"/>
          <w:marTop w:val="0"/>
          <w:marBottom w:val="0"/>
          <w:divBdr>
            <w:top w:val="none" w:sz="0" w:space="0" w:color="auto"/>
            <w:left w:val="none" w:sz="0" w:space="0" w:color="auto"/>
            <w:bottom w:val="none" w:sz="0" w:space="0" w:color="auto"/>
            <w:right w:val="none" w:sz="0" w:space="0" w:color="auto"/>
          </w:divBdr>
        </w:div>
      </w:divsChild>
    </w:div>
    <w:div w:id="1816484642">
      <w:bodyDiv w:val="1"/>
      <w:marLeft w:val="0"/>
      <w:marRight w:val="0"/>
      <w:marTop w:val="0"/>
      <w:marBottom w:val="0"/>
      <w:divBdr>
        <w:top w:val="none" w:sz="0" w:space="0" w:color="auto"/>
        <w:left w:val="none" w:sz="0" w:space="0" w:color="auto"/>
        <w:bottom w:val="none" w:sz="0" w:space="0" w:color="auto"/>
        <w:right w:val="none" w:sz="0" w:space="0" w:color="auto"/>
      </w:divBdr>
      <w:divsChild>
        <w:div w:id="445858055">
          <w:marLeft w:val="0"/>
          <w:marRight w:val="0"/>
          <w:marTop w:val="0"/>
          <w:marBottom w:val="0"/>
          <w:divBdr>
            <w:top w:val="none" w:sz="0" w:space="0" w:color="auto"/>
            <w:left w:val="none" w:sz="0" w:space="0" w:color="auto"/>
            <w:bottom w:val="none" w:sz="0" w:space="0" w:color="auto"/>
            <w:right w:val="none" w:sz="0" w:space="0" w:color="auto"/>
          </w:divBdr>
        </w:div>
        <w:div w:id="1281912949">
          <w:marLeft w:val="0"/>
          <w:marRight w:val="0"/>
          <w:marTop w:val="0"/>
          <w:marBottom w:val="0"/>
          <w:divBdr>
            <w:top w:val="none" w:sz="0" w:space="0" w:color="auto"/>
            <w:left w:val="none" w:sz="0" w:space="0" w:color="auto"/>
            <w:bottom w:val="none" w:sz="0" w:space="0" w:color="auto"/>
            <w:right w:val="none" w:sz="0" w:space="0" w:color="auto"/>
          </w:divBdr>
        </w:div>
      </w:divsChild>
    </w:div>
    <w:div w:id="1820684572">
      <w:bodyDiv w:val="1"/>
      <w:marLeft w:val="0"/>
      <w:marRight w:val="0"/>
      <w:marTop w:val="0"/>
      <w:marBottom w:val="0"/>
      <w:divBdr>
        <w:top w:val="none" w:sz="0" w:space="0" w:color="auto"/>
        <w:left w:val="none" w:sz="0" w:space="0" w:color="auto"/>
        <w:bottom w:val="none" w:sz="0" w:space="0" w:color="auto"/>
        <w:right w:val="none" w:sz="0" w:space="0" w:color="auto"/>
      </w:divBdr>
      <w:divsChild>
        <w:div w:id="513694982">
          <w:marLeft w:val="0"/>
          <w:marRight w:val="0"/>
          <w:marTop w:val="0"/>
          <w:marBottom w:val="0"/>
          <w:divBdr>
            <w:top w:val="none" w:sz="0" w:space="0" w:color="auto"/>
            <w:left w:val="none" w:sz="0" w:space="0" w:color="auto"/>
            <w:bottom w:val="none" w:sz="0" w:space="0" w:color="auto"/>
            <w:right w:val="none" w:sz="0" w:space="0" w:color="auto"/>
          </w:divBdr>
        </w:div>
        <w:div w:id="1277952478">
          <w:marLeft w:val="0"/>
          <w:marRight w:val="0"/>
          <w:marTop w:val="0"/>
          <w:marBottom w:val="0"/>
          <w:divBdr>
            <w:top w:val="none" w:sz="0" w:space="0" w:color="auto"/>
            <w:left w:val="none" w:sz="0" w:space="0" w:color="auto"/>
            <w:bottom w:val="none" w:sz="0" w:space="0" w:color="auto"/>
            <w:right w:val="none" w:sz="0" w:space="0" w:color="auto"/>
          </w:divBdr>
        </w:div>
        <w:div w:id="1346664719">
          <w:marLeft w:val="0"/>
          <w:marRight w:val="0"/>
          <w:marTop w:val="0"/>
          <w:marBottom w:val="0"/>
          <w:divBdr>
            <w:top w:val="none" w:sz="0" w:space="0" w:color="auto"/>
            <w:left w:val="none" w:sz="0" w:space="0" w:color="auto"/>
            <w:bottom w:val="none" w:sz="0" w:space="0" w:color="auto"/>
            <w:right w:val="none" w:sz="0" w:space="0" w:color="auto"/>
          </w:divBdr>
        </w:div>
      </w:divsChild>
    </w:div>
    <w:div w:id="1822892842">
      <w:bodyDiv w:val="1"/>
      <w:marLeft w:val="0"/>
      <w:marRight w:val="0"/>
      <w:marTop w:val="0"/>
      <w:marBottom w:val="0"/>
      <w:divBdr>
        <w:top w:val="none" w:sz="0" w:space="0" w:color="auto"/>
        <w:left w:val="none" w:sz="0" w:space="0" w:color="auto"/>
        <w:bottom w:val="none" w:sz="0" w:space="0" w:color="auto"/>
        <w:right w:val="none" w:sz="0" w:space="0" w:color="auto"/>
      </w:divBdr>
      <w:divsChild>
        <w:div w:id="329450057">
          <w:marLeft w:val="0"/>
          <w:marRight w:val="0"/>
          <w:marTop w:val="0"/>
          <w:marBottom w:val="0"/>
          <w:divBdr>
            <w:top w:val="none" w:sz="0" w:space="0" w:color="auto"/>
            <w:left w:val="none" w:sz="0" w:space="0" w:color="auto"/>
            <w:bottom w:val="none" w:sz="0" w:space="0" w:color="auto"/>
            <w:right w:val="none" w:sz="0" w:space="0" w:color="auto"/>
          </w:divBdr>
        </w:div>
        <w:div w:id="661202850">
          <w:marLeft w:val="0"/>
          <w:marRight w:val="0"/>
          <w:marTop w:val="0"/>
          <w:marBottom w:val="0"/>
          <w:divBdr>
            <w:top w:val="none" w:sz="0" w:space="0" w:color="auto"/>
            <w:left w:val="none" w:sz="0" w:space="0" w:color="auto"/>
            <w:bottom w:val="none" w:sz="0" w:space="0" w:color="auto"/>
            <w:right w:val="none" w:sz="0" w:space="0" w:color="auto"/>
          </w:divBdr>
        </w:div>
        <w:div w:id="775442173">
          <w:marLeft w:val="0"/>
          <w:marRight w:val="0"/>
          <w:marTop w:val="0"/>
          <w:marBottom w:val="0"/>
          <w:divBdr>
            <w:top w:val="none" w:sz="0" w:space="0" w:color="auto"/>
            <w:left w:val="none" w:sz="0" w:space="0" w:color="auto"/>
            <w:bottom w:val="none" w:sz="0" w:space="0" w:color="auto"/>
            <w:right w:val="none" w:sz="0" w:space="0" w:color="auto"/>
          </w:divBdr>
        </w:div>
      </w:divsChild>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4392437">
      <w:bodyDiv w:val="1"/>
      <w:marLeft w:val="0"/>
      <w:marRight w:val="0"/>
      <w:marTop w:val="0"/>
      <w:marBottom w:val="0"/>
      <w:divBdr>
        <w:top w:val="none" w:sz="0" w:space="0" w:color="auto"/>
        <w:left w:val="none" w:sz="0" w:space="0" w:color="auto"/>
        <w:bottom w:val="none" w:sz="0" w:space="0" w:color="auto"/>
        <w:right w:val="none" w:sz="0" w:space="0" w:color="auto"/>
      </w:divBdr>
      <w:divsChild>
        <w:div w:id="54665468">
          <w:marLeft w:val="0"/>
          <w:marRight w:val="0"/>
          <w:marTop w:val="0"/>
          <w:marBottom w:val="0"/>
          <w:divBdr>
            <w:top w:val="none" w:sz="0" w:space="0" w:color="auto"/>
            <w:left w:val="none" w:sz="0" w:space="0" w:color="auto"/>
            <w:bottom w:val="none" w:sz="0" w:space="0" w:color="auto"/>
            <w:right w:val="none" w:sz="0" w:space="0" w:color="auto"/>
          </w:divBdr>
        </w:div>
        <w:div w:id="139539763">
          <w:marLeft w:val="0"/>
          <w:marRight w:val="0"/>
          <w:marTop w:val="0"/>
          <w:marBottom w:val="0"/>
          <w:divBdr>
            <w:top w:val="none" w:sz="0" w:space="0" w:color="auto"/>
            <w:left w:val="none" w:sz="0" w:space="0" w:color="auto"/>
            <w:bottom w:val="none" w:sz="0" w:space="0" w:color="auto"/>
            <w:right w:val="none" w:sz="0" w:space="0" w:color="auto"/>
          </w:divBdr>
        </w:div>
        <w:div w:id="990207805">
          <w:marLeft w:val="0"/>
          <w:marRight w:val="0"/>
          <w:marTop w:val="0"/>
          <w:marBottom w:val="0"/>
          <w:divBdr>
            <w:top w:val="none" w:sz="0" w:space="0" w:color="auto"/>
            <w:left w:val="none" w:sz="0" w:space="0" w:color="auto"/>
            <w:bottom w:val="none" w:sz="0" w:space="0" w:color="auto"/>
            <w:right w:val="none" w:sz="0" w:space="0" w:color="auto"/>
          </w:divBdr>
        </w:div>
        <w:div w:id="1098211638">
          <w:marLeft w:val="0"/>
          <w:marRight w:val="0"/>
          <w:marTop w:val="0"/>
          <w:marBottom w:val="0"/>
          <w:divBdr>
            <w:top w:val="none" w:sz="0" w:space="0" w:color="auto"/>
            <w:left w:val="none" w:sz="0" w:space="0" w:color="auto"/>
            <w:bottom w:val="none" w:sz="0" w:space="0" w:color="auto"/>
            <w:right w:val="none" w:sz="0" w:space="0" w:color="auto"/>
          </w:divBdr>
        </w:div>
      </w:divsChild>
    </w:div>
    <w:div w:id="1872067561">
      <w:bodyDiv w:val="1"/>
      <w:marLeft w:val="0"/>
      <w:marRight w:val="0"/>
      <w:marTop w:val="0"/>
      <w:marBottom w:val="0"/>
      <w:divBdr>
        <w:top w:val="none" w:sz="0" w:space="0" w:color="auto"/>
        <w:left w:val="none" w:sz="0" w:space="0" w:color="auto"/>
        <w:bottom w:val="none" w:sz="0" w:space="0" w:color="auto"/>
        <w:right w:val="none" w:sz="0" w:space="0" w:color="auto"/>
      </w:divBdr>
      <w:divsChild>
        <w:div w:id="290481804">
          <w:marLeft w:val="0"/>
          <w:marRight w:val="0"/>
          <w:marTop w:val="0"/>
          <w:marBottom w:val="0"/>
          <w:divBdr>
            <w:top w:val="none" w:sz="0" w:space="0" w:color="auto"/>
            <w:left w:val="none" w:sz="0" w:space="0" w:color="auto"/>
            <w:bottom w:val="none" w:sz="0" w:space="0" w:color="auto"/>
            <w:right w:val="none" w:sz="0" w:space="0" w:color="auto"/>
          </w:divBdr>
        </w:div>
        <w:div w:id="964119314">
          <w:marLeft w:val="0"/>
          <w:marRight w:val="0"/>
          <w:marTop w:val="0"/>
          <w:marBottom w:val="0"/>
          <w:divBdr>
            <w:top w:val="none" w:sz="0" w:space="0" w:color="auto"/>
            <w:left w:val="none" w:sz="0" w:space="0" w:color="auto"/>
            <w:bottom w:val="none" w:sz="0" w:space="0" w:color="auto"/>
            <w:right w:val="none" w:sz="0" w:space="0" w:color="auto"/>
          </w:divBdr>
        </w:div>
        <w:div w:id="1088502207">
          <w:marLeft w:val="0"/>
          <w:marRight w:val="0"/>
          <w:marTop w:val="0"/>
          <w:marBottom w:val="0"/>
          <w:divBdr>
            <w:top w:val="none" w:sz="0" w:space="0" w:color="auto"/>
            <w:left w:val="none" w:sz="0" w:space="0" w:color="auto"/>
            <w:bottom w:val="none" w:sz="0" w:space="0" w:color="auto"/>
            <w:right w:val="none" w:sz="0" w:space="0" w:color="auto"/>
          </w:divBdr>
        </w:div>
      </w:divsChild>
    </w:div>
    <w:div w:id="1872523366">
      <w:bodyDiv w:val="1"/>
      <w:marLeft w:val="0"/>
      <w:marRight w:val="0"/>
      <w:marTop w:val="0"/>
      <w:marBottom w:val="0"/>
      <w:divBdr>
        <w:top w:val="none" w:sz="0" w:space="0" w:color="auto"/>
        <w:left w:val="none" w:sz="0" w:space="0" w:color="auto"/>
        <w:bottom w:val="none" w:sz="0" w:space="0" w:color="auto"/>
        <w:right w:val="none" w:sz="0" w:space="0" w:color="auto"/>
      </w:divBdr>
    </w:div>
    <w:div w:id="1888561709">
      <w:bodyDiv w:val="1"/>
      <w:marLeft w:val="0"/>
      <w:marRight w:val="0"/>
      <w:marTop w:val="0"/>
      <w:marBottom w:val="0"/>
      <w:divBdr>
        <w:top w:val="none" w:sz="0" w:space="0" w:color="auto"/>
        <w:left w:val="none" w:sz="0" w:space="0" w:color="auto"/>
        <w:bottom w:val="none" w:sz="0" w:space="0" w:color="auto"/>
        <w:right w:val="none" w:sz="0" w:space="0" w:color="auto"/>
      </w:divBdr>
      <w:divsChild>
        <w:div w:id="327098293">
          <w:marLeft w:val="0"/>
          <w:marRight w:val="0"/>
          <w:marTop w:val="0"/>
          <w:marBottom w:val="0"/>
          <w:divBdr>
            <w:top w:val="none" w:sz="0" w:space="0" w:color="auto"/>
            <w:left w:val="none" w:sz="0" w:space="0" w:color="auto"/>
            <w:bottom w:val="none" w:sz="0" w:space="0" w:color="auto"/>
            <w:right w:val="none" w:sz="0" w:space="0" w:color="auto"/>
          </w:divBdr>
        </w:div>
        <w:div w:id="491065374">
          <w:marLeft w:val="0"/>
          <w:marRight w:val="0"/>
          <w:marTop w:val="0"/>
          <w:marBottom w:val="0"/>
          <w:divBdr>
            <w:top w:val="none" w:sz="0" w:space="0" w:color="auto"/>
            <w:left w:val="none" w:sz="0" w:space="0" w:color="auto"/>
            <w:bottom w:val="none" w:sz="0" w:space="0" w:color="auto"/>
            <w:right w:val="none" w:sz="0" w:space="0" w:color="auto"/>
          </w:divBdr>
        </w:div>
        <w:div w:id="1019965678">
          <w:marLeft w:val="0"/>
          <w:marRight w:val="0"/>
          <w:marTop w:val="0"/>
          <w:marBottom w:val="0"/>
          <w:divBdr>
            <w:top w:val="none" w:sz="0" w:space="0" w:color="auto"/>
            <w:left w:val="none" w:sz="0" w:space="0" w:color="auto"/>
            <w:bottom w:val="none" w:sz="0" w:space="0" w:color="auto"/>
            <w:right w:val="none" w:sz="0" w:space="0" w:color="auto"/>
          </w:divBdr>
        </w:div>
        <w:div w:id="1784618338">
          <w:marLeft w:val="0"/>
          <w:marRight w:val="0"/>
          <w:marTop w:val="0"/>
          <w:marBottom w:val="0"/>
          <w:divBdr>
            <w:top w:val="none" w:sz="0" w:space="0" w:color="auto"/>
            <w:left w:val="none" w:sz="0" w:space="0" w:color="auto"/>
            <w:bottom w:val="none" w:sz="0" w:space="0" w:color="auto"/>
            <w:right w:val="none" w:sz="0" w:space="0" w:color="auto"/>
          </w:divBdr>
        </w:div>
      </w:divsChild>
    </w:div>
    <w:div w:id="1891842828">
      <w:bodyDiv w:val="1"/>
      <w:marLeft w:val="0"/>
      <w:marRight w:val="0"/>
      <w:marTop w:val="0"/>
      <w:marBottom w:val="0"/>
      <w:divBdr>
        <w:top w:val="none" w:sz="0" w:space="0" w:color="auto"/>
        <w:left w:val="none" w:sz="0" w:space="0" w:color="auto"/>
        <w:bottom w:val="none" w:sz="0" w:space="0" w:color="auto"/>
        <w:right w:val="none" w:sz="0" w:space="0" w:color="auto"/>
      </w:divBdr>
      <w:divsChild>
        <w:div w:id="957028816">
          <w:marLeft w:val="0"/>
          <w:marRight w:val="0"/>
          <w:marTop w:val="0"/>
          <w:marBottom w:val="0"/>
          <w:divBdr>
            <w:top w:val="none" w:sz="0" w:space="0" w:color="auto"/>
            <w:left w:val="none" w:sz="0" w:space="0" w:color="auto"/>
            <w:bottom w:val="none" w:sz="0" w:space="0" w:color="auto"/>
            <w:right w:val="none" w:sz="0" w:space="0" w:color="auto"/>
          </w:divBdr>
        </w:div>
        <w:div w:id="1126967564">
          <w:marLeft w:val="0"/>
          <w:marRight w:val="0"/>
          <w:marTop w:val="0"/>
          <w:marBottom w:val="0"/>
          <w:divBdr>
            <w:top w:val="none" w:sz="0" w:space="0" w:color="auto"/>
            <w:left w:val="none" w:sz="0" w:space="0" w:color="auto"/>
            <w:bottom w:val="none" w:sz="0" w:space="0" w:color="auto"/>
            <w:right w:val="none" w:sz="0" w:space="0" w:color="auto"/>
          </w:divBdr>
        </w:div>
        <w:div w:id="1368750087">
          <w:marLeft w:val="0"/>
          <w:marRight w:val="0"/>
          <w:marTop w:val="0"/>
          <w:marBottom w:val="0"/>
          <w:divBdr>
            <w:top w:val="none" w:sz="0" w:space="0" w:color="auto"/>
            <w:left w:val="none" w:sz="0" w:space="0" w:color="auto"/>
            <w:bottom w:val="none" w:sz="0" w:space="0" w:color="auto"/>
            <w:right w:val="none" w:sz="0" w:space="0" w:color="auto"/>
          </w:divBdr>
        </w:div>
        <w:div w:id="1527599560">
          <w:marLeft w:val="0"/>
          <w:marRight w:val="0"/>
          <w:marTop w:val="0"/>
          <w:marBottom w:val="0"/>
          <w:divBdr>
            <w:top w:val="none" w:sz="0" w:space="0" w:color="auto"/>
            <w:left w:val="none" w:sz="0" w:space="0" w:color="auto"/>
            <w:bottom w:val="none" w:sz="0" w:space="0" w:color="auto"/>
            <w:right w:val="none" w:sz="0" w:space="0" w:color="auto"/>
          </w:divBdr>
        </w:div>
        <w:div w:id="2131775780">
          <w:marLeft w:val="0"/>
          <w:marRight w:val="0"/>
          <w:marTop w:val="0"/>
          <w:marBottom w:val="0"/>
          <w:divBdr>
            <w:top w:val="none" w:sz="0" w:space="0" w:color="auto"/>
            <w:left w:val="none" w:sz="0" w:space="0" w:color="auto"/>
            <w:bottom w:val="none" w:sz="0" w:space="0" w:color="auto"/>
            <w:right w:val="none" w:sz="0" w:space="0" w:color="auto"/>
          </w:divBdr>
        </w:div>
      </w:divsChild>
    </w:div>
    <w:div w:id="1893348222">
      <w:bodyDiv w:val="1"/>
      <w:marLeft w:val="0"/>
      <w:marRight w:val="0"/>
      <w:marTop w:val="0"/>
      <w:marBottom w:val="0"/>
      <w:divBdr>
        <w:top w:val="none" w:sz="0" w:space="0" w:color="auto"/>
        <w:left w:val="none" w:sz="0" w:space="0" w:color="auto"/>
        <w:bottom w:val="none" w:sz="0" w:space="0" w:color="auto"/>
        <w:right w:val="none" w:sz="0" w:space="0" w:color="auto"/>
      </w:divBdr>
    </w:div>
    <w:div w:id="1900281914">
      <w:bodyDiv w:val="1"/>
      <w:marLeft w:val="0"/>
      <w:marRight w:val="0"/>
      <w:marTop w:val="0"/>
      <w:marBottom w:val="0"/>
      <w:divBdr>
        <w:top w:val="none" w:sz="0" w:space="0" w:color="auto"/>
        <w:left w:val="none" w:sz="0" w:space="0" w:color="auto"/>
        <w:bottom w:val="none" w:sz="0" w:space="0" w:color="auto"/>
        <w:right w:val="none" w:sz="0" w:space="0" w:color="auto"/>
      </w:divBdr>
    </w:div>
    <w:div w:id="1912346122">
      <w:bodyDiv w:val="1"/>
      <w:marLeft w:val="0"/>
      <w:marRight w:val="0"/>
      <w:marTop w:val="0"/>
      <w:marBottom w:val="0"/>
      <w:divBdr>
        <w:top w:val="none" w:sz="0" w:space="0" w:color="auto"/>
        <w:left w:val="none" w:sz="0" w:space="0" w:color="auto"/>
        <w:bottom w:val="none" w:sz="0" w:space="0" w:color="auto"/>
        <w:right w:val="none" w:sz="0" w:space="0" w:color="auto"/>
      </w:divBdr>
      <w:divsChild>
        <w:div w:id="259335357">
          <w:marLeft w:val="0"/>
          <w:marRight w:val="0"/>
          <w:marTop w:val="0"/>
          <w:marBottom w:val="0"/>
          <w:divBdr>
            <w:top w:val="none" w:sz="0" w:space="0" w:color="auto"/>
            <w:left w:val="none" w:sz="0" w:space="0" w:color="auto"/>
            <w:bottom w:val="none" w:sz="0" w:space="0" w:color="auto"/>
            <w:right w:val="none" w:sz="0" w:space="0" w:color="auto"/>
          </w:divBdr>
        </w:div>
        <w:div w:id="1885603260">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48154999">
      <w:bodyDiv w:val="1"/>
      <w:marLeft w:val="0"/>
      <w:marRight w:val="0"/>
      <w:marTop w:val="0"/>
      <w:marBottom w:val="0"/>
      <w:divBdr>
        <w:top w:val="none" w:sz="0" w:space="0" w:color="auto"/>
        <w:left w:val="none" w:sz="0" w:space="0" w:color="auto"/>
        <w:bottom w:val="none" w:sz="0" w:space="0" w:color="auto"/>
        <w:right w:val="none" w:sz="0" w:space="0" w:color="auto"/>
      </w:divBdr>
      <w:divsChild>
        <w:div w:id="53356463">
          <w:marLeft w:val="0"/>
          <w:marRight w:val="0"/>
          <w:marTop w:val="0"/>
          <w:marBottom w:val="0"/>
          <w:divBdr>
            <w:top w:val="none" w:sz="0" w:space="0" w:color="auto"/>
            <w:left w:val="none" w:sz="0" w:space="0" w:color="auto"/>
            <w:bottom w:val="none" w:sz="0" w:space="0" w:color="auto"/>
            <w:right w:val="none" w:sz="0" w:space="0" w:color="auto"/>
          </w:divBdr>
        </w:div>
        <w:div w:id="1080954867">
          <w:marLeft w:val="0"/>
          <w:marRight w:val="0"/>
          <w:marTop w:val="0"/>
          <w:marBottom w:val="0"/>
          <w:divBdr>
            <w:top w:val="none" w:sz="0" w:space="0" w:color="auto"/>
            <w:left w:val="none" w:sz="0" w:space="0" w:color="auto"/>
            <w:bottom w:val="none" w:sz="0" w:space="0" w:color="auto"/>
            <w:right w:val="none" w:sz="0" w:space="0" w:color="auto"/>
          </w:divBdr>
        </w:div>
        <w:div w:id="1917131651">
          <w:marLeft w:val="0"/>
          <w:marRight w:val="0"/>
          <w:marTop w:val="0"/>
          <w:marBottom w:val="0"/>
          <w:divBdr>
            <w:top w:val="none" w:sz="0" w:space="0" w:color="auto"/>
            <w:left w:val="none" w:sz="0" w:space="0" w:color="auto"/>
            <w:bottom w:val="none" w:sz="0" w:space="0" w:color="auto"/>
            <w:right w:val="none" w:sz="0" w:space="0" w:color="auto"/>
          </w:divBdr>
        </w:div>
        <w:div w:id="2049403524">
          <w:marLeft w:val="0"/>
          <w:marRight w:val="0"/>
          <w:marTop w:val="0"/>
          <w:marBottom w:val="0"/>
          <w:divBdr>
            <w:top w:val="none" w:sz="0" w:space="0" w:color="auto"/>
            <w:left w:val="none" w:sz="0" w:space="0" w:color="auto"/>
            <w:bottom w:val="none" w:sz="0" w:space="0" w:color="auto"/>
            <w:right w:val="none" w:sz="0" w:space="0" w:color="auto"/>
          </w:divBdr>
        </w:div>
      </w:divsChild>
    </w:div>
    <w:div w:id="1954824877">
      <w:bodyDiv w:val="1"/>
      <w:marLeft w:val="0"/>
      <w:marRight w:val="0"/>
      <w:marTop w:val="0"/>
      <w:marBottom w:val="0"/>
      <w:divBdr>
        <w:top w:val="none" w:sz="0" w:space="0" w:color="auto"/>
        <w:left w:val="none" w:sz="0" w:space="0" w:color="auto"/>
        <w:bottom w:val="none" w:sz="0" w:space="0" w:color="auto"/>
        <w:right w:val="none" w:sz="0" w:space="0" w:color="auto"/>
      </w:divBdr>
      <w:divsChild>
        <w:div w:id="200827225">
          <w:marLeft w:val="0"/>
          <w:marRight w:val="0"/>
          <w:marTop w:val="0"/>
          <w:marBottom w:val="0"/>
          <w:divBdr>
            <w:top w:val="none" w:sz="0" w:space="0" w:color="auto"/>
            <w:left w:val="none" w:sz="0" w:space="0" w:color="auto"/>
            <w:bottom w:val="none" w:sz="0" w:space="0" w:color="auto"/>
            <w:right w:val="none" w:sz="0" w:space="0" w:color="auto"/>
          </w:divBdr>
        </w:div>
        <w:div w:id="311568964">
          <w:marLeft w:val="0"/>
          <w:marRight w:val="0"/>
          <w:marTop w:val="0"/>
          <w:marBottom w:val="0"/>
          <w:divBdr>
            <w:top w:val="none" w:sz="0" w:space="0" w:color="auto"/>
            <w:left w:val="none" w:sz="0" w:space="0" w:color="auto"/>
            <w:bottom w:val="none" w:sz="0" w:space="0" w:color="auto"/>
            <w:right w:val="none" w:sz="0" w:space="0" w:color="auto"/>
          </w:divBdr>
        </w:div>
      </w:divsChild>
    </w:div>
    <w:div w:id="1972441906">
      <w:bodyDiv w:val="1"/>
      <w:marLeft w:val="0"/>
      <w:marRight w:val="0"/>
      <w:marTop w:val="0"/>
      <w:marBottom w:val="0"/>
      <w:divBdr>
        <w:top w:val="none" w:sz="0" w:space="0" w:color="auto"/>
        <w:left w:val="none" w:sz="0" w:space="0" w:color="auto"/>
        <w:bottom w:val="none" w:sz="0" w:space="0" w:color="auto"/>
        <w:right w:val="none" w:sz="0" w:space="0" w:color="auto"/>
      </w:divBdr>
    </w:div>
    <w:div w:id="1978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6012232">
          <w:marLeft w:val="0"/>
          <w:marRight w:val="0"/>
          <w:marTop w:val="0"/>
          <w:marBottom w:val="0"/>
          <w:divBdr>
            <w:top w:val="none" w:sz="0" w:space="0" w:color="auto"/>
            <w:left w:val="none" w:sz="0" w:space="0" w:color="auto"/>
            <w:bottom w:val="none" w:sz="0" w:space="0" w:color="auto"/>
            <w:right w:val="none" w:sz="0" w:space="0" w:color="auto"/>
          </w:divBdr>
        </w:div>
        <w:div w:id="2137136283">
          <w:marLeft w:val="0"/>
          <w:marRight w:val="0"/>
          <w:marTop w:val="0"/>
          <w:marBottom w:val="0"/>
          <w:divBdr>
            <w:top w:val="none" w:sz="0" w:space="0" w:color="auto"/>
            <w:left w:val="none" w:sz="0" w:space="0" w:color="auto"/>
            <w:bottom w:val="none" w:sz="0" w:space="0" w:color="auto"/>
            <w:right w:val="none" w:sz="0" w:space="0" w:color="auto"/>
          </w:divBdr>
        </w:div>
      </w:divsChild>
    </w:div>
    <w:div w:id="1985573836">
      <w:bodyDiv w:val="1"/>
      <w:marLeft w:val="0"/>
      <w:marRight w:val="0"/>
      <w:marTop w:val="0"/>
      <w:marBottom w:val="0"/>
      <w:divBdr>
        <w:top w:val="none" w:sz="0" w:space="0" w:color="auto"/>
        <w:left w:val="none" w:sz="0" w:space="0" w:color="auto"/>
        <w:bottom w:val="none" w:sz="0" w:space="0" w:color="auto"/>
        <w:right w:val="none" w:sz="0" w:space="0" w:color="auto"/>
      </w:divBdr>
      <w:divsChild>
        <w:div w:id="863981623">
          <w:marLeft w:val="0"/>
          <w:marRight w:val="0"/>
          <w:marTop w:val="0"/>
          <w:marBottom w:val="0"/>
          <w:divBdr>
            <w:top w:val="none" w:sz="0" w:space="0" w:color="auto"/>
            <w:left w:val="none" w:sz="0" w:space="0" w:color="auto"/>
            <w:bottom w:val="none" w:sz="0" w:space="0" w:color="auto"/>
            <w:right w:val="none" w:sz="0" w:space="0" w:color="auto"/>
          </w:divBdr>
        </w:div>
        <w:div w:id="1432974582">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02806879">
      <w:bodyDiv w:val="1"/>
      <w:marLeft w:val="0"/>
      <w:marRight w:val="0"/>
      <w:marTop w:val="0"/>
      <w:marBottom w:val="0"/>
      <w:divBdr>
        <w:top w:val="none" w:sz="0" w:space="0" w:color="auto"/>
        <w:left w:val="none" w:sz="0" w:space="0" w:color="auto"/>
        <w:bottom w:val="none" w:sz="0" w:space="0" w:color="auto"/>
        <w:right w:val="none" w:sz="0" w:space="0" w:color="auto"/>
      </w:divBdr>
      <w:divsChild>
        <w:div w:id="1254630299">
          <w:marLeft w:val="0"/>
          <w:marRight w:val="0"/>
          <w:marTop w:val="0"/>
          <w:marBottom w:val="0"/>
          <w:divBdr>
            <w:top w:val="none" w:sz="0" w:space="0" w:color="auto"/>
            <w:left w:val="none" w:sz="0" w:space="0" w:color="auto"/>
            <w:bottom w:val="none" w:sz="0" w:space="0" w:color="auto"/>
            <w:right w:val="none" w:sz="0" w:space="0" w:color="auto"/>
          </w:divBdr>
        </w:div>
        <w:div w:id="1307125508">
          <w:marLeft w:val="0"/>
          <w:marRight w:val="0"/>
          <w:marTop w:val="0"/>
          <w:marBottom w:val="0"/>
          <w:divBdr>
            <w:top w:val="none" w:sz="0" w:space="0" w:color="auto"/>
            <w:left w:val="none" w:sz="0" w:space="0" w:color="auto"/>
            <w:bottom w:val="none" w:sz="0" w:space="0" w:color="auto"/>
            <w:right w:val="none" w:sz="0" w:space="0" w:color="auto"/>
          </w:divBdr>
        </w:div>
      </w:divsChild>
    </w:div>
    <w:div w:id="2011061788">
      <w:bodyDiv w:val="1"/>
      <w:marLeft w:val="0"/>
      <w:marRight w:val="0"/>
      <w:marTop w:val="0"/>
      <w:marBottom w:val="0"/>
      <w:divBdr>
        <w:top w:val="none" w:sz="0" w:space="0" w:color="auto"/>
        <w:left w:val="none" w:sz="0" w:space="0" w:color="auto"/>
        <w:bottom w:val="none" w:sz="0" w:space="0" w:color="auto"/>
        <w:right w:val="none" w:sz="0" w:space="0" w:color="auto"/>
      </w:divBdr>
    </w:div>
    <w:div w:id="2015262542">
      <w:bodyDiv w:val="1"/>
      <w:marLeft w:val="0"/>
      <w:marRight w:val="0"/>
      <w:marTop w:val="0"/>
      <w:marBottom w:val="0"/>
      <w:divBdr>
        <w:top w:val="none" w:sz="0" w:space="0" w:color="auto"/>
        <w:left w:val="none" w:sz="0" w:space="0" w:color="auto"/>
        <w:bottom w:val="none" w:sz="0" w:space="0" w:color="auto"/>
        <w:right w:val="none" w:sz="0" w:space="0" w:color="auto"/>
      </w:divBdr>
      <w:divsChild>
        <w:div w:id="431711136">
          <w:marLeft w:val="0"/>
          <w:marRight w:val="0"/>
          <w:marTop w:val="0"/>
          <w:marBottom w:val="0"/>
          <w:divBdr>
            <w:top w:val="none" w:sz="0" w:space="0" w:color="auto"/>
            <w:left w:val="none" w:sz="0" w:space="0" w:color="auto"/>
            <w:bottom w:val="none" w:sz="0" w:space="0" w:color="auto"/>
            <w:right w:val="none" w:sz="0" w:space="0" w:color="auto"/>
          </w:divBdr>
        </w:div>
        <w:div w:id="1275552358">
          <w:marLeft w:val="0"/>
          <w:marRight w:val="0"/>
          <w:marTop w:val="0"/>
          <w:marBottom w:val="0"/>
          <w:divBdr>
            <w:top w:val="none" w:sz="0" w:space="0" w:color="auto"/>
            <w:left w:val="none" w:sz="0" w:space="0" w:color="auto"/>
            <w:bottom w:val="none" w:sz="0" w:space="0" w:color="auto"/>
            <w:right w:val="none" w:sz="0" w:space="0" w:color="auto"/>
          </w:divBdr>
        </w:div>
      </w:divsChild>
    </w:div>
    <w:div w:id="2028948227">
      <w:bodyDiv w:val="1"/>
      <w:marLeft w:val="0"/>
      <w:marRight w:val="0"/>
      <w:marTop w:val="0"/>
      <w:marBottom w:val="0"/>
      <w:divBdr>
        <w:top w:val="none" w:sz="0" w:space="0" w:color="auto"/>
        <w:left w:val="none" w:sz="0" w:space="0" w:color="auto"/>
        <w:bottom w:val="none" w:sz="0" w:space="0" w:color="auto"/>
        <w:right w:val="none" w:sz="0" w:space="0" w:color="auto"/>
      </w:divBdr>
    </w:div>
    <w:div w:id="2035232353">
      <w:bodyDiv w:val="1"/>
      <w:marLeft w:val="0"/>
      <w:marRight w:val="0"/>
      <w:marTop w:val="0"/>
      <w:marBottom w:val="0"/>
      <w:divBdr>
        <w:top w:val="none" w:sz="0" w:space="0" w:color="auto"/>
        <w:left w:val="none" w:sz="0" w:space="0" w:color="auto"/>
        <w:bottom w:val="none" w:sz="0" w:space="0" w:color="auto"/>
        <w:right w:val="none" w:sz="0" w:space="0" w:color="auto"/>
      </w:divBdr>
      <w:divsChild>
        <w:div w:id="742685407">
          <w:marLeft w:val="0"/>
          <w:marRight w:val="0"/>
          <w:marTop w:val="0"/>
          <w:marBottom w:val="0"/>
          <w:divBdr>
            <w:top w:val="none" w:sz="0" w:space="0" w:color="auto"/>
            <w:left w:val="none" w:sz="0" w:space="0" w:color="auto"/>
            <w:bottom w:val="none" w:sz="0" w:space="0" w:color="auto"/>
            <w:right w:val="none" w:sz="0" w:space="0" w:color="auto"/>
          </w:divBdr>
        </w:div>
        <w:div w:id="1551960242">
          <w:marLeft w:val="0"/>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5746048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87874507">
      <w:bodyDiv w:val="1"/>
      <w:marLeft w:val="0"/>
      <w:marRight w:val="0"/>
      <w:marTop w:val="0"/>
      <w:marBottom w:val="0"/>
      <w:divBdr>
        <w:top w:val="none" w:sz="0" w:space="0" w:color="auto"/>
        <w:left w:val="none" w:sz="0" w:space="0" w:color="auto"/>
        <w:bottom w:val="none" w:sz="0" w:space="0" w:color="auto"/>
        <w:right w:val="none" w:sz="0" w:space="0" w:color="auto"/>
      </w:divBdr>
    </w:div>
    <w:div w:id="2104297277">
      <w:bodyDiv w:val="1"/>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sChild>
            <w:div w:id="114251053">
              <w:marLeft w:val="0"/>
              <w:marRight w:val="0"/>
              <w:marTop w:val="0"/>
              <w:marBottom w:val="0"/>
              <w:divBdr>
                <w:top w:val="none" w:sz="0" w:space="0" w:color="auto"/>
                <w:left w:val="none" w:sz="0" w:space="0" w:color="auto"/>
                <w:bottom w:val="none" w:sz="0" w:space="0" w:color="auto"/>
                <w:right w:val="none" w:sz="0" w:space="0" w:color="auto"/>
              </w:divBdr>
            </w:div>
          </w:divsChild>
        </w:div>
        <w:div w:id="1428424991">
          <w:marLeft w:val="0"/>
          <w:marRight w:val="0"/>
          <w:marTop w:val="0"/>
          <w:marBottom w:val="0"/>
          <w:divBdr>
            <w:top w:val="none" w:sz="0" w:space="0" w:color="auto"/>
            <w:left w:val="none" w:sz="0" w:space="0" w:color="auto"/>
            <w:bottom w:val="none" w:sz="0" w:space="0" w:color="auto"/>
            <w:right w:val="none" w:sz="0" w:space="0" w:color="auto"/>
          </w:divBdr>
          <w:divsChild>
            <w:div w:id="14889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eur/2008/429/annex/IV" TargetMode="External" Id="rId26" /><Relationship Type="http://schemas.openxmlformats.org/officeDocument/2006/relationships/hyperlink" Target="https://www.legislation.gov.uk/eur/2003/1831/article/16/adopted" TargetMode="External" Id="rId21" /><Relationship Type="http://schemas.openxmlformats.org/officeDocument/2006/relationships/hyperlink" Target="https://www.legislation.gov.uk/eur/2003/1831/article/16/adopted" TargetMode="External" Id="rId42" /><Relationship Type="http://schemas.openxmlformats.org/officeDocument/2006/relationships/hyperlink" Target="https://www.legislation.gov.uk/eur/2008/429/annex/IV" TargetMode="External" Id="rId47" /><Relationship Type="http://schemas.openxmlformats.org/officeDocument/2006/relationships/hyperlink" Target="https://www.legislation.gov.uk/eur/2003/1831/article/16/adopted" TargetMode="External" Id="rId63" /><Relationship Type="http://schemas.openxmlformats.org/officeDocument/2006/relationships/hyperlink" Target="https://www.legislation.gov.uk/eur/2008/429/annex/IV" TargetMode="External" Id="rId68" /><Relationship Type="http://schemas.openxmlformats.org/officeDocument/2006/relationships/hyperlink" Target="https://www.efsa.europa.eu/en/efsajournal/pub/6334" TargetMode="External" Id="rId84" /><Relationship Type="http://schemas.openxmlformats.org/officeDocument/2006/relationships/hyperlink" Target="https://joint-research-centre.ec.europa.eu/publications/fad-2020-0008_en" TargetMode="External" Id="rId89" /><Relationship Type="http://schemas.openxmlformats.org/officeDocument/2006/relationships/footer" Target="footer1.xml" Id="rId112" /><Relationship Type="http://schemas.openxmlformats.org/officeDocument/2006/relationships/hyperlink" Target="https://www.legislation.gov.uk/eur/2003/1831/article/21" TargetMode="External" Id="rId16" /><Relationship Type="http://schemas.openxmlformats.org/officeDocument/2006/relationships/hyperlink" Target="https://www.legislation.gov.uk/eur/2003/1831/article/21" TargetMode="External" Id="rId107" /><Relationship Type="http://schemas.openxmlformats.org/officeDocument/2006/relationships/footnotes" Target="footnotes.xml" Id="rId11" /><Relationship Type="http://schemas.openxmlformats.org/officeDocument/2006/relationships/hyperlink" Target="https://www.legislation.gov.uk/eur/2003/1831/annex/IV/adopted" TargetMode="External" Id="rId32" /><Relationship Type="http://schemas.openxmlformats.org/officeDocument/2006/relationships/hyperlink" Target="https://www.legislation.gov.uk/eur/2003/1831/article/21" TargetMode="External" Id="rId37" /><Relationship Type="http://schemas.openxmlformats.org/officeDocument/2006/relationships/hyperlink" Target="https://www.legislation.gov.uk/eur/2003/1831/annex/IV" TargetMode="External" Id="rId53" /><Relationship Type="http://schemas.openxmlformats.org/officeDocument/2006/relationships/hyperlink" Target="https://www.legislation.gov.uk/eur/2003/1831/article/21" TargetMode="External" Id="rId58" /><Relationship Type="http://schemas.openxmlformats.org/officeDocument/2006/relationships/hyperlink" Target="https://joint-research-centre.ec.europa.eu/publications/fad-2018-0071_en" TargetMode="External" Id="rId74" /><Relationship Type="http://schemas.openxmlformats.org/officeDocument/2006/relationships/hyperlink" Target="https://www.legislation.gov.uk/eur/2003/1831/annex/III/adopted" TargetMode="External" Id="rId79" /><Relationship Type="http://schemas.openxmlformats.org/officeDocument/2006/relationships/hyperlink" Target="https://www.legislation.gov.uk/eur/2009/152/annex/III" TargetMode="External" Id="rId102" /><Relationship Type="http://schemas.openxmlformats.org/officeDocument/2006/relationships/customXml" Target="../customXml/item5.xml" Id="rId5" /><Relationship Type="http://schemas.openxmlformats.org/officeDocument/2006/relationships/hyperlink" Target="https://www.legislation.gov.uk/eur/2003/1831/annex/IV" TargetMode="External" Id="rId90" /><Relationship Type="http://schemas.openxmlformats.org/officeDocument/2006/relationships/hyperlink" Target="https://www.efsa.europa.eu/en/efsajournal/pub/6333" TargetMode="External" Id="rId95" /><Relationship Type="http://schemas.openxmlformats.org/officeDocument/2006/relationships/hyperlink" Target="https://www.legislation.gov.uk/eur/2003/1831/annex/III/adopted" TargetMode="External" Id="rId22" /><Relationship Type="http://schemas.openxmlformats.org/officeDocument/2006/relationships/hyperlink" Target="https://www.efsa.europa.eu/en/efsajournal/pub/6701" TargetMode="External" Id="rId27" /><Relationship Type="http://schemas.openxmlformats.org/officeDocument/2006/relationships/hyperlink" Target="https://www.legislation.gov.uk/eur/2003/1831/annex/III/adopted" TargetMode="External" Id="rId43" /><Relationship Type="http://schemas.openxmlformats.org/officeDocument/2006/relationships/hyperlink" Target="https://www.efsa.europa.eu/en/efsajournal/pub/6704" TargetMode="External" Id="rId48" /><Relationship Type="http://schemas.openxmlformats.org/officeDocument/2006/relationships/hyperlink" Target="https://www.legislation.gov.uk/eur/2003/1831/annex/III/adopted" TargetMode="External" Id="rId64" /><Relationship Type="http://schemas.openxmlformats.org/officeDocument/2006/relationships/hyperlink" Target="https://www.efsa.europa.eu/en/efsajournal/pub/6458" TargetMode="External" Id="rId69" /><Relationship Type="http://schemas.openxmlformats.org/officeDocument/2006/relationships/header" Target="header2.xml" Id="rId113" /><Relationship Type="http://schemas.openxmlformats.org/officeDocument/2006/relationships/hyperlink" Target="https://www.legislation.gov.uk/eur/2003/1831/article/21" TargetMode="External" Id="rId80" /><Relationship Type="http://schemas.openxmlformats.org/officeDocument/2006/relationships/hyperlink" Target="https://www.efsa.europa.eu/en/efsajournal/pub/6333" TargetMode="External" Id="rId85" /><Relationship Type="http://schemas.openxmlformats.org/officeDocument/2006/relationships/endnotes" Target="endnotes.xml" Id="rId12" /><Relationship Type="http://schemas.openxmlformats.org/officeDocument/2006/relationships/hyperlink" Target="https://joint-research-centre.ec.europa.eu/publications/fad-2010-0007_en" TargetMode="External" Id="rId17" /><Relationship Type="http://schemas.openxmlformats.org/officeDocument/2006/relationships/hyperlink" Target="https://www.legislation.gov.uk/eur/2008/429/annex/IV" TargetMode="External" Id="rId33" /><Relationship Type="http://schemas.openxmlformats.org/officeDocument/2006/relationships/hyperlink" Target="https://joint-research-centre.ec.europa.eu/publications/fad-2020-00760077_en" TargetMode="External" Id="rId38" /><Relationship Type="http://schemas.openxmlformats.org/officeDocument/2006/relationships/hyperlink" Target="https://ec.europa.eu/jrc/en/eurl/feed-additives/evaluation-reports/fad-2020-0075007800790080?search&amp;form-return" TargetMode="External" Id="rId59" /><Relationship Type="http://schemas.openxmlformats.org/officeDocument/2006/relationships/hyperlink" Target="https://www.legislation.gov.uk/eur/2008/429/annex/IV" TargetMode="External" Id="rId103" /><Relationship Type="http://schemas.openxmlformats.org/officeDocument/2006/relationships/hyperlink" Target="https://joint-research-centre.ec.europa.eu/publications/fad-2019-0057_en" TargetMode="External" Id="rId108" /><Relationship Type="http://schemas.openxmlformats.org/officeDocument/2006/relationships/hyperlink" Target="https://www.legislation.gov.uk/eur/2008/429/annex/IV" TargetMode="External" Id="rId54" /><Relationship Type="http://schemas.openxmlformats.org/officeDocument/2006/relationships/hyperlink" Target="https://www.efsa.europa.eu/en/efsajournal/pub/5880" TargetMode="External" Id="rId70" /><Relationship Type="http://schemas.openxmlformats.org/officeDocument/2006/relationships/hyperlink" Target="https://www.legislation.gov.uk/eur/2003/1831/annex/IV" TargetMode="External" Id="rId75" /><Relationship Type="http://schemas.openxmlformats.org/officeDocument/2006/relationships/hyperlink" Target="https://www.legislation.gov.uk/eur/2009/152/annex/III" TargetMode="External" Id="rId91" /><Relationship Type="http://schemas.openxmlformats.org/officeDocument/2006/relationships/hyperlink" Target="https://www.legislation.gov.uk/eur/2003/1831/article/16/adopted" TargetMode="External" Id="rId9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yperlink" Target="https://www.legislation.gov.uk/eur/2003/1831/annex/III/adopted" TargetMode="External" Id="rId15" /><Relationship Type="http://schemas.openxmlformats.org/officeDocument/2006/relationships/hyperlink" Target="https://www.legislation.gov.uk/eur/2003/1831/article/21" TargetMode="External" Id="rId23" /><Relationship Type="http://schemas.openxmlformats.org/officeDocument/2006/relationships/hyperlink" Target="https://www.legislation.gov.uk/eur/2003/1831/article/16/adopted" TargetMode="External" Id="rId28" /><Relationship Type="http://schemas.openxmlformats.org/officeDocument/2006/relationships/hyperlink" Target="https://www.legislation.gov.uk/eur/2003/1831/annex/III/adopted" TargetMode="External" Id="rId36" /><Relationship Type="http://schemas.openxmlformats.org/officeDocument/2006/relationships/hyperlink" Target="https://www.legislation.gov.uk/eur/2003/1831/article/16/adopted" TargetMode="External" Id="rId49" /><Relationship Type="http://schemas.openxmlformats.org/officeDocument/2006/relationships/hyperlink" Target="https://www.legislation.gov.uk/eur/2003/1831/annex/III/adopted" TargetMode="External" Id="rId57" /><Relationship Type="http://schemas.openxmlformats.org/officeDocument/2006/relationships/hyperlink" Target="https://www.legislation.gov.uk/eur/2003/1831/annex/III/adopted" TargetMode="External" Id="rId106" /><Relationship Type="http://schemas.openxmlformats.org/officeDocument/2006/relationships/footer" Target="footer2.xml" Id="rId114" /><Relationship Type="http://schemas.openxmlformats.org/officeDocument/2006/relationships/webSettings" Target="webSettings.xml" Id="rId10" /><Relationship Type="http://schemas.openxmlformats.org/officeDocument/2006/relationships/hyperlink" Target="https://ec.europa.eu/jrc/en/eurl/feed-additives/evaluation-reports/fad-2020-00760077?search&amp;form-return" TargetMode="External" Id="rId31" /><Relationship Type="http://schemas.openxmlformats.org/officeDocument/2006/relationships/hyperlink" Target="https://www.legislation.gov.uk/eur/2003/1831/article/21" TargetMode="External" Id="rId44" /><Relationship Type="http://schemas.openxmlformats.org/officeDocument/2006/relationships/hyperlink" Target="https://joint-research-centre.ec.europa.eu/publications/fad-2020-0075007800790080_en?search=&amp;form-return=" TargetMode="External" Id="rId52" /><Relationship Type="http://schemas.openxmlformats.org/officeDocument/2006/relationships/hyperlink" Target="https://www.legislation.gov.uk/eur/2003/1831/annex/IV/adopted" TargetMode="External" Id="rId60" /><Relationship Type="http://schemas.openxmlformats.org/officeDocument/2006/relationships/hyperlink" Target="https://www.legislation.gov.uk/eur/2003/1831/article/21" TargetMode="External" Id="rId65" /><Relationship Type="http://schemas.openxmlformats.org/officeDocument/2006/relationships/hyperlink" Target="https://www.legislation.gov.uk/eur/2003/1831/article/21" TargetMode="External" Id="rId73" /><Relationship Type="http://schemas.openxmlformats.org/officeDocument/2006/relationships/hyperlink" Target="https://www.legislation.gov.uk/eur/2003/1831/article/16/adopted" TargetMode="External" Id="rId78" /><Relationship Type="http://schemas.openxmlformats.org/officeDocument/2006/relationships/hyperlink" Target="https://joint-research-centre.ec.europa.eu/publications/fad-2008-0040_en?search=&amp;form-return=" TargetMode="External" Id="rId81" /><Relationship Type="http://schemas.openxmlformats.org/officeDocument/2006/relationships/hyperlink" Target="https://www.legislation.gov.uk/eur/2003/1831/article/16/adopted" TargetMode="External" Id="rId86" /><Relationship Type="http://schemas.openxmlformats.org/officeDocument/2006/relationships/hyperlink" Target="https://www.efsa.europa.eu/en/efsajournal/pub/6334" TargetMode="External" Id="rId94" /><Relationship Type="http://schemas.openxmlformats.org/officeDocument/2006/relationships/hyperlink" Target="https://joint-research-centre.ec.europa.eu/publications/fad-2020-0008_en" TargetMode="External" Id="rId99" /><Relationship Type="http://schemas.openxmlformats.org/officeDocument/2006/relationships/hyperlink" Target="https://www.legislation.gov.uk/eur/2009/152/annex/III" TargetMode="External" Id="rId101" /><Relationship Type="http://schemas.openxmlformats.org/officeDocument/2006/relationships/settings" Target="settings.xml" Id="rId9" /><Relationship Type="http://schemas.openxmlformats.org/officeDocument/2006/relationships/image" Target="media/image1.png" Id="rId13" /><Relationship Type="http://schemas.openxmlformats.org/officeDocument/2006/relationships/hyperlink" Target="https://www.legislation.gov.uk/eur/2003/1831/annex/IV/adopted" TargetMode="External" Id="rId18" /><Relationship Type="http://schemas.openxmlformats.org/officeDocument/2006/relationships/hyperlink" Target="https://www.legislation.gov.uk/eur/2003/1831/annex/IV" TargetMode="External" Id="rId39" /><Relationship Type="http://schemas.openxmlformats.org/officeDocument/2006/relationships/hyperlink" Target="https://www.legislation.gov.uk/eur/2003/1831/annex/IV" TargetMode="External" Id="rId109" /><Relationship Type="http://schemas.openxmlformats.org/officeDocument/2006/relationships/hyperlink" Target="https://www.efsa.europa.eu/en/efsajournal/pub/6702" TargetMode="External" Id="rId34" /><Relationship Type="http://schemas.openxmlformats.org/officeDocument/2006/relationships/hyperlink" Target="https://www.legislation.gov.uk/eur/2003/1831/annex/III/adopted" TargetMode="External" Id="rId50" /><Relationship Type="http://schemas.openxmlformats.org/officeDocument/2006/relationships/hyperlink" Target="https://www.efsa.europa.eu/en/efsajournal/pub/6705" TargetMode="External" Id="rId55" /><Relationship Type="http://schemas.openxmlformats.org/officeDocument/2006/relationships/hyperlink" Target="https://www.legislation.gov.uk/eur/2008/429/annex/IV" TargetMode="External" Id="rId76" /><Relationship Type="http://schemas.openxmlformats.org/officeDocument/2006/relationships/hyperlink" Target="https://www.legislation.gov.uk/eur/2003/1831/annex/III/adopted" TargetMode="External" Id="rId97" /><Relationship Type="http://schemas.openxmlformats.org/officeDocument/2006/relationships/hyperlink" Target="https://www.food.gov.uk/research/outcome-of-assessment-of-3-nitrooxypropanol-3-nop-summary" TargetMode="External" Id="rId104" /><Relationship Type="http://schemas.openxmlformats.org/officeDocument/2006/relationships/numbering" Target="numbering.xml" Id="rId7" /><Relationship Type="http://schemas.openxmlformats.org/officeDocument/2006/relationships/hyperlink" Target="https://www.legislation.gov.uk/eur/2003/1831/article/16/adopted" TargetMode="External" Id="rId71" /><Relationship Type="http://schemas.openxmlformats.org/officeDocument/2006/relationships/hyperlink" Target="https://www.legislation.gov.uk/eur/2009/152/annex/III" TargetMode="External" Id="rId92" /><Relationship Type="http://schemas.openxmlformats.org/officeDocument/2006/relationships/customXml" Target="../customXml/item2.xml" Id="rId2" /><Relationship Type="http://schemas.openxmlformats.org/officeDocument/2006/relationships/hyperlink" Target="https://www.legislation.gov.uk/eur/2003/1831/annex/III/adopted" TargetMode="External" Id="rId29" /><Relationship Type="http://schemas.openxmlformats.org/officeDocument/2006/relationships/hyperlink" Target="https://ec.europa.eu/jrc/en/eurl/feed-additives/evaluation-reports/fad-2020-0075007800790080?search&amp;form-return" TargetMode="External" Id="rId24" /><Relationship Type="http://schemas.openxmlformats.org/officeDocument/2006/relationships/hyperlink" Target="https://www.legislation.gov.uk/eur/2008/429/annex/IV" TargetMode="External" Id="rId40" /><Relationship Type="http://schemas.openxmlformats.org/officeDocument/2006/relationships/hyperlink" Target="https://joint-research-centre.ec.europa.eu/publications/fad-2020-0075007800790080_en" TargetMode="External" Id="rId45" /><Relationship Type="http://schemas.openxmlformats.org/officeDocument/2006/relationships/hyperlink" Target="https://joint-research-centre.ec.europa.eu/publications/fad-2019-0091_en" TargetMode="External" Id="rId66" /><Relationship Type="http://schemas.openxmlformats.org/officeDocument/2006/relationships/hyperlink" Target="https://www.legislation.gov.uk/eur/2003/1831/annex/III/adopted" TargetMode="External" Id="rId87" /><Relationship Type="http://schemas.openxmlformats.org/officeDocument/2006/relationships/hyperlink" Target="https://www.legislation.gov.uk/eur/2008/429/annex/IV" TargetMode="External" Id="rId110" /><Relationship Type="http://schemas.openxmlformats.org/officeDocument/2006/relationships/fontTable" Target="fontTable.xml" Id="rId115" /><Relationship Type="http://schemas.openxmlformats.org/officeDocument/2006/relationships/hyperlink" Target="https://www.legislation.gov.uk/eur/2008/429/annex/IV" TargetMode="External" Id="rId61" /><Relationship Type="http://schemas.openxmlformats.org/officeDocument/2006/relationships/hyperlink" Target="https://www.legislation.gov.uk/eur/2003/1831/annex/IV" TargetMode="External" Id="rId82" /><Relationship Type="http://schemas.openxmlformats.org/officeDocument/2006/relationships/hyperlink" Target="https://www.legislation.gov.uk/eur/2008/429/annex/IV" TargetMode="External" Id="rId19" /><Relationship Type="http://schemas.openxmlformats.org/officeDocument/2006/relationships/hyperlink" Target="https://efsa.onlinelibrary.wiley.com/doi/pdf/10.2903/j.efsa.2021.6539" TargetMode="External" Id="rId14" /><Relationship Type="http://schemas.openxmlformats.org/officeDocument/2006/relationships/hyperlink" Target="https://www.legislation.gov.uk/eur/2003/1831/article/21" TargetMode="External" Id="rId30" /><Relationship Type="http://schemas.openxmlformats.org/officeDocument/2006/relationships/hyperlink" Target="https://www.legislation.gov.uk/eur/2003/1831/article/16/adopted" TargetMode="External" Id="rId35" /><Relationship Type="http://schemas.openxmlformats.org/officeDocument/2006/relationships/hyperlink" Target="https://www.legislation.gov.uk/eur/2003/1831/article/16/adopted" TargetMode="External" Id="rId56" /><Relationship Type="http://schemas.openxmlformats.org/officeDocument/2006/relationships/hyperlink" Target="https://www.efsa.europa.eu/en/efsajournal/pub/6336" TargetMode="External" Id="rId77" /><Relationship Type="http://schemas.openxmlformats.org/officeDocument/2006/relationships/hyperlink" Target="https://www.legislation.gov.uk/eur/2003/1831/annex/IV" TargetMode="External" Id="rId100" /><Relationship Type="http://schemas.openxmlformats.org/officeDocument/2006/relationships/hyperlink" Target="https://www.legislation.gov.uk/eur/2003/1831/article/16/adopted" TargetMode="External" Id="rId105" /><Relationship Type="http://schemas.openxmlformats.org/officeDocument/2006/relationships/styles" Target="styles.xml" Id="rId8" /><Relationship Type="http://schemas.openxmlformats.org/officeDocument/2006/relationships/hyperlink" Target="https://www.legislation.gov.uk/eur/2003/1831/article/21" TargetMode="External" Id="rId51" /><Relationship Type="http://schemas.openxmlformats.org/officeDocument/2006/relationships/hyperlink" Target="https://www.legislation.gov.uk/eur/2003/1831/annex/III/adopted" TargetMode="External" Id="rId72" /><Relationship Type="http://schemas.openxmlformats.org/officeDocument/2006/relationships/hyperlink" Target="https://www.legislation.gov.uk/eur/2008/429/annex/IV" TargetMode="External" Id="rId93" /><Relationship Type="http://schemas.openxmlformats.org/officeDocument/2006/relationships/hyperlink" Target="https://www.legislation.gov.uk/eur/2003/1831/article/21" TargetMode="External" Id="rId98" /><Relationship Type="http://schemas.openxmlformats.org/officeDocument/2006/relationships/customXml" Target="../customXml/item3.xml" Id="rId3" /><Relationship Type="http://schemas.openxmlformats.org/officeDocument/2006/relationships/hyperlink" Target="https://www.legislation.gov.uk/eur/2003/1831/annex/IV" TargetMode="External" Id="rId25" /><Relationship Type="http://schemas.openxmlformats.org/officeDocument/2006/relationships/hyperlink" Target="https://www.legislation.gov.uk/eur/2003/1831/annex/IV/adopted" TargetMode="External" Id="rId46" /><Relationship Type="http://schemas.openxmlformats.org/officeDocument/2006/relationships/hyperlink" Target="https://www.legislation.gov.uk/eur/2003/1831/annex/IV" TargetMode="External" Id="rId67" /><Relationship Type="http://schemas.openxmlformats.org/officeDocument/2006/relationships/theme" Target="theme/theme1.xml" Id="rId116" /><Relationship Type="http://schemas.openxmlformats.org/officeDocument/2006/relationships/hyperlink" Target="https://www.efsa.europa.eu/en/efsajournal/pub/6700" TargetMode="External" Id="rId20" /><Relationship Type="http://schemas.openxmlformats.org/officeDocument/2006/relationships/hyperlink" Target="https://www.efsa.europa.eu/en/efsajournal/pub/6703" TargetMode="External" Id="rId41" /><Relationship Type="http://schemas.openxmlformats.org/officeDocument/2006/relationships/hyperlink" Target="https://www.efsa.europa.eu/en/efsajournal/pub/6898" TargetMode="External" Id="rId62" /><Relationship Type="http://schemas.openxmlformats.org/officeDocument/2006/relationships/hyperlink" Target="https://www.legislation.gov.uk/eur/2008/429/annex/IV" TargetMode="External" Id="rId83" /><Relationship Type="http://schemas.openxmlformats.org/officeDocument/2006/relationships/hyperlink" Target="https://www.legislation.gov.uk/eur/2003/1831/article/21" TargetMode="External" Id="rId88" /><Relationship Type="http://schemas.openxmlformats.org/officeDocument/2006/relationships/header" Target="header1.xml" Id="rId111" /><Relationship Type="http://schemas.openxmlformats.org/officeDocument/2006/relationships/customXml" Target="/customXML/item7.xml" Id="Rf9e0bcece2a64d35" /></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A39295016</value>
    </field>
    <field name="Objective-Title">
      <value order="0">Second Tranche - Feed Additives - FSS/FSA Opinions document - 25 May 2023</value>
    </field>
    <field name="Objective-Description">
      <value order="0"/>
    </field>
    <field name="Objective-CreationStamp">
      <value order="0">2022-07-14T09:06:03Z</value>
    </field>
    <field name="Objective-IsApproved">
      <value order="0">false</value>
    </field>
    <field name="Objective-IsPublished">
      <value order="0">false</value>
    </field>
    <field name="Objective-DatePublished">
      <value order="0"/>
    </field>
    <field name="Objective-ModificationStamp">
      <value order="0">2023-05-25T08:16:35Z</value>
    </field>
    <field name="Objective-Owner">
      <value order="0">Ointa, Osiris O (U446188)</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vA65490839</value>
    </field>
    <field name="Objective-Version">
      <value order="0">0.57</value>
    </field>
    <field name="Objective-VersionNumber">
      <value order="0">57</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SharedWithUsers xmlns="c3fe1b69-c114-449b-b362-246cff63f284">
      <UserInfo>
        <DisplayName>Chris Stockdale</DisplayName>
        <AccountId>93</AccountId>
        <AccountType/>
      </UserInfo>
      <UserInfo>
        <DisplayName>Mark Bond</DisplayName>
        <AccountId>34</AccountId>
        <AccountType/>
      </UserInfo>
    </SharedWithUsers>
  </documentManagement>
</p:properties>
</file>

<file path=customXml/itemProps1.xml><?xml version="1.0" encoding="utf-8"?>
<ds:datastoreItem xmlns:ds="http://schemas.openxmlformats.org/officeDocument/2006/customXml" ds:itemID="{B33745F8-D80E-41F6-B5AB-B5CF441EC128}">
  <ds:schemaRefs>
    <ds:schemaRef ds:uri="http://schemas.openxmlformats.org/officeDocument/2006/bibliography"/>
  </ds:schemaRefs>
</ds:datastoreItem>
</file>

<file path=customXml/itemProps2.xml><?xml version="1.0" encoding="utf-8"?>
<ds:datastoreItem xmlns:ds="http://schemas.openxmlformats.org/officeDocument/2006/customXml" ds:itemID="{7A4F7A1A-49CA-4F5D-B0FC-C1247BF1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c3fe1b69-c114-449b-b362-246cff63f284"/>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56</Pages>
  <Words>10921</Words>
  <Characters>62255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73030</CharactersWithSpaces>
  <SharedDoc>false</SharedDoc>
  <HLinks>
    <vt:vector size="474" baseType="variant">
      <vt:variant>
        <vt:i4>262192</vt:i4>
      </vt:variant>
      <vt:variant>
        <vt:i4>273</vt:i4>
      </vt:variant>
      <vt:variant>
        <vt:i4>0</vt:i4>
      </vt:variant>
      <vt:variant>
        <vt:i4>5</vt:i4>
      </vt:variant>
      <vt:variant>
        <vt:lpwstr/>
      </vt:variant>
      <vt:variant>
        <vt:lpwstr>_top</vt:lpwstr>
      </vt:variant>
      <vt:variant>
        <vt:i4>4325460</vt:i4>
      </vt:variant>
      <vt:variant>
        <vt:i4>270</vt:i4>
      </vt:variant>
      <vt:variant>
        <vt:i4>0</vt:i4>
      </vt:variant>
      <vt:variant>
        <vt:i4>5</vt:i4>
      </vt:variant>
      <vt:variant>
        <vt:lpwstr>https://www.legislation.gov.uk/eur/2008/429/annex/IV</vt:lpwstr>
      </vt:variant>
      <vt:variant>
        <vt:lpwstr/>
      </vt:variant>
      <vt:variant>
        <vt:i4>4390939</vt:i4>
      </vt:variant>
      <vt:variant>
        <vt:i4>267</vt:i4>
      </vt:variant>
      <vt:variant>
        <vt:i4>0</vt:i4>
      </vt:variant>
      <vt:variant>
        <vt:i4>5</vt:i4>
      </vt:variant>
      <vt:variant>
        <vt:lpwstr>https://ec.europa.eu/jrc/en/eurl/feed-additives/evaluation-reports/fad-2014-0014</vt:lpwstr>
      </vt:variant>
      <vt:variant>
        <vt:lpwstr/>
      </vt:variant>
      <vt:variant>
        <vt:i4>3145789</vt:i4>
      </vt:variant>
      <vt:variant>
        <vt:i4>264</vt:i4>
      </vt:variant>
      <vt:variant>
        <vt:i4>0</vt:i4>
      </vt:variant>
      <vt:variant>
        <vt:i4>5</vt:i4>
      </vt:variant>
      <vt:variant>
        <vt:lpwstr>https://www.efsa.europa.eu/en/efsajournal/pub/6453</vt:lpwstr>
      </vt:variant>
      <vt:variant>
        <vt:lpwstr/>
      </vt:variant>
      <vt:variant>
        <vt:i4>3342399</vt:i4>
      </vt:variant>
      <vt:variant>
        <vt:i4>261</vt:i4>
      </vt:variant>
      <vt:variant>
        <vt:i4>0</vt:i4>
      </vt:variant>
      <vt:variant>
        <vt:i4>5</vt:i4>
      </vt:variant>
      <vt:variant>
        <vt:lpwstr>https://www.efsa.europa.eu/en/efsajournal/pub/5541</vt:lpwstr>
      </vt:variant>
      <vt:variant>
        <vt:lpwstr/>
      </vt:variant>
      <vt:variant>
        <vt:i4>3866685</vt:i4>
      </vt:variant>
      <vt:variant>
        <vt:i4>258</vt:i4>
      </vt:variant>
      <vt:variant>
        <vt:i4>0</vt:i4>
      </vt:variant>
      <vt:variant>
        <vt:i4>5</vt:i4>
      </vt:variant>
      <vt:variant>
        <vt:lpwstr>https://www.efsa.europa.eu/en/efsajournal/pub/3905</vt:lpwstr>
      </vt:variant>
      <vt:variant>
        <vt:lpwstr/>
      </vt:variant>
      <vt:variant>
        <vt:i4>262192</vt:i4>
      </vt:variant>
      <vt:variant>
        <vt:i4>255</vt:i4>
      </vt:variant>
      <vt:variant>
        <vt:i4>0</vt:i4>
      </vt:variant>
      <vt:variant>
        <vt:i4>5</vt:i4>
      </vt:variant>
      <vt:variant>
        <vt:lpwstr/>
      </vt:variant>
      <vt:variant>
        <vt:lpwstr>_top</vt:lpwstr>
      </vt:variant>
      <vt:variant>
        <vt:i4>4325460</vt:i4>
      </vt:variant>
      <vt:variant>
        <vt:i4>252</vt:i4>
      </vt:variant>
      <vt:variant>
        <vt:i4>0</vt:i4>
      </vt:variant>
      <vt:variant>
        <vt:i4>5</vt:i4>
      </vt:variant>
      <vt:variant>
        <vt:lpwstr>https://www.legislation.gov.uk/eur/2008/429/annex/IV</vt:lpwstr>
      </vt:variant>
      <vt:variant>
        <vt:lpwstr/>
      </vt:variant>
      <vt:variant>
        <vt:i4>4390942</vt:i4>
      </vt:variant>
      <vt:variant>
        <vt:i4>249</vt:i4>
      </vt:variant>
      <vt:variant>
        <vt:i4>0</vt:i4>
      </vt:variant>
      <vt:variant>
        <vt:i4>5</vt:i4>
      </vt:variant>
      <vt:variant>
        <vt:lpwstr>https://ec.europa.eu/jrc/en/eurl/feed-additives/evaluation-reports/fad-2013-0034</vt:lpwstr>
      </vt:variant>
      <vt:variant>
        <vt:lpwstr/>
      </vt:variant>
      <vt:variant>
        <vt:i4>3145789</vt:i4>
      </vt:variant>
      <vt:variant>
        <vt:i4>246</vt:i4>
      </vt:variant>
      <vt:variant>
        <vt:i4>0</vt:i4>
      </vt:variant>
      <vt:variant>
        <vt:i4>5</vt:i4>
      </vt:variant>
      <vt:variant>
        <vt:lpwstr>https://www.efsa.europa.eu/en/efsajournal/pub/6453</vt:lpwstr>
      </vt:variant>
      <vt:variant>
        <vt:lpwstr/>
      </vt:variant>
      <vt:variant>
        <vt:i4>3342399</vt:i4>
      </vt:variant>
      <vt:variant>
        <vt:i4>243</vt:i4>
      </vt:variant>
      <vt:variant>
        <vt:i4>0</vt:i4>
      </vt:variant>
      <vt:variant>
        <vt:i4>5</vt:i4>
      </vt:variant>
      <vt:variant>
        <vt:lpwstr>https://www.efsa.europa.eu/en/efsajournal/pub/5541</vt:lpwstr>
      </vt:variant>
      <vt:variant>
        <vt:lpwstr/>
      </vt:variant>
      <vt:variant>
        <vt:i4>262192</vt:i4>
      </vt:variant>
      <vt:variant>
        <vt:i4>240</vt:i4>
      </vt:variant>
      <vt:variant>
        <vt:i4>0</vt:i4>
      </vt:variant>
      <vt:variant>
        <vt:i4>5</vt:i4>
      </vt:variant>
      <vt:variant>
        <vt:lpwstr/>
      </vt:variant>
      <vt:variant>
        <vt:lpwstr>_top</vt:lpwstr>
      </vt:variant>
      <vt:variant>
        <vt:i4>4325460</vt:i4>
      </vt:variant>
      <vt:variant>
        <vt:i4>237</vt:i4>
      </vt:variant>
      <vt:variant>
        <vt:i4>0</vt:i4>
      </vt:variant>
      <vt:variant>
        <vt:i4>5</vt:i4>
      </vt:variant>
      <vt:variant>
        <vt:lpwstr>https://www.legislation.gov.uk/eur/2008/429/annex/IV</vt:lpwstr>
      </vt:variant>
      <vt:variant>
        <vt:lpwstr/>
      </vt:variant>
      <vt:variant>
        <vt:i4>4522002</vt:i4>
      </vt:variant>
      <vt:variant>
        <vt:i4>234</vt:i4>
      </vt:variant>
      <vt:variant>
        <vt:i4>0</vt:i4>
      </vt:variant>
      <vt:variant>
        <vt:i4>5</vt:i4>
      </vt:variant>
      <vt:variant>
        <vt:lpwstr>https://ec.europa.eu/jrc/en/eurl/feed-additives/evaluation-reports/fad-2019-0052</vt:lpwstr>
      </vt:variant>
      <vt:variant>
        <vt:lpwstr/>
      </vt:variant>
      <vt:variant>
        <vt:i4>7602215</vt:i4>
      </vt:variant>
      <vt:variant>
        <vt:i4>231</vt:i4>
      </vt:variant>
      <vt:variant>
        <vt:i4>0</vt:i4>
      </vt:variant>
      <vt:variant>
        <vt:i4>5</vt:i4>
      </vt:variant>
      <vt:variant>
        <vt:lpwstr>https://www.efsa.europa.eu/en/topics/topic/qualified-presumption-safety-qps</vt:lpwstr>
      </vt:variant>
      <vt:variant>
        <vt:lpwstr/>
      </vt:variant>
      <vt:variant>
        <vt:i4>3211320</vt:i4>
      </vt:variant>
      <vt:variant>
        <vt:i4>228</vt:i4>
      </vt:variant>
      <vt:variant>
        <vt:i4>0</vt:i4>
      </vt:variant>
      <vt:variant>
        <vt:i4>5</vt:i4>
      </vt:variant>
      <vt:variant>
        <vt:lpwstr>https://www.efsa.europa.eu/en/efsajournal/pub/6204</vt:lpwstr>
      </vt:variant>
      <vt:variant>
        <vt:lpwstr/>
      </vt:variant>
      <vt:variant>
        <vt:i4>3604542</vt:i4>
      </vt:variant>
      <vt:variant>
        <vt:i4>225</vt:i4>
      </vt:variant>
      <vt:variant>
        <vt:i4>0</vt:i4>
      </vt:variant>
      <vt:variant>
        <vt:i4>5</vt:i4>
      </vt:variant>
      <vt:variant>
        <vt:lpwstr>https://www.efsa.europa.eu/en/efsajournal/pub/6161</vt:lpwstr>
      </vt:variant>
      <vt:variant>
        <vt:lpwstr/>
      </vt:variant>
      <vt:variant>
        <vt:i4>3604540</vt:i4>
      </vt:variant>
      <vt:variant>
        <vt:i4>222</vt:i4>
      </vt:variant>
      <vt:variant>
        <vt:i4>0</vt:i4>
      </vt:variant>
      <vt:variant>
        <vt:i4>5</vt:i4>
      </vt:variant>
      <vt:variant>
        <vt:lpwstr>https://www.efsa.europa.eu/en/efsajournal/pub/6141</vt:lpwstr>
      </vt:variant>
      <vt:variant>
        <vt:lpwstr/>
      </vt:variant>
      <vt:variant>
        <vt:i4>262192</vt:i4>
      </vt:variant>
      <vt:variant>
        <vt:i4>219</vt:i4>
      </vt:variant>
      <vt:variant>
        <vt:i4>0</vt:i4>
      </vt:variant>
      <vt:variant>
        <vt:i4>5</vt:i4>
      </vt:variant>
      <vt:variant>
        <vt:lpwstr/>
      </vt:variant>
      <vt:variant>
        <vt:lpwstr>_top</vt:lpwstr>
      </vt:variant>
      <vt:variant>
        <vt:i4>4325460</vt:i4>
      </vt:variant>
      <vt:variant>
        <vt:i4>216</vt:i4>
      </vt:variant>
      <vt:variant>
        <vt:i4>0</vt:i4>
      </vt:variant>
      <vt:variant>
        <vt:i4>5</vt:i4>
      </vt:variant>
      <vt:variant>
        <vt:lpwstr>https://www.legislation.gov.uk/eur/2008/429/annex/IV</vt:lpwstr>
      </vt:variant>
      <vt:variant>
        <vt:lpwstr/>
      </vt:variant>
      <vt:variant>
        <vt:i4>4325406</vt:i4>
      </vt:variant>
      <vt:variant>
        <vt:i4>213</vt:i4>
      </vt:variant>
      <vt:variant>
        <vt:i4>0</vt:i4>
      </vt:variant>
      <vt:variant>
        <vt:i4>5</vt:i4>
      </vt:variant>
      <vt:variant>
        <vt:lpwstr>https://ec.europa.eu/jrc/en/eurl/feed-additives/evaluation-reports/fad-2010-0005</vt:lpwstr>
      </vt:variant>
      <vt:variant>
        <vt:lpwstr/>
      </vt:variant>
      <vt:variant>
        <vt:i4>3342397</vt:i4>
      </vt:variant>
      <vt:variant>
        <vt:i4>210</vt:i4>
      </vt:variant>
      <vt:variant>
        <vt:i4>0</vt:i4>
      </vt:variant>
      <vt:variant>
        <vt:i4>5</vt:i4>
      </vt:variant>
      <vt:variant>
        <vt:lpwstr>https://www.efsa.europa.eu/en/efsajournal/pub/6450</vt:lpwstr>
      </vt:variant>
      <vt:variant>
        <vt:lpwstr/>
      </vt:variant>
      <vt:variant>
        <vt:i4>262192</vt:i4>
      </vt:variant>
      <vt:variant>
        <vt:i4>207</vt:i4>
      </vt:variant>
      <vt:variant>
        <vt:i4>0</vt:i4>
      </vt:variant>
      <vt:variant>
        <vt:i4>5</vt:i4>
      </vt:variant>
      <vt:variant>
        <vt:lpwstr/>
      </vt:variant>
      <vt:variant>
        <vt:lpwstr>_top</vt:lpwstr>
      </vt:variant>
      <vt:variant>
        <vt:i4>4325460</vt:i4>
      </vt:variant>
      <vt:variant>
        <vt:i4>204</vt:i4>
      </vt:variant>
      <vt:variant>
        <vt:i4>0</vt:i4>
      </vt:variant>
      <vt:variant>
        <vt:i4>5</vt:i4>
      </vt:variant>
      <vt:variant>
        <vt:lpwstr>https://www.legislation.gov.uk/eur/2008/429/annex/IV</vt:lpwstr>
      </vt:variant>
      <vt:variant>
        <vt:lpwstr/>
      </vt:variant>
      <vt:variant>
        <vt:i4>4259866</vt:i4>
      </vt:variant>
      <vt:variant>
        <vt:i4>201</vt:i4>
      </vt:variant>
      <vt:variant>
        <vt:i4>0</vt:i4>
      </vt:variant>
      <vt:variant>
        <vt:i4>5</vt:i4>
      </vt:variant>
      <vt:variant>
        <vt:lpwstr>https://ec.europa.eu/jrc/en/eurl/feed-additives/evaluation-reports/fad-2015-0016</vt:lpwstr>
      </vt:variant>
      <vt:variant>
        <vt:lpwstr/>
      </vt:variant>
      <vt:variant>
        <vt:i4>7602215</vt:i4>
      </vt:variant>
      <vt:variant>
        <vt:i4>198</vt:i4>
      </vt:variant>
      <vt:variant>
        <vt:i4>0</vt:i4>
      </vt:variant>
      <vt:variant>
        <vt:i4>5</vt:i4>
      </vt:variant>
      <vt:variant>
        <vt:lpwstr>https://www.efsa.europa.eu/en/topics/topic/qualified-presumption-safety-qps</vt:lpwstr>
      </vt:variant>
      <vt:variant>
        <vt:lpwstr/>
      </vt:variant>
      <vt:variant>
        <vt:i4>3801148</vt:i4>
      </vt:variant>
      <vt:variant>
        <vt:i4>195</vt:i4>
      </vt:variant>
      <vt:variant>
        <vt:i4>0</vt:i4>
      </vt:variant>
      <vt:variant>
        <vt:i4>5</vt:i4>
      </vt:variant>
      <vt:variant>
        <vt:lpwstr>https://www.efsa.europa.eu/en/efsajournal/pub/6449</vt:lpwstr>
      </vt:variant>
      <vt:variant>
        <vt:lpwstr/>
      </vt:variant>
      <vt:variant>
        <vt:i4>262192</vt:i4>
      </vt:variant>
      <vt:variant>
        <vt:i4>192</vt:i4>
      </vt:variant>
      <vt:variant>
        <vt:i4>0</vt:i4>
      </vt:variant>
      <vt:variant>
        <vt:i4>5</vt:i4>
      </vt:variant>
      <vt:variant>
        <vt:lpwstr/>
      </vt:variant>
      <vt:variant>
        <vt:lpwstr>_top</vt:lpwstr>
      </vt:variant>
      <vt:variant>
        <vt:i4>4325460</vt:i4>
      </vt:variant>
      <vt:variant>
        <vt:i4>189</vt:i4>
      </vt:variant>
      <vt:variant>
        <vt:i4>0</vt:i4>
      </vt:variant>
      <vt:variant>
        <vt:i4>5</vt:i4>
      </vt:variant>
      <vt:variant>
        <vt:lpwstr>https://www.legislation.gov.uk/eur/2008/429/annex/IV</vt:lpwstr>
      </vt:variant>
      <vt:variant>
        <vt:lpwstr/>
      </vt:variant>
      <vt:variant>
        <vt:i4>5177365</vt:i4>
      </vt:variant>
      <vt:variant>
        <vt:i4>186</vt:i4>
      </vt:variant>
      <vt:variant>
        <vt:i4>0</vt:i4>
      </vt:variant>
      <vt:variant>
        <vt:i4>5</vt:i4>
      </vt:variant>
      <vt:variant>
        <vt:lpwstr>https://ec.europa.eu/jrc/en/eurl/feed-additives/evaluation-reports/fad-2008-0039</vt:lpwstr>
      </vt:variant>
      <vt:variant>
        <vt:lpwstr/>
      </vt:variant>
      <vt:variant>
        <vt:i4>7602215</vt:i4>
      </vt:variant>
      <vt:variant>
        <vt:i4>183</vt:i4>
      </vt:variant>
      <vt:variant>
        <vt:i4>0</vt:i4>
      </vt:variant>
      <vt:variant>
        <vt:i4>5</vt:i4>
      </vt:variant>
      <vt:variant>
        <vt:lpwstr>https://www.efsa.europa.eu/en/topics/topic/qualified-presumption-safety-qps</vt:lpwstr>
      </vt:variant>
      <vt:variant>
        <vt:lpwstr/>
      </vt:variant>
      <vt:variant>
        <vt:i4>3473456</vt:i4>
      </vt:variant>
      <vt:variant>
        <vt:i4>180</vt:i4>
      </vt:variant>
      <vt:variant>
        <vt:i4>0</vt:i4>
      </vt:variant>
      <vt:variant>
        <vt:i4>5</vt:i4>
      </vt:variant>
      <vt:variant>
        <vt:lpwstr>https://www.efsa.europa.eu/en/efsajournal/pub/6280</vt:lpwstr>
      </vt:variant>
      <vt:variant>
        <vt:lpwstr/>
      </vt:variant>
      <vt:variant>
        <vt:i4>524365</vt:i4>
      </vt:variant>
      <vt:variant>
        <vt:i4>177</vt:i4>
      </vt:variant>
      <vt:variant>
        <vt:i4>0</vt:i4>
      </vt:variant>
      <vt:variant>
        <vt:i4>5</vt:i4>
      </vt:variant>
      <vt:variant>
        <vt:lpwstr>https://www.legislation.gov.uk/eur/2017/2276</vt:lpwstr>
      </vt:variant>
      <vt:variant>
        <vt:lpwstr/>
      </vt:variant>
      <vt:variant>
        <vt:i4>786505</vt:i4>
      </vt:variant>
      <vt:variant>
        <vt:i4>174</vt:i4>
      </vt:variant>
      <vt:variant>
        <vt:i4>0</vt:i4>
      </vt:variant>
      <vt:variant>
        <vt:i4>5</vt:i4>
      </vt:variant>
      <vt:variant>
        <vt:lpwstr>https://www.legislation.gov.uk/eur/2015/1020</vt:lpwstr>
      </vt:variant>
      <vt:variant>
        <vt:lpwstr/>
      </vt:variant>
      <vt:variant>
        <vt:i4>3932287</vt:i4>
      </vt:variant>
      <vt:variant>
        <vt:i4>171</vt:i4>
      </vt:variant>
      <vt:variant>
        <vt:i4>0</vt:i4>
      </vt:variant>
      <vt:variant>
        <vt:i4>5</vt:i4>
      </vt:variant>
      <vt:variant>
        <vt:lpwstr>https://www.legislation.gov.uk/eur/2013/306</vt:lpwstr>
      </vt:variant>
      <vt:variant>
        <vt:lpwstr/>
      </vt:variant>
      <vt:variant>
        <vt:i4>3407995</vt:i4>
      </vt:variant>
      <vt:variant>
        <vt:i4>168</vt:i4>
      </vt:variant>
      <vt:variant>
        <vt:i4>0</vt:i4>
      </vt:variant>
      <vt:variant>
        <vt:i4>5</vt:i4>
      </vt:variant>
      <vt:variant>
        <vt:lpwstr>https://www.legislation.gov.uk/eur/2013/787</vt:lpwstr>
      </vt:variant>
      <vt:variant>
        <vt:lpwstr/>
      </vt:variant>
      <vt:variant>
        <vt:i4>262192</vt:i4>
      </vt:variant>
      <vt:variant>
        <vt:i4>165</vt:i4>
      </vt:variant>
      <vt:variant>
        <vt:i4>0</vt:i4>
      </vt:variant>
      <vt:variant>
        <vt:i4>5</vt:i4>
      </vt:variant>
      <vt:variant>
        <vt:lpwstr/>
      </vt:variant>
      <vt:variant>
        <vt:lpwstr>_top</vt:lpwstr>
      </vt:variant>
      <vt:variant>
        <vt:i4>4325460</vt:i4>
      </vt:variant>
      <vt:variant>
        <vt:i4>162</vt:i4>
      </vt:variant>
      <vt:variant>
        <vt:i4>0</vt:i4>
      </vt:variant>
      <vt:variant>
        <vt:i4>5</vt:i4>
      </vt:variant>
      <vt:variant>
        <vt:lpwstr>https://www.legislation.gov.uk/eur/2008/429/annex/IV</vt:lpwstr>
      </vt:variant>
      <vt:variant>
        <vt:lpwstr/>
      </vt:variant>
      <vt:variant>
        <vt:i4>5177373</vt:i4>
      </vt:variant>
      <vt:variant>
        <vt:i4>159</vt:i4>
      </vt:variant>
      <vt:variant>
        <vt:i4>0</vt:i4>
      </vt:variant>
      <vt:variant>
        <vt:i4>5</vt:i4>
      </vt:variant>
      <vt:variant>
        <vt:lpwstr>https://ec.europa.eu/jrc/en/eurl/feed-additives/evaluation-reports/fad-2010-0038</vt:lpwstr>
      </vt:variant>
      <vt:variant>
        <vt:lpwstr/>
      </vt:variant>
      <vt:variant>
        <vt:i4>7602215</vt:i4>
      </vt:variant>
      <vt:variant>
        <vt:i4>156</vt:i4>
      </vt:variant>
      <vt:variant>
        <vt:i4>0</vt:i4>
      </vt:variant>
      <vt:variant>
        <vt:i4>5</vt:i4>
      </vt:variant>
      <vt:variant>
        <vt:lpwstr>https://www.efsa.europa.eu/en/topics/topic/qualified-presumption-safety-qps</vt:lpwstr>
      </vt:variant>
      <vt:variant>
        <vt:lpwstr/>
      </vt:variant>
      <vt:variant>
        <vt:i4>3211326</vt:i4>
      </vt:variant>
      <vt:variant>
        <vt:i4>153</vt:i4>
      </vt:variant>
      <vt:variant>
        <vt:i4>0</vt:i4>
      </vt:variant>
      <vt:variant>
        <vt:i4>5</vt:i4>
      </vt:variant>
      <vt:variant>
        <vt:lpwstr>https://www.efsa.europa.eu/en/efsajournal/pub/6167</vt:lpwstr>
      </vt:variant>
      <vt:variant>
        <vt:lpwstr/>
      </vt:variant>
      <vt:variant>
        <vt:i4>262192</vt:i4>
      </vt:variant>
      <vt:variant>
        <vt:i4>150</vt:i4>
      </vt:variant>
      <vt:variant>
        <vt:i4>0</vt:i4>
      </vt:variant>
      <vt:variant>
        <vt:i4>5</vt:i4>
      </vt:variant>
      <vt:variant>
        <vt:lpwstr/>
      </vt:variant>
      <vt:variant>
        <vt:lpwstr>_top</vt:lpwstr>
      </vt:variant>
      <vt:variant>
        <vt:i4>4325460</vt:i4>
      </vt:variant>
      <vt:variant>
        <vt:i4>147</vt:i4>
      </vt:variant>
      <vt:variant>
        <vt:i4>0</vt:i4>
      </vt:variant>
      <vt:variant>
        <vt:i4>5</vt:i4>
      </vt:variant>
      <vt:variant>
        <vt:lpwstr>https://www.legislation.gov.uk/eur/2008/429/annex/IV</vt:lpwstr>
      </vt:variant>
      <vt:variant>
        <vt:lpwstr/>
      </vt:variant>
      <vt:variant>
        <vt:i4>5177373</vt:i4>
      </vt:variant>
      <vt:variant>
        <vt:i4>144</vt:i4>
      </vt:variant>
      <vt:variant>
        <vt:i4>0</vt:i4>
      </vt:variant>
      <vt:variant>
        <vt:i4>5</vt:i4>
      </vt:variant>
      <vt:variant>
        <vt:lpwstr>https://ec.europa.eu/jrc/en/eurl/feed-additives/evaluation-reports/fad-2010-0139</vt:lpwstr>
      </vt:variant>
      <vt:variant>
        <vt:lpwstr/>
      </vt:variant>
      <vt:variant>
        <vt:i4>3670074</vt:i4>
      </vt:variant>
      <vt:variant>
        <vt:i4>141</vt:i4>
      </vt:variant>
      <vt:variant>
        <vt:i4>0</vt:i4>
      </vt:variant>
      <vt:variant>
        <vt:i4>5</vt:i4>
      </vt:variant>
      <vt:variant>
        <vt:lpwstr>https://www.efsa.europa.eu/en/efsajournal/pub/1956</vt:lpwstr>
      </vt:variant>
      <vt:variant>
        <vt:lpwstr/>
      </vt:variant>
      <vt:variant>
        <vt:i4>3932208</vt:i4>
      </vt:variant>
      <vt:variant>
        <vt:i4>138</vt:i4>
      </vt:variant>
      <vt:variant>
        <vt:i4>0</vt:i4>
      </vt:variant>
      <vt:variant>
        <vt:i4>5</vt:i4>
      </vt:variant>
      <vt:variant>
        <vt:lpwstr>https://www.efsa.europa.eu/en/efsajournal/pub/6289</vt:lpwstr>
      </vt:variant>
      <vt:variant>
        <vt:lpwstr/>
      </vt:variant>
      <vt:variant>
        <vt:i4>262192</vt:i4>
      </vt:variant>
      <vt:variant>
        <vt:i4>135</vt:i4>
      </vt:variant>
      <vt:variant>
        <vt:i4>0</vt:i4>
      </vt:variant>
      <vt:variant>
        <vt:i4>5</vt:i4>
      </vt:variant>
      <vt:variant>
        <vt:lpwstr/>
      </vt:variant>
      <vt:variant>
        <vt:lpwstr>_top</vt:lpwstr>
      </vt:variant>
      <vt:variant>
        <vt:i4>4325460</vt:i4>
      </vt:variant>
      <vt:variant>
        <vt:i4>132</vt:i4>
      </vt:variant>
      <vt:variant>
        <vt:i4>0</vt:i4>
      </vt:variant>
      <vt:variant>
        <vt:i4>5</vt:i4>
      </vt:variant>
      <vt:variant>
        <vt:lpwstr>https://www.legislation.gov.uk/eur/2008/429/annex/IV</vt:lpwstr>
      </vt:variant>
      <vt:variant>
        <vt:lpwstr/>
      </vt:variant>
      <vt:variant>
        <vt:i4>4653078</vt:i4>
      </vt:variant>
      <vt:variant>
        <vt:i4>129</vt:i4>
      </vt:variant>
      <vt:variant>
        <vt:i4>0</vt:i4>
      </vt:variant>
      <vt:variant>
        <vt:i4>5</vt:i4>
      </vt:variant>
      <vt:variant>
        <vt:lpwstr>https://ec.europa.eu/jrc/en/eurl/feed-additives/evaluation-reports/fad-2019-0010</vt:lpwstr>
      </vt:variant>
      <vt:variant>
        <vt:lpwstr/>
      </vt:variant>
      <vt:variant>
        <vt:i4>3866684</vt:i4>
      </vt:variant>
      <vt:variant>
        <vt:i4>126</vt:i4>
      </vt:variant>
      <vt:variant>
        <vt:i4>0</vt:i4>
      </vt:variant>
      <vt:variant>
        <vt:i4>5</vt:i4>
      </vt:variant>
      <vt:variant>
        <vt:lpwstr>https://www.efsa.europa.eu/en/efsajournal/pub/6448</vt:lpwstr>
      </vt:variant>
      <vt:variant>
        <vt:lpwstr/>
      </vt:variant>
      <vt:variant>
        <vt:i4>262192</vt:i4>
      </vt:variant>
      <vt:variant>
        <vt:i4>123</vt:i4>
      </vt:variant>
      <vt:variant>
        <vt:i4>0</vt:i4>
      </vt:variant>
      <vt:variant>
        <vt:i4>5</vt:i4>
      </vt:variant>
      <vt:variant>
        <vt:lpwstr/>
      </vt:variant>
      <vt:variant>
        <vt:lpwstr>_top</vt:lpwstr>
      </vt:variant>
      <vt:variant>
        <vt:i4>4325460</vt:i4>
      </vt:variant>
      <vt:variant>
        <vt:i4>120</vt:i4>
      </vt:variant>
      <vt:variant>
        <vt:i4>0</vt:i4>
      </vt:variant>
      <vt:variant>
        <vt:i4>5</vt:i4>
      </vt:variant>
      <vt:variant>
        <vt:lpwstr>https://www.legislation.gov.uk/eur/2008/429/annex/IV</vt:lpwstr>
      </vt:variant>
      <vt:variant>
        <vt:lpwstr/>
      </vt:variant>
      <vt:variant>
        <vt:i4>4456479</vt:i4>
      </vt:variant>
      <vt:variant>
        <vt:i4>117</vt:i4>
      </vt:variant>
      <vt:variant>
        <vt:i4>0</vt:i4>
      </vt:variant>
      <vt:variant>
        <vt:i4>5</vt:i4>
      </vt:variant>
      <vt:variant>
        <vt:lpwstr>https://ec.europa.eu/jrc/en/eurl/feed-additives/evaluation-reports/fad-2018-0093</vt:lpwstr>
      </vt:variant>
      <vt:variant>
        <vt:lpwstr/>
      </vt:variant>
      <vt:variant>
        <vt:i4>7602215</vt:i4>
      </vt:variant>
      <vt:variant>
        <vt:i4>114</vt:i4>
      </vt:variant>
      <vt:variant>
        <vt:i4>0</vt:i4>
      </vt:variant>
      <vt:variant>
        <vt:i4>5</vt:i4>
      </vt:variant>
      <vt:variant>
        <vt:lpwstr>https://www.efsa.europa.eu/en/topics/topic/qualified-presumption-safety-qps</vt:lpwstr>
      </vt:variant>
      <vt:variant>
        <vt:lpwstr/>
      </vt:variant>
      <vt:variant>
        <vt:i4>4128829</vt:i4>
      </vt:variant>
      <vt:variant>
        <vt:i4>111</vt:i4>
      </vt:variant>
      <vt:variant>
        <vt:i4>0</vt:i4>
      </vt:variant>
      <vt:variant>
        <vt:i4>5</vt:i4>
      </vt:variant>
      <vt:variant>
        <vt:lpwstr>https://www.efsa.europa.eu/en/efsajournal/pub/6159</vt:lpwstr>
      </vt:variant>
      <vt:variant>
        <vt:lpwstr/>
      </vt:variant>
      <vt:variant>
        <vt:i4>262192</vt:i4>
      </vt:variant>
      <vt:variant>
        <vt:i4>108</vt:i4>
      </vt:variant>
      <vt:variant>
        <vt:i4>0</vt:i4>
      </vt:variant>
      <vt:variant>
        <vt:i4>5</vt:i4>
      </vt:variant>
      <vt:variant>
        <vt:lpwstr/>
      </vt:variant>
      <vt:variant>
        <vt:lpwstr>_top</vt:lpwstr>
      </vt:variant>
      <vt:variant>
        <vt:i4>4325460</vt:i4>
      </vt:variant>
      <vt:variant>
        <vt:i4>105</vt:i4>
      </vt:variant>
      <vt:variant>
        <vt:i4>0</vt:i4>
      </vt:variant>
      <vt:variant>
        <vt:i4>5</vt:i4>
      </vt:variant>
      <vt:variant>
        <vt:lpwstr>https://www.legislation.gov.uk/eur/2008/429/annex/IV</vt:lpwstr>
      </vt:variant>
      <vt:variant>
        <vt:lpwstr/>
      </vt:variant>
      <vt:variant>
        <vt:i4>7274623</vt:i4>
      </vt:variant>
      <vt:variant>
        <vt:i4>99</vt:i4>
      </vt:variant>
      <vt:variant>
        <vt:i4>0</vt:i4>
      </vt:variant>
      <vt:variant>
        <vt:i4>5</vt:i4>
      </vt:variant>
      <vt:variant>
        <vt:lpwstr>https://ec.europa.eu/jrc/en/eurl/feed-additives/evaluation-reports/fad-2018-0009?search&amp;form-return</vt:lpwstr>
      </vt:variant>
      <vt:variant>
        <vt:lpwstr/>
      </vt:variant>
      <vt:variant>
        <vt:i4>3670074</vt:i4>
      </vt:variant>
      <vt:variant>
        <vt:i4>96</vt:i4>
      </vt:variant>
      <vt:variant>
        <vt:i4>0</vt:i4>
      </vt:variant>
      <vt:variant>
        <vt:i4>5</vt:i4>
      </vt:variant>
      <vt:variant>
        <vt:lpwstr>https://www.efsa.europa.eu/en/efsajournal/pub/1956</vt:lpwstr>
      </vt:variant>
      <vt:variant>
        <vt:lpwstr/>
      </vt:variant>
      <vt:variant>
        <vt:i4>3539000</vt:i4>
      </vt:variant>
      <vt:variant>
        <vt:i4>93</vt:i4>
      </vt:variant>
      <vt:variant>
        <vt:i4>0</vt:i4>
      </vt:variant>
      <vt:variant>
        <vt:i4>5</vt:i4>
      </vt:variant>
      <vt:variant>
        <vt:lpwstr>https://www.efsa.europa.eu/en/efsajournal/pub/6001</vt:lpwstr>
      </vt:variant>
      <vt:variant>
        <vt:lpwstr/>
      </vt:variant>
      <vt:variant>
        <vt:i4>3604541</vt:i4>
      </vt:variant>
      <vt:variant>
        <vt:i4>90</vt:i4>
      </vt:variant>
      <vt:variant>
        <vt:i4>0</vt:i4>
      </vt:variant>
      <vt:variant>
        <vt:i4>5</vt:i4>
      </vt:variant>
      <vt:variant>
        <vt:lpwstr>https://www.efsa.europa.eu/en/efsajournal/pub/6454</vt:lpwstr>
      </vt:variant>
      <vt:variant>
        <vt:lpwstr/>
      </vt:variant>
      <vt:variant>
        <vt:i4>1507379</vt:i4>
      </vt:variant>
      <vt:variant>
        <vt:i4>83</vt:i4>
      </vt:variant>
      <vt:variant>
        <vt:i4>0</vt:i4>
      </vt:variant>
      <vt:variant>
        <vt:i4>5</vt:i4>
      </vt:variant>
      <vt:variant>
        <vt:lpwstr/>
      </vt:variant>
      <vt:variant>
        <vt:lpwstr>_Toc93842502</vt:lpwstr>
      </vt:variant>
      <vt:variant>
        <vt:i4>1310771</vt:i4>
      </vt:variant>
      <vt:variant>
        <vt:i4>77</vt:i4>
      </vt:variant>
      <vt:variant>
        <vt:i4>0</vt:i4>
      </vt:variant>
      <vt:variant>
        <vt:i4>5</vt:i4>
      </vt:variant>
      <vt:variant>
        <vt:lpwstr/>
      </vt:variant>
      <vt:variant>
        <vt:lpwstr>_Toc93842501</vt:lpwstr>
      </vt:variant>
      <vt:variant>
        <vt:i4>1376307</vt:i4>
      </vt:variant>
      <vt:variant>
        <vt:i4>71</vt:i4>
      </vt:variant>
      <vt:variant>
        <vt:i4>0</vt:i4>
      </vt:variant>
      <vt:variant>
        <vt:i4>5</vt:i4>
      </vt:variant>
      <vt:variant>
        <vt:lpwstr/>
      </vt:variant>
      <vt:variant>
        <vt:lpwstr>_Toc93842500</vt:lpwstr>
      </vt:variant>
      <vt:variant>
        <vt:i4>1900602</vt:i4>
      </vt:variant>
      <vt:variant>
        <vt:i4>65</vt:i4>
      </vt:variant>
      <vt:variant>
        <vt:i4>0</vt:i4>
      </vt:variant>
      <vt:variant>
        <vt:i4>5</vt:i4>
      </vt:variant>
      <vt:variant>
        <vt:lpwstr/>
      </vt:variant>
      <vt:variant>
        <vt:lpwstr>_Toc93842499</vt:lpwstr>
      </vt:variant>
      <vt:variant>
        <vt:i4>1835066</vt:i4>
      </vt:variant>
      <vt:variant>
        <vt:i4>59</vt:i4>
      </vt:variant>
      <vt:variant>
        <vt:i4>0</vt:i4>
      </vt:variant>
      <vt:variant>
        <vt:i4>5</vt:i4>
      </vt:variant>
      <vt:variant>
        <vt:lpwstr/>
      </vt:variant>
      <vt:variant>
        <vt:lpwstr>_Toc93842498</vt:lpwstr>
      </vt:variant>
      <vt:variant>
        <vt:i4>1245242</vt:i4>
      </vt:variant>
      <vt:variant>
        <vt:i4>53</vt:i4>
      </vt:variant>
      <vt:variant>
        <vt:i4>0</vt:i4>
      </vt:variant>
      <vt:variant>
        <vt:i4>5</vt:i4>
      </vt:variant>
      <vt:variant>
        <vt:lpwstr/>
      </vt:variant>
      <vt:variant>
        <vt:lpwstr>_Toc93842497</vt:lpwstr>
      </vt:variant>
      <vt:variant>
        <vt:i4>1179706</vt:i4>
      </vt:variant>
      <vt:variant>
        <vt:i4>47</vt:i4>
      </vt:variant>
      <vt:variant>
        <vt:i4>0</vt:i4>
      </vt:variant>
      <vt:variant>
        <vt:i4>5</vt:i4>
      </vt:variant>
      <vt:variant>
        <vt:lpwstr/>
      </vt:variant>
      <vt:variant>
        <vt:lpwstr>_Toc93842496</vt:lpwstr>
      </vt:variant>
      <vt:variant>
        <vt:i4>1114170</vt:i4>
      </vt:variant>
      <vt:variant>
        <vt:i4>41</vt:i4>
      </vt:variant>
      <vt:variant>
        <vt:i4>0</vt:i4>
      </vt:variant>
      <vt:variant>
        <vt:i4>5</vt:i4>
      </vt:variant>
      <vt:variant>
        <vt:lpwstr/>
      </vt:variant>
      <vt:variant>
        <vt:lpwstr>_Toc93842495</vt:lpwstr>
      </vt:variant>
      <vt:variant>
        <vt:i4>1048634</vt:i4>
      </vt:variant>
      <vt:variant>
        <vt:i4>35</vt:i4>
      </vt:variant>
      <vt:variant>
        <vt:i4>0</vt:i4>
      </vt:variant>
      <vt:variant>
        <vt:i4>5</vt:i4>
      </vt:variant>
      <vt:variant>
        <vt:lpwstr/>
      </vt:variant>
      <vt:variant>
        <vt:lpwstr>_Toc93842494</vt:lpwstr>
      </vt:variant>
      <vt:variant>
        <vt:i4>1507386</vt:i4>
      </vt:variant>
      <vt:variant>
        <vt:i4>29</vt:i4>
      </vt:variant>
      <vt:variant>
        <vt:i4>0</vt:i4>
      </vt:variant>
      <vt:variant>
        <vt:i4>5</vt:i4>
      </vt:variant>
      <vt:variant>
        <vt:lpwstr/>
      </vt:variant>
      <vt:variant>
        <vt:lpwstr>_Toc93842493</vt:lpwstr>
      </vt:variant>
      <vt:variant>
        <vt:i4>1441850</vt:i4>
      </vt:variant>
      <vt:variant>
        <vt:i4>23</vt:i4>
      </vt:variant>
      <vt:variant>
        <vt:i4>0</vt:i4>
      </vt:variant>
      <vt:variant>
        <vt:i4>5</vt:i4>
      </vt:variant>
      <vt:variant>
        <vt:lpwstr/>
      </vt:variant>
      <vt:variant>
        <vt:lpwstr>_Toc93842492</vt:lpwstr>
      </vt:variant>
      <vt:variant>
        <vt:i4>4718681</vt:i4>
      </vt:variant>
      <vt:variant>
        <vt:i4>18</vt:i4>
      </vt:variant>
      <vt:variant>
        <vt:i4>0</vt:i4>
      </vt:variant>
      <vt:variant>
        <vt:i4>5</vt:i4>
      </vt:variant>
      <vt:variant>
        <vt:lpwstr>https://www.legislation.gov.uk/eur/2008/429/article/1</vt:lpwstr>
      </vt:variant>
      <vt:variant>
        <vt:lpwstr/>
      </vt:variant>
      <vt:variant>
        <vt:i4>4325460</vt:i4>
      </vt:variant>
      <vt:variant>
        <vt:i4>15</vt:i4>
      </vt:variant>
      <vt:variant>
        <vt:i4>0</vt:i4>
      </vt:variant>
      <vt:variant>
        <vt:i4>5</vt:i4>
      </vt:variant>
      <vt:variant>
        <vt:lpwstr>https://www.legislation.gov.uk/eur/2008/429/annex/IV</vt:lpwstr>
      </vt:variant>
      <vt:variant>
        <vt:lpwstr/>
      </vt:variant>
      <vt:variant>
        <vt:i4>1704005</vt:i4>
      </vt:variant>
      <vt:variant>
        <vt:i4>12</vt:i4>
      </vt:variant>
      <vt:variant>
        <vt:i4>0</vt:i4>
      </vt:variant>
      <vt:variant>
        <vt:i4>5</vt:i4>
      </vt:variant>
      <vt:variant>
        <vt:lpwstr>https://www.legislation.gov.uk/eur/2003/1831/annex/I</vt:lpwstr>
      </vt:variant>
      <vt:variant>
        <vt:lpwstr/>
      </vt:variant>
      <vt:variant>
        <vt:i4>2490425</vt:i4>
      </vt:variant>
      <vt:variant>
        <vt:i4>9</vt:i4>
      </vt:variant>
      <vt:variant>
        <vt:i4>0</vt:i4>
      </vt:variant>
      <vt:variant>
        <vt:i4>5</vt:i4>
      </vt:variant>
      <vt:variant>
        <vt:lpwstr>https://www.legislation.gov.uk/eur/2003/1831/article/14</vt:lpwstr>
      </vt:variant>
      <vt:variant>
        <vt:lpwstr/>
      </vt:variant>
      <vt:variant>
        <vt:i4>2490425</vt:i4>
      </vt:variant>
      <vt:variant>
        <vt:i4>6</vt:i4>
      </vt:variant>
      <vt:variant>
        <vt:i4>0</vt:i4>
      </vt:variant>
      <vt:variant>
        <vt:i4>5</vt:i4>
      </vt:variant>
      <vt:variant>
        <vt:lpwstr>https://www.legislation.gov.uk/eur/2003/1831/article/10</vt:lpwstr>
      </vt:variant>
      <vt:variant>
        <vt:lpwstr/>
      </vt:variant>
      <vt:variant>
        <vt:i4>1572884</vt:i4>
      </vt:variant>
      <vt:variant>
        <vt:i4>3</vt:i4>
      </vt:variant>
      <vt:variant>
        <vt:i4>0</vt:i4>
      </vt:variant>
      <vt:variant>
        <vt:i4>5</vt:i4>
      </vt:variant>
      <vt:variant>
        <vt:lpwstr>https://www.legislation.gov.uk/eur/2003/1831/contents</vt:lpwstr>
      </vt:variant>
      <vt:variant>
        <vt:lpwstr/>
      </vt:variant>
      <vt:variant>
        <vt:i4>327740</vt:i4>
      </vt:variant>
      <vt:variant>
        <vt:i4>0</vt:i4>
      </vt:variant>
      <vt:variant>
        <vt:i4>0</vt:i4>
      </vt:variant>
      <vt:variant>
        <vt:i4>5</vt:i4>
      </vt:variant>
      <vt:variant>
        <vt:lpwstr>mailto:RPconsultations@food.gov.uk?subject=Comment%20on%20[insert%20RP%20number(s)]%20Feed%20Additives%20FSA/FSS%20opinion%20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Matthew Mullen</cp:lastModifiedBy>
  <cp:revision>225</cp:revision>
  <dcterms:created xsi:type="dcterms:W3CDTF">2022-02-25T09:20:00Z</dcterms:created>
  <dcterms:modified xsi:type="dcterms:W3CDTF">2023-05-25T08:15:00Z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A39295016</vt:lpwstr>
  </property>
  <property fmtid="{D5CDD505-2E9C-101B-9397-08002B2CF9AE}" pid="4" name="Objective-Title">
    <vt:lpwstr>Second Tranche - Feed Additives - FSS/FSA Opinions document - 25 May 2023</vt:lpwstr>
  </property>
  <property fmtid="{D5CDD505-2E9C-101B-9397-08002B2CF9AE}" pid="5" name="Objective-Description">
    <vt:lpwstr/>
  </property>
  <property fmtid="{D5CDD505-2E9C-101B-9397-08002B2CF9AE}" pid="6" name="Objective-CreationStamp">
    <vt:filetime>2022-07-14T09:06:03Z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2023-05-25T08:16:35Z</vt:filetime>
  </property>
  <property fmtid="{D5CDD505-2E9C-101B-9397-08002B2CF9AE}" pid="11" name="Objective-Owner">
    <vt:lpwstr>Ointa, Osiris O (U446188)</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vA65490839</vt:lpwstr>
  </property>
  <property fmtid="{D5CDD505-2E9C-101B-9397-08002B2CF9AE}" pid="16" name="Objective-Version">
    <vt:lpwstr>0.57</vt:lpwstr>
  </property>
  <property fmtid="{D5CDD505-2E9C-101B-9397-08002B2CF9AE}" pid="17" name="Objective-VersionNumber">
    <vt:r8>57</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