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9D" w14:textId="1558354D" w:rsidR="00F56BD9" w:rsidRDefault="002B0A67" w:rsidP="00BA03B1">
      <w:pPr>
        <w:jc w:val="center"/>
        <w:rPr>
          <w:rFonts w:ascii="Arial" w:eastAsia="Arial" w:hAnsi="Arial" w:cs="Arial"/>
          <w:b/>
          <w:sz w:val="28"/>
          <w:szCs w:val="28"/>
          <w:u w:val="single"/>
        </w:rPr>
      </w:pPr>
      <w:bookmarkStart w:id="0" w:name="_top"/>
      <w:bookmarkEnd w:id="0"/>
      <w:r>
        <w:rPr>
          <w:rFonts w:ascii="Arial" w:eastAsia="Arial" w:hAnsi="Arial" w:cs="Arial"/>
          <w:b/>
          <w:sz w:val="28"/>
          <w:szCs w:val="28"/>
          <w:u w:val="single"/>
        </w:rPr>
        <w:t>C</w:t>
      </w:r>
      <w:r w:rsidR="00F56BD9" w:rsidRPr="00F84617">
        <w:rPr>
          <w:rFonts w:ascii="Arial" w:eastAsia="Arial" w:hAnsi="Arial" w:cs="Arial"/>
          <w:b/>
          <w:sz w:val="28"/>
          <w:szCs w:val="28"/>
          <w:u w:val="single"/>
        </w:rPr>
        <w:t xml:space="preserve">onsultation on </w:t>
      </w:r>
      <w:r w:rsidR="00F56BD9" w:rsidRPr="00C760D4">
        <w:rPr>
          <w:rFonts w:ascii="Arial" w:eastAsia="Arial" w:hAnsi="Arial" w:cs="Arial"/>
          <w:b/>
          <w:sz w:val="28"/>
          <w:szCs w:val="28"/>
          <w:u w:val="single"/>
        </w:rPr>
        <w:t>applications</w:t>
      </w:r>
      <w:r w:rsidR="00F56BD9" w:rsidRPr="00F84617">
        <w:rPr>
          <w:rFonts w:ascii="Arial" w:eastAsia="Arial" w:hAnsi="Arial" w:cs="Arial"/>
          <w:b/>
          <w:sz w:val="28"/>
          <w:szCs w:val="28"/>
          <w:u w:val="single"/>
        </w:rPr>
        <w:t xml:space="preserve"> for authorisation of </w:t>
      </w:r>
      <w:r w:rsidR="00F56BD9">
        <w:rPr>
          <w:rFonts w:ascii="Arial" w:eastAsia="Arial" w:hAnsi="Arial" w:cs="Arial"/>
          <w:b/>
          <w:sz w:val="28"/>
          <w:szCs w:val="28"/>
          <w:u w:val="single"/>
        </w:rPr>
        <w:t xml:space="preserve">feed additives for use in animal </w:t>
      </w:r>
      <w:r w:rsidR="00ED7C62">
        <w:rPr>
          <w:rFonts w:ascii="Arial" w:eastAsia="Arial" w:hAnsi="Arial" w:cs="Arial"/>
          <w:b/>
          <w:sz w:val="28"/>
          <w:szCs w:val="28"/>
          <w:u w:val="single"/>
        </w:rPr>
        <w:t>feed</w:t>
      </w:r>
    </w:p>
    <w:p w14:paraId="44FC254A" w14:textId="77777777" w:rsidR="00F56BD9" w:rsidRPr="00F84617" w:rsidRDefault="00F56BD9" w:rsidP="00480ACB">
      <w:pPr>
        <w:jc w:val="center"/>
        <w:rPr>
          <w:rFonts w:ascii="Arial" w:hAnsi="Arial" w:cs="Arial"/>
          <w:b/>
          <w:sz w:val="24"/>
          <w:szCs w:val="24"/>
          <w:u w:val="single"/>
        </w:rPr>
      </w:pPr>
    </w:p>
    <w:p w14:paraId="182F6313" w14:textId="3333E578" w:rsidR="00F56BD9" w:rsidRPr="00361217" w:rsidRDefault="00BA03B1" w:rsidP="00BA03B1">
      <w:pPr>
        <w:ind w:left="-1288"/>
        <w:jc w:val="center"/>
        <w:rPr>
          <w:rFonts w:ascii="Arial" w:hAnsi="Arial" w:cs="Arial"/>
          <w:b/>
          <w:sz w:val="24"/>
          <w:szCs w:val="24"/>
        </w:rPr>
      </w:pPr>
      <w:r>
        <w:rPr>
          <w:rFonts w:ascii="Arial" w:hAnsi="Arial" w:cs="Arial"/>
          <w:b/>
          <w:sz w:val="24"/>
          <w:szCs w:val="24"/>
        </w:rPr>
        <w:t>Consultation Summary Page</w:t>
      </w:r>
    </w:p>
    <w:p w14:paraId="6CF8858C" w14:textId="77777777" w:rsidR="00F56BD9" w:rsidRDefault="00F56BD9" w:rsidP="005A291A">
      <w:pPr>
        <w:jc w:val="both"/>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5964"/>
      </w:tblGrid>
      <w:tr w:rsidR="00F56BD9" w:rsidRPr="001B1D34" w14:paraId="52468A3F" w14:textId="77777777" w:rsidTr="00480ACB">
        <w:trPr>
          <w:trHeight w:val="484"/>
          <w:jc w:val="center"/>
        </w:trPr>
        <w:tc>
          <w:tcPr>
            <w:tcW w:w="4663" w:type="dxa"/>
          </w:tcPr>
          <w:p w14:paraId="15284E2A" w14:textId="77777777" w:rsidR="00F56BD9" w:rsidRPr="00102588" w:rsidRDefault="00F56BD9" w:rsidP="00A66307">
            <w:pPr>
              <w:spacing w:before="40" w:after="40"/>
              <w:rPr>
                <w:rFonts w:ascii="Arial" w:hAnsi="Arial" w:cs="Arial"/>
                <w:b/>
                <w:color w:val="009CBD"/>
                <w:sz w:val="24"/>
                <w:szCs w:val="24"/>
              </w:rPr>
            </w:pPr>
            <w:r w:rsidRPr="00102588">
              <w:rPr>
                <w:rFonts w:ascii="Arial" w:hAnsi="Arial" w:cs="Arial"/>
                <w:b/>
                <w:color w:val="009CBD"/>
                <w:sz w:val="24"/>
                <w:szCs w:val="24"/>
              </w:rPr>
              <w:t>Date consultation launched:</w:t>
            </w:r>
          </w:p>
        </w:tc>
        <w:tc>
          <w:tcPr>
            <w:tcW w:w="5964" w:type="dxa"/>
          </w:tcPr>
          <w:p w14:paraId="464B4FF0" w14:textId="77777777" w:rsidR="00F56BD9" w:rsidRPr="00102588" w:rsidRDefault="00F56BD9" w:rsidP="00A66307">
            <w:pPr>
              <w:spacing w:before="40" w:after="40"/>
              <w:rPr>
                <w:rFonts w:ascii="Arial" w:hAnsi="Arial" w:cs="Arial"/>
                <w:b/>
                <w:color w:val="009CBD"/>
                <w:sz w:val="24"/>
                <w:szCs w:val="24"/>
              </w:rPr>
            </w:pPr>
            <w:r w:rsidRPr="00102588">
              <w:rPr>
                <w:rFonts w:ascii="Arial" w:hAnsi="Arial" w:cs="Arial"/>
                <w:b/>
                <w:color w:val="009CBD"/>
                <w:sz w:val="24"/>
                <w:szCs w:val="24"/>
              </w:rPr>
              <w:t>Closing date for responses:</w:t>
            </w:r>
          </w:p>
        </w:tc>
      </w:tr>
      <w:tr w:rsidR="00F56BD9" w:rsidRPr="001B1D34" w14:paraId="40364891" w14:textId="77777777" w:rsidTr="00480ACB">
        <w:trPr>
          <w:trHeight w:val="484"/>
          <w:jc w:val="center"/>
        </w:trPr>
        <w:tc>
          <w:tcPr>
            <w:tcW w:w="4663" w:type="dxa"/>
          </w:tcPr>
          <w:p w14:paraId="7732677A" w14:textId="5F31188D" w:rsidR="00F56BD9" w:rsidRPr="009C4E92" w:rsidRDefault="00CE11D4" w:rsidP="00A66307">
            <w:pPr>
              <w:spacing w:before="40" w:after="40"/>
              <w:rPr>
                <w:rFonts w:ascii="Arial" w:hAnsi="Arial" w:cs="Arial"/>
                <w:sz w:val="24"/>
                <w:szCs w:val="24"/>
              </w:rPr>
            </w:pPr>
            <w:r w:rsidRPr="000079B7">
              <w:rPr>
                <w:rFonts w:ascii="Arial" w:hAnsi="Arial" w:cs="Arial"/>
                <w:sz w:val="24"/>
                <w:szCs w:val="24"/>
              </w:rPr>
              <w:t>25</w:t>
            </w:r>
            <w:r w:rsidRPr="000079B7">
              <w:rPr>
                <w:rFonts w:ascii="Arial" w:hAnsi="Arial" w:cs="Arial"/>
                <w:sz w:val="24"/>
                <w:szCs w:val="24"/>
                <w:vertAlign w:val="superscript"/>
              </w:rPr>
              <w:t>th</w:t>
            </w:r>
            <w:r w:rsidRPr="000079B7">
              <w:rPr>
                <w:rFonts w:ascii="Arial" w:hAnsi="Arial" w:cs="Arial"/>
                <w:sz w:val="24"/>
                <w:szCs w:val="24"/>
              </w:rPr>
              <w:t xml:space="preserve"> May </w:t>
            </w:r>
            <w:r w:rsidR="007B2E73" w:rsidRPr="000079B7">
              <w:rPr>
                <w:rFonts w:ascii="Arial" w:hAnsi="Arial" w:cs="Arial"/>
                <w:sz w:val="24"/>
                <w:szCs w:val="24"/>
              </w:rPr>
              <w:t>2023</w:t>
            </w:r>
          </w:p>
        </w:tc>
        <w:tc>
          <w:tcPr>
            <w:tcW w:w="5964" w:type="dxa"/>
          </w:tcPr>
          <w:p w14:paraId="63B8B64B" w14:textId="3A63FC23" w:rsidR="00F56BD9" w:rsidRPr="00A66307" w:rsidRDefault="00CE11D4" w:rsidP="00A66307">
            <w:pPr>
              <w:spacing w:before="40" w:after="40"/>
              <w:rPr>
                <w:rFonts w:ascii="Arial" w:hAnsi="Arial" w:cs="Arial"/>
                <w:sz w:val="24"/>
                <w:szCs w:val="24"/>
              </w:rPr>
            </w:pPr>
            <w:r w:rsidRPr="000079B7">
              <w:rPr>
                <w:rFonts w:ascii="Arial" w:hAnsi="Arial" w:cs="Arial"/>
                <w:sz w:val="24"/>
                <w:szCs w:val="24"/>
              </w:rPr>
              <w:t>20</w:t>
            </w:r>
            <w:r w:rsidRPr="000079B7">
              <w:rPr>
                <w:rFonts w:ascii="Arial" w:hAnsi="Arial" w:cs="Arial"/>
                <w:sz w:val="24"/>
                <w:szCs w:val="24"/>
                <w:vertAlign w:val="superscript"/>
              </w:rPr>
              <w:t>th</w:t>
            </w:r>
            <w:r w:rsidRPr="000079B7">
              <w:rPr>
                <w:rFonts w:ascii="Arial" w:hAnsi="Arial" w:cs="Arial"/>
                <w:sz w:val="24"/>
                <w:szCs w:val="24"/>
              </w:rPr>
              <w:t xml:space="preserve"> July </w:t>
            </w:r>
            <w:r w:rsidR="00031A88" w:rsidRPr="000079B7">
              <w:rPr>
                <w:rFonts w:ascii="Arial" w:hAnsi="Arial" w:cs="Arial"/>
                <w:sz w:val="24"/>
                <w:szCs w:val="24"/>
              </w:rPr>
              <w:t>2023</w:t>
            </w:r>
          </w:p>
        </w:tc>
      </w:tr>
    </w:tbl>
    <w:p w14:paraId="7D8ABD09" w14:textId="77777777" w:rsidR="00F56BD9" w:rsidRPr="00681A53" w:rsidRDefault="00F56BD9" w:rsidP="00A66307">
      <w:pPr>
        <w:rPr>
          <w:rFonts w:ascii="Arial" w:hAnsi="Arial" w:cs="Arial"/>
          <w:sz w:val="16"/>
          <w:szCs w:val="16"/>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8"/>
      </w:tblGrid>
      <w:tr w:rsidR="00F56BD9" w:rsidRPr="001B1D34" w14:paraId="1E706421" w14:textId="77777777" w:rsidTr="00284D7E">
        <w:trPr>
          <w:trHeight w:hRule="exact" w:val="4363"/>
          <w:jc w:val="center"/>
        </w:trPr>
        <w:tc>
          <w:tcPr>
            <w:tcW w:w="10688" w:type="dxa"/>
          </w:tcPr>
          <w:p w14:paraId="4E8304B8" w14:textId="77777777" w:rsidR="002B0A67" w:rsidRDefault="00F56BD9" w:rsidP="006B4EE4">
            <w:pPr>
              <w:spacing w:before="40" w:after="40" w:line="360" w:lineRule="auto"/>
              <w:rPr>
                <w:rFonts w:ascii="Arial" w:hAnsi="Arial" w:cs="Arial"/>
                <w:sz w:val="24"/>
                <w:szCs w:val="24"/>
              </w:rPr>
            </w:pPr>
            <w:r w:rsidRPr="00102588">
              <w:rPr>
                <w:rFonts w:ascii="Arial" w:hAnsi="Arial" w:cs="Arial"/>
                <w:b/>
                <w:color w:val="009CBD"/>
                <w:sz w:val="24"/>
                <w:szCs w:val="24"/>
              </w:rPr>
              <w:t>Who will this consultation be of most interest to?</w:t>
            </w:r>
          </w:p>
          <w:p w14:paraId="1358E9D4" w14:textId="77777777" w:rsidR="00F56BD9" w:rsidRDefault="00F56BD9" w:rsidP="006B4EE4">
            <w:pPr>
              <w:spacing w:before="40" w:after="40" w:line="360" w:lineRule="auto"/>
              <w:rPr>
                <w:rFonts w:ascii="Arial" w:hAnsi="Arial" w:cs="Arial"/>
                <w:sz w:val="24"/>
                <w:szCs w:val="24"/>
              </w:rPr>
            </w:pPr>
            <w:r>
              <w:rPr>
                <w:rFonts w:ascii="Arial" w:hAnsi="Arial" w:cs="Arial"/>
                <w:sz w:val="24"/>
                <w:szCs w:val="24"/>
              </w:rPr>
              <w:t xml:space="preserve">This consultation will be of most interest to: </w:t>
            </w:r>
          </w:p>
          <w:p w14:paraId="550F1B78" w14:textId="77777777" w:rsidR="00F56BD9" w:rsidRPr="00657E51" w:rsidRDefault="00F56BD9" w:rsidP="00284D7E">
            <w:pPr>
              <w:numPr>
                <w:ilvl w:val="0"/>
                <w:numId w:val="76"/>
              </w:numPr>
              <w:spacing w:line="360" w:lineRule="auto"/>
              <w:rPr>
                <w:rFonts w:ascii="Arial" w:hAnsi="Arial" w:cs="Arial"/>
                <w:sz w:val="24"/>
                <w:szCs w:val="24"/>
              </w:rPr>
            </w:pPr>
            <w:r w:rsidRPr="00657E51">
              <w:rPr>
                <w:rFonts w:ascii="Arial" w:hAnsi="Arial" w:cs="Arial"/>
                <w:sz w:val="24"/>
                <w:szCs w:val="24"/>
              </w:rPr>
              <w:t>Animal feed manufacturers, importers/exporters and retailers</w:t>
            </w:r>
          </w:p>
          <w:p w14:paraId="3F9D9FF0" w14:textId="77777777" w:rsidR="00F56BD9" w:rsidRPr="00657E51" w:rsidRDefault="00F56BD9" w:rsidP="00284D7E">
            <w:pPr>
              <w:numPr>
                <w:ilvl w:val="0"/>
                <w:numId w:val="76"/>
              </w:numPr>
              <w:spacing w:line="360" w:lineRule="auto"/>
              <w:rPr>
                <w:rFonts w:ascii="Arial" w:hAnsi="Arial" w:cs="Arial"/>
                <w:sz w:val="24"/>
                <w:szCs w:val="24"/>
              </w:rPr>
            </w:pPr>
            <w:r w:rsidRPr="00657E51">
              <w:rPr>
                <w:rFonts w:ascii="Arial" w:hAnsi="Arial" w:cs="Arial"/>
                <w:sz w:val="24"/>
                <w:szCs w:val="24"/>
              </w:rPr>
              <w:t>All feed purchasers, including for food and non-food producing animals</w:t>
            </w:r>
          </w:p>
          <w:p w14:paraId="1D0D8FC2" w14:textId="77777777" w:rsidR="00F56BD9" w:rsidRPr="00657E51" w:rsidRDefault="00F56BD9" w:rsidP="00284D7E">
            <w:pPr>
              <w:numPr>
                <w:ilvl w:val="0"/>
                <w:numId w:val="76"/>
              </w:numPr>
              <w:spacing w:line="360" w:lineRule="auto"/>
              <w:rPr>
                <w:rFonts w:ascii="Arial" w:hAnsi="Arial" w:cs="Arial"/>
                <w:sz w:val="24"/>
                <w:szCs w:val="24"/>
              </w:rPr>
            </w:pPr>
            <w:r w:rsidRPr="00657E51">
              <w:rPr>
                <w:rFonts w:ascii="Arial" w:hAnsi="Arial" w:cs="Arial"/>
                <w:sz w:val="24"/>
                <w:szCs w:val="24"/>
              </w:rPr>
              <w:t>Trade bodies representing stakeholders on animal feed, agriculture and the environment</w:t>
            </w:r>
          </w:p>
          <w:p w14:paraId="2C50C997" w14:textId="77777777" w:rsidR="00F56BD9" w:rsidRPr="00657E51" w:rsidRDefault="00F56BD9" w:rsidP="00284D7E">
            <w:pPr>
              <w:numPr>
                <w:ilvl w:val="0"/>
                <w:numId w:val="76"/>
              </w:numPr>
              <w:spacing w:line="360" w:lineRule="auto"/>
              <w:rPr>
                <w:rFonts w:ascii="Arial" w:hAnsi="Arial" w:cs="Arial"/>
                <w:sz w:val="24"/>
                <w:szCs w:val="24"/>
              </w:rPr>
            </w:pPr>
            <w:r w:rsidRPr="00657E51">
              <w:rPr>
                <w:rFonts w:ascii="Arial" w:hAnsi="Arial" w:cs="Arial"/>
                <w:sz w:val="24"/>
                <w:szCs w:val="24"/>
              </w:rPr>
              <w:t>Trade unions representing stakeholders in the farming industry</w:t>
            </w:r>
          </w:p>
          <w:p w14:paraId="32525D9A" w14:textId="77777777" w:rsidR="00F56BD9" w:rsidRPr="00657E51" w:rsidRDefault="00F56BD9" w:rsidP="00284D7E">
            <w:pPr>
              <w:numPr>
                <w:ilvl w:val="0"/>
                <w:numId w:val="76"/>
              </w:numPr>
              <w:spacing w:line="360" w:lineRule="auto"/>
              <w:rPr>
                <w:rFonts w:ascii="Arial" w:hAnsi="Arial" w:cs="Arial"/>
                <w:sz w:val="24"/>
                <w:szCs w:val="24"/>
              </w:rPr>
            </w:pPr>
            <w:r w:rsidRPr="00657E51">
              <w:rPr>
                <w:rFonts w:ascii="Arial" w:hAnsi="Arial" w:cs="Arial"/>
                <w:sz w:val="24"/>
                <w:szCs w:val="24"/>
              </w:rPr>
              <w:t>Organisations representing consumer interests in the feed and food-chains</w:t>
            </w:r>
          </w:p>
          <w:p w14:paraId="1CDDBC2F" w14:textId="77777777" w:rsidR="00F56BD9" w:rsidRPr="002B0A67" w:rsidRDefault="00F56BD9" w:rsidP="00284D7E">
            <w:pPr>
              <w:numPr>
                <w:ilvl w:val="0"/>
                <w:numId w:val="76"/>
              </w:numPr>
              <w:spacing w:line="360" w:lineRule="auto"/>
              <w:rPr>
                <w:rFonts w:ascii="Arial" w:hAnsi="Arial" w:cs="Arial"/>
                <w:color w:val="000000"/>
                <w:sz w:val="24"/>
                <w:szCs w:val="24"/>
              </w:rPr>
            </w:pPr>
            <w:r w:rsidRPr="00FE2054">
              <w:rPr>
                <w:rFonts w:ascii="Arial" w:hAnsi="Arial" w:cs="Arial"/>
                <w:color w:val="000000"/>
                <w:sz w:val="24"/>
                <w:szCs w:val="24"/>
              </w:rPr>
              <w:t>Enforcement Authorities</w:t>
            </w:r>
          </w:p>
          <w:p w14:paraId="01890562" w14:textId="77777777" w:rsidR="00F56BD9" w:rsidRDefault="00F56BD9" w:rsidP="00284D7E">
            <w:pPr>
              <w:spacing w:before="40" w:after="40" w:line="360" w:lineRule="auto"/>
              <w:rPr>
                <w:rFonts w:ascii="Arial" w:hAnsi="Arial" w:cs="Arial"/>
                <w:sz w:val="24"/>
                <w:szCs w:val="24"/>
              </w:rPr>
            </w:pPr>
            <w:r w:rsidRPr="00657E51">
              <w:rPr>
                <w:rFonts w:ascii="Arial" w:hAnsi="Arial" w:cs="Arial"/>
                <w:sz w:val="24"/>
                <w:szCs w:val="24"/>
              </w:rPr>
              <w:t xml:space="preserve">A list of interested parties is included in </w:t>
            </w:r>
            <w:hyperlink w:anchor="_Annex_A:_List" w:history="1">
              <w:r w:rsidRPr="00601D2F">
                <w:rPr>
                  <w:rStyle w:val="Hyperlink"/>
                  <w:rFonts w:ascii="Arial" w:hAnsi="Arial" w:cs="Arial"/>
                  <w:sz w:val="24"/>
                  <w:szCs w:val="24"/>
                </w:rPr>
                <w:t>Annex A.</w:t>
              </w:r>
            </w:hyperlink>
            <w:r w:rsidRPr="00657E51">
              <w:rPr>
                <w:rFonts w:ascii="Arial" w:hAnsi="Arial" w:cs="Arial"/>
                <w:sz w:val="24"/>
                <w:szCs w:val="24"/>
              </w:rPr>
              <w:t xml:space="preserve"> </w:t>
            </w:r>
          </w:p>
          <w:p w14:paraId="00A03DD2" w14:textId="77777777" w:rsidR="00F56BD9" w:rsidRPr="00645F4E" w:rsidRDefault="00F56BD9" w:rsidP="00A66307">
            <w:pPr>
              <w:spacing w:before="40" w:after="40" w:line="276" w:lineRule="auto"/>
              <w:rPr>
                <w:rFonts w:ascii="Arial" w:hAnsi="Arial" w:cs="Arial"/>
                <w:sz w:val="24"/>
                <w:szCs w:val="24"/>
              </w:rPr>
            </w:pPr>
          </w:p>
        </w:tc>
      </w:tr>
    </w:tbl>
    <w:p w14:paraId="58BE05DC" w14:textId="77777777" w:rsidR="00F56BD9" w:rsidRPr="00681A53" w:rsidRDefault="00F56BD9" w:rsidP="00A66307">
      <w:pPr>
        <w:spacing w:line="360" w:lineRule="auto"/>
        <w:rPr>
          <w:rFonts w:ascii="Arial" w:hAnsi="Arial" w:cs="Arial"/>
          <w:sz w:val="16"/>
          <w:szCs w:val="16"/>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56BD9" w:rsidRPr="00A66307" w14:paraId="51435FFC" w14:textId="77777777" w:rsidTr="00284D7E">
        <w:trPr>
          <w:trHeight w:hRule="exact" w:val="4681"/>
          <w:jc w:val="center"/>
        </w:trPr>
        <w:tc>
          <w:tcPr>
            <w:tcW w:w="10627" w:type="dxa"/>
          </w:tcPr>
          <w:p w14:paraId="0CF3BF80" w14:textId="77777777" w:rsidR="00F56BD9" w:rsidRPr="00EA11DC" w:rsidRDefault="00F56BD9" w:rsidP="006B4EE4">
            <w:pPr>
              <w:spacing w:before="40" w:after="40" w:line="360" w:lineRule="auto"/>
              <w:rPr>
                <w:rFonts w:ascii="Arial" w:hAnsi="Arial" w:cs="Arial"/>
                <w:b/>
                <w:color w:val="009CBD"/>
                <w:sz w:val="24"/>
                <w:szCs w:val="24"/>
              </w:rPr>
            </w:pPr>
            <w:r w:rsidRPr="005D3664">
              <w:rPr>
                <w:rFonts w:ascii="Arial" w:hAnsi="Arial" w:cs="Arial"/>
                <w:b/>
                <w:color w:val="009CBD"/>
                <w:sz w:val="24"/>
                <w:szCs w:val="24"/>
              </w:rPr>
              <w:t>Consultation subject and purpose</w:t>
            </w:r>
          </w:p>
          <w:p w14:paraId="7E0642F3" w14:textId="71099B26" w:rsidR="004D2A0D" w:rsidRPr="00A66307" w:rsidRDefault="00F56BD9" w:rsidP="006B4EE4">
            <w:pPr>
              <w:spacing w:before="40" w:after="40" w:line="360" w:lineRule="auto"/>
              <w:rPr>
                <w:rFonts w:ascii="Arial" w:hAnsi="Arial" w:cs="Arial"/>
                <w:sz w:val="18"/>
                <w:szCs w:val="18"/>
              </w:rPr>
            </w:pPr>
            <w:r w:rsidRPr="006524C7">
              <w:rPr>
                <w:rFonts w:ascii="Arial" w:hAnsi="Arial" w:cs="Arial"/>
                <w:sz w:val="24"/>
                <w:szCs w:val="24"/>
              </w:rPr>
              <w:t xml:space="preserve">This consultation </w:t>
            </w:r>
            <w:r w:rsidRPr="002B0A67">
              <w:rPr>
                <w:rFonts w:ascii="Arial" w:hAnsi="Arial" w:cs="Arial"/>
                <w:sz w:val="24"/>
                <w:szCs w:val="24"/>
              </w:rPr>
              <w:t>seek</w:t>
            </w:r>
            <w:r w:rsidR="004D2A0D" w:rsidRPr="002B0A67">
              <w:rPr>
                <w:rFonts w:ascii="Arial" w:hAnsi="Arial" w:cs="Arial"/>
                <w:sz w:val="24"/>
                <w:szCs w:val="24"/>
              </w:rPr>
              <w:t>s</w:t>
            </w:r>
            <w:r w:rsidRPr="002B0A67">
              <w:rPr>
                <w:rFonts w:ascii="Arial" w:hAnsi="Arial" w:cs="Arial"/>
                <w:sz w:val="24"/>
                <w:szCs w:val="24"/>
              </w:rPr>
              <w:t xml:space="preserve"> stakeholders’ views, comments and feedback in relation to the </w:t>
            </w:r>
            <w:r w:rsidR="00CE11D4">
              <w:rPr>
                <w:rFonts w:ascii="Arial" w:hAnsi="Arial" w:cs="Arial"/>
                <w:sz w:val="24"/>
                <w:szCs w:val="24"/>
              </w:rPr>
              <w:t>regulated product</w:t>
            </w:r>
            <w:r w:rsidRPr="002B0A67">
              <w:rPr>
                <w:rFonts w:ascii="Arial" w:hAnsi="Arial" w:cs="Arial"/>
                <w:sz w:val="24"/>
                <w:szCs w:val="24"/>
              </w:rPr>
              <w:t xml:space="preserve"> applications considered in this document, which have been submitted for </w:t>
            </w:r>
            <w:r w:rsidR="002B0A67">
              <w:rPr>
                <w:rFonts w:ascii="Arial" w:hAnsi="Arial" w:cs="Arial"/>
                <w:sz w:val="24"/>
                <w:szCs w:val="24"/>
              </w:rPr>
              <w:t xml:space="preserve">new </w:t>
            </w:r>
            <w:r w:rsidR="00C14B4D" w:rsidRPr="002B0A67">
              <w:rPr>
                <w:rFonts w:ascii="Arial" w:eastAsia="Arial" w:hAnsi="Arial" w:cs="Arial"/>
                <w:color w:val="000000"/>
                <w:sz w:val="24"/>
                <w:szCs w:val="24"/>
              </w:rPr>
              <w:t>authorisation</w:t>
            </w:r>
            <w:r w:rsidR="004D2A0D" w:rsidRPr="002B0A67">
              <w:rPr>
                <w:rFonts w:ascii="Arial" w:eastAsia="Arial" w:hAnsi="Arial" w:cs="Arial"/>
                <w:color w:val="000000"/>
                <w:sz w:val="24"/>
                <w:szCs w:val="24"/>
              </w:rPr>
              <w:t xml:space="preserve">, </w:t>
            </w:r>
            <w:r w:rsidR="00C14B4D" w:rsidRPr="002B0A67">
              <w:rPr>
                <w:rFonts w:ascii="Arial" w:eastAsia="Arial" w:hAnsi="Arial" w:cs="Arial"/>
                <w:color w:val="000000"/>
                <w:sz w:val="24"/>
                <w:szCs w:val="24"/>
              </w:rPr>
              <w:t>renewal</w:t>
            </w:r>
            <w:r w:rsidR="004D2A0D" w:rsidRPr="002B0A67">
              <w:rPr>
                <w:rFonts w:ascii="Arial" w:eastAsia="Arial" w:hAnsi="Arial" w:cs="Arial"/>
                <w:color w:val="000000"/>
                <w:sz w:val="24"/>
                <w:szCs w:val="24"/>
              </w:rPr>
              <w:t xml:space="preserve"> </w:t>
            </w:r>
            <w:r w:rsidR="00C14B4D" w:rsidRPr="002B0A67">
              <w:rPr>
                <w:rFonts w:ascii="Arial" w:eastAsia="Arial" w:hAnsi="Arial" w:cs="Arial"/>
                <w:color w:val="000000"/>
                <w:sz w:val="24"/>
                <w:szCs w:val="24"/>
              </w:rPr>
              <w:t xml:space="preserve">or modification of </w:t>
            </w:r>
            <w:r w:rsidR="002B0A67">
              <w:rPr>
                <w:rFonts w:ascii="Arial" w:eastAsia="Arial" w:hAnsi="Arial" w:cs="Arial"/>
                <w:color w:val="000000"/>
                <w:sz w:val="24"/>
                <w:szCs w:val="24"/>
              </w:rPr>
              <w:t>existing authorisations</w:t>
            </w:r>
            <w:r w:rsidRPr="00EA11DC">
              <w:rPr>
                <w:rFonts w:ascii="Arial" w:hAnsi="Arial" w:cs="Arial"/>
                <w:sz w:val="24"/>
                <w:szCs w:val="24"/>
              </w:rPr>
              <w:t>. We ask stakeholders to consider any releva</w:t>
            </w:r>
            <w:r w:rsidRPr="006524C7">
              <w:rPr>
                <w:rFonts w:ascii="Arial" w:hAnsi="Arial" w:cs="Arial"/>
                <w:sz w:val="24"/>
                <w:szCs w:val="24"/>
              </w:rPr>
              <w:t xml:space="preserve">nt provisions of retained EU law and other legitimate factors (other evidence further supporting clear, rational and justifiable risk analysis, such as consumer interests, technical feasibility and environmental factors), including those that </w:t>
            </w:r>
            <w:r w:rsidR="004D2A0D" w:rsidRPr="002B0A67">
              <w:rPr>
                <w:rFonts w:ascii="Arial" w:hAnsi="Arial" w:cs="Arial"/>
                <w:sz w:val="24"/>
                <w:szCs w:val="24"/>
              </w:rPr>
              <w:t>Food Standards Scotland (</w:t>
            </w:r>
            <w:r w:rsidRPr="002B0A67">
              <w:rPr>
                <w:rFonts w:ascii="Arial" w:hAnsi="Arial" w:cs="Arial"/>
                <w:sz w:val="24"/>
                <w:szCs w:val="24"/>
              </w:rPr>
              <w:t>FSS</w:t>
            </w:r>
            <w:r w:rsidR="004D2A0D" w:rsidRPr="002B0A67">
              <w:rPr>
                <w:rFonts w:ascii="Arial" w:hAnsi="Arial" w:cs="Arial"/>
                <w:sz w:val="24"/>
                <w:szCs w:val="24"/>
              </w:rPr>
              <w:t>)</w:t>
            </w:r>
            <w:r w:rsidRPr="002B0A67">
              <w:rPr>
                <w:rFonts w:ascii="Arial" w:hAnsi="Arial" w:cs="Arial"/>
                <w:sz w:val="24"/>
                <w:szCs w:val="24"/>
              </w:rPr>
              <w:t xml:space="preserve"> and the Food Standards Agency (FSA) have identified as relevant to these applications.</w:t>
            </w:r>
            <w:r w:rsidRPr="002B0A67" w:rsidDel="000E0D80">
              <w:rPr>
                <w:rFonts w:ascii="Arial" w:hAnsi="Arial" w:cs="Arial"/>
                <w:sz w:val="24"/>
                <w:szCs w:val="24"/>
              </w:rPr>
              <w:t xml:space="preserve"> </w:t>
            </w:r>
            <w:r w:rsidR="00D07B0F" w:rsidRPr="000079B7">
              <w:rPr>
                <w:rFonts w:ascii="Arial" w:eastAsia="Arial" w:hAnsi="Arial" w:cs="Arial"/>
                <w:color w:val="000000"/>
                <w:sz w:val="24"/>
                <w:szCs w:val="24"/>
              </w:rPr>
              <w:t>This consultation provides the opportunity for stakeholders’ views to be taken</w:t>
            </w:r>
            <w:r w:rsidR="00ED38E0" w:rsidRPr="000079B7">
              <w:rPr>
                <w:rFonts w:ascii="Arial" w:eastAsia="Arial" w:hAnsi="Arial" w:cs="Arial"/>
                <w:color w:val="000000"/>
                <w:sz w:val="24"/>
                <w:szCs w:val="24"/>
              </w:rPr>
              <w:t xml:space="preserve"> into account</w:t>
            </w:r>
            <w:r w:rsidR="00D07B0F" w:rsidRPr="000079B7">
              <w:rPr>
                <w:rFonts w:ascii="Arial" w:eastAsia="Arial" w:hAnsi="Arial" w:cs="Arial"/>
                <w:color w:val="000000"/>
                <w:sz w:val="24"/>
                <w:szCs w:val="24"/>
              </w:rPr>
              <w:t>, to inform Ministers in Scotland, before they make a decision on the authorisation of the feed additives included in this consultation.</w:t>
            </w:r>
            <w:r w:rsidR="006336A4">
              <w:rPr>
                <w:rFonts w:ascii="Arial" w:eastAsia="Arial" w:hAnsi="Arial" w:cs="Arial"/>
                <w:color w:val="000000"/>
                <w:sz w:val="24"/>
                <w:szCs w:val="24"/>
              </w:rPr>
              <w:t xml:space="preserve"> A parallel consultation is being published by</w:t>
            </w:r>
            <w:r w:rsidR="009F3409">
              <w:rPr>
                <w:rFonts w:ascii="Arial" w:eastAsia="Arial" w:hAnsi="Arial" w:cs="Arial"/>
                <w:color w:val="000000"/>
                <w:sz w:val="24"/>
                <w:szCs w:val="24"/>
              </w:rPr>
              <w:t xml:space="preserve"> the</w:t>
            </w:r>
            <w:r w:rsidR="006336A4">
              <w:rPr>
                <w:rFonts w:ascii="Arial" w:eastAsia="Arial" w:hAnsi="Arial" w:cs="Arial"/>
                <w:color w:val="000000"/>
                <w:sz w:val="24"/>
                <w:szCs w:val="24"/>
              </w:rPr>
              <w:t xml:space="preserve"> FSA.</w:t>
            </w:r>
          </w:p>
        </w:tc>
      </w:tr>
    </w:tbl>
    <w:p w14:paraId="6B344EE0" w14:textId="77777777" w:rsidR="00F56BD9" w:rsidRDefault="00F56BD9" w:rsidP="00284D7E">
      <w:pPr>
        <w:spacing w:line="360" w:lineRule="auto"/>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5D79A8" w:rsidRPr="001B1D34" w14:paraId="6040AA41" w14:textId="77777777" w:rsidTr="00654D06">
        <w:trPr>
          <w:trHeight w:hRule="exact" w:val="2833"/>
          <w:jc w:val="center"/>
        </w:trPr>
        <w:tc>
          <w:tcPr>
            <w:tcW w:w="10502" w:type="dxa"/>
          </w:tcPr>
          <w:p w14:paraId="50C2E7BA" w14:textId="7E85CD54" w:rsidR="005D79A8" w:rsidRPr="00645F4E" w:rsidRDefault="005D79A8" w:rsidP="006B4EE4">
            <w:pPr>
              <w:shd w:val="clear" w:color="auto" w:fill="FFFFFF"/>
              <w:spacing w:before="40" w:after="40" w:line="360" w:lineRule="auto"/>
              <w:rPr>
                <w:rFonts w:ascii="Arial" w:hAnsi="Arial" w:cs="Arial"/>
                <w:sz w:val="24"/>
              </w:rPr>
            </w:pPr>
            <w:r w:rsidRPr="00B113F9">
              <w:rPr>
                <w:rFonts w:ascii="Arial" w:hAnsi="Arial" w:cs="Arial"/>
                <w:sz w:val="24"/>
              </w:rPr>
              <w:lastRenderedPageBreak/>
              <w:t xml:space="preserve">The </w:t>
            </w:r>
            <w:r>
              <w:rPr>
                <w:rFonts w:ascii="Arial" w:hAnsi="Arial" w:cs="Arial"/>
                <w:sz w:val="24"/>
              </w:rPr>
              <w:t>FSS/FSA</w:t>
            </w:r>
            <w:r w:rsidRPr="00B113F9">
              <w:rPr>
                <w:rFonts w:ascii="Arial" w:hAnsi="Arial" w:cs="Arial"/>
                <w:sz w:val="24"/>
              </w:rPr>
              <w:t xml:space="preserve"> </w:t>
            </w:r>
            <w:r w:rsidR="00FD321F">
              <w:rPr>
                <w:rFonts w:ascii="Arial" w:hAnsi="Arial" w:cs="Arial"/>
                <w:sz w:val="24"/>
              </w:rPr>
              <w:t>o</w:t>
            </w:r>
            <w:r w:rsidRPr="00B113F9">
              <w:rPr>
                <w:rFonts w:ascii="Arial" w:hAnsi="Arial" w:cs="Arial"/>
                <w:sz w:val="24"/>
              </w:rPr>
              <w:t>pinion</w:t>
            </w:r>
            <w:r w:rsidR="00FD321F">
              <w:rPr>
                <w:rFonts w:ascii="Arial" w:hAnsi="Arial" w:cs="Arial"/>
                <w:sz w:val="24"/>
              </w:rPr>
              <w:t>s</w:t>
            </w:r>
            <w:r w:rsidRPr="00B113F9">
              <w:rPr>
                <w:rFonts w:ascii="Arial" w:hAnsi="Arial" w:cs="Arial"/>
                <w:sz w:val="24"/>
              </w:rPr>
              <w:t xml:space="preserve"> take into account the</w:t>
            </w:r>
            <w:r w:rsidR="00ED7C62">
              <w:rPr>
                <w:rFonts w:ascii="Arial" w:hAnsi="Arial" w:cs="Arial"/>
                <w:sz w:val="24"/>
              </w:rPr>
              <w:t xml:space="preserve"> </w:t>
            </w:r>
            <w:r w:rsidR="00FD321F" w:rsidRPr="00AE6A76">
              <w:rPr>
                <w:rFonts w:ascii="Arial" w:hAnsi="Arial" w:cs="Arial"/>
                <w:sz w:val="24"/>
              </w:rPr>
              <w:t xml:space="preserve">FSS/FSA </w:t>
            </w:r>
            <w:r w:rsidR="004F60B3" w:rsidRPr="00AE6A76">
              <w:rPr>
                <w:rFonts w:ascii="Arial" w:hAnsi="Arial" w:cs="Arial"/>
                <w:sz w:val="24"/>
              </w:rPr>
              <w:t>safety assessments</w:t>
            </w:r>
            <w:r w:rsidRPr="00B113F9">
              <w:rPr>
                <w:rFonts w:ascii="Arial" w:hAnsi="Arial" w:cs="Arial"/>
                <w:sz w:val="24"/>
              </w:rPr>
              <w:t xml:space="preserve">. </w:t>
            </w:r>
            <w:r w:rsidR="006336A4">
              <w:rPr>
                <w:rFonts w:ascii="Arial" w:hAnsi="Arial" w:cs="Arial"/>
                <w:sz w:val="24"/>
              </w:rPr>
              <w:t xml:space="preserve">Links to these </w:t>
            </w:r>
            <w:r w:rsidR="004F60B3" w:rsidRPr="00AE6A76">
              <w:rPr>
                <w:rFonts w:ascii="Arial" w:hAnsi="Arial" w:cs="Arial"/>
                <w:sz w:val="24"/>
              </w:rPr>
              <w:t>safety assessments</w:t>
            </w:r>
            <w:r w:rsidR="006336A4">
              <w:rPr>
                <w:rFonts w:ascii="Arial" w:hAnsi="Arial" w:cs="Arial"/>
                <w:sz w:val="24"/>
              </w:rPr>
              <w:t xml:space="preserve"> are provided in the FSS/FSA </w:t>
            </w:r>
            <w:r w:rsidR="00FD321F">
              <w:rPr>
                <w:rFonts w:ascii="Arial" w:hAnsi="Arial" w:cs="Arial"/>
                <w:sz w:val="24"/>
              </w:rPr>
              <w:t>o</w:t>
            </w:r>
            <w:r w:rsidR="006336A4">
              <w:rPr>
                <w:rFonts w:ascii="Arial" w:hAnsi="Arial" w:cs="Arial"/>
                <w:sz w:val="24"/>
              </w:rPr>
              <w:t xml:space="preserve">pinions document. </w:t>
            </w:r>
            <w:r w:rsidRPr="00B113F9">
              <w:rPr>
                <w:rFonts w:ascii="Arial" w:hAnsi="Arial" w:cs="Arial"/>
                <w:sz w:val="24"/>
              </w:rPr>
              <w:t>The</w:t>
            </w:r>
            <w:r w:rsidR="00FD321F">
              <w:rPr>
                <w:rFonts w:ascii="Arial" w:hAnsi="Arial" w:cs="Arial"/>
                <w:sz w:val="24"/>
              </w:rPr>
              <w:t xml:space="preserve"> FSS/FSA opinions, th</w:t>
            </w:r>
            <w:r w:rsidR="001F6606">
              <w:rPr>
                <w:rFonts w:ascii="Arial" w:hAnsi="Arial" w:cs="Arial"/>
                <w:sz w:val="24"/>
              </w:rPr>
              <w:t xml:space="preserve">e </w:t>
            </w:r>
            <w:r w:rsidR="004F60B3" w:rsidRPr="00AE6A76">
              <w:rPr>
                <w:rFonts w:ascii="Arial" w:hAnsi="Arial" w:cs="Arial"/>
                <w:sz w:val="24"/>
              </w:rPr>
              <w:t>safety assessments</w:t>
            </w:r>
            <w:r w:rsidR="001F6606">
              <w:rPr>
                <w:rFonts w:ascii="Arial" w:hAnsi="Arial" w:cs="Arial"/>
                <w:sz w:val="24"/>
              </w:rPr>
              <w:t xml:space="preserve"> </w:t>
            </w:r>
            <w:r w:rsidR="00FD321F">
              <w:rPr>
                <w:rFonts w:ascii="Arial" w:hAnsi="Arial" w:cs="Arial"/>
                <w:sz w:val="24"/>
              </w:rPr>
              <w:t>and the</w:t>
            </w:r>
            <w:r w:rsidRPr="00B113F9">
              <w:rPr>
                <w:rFonts w:ascii="Arial" w:hAnsi="Arial" w:cs="Arial"/>
                <w:sz w:val="24"/>
              </w:rPr>
              <w:t xml:space="preserve"> views gathered through this consultation will be considered and included alongside those of officials across FSS</w:t>
            </w:r>
            <w:r w:rsidR="002368F0">
              <w:rPr>
                <w:rFonts w:ascii="Arial" w:hAnsi="Arial" w:cs="Arial"/>
                <w:sz w:val="24"/>
              </w:rPr>
              <w:t xml:space="preserve">, </w:t>
            </w:r>
            <w:r w:rsidRPr="00B113F9">
              <w:rPr>
                <w:rFonts w:ascii="Arial" w:hAnsi="Arial" w:cs="Arial"/>
                <w:sz w:val="24"/>
              </w:rPr>
              <w:t>the FSA</w:t>
            </w:r>
            <w:r w:rsidR="00DB44B0">
              <w:rPr>
                <w:rFonts w:ascii="Arial" w:hAnsi="Arial" w:cs="Arial"/>
                <w:sz w:val="24"/>
              </w:rPr>
              <w:t>, Devolved Administrations</w:t>
            </w:r>
            <w:r w:rsidRPr="00B113F9">
              <w:rPr>
                <w:rFonts w:ascii="Arial" w:hAnsi="Arial" w:cs="Arial"/>
                <w:sz w:val="24"/>
              </w:rPr>
              <w:t xml:space="preserve"> and </w:t>
            </w:r>
            <w:r w:rsidR="00450DF7">
              <w:rPr>
                <w:rFonts w:ascii="Arial" w:hAnsi="Arial" w:cs="Arial"/>
                <w:sz w:val="24"/>
              </w:rPr>
              <w:t xml:space="preserve">other </w:t>
            </w:r>
            <w:r w:rsidRPr="00B113F9">
              <w:rPr>
                <w:rFonts w:ascii="Arial" w:hAnsi="Arial" w:cs="Arial"/>
                <w:sz w:val="24"/>
              </w:rPr>
              <w:t xml:space="preserve">UK Government Departments </w:t>
            </w:r>
            <w:r w:rsidR="00450DF7">
              <w:rPr>
                <w:rFonts w:ascii="Arial" w:hAnsi="Arial" w:cs="Arial"/>
                <w:sz w:val="24"/>
              </w:rPr>
              <w:t xml:space="preserve">in order </w:t>
            </w:r>
            <w:r w:rsidRPr="00B113F9">
              <w:rPr>
                <w:rFonts w:ascii="Arial" w:hAnsi="Arial" w:cs="Arial"/>
                <w:sz w:val="24"/>
              </w:rPr>
              <w:t xml:space="preserve">to inform </w:t>
            </w:r>
            <w:r w:rsidR="00ED38E0">
              <w:rPr>
                <w:rFonts w:ascii="Arial" w:hAnsi="Arial" w:cs="Arial"/>
                <w:sz w:val="24"/>
              </w:rPr>
              <w:t xml:space="preserve">Scottish </w:t>
            </w:r>
            <w:r w:rsidRPr="00B113F9">
              <w:rPr>
                <w:rFonts w:ascii="Arial" w:hAnsi="Arial" w:cs="Arial"/>
                <w:sz w:val="24"/>
              </w:rPr>
              <w:t>Ministers’ decision-making on whether to authorise</w:t>
            </w:r>
            <w:r w:rsidR="00D7007A">
              <w:rPr>
                <w:rFonts w:ascii="Arial" w:hAnsi="Arial" w:cs="Arial"/>
                <w:sz w:val="24"/>
              </w:rPr>
              <w:t>, or renew or modify the existing authorisations of</w:t>
            </w:r>
            <w:r w:rsidRPr="00B113F9">
              <w:rPr>
                <w:rFonts w:ascii="Arial" w:hAnsi="Arial" w:cs="Arial"/>
                <w:sz w:val="24"/>
              </w:rPr>
              <w:t xml:space="preserve"> </w:t>
            </w:r>
            <w:r w:rsidR="00EA11DC" w:rsidRPr="00EA11DC">
              <w:rPr>
                <w:rFonts w:ascii="Arial" w:eastAsia="Arial" w:hAnsi="Arial" w:cs="Arial"/>
                <w:color w:val="000000"/>
                <w:sz w:val="24"/>
                <w:szCs w:val="24"/>
              </w:rPr>
              <w:t xml:space="preserve">the feed additives for use in </w:t>
            </w:r>
            <w:r w:rsidR="004C7E1B">
              <w:rPr>
                <w:rFonts w:ascii="Arial" w:eastAsia="Arial" w:hAnsi="Arial" w:cs="Arial"/>
                <w:color w:val="000000"/>
                <w:sz w:val="24"/>
                <w:szCs w:val="24"/>
              </w:rPr>
              <w:t>Scotland</w:t>
            </w:r>
            <w:r w:rsidR="00EA11DC">
              <w:rPr>
                <w:rFonts w:ascii="Arial" w:eastAsia="Arial" w:hAnsi="Arial" w:cs="Arial"/>
                <w:color w:val="000000"/>
                <w:sz w:val="24"/>
                <w:szCs w:val="24"/>
              </w:rPr>
              <w:t>.</w:t>
            </w:r>
          </w:p>
        </w:tc>
      </w:tr>
    </w:tbl>
    <w:p w14:paraId="2BD057BB" w14:textId="77777777" w:rsidR="005D79A8" w:rsidRDefault="005D79A8" w:rsidP="00A66307"/>
    <w:p w14:paraId="27ADE978" w14:textId="77777777" w:rsidR="005D79A8" w:rsidRDefault="005D79A8" w:rsidP="00A66307"/>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3155"/>
        <w:gridCol w:w="3104"/>
      </w:tblGrid>
      <w:tr w:rsidR="00F56BD9" w:rsidRPr="001B1D34" w14:paraId="697D68A7" w14:textId="77777777" w:rsidTr="00A66307">
        <w:trPr>
          <w:trHeight w:val="414"/>
          <w:jc w:val="center"/>
        </w:trPr>
        <w:tc>
          <w:tcPr>
            <w:tcW w:w="10495" w:type="dxa"/>
            <w:gridSpan w:val="3"/>
          </w:tcPr>
          <w:p w14:paraId="55E2665A" w14:textId="77777777" w:rsidR="00F56BD9" w:rsidRDefault="00F56BD9" w:rsidP="00284D7E">
            <w:pPr>
              <w:spacing w:line="360" w:lineRule="auto"/>
              <w:rPr>
                <w:rFonts w:ascii="Arial" w:hAnsi="Arial" w:cs="Arial"/>
                <w:b/>
                <w:color w:val="009CBD"/>
                <w:sz w:val="24"/>
                <w:szCs w:val="24"/>
              </w:rPr>
            </w:pPr>
            <w:r>
              <w:rPr>
                <w:rFonts w:ascii="Arial" w:hAnsi="Arial" w:cs="Arial"/>
                <w:b/>
                <w:color w:val="009CBD"/>
                <w:sz w:val="24"/>
                <w:szCs w:val="24"/>
              </w:rPr>
              <w:t>Responses to this consultation</w:t>
            </w:r>
          </w:p>
        </w:tc>
      </w:tr>
      <w:tr w:rsidR="002D5579" w:rsidRPr="001B1D34" w14:paraId="5C59C771" w14:textId="77777777" w:rsidTr="00A66307">
        <w:trPr>
          <w:trHeight w:val="3191"/>
          <w:jc w:val="center"/>
        </w:trPr>
        <w:tc>
          <w:tcPr>
            <w:tcW w:w="4171" w:type="dxa"/>
          </w:tcPr>
          <w:p w14:paraId="0B24C655" w14:textId="77777777" w:rsidR="00F56BD9" w:rsidRPr="00645F4E" w:rsidDel="007633F8" w:rsidRDefault="00F56BD9" w:rsidP="006B4EE4">
            <w:pPr>
              <w:spacing w:line="360" w:lineRule="auto"/>
              <w:rPr>
                <w:rFonts w:ascii="Arial" w:hAnsi="Arial"/>
                <w:sz w:val="24"/>
              </w:rPr>
            </w:pPr>
            <w:r w:rsidRPr="00B34059">
              <w:rPr>
                <w:rFonts w:ascii="Arial" w:hAnsi="Arial"/>
                <w:sz w:val="24"/>
              </w:rPr>
              <w:t>If you wish to comment on the</w:t>
            </w:r>
            <w:r>
              <w:rPr>
                <w:rFonts w:ascii="Arial" w:hAnsi="Arial"/>
                <w:sz w:val="24"/>
              </w:rPr>
              <w:t xml:space="preserve"> applications in this consultation</w:t>
            </w:r>
            <w:r w:rsidRPr="00B34059">
              <w:rPr>
                <w:rFonts w:ascii="Arial" w:hAnsi="Arial"/>
                <w:sz w:val="24"/>
              </w:rPr>
              <w:t>, all responses should be submitted through</w:t>
            </w:r>
            <w:r>
              <w:rPr>
                <w:rFonts w:ascii="Arial" w:hAnsi="Arial"/>
                <w:sz w:val="24"/>
              </w:rPr>
              <w:t xml:space="preserve"> the</w:t>
            </w:r>
            <w:r w:rsidRPr="00B34059">
              <w:rPr>
                <w:rFonts w:ascii="Arial" w:hAnsi="Arial"/>
                <w:sz w:val="24"/>
              </w:rPr>
              <w:t xml:space="preserve"> Citizen Space</w:t>
            </w:r>
            <w:r>
              <w:rPr>
                <w:rFonts w:ascii="Arial" w:hAnsi="Arial"/>
                <w:sz w:val="24"/>
              </w:rPr>
              <w:t xml:space="preserve"> entry</w:t>
            </w:r>
            <w:r w:rsidRPr="00B34059">
              <w:rPr>
                <w:rFonts w:ascii="Arial" w:hAnsi="Arial"/>
                <w:sz w:val="24"/>
              </w:rPr>
              <w:t>, where the questions can be answered and other feedback</w:t>
            </w:r>
            <w:r w:rsidR="00AD4C9B">
              <w:rPr>
                <w:rFonts w:ascii="Arial" w:hAnsi="Arial"/>
                <w:sz w:val="24"/>
              </w:rPr>
              <w:t xml:space="preserve"> </w:t>
            </w:r>
            <w:r w:rsidRPr="00B34059">
              <w:rPr>
                <w:rFonts w:ascii="Arial" w:hAnsi="Arial"/>
                <w:sz w:val="24"/>
              </w:rPr>
              <w:t>given.</w:t>
            </w:r>
          </w:p>
        </w:tc>
        <w:tc>
          <w:tcPr>
            <w:tcW w:w="3162" w:type="dxa"/>
          </w:tcPr>
          <w:p w14:paraId="1CD9616E" w14:textId="77777777" w:rsidR="00F56BD9" w:rsidRPr="006656DF" w:rsidRDefault="00F56BD9" w:rsidP="00284D7E">
            <w:pPr>
              <w:spacing w:line="360" w:lineRule="auto"/>
              <w:rPr>
                <w:rFonts w:ascii="Arial" w:hAnsi="Arial" w:cs="Arial"/>
                <w:b/>
                <w:color w:val="009CBD"/>
                <w:sz w:val="24"/>
                <w:szCs w:val="24"/>
              </w:rPr>
            </w:pPr>
            <w:r>
              <w:rPr>
                <w:rFonts w:ascii="Arial" w:hAnsi="Arial" w:cs="Arial"/>
                <w:b/>
                <w:color w:val="009CBD"/>
                <w:sz w:val="24"/>
                <w:szCs w:val="24"/>
              </w:rPr>
              <w:t>Contact details</w:t>
            </w:r>
          </w:p>
          <w:p w14:paraId="5A7B756D" w14:textId="77777777" w:rsidR="004937BD" w:rsidRDefault="005D79A8" w:rsidP="00284D7E">
            <w:pPr>
              <w:spacing w:line="360" w:lineRule="auto"/>
              <w:rPr>
                <w:rFonts w:ascii="Arial" w:hAnsi="Arial" w:cs="Arial"/>
                <w:sz w:val="24"/>
                <w:szCs w:val="24"/>
              </w:rPr>
            </w:pPr>
            <w:r>
              <w:rPr>
                <w:rFonts w:ascii="Arial" w:hAnsi="Arial" w:cs="Arial"/>
                <w:sz w:val="24"/>
                <w:szCs w:val="24"/>
              </w:rPr>
              <w:t>Matthew Mullen</w:t>
            </w:r>
          </w:p>
          <w:p w14:paraId="4D54C6D7" w14:textId="77777777" w:rsidR="005D79A8" w:rsidRPr="00617EC6" w:rsidRDefault="005D79A8" w:rsidP="00284D7E">
            <w:pPr>
              <w:spacing w:line="360" w:lineRule="auto"/>
              <w:rPr>
                <w:rFonts w:ascii="Arial" w:hAnsi="Arial" w:cs="Arial"/>
                <w:sz w:val="24"/>
                <w:szCs w:val="24"/>
              </w:rPr>
            </w:pPr>
            <w:r>
              <w:rPr>
                <w:rFonts w:ascii="Arial" w:hAnsi="Arial" w:cs="Arial"/>
                <w:sz w:val="24"/>
                <w:szCs w:val="24"/>
              </w:rPr>
              <w:t>Policy Officer</w:t>
            </w:r>
          </w:p>
          <w:p w14:paraId="485D03B1" w14:textId="77777777" w:rsidR="00F56BD9" w:rsidRPr="00617EC6" w:rsidRDefault="00F56BD9" w:rsidP="00284D7E">
            <w:pPr>
              <w:spacing w:line="360" w:lineRule="auto"/>
              <w:rPr>
                <w:rFonts w:ascii="Arial" w:hAnsi="Arial" w:cs="Arial"/>
                <w:sz w:val="24"/>
                <w:szCs w:val="24"/>
              </w:rPr>
            </w:pPr>
            <w:r>
              <w:rPr>
                <w:rFonts w:ascii="Arial" w:hAnsi="Arial" w:cs="Arial"/>
                <w:sz w:val="24"/>
                <w:szCs w:val="24"/>
              </w:rPr>
              <w:t xml:space="preserve">Food and Feed Safety </w:t>
            </w:r>
            <w:r w:rsidR="0022434B">
              <w:rPr>
                <w:rFonts w:ascii="Arial" w:hAnsi="Arial" w:cs="Arial"/>
                <w:sz w:val="24"/>
                <w:szCs w:val="24"/>
              </w:rPr>
              <w:t xml:space="preserve">Regulatory </w:t>
            </w:r>
            <w:r>
              <w:rPr>
                <w:rFonts w:ascii="Arial" w:hAnsi="Arial" w:cs="Arial"/>
                <w:sz w:val="24"/>
                <w:szCs w:val="24"/>
              </w:rPr>
              <w:t>Policy</w:t>
            </w:r>
          </w:p>
          <w:p w14:paraId="3363721F" w14:textId="77777777" w:rsidR="00F56BD9" w:rsidRDefault="00F56BD9" w:rsidP="00284D7E">
            <w:pPr>
              <w:spacing w:line="360" w:lineRule="auto"/>
              <w:rPr>
                <w:rFonts w:ascii="Arial" w:hAnsi="Arial" w:cs="Arial"/>
                <w:sz w:val="24"/>
                <w:szCs w:val="24"/>
              </w:rPr>
            </w:pPr>
            <w:r w:rsidRPr="00617EC6">
              <w:rPr>
                <w:rFonts w:ascii="Arial" w:hAnsi="Arial" w:cs="Arial"/>
                <w:sz w:val="24"/>
                <w:szCs w:val="24"/>
              </w:rPr>
              <w:t>Food Standards Scotland</w:t>
            </w:r>
          </w:p>
          <w:p w14:paraId="091DDA6B" w14:textId="77777777" w:rsidR="00F56BD9" w:rsidRPr="00617EC6" w:rsidRDefault="00F56BD9" w:rsidP="00284D7E">
            <w:pPr>
              <w:spacing w:line="360" w:lineRule="auto"/>
              <w:rPr>
                <w:rFonts w:ascii="Arial" w:hAnsi="Arial" w:cs="Arial"/>
                <w:sz w:val="24"/>
                <w:szCs w:val="24"/>
              </w:rPr>
            </w:pPr>
          </w:p>
          <w:p w14:paraId="5950F577" w14:textId="77777777" w:rsidR="00F56BD9" w:rsidRDefault="005D79A8" w:rsidP="00284D7E">
            <w:pPr>
              <w:spacing w:line="360" w:lineRule="auto"/>
              <w:rPr>
                <w:rFonts w:ascii="Arial" w:hAnsi="Arial" w:cs="Arial"/>
                <w:sz w:val="24"/>
                <w:szCs w:val="24"/>
              </w:rPr>
            </w:pPr>
            <w:proofErr w:type="spellStart"/>
            <w:r>
              <w:rPr>
                <w:rFonts w:ascii="Arial" w:hAnsi="Arial" w:cs="Arial"/>
                <w:sz w:val="24"/>
                <w:szCs w:val="24"/>
              </w:rPr>
              <w:t>matthew.mullen@fss.scot</w:t>
            </w:r>
            <w:proofErr w:type="spellEnd"/>
          </w:p>
          <w:p w14:paraId="11E5B1B9" w14:textId="77777777" w:rsidR="00A23E93" w:rsidRDefault="00A23E93" w:rsidP="00284D7E">
            <w:pPr>
              <w:spacing w:line="360" w:lineRule="auto"/>
              <w:rPr>
                <w:rFonts w:ascii="Arial" w:hAnsi="Arial" w:cs="Arial"/>
                <w:sz w:val="24"/>
                <w:szCs w:val="24"/>
              </w:rPr>
            </w:pPr>
          </w:p>
          <w:p w14:paraId="33DFB15E" w14:textId="77777777" w:rsidR="001F6606" w:rsidRDefault="001F6606" w:rsidP="00284D7E">
            <w:pPr>
              <w:spacing w:line="360" w:lineRule="auto"/>
              <w:rPr>
                <w:rFonts w:ascii="Arial" w:hAnsi="Arial" w:cs="Arial"/>
                <w:sz w:val="24"/>
                <w:szCs w:val="24"/>
              </w:rPr>
            </w:pPr>
            <w:r>
              <w:rPr>
                <w:rFonts w:ascii="Arial" w:hAnsi="Arial" w:cs="Arial"/>
                <w:sz w:val="24"/>
                <w:szCs w:val="24"/>
              </w:rPr>
              <w:t>Claire Moni</w:t>
            </w:r>
          </w:p>
          <w:p w14:paraId="27A42E9A" w14:textId="77777777" w:rsidR="001F6606" w:rsidRDefault="001F6606" w:rsidP="00284D7E">
            <w:pPr>
              <w:spacing w:line="360" w:lineRule="auto"/>
              <w:rPr>
                <w:rFonts w:ascii="Arial" w:hAnsi="Arial" w:cs="Arial"/>
                <w:sz w:val="24"/>
                <w:szCs w:val="24"/>
              </w:rPr>
            </w:pPr>
            <w:r>
              <w:rPr>
                <w:rFonts w:ascii="Arial" w:hAnsi="Arial" w:cs="Arial"/>
                <w:sz w:val="24"/>
                <w:szCs w:val="24"/>
              </w:rPr>
              <w:t>Senior Policy Advisor</w:t>
            </w:r>
          </w:p>
          <w:p w14:paraId="609CA069" w14:textId="77777777" w:rsidR="001F6606" w:rsidRDefault="001F6606" w:rsidP="00284D7E">
            <w:pPr>
              <w:spacing w:line="360" w:lineRule="auto"/>
              <w:rPr>
                <w:rFonts w:ascii="Arial" w:hAnsi="Arial" w:cs="Arial"/>
                <w:sz w:val="24"/>
                <w:szCs w:val="24"/>
              </w:rPr>
            </w:pPr>
            <w:r>
              <w:rPr>
                <w:rFonts w:ascii="Arial" w:hAnsi="Arial" w:cs="Arial"/>
                <w:sz w:val="24"/>
                <w:szCs w:val="24"/>
              </w:rPr>
              <w:t>Food and Feed Safety Regulatory Policy</w:t>
            </w:r>
          </w:p>
          <w:p w14:paraId="73C2CD82" w14:textId="77777777" w:rsidR="001F6606" w:rsidRDefault="001F6606" w:rsidP="00284D7E">
            <w:pPr>
              <w:spacing w:line="360" w:lineRule="auto"/>
              <w:rPr>
                <w:rFonts w:ascii="Arial" w:hAnsi="Arial" w:cs="Arial"/>
                <w:sz w:val="24"/>
                <w:szCs w:val="24"/>
              </w:rPr>
            </w:pPr>
          </w:p>
          <w:p w14:paraId="1352ED9D" w14:textId="77777777" w:rsidR="001F6606" w:rsidRPr="001F6606" w:rsidRDefault="001F6606" w:rsidP="00284D7E">
            <w:pPr>
              <w:spacing w:line="360" w:lineRule="auto"/>
              <w:rPr>
                <w:rFonts w:ascii="Arial" w:hAnsi="Arial" w:cs="Arial"/>
                <w:sz w:val="24"/>
                <w:szCs w:val="24"/>
              </w:rPr>
            </w:pPr>
            <w:r w:rsidRPr="001F6606">
              <w:rPr>
                <w:rFonts w:ascii="Arial" w:hAnsi="Arial" w:cs="Arial"/>
                <w:sz w:val="24"/>
                <w:szCs w:val="24"/>
              </w:rPr>
              <w:t>Tel: 01224 285158</w:t>
            </w:r>
          </w:p>
          <w:p w14:paraId="6F725D66" w14:textId="77777777" w:rsidR="001F6606" w:rsidRPr="005E7B51" w:rsidRDefault="001F6606" w:rsidP="00284D7E">
            <w:pPr>
              <w:spacing w:line="360" w:lineRule="auto"/>
              <w:rPr>
                <w:rFonts w:ascii="Arial" w:hAnsi="Arial" w:cs="Arial"/>
                <w:sz w:val="24"/>
                <w:szCs w:val="24"/>
              </w:rPr>
            </w:pPr>
            <w:r w:rsidRPr="001F6606">
              <w:rPr>
                <w:rFonts w:ascii="Arial" w:hAnsi="Arial" w:cs="Arial"/>
                <w:sz w:val="24"/>
                <w:szCs w:val="24"/>
              </w:rPr>
              <w:t>Mobile: 07780 955741</w:t>
            </w:r>
          </w:p>
        </w:tc>
        <w:tc>
          <w:tcPr>
            <w:tcW w:w="3162" w:type="dxa"/>
          </w:tcPr>
          <w:p w14:paraId="11760932" w14:textId="77777777" w:rsidR="00F56BD9" w:rsidRDefault="00F56BD9" w:rsidP="00284D7E">
            <w:pPr>
              <w:spacing w:line="360" w:lineRule="auto"/>
              <w:rPr>
                <w:rFonts w:ascii="Arial" w:hAnsi="Arial" w:cs="Arial"/>
                <w:b/>
                <w:color w:val="009CBD"/>
                <w:sz w:val="24"/>
                <w:szCs w:val="24"/>
              </w:rPr>
            </w:pPr>
            <w:r>
              <w:rPr>
                <w:rFonts w:ascii="Arial" w:hAnsi="Arial" w:cs="Arial"/>
                <w:b/>
                <w:color w:val="009CBD"/>
                <w:sz w:val="24"/>
                <w:szCs w:val="24"/>
              </w:rPr>
              <w:t>Postal address</w:t>
            </w:r>
          </w:p>
          <w:p w14:paraId="784B6F72" w14:textId="77777777" w:rsidR="00F56BD9" w:rsidRPr="00617EC6" w:rsidRDefault="00F56BD9" w:rsidP="00284D7E">
            <w:pPr>
              <w:spacing w:line="360" w:lineRule="auto"/>
              <w:rPr>
                <w:rFonts w:ascii="Arial" w:hAnsi="Arial" w:cs="Arial"/>
                <w:sz w:val="24"/>
                <w:szCs w:val="24"/>
              </w:rPr>
            </w:pPr>
            <w:r w:rsidRPr="00617EC6">
              <w:rPr>
                <w:rFonts w:ascii="Arial" w:hAnsi="Arial" w:cs="Arial"/>
                <w:sz w:val="24"/>
                <w:szCs w:val="24"/>
              </w:rPr>
              <w:t>Food Standards Scotland</w:t>
            </w:r>
          </w:p>
          <w:p w14:paraId="00FF4FAB" w14:textId="77777777" w:rsidR="00F56BD9" w:rsidRPr="00617EC6" w:rsidRDefault="00F56BD9" w:rsidP="00284D7E">
            <w:pPr>
              <w:spacing w:line="360" w:lineRule="auto"/>
              <w:rPr>
                <w:rFonts w:ascii="Arial" w:hAnsi="Arial" w:cs="Arial"/>
                <w:sz w:val="24"/>
                <w:szCs w:val="24"/>
              </w:rPr>
            </w:pPr>
            <w:r w:rsidRPr="00617EC6">
              <w:rPr>
                <w:rFonts w:ascii="Arial" w:hAnsi="Arial" w:cs="Arial"/>
                <w:sz w:val="24"/>
                <w:szCs w:val="24"/>
              </w:rPr>
              <w:t>Fourth Floor</w:t>
            </w:r>
          </w:p>
          <w:p w14:paraId="5DA01249" w14:textId="77777777" w:rsidR="00F56BD9" w:rsidRPr="00617EC6" w:rsidRDefault="00F56BD9" w:rsidP="00284D7E">
            <w:pPr>
              <w:spacing w:line="360" w:lineRule="auto"/>
              <w:rPr>
                <w:rFonts w:ascii="Arial" w:hAnsi="Arial" w:cs="Arial"/>
                <w:sz w:val="24"/>
                <w:szCs w:val="24"/>
              </w:rPr>
            </w:pPr>
            <w:r w:rsidRPr="00617EC6">
              <w:rPr>
                <w:rFonts w:ascii="Arial" w:hAnsi="Arial" w:cs="Arial"/>
                <w:sz w:val="24"/>
                <w:szCs w:val="24"/>
              </w:rPr>
              <w:t>Pilgrim House</w:t>
            </w:r>
          </w:p>
          <w:p w14:paraId="60EA5914" w14:textId="77777777" w:rsidR="00F56BD9" w:rsidRPr="00617EC6" w:rsidRDefault="00F56BD9" w:rsidP="00284D7E">
            <w:pPr>
              <w:spacing w:line="360" w:lineRule="auto"/>
              <w:rPr>
                <w:rFonts w:ascii="Arial" w:hAnsi="Arial" w:cs="Arial"/>
                <w:sz w:val="24"/>
                <w:szCs w:val="24"/>
              </w:rPr>
            </w:pPr>
            <w:r w:rsidRPr="00617EC6">
              <w:rPr>
                <w:rFonts w:ascii="Arial" w:hAnsi="Arial" w:cs="Arial"/>
                <w:sz w:val="24"/>
                <w:szCs w:val="24"/>
              </w:rPr>
              <w:t>Old Ford Road</w:t>
            </w:r>
          </w:p>
          <w:p w14:paraId="1968426A" w14:textId="77777777" w:rsidR="00F56BD9" w:rsidRPr="00617EC6" w:rsidRDefault="00F56BD9" w:rsidP="00284D7E">
            <w:pPr>
              <w:spacing w:line="360" w:lineRule="auto"/>
              <w:rPr>
                <w:rFonts w:ascii="Arial" w:hAnsi="Arial" w:cs="Arial"/>
                <w:sz w:val="24"/>
                <w:szCs w:val="24"/>
              </w:rPr>
            </w:pPr>
            <w:r w:rsidRPr="00617EC6">
              <w:rPr>
                <w:rFonts w:ascii="Arial" w:hAnsi="Arial" w:cs="Arial"/>
                <w:sz w:val="24"/>
                <w:szCs w:val="24"/>
              </w:rPr>
              <w:t>Aberdeen</w:t>
            </w:r>
          </w:p>
          <w:p w14:paraId="4FC8906F" w14:textId="77777777" w:rsidR="00F56BD9" w:rsidRDefault="00F56BD9" w:rsidP="00284D7E">
            <w:pPr>
              <w:spacing w:line="360" w:lineRule="auto"/>
              <w:rPr>
                <w:rFonts w:ascii="Arial" w:hAnsi="Arial" w:cs="Arial"/>
                <w:b/>
                <w:color w:val="009CBD"/>
                <w:sz w:val="24"/>
                <w:szCs w:val="24"/>
              </w:rPr>
            </w:pPr>
            <w:proofErr w:type="spellStart"/>
            <w:r w:rsidRPr="00617EC6">
              <w:rPr>
                <w:rFonts w:ascii="Arial" w:hAnsi="Arial" w:cs="Arial"/>
                <w:sz w:val="24"/>
                <w:szCs w:val="24"/>
              </w:rPr>
              <w:t>AB11</w:t>
            </w:r>
            <w:proofErr w:type="spellEnd"/>
            <w:r w:rsidRPr="00617EC6">
              <w:rPr>
                <w:rFonts w:ascii="Arial" w:hAnsi="Arial" w:cs="Arial"/>
                <w:sz w:val="24"/>
                <w:szCs w:val="24"/>
              </w:rPr>
              <w:t xml:space="preserve"> </w:t>
            </w:r>
            <w:proofErr w:type="spellStart"/>
            <w:r w:rsidRPr="00617EC6">
              <w:rPr>
                <w:rFonts w:ascii="Arial" w:hAnsi="Arial" w:cs="Arial"/>
                <w:sz w:val="24"/>
                <w:szCs w:val="24"/>
              </w:rPr>
              <w:t>5RL</w:t>
            </w:r>
            <w:proofErr w:type="spellEnd"/>
          </w:p>
        </w:tc>
      </w:tr>
    </w:tbl>
    <w:p w14:paraId="7B452113" w14:textId="77777777" w:rsidR="00F56BD9" w:rsidRPr="00777167" w:rsidRDefault="00F56BD9" w:rsidP="00A66307">
      <w:pPr>
        <w:rPr>
          <w:rFonts w:ascii="Arial" w:hAnsi="Arial" w:cs="Arial"/>
          <w:sz w:val="16"/>
          <w:szCs w:val="16"/>
        </w:rPr>
        <w:sectPr w:rsidR="00F56BD9" w:rsidRPr="00777167" w:rsidSect="00A66307">
          <w:headerReference w:type="default" r:id="rId13"/>
          <w:footerReference w:type="default" r:id="rId14"/>
          <w:headerReference w:type="first" r:id="rId15"/>
          <w:footerReference w:type="first" r:id="rId16"/>
          <w:type w:val="continuous"/>
          <w:pgSz w:w="11906" w:h="16838" w:code="9"/>
          <w:pgMar w:top="1440" w:right="1440" w:bottom="1440" w:left="1440" w:header="720" w:footer="165" w:gutter="0"/>
          <w:cols w:space="720"/>
          <w:titlePg/>
        </w:sectPr>
      </w:pPr>
    </w:p>
    <w:p w14:paraId="2612CCBE" w14:textId="77777777" w:rsidR="00F56BD9" w:rsidRPr="00D75876" w:rsidRDefault="00F56BD9" w:rsidP="00A66307">
      <w:pPr>
        <w:ind w:right="32"/>
        <w:rPr>
          <w:rFonts w:ascii="Arial" w:hAnsi="Arial" w:cs="Arial"/>
          <w:b/>
          <w:sz w:val="16"/>
          <w:szCs w:val="16"/>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01"/>
        <w:gridCol w:w="3969"/>
      </w:tblGrid>
      <w:tr w:rsidR="00F56BD9" w:rsidRPr="001B1D34" w14:paraId="6CC96F05" w14:textId="77777777" w:rsidTr="00A66307">
        <w:trPr>
          <w:jc w:val="center"/>
        </w:trPr>
        <w:tc>
          <w:tcPr>
            <w:tcW w:w="4678" w:type="dxa"/>
          </w:tcPr>
          <w:p w14:paraId="3A454BCC" w14:textId="77777777" w:rsidR="00F56BD9" w:rsidRPr="00102588" w:rsidRDefault="00F56BD9" w:rsidP="006B4EE4">
            <w:pPr>
              <w:tabs>
                <w:tab w:val="left" w:pos="6996"/>
                <w:tab w:val="left" w:pos="7641"/>
                <w:tab w:val="left" w:pos="8121"/>
              </w:tabs>
              <w:spacing w:before="120" w:after="120" w:line="360" w:lineRule="auto"/>
              <w:ind w:right="34"/>
              <w:rPr>
                <w:rFonts w:ascii="Arial" w:hAnsi="Arial" w:cs="Arial"/>
                <w:b/>
                <w:color w:val="009CBD"/>
                <w:sz w:val="24"/>
                <w:szCs w:val="24"/>
              </w:rPr>
            </w:pPr>
            <w:r w:rsidRPr="00102588">
              <w:rPr>
                <w:rFonts w:ascii="Arial" w:hAnsi="Arial" w:cs="Arial"/>
                <w:b/>
                <w:color w:val="009CBD"/>
                <w:sz w:val="24"/>
                <w:szCs w:val="24"/>
              </w:rPr>
              <w:t>Is a Business &amp; Regulatory Impact Assessment (BRIA) included with this consultation?</w:t>
            </w:r>
            <w:r w:rsidRPr="00102588">
              <w:rPr>
                <w:rFonts w:ascii="Arial" w:hAnsi="Arial" w:cs="Arial"/>
                <w:b/>
                <w:color w:val="009CBD"/>
                <w:sz w:val="24"/>
                <w:szCs w:val="24"/>
              </w:rPr>
              <w:tab/>
            </w:r>
          </w:p>
        </w:tc>
        <w:tc>
          <w:tcPr>
            <w:tcW w:w="1701" w:type="dxa"/>
          </w:tcPr>
          <w:p w14:paraId="0F79A27C" w14:textId="77777777" w:rsidR="00F56BD9" w:rsidRPr="00645F4E" w:rsidRDefault="00F56BD9" w:rsidP="00284D7E">
            <w:pPr>
              <w:tabs>
                <w:tab w:val="left" w:pos="743"/>
                <w:tab w:val="left" w:pos="6996"/>
                <w:tab w:val="left" w:pos="7641"/>
                <w:tab w:val="left" w:pos="8121"/>
              </w:tabs>
              <w:spacing w:before="120" w:after="120" w:line="360" w:lineRule="auto"/>
              <w:ind w:right="34"/>
              <w:rPr>
                <w:rFonts w:ascii="Arial" w:hAnsi="Arial" w:cs="Arial"/>
                <w:color w:val="008000"/>
                <w:sz w:val="24"/>
                <w:szCs w:val="24"/>
              </w:rPr>
            </w:pPr>
            <w:r w:rsidRPr="00645F4E">
              <w:rPr>
                <w:rFonts w:ascii="Arial" w:hAnsi="Arial" w:cs="Arial"/>
                <w:sz w:val="24"/>
                <w:szCs w:val="24"/>
              </w:rPr>
              <w:t>Yes</w:t>
            </w:r>
            <w:r w:rsidRPr="00645F4E">
              <w:rPr>
                <w:rFonts w:ascii="Arial" w:hAnsi="Arial" w:cs="Arial"/>
                <w:sz w:val="24"/>
                <w:szCs w:val="24"/>
              </w:rPr>
              <w:tab/>
            </w:r>
            <w:r w:rsidRPr="00645F4E">
              <w:rPr>
                <w:rFonts w:ascii="Arial" w:hAnsi="Arial" w:cs="Arial"/>
                <w:sz w:val="24"/>
                <w:szCs w:val="24"/>
              </w:rPr>
              <w:fldChar w:fldCharType="begin">
                <w:ffData>
                  <w:name w:val="Check1"/>
                  <w:enabled/>
                  <w:calcOnExit w:val="0"/>
                  <w:checkBox>
                    <w:sizeAuto/>
                    <w:default w:val="0"/>
                  </w:checkBox>
                </w:ffData>
              </w:fldChar>
            </w:r>
            <w:bookmarkStart w:id="1" w:name="Check1"/>
            <w:r w:rsidRPr="00645F4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645F4E">
              <w:rPr>
                <w:rFonts w:ascii="Arial" w:hAnsi="Arial" w:cs="Arial"/>
                <w:sz w:val="24"/>
                <w:szCs w:val="24"/>
              </w:rPr>
              <w:fldChar w:fldCharType="end"/>
            </w:r>
            <w:bookmarkEnd w:id="1"/>
          </w:p>
        </w:tc>
        <w:tc>
          <w:tcPr>
            <w:tcW w:w="3969" w:type="dxa"/>
          </w:tcPr>
          <w:p w14:paraId="485B2C90" w14:textId="77777777" w:rsidR="00F56BD9" w:rsidRPr="00645F4E" w:rsidRDefault="00F56BD9" w:rsidP="00284D7E">
            <w:pPr>
              <w:tabs>
                <w:tab w:val="left" w:pos="6996"/>
                <w:tab w:val="left" w:pos="7641"/>
                <w:tab w:val="left" w:pos="8121"/>
              </w:tabs>
              <w:spacing w:before="120" w:after="120" w:line="360" w:lineRule="auto"/>
              <w:ind w:left="742" w:right="34" w:hanging="567"/>
              <w:rPr>
                <w:rFonts w:ascii="Arial" w:hAnsi="Arial" w:cs="Arial"/>
                <w:color w:val="008000"/>
                <w:sz w:val="24"/>
                <w:szCs w:val="24"/>
              </w:rPr>
            </w:pPr>
            <w:r w:rsidRPr="00645F4E">
              <w:rPr>
                <w:rFonts w:ascii="Arial" w:hAnsi="Arial" w:cs="Arial"/>
                <w:sz w:val="24"/>
                <w:szCs w:val="24"/>
              </w:rPr>
              <w:t>No</w:t>
            </w:r>
            <w:r w:rsidRPr="00645F4E">
              <w:rPr>
                <w:rFonts w:ascii="Arial" w:hAnsi="Arial" w:cs="Arial"/>
                <w:sz w:val="24"/>
                <w:szCs w:val="24"/>
              </w:rPr>
              <w:tab/>
            </w:r>
            <w:r>
              <w:rPr>
                <w:rFonts w:ascii="Arial" w:hAnsi="Arial" w:cs="Arial"/>
                <w:sz w:val="24"/>
                <w:szCs w:val="24"/>
              </w:rPr>
              <w:fldChar w:fldCharType="begin">
                <w:ffData>
                  <w:name w:val="Check2"/>
                  <w:enabled/>
                  <w:calcOnExit w:val="0"/>
                  <w:checkBox>
                    <w:sizeAuto/>
                    <w:default w:val="1"/>
                  </w:checkBox>
                </w:ffData>
              </w:fldChar>
            </w:r>
            <w:r>
              <w:rPr>
                <w:rFonts w:ascii="Arial" w:hAnsi="Arial" w:cs="Arial"/>
                <w:sz w:val="24"/>
                <w:szCs w:val="24"/>
              </w:rPr>
              <w:instrText xml:space="preserve"> </w:instrText>
            </w:r>
            <w:bookmarkStart w:id="2" w:name="Check2"/>
            <w:r>
              <w:rPr>
                <w:rFonts w:ascii="Arial" w:hAnsi="Arial" w:cs="Arial"/>
                <w:sz w:val="24"/>
                <w:szCs w:val="24"/>
              </w:rPr>
              <w:instrText xml:space="preserve">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2"/>
            <w:r w:rsidRPr="00645F4E">
              <w:rPr>
                <w:rFonts w:ascii="Arial" w:hAnsi="Arial" w:cs="Arial"/>
                <w:sz w:val="24"/>
                <w:szCs w:val="24"/>
              </w:rPr>
              <w:t xml:space="preserve"> </w:t>
            </w:r>
          </w:p>
        </w:tc>
      </w:tr>
    </w:tbl>
    <w:p w14:paraId="06B50370" w14:textId="77777777" w:rsidR="00F56BD9" w:rsidRDefault="00F56BD9" w:rsidP="005A291A">
      <w:pPr>
        <w:ind w:right="32"/>
        <w:jc w:val="both"/>
        <w:rPr>
          <w:rFonts w:ascii="Arial" w:hAnsi="Arial" w:cs="Arial"/>
          <w:b/>
          <w:sz w:val="28"/>
        </w:rPr>
        <w:sectPr w:rsidR="00F56BD9" w:rsidSect="00A66307">
          <w:footerReference w:type="default" r:id="rId17"/>
          <w:type w:val="continuous"/>
          <w:pgSz w:w="11906" w:h="16838"/>
          <w:pgMar w:top="1440" w:right="1440" w:bottom="1440" w:left="1440" w:header="426" w:footer="165" w:gutter="0"/>
          <w:cols w:space="720"/>
        </w:sectPr>
      </w:pPr>
    </w:p>
    <w:p w14:paraId="69519376" w14:textId="77777777" w:rsidR="00F56BD9" w:rsidRDefault="00F56BD9" w:rsidP="005A291A">
      <w:pPr>
        <w:pStyle w:val="BodyText2"/>
        <w:ind w:right="32"/>
        <w:rPr>
          <w:color w:val="008080"/>
        </w:rPr>
      </w:pPr>
      <w:bookmarkStart w:id="3" w:name="Text22"/>
    </w:p>
    <w:p w14:paraId="79930369" w14:textId="77777777" w:rsidR="00F56BD9" w:rsidRDefault="00F56BD9" w:rsidP="005A291A">
      <w:pPr>
        <w:pStyle w:val="BodyText2"/>
        <w:ind w:right="32"/>
        <w:rPr>
          <w:color w:val="008080"/>
        </w:rPr>
      </w:pPr>
    </w:p>
    <w:p w14:paraId="17F6C26A" w14:textId="77777777" w:rsidR="00F56BD9" w:rsidRDefault="00F56BD9" w:rsidP="005A291A">
      <w:pPr>
        <w:pStyle w:val="BodyText2"/>
        <w:ind w:right="32"/>
        <w:rPr>
          <w:color w:val="008080"/>
        </w:rPr>
      </w:pPr>
    </w:p>
    <w:p w14:paraId="2C620623" w14:textId="671C985E" w:rsidR="00F56BD9" w:rsidRPr="00EB28F9" w:rsidRDefault="00F56BD9" w:rsidP="00EB28F9">
      <w:pPr>
        <w:pStyle w:val="Heading3"/>
        <w:jc w:val="center"/>
        <w:rPr>
          <w:color w:val="009CBD"/>
        </w:rPr>
      </w:pPr>
      <w:r w:rsidRPr="00EB28F9">
        <w:rPr>
          <w:color w:val="009CBD"/>
        </w:rPr>
        <w:lastRenderedPageBreak/>
        <w:t>Consultation on the second tranche of</w:t>
      </w:r>
      <w:r w:rsidR="00D5287C" w:rsidRPr="00EB28F9">
        <w:rPr>
          <w:color w:val="009CBD"/>
        </w:rPr>
        <w:t xml:space="preserve"> </w:t>
      </w:r>
      <w:r w:rsidRPr="00EB28F9">
        <w:rPr>
          <w:color w:val="009CBD"/>
        </w:rPr>
        <w:t>regulated product applications for</w:t>
      </w:r>
      <w:r w:rsidR="001F6606" w:rsidRPr="00EB28F9">
        <w:rPr>
          <w:color w:val="009CBD"/>
        </w:rPr>
        <w:t xml:space="preserve"> </w:t>
      </w:r>
      <w:r w:rsidRPr="00EB28F9">
        <w:rPr>
          <w:color w:val="009CBD"/>
        </w:rPr>
        <w:t>feed additives and</w:t>
      </w:r>
      <w:r w:rsidR="00BF34F8">
        <w:rPr>
          <w:color w:val="009CBD"/>
        </w:rPr>
        <w:t xml:space="preserve"> other</w:t>
      </w:r>
      <w:r w:rsidRPr="00EB28F9">
        <w:rPr>
          <w:color w:val="009CBD"/>
        </w:rPr>
        <w:t xml:space="preserve"> legitimate factors</w:t>
      </w:r>
    </w:p>
    <w:bookmarkEnd w:id="3"/>
    <w:p w14:paraId="47923758" w14:textId="77777777" w:rsidR="00F56BD9" w:rsidRDefault="00F56BD9" w:rsidP="00284D7E">
      <w:pPr>
        <w:pStyle w:val="BodyText2"/>
        <w:spacing w:line="360" w:lineRule="auto"/>
        <w:ind w:right="32"/>
      </w:pPr>
    </w:p>
    <w:p w14:paraId="4F620183" w14:textId="77777777" w:rsidR="00F56BD9" w:rsidRPr="00EB28F9" w:rsidRDefault="00F56BD9" w:rsidP="00EB28F9">
      <w:pPr>
        <w:pStyle w:val="Caption"/>
        <w:rPr>
          <w:color w:val="009CBD"/>
        </w:rPr>
      </w:pPr>
      <w:r w:rsidRPr="00EB28F9">
        <w:rPr>
          <w:color w:val="009CBD"/>
        </w:rPr>
        <w:t>Details of Consultation</w:t>
      </w:r>
    </w:p>
    <w:p w14:paraId="7DE0D08F" w14:textId="77777777" w:rsidR="00497A60" w:rsidRPr="00EB28F9" w:rsidRDefault="00497A60" w:rsidP="00EB28F9">
      <w:pPr>
        <w:pStyle w:val="Caption"/>
        <w:rPr>
          <w:color w:val="009CBD"/>
        </w:rPr>
      </w:pPr>
      <w:r w:rsidRPr="00EB28F9">
        <w:rPr>
          <w:color w:val="009CBD"/>
        </w:rPr>
        <w:t>Introduction</w:t>
      </w:r>
    </w:p>
    <w:p w14:paraId="34ADF337" w14:textId="77777777" w:rsidR="00497A60" w:rsidRDefault="00497A60" w:rsidP="00284D7E">
      <w:pPr>
        <w:spacing w:line="360" w:lineRule="auto"/>
        <w:rPr>
          <w:rFonts w:ascii="Arial" w:hAnsi="Arial" w:cs="Arial"/>
          <w:b/>
          <w:sz w:val="24"/>
          <w:szCs w:val="24"/>
        </w:rPr>
      </w:pPr>
    </w:p>
    <w:p w14:paraId="105842CD" w14:textId="58DAB074" w:rsidR="00497A60" w:rsidRPr="00B113F9" w:rsidRDefault="00497A60" w:rsidP="00B72CDF">
      <w:pPr>
        <w:spacing w:after="240" w:line="360" w:lineRule="auto"/>
        <w:rPr>
          <w:rFonts w:ascii="Arial" w:eastAsia="Arial" w:hAnsi="Arial" w:cs="Arial"/>
          <w:color w:val="000000"/>
          <w:sz w:val="24"/>
          <w:szCs w:val="24"/>
        </w:rPr>
      </w:pPr>
      <w:r w:rsidRPr="009A43B3">
        <w:rPr>
          <w:rFonts w:ascii="Arial" w:eastAsia="Arial" w:hAnsi="Arial" w:cs="Arial"/>
          <w:color w:val="000000"/>
          <w:sz w:val="24"/>
          <w:szCs w:val="24"/>
        </w:rPr>
        <w:t xml:space="preserve">In </w:t>
      </w:r>
      <w:r w:rsidRPr="00B113F9">
        <w:rPr>
          <w:rFonts w:ascii="Arial" w:eastAsia="Arial" w:hAnsi="Arial" w:cs="Arial"/>
          <w:color w:val="000000"/>
          <w:sz w:val="24"/>
          <w:szCs w:val="24"/>
        </w:rPr>
        <w:t>order to be placed on the market applications for the authorisation of regulated products</w:t>
      </w:r>
      <w:r w:rsidR="002B76C2">
        <w:rPr>
          <w:rFonts w:ascii="Arial" w:eastAsia="Arial" w:hAnsi="Arial" w:cs="Arial"/>
          <w:color w:val="000000"/>
          <w:sz w:val="24"/>
          <w:szCs w:val="24"/>
        </w:rPr>
        <w:t xml:space="preserve"> such as feed additives</w:t>
      </w:r>
      <w:r w:rsidRPr="00B113F9">
        <w:rPr>
          <w:rFonts w:ascii="Arial" w:eastAsia="Arial" w:hAnsi="Arial" w:cs="Arial"/>
          <w:color w:val="000000"/>
          <w:sz w:val="24"/>
          <w:szCs w:val="24"/>
        </w:rPr>
        <w:t xml:space="preserve"> must be submitted in GB, where the decision on authorisation is made by the respective Ministers in Scotland</w:t>
      </w:r>
      <w:r>
        <w:rPr>
          <w:rFonts w:ascii="Arial" w:eastAsia="Arial" w:hAnsi="Arial" w:cs="Arial"/>
          <w:color w:val="000000"/>
          <w:sz w:val="24"/>
          <w:szCs w:val="24"/>
        </w:rPr>
        <w:t>, England</w:t>
      </w:r>
      <w:r w:rsidRPr="00B113F9">
        <w:rPr>
          <w:rFonts w:ascii="Arial" w:eastAsia="Arial" w:hAnsi="Arial" w:cs="Arial"/>
          <w:color w:val="000000"/>
          <w:sz w:val="24"/>
          <w:szCs w:val="24"/>
        </w:rPr>
        <w:t xml:space="preserve"> and Wales. This is a function that was previously carried out at a European Union (EU) level.  Regulated product</w:t>
      </w:r>
      <w:r>
        <w:rPr>
          <w:rFonts w:ascii="Arial" w:eastAsia="Arial" w:hAnsi="Arial" w:cs="Arial"/>
          <w:color w:val="000000"/>
          <w:sz w:val="24"/>
          <w:szCs w:val="24"/>
        </w:rPr>
        <w:t xml:space="preserve"> </w:t>
      </w:r>
      <w:r w:rsidRPr="00B113F9">
        <w:rPr>
          <w:rFonts w:ascii="Arial" w:eastAsia="Arial" w:hAnsi="Arial" w:cs="Arial"/>
          <w:color w:val="000000"/>
          <w:sz w:val="24"/>
          <w:szCs w:val="24"/>
        </w:rPr>
        <w:t xml:space="preserve">applications for the GB market, including </w:t>
      </w:r>
      <w:r>
        <w:rPr>
          <w:rFonts w:ascii="Arial" w:eastAsia="Arial" w:hAnsi="Arial" w:cs="Arial"/>
          <w:color w:val="000000"/>
          <w:sz w:val="24"/>
          <w:szCs w:val="24"/>
        </w:rPr>
        <w:t>feed additives</w:t>
      </w:r>
      <w:r w:rsidRPr="00B113F9">
        <w:rPr>
          <w:rFonts w:ascii="Arial" w:eastAsia="Arial" w:hAnsi="Arial" w:cs="Arial"/>
          <w:color w:val="000000"/>
          <w:sz w:val="24"/>
          <w:szCs w:val="24"/>
        </w:rPr>
        <w:t>, are now subject to the UK’s own risk analysis process.</w:t>
      </w:r>
    </w:p>
    <w:p w14:paraId="25076055" w14:textId="3F3D5123" w:rsidR="00497A60" w:rsidRPr="00B113F9" w:rsidRDefault="00497A60" w:rsidP="00B72CDF">
      <w:pPr>
        <w:spacing w:after="240" w:line="360" w:lineRule="auto"/>
        <w:rPr>
          <w:rFonts w:ascii="Arial" w:eastAsia="Arial" w:hAnsi="Arial" w:cs="Arial"/>
          <w:color w:val="000000"/>
          <w:sz w:val="24"/>
          <w:szCs w:val="24"/>
        </w:rPr>
      </w:pPr>
      <w:r>
        <w:rPr>
          <w:rFonts w:ascii="Arial" w:eastAsia="Arial" w:hAnsi="Arial" w:cs="Arial"/>
          <w:color w:val="000000"/>
          <w:sz w:val="24"/>
          <w:szCs w:val="24"/>
        </w:rPr>
        <w:t>FSS</w:t>
      </w:r>
      <w:r w:rsidR="00994CCB">
        <w:rPr>
          <w:rFonts w:ascii="Arial" w:eastAsia="Arial" w:hAnsi="Arial" w:cs="Arial"/>
          <w:color w:val="000000"/>
          <w:sz w:val="24"/>
          <w:szCs w:val="24"/>
        </w:rPr>
        <w:t xml:space="preserve"> and the </w:t>
      </w:r>
      <w:r>
        <w:rPr>
          <w:rFonts w:ascii="Arial" w:eastAsia="Arial" w:hAnsi="Arial" w:cs="Arial"/>
          <w:color w:val="000000"/>
          <w:sz w:val="24"/>
          <w:szCs w:val="24"/>
        </w:rPr>
        <w:t>FSA</w:t>
      </w:r>
      <w:r w:rsidRPr="00B113F9">
        <w:rPr>
          <w:rFonts w:ascii="Arial" w:eastAsia="Arial" w:hAnsi="Arial" w:cs="Arial"/>
          <w:color w:val="000000"/>
          <w:sz w:val="24"/>
          <w:szCs w:val="24"/>
        </w:rPr>
        <w:t xml:space="preserve"> have been working together to ensure that the high standard of food and feed safety and consumer protection in </w:t>
      </w:r>
      <w:r w:rsidR="001112A6">
        <w:rPr>
          <w:rFonts w:ascii="Arial" w:eastAsia="Arial" w:hAnsi="Arial" w:cs="Arial"/>
          <w:color w:val="000000"/>
          <w:sz w:val="24"/>
          <w:szCs w:val="24"/>
        </w:rPr>
        <w:t xml:space="preserve">Scotland and </w:t>
      </w:r>
      <w:r w:rsidRPr="00B113F9">
        <w:rPr>
          <w:rFonts w:ascii="Arial" w:eastAsia="Arial" w:hAnsi="Arial" w:cs="Arial"/>
          <w:color w:val="000000"/>
          <w:sz w:val="24"/>
          <w:szCs w:val="24"/>
        </w:rPr>
        <w:t xml:space="preserve">the </w:t>
      </w:r>
      <w:r w:rsidR="001112A6">
        <w:rPr>
          <w:rFonts w:ascii="Arial" w:eastAsia="Arial" w:hAnsi="Arial" w:cs="Arial"/>
          <w:color w:val="000000"/>
          <w:sz w:val="24"/>
          <w:szCs w:val="24"/>
        </w:rPr>
        <w:t xml:space="preserve">rest of the </w:t>
      </w:r>
      <w:r w:rsidRPr="00B113F9">
        <w:rPr>
          <w:rFonts w:ascii="Arial" w:eastAsia="Arial" w:hAnsi="Arial" w:cs="Arial"/>
          <w:color w:val="000000"/>
          <w:sz w:val="24"/>
          <w:szCs w:val="24"/>
        </w:rPr>
        <w:t xml:space="preserve">UK continues. This is in line with </w:t>
      </w:r>
      <w:r>
        <w:rPr>
          <w:rFonts w:ascii="Arial" w:eastAsia="Arial" w:hAnsi="Arial" w:cs="Arial"/>
          <w:color w:val="000000"/>
          <w:sz w:val="24"/>
          <w:szCs w:val="24"/>
        </w:rPr>
        <w:t>FSS’/FSA</w:t>
      </w:r>
      <w:r w:rsidRPr="00B113F9">
        <w:rPr>
          <w:rFonts w:ascii="Arial" w:eastAsia="Arial" w:hAnsi="Arial" w:cs="Arial"/>
          <w:color w:val="000000"/>
          <w:sz w:val="24"/>
          <w:szCs w:val="24"/>
        </w:rPr>
        <w:t>’</w:t>
      </w:r>
      <w:r>
        <w:rPr>
          <w:rFonts w:ascii="Arial" w:eastAsia="Arial" w:hAnsi="Arial" w:cs="Arial"/>
          <w:color w:val="000000"/>
          <w:sz w:val="24"/>
          <w:szCs w:val="24"/>
        </w:rPr>
        <w:t>s</w:t>
      </w:r>
      <w:r w:rsidRPr="00B113F9">
        <w:rPr>
          <w:rFonts w:ascii="Arial" w:eastAsia="Arial" w:hAnsi="Arial" w:cs="Arial"/>
          <w:color w:val="000000"/>
          <w:sz w:val="24"/>
          <w:szCs w:val="24"/>
        </w:rPr>
        <w:t xml:space="preserve"> responsibility to provide advice to Ministers in respect of matters connected with food safety or other interests of consumers in relation to food (section 3, </w:t>
      </w:r>
      <w:hyperlink r:id="rId18" w:history="1">
        <w:r w:rsidRPr="00793A09">
          <w:rPr>
            <w:rStyle w:val="Hyperlink"/>
            <w:rFonts w:ascii="Arial" w:eastAsia="Arial" w:hAnsi="Arial" w:cs="Arial"/>
            <w:sz w:val="24"/>
            <w:szCs w:val="24"/>
          </w:rPr>
          <w:t>Food (Scotland) Act 2015</w:t>
        </w:r>
      </w:hyperlink>
      <w:r>
        <w:rPr>
          <w:rFonts w:ascii="Arial" w:eastAsia="Arial" w:hAnsi="Arial" w:cs="Arial"/>
          <w:color w:val="000000"/>
          <w:sz w:val="24"/>
          <w:szCs w:val="24"/>
        </w:rPr>
        <w:t xml:space="preserve"> and </w:t>
      </w:r>
      <w:r w:rsidRPr="00B113F9">
        <w:rPr>
          <w:rFonts w:ascii="Arial" w:eastAsia="Arial" w:hAnsi="Arial" w:cs="Arial"/>
          <w:color w:val="000000"/>
          <w:sz w:val="24"/>
          <w:szCs w:val="24"/>
        </w:rPr>
        <w:t>sectio</w:t>
      </w:r>
      <w:r>
        <w:rPr>
          <w:rFonts w:ascii="Arial" w:eastAsia="Arial" w:hAnsi="Arial" w:cs="Arial"/>
          <w:color w:val="000000"/>
          <w:sz w:val="24"/>
          <w:szCs w:val="24"/>
        </w:rPr>
        <w:t>n</w:t>
      </w:r>
      <w:r w:rsidR="00ED38E0">
        <w:rPr>
          <w:rFonts w:ascii="Arial" w:eastAsia="Arial" w:hAnsi="Arial" w:cs="Arial"/>
          <w:color w:val="000000"/>
          <w:sz w:val="24"/>
          <w:szCs w:val="24"/>
        </w:rPr>
        <w:t>s</w:t>
      </w:r>
      <w:r>
        <w:rPr>
          <w:rFonts w:ascii="Arial" w:eastAsia="Arial" w:hAnsi="Arial" w:cs="Arial"/>
          <w:color w:val="000000"/>
          <w:sz w:val="24"/>
          <w:szCs w:val="24"/>
        </w:rPr>
        <w:t xml:space="preserve"> 6</w:t>
      </w:r>
      <w:r w:rsidR="00722EBF">
        <w:rPr>
          <w:rFonts w:ascii="Arial" w:eastAsia="Arial" w:hAnsi="Arial" w:cs="Arial"/>
          <w:color w:val="000000"/>
          <w:sz w:val="24"/>
          <w:szCs w:val="24"/>
        </w:rPr>
        <w:t xml:space="preserve"> </w:t>
      </w:r>
      <w:r w:rsidR="00722EBF" w:rsidRPr="00AE6A76">
        <w:rPr>
          <w:rFonts w:ascii="Arial" w:eastAsia="Arial" w:hAnsi="Arial" w:cs="Arial"/>
          <w:color w:val="000000"/>
          <w:sz w:val="24"/>
          <w:szCs w:val="24"/>
        </w:rPr>
        <w:t>and 9</w:t>
      </w:r>
      <w:r w:rsidRPr="00AE6A76">
        <w:rPr>
          <w:rFonts w:ascii="Arial" w:eastAsia="Arial" w:hAnsi="Arial" w:cs="Arial"/>
          <w:color w:val="000000"/>
          <w:sz w:val="24"/>
          <w:szCs w:val="24"/>
        </w:rPr>
        <w:t>,</w:t>
      </w:r>
      <w:r>
        <w:rPr>
          <w:rFonts w:ascii="Arial" w:eastAsia="Arial" w:hAnsi="Arial" w:cs="Arial"/>
          <w:color w:val="000000"/>
          <w:sz w:val="24"/>
          <w:szCs w:val="24"/>
        </w:rPr>
        <w:t xml:space="preserve"> </w:t>
      </w:r>
      <w:hyperlink r:id="rId19" w:history="1">
        <w:r w:rsidRPr="00793A09">
          <w:rPr>
            <w:rStyle w:val="Hyperlink"/>
            <w:rFonts w:ascii="Arial" w:eastAsia="Arial" w:hAnsi="Arial" w:cs="Arial"/>
            <w:sz w:val="24"/>
            <w:szCs w:val="24"/>
          </w:rPr>
          <w:t>Food Standards Act 1999</w:t>
        </w:r>
      </w:hyperlink>
      <w:r w:rsidRPr="00B113F9">
        <w:rPr>
          <w:rFonts w:ascii="Arial" w:eastAsia="Arial" w:hAnsi="Arial" w:cs="Arial"/>
          <w:color w:val="000000"/>
          <w:sz w:val="24"/>
          <w:szCs w:val="24"/>
        </w:rPr>
        <w:t>).</w:t>
      </w:r>
    </w:p>
    <w:p w14:paraId="6344E680" w14:textId="77777777" w:rsidR="001112A6" w:rsidRDefault="00616218" w:rsidP="00B72CDF">
      <w:pPr>
        <w:spacing w:after="240" w:line="360" w:lineRule="auto"/>
        <w:rPr>
          <w:rFonts w:ascii="Arial" w:eastAsia="Arial" w:hAnsi="Arial" w:cs="Arial"/>
          <w:color w:val="000000"/>
          <w:sz w:val="24"/>
          <w:szCs w:val="24"/>
        </w:rPr>
      </w:pPr>
      <w:r w:rsidRPr="00943B5C">
        <w:rPr>
          <w:rFonts w:ascii="Arial" w:eastAsia="Arial" w:hAnsi="Arial" w:cs="Arial"/>
          <w:color w:val="000000"/>
          <w:sz w:val="24"/>
          <w:szCs w:val="24"/>
        </w:rPr>
        <w:t>Under current operating arrangements for Northern Ireland, businesses seeking a new authorisation for a regulated feed product to be placed on the Northern Ireland market will continue to follow EU rules. From Autumn 2023, the Windsor agrifood Framework will allow UK public health standards to apply for retail goods moved via the agrifood green lane and placed on the NI market. Therefore, goods moving via this route containing GB authorised products will be able to be placed on the NI market.</w:t>
      </w:r>
      <w:r w:rsidR="008931C1" w:rsidRPr="00943B5C">
        <w:rPr>
          <w:rFonts w:ascii="Arial" w:eastAsia="Arial" w:hAnsi="Arial" w:cs="Arial"/>
          <w:color w:val="000000"/>
          <w:sz w:val="24"/>
          <w:szCs w:val="24"/>
        </w:rPr>
        <w:t xml:space="preserve"> </w:t>
      </w:r>
    </w:p>
    <w:p w14:paraId="5F93F9DE" w14:textId="7AC1E046" w:rsidR="00497A60" w:rsidRPr="009C4E92" w:rsidRDefault="002B76C2" w:rsidP="00B72CDF">
      <w:pPr>
        <w:spacing w:after="240" w:line="360" w:lineRule="auto"/>
        <w:rPr>
          <w:rFonts w:ascii="Arial" w:eastAsia="Arial" w:hAnsi="Arial" w:cs="Arial"/>
          <w:color w:val="000000"/>
          <w:sz w:val="24"/>
          <w:szCs w:val="24"/>
        </w:rPr>
      </w:pPr>
      <w:r w:rsidRPr="009C4E92">
        <w:rPr>
          <w:rFonts w:ascii="Arial" w:eastAsia="Arial" w:hAnsi="Arial" w:cs="Arial"/>
          <w:color w:val="000000"/>
          <w:sz w:val="24"/>
          <w:szCs w:val="24"/>
        </w:rPr>
        <w:t xml:space="preserve">FSS/FSA </w:t>
      </w:r>
      <w:r w:rsidR="00497A60" w:rsidRPr="009C4E92">
        <w:rPr>
          <w:rFonts w:ascii="Arial" w:eastAsia="Arial" w:hAnsi="Arial" w:cs="Arial"/>
          <w:color w:val="000000"/>
          <w:sz w:val="24"/>
          <w:szCs w:val="24"/>
        </w:rPr>
        <w:t xml:space="preserve">risk assessors deliver the science behind our advice. They are responsible for identifying and characterising hazards and risks to health and assessing levels of exposure.  Where the European Food Safety Authority (EFSA) had commenced an assessment of an application prior to the end of the </w:t>
      </w:r>
      <w:r w:rsidR="00925A52">
        <w:rPr>
          <w:rFonts w:ascii="Arial" w:eastAsia="Arial" w:hAnsi="Arial" w:cs="Arial"/>
          <w:color w:val="000000"/>
          <w:sz w:val="24"/>
          <w:szCs w:val="24"/>
        </w:rPr>
        <w:t xml:space="preserve">EU Exit </w:t>
      </w:r>
      <w:r w:rsidR="00497A60" w:rsidRPr="009C4E92">
        <w:rPr>
          <w:rFonts w:ascii="Arial" w:eastAsia="Arial" w:hAnsi="Arial" w:cs="Arial"/>
          <w:color w:val="000000"/>
          <w:sz w:val="24"/>
          <w:szCs w:val="24"/>
        </w:rPr>
        <w:t xml:space="preserve">transition period, FSS/FSA risk assessors will take the EFSA opinion into account as part of its </w:t>
      </w:r>
      <w:r w:rsidR="00994CCB" w:rsidRPr="009C4E92">
        <w:rPr>
          <w:rFonts w:ascii="Arial" w:eastAsia="Arial" w:hAnsi="Arial" w:cs="Arial"/>
          <w:color w:val="000000"/>
          <w:sz w:val="24"/>
          <w:szCs w:val="24"/>
        </w:rPr>
        <w:t>safety assessment</w:t>
      </w:r>
      <w:r w:rsidR="00497A60" w:rsidRPr="009C4E92">
        <w:rPr>
          <w:rFonts w:ascii="Arial" w:eastAsia="Arial" w:hAnsi="Arial" w:cs="Arial"/>
          <w:color w:val="000000"/>
          <w:sz w:val="24"/>
          <w:szCs w:val="24"/>
        </w:rPr>
        <w:t xml:space="preserve">, where it has been published by EFSA.  For the applications in this consultation, FSS/FSA have had access to all supporting documentation that was </w:t>
      </w:r>
      <w:r w:rsidR="00497A60" w:rsidRPr="009C4E92">
        <w:rPr>
          <w:rFonts w:ascii="Arial" w:eastAsia="Arial" w:hAnsi="Arial" w:cs="Arial"/>
          <w:color w:val="000000"/>
          <w:sz w:val="24"/>
          <w:szCs w:val="24"/>
        </w:rPr>
        <w:lastRenderedPageBreak/>
        <w:t xml:space="preserve">provided to EFSA for </w:t>
      </w:r>
      <w:r w:rsidR="009B1F60" w:rsidRPr="009C4E92">
        <w:rPr>
          <w:rFonts w:ascii="Arial" w:eastAsia="Arial" w:hAnsi="Arial" w:cs="Arial"/>
          <w:color w:val="000000"/>
          <w:sz w:val="24"/>
          <w:szCs w:val="24"/>
        </w:rPr>
        <w:t xml:space="preserve">the purposes of </w:t>
      </w:r>
      <w:r w:rsidR="00497A60" w:rsidRPr="009C4E92">
        <w:rPr>
          <w:rFonts w:ascii="Arial" w:eastAsia="Arial" w:hAnsi="Arial" w:cs="Arial"/>
          <w:color w:val="000000"/>
          <w:sz w:val="24"/>
          <w:szCs w:val="24"/>
        </w:rPr>
        <w:t xml:space="preserve">forming its opinion as this information was provided to </w:t>
      </w:r>
      <w:r w:rsidR="00FD321F" w:rsidRPr="009C4E92">
        <w:rPr>
          <w:rFonts w:ascii="Arial" w:eastAsia="Arial" w:hAnsi="Arial" w:cs="Arial"/>
          <w:color w:val="000000"/>
          <w:sz w:val="24"/>
          <w:szCs w:val="24"/>
        </w:rPr>
        <w:t>FSS/</w:t>
      </w:r>
      <w:r w:rsidR="00497A60" w:rsidRPr="009C4E92">
        <w:rPr>
          <w:rFonts w:ascii="Arial" w:eastAsia="Arial" w:hAnsi="Arial" w:cs="Arial"/>
          <w:color w:val="000000"/>
          <w:sz w:val="24"/>
          <w:szCs w:val="24"/>
        </w:rPr>
        <w:t>FSA by the applicant.</w:t>
      </w:r>
    </w:p>
    <w:p w14:paraId="4AE59223" w14:textId="7815EE30" w:rsidR="003125B7" w:rsidRPr="000079B7" w:rsidRDefault="003125B7" w:rsidP="00B72CDF">
      <w:pPr>
        <w:spacing w:after="240" w:line="360" w:lineRule="auto"/>
        <w:rPr>
          <w:rFonts w:ascii="Arial" w:eastAsia="Arial" w:hAnsi="Arial" w:cs="Arial"/>
          <w:color w:val="000000"/>
          <w:sz w:val="24"/>
          <w:szCs w:val="24"/>
        </w:rPr>
      </w:pPr>
      <w:r w:rsidRPr="00C836F2">
        <w:rPr>
          <w:rFonts w:ascii="Arial" w:eastAsia="Arial" w:hAnsi="Arial" w:cs="Arial"/>
          <w:color w:val="000000"/>
          <w:sz w:val="24"/>
          <w:szCs w:val="24"/>
        </w:rPr>
        <w:t xml:space="preserve">The application for </w:t>
      </w:r>
      <w:proofErr w:type="spellStart"/>
      <w:r w:rsidRPr="00C836F2">
        <w:rPr>
          <w:rFonts w:ascii="Arial" w:eastAsia="Arial" w:hAnsi="Arial" w:cs="Arial"/>
          <w:color w:val="000000"/>
          <w:sz w:val="24"/>
          <w:szCs w:val="24"/>
        </w:rPr>
        <w:t>RP1059</w:t>
      </w:r>
      <w:proofErr w:type="spellEnd"/>
      <w:r w:rsidRPr="00C836F2">
        <w:rPr>
          <w:rFonts w:ascii="Arial" w:eastAsia="Arial" w:hAnsi="Arial" w:cs="Arial"/>
          <w:color w:val="000000"/>
          <w:sz w:val="24"/>
          <w:szCs w:val="24"/>
        </w:rPr>
        <w:t xml:space="preserve"> </w:t>
      </w:r>
      <w:bookmarkStart w:id="4" w:name="_Hlk132891730"/>
      <w:r w:rsidRPr="00C836F2">
        <w:rPr>
          <w:rFonts w:ascii="Arial" w:eastAsia="Arial" w:hAnsi="Arial" w:cs="Arial"/>
          <w:color w:val="000000"/>
          <w:sz w:val="24"/>
          <w:szCs w:val="24"/>
        </w:rPr>
        <w:t>3-</w:t>
      </w:r>
      <w:proofErr w:type="spellStart"/>
      <w:r w:rsidRPr="00C836F2">
        <w:rPr>
          <w:rFonts w:ascii="Arial" w:eastAsia="Arial" w:hAnsi="Arial" w:cs="Arial"/>
          <w:color w:val="000000"/>
          <w:sz w:val="24"/>
          <w:szCs w:val="24"/>
        </w:rPr>
        <w:t>nitrooxypropanol</w:t>
      </w:r>
      <w:proofErr w:type="spellEnd"/>
      <w:r w:rsidRPr="00C836F2">
        <w:rPr>
          <w:rFonts w:ascii="Arial" w:eastAsia="Arial" w:hAnsi="Arial" w:cs="Arial"/>
          <w:color w:val="000000"/>
          <w:sz w:val="24"/>
          <w:szCs w:val="24"/>
        </w:rPr>
        <w:t xml:space="preserve"> (3-NOP) (</w:t>
      </w:r>
      <w:proofErr w:type="spellStart"/>
      <w:r w:rsidRPr="00C836F2">
        <w:rPr>
          <w:rFonts w:ascii="Arial" w:eastAsia="Arial" w:hAnsi="Arial" w:cs="Arial"/>
          <w:color w:val="000000"/>
          <w:sz w:val="24"/>
          <w:szCs w:val="24"/>
        </w:rPr>
        <w:t>Bovaer</w:t>
      </w:r>
      <w:proofErr w:type="spellEnd"/>
      <w:r w:rsidRPr="00C836F2">
        <w:rPr>
          <w:rFonts w:ascii="Arial" w:eastAsia="Arial" w:hAnsi="Arial" w:cs="Arial"/>
          <w:color w:val="000000"/>
          <w:sz w:val="24"/>
          <w:szCs w:val="24"/>
        </w:rPr>
        <w:t>® 10)</w:t>
      </w:r>
      <w:bookmarkEnd w:id="4"/>
      <w:r w:rsidRPr="00C836F2">
        <w:rPr>
          <w:rFonts w:ascii="Arial" w:eastAsia="Arial" w:hAnsi="Arial" w:cs="Arial"/>
          <w:color w:val="000000"/>
          <w:sz w:val="24"/>
          <w:szCs w:val="24"/>
        </w:rPr>
        <w:t xml:space="preserve"> (Annex N), has undergone a full FSS/FSA safety assessment, including a full review of the applicant dossier for ruminants (animals that chew the cud)</w:t>
      </w:r>
      <w:r w:rsidRPr="00C836F2">
        <w:rPr>
          <w:rFonts w:ascii="Arial" w:eastAsia="Arial" w:hAnsi="Arial" w:cs="Arial"/>
          <w:color w:val="000000"/>
          <w:sz w:val="24"/>
          <w:szCs w:val="24"/>
          <w:vertAlign w:val="superscript"/>
        </w:rPr>
        <w:footnoteReference w:id="1"/>
      </w:r>
      <w:r w:rsidRPr="00C836F2">
        <w:rPr>
          <w:rFonts w:ascii="Arial" w:eastAsia="Arial" w:hAnsi="Arial" w:cs="Arial"/>
          <w:color w:val="000000"/>
          <w:sz w:val="24"/>
          <w:szCs w:val="24"/>
        </w:rPr>
        <w:t xml:space="preserve"> for milk production and for reproduction. The views of the Animal Feed and Feed Additives Joint Expert Group (</w:t>
      </w:r>
      <w:proofErr w:type="spellStart"/>
      <w:r w:rsidRPr="00C836F2">
        <w:rPr>
          <w:rFonts w:ascii="Arial" w:eastAsia="Arial" w:hAnsi="Arial" w:cs="Arial"/>
          <w:color w:val="000000"/>
          <w:sz w:val="24"/>
          <w:szCs w:val="24"/>
        </w:rPr>
        <w:t>AFFAJEG</w:t>
      </w:r>
      <w:proofErr w:type="spellEnd"/>
      <w:r w:rsidRPr="00C836F2">
        <w:rPr>
          <w:rFonts w:ascii="Arial" w:eastAsia="Arial" w:hAnsi="Arial" w:cs="Arial"/>
          <w:color w:val="000000"/>
          <w:sz w:val="24"/>
          <w:szCs w:val="24"/>
        </w:rPr>
        <w:t xml:space="preserve">) and the Advisory Committee on Animal </w:t>
      </w:r>
      <w:proofErr w:type="spellStart"/>
      <w:r w:rsidRPr="00C836F2">
        <w:rPr>
          <w:rFonts w:ascii="Arial" w:eastAsia="Arial" w:hAnsi="Arial" w:cs="Arial"/>
          <w:color w:val="000000"/>
          <w:sz w:val="24"/>
          <w:szCs w:val="24"/>
        </w:rPr>
        <w:t>Feedingstuffs</w:t>
      </w:r>
      <w:proofErr w:type="spellEnd"/>
      <w:r w:rsidRPr="00C836F2">
        <w:rPr>
          <w:rFonts w:ascii="Arial" w:eastAsia="Arial" w:hAnsi="Arial" w:cs="Arial"/>
          <w:color w:val="000000"/>
          <w:sz w:val="24"/>
          <w:szCs w:val="24"/>
        </w:rPr>
        <w:t xml:space="preserve"> (</w:t>
      </w:r>
      <w:proofErr w:type="spellStart"/>
      <w:r w:rsidRPr="00C836F2">
        <w:rPr>
          <w:rFonts w:ascii="Arial" w:eastAsia="Arial" w:hAnsi="Arial" w:cs="Arial"/>
          <w:color w:val="000000"/>
          <w:sz w:val="24"/>
          <w:szCs w:val="24"/>
        </w:rPr>
        <w:t>ACAF</w:t>
      </w:r>
      <w:proofErr w:type="spellEnd"/>
      <w:r w:rsidRPr="00C836F2">
        <w:rPr>
          <w:rFonts w:ascii="Arial" w:eastAsia="Arial" w:hAnsi="Arial" w:cs="Arial"/>
          <w:color w:val="000000"/>
          <w:sz w:val="24"/>
          <w:szCs w:val="24"/>
        </w:rPr>
        <w:t>) have been taken into account in the FSS/FSA safety assessment for this application.</w:t>
      </w:r>
    </w:p>
    <w:p w14:paraId="0506400F" w14:textId="3A951FEE" w:rsidR="004E6CCE" w:rsidRPr="00B113F9" w:rsidRDefault="003125B7" w:rsidP="00B72CDF">
      <w:pPr>
        <w:spacing w:after="240" w:line="360" w:lineRule="auto"/>
        <w:rPr>
          <w:rFonts w:ascii="Arial" w:eastAsia="Arial" w:hAnsi="Arial" w:cs="Arial"/>
          <w:color w:val="000000"/>
          <w:sz w:val="24"/>
          <w:szCs w:val="24"/>
        </w:rPr>
      </w:pPr>
      <w:r w:rsidRPr="00C836F2">
        <w:rPr>
          <w:rFonts w:ascii="Arial" w:eastAsia="Arial" w:hAnsi="Arial" w:cs="Arial"/>
          <w:color w:val="000000"/>
          <w:sz w:val="24"/>
          <w:szCs w:val="24"/>
        </w:rPr>
        <w:t xml:space="preserve">Following the safety assessment, </w:t>
      </w:r>
      <w:r w:rsidR="004E6CCE" w:rsidRPr="00C836F2">
        <w:rPr>
          <w:rFonts w:ascii="Arial" w:eastAsia="Arial" w:hAnsi="Arial" w:cs="Arial"/>
          <w:color w:val="000000"/>
          <w:sz w:val="24"/>
          <w:szCs w:val="24"/>
        </w:rPr>
        <w:t>this consultation seeks to gather stakeholders’ views on the proposed regulated product authorisations.</w:t>
      </w:r>
    </w:p>
    <w:p w14:paraId="5C4830FC" w14:textId="77777777" w:rsidR="00497A60" w:rsidRPr="00B113F9" w:rsidRDefault="00497A60" w:rsidP="00B72CDF">
      <w:pPr>
        <w:spacing w:after="240" w:line="360" w:lineRule="auto"/>
        <w:rPr>
          <w:rFonts w:ascii="Arial" w:eastAsia="Arial" w:hAnsi="Arial" w:cs="Arial"/>
          <w:color w:val="000000"/>
          <w:sz w:val="24"/>
          <w:szCs w:val="24"/>
        </w:rPr>
      </w:pPr>
      <w:r w:rsidRPr="00B113F9">
        <w:rPr>
          <w:rFonts w:ascii="Arial" w:eastAsia="Arial" w:hAnsi="Arial" w:cs="Arial"/>
          <w:color w:val="000000"/>
          <w:sz w:val="24"/>
          <w:szCs w:val="24"/>
        </w:rPr>
        <w:t xml:space="preserve">Ministers in all four nations have agreed to a </w:t>
      </w:r>
      <w:hyperlink r:id="rId20" w:history="1">
        <w:r w:rsidRPr="00B113F9">
          <w:rPr>
            <w:rStyle w:val="Hyperlink"/>
            <w:rFonts w:ascii="Arial" w:eastAsia="Arial" w:hAnsi="Arial" w:cs="Arial"/>
            <w:sz w:val="24"/>
            <w:szCs w:val="24"/>
          </w:rPr>
          <w:t>provisional common framework for Food and Feed Safety and Hygiene</w:t>
        </w:r>
      </w:hyperlink>
      <w:r w:rsidRPr="00B113F9">
        <w:rPr>
          <w:rFonts w:ascii="Arial" w:eastAsia="Arial" w:hAnsi="Arial" w:cs="Arial"/>
          <w:color w:val="000000"/>
          <w:sz w:val="24"/>
          <w:szCs w:val="24"/>
        </w:rPr>
        <w:t xml:space="preserve">. This consultation has been developed under the commitments to collaborative four-nation working set out in this Framework. </w:t>
      </w:r>
      <w:r>
        <w:rPr>
          <w:rFonts w:ascii="Arial" w:eastAsia="Arial" w:hAnsi="Arial" w:cs="Arial"/>
          <w:color w:val="000000"/>
          <w:sz w:val="24"/>
          <w:szCs w:val="24"/>
        </w:rPr>
        <w:t>As such</w:t>
      </w:r>
      <w:r w:rsidRPr="00B113F9">
        <w:rPr>
          <w:rFonts w:ascii="Arial" w:eastAsia="Arial" w:hAnsi="Arial" w:cs="Arial"/>
          <w:color w:val="000000"/>
          <w:sz w:val="24"/>
          <w:szCs w:val="24"/>
        </w:rPr>
        <w:t>, this consultation has been developed through relevant cross-government forums with the Department of Health and Social Care (</w:t>
      </w:r>
      <w:proofErr w:type="spellStart"/>
      <w:r w:rsidRPr="00B113F9">
        <w:rPr>
          <w:rFonts w:ascii="Arial" w:eastAsia="Arial" w:hAnsi="Arial" w:cs="Arial"/>
          <w:color w:val="000000"/>
          <w:sz w:val="24"/>
          <w:szCs w:val="24"/>
        </w:rPr>
        <w:t>DHSC</w:t>
      </w:r>
      <w:proofErr w:type="spellEnd"/>
      <w:r w:rsidRPr="00B113F9">
        <w:rPr>
          <w:rFonts w:ascii="Arial" w:eastAsia="Arial" w:hAnsi="Arial" w:cs="Arial"/>
          <w:color w:val="000000"/>
          <w:sz w:val="24"/>
          <w:szCs w:val="24"/>
        </w:rPr>
        <w:t xml:space="preserve">), </w:t>
      </w:r>
      <w:r>
        <w:rPr>
          <w:rFonts w:ascii="Arial" w:eastAsia="Arial" w:hAnsi="Arial" w:cs="Arial"/>
          <w:color w:val="000000"/>
          <w:sz w:val="24"/>
          <w:szCs w:val="24"/>
        </w:rPr>
        <w:t>Scottish</w:t>
      </w:r>
      <w:r w:rsidRPr="00B113F9">
        <w:rPr>
          <w:rFonts w:ascii="Arial" w:eastAsia="Arial" w:hAnsi="Arial" w:cs="Arial"/>
          <w:color w:val="000000"/>
          <w:sz w:val="24"/>
          <w:szCs w:val="24"/>
        </w:rPr>
        <w:t xml:space="preserve"> Government and </w:t>
      </w:r>
      <w:r>
        <w:rPr>
          <w:rFonts w:ascii="Arial" w:eastAsia="Arial" w:hAnsi="Arial" w:cs="Arial"/>
          <w:color w:val="000000"/>
          <w:sz w:val="24"/>
          <w:szCs w:val="24"/>
        </w:rPr>
        <w:t>Welsh</w:t>
      </w:r>
      <w:r w:rsidRPr="00B113F9">
        <w:rPr>
          <w:rFonts w:ascii="Arial" w:eastAsia="Arial" w:hAnsi="Arial" w:cs="Arial"/>
          <w:color w:val="000000"/>
          <w:sz w:val="24"/>
          <w:szCs w:val="24"/>
        </w:rPr>
        <w:t xml:space="preserve"> Government. Final advice will be agreed on a four-nation basis before being presented to Ministers.</w:t>
      </w:r>
    </w:p>
    <w:p w14:paraId="588C2164" w14:textId="5F2517EB" w:rsidR="00497A60" w:rsidRPr="00B113F9" w:rsidRDefault="00C21ED8" w:rsidP="00B72CDF">
      <w:pPr>
        <w:spacing w:after="240" w:line="360" w:lineRule="auto"/>
        <w:rPr>
          <w:rFonts w:ascii="Arial" w:eastAsia="Arial" w:hAnsi="Arial" w:cs="Arial"/>
          <w:color w:val="000000"/>
          <w:sz w:val="24"/>
          <w:szCs w:val="24"/>
        </w:rPr>
      </w:pPr>
      <w:r>
        <w:rPr>
          <w:rFonts w:ascii="Arial" w:eastAsia="Arial" w:hAnsi="Arial" w:cs="Arial"/>
          <w:color w:val="000000"/>
          <w:sz w:val="24"/>
          <w:szCs w:val="24"/>
        </w:rPr>
        <w:t xml:space="preserve">This consultation </w:t>
      </w:r>
      <w:r w:rsidR="001F6606">
        <w:rPr>
          <w:rFonts w:ascii="Arial" w:eastAsia="Arial" w:hAnsi="Arial" w:cs="Arial"/>
          <w:color w:val="000000"/>
          <w:sz w:val="24"/>
          <w:szCs w:val="24"/>
        </w:rPr>
        <w:t xml:space="preserve">letter </w:t>
      </w:r>
      <w:r>
        <w:rPr>
          <w:rFonts w:ascii="Arial" w:eastAsia="Arial" w:hAnsi="Arial" w:cs="Arial"/>
          <w:color w:val="000000"/>
          <w:sz w:val="24"/>
          <w:szCs w:val="24"/>
        </w:rPr>
        <w:t>and the FSS/FSA opinions document</w:t>
      </w:r>
      <w:r w:rsidR="00497A60" w:rsidRPr="00B113F9">
        <w:rPr>
          <w:rFonts w:ascii="Arial" w:eastAsia="Arial" w:hAnsi="Arial" w:cs="Arial"/>
          <w:color w:val="000000"/>
          <w:sz w:val="24"/>
          <w:szCs w:val="24"/>
        </w:rPr>
        <w:t xml:space="preserve"> present</w:t>
      </w:r>
      <w:r>
        <w:rPr>
          <w:rFonts w:ascii="Arial" w:eastAsia="Arial" w:hAnsi="Arial" w:cs="Arial"/>
          <w:color w:val="000000"/>
          <w:sz w:val="24"/>
          <w:szCs w:val="24"/>
        </w:rPr>
        <w:t xml:space="preserve"> </w:t>
      </w:r>
      <w:r w:rsidR="00497A60" w:rsidRPr="00B113F9">
        <w:rPr>
          <w:rFonts w:ascii="Arial" w:eastAsia="Arial" w:hAnsi="Arial" w:cs="Arial"/>
          <w:color w:val="000000"/>
          <w:sz w:val="24"/>
          <w:szCs w:val="24"/>
        </w:rPr>
        <w:t xml:space="preserve">the views of </w:t>
      </w:r>
      <w:r w:rsidR="00497A60">
        <w:rPr>
          <w:rFonts w:ascii="Arial" w:eastAsia="Arial" w:hAnsi="Arial" w:cs="Arial"/>
          <w:color w:val="000000"/>
          <w:sz w:val="24"/>
          <w:szCs w:val="24"/>
        </w:rPr>
        <w:t>FSS/FSA</w:t>
      </w:r>
      <w:r w:rsidR="00497A60" w:rsidRPr="00B113F9">
        <w:rPr>
          <w:rFonts w:ascii="Arial" w:eastAsia="Arial" w:hAnsi="Arial" w:cs="Arial"/>
          <w:color w:val="000000"/>
          <w:sz w:val="24"/>
          <w:szCs w:val="24"/>
        </w:rPr>
        <w:t xml:space="preserve"> and the factors that </w:t>
      </w:r>
      <w:r w:rsidR="00497A60">
        <w:rPr>
          <w:rFonts w:ascii="Arial" w:eastAsia="Arial" w:hAnsi="Arial" w:cs="Arial"/>
          <w:color w:val="000000"/>
          <w:sz w:val="24"/>
          <w:szCs w:val="24"/>
        </w:rPr>
        <w:t>FSS/FSA</w:t>
      </w:r>
      <w:r w:rsidR="00497A60" w:rsidRPr="00B113F9">
        <w:rPr>
          <w:rFonts w:ascii="Arial" w:eastAsia="Arial" w:hAnsi="Arial" w:cs="Arial"/>
          <w:color w:val="000000"/>
          <w:sz w:val="24"/>
          <w:szCs w:val="24"/>
        </w:rPr>
        <w:t xml:space="preserve"> have identified as relevant to these applications, including the </w:t>
      </w:r>
      <w:r w:rsidR="003125B7" w:rsidRPr="000079B7">
        <w:rPr>
          <w:rFonts w:ascii="Arial" w:eastAsia="Arial" w:hAnsi="Arial" w:cs="Arial"/>
          <w:color w:val="000000"/>
          <w:sz w:val="24"/>
          <w:szCs w:val="24"/>
        </w:rPr>
        <w:t>potential</w:t>
      </w:r>
      <w:r w:rsidR="003125B7">
        <w:rPr>
          <w:rFonts w:ascii="Arial" w:eastAsia="Arial" w:hAnsi="Arial" w:cs="Arial"/>
          <w:color w:val="000000"/>
          <w:sz w:val="24"/>
          <w:szCs w:val="24"/>
        </w:rPr>
        <w:t xml:space="preserve"> </w:t>
      </w:r>
      <w:r w:rsidR="00497A60" w:rsidRPr="00B113F9">
        <w:rPr>
          <w:rFonts w:ascii="Arial" w:eastAsia="Arial" w:hAnsi="Arial" w:cs="Arial"/>
          <w:color w:val="000000"/>
          <w:sz w:val="24"/>
          <w:szCs w:val="24"/>
        </w:rPr>
        <w:t>impact of any decision made by Ministers.  Stakeholders are invited to use this opportunity to comment on these factors or highlight any additional factors that should be brought to the attention of Ministers before a final decision is made.</w:t>
      </w:r>
    </w:p>
    <w:p w14:paraId="12E9DE1C" w14:textId="2041D5A6" w:rsidR="00497A60" w:rsidRDefault="00497A60" w:rsidP="00B72CDF">
      <w:pPr>
        <w:spacing w:after="240" w:line="360" w:lineRule="auto"/>
        <w:rPr>
          <w:rFonts w:ascii="Arial" w:eastAsia="Arial" w:hAnsi="Arial" w:cs="Arial"/>
          <w:color w:val="000000"/>
          <w:sz w:val="24"/>
          <w:szCs w:val="24"/>
        </w:rPr>
      </w:pPr>
      <w:r w:rsidRPr="00B113F9">
        <w:rPr>
          <w:rFonts w:ascii="Arial" w:eastAsia="Arial" w:hAnsi="Arial" w:cs="Arial"/>
          <w:color w:val="000000"/>
          <w:sz w:val="24"/>
          <w:szCs w:val="24"/>
        </w:rPr>
        <w:t>Following the consultation, the next step of the authorisation process is for relevant Ministers in Scotland</w:t>
      </w:r>
      <w:r>
        <w:rPr>
          <w:rFonts w:ascii="Arial" w:eastAsia="Arial" w:hAnsi="Arial" w:cs="Arial"/>
          <w:color w:val="000000"/>
          <w:sz w:val="24"/>
          <w:szCs w:val="24"/>
        </w:rPr>
        <w:t>, England</w:t>
      </w:r>
      <w:r w:rsidRPr="00B113F9">
        <w:rPr>
          <w:rFonts w:ascii="Arial" w:eastAsia="Arial" w:hAnsi="Arial" w:cs="Arial"/>
          <w:color w:val="000000"/>
          <w:sz w:val="24"/>
          <w:szCs w:val="24"/>
        </w:rPr>
        <w:t xml:space="preserve"> and Wales to make decisions on authorisation (with Ministers in Northern Ireland kept informed), taking into account the </w:t>
      </w:r>
      <w:r>
        <w:rPr>
          <w:rFonts w:ascii="Arial" w:eastAsia="Arial" w:hAnsi="Arial" w:cs="Arial"/>
          <w:color w:val="000000"/>
          <w:sz w:val="24"/>
          <w:szCs w:val="24"/>
        </w:rPr>
        <w:t>FSS/FSA</w:t>
      </w:r>
      <w:r w:rsidR="00D07B0F">
        <w:rPr>
          <w:rFonts w:ascii="Arial" w:eastAsia="Arial" w:hAnsi="Arial" w:cs="Arial"/>
          <w:color w:val="000000"/>
          <w:sz w:val="24"/>
          <w:szCs w:val="24"/>
        </w:rPr>
        <w:t xml:space="preserve"> </w:t>
      </w:r>
      <w:r w:rsidRPr="00B113F9">
        <w:rPr>
          <w:rFonts w:ascii="Arial" w:eastAsia="Arial" w:hAnsi="Arial" w:cs="Arial"/>
          <w:color w:val="000000"/>
          <w:sz w:val="24"/>
          <w:szCs w:val="24"/>
        </w:rPr>
        <w:t xml:space="preserve">opinions, any relevant provisions of retained EU law and any other legitimate factors, including those raised </w:t>
      </w:r>
      <w:r>
        <w:rPr>
          <w:rFonts w:ascii="Arial" w:eastAsia="Arial" w:hAnsi="Arial" w:cs="Arial"/>
          <w:color w:val="000000"/>
          <w:sz w:val="24"/>
          <w:szCs w:val="24"/>
        </w:rPr>
        <w:t>during the consultation process</w:t>
      </w:r>
      <w:r w:rsidRPr="009A43B3">
        <w:rPr>
          <w:rFonts w:ascii="Arial" w:eastAsia="Arial" w:hAnsi="Arial" w:cs="Arial"/>
          <w:color w:val="000000"/>
          <w:sz w:val="24"/>
          <w:szCs w:val="24"/>
        </w:rPr>
        <w:t>.</w:t>
      </w:r>
    </w:p>
    <w:p w14:paraId="53AEB10B" w14:textId="69406A20" w:rsidR="00283AF2" w:rsidRDefault="00283AF2" w:rsidP="00971AE7">
      <w:pPr>
        <w:pStyle w:val="BodyText2"/>
        <w:spacing w:line="360" w:lineRule="auto"/>
        <w:ind w:right="32"/>
        <w:rPr>
          <w:color w:val="5B9BD5"/>
          <w:szCs w:val="24"/>
        </w:rPr>
      </w:pPr>
    </w:p>
    <w:p w14:paraId="6FCAD5AD" w14:textId="36D2EF0C" w:rsidR="00F46626" w:rsidRPr="00EB28F9" w:rsidRDefault="00497A60" w:rsidP="00EB28F9">
      <w:pPr>
        <w:pStyle w:val="Caption"/>
        <w:rPr>
          <w:color w:val="009CBD"/>
        </w:rPr>
      </w:pPr>
      <w:r w:rsidRPr="00EB28F9">
        <w:rPr>
          <w:color w:val="009CBD"/>
        </w:rPr>
        <w:lastRenderedPageBreak/>
        <w:t>Subject of Consultation</w:t>
      </w:r>
    </w:p>
    <w:p w14:paraId="0C6D86C1" w14:textId="77777777" w:rsidR="00CD3BE8" w:rsidRPr="00A66307" w:rsidRDefault="00CD3BE8" w:rsidP="00B72CDF">
      <w:pPr>
        <w:pStyle w:val="BodyText2"/>
        <w:spacing w:line="360" w:lineRule="auto"/>
        <w:ind w:right="32"/>
        <w:rPr>
          <w:color w:val="5B9BD5"/>
          <w:szCs w:val="24"/>
        </w:rPr>
      </w:pPr>
    </w:p>
    <w:p w14:paraId="53743027" w14:textId="67C4D836" w:rsidR="00F46626" w:rsidRDefault="004D2A0D" w:rsidP="00B72CDF">
      <w:pPr>
        <w:spacing w:after="240" w:line="360" w:lineRule="auto"/>
        <w:rPr>
          <w:rFonts w:ascii="Arial" w:eastAsia="Arial" w:hAnsi="Arial" w:cs="Arial"/>
          <w:sz w:val="24"/>
          <w:szCs w:val="24"/>
        </w:rPr>
      </w:pPr>
      <w:r>
        <w:rPr>
          <w:rFonts w:ascii="Arial" w:eastAsia="Arial" w:hAnsi="Arial" w:cs="Arial"/>
          <w:sz w:val="24"/>
          <w:szCs w:val="24"/>
        </w:rPr>
        <w:t>In accordance with the</w:t>
      </w:r>
      <w:r w:rsidR="001F6606">
        <w:rPr>
          <w:rFonts w:ascii="Arial" w:eastAsia="Arial" w:hAnsi="Arial" w:cs="Arial"/>
          <w:sz w:val="24"/>
          <w:szCs w:val="24"/>
        </w:rPr>
        <w:t xml:space="preserve"> retained</w:t>
      </w:r>
      <w:r>
        <w:rPr>
          <w:rFonts w:ascii="Arial" w:eastAsia="Arial" w:hAnsi="Arial" w:cs="Arial"/>
          <w:sz w:val="24"/>
          <w:szCs w:val="24"/>
        </w:rPr>
        <w:t xml:space="preserve"> </w:t>
      </w:r>
      <w:hyperlink r:id="rId21" w:history="1">
        <w:r w:rsidR="00722EBF">
          <w:rPr>
            <w:rStyle w:val="Hyperlink"/>
            <w:rFonts w:ascii="Arial" w:eastAsia="Arial" w:hAnsi="Arial" w:cs="Arial"/>
            <w:sz w:val="24"/>
            <w:szCs w:val="24"/>
          </w:rPr>
          <w:t>EU Regulation (</w:t>
        </w:r>
        <w:proofErr w:type="spellStart"/>
        <w:r w:rsidR="00722EBF">
          <w:rPr>
            <w:rStyle w:val="Hyperlink"/>
            <w:rFonts w:ascii="Arial" w:eastAsia="Arial" w:hAnsi="Arial" w:cs="Arial"/>
            <w:sz w:val="24"/>
            <w:szCs w:val="24"/>
          </w:rPr>
          <w:t>REUL</w:t>
        </w:r>
        <w:proofErr w:type="spellEnd"/>
        <w:r w:rsidR="00722EBF">
          <w:rPr>
            <w:rStyle w:val="Hyperlink"/>
            <w:rFonts w:ascii="Arial" w:eastAsia="Arial" w:hAnsi="Arial" w:cs="Arial"/>
            <w:sz w:val="24"/>
            <w:szCs w:val="24"/>
          </w:rPr>
          <w:t>) 1831/2003 on additives for use in animal nutrition</w:t>
        </w:r>
      </w:hyperlink>
      <w:r>
        <w:rPr>
          <w:rFonts w:ascii="Arial" w:eastAsia="Arial" w:hAnsi="Arial" w:cs="Arial"/>
          <w:sz w:val="24"/>
          <w:szCs w:val="24"/>
        </w:rPr>
        <w:t xml:space="preserve">, the </w:t>
      </w:r>
      <w:r w:rsidR="00FD321F">
        <w:rPr>
          <w:rFonts w:ascii="Arial" w:eastAsia="Arial" w:hAnsi="Arial" w:cs="Arial"/>
          <w:sz w:val="24"/>
          <w:szCs w:val="24"/>
        </w:rPr>
        <w:t>applications</w:t>
      </w:r>
      <w:r>
        <w:rPr>
          <w:rFonts w:ascii="Arial" w:eastAsia="Arial" w:hAnsi="Arial" w:cs="Arial"/>
          <w:sz w:val="24"/>
          <w:szCs w:val="24"/>
        </w:rPr>
        <w:t xml:space="preserve"> included in this consultation have been submitted for new authorisation</w:t>
      </w:r>
      <w:r w:rsidRPr="00473A50">
        <w:rPr>
          <w:rFonts w:ascii="Arial" w:eastAsia="Arial" w:hAnsi="Arial" w:cs="Arial"/>
          <w:sz w:val="24"/>
          <w:szCs w:val="24"/>
        </w:rPr>
        <w:t>,</w:t>
      </w:r>
      <w:r w:rsidR="007E3A08" w:rsidRPr="00473A50">
        <w:rPr>
          <w:rFonts w:ascii="Arial" w:eastAsia="Arial" w:hAnsi="Arial" w:cs="Arial"/>
          <w:sz w:val="24"/>
          <w:szCs w:val="24"/>
        </w:rPr>
        <w:t xml:space="preserve"> new use,</w:t>
      </w:r>
      <w:r w:rsidR="00ED7C62">
        <w:rPr>
          <w:rFonts w:ascii="Arial" w:eastAsia="Arial" w:hAnsi="Arial" w:cs="Arial"/>
          <w:sz w:val="24"/>
          <w:szCs w:val="24"/>
        </w:rPr>
        <w:t xml:space="preserve"> renewal or</w:t>
      </w:r>
      <w:r>
        <w:rPr>
          <w:rFonts w:ascii="Arial" w:eastAsia="Arial" w:hAnsi="Arial" w:cs="Arial"/>
          <w:sz w:val="24"/>
          <w:szCs w:val="24"/>
        </w:rPr>
        <w:t xml:space="preserve"> modification of use.</w:t>
      </w:r>
    </w:p>
    <w:p w14:paraId="2B682DFF" w14:textId="751C725A" w:rsidR="00F46626" w:rsidRDefault="00D07B0F" w:rsidP="00B72CDF">
      <w:pPr>
        <w:spacing w:after="240" w:line="360" w:lineRule="auto"/>
        <w:rPr>
          <w:rFonts w:ascii="Arial" w:hAnsi="Arial" w:cs="Arial"/>
          <w:sz w:val="24"/>
          <w:szCs w:val="24"/>
        </w:rPr>
      </w:pPr>
      <w:r w:rsidRPr="00D07B0F">
        <w:rPr>
          <w:rFonts w:ascii="Arial" w:hAnsi="Arial" w:cs="Arial"/>
          <w:sz w:val="24"/>
          <w:szCs w:val="24"/>
        </w:rPr>
        <w:t xml:space="preserve">Feed additives are substances, micro-organisms or preparations (other than feed materials and premixtures) which are intentionally added to feed or water to perform, in particular, one or more specific functions, </w:t>
      </w:r>
      <w:r w:rsidRPr="001E3490">
        <w:rPr>
          <w:rFonts w:ascii="Arial" w:hAnsi="Arial" w:cs="Arial"/>
          <w:sz w:val="24"/>
          <w:szCs w:val="24"/>
        </w:rPr>
        <w:t xml:space="preserve">as outlined in the section titled </w:t>
      </w:r>
      <w:hyperlink w:anchor="_Supplementary_information_on" w:history="1">
        <w:r w:rsidR="001E3490" w:rsidRPr="00577312">
          <w:rPr>
            <w:rStyle w:val="Hyperlink"/>
            <w:rFonts w:ascii="Arial" w:hAnsi="Arial" w:cs="Arial"/>
            <w:sz w:val="24"/>
            <w:szCs w:val="24"/>
          </w:rPr>
          <w:t>'Supplementary information on feed additives'</w:t>
        </w:r>
      </w:hyperlink>
      <w:r w:rsidRPr="00D07B0F">
        <w:rPr>
          <w:rFonts w:ascii="Arial" w:hAnsi="Arial" w:cs="Arial"/>
          <w:sz w:val="24"/>
          <w:szCs w:val="24"/>
        </w:rPr>
        <w:t xml:space="preserve">. To place new feed additives on the GB market, an application must be submitted in accordance with </w:t>
      </w:r>
      <w:proofErr w:type="spellStart"/>
      <w:r w:rsidRPr="00D07B0F">
        <w:rPr>
          <w:rFonts w:ascii="Arial" w:hAnsi="Arial" w:cs="Arial"/>
          <w:sz w:val="24"/>
          <w:szCs w:val="24"/>
        </w:rPr>
        <w:t>REUL</w:t>
      </w:r>
      <w:proofErr w:type="spellEnd"/>
      <w:r w:rsidRPr="00D07B0F">
        <w:rPr>
          <w:rFonts w:ascii="Arial" w:hAnsi="Arial" w:cs="Arial"/>
          <w:sz w:val="24"/>
          <w:szCs w:val="24"/>
        </w:rPr>
        <w:t xml:space="preserve"> 1831/2003. Feed additives are authorised for a ten-year period. Authorisations can be considered for renewal where an application is re-submitted, at the latest, one-year prior to the authorisation’s expiry date</w:t>
      </w:r>
      <w:r w:rsidR="00F46626" w:rsidRPr="00C14B4D">
        <w:rPr>
          <w:rFonts w:ascii="Arial" w:eastAsia="Arial" w:hAnsi="Arial" w:cs="Arial"/>
          <w:color w:val="000000"/>
          <w:sz w:val="24"/>
          <w:szCs w:val="24"/>
        </w:rPr>
        <w:t xml:space="preserve">. </w:t>
      </w:r>
      <w:r w:rsidR="00F46626" w:rsidRPr="00C14B4D">
        <w:rPr>
          <w:rFonts w:ascii="Arial" w:hAnsi="Arial" w:cs="Arial"/>
          <w:sz w:val="24"/>
          <w:szCs w:val="24"/>
        </w:rPr>
        <w:t xml:space="preserve">The procedure for each type of application is laid down in </w:t>
      </w:r>
      <w:proofErr w:type="spellStart"/>
      <w:r w:rsidR="00F46626" w:rsidRPr="00C14B4D">
        <w:rPr>
          <w:rFonts w:ascii="Arial" w:hAnsi="Arial" w:cs="Arial"/>
          <w:sz w:val="24"/>
          <w:szCs w:val="24"/>
        </w:rPr>
        <w:t>REUL</w:t>
      </w:r>
      <w:proofErr w:type="spellEnd"/>
      <w:r w:rsidR="00F46626" w:rsidRPr="00C14B4D">
        <w:rPr>
          <w:rFonts w:ascii="Arial" w:hAnsi="Arial" w:cs="Arial"/>
          <w:sz w:val="24"/>
          <w:szCs w:val="24"/>
        </w:rPr>
        <w:t xml:space="preserve"> 1831/2003 as follows:</w:t>
      </w:r>
    </w:p>
    <w:p w14:paraId="56B963B5" w14:textId="6A5EF1B1" w:rsidR="00450DF7" w:rsidRDefault="00450DF7" w:rsidP="00B72CDF">
      <w:pPr>
        <w:numPr>
          <w:ilvl w:val="0"/>
          <w:numId w:val="84"/>
        </w:numPr>
        <w:spacing w:after="240" w:line="360" w:lineRule="auto"/>
        <w:rPr>
          <w:rFonts w:ascii="Arial" w:hAnsi="Arial" w:cs="Arial"/>
          <w:sz w:val="24"/>
          <w:szCs w:val="24"/>
        </w:rPr>
      </w:pPr>
      <w:r>
        <w:rPr>
          <w:rFonts w:ascii="Arial" w:hAnsi="Arial" w:cs="Arial"/>
          <w:sz w:val="24"/>
          <w:szCs w:val="24"/>
        </w:rPr>
        <w:t xml:space="preserve">Article 4, application for </w:t>
      </w:r>
      <w:r w:rsidRPr="00473A50">
        <w:rPr>
          <w:rFonts w:ascii="Arial" w:hAnsi="Arial" w:cs="Arial"/>
          <w:sz w:val="24"/>
          <w:szCs w:val="24"/>
        </w:rPr>
        <w:t>a</w:t>
      </w:r>
      <w:r w:rsidR="00BF3DF6" w:rsidRPr="00473A50">
        <w:rPr>
          <w:rFonts w:ascii="Arial" w:hAnsi="Arial" w:cs="Arial"/>
          <w:sz w:val="24"/>
          <w:szCs w:val="24"/>
        </w:rPr>
        <w:t xml:space="preserve"> new</w:t>
      </w:r>
      <w:r w:rsidRPr="00473A50">
        <w:rPr>
          <w:rFonts w:ascii="Arial" w:hAnsi="Arial" w:cs="Arial"/>
          <w:sz w:val="24"/>
          <w:szCs w:val="24"/>
        </w:rPr>
        <w:t xml:space="preserve"> authorisation</w:t>
      </w:r>
      <w:r>
        <w:rPr>
          <w:rFonts w:ascii="Arial" w:hAnsi="Arial" w:cs="Arial"/>
          <w:sz w:val="24"/>
          <w:szCs w:val="24"/>
        </w:rPr>
        <w:t xml:space="preserve"> or for a new use of a feed additive</w:t>
      </w:r>
      <w:r w:rsidR="00765FBC">
        <w:rPr>
          <w:rFonts w:ascii="Arial" w:hAnsi="Arial" w:cs="Arial"/>
          <w:sz w:val="24"/>
          <w:szCs w:val="24"/>
        </w:rPr>
        <w:t>;</w:t>
      </w:r>
    </w:p>
    <w:p w14:paraId="2132E8F4" w14:textId="689154CF" w:rsidR="00450DF7" w:rsidRDefault="00450DF7" w:rsidP="00B72CDF">
      <w:pPr>
        <w:numPr>
          <w:ilvl w:val="0"/>
          <w:numId w:val="84"/>
        </w:numPr>
        <w:spacing w:after="240" w:line="360" w:lineRule="auto"/>
        <w:rPr>
          <w:rFonts w:ascii="Arial" w:hAnsi="Arial" w:cs="Arial"/>
          <w:sz w:val="24"/>
          <w:szCs w:val="24"/>
        </w:rPr>
      </w:pPr>
      <w:r>
        <w:rPr>
          <w:rFonts w:ascii="Arial" w:hAnsi="Arial" w:cs="Arial"/>
          <w:sz w:val="24"/>
          <w:szCs w:val="24"/>
        </w:rPr>
        <w:t>Article 13, application for modification of authorisation</w:t>
      </w:r>
      <w:r w:rsidR="00765FBC">
        <w:rPr>
          <w:rFonts w:ascii="Arial" w:hAnsi="Arial" w:cs="Arial"/>
          <w:sz w:val="24"/>
          <w:szCs w:val="24"/>
        </w:rPr>
        <w:t>;</w:t>
      </w:r>
    </w:p>
    <w:p w14:paraId="391F9615" w14:textId="6E8CA59D" w:rsidR="00450DF7" w:rsidRPr="00C14B4D" w:rsidRDefault="00450DF7" w:rsidP="00B72CDF">
      <w:pPr>
        <w:numPr>
          <w:ilvl w:val="0"/>
          <w:numId w:val="84"/>
        </w:numPr>
        <w:spacing w:after="240" w:line="360" w:lineRule="auto"/>
        <w:rPr>
          <w:rFonts w:ascii="Arial" w:hAnsi="Arial" w:cs="Arial"/>
          <w:sz w:val="24"/>
          <w:szCs w:val="24"/>
        </w:rPr>
      </w:pPr>
      <w:r>
        <w:rPr>
          <w:rFonts w:ascii="Arial" w:hAnsi="Arial" w:cs="Arial"/>
          <w:sz w:val="24"/>
          <w:szCs w:val="24"/>
        </w:rPr>
        <w:t>Article 14, application for a renewal of authorisation</w:t>
      </w:r>
      <w:r w:rsidR="00765FBC">
        <w:rPr>
          <w:rFonts w:ascii="Arial" w:hAnsi="Arial" w:cs="Arial"/>
          <w:sz w:val="24"/>
          <w:szCs w:val="24"/>
        </w:rPr>
        <w:t>.</w:t>
      </w:r>
    </w:p>
    <w:p w14:paraId="0BCD7B60" w14:textId="77777777" w:rsidR="00F46626" w:rsidRDefault="00F46626" w:rsidP="00B72CDF">
      <w:pPr>
        <w:spacing w:after="160" w:line="360" w:lineRule="auto"/>
        <w:rPr>
          <w:rFonts w:ascii="Arial" w:eastAsia="Arial" w:hAnsi="Arial" w:cs="Arial"/>
          <w:sz w:val="24"/>
          <w:szCs w:val="24"/>
        </w:rPr>
      </w:pPr>
      <w:r w:rsidRPr="00C14B4D">
        <w:rPr>
          <w:rFonts w:ascii="Arial" w:eastAsia="Arial" w:hAnsi="Arial" w:cs="Arial"/>
          <w:color w:val="000000"/>
          <w:sz w:val="24"/>
          <w:szCs w:val="24"/>
        </w:rPr>
        <w:t xml:space="preserve">The consultation also introduces proposals for transitional arrangements to allow for existing stocks to be exhausted where the criteria of a new authorisation differs from the existing feed additive authorisation. The application for which transitional arrangements have been proposed is </w:t>
      </w:r>
      <w:proofErr w:type="spellStart"/>
      <w:r w:rsidRPr="00F34A5F">
        <w:rPr>
          <w:rFonts w:ascii="Arial" w:eastAsia="Arial" w:hAnsi="Arial" w:cs="Arial"/>
          <w:color w:val="000000"/>
          <w:sz w:val="24"/>
          <w:szCs w:val="24"/>
        </w:rPr>
        <w:t>RP955</w:t>
      </w:r>
      <w:proofErr w:type="spellEnd"/>
      <w:r w:rsidRPr="00F34A5F">
        <w:rPr>
          <w:rFonts w:ascii="Arial" w:eastAsia="Arial" w:hAnsi="Arial" w:cs="Arial"/>
          <w:color w:val="000000"/>
          <w:sz w:val="24"/>
          <w:szCs w:val="24"/>
        </w:rPr>
        <w:t xml:space="preserve"> </w:t>
      </w:r>
      <w:r w:rsidRPr="00F34A5F">
        <w:rPr>
          <w:rFonts w:ascii="Arial" w:eastAsia="Arial" w:hAnsi="Arial" w:cs="Arial"/>
          <w:color w:val="000000"/>
          <w:sz w:val="24"/>
          <w:szCs w:val="24"/>
          <w:lang w:val="en-US"/>
        </w:rPr>
        <w:t xml:space="preserve">6-phytase produced by </w:t>
      </w:r>
      <w:r w:rsidRPr="00F34A5F">
        <w:rPr>
          <w:rFonts w:ascii="Arial" w:eastAsia="Arial" w:hAnsi="Arial" w:cs="Arial"/>
          <w:i/>
          <w:iCs/>
          <w:color w:val="000000"/>
          <w:sz w:val="24"/>
          <w:szCs w:val="24"/>
          <w:lang w:val="en-US"/>
        </w:rPr>
        <w:t xml:space="preserve">Trichoderma </w:t>
      </w:r>
      <w:proofErr w:type="spellStart"/>
      <w:r w:rsidRPr="00F34A5F">
        <w:rPr>
          <w:rFonts w:ascii="Arial" w:eastAsia="Arial" w:hAnsi="Arial" w:cs="Arial"/>
          <w:i/>
          <w:iCs/>
          <w:color w:val="000000"/>
          <w:sz w:val="24"/>
          <w:szCs w:val="24"/>
          <w:lang w:val="en-US"/>
        </w:rPr>
        <w:t>reesei</w:t>
      </w:r>
      <w:proofErr w:type="spellEnd"/>
      <w:r w:rsidRPr="00F34A5F">
        <w:rPr>
          <w:rFonts w:ascii="Arial" w:eastAsia="Arial" w:hAnsi="Arial" w:cs="Arial"/>
          <w:color w:val="000000"/>
          <w:sz w:val="24"/>
          <w:szCs w:val="24"/>
          <w:lang w:val="en-US"/>
        </w:rPr>
        <w:t xml:space="preserve"> (CBS 122001)</w:t>
      </w:r>
      <w:r>
        <w:rPr>
          <w:rFonts w:ascii="Arial" w:eastAsia="Arial" w:hAnsi="Arial" w:cs="Arial"/>
          <w:color w:val="000000"/>
          <w:sz w:val="24"/>
          <w:szCs w:val="24"/>
        </w:rPr>
        <w:t>.</w:t>
      </w:r>
      <w:r w:rsidRPr="00C14B4D">
        <w:rPr>
          <w:rFonts w:ascii="Arial" w:eastAsia="Arial" w:hAnsi="Arial" w:cs="Arial"/>
          <w:color w:val="000000"/>
          <w:sz w:val="24"/>
          <w:szCs w:val="24"/>
        </w:rPr>
        <w:t xml:space="preserve"> In addition to seeking views on the applications in this consultation, </w:t>
      </w:r>
      <w:r>
        <w:rPr>
          <w:rFonts w:ascii="Arial" w:eastAsia="Arial" w:hAnsi="Arial" w:cs="Arial"/>
          <w:color w:val="000000"/>
          <w:sz w:val="24"/>
          <w:szCs w:val="24"/>
        </w:rPr>
        <w:t>FSS</w:t>
      </w:r>
      <w:r w:rsidRPr="00C14B4D">
        <w:rPr>
          <w:rFonts w:ascii="Arial" w:eastAsia="Arial" w:hAnsi="Arial" w:cs="Arial"/>
          <w:color w:val="000000"/>
          <w:sz w:val="24"/>
          <w:szCs w:val="24"/>
        </w:rPr>
        <w:t xml:space="preserve"> is also inviting comment on the proposed transitional arrangements for </w:t>
      </w:r>
      <w:proofErr w:type="spellStart"/>
      <w:r w:rsidRPr="00C14B4D">
        <w:rPr>
          <w:rFonts w:ascii="Arial" w:eastAsia="Arial" w:hAnsi="Arial" w:cs="Arial"/>
          <w:color w:val="000000"/>
          <w:sz w:val="24"/>
          <w:szCs w:val="24"/>
        </w:rPr>
        <w:t>RP955</w:t>
      </w:r>
      <w:proofErr w:type="spellEnd"/>
      <w:r>
        <w:rPr>
          <w:rFonts w:ascii="Arial" w:hAnsi="Arial" w:cs="Arial"/>
          <w:sz w:val="24"/>
        </w:rPr>
        <w:t xml:space="preserve"> </w:t>
      </w:r>
      <w:r w:rsidRPr="00C14B4D">
        <w:rPr>
          <w:rFonts w:ascii="Arial" w:eastAsia="Arial" w:hAnsi="Arial" w:cs="Arial"/>
          <w:color w:val="000000"/>
          <w:sz w:val="24"/>
          <w:szCs w:val="24"/>
        </w:rPr>
        <w:t xml:space="preserve">outlined in Annex </w:t>
      </w:r>
      <w:r w:rsidR="001F6606">
        <w:rPr>
          <w:rFonts w:ascii="Arial" w:eastAsia="Arial" w:hAnsi="Arial" w:cs="Arial"/>
          <w:color w:val="000000"/>
          <w:sz w:val="24"/>
          <w:szCs w:val="24"/>
        </w:rPr>
        <w:t>J of the FSS/FSA opinions document</w:t>
      </w:r>
      <w:r w:rsidRPr="00C14B4D">
        <w:rPr>
          <w:rFonts w:ascii="Arial" w:eastAsia="Arial" w:hAnsi="Arial" w:cs="Arial"/>
          <w:color w:val="000000"/>
          <w:sz w:val="24"/>
          <w:szCs w:val="24"/>
        </w:rPr>
        <w:t>.</w:t>
      </w:r>
    </w:p>
    <w:p w14:paraId="34A21328" w14:textId="507FB664" w:rsidR="00FD321F" w:rsidRDefault="003074A4" w:rsidP="00B72CDF">
      <w:pPr>
        <w:spacing w:after="160" w:line="360" w:lineRule="auto"/>
        <w:rPr>
          <w:rFonts w:ascii="Arial" w:hAnsi="Arial"/>
          <w:sz w:val="24"/>
        </w:rPr>
      </w:pPr>
      <w:r w:rsidRPr="003074A4">
        <w:rPr>
          <w:rFonts w:ascii="Arial" w:eastAsia="Arial" w:hAnsi="Arial" w:cs="Arial"/>
          <w:sz w:val="24"/>
          <w:szCs w:val="24"/>
        </w:rPr>
        <w:t xml:space="preserve">This consultation concerns </w:t>
      </w:r>
      <w:r w:rsidR="00031A88">
        <w:rPr>
          <w:rFonts w:ascii="Arial" w:eastAsia="Arial" w:hAnsi="Arial" w:cs="Arial"/>
          <w:sz w:val="24"/>
          <w:szCs w:val="24"/>
        </w:rPr>
        <w:t>twelve</w:t>
      </w:r>
      <w:r w:rsidRPr="003074A4">
        <w:rPr>
          <w:rFonts w:ascii="Arial" w:eastAsia="Arial" w:hAnsi="Arial" w:cs="Arial"/>
          <w:sz w:val="24"/>
          <w:szCs w:val="24"/>
        </w:rPr>
        <w:t xml:space="preserve"> applications for</w:t>
      </w:r>
      <w:r w:rsidR="00BF3DF6">
        <w:rPr>
          <w:rFonts w:ascii="Arial" w:eastAsia="Arial" w:hAnsi="Arial" w:cs="Arial"/>
          <w:sz w:val="24"/>
          <w:szCs w:val="24"/>
        </w:rPr>
        <w:t xml:space="preserve"> </w:t>
      </w:r>
      <w:r w:rsidR="00BF3DF6" w:rsidRPr="00AE6A76">
        <w:rPr>
          <w:rFonts w:ascii="Arial" w:eastAsia="Arial" w:hAnsi="Arial" w:cs="Arial"/>
          <w:sz w:val="24"/>
          <w:szCs w:val="24"/>
        </w:rPr>
        <w:t>(thirteen)</w:t>
      </w:r>
      <w:r w:rsidRPr="00AE6A76">
        <w:rPr>
          <w:rFonts w:ascii="Arial" w:eastAsia="Arial" w:hAnsi="Arial" w:cs="Arial"/>
          <w:sz w:val="24"/>
          <w:szCs w:val="24"/>
        </w:rPr>
        <w:t xml:space="preserve"> </w:t>
      </w:r>
      <w:r w:rsidRPr="003074A4">
        <w:rPr>
          <w:rFonts w:ascii="Arial" w:eastAsia="Arial" w:hAnsi="Arial" w:cs="Arial"/>
          <w:sz w:val="24"/>
          <w:szCs w:val="24"/>
        </w:rPr>
        <w:t>feed additives. Details of each application</w:t>
      </w:r>
      <w:r w:rsidRPr="003074A4" w:rsidDel="01DB94EB">
        <w:rPr>
          <w:rFonts w:ascii="Arial" w:eastAsia="Arial" w:hAnsi="Arial" w:cs="Arial"/>
          <w:sz w:val="24"/>
          <w:szCs w:val="24"/>
        </w:rPr>
        <w:t xml:space="preserve"> </w:t>
      </w:r>
      <w:r w:rsidRPr="003074A4">
        <w:rPr>
          <w:rFonts w:ascii="Arial" w:eastAsia="Arial" w:hAnsi="Arial" w:cs="Arial"/>
          <w:sz w:val="24"/>
          <w:szCs w:val="24"/>
        </w:rPr>
        <w:t xml:space="preserve">are given in the </w:t>
      </w:r>
      <w:r w:rsidR="00802BD4">
        <w:rPr>
          <w:rFonts w:ascii="Arial" w:eastAsia="Arial" w:hAnsi="Arial" w:cs="Arial"/>
          <w:sz w:val="24"/>
          <w:szCs w:val="24"/>
        </w:rPr>
        <w:t>a</w:t>
      </w:r>
      <w:r w:rsidRPr="003074A4">
        <w:rPr>
          <w:rFonts w:ascii="Arial" w:eastAsia="Arial" w:hAnsi="Arial" w:cs="Arial"/>
          <w:sz w:val="24"/>
          <w:szCs w:val="24"/>
        </w:rPr>
        <w:t>nnexe</w:t>
      </w:r>
      <w:r w:rsidR="00802BD4">
        <w:rPr>
          <w:rFonts w:ascii="Arial" w:eastAsia="Arial" w:hAnsi="Arial" w:cs="Arial"/>
          <w:sz w:val="24"/>
          <w:szCs w:val="24"/>
        </w:rPr>
        <w:t xml:space="preserve">s of this consultation letter </w:t>
      </w:r>
      <w:r w:rsidRPr="003074A4">
        <w:rPr>
          <w:rFonts w:ascii="Arial" w:eastAsia="Arial" w:hAnsi="Arial" w:cs="Arial"/>
          <w:sz w:val="24"/>
          <w:szCs w:val="24"/>
        </w:rPr>
        <w:t>and in the FS</w:t>
      </w:r>
      <w:r w:rsidR="00C516C4">
        <w:rPr>
          <w:rFonts w:ascii="Arial" w:eastAsia="Arial" w:hAnsi="Arial" w:cs="Arial"/>
          <w:sz w:val="24"/>
          <w:szCs w:val="24"/>
        </w:rPr>
        <w:t>S</w:t>
      </w:r>
      <w:r w:rsidRPr="003074A4">
        <w:rPr>
          <w:rFonts w:ascii="Arial" w:eastAsia="Arial" w:hAnsi="Arial" w:cs="Arial"/>
          <w:sz w:val="24"/>
          <w:szCs w:val="24"/>
        </w:rPr>
        <w:t>/FS</w:t>
      </w:r>
      <w:r w:rsidR="00C516C4">
        <w:rPr>
          <w:rFonts w:ascii="Arial" w:eastAsia="Arial" w:hAnsi="Arial" w:cs="Arial"/>
          <w:sz w:val="24"/>
          <w:szCs w:val="24"/>
        </w:rPr>
        <w:t>A</w:t>
      </w:r>
      <w:r w:rsidRPr="003074A4">
        <w:rPr>
          <w:rFonts w:ascii="Arial" w:eastAsia="Arial" w:hAnsi="Arial" w:cs="Arial"/>
          <w:sz w:val="24"/>
          <w:szCs w:val="24"/>
        </w:rPr>
        <w:t xml:space="preserve"> opinions document. </w:t>
      </w:r>
    </w:p>
    <w:p w14:paraId="48C5A944" w14:textId="4E850088" w:rsidR="00F56BD9" w:rsidRPr="00DC0337" w:rsidRDefault="00F56BD9" w:rsidP="00B72CDF">
      <w:pPr>
        <w:spacing w:line="360" w:lineRule="auto"/>
        <w:ind w:right="698"/>
        <w:jc w:val="both"/>
        <w:rPr>
          <w:rFonts w:ascii="Arial" w:hAnsi="Arial"/>
          <w:sz w:val="24"/>
        </w:rPr>
      </w:pPr>
      <w:r w:rsidRPr="00DC0337">
        <w:rPr>
          <w:rFonts w:ascii="Arial" w:hAnsi="Arial"/>
          <w:sz w:val="24"/>
        </w:rPr>
        <w:t xml:space="preserve">Each application is considered within a separate </w:t>
      </w:r>
      <w:r w:rsidR="00D52718" w:rsidRPr="00DC0337">
        <w:rPr>
          <w:rFonts w:ascii="Arial" w:hAnsi="Arial"/>
          <w:sz w:val="24"/>
        </w:rPr>
        <w:t>a</w:t>
      </w:r>
      <w:r w:rsidRPr="00DC0337">
        <w:rPr>
          <w:rFonts w:ascii="Arial" w:hAnsi="Arial"/>
          <w:sz w:val="24"/>
        </w:rPr>
        <w:t>nnex, including the regulated product ID number and title of the application (</w:t>
      </w:r>
      <w:r w:rsidR="00140A33" w:rsidRPr="00DC0337">
        <w:rPr>
          <w:rFonts w:ascii="Arial" w:hAnsi="Arial"/>
          <w:sz w:val="24"/>
        </w:rPr>
        <w:t>c</w:t>
      </w:r>
      <w:r w:rsidRPr="00DC0337">
        <w:rPr>
          <w:rFonts w:ascii="Arial" w:hAnsi="Arial"/>
          <w:sz w:val="24"/>
        </w:rPr>
        <w:t>lick to follow link):</w:t>
      </w:r>
    </w:p>
    <w:p w14:paraId="071DEBB9" w14:textId="05F6C5F5"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A:_List_1" w:history="1">
        <w:r w:rsidR="00F92995" w:rsidRPr="00DC0337">
          <w:rPr>
            <w:rStyle w:val="Hyperlink"/>
            <w:rFonts w:ascii="Arial" w:hAnsi="Arial" w:cs="Arial"/>
            <w:sz w:val="24"/>
          </w:rPr>
          <w:t>Annex A: List of interested parties</w:t>
        </w:r>
      </w:hyperlink>
      <w:r w:rsidR="00F92995" w:rsidRPr="00DC0337">
        <w:rPr>
          <w:rFonts w:ascii="Arial" w:hAnsi="Arial" w:cs="Arial"/>
          <w:sz w:val="24"/>
        </w:rPr>
        <w:tab/>
      </w:r>
      <w:r w:rsidR="00F92995" w:rsidRPr="00DC0337">
        <w:rPr>
          <w:rFonts w:ascii="Arial" w:hAnsi="Arial" w:cs="Arial"/>
          <w:sz w:val="24"/>
        </w:rPr>
        <w:tab/>
      </w:r>
      <w:r w:rsidR="00F92995" w:rsidRPr="00DC0337">
        <w:rPr>
          <w:rFonts w:ascii="Arial" w:hAnsi="Arial" w:cs="Arial"/>
          <w:sz w:val="24"/>
        </w:rPr>
        <w:tab/>
      </w:r>
      <w:r w:rsidR="00F92995" w:rsidRPr="00DC0337">
        <w:rPr>
          <w:rFonts w:ascii="Arial" w:hAnsi="Arial" w:cs="Arial"/>
          <w:sz w:val="24"/>
        </w:rPr>
        <w:tab/>
      </w:r>
      <w:r w:rsidR="00F92995" w:rsidRPr="00DC0337">
        <w:rPr>
          <w:rFonts w:ascii="Arial" w:hAnsi="Arial" w:cs="Arial"/>
          <w:sz w:val="24"/>
        </w:rPr>
        <w:tab/>
        <w:t xml:space="preserve">         </w:t>
      </w:r>
      <w:r w:rsidR="002F3ED6" w:rsidRPr="00DC0337">
        <w:rPr>
          <w:rFonts w:ascii="Arial" w:hAnsi="Arial" w:cs="Arial"/>
          <w:sz w:val="24"/>
        </w:rPr>
        <w:t xml:space="preserve">   </w:t>
      </w:r>
      <w:r w:rsidR="00ED0389" w:rsidRPr="00DC0337">
        <w:rPr>
          <w:rFonts w:ascii="Arial" w:hAnsi="Arial" w:cs="Arial"/>
          <w:sz w:val="24"/>
        </w:rPr>
        <w:t>1</w:t>
      </w:r>
      <w:r w:rsidR="00100D5C" w:rsidRPr="00DC0337">
        <w:rPr>
          <w:rFonts w:ascii="Arial" w:hAnsi="Arial" w:cs="Arial"/>
          <w:sz w:val="24"/>
        </w:rPr>
        <w:t>9</w:t>
      </w:r>
    </w:p>
    <w:p w14:paraId="21E8C4A4" w14:textId="283A6F4D"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B:_RP15" w:history="1">
        <w:r w:rsidR="00916949" w:rsidRPr="00DC0337">
          <w:rPr>
            <w:rStyle w:val="Hyperlink"/>
            <w:rFonts w:ascii="Arial" w:hAnsi="Arial" w:cs="Arial"/>
            <w:sz w:val="24"/>
          </w:rPr>
          <w:t xml:space="preserve">Annex B: </w:t>
        </w:r>
        <w:proofErr w:type="spellStart"/>
        <w:r w:rsidR="00916949" w:rsidRPr="00DC0337">
          <w:rPr>
            <w:rStyle w:val="Hyperlink"/>
            <w:rFonts w:ascii="Arial" w:hAnsi="Arial" w:cs="Arial"/>
            <w:sz w:val="24"/>
          </w:rPr>
          <w:t>RP215</w:t>
        </w:r>
        <w:proofErr w:type="spellEnd"/>
        <w:r w:rsidR="00916949" w:rsidRPr="00DC0337">
          <w:rPr>
            <w:rStyle w:val="Hyperlink"/>
            <w:rFonts w:ascii="Arial" w:hAnsi="Arial" w:cs="Arial"/>
            <w:sz w:val="24"/>
          </w:rPr>
          <w:t xml:space="preserve"> - Endo-1,4-beta-xylanase (EC 3.2.1.8)   produced by Trichoderma </w:t>
        </w:r>
        <w:proofErr w:type="spellStart"/>
        <w:r w:rsidR="00916949" w:rsidRPr="00DC0337">
          <w:rPr>
            <w:rStyle w:val="Hyperlink"/>
            <w:rFonts w:ascii="Arial" w:hAnsi="Arial" w:cs="Arial"/>
            <w:sz w:val="24"/>
          </w:rPr>
          <w:t>reesei</w:t>
        </w:r>
        <w:proofErr w:type="spellEnd"/>
        <w:r w:rsidR="00916949" w:rsidRPr="00DC0337">
          <w:rPr>
            <w:rStyle w:val="Hyperlink"/>
            <w:rFonts w:ascii="Arial" w:hAnsi="Arial" w:cs="Arial"/>
            <w:sz w:val="24"/>
          </w:rPr>
          <w:t xml:space="preserve"> (CBS 143953, previously deposited as </w:t>
        </w:r>
        <w:proofErr w:type="spellStart"/>
        <w:r w:rsidR="00916949" w:rsidRPr="00DC0337">
          <w:rPr>
            <w:rStyle w:val="Hyperlink"/>
            <w:rFonts w:ascii="Arial" w:hAnsi="Arial" w:cs="Arial"/>
            <w:sz w:val="24"/>
          </w:rPr>
          <w:t>ATCC</w:t>
        </w:r>
        <w:proofErr w:type="spellEnd"/>
        <w:r w:rsidR="00916949" w:rsidRPr="00DC0337">
          <w:rPr>
            <w:rStyle w:val="Hyperlink"/>
            <w:rFonts w:ascii="Arial" w:hAnsi="Arial" w:cs="Arial"/>
            <w:sz w:val="24"/>
          </w:rPr>
          <w:t xml:space="preserve"> 5588) as a digestibility enhancer for all poultry species, piglets (suckling and weaned), pigs for fattening and minor porcine species (Danisco Xylanase 40000 G/L), (Danisco (UK) Limited) (renewal, modification and new use)                                                                                                       </w:t>
        </w:r>
      </w:hyperlink>
      <w:r w:rsidR="002F3ED6" w:rsidRPr="00DC0337">
        <w:rPr>
          <w:rFonts w:ascii="Arial" w:hAnsi="Arial" w:cs="Arial"/>
          <w:sz w:val="24"/>
        </w:rPr>
        <w:t xml:space="preserve">    </w:t>
      </w:r>
      <w:r w:rsidR="00100D5C" w:rsidRPr="00DC0337">
        <w:rPr>
          <w:rFonts w:ascii="Arial" w:hAnsi="Arial" w:cs="Arial"/>
          <w:sz w:val="24"/>
        </w:rPr>
        <w:t>20</w:t>
      </w:r>
    </w:p>
    <w:p w14:paraId="79CC9666" w14:textId="64CCA474"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C:_RP27" w:history="1">
        <w:r w:rsidR="00A50014" w:rsidRPr="00DC0337">
          <w:rPr>
            <w:rStyle w:val="Hyperlink"/>
            <w:rFonts w:ascii="Arial" w:hAnsi="Arial" w:cs="Arial"/>
            <w:sz w:val="24"/>
          </w:rPr>
          <w:t xml:space="preserve">Annex C: </w:t>
        </w:r>
        <w:proofErr w:type="spellStart"/>
        <w:r w:rsidR="00A50014" w:rsidRPr="00DC0337">
          <w:rPr>
            <w:rStyle w:val="Hyperlink"/>
            <w:rFonts w:ascii="Arial" w:hAnsi="Arial" w:cs="Arial"/>
            <w:sz w:val="24"/>
          </w:rPr>
          <w:t>RP263</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Lacticaseibacillus</w:t>
        </w:r>
        <w:proofErr w:type="spellEnd"/>
        <w:r w:rsidR="00A50014" w:rsidRPr="00DC0337">
          <w:rPr>
            <w:rStyle w:val="Hyperlink"/>
            <w:rFonts w:ascii="Arial" w:hAnsi="Arial" w:cs="Arial"/>
            <w:i/>
            <w:iCs/>
            <w:sz w:val="24"/>
          </w:rPr>
          <w:t xml:space="preserve"> </w:t>
        </w:r>
        <w:proofErr w:type="spellStart"/>
        <w:r w:rsidR="00A50014" w:rsidRPr="00DC0337">
          <w:rPr>
            <w:rStyle w:val="Hyperlink"/>
            <w:rFonts w:ascii="Arial" w:hAnsi="Arial" w:cs="Arial"/>
            <w:i/>
            <w:iCs/>
            <w:sz w:val="24"/>
          </w:rPr>
          <w:t>rhamnosus</w:t>
        </w:r>
        <w:proofErr w:type="spellEnd"/>
        <w:r w:rsidR="00A50014" w:rsidRPr="00DC0337">
          <w:rPr>
            <w:rStyle w:val="Hyperlink"/>
            <w:rFonts w:ascii="Arial" w:hAnsi="Arial" w:cs="Arial"/>
            <w:sz w:val="24"/>
          </w:rPr>
          <w:t xml:space="preserve"> (formerly </w:t>
        </w:r>
        <w:r w:rsidR="00A50014" w:rsidRPr="00DC0337">
          <w:rPr>
            <w:rStyle w:val="Hyperlink"/>
            <w:rFonts w:ascii="Arial" w:hAnsi="Arial" w:cs="Arial"/>
            <w:i/>
            <w:iCs/>
            <w:sz w:val="24"/>
          </w:rPr>
          <w:t xml:space="preserve">Lactobacillus </w:t>
        </w:r>
        <w:proofErr w:type="spellStart"/>
        <w:r w:rsidR="00A50014" w:rsidRPr="00DC0337">
          <w:rPr>
            <w:rStyle w:val="Hyperlink"/>
            <w:rFonts w:ascii="Arial" w:hAnsi="Arial" w:cs="Arial"/>
            <w:i/>
            <w:iCs/>
            <w:sz w:val="24"/>
          </w:rPr>
          <w:t>rhamnosus</w:t>
        </w:r>
        <w:proofErr w:type="spellEnd"/>
        <w:r w:rsidR="00A50014" w:rsidRPr="00DC0337">
          <w:rPr>
            <w:rStyle w:val="Hyperlink"/>
            <w:rFonts w:ascii="Arial" w:hAnsi="Arial" w:cs="Arial"/>
            <w:sz w:val="24"/>
          </w:rPr>
          <w:t>) (IMI 507023) as a feed additive for all animal species (All-Technology (Ireland) Limited) (new)</w:t>
        </w:r>
      </w:hyperlink>
      <w:r w:rsidR="001B5319" w:rsidRPr="00DC0337">
        <w:rPr>
          <w:rFonts w:ascii="Arial" w:hAnsi="Arial" w:cs="Arial"/>
          <w:sz w:val="24"/>
        </w:rPr>
        <w:tab/>
      </w:r>
      <w:r w:rsidR="001B5319" w:rsidRPr="00DC0337">
        <w:rPr>
          <w:rFonts w:ascii="Arial" w:hAnsi="Arial" w:cs="Arial"/>
          <w:sz w:val="24"/>
        </w:rPr>
        <w:tab/>
      </w:r>
      <w:r w:rsidR="001B5319" w:rsidRPr="00DC0337">
        <w:rPr>
          <w:rFonts w:ascii="Arial" w:hAnsi="Arial" w:cs="Arial"/>
          <w:sz w:val="24"/>
        </w:rPr>
        <w:tab/>
      </w:r>
      <w:r w:rsidR="001B5319" w:rsidRPr="00DC0337">
        <w:rPr>
          <w:rFonts w:ascii="Arial" w:hAnsi="Arial" w:cs="Arial"/>
          <w:sz w:val="24"/>
        </w:rPr>
        <w:tab/>
      </w:r>
      <w:r w:rsidR="001B5319" w:rsidRPr="00DC0337">
        <w:rPr>
          <w:rFonts w:ascii="Arial" w:hAnsi="Arial" w:cs="Arial"/>
          <w:sz w:val="24"/>
        </w:rPr>
        <w:tab/>
      </w:r>
      <w:r w:rsidR="00F46626" w:rsidRPr="00DC0337">
        <w:rPr>
          <w:rFonts w:ascii="Arial" w:hAnsi="Arial" w:cs="Arial"/>
          <w:sz w:val="24"/>
        </w:rPr>
        <w:t xml:space="preserve">  </w:t>
      </w:r>
      <w:r w:rsidR="002F3ED6" w:rsidRPr="00DC0337">
        <w:rPr>
          <w:rFonts w:ascii="Arial" w:hAnsi="Arial" w:cs="Arial"/>
          <w:sz w:val="24"/>
        </w:rPr>
        <w:t>2</w:t>
      </w:r>
      <w:r w:rsidR="00100D5C" w:rsidRPr="00DC0337">
        <w:rPr>
          <w:rFonts w:ascii="Arial" w:hAnsi="Arial" w:cs="Arial"/>
          <w:sz w:val="24"/>
        </w:rPr>
        <w:t>2</w:t>
      </w:r>
    </w:p>
    <w:p w14:paraId="38B2CA8E" w14:textId="19CDDAEC"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D:_RP65" w:history="1">
        <w:r w:rsidR="00A50014" w:rsidRPr="00DC0337">
          <w:rPr>
            <w:rStyle w:val="Hyperlink"/>
            <w:rFonts w:ascii="Arial" w:hAnsi="Arial" w:cs="Arial"/>
            <w:sz w:val="24"/>
          </w:rPr>
          <w:t xml:space="preserve">Annex D: </w:t>
        </w:r>
        <w:proofErr w:type="spellStart"/>
        <w:r w:rsidR="00A50014" w:rsidRPr="00DC0337">
          <w:rPr>
            <w:rStyle w:val="Hyperlink"/>
            <w:rFonts w:ascii="Arial" w:hAnsi="Arial" w:cs="Arial"/>
            <w:sz w:val="24"/>
          </w:rPr>
          <w:t>RP267</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Pediococcus</w:t>
        </w:r>
        <w:proofErr w:type="spellEnd"/>
        <w:r w:rsidR="00A50014" w:rsidRPr="00DC0337">
          <w:rPr>
            <w:rStyle w:val="Hyperlink"/>
            <w:rFonts w:ascii="Arial" w:hAnsi="Arial" w:cs="Arial"/>
            <w:i/>
            <w:iCs/>
            <w:sz w:val="24"/>
          </w:rPr>
          <w:t xml:space="preserve"> </w:t>
        </w:r>
        <w:proofErr w:type="spellStart"/>
        <w:r w:rsidR="00A50014" w:rsidRPr="00DC0337">
          <w:rPr>
            <w:rStyle w:val="Hyperlink"/>
            <w:rFonts w:ascii="Arial" w:hAnsi="Arial" w:cs="Arial"/>
            <w:i/>
            <w:iCs/>
            <w:sz w:val="24"/>
          </w:rPr>
          <w:t>pentosaceus</w:t>
        </w:r>
        <w:proofErr w:type="spellEnd"/>
        <w:r w:rsidR="00A50014" w:rsidRPr="00DC0337">
          <w:rPr>
            <w:rStyle w:val="Hyperlink"/>
            <w:rFonts w:ascii="Arial" w:hAnsi="Arial" w:cs="Arial"/>
            <w:sz w:val="24"/>
          </w:rPr>
          <w:t xml:space="preserve"> (IMI 507024) as a feed additive for all animal species (All-Technology (Ireland) Limited) (new)</w:t>
        </w:r>
      </w:hyperlink>
      <w:r w:rsidR="001B5319" w:rsidRPr="00DC0337">
        <w:rPr>
          <w:rFonts w:ascii="Arial" w:hAnsi="Arial" w:cs="Arial"/>
          <w:sz w:val="24"/>
        </w:rPr>
        <w:t xml:space="preserve">     </w:t>
      </w:r>
      <w:r w:rsidR="002F3ED6" w:rsidRPr="00DC0337">
        <w:rPr>
          <w:rFonts w:ascii="Arial" w:hAnsi="Arial" w:cs="Arial"/>
          <w:sz w:val="24"/>
        </w:rPr>
        <w:t xml:space="preserve"> </w:t>
      </w:r>
      <w:r w:rsidR="001B5319" w:rsidRPr="00DC0337">
        <w:rPr>
          <w:rFonts w:ascii="Arial" w:hAnsi="Arial" w:cs="Arial"/>
          <w:sz w:val="24"/>
        </w:rPr>
        <w:t xml:space="preserve">                 </w:t>
      </w:r>
      <w:r w:rsidR="002F3ED6" w:rsidRPr="00DC0337">
        <w:rPr>
          <w:rFonts w:ascii="Arial" w:hAnsi="Arial" w:cs="Arial"/>
          <w:sz w:val="24"/>
        </w:rPr>
        <w:t>2</w:t>
      </w:r>
      <w:r w:rsidR="00100D5C" w:rsidRPr="00DC0337">
        <w:rPr>
          <w:rFonts w:ascii="Arial" w:hAnsi="Arial" w:cs="Arial"/>
          <w:sz w:val="24"/>
        </w:rPr>
        <w:t>3</w:t>
      </w:r>
    </w:p>
    <w:p w14:paraId="3E117B09" w14:textId="09544EFA"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E:_RP96" w:history="1">
        <w:r w:rsidR="00A50014" w:rsidRPr="00DC0337">
          <w:rPr>
            <w:rStyle w:val="Hyperlink"/>
            <w:rFonts w:ascii="Arial" w:hAnsi="Arial" w:cs="Arial"/>
            <w:sz w:val="24"/>
          </w:rPr>
          <w:t xml:space="preserve">Annex E: </w:t>
        </w:r>
        <w:proofErr w:type="spellStart"/>
        <w:r w:rsidR="00A50014" w:rsidRPr="00DC0337">
          <w:rPr>
            <w:rStyle w:val="Hyperlink"/>
            <w:rFonts w:ascii="Arial" w:hAnsi="Arial" w:cs="Arial"/>
            <w:sz w:val="24"/>
          </w:rPr>
          <w:t>RP270</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Pediococcus</w:t>
        </w:r>
        <w:proofErr w:type="spellEnd"/>
        <w:r w:rsidR="00A50014" w:rsidRPr="00DC0337">
          <w:rPr>
            <w:rStyle w:val="Hyperlink"/>
            <w:rFonts w:ascii="Arial" w:hAnsi="Arial" w:cs="Arial"/>
            <w:i/>
            <w:iCs/>
            <w:sz w:val="24"/>
          </w:rPr>
          <w:t xml:space="preserve"> </w:t>
        </w:r>
        <w:proofErr w:type="spellStart"/>
        <w:r w:rsidR="00A50014" w:rsidRPr="00DC0337">
          <w:rPr>
            <w:rStyle w:val="Hyperlink"/>
            <w:rFonts w:ascii="Arial" w:hAnsi="Arial" w:cs="Arial"/>
            <w:i/>
            <w:iCs/>
            <w:sz w:val="24"/>
          </w:rPr>
          <w:t>pentosaceus</w:t>
        </w:r>
        <w:proofErr w:type="spellEnd"/>
        <w:r w:rsidR="00A50014" w:rsidRPr="00DC0337">
          <w:rPr>
            <w:rStyle w:val="Hyperlink"/>
            <w:rFonts w:ascii="Arial" w:hAnsi="Arial" w:cs="Arial"/>
            <w:sz w:val="24"/>
          </w:rPr>
          <w:t xml:space="preserve"> (IMI 507025) as a feed additive for all animal species (All-Technology (Ireland) Limited) (new)</w:t>
        </w:r>
        <w:r w:rsidR="002F3ED6" w:rsidRPr="00DC0337">
          <w:rPr>
            <w:rStyle w:val="Hyperlink"/>
            <w:rFonts w:ascii="Arial" w:hAnsi="Arial" w:cs="Arial"/>
            <w:sz w:val="24"/>
          </w:rPr>
          <w:t xml:space="preserve">            </w:t>
        </w:r>
      </w:hyperlink>
      <w:r w:rsidR="002F3ED6" w:rsidRPr="00DC0337">
        <w:rPr>
          <w:rFonts w:ascii="Arial" w:hAnsi="Arial" w:cs="Arial"/>
          <w:sz w:val="24"/>
        </w:rPr>
        <w:t xml:space="preserve">             </w:t>
      </w:r>
      <w:r w:rsidR="00ED0389" w:rsidRPr="00DC0337">
        <w:rPr>
          <w:rFonts w:ascii="Arial" w:hAnsi="Arial" w:cs="Arial"/>
          <w:sz w:val="24"/>
        </w:rPr>
        <w:t>2</w:t>
      </w:r>
      <w:r w:rsidR="00100D5C" w:rsidRPr="00DC0337">
        <w:rPr>
          <w:rFonts w:ascii="Arial" w:hAnsi="Arial" w:cs="Arial"/>
          <w:sz w:val="24"/>
        </w:rPr>
        <w:t>4</w:t>
      </w:r>
    </w:p>
    <w:p w14:paraId="3FA9CCC1" w14:textId="02668BFD"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F:_RP130" w:history="1">
        <w:r w:rsidR="00A50014" w:rsidRPr="00DC0337">
          <w:rPr>
            <w:rStyle w:val="Hyperlink"/>
            <w:rFonts w:ascii="Arial" w:hAnsi="Arial" w:cs="Arial"/>
            <w:sz w:val="24"/>
          </w:rPr>
          <w:t xml:space="preserve">Annex F: </w:t>
        </w:r>
        <w:proofErr w:type="spellStart"/>
        <w:r w:rsidR="00A50014" w:rsidRPr="00DC0337">
          <w:rPr>
            <w:rStyle w:val="Hyperlink"/>
            <w:rFonts w:ascii="Arial" w:hAnsi="Arial" w:cs="Arial"/>
            <w:sz w:val="24"/>
          </w:rPr>
          <w:t>RP271</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Lactiplantibacillus</w:t>
        </w:r>
        <w:proofErr w:type="spellEnd"/>
        <w:r w:rsidR="00A50014" w:rsidRPr="00DC0337">
          <w:rPr>
            <w:rStyle w:val="Hyperlink"/>
            <w:rFonts w:ascii="Arial" w:hAnsi="Arial" w:cs="Arial"/>
            <w:i/>
            <w:iCs/>
            <w:sz w:val="24"/>
          </w:rPr>
          <w:t xml:space="preserve"> plantarum</w:t>
        </w:r>
        <w:r w:rsidR="00A50014" w:rsidRPr="00DC0337">
          <w:rPr>
            <w:rStyle w:val="Hyperlink"/>
            <w:rFonts w:ascii="Arial" w:hAnsi="Arial" w:cs="Arial"/>
            <w:sz w:val="24"/>
          </w:rPr>
          <w:t xml:space="preserve"> (formerly </w:t>
        </w:r>
        <w:r w:rsidR="00A50014" w:rsidRPr="00DC0337">
          <w:rPr>
            <w:rStyle w:val="Hyperlink"/>
            <w:rFonts w:ascii="Arial" w:hAnsi="Arial" w:cs="Arial"/>
            <w:i/>
            <w:iCs/>
            <w:sz w:val="24"/>
          </w:rPr>
          <w:t>Lactobacillus plantarum</w:t>
        </w:r>
        <w:r w:rsidR="00A50014" w:rsidRPr="00DC0337">
          <w:rPr>
            <w:rStyle w:val="Hyperlink"/>
            <w:rFonts w:ascii="Arial" w:hAnsi="Arial" w:cs="Arial"/>
            <w:sz w:val="24"/>
          </w:rPr>
          <w:t>) (IMI 507026) as a feed additive for all animal species (All-Technology (Ireland) Limited) (new)</w:t>
        </w:r>
        <w:r w:rsidR="002F3ED6" w:rsidRPr="00DC0337">
          <w:rPr>
            <w:rStyle w:val="Hyperlink"/>
            <w:rFonts w:ascii="Arial" w:hAnsi="Arial" w:cs="Arial"/>
            <w:sz w:val="24"/>
          </w:rPr>
          <w:t xml:space="preserve">                </w:t>
        </w:r>
      </w:hyperlink>
      <w:r w:rsidR="002F3ED6" w:rsidRPr="00DC0337">
        <w:rPr>
          <w:rFonts w:ascii="Arial" w:hAnsi="Arial" w:cs="Arial"/>
          <w:sz w:val="24"/>
        </w:rPr>
        <w:t xml:space="preserve">                                                                     </w:t>
      </w:r>
      <w:r w:rsidR="00ED0389" w:rsidRPr="00DC0337">
        <w:rPr>
          <w:rFonts w:ascii="Arial" w:hAnsi="Arial" w:cs="Arial"/>
          <w:sz w:val="24"/>
        </w:rPr>
        <w:t>2</w:t>
      </w:r>
      <w:r w:rsidR="00100D5C" w:rsidRPr="00DC0337">
        <w:rPr>
          <w:rFonts w:ascii="Arial" w:hAnsi="Arial" w:cs="Arial"/>
          <w:sz w:val="24"/>
        </w:rPr>
        <w:t>5</w:t>
      </w:r>
    </w:p>
    <w:p w14:paraId="7020E2B3" w14:textId="4CA3EB7E"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Background" w:history="1">
        <w:r w:rsidR="00A50014" w:rsidRPr="00DC0337">
          <w:rPr>
            <w:rStyle w:val="Hyperlink"/>
            <w:rFonts w:ascii="Arial" w:hAnsi="Arial" w:cs="Arial"/>
            <w:sz w:val="24"/>
          </w:rPr>
          <w:t xml:space="preserve">Annex G: </w:t>
        </w:r>
        <w:proofErr w:type="spellStart"/>
        <w:r w:rsidR="00A50014" w:rsidRPr="00DC0337">
          <w:rPr>
            <w:rStyle w:val="Hyperlink"/>
            <w:rFonts w:ascii="Arial" w:hAnsi="Arial" w:cs="Arial"/>
            <w:sz w:val="24"/>
          </w:rPr>
          <w:t>RP272</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Lactiplantibacillus</w:t>
        </w:r>
        <w:proofErr w:type="spellEnd"/>
        <w:r w:rsidR="00A50014" w:rsidRPr="00DC0337">
          <w:rPr>
            <w:rStyle w:val="Hyperlink"/>
            <w:rFonts w:ascii="Arial" w:hAnsi="Arial" w:cs="Arial"/>
            <w:i/>
            <w:iCs/>
            <w:sz w:val="24"/>
          </w:rPr>
          <w:t xml:space="preserve"> plantarum</w:t>
        </w:r>
        <w:r w:rsidR="00A50014" w:rsidRPr="00DC0337">
          <w:rPr>
            <w:rStyle w:val="Hyperlink"/>
            <w:rFonts w:ascii="Arial" w:hAnsi="Arial" w:cs="Arial"/>
            <w:sz w:val="24"/>
          </w:rPr>
          <w:t xml:space="preserve"> (formerly </w:t>
        </w:r>
        <w:r w:rsidR="00A50014" w:rsidRPr="00DC0337">
          <w:rPr>
            <w:rStyle w:val="Hyperlink"/>
            <w:rFonts w:ascii="Arial" w:hAnsi="Arial" w:cs="Arial"/>
            <w:i/>
            <w:iCs/>
            <w:sz w:val="24"/>
          </w:rPr>
          <w:t>Lactobacillus plantarum</w:t>
        </w:r>
        <w:r w:rsidR="00A50014" w:rsidRPr="00DC0337">
          <w:rPr>
            <w:rStyle w:val="Hyperlink"/>
            <w:rFonts w:ascii="Arial" w:hAnsi="Arial" w:cs="Arial"/>
            <w:sz w:val="24"/>
          </w:rPr>
          <w:t>) (IMI 507027) as a silage additive for all animal species (All-Technology (Ireland) Limited) (new)</w:t>
        </w:r>
      </w:hyperlink>
      <w:r w:rsidR="002F3ED6" w:rsidRPr="00DC0337">
        <w:rPr>
          <w:rFonts w:ascii="Arial" w:hAnsi="Arial" w:cs="Arial"/>
          <w:sz w:val="24"/>
        </w:rPr>
        <w:t xml:space="preserve">                                               </w:t>
      </w:r>
      <w:r w:rsidR="008E4BB7" w:rsidRPr="00DC0337">
        <w:rPr>
          <w:rFonts w:ascii="Arial" w:hAnsi="Arial" w:cs="Arial"/>
          <w:sz w:val="24"/>
        </w:rPr>
        <w:t xml:space="preserve"> </w:t>
      </w:r>
      <w:r w:rsidR="002F3ED6" w:rsidRPr="00DC0337">
        <w:rPr>
          <w:rFonts w:ascii="Arial" w:hAnsi="Arial" w:cs="Arial"/>
          <w:sz w:val="24"/>
        </w:rPr>
        <w:t xml:space="preserve">      </w:t>
      </w:r>
      <w:r w:rsidR="00ED0389" w:rsidRPr="00DC0337">
        <w:rPr>
          <w:rFonts w:ascii="Arial" w:hAnsi="Arial" w:cs="Arial"/>
          <w:sz w:val="24"/>
        </w:rPr>
        <w:t>2</w:t>
      </w:r>
      <w:r w:rsidR="00100D5C" w:rsidRPr="00DC0337">
        <w:rPr>
          <w:rFonts w:ascii="Arial" w:hAnsi="Arial" w:cs="Arial"/>
          <w:sz w:val="24"/>
        </w:rPr>
        <w:t>6</w:t>
      </w:r>
    </w:p>
    <w:p w14:paraId="38A5DE05" w14:textId="3097569B"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H:_RP161" w:history="1">
        <w:r w:rsidR="00A50014" w:rsidRPr="00DC0337">
          <w:rPr>
            <w:rStyle w:val="Hyperlink"/>
            <w:rFonts w:ascii="Arial" w:hAnsi="Arial" w:cs="Arial"/>
            <w:sz w:val="24"/>
          </w:rPr>
          <w:t>Annex H: </w:t>
        </w:r>
        <w:proofErr w:type="spellStart"/>
        <w:r w:rsidR="00A50014" w:rsidRPr="00DC0337">
          <w:rPr>
            <w:rStyle w:val="Hyperlink"/>
            <w:rFonts w:ascii="Arial" w:hAnsi="Arial" w:cs="Arial"/>
            <w:sz w:val="24"/>
          </w:rPr>
          <w:t>RP273</w:t>
        </w:r>
        <w:proofErr w:type="spellEnd"/>
        <w:r w:rsidR="00A50014" w:rsidRPr="00DC0337">
          <w:rPr>
            <w:rStyle w:val="Hyperlink"/>
            <w:rFonts w:ascii="Arial" w:hAnsi="Arial" w:cs="Arial"/>
            <w:sz w:val="24"/>
          </w:rPr>
          <w:t xml:space="preserve"> - </w:t>
        </w:r>
        <w:proofErr w:type="spellStart"/>
        <w:r w:rsidR="00A50014" w:rsidRPr="00DC0337">
          <w:rPr>
            <w:rStyle w:val="Hyperlink"/>
            <w:rFonts w:ascii="Arial" w:hAnsi="Arial" w:cs="Arial"/>
            <w:i/>
            <w:iCs/>
            <w:sz w:val="24"/>
          </w:rPr>
          <w:t>Lactiplantibacillus</w:t>
        </w:r>
        <w:proofErr w:type="spellEnd"/>
        <w:r w:rsidR="00A50014" w:rsidRPr="00DC0337">
          <w:rPr>
            <w:rStyle w:val="Hyperlink"/>
            <w:rFonts w:ascii="Arial" w:hAnsi="Arial" w:cs="Arial"/>
            <w:i/>
            <w:iCs/>
            <w:sz w:val="24"/>
          </w:rPr>
          <w:t xml:space="preserve"> plantarum</w:t>
        </w:r>
        <w:r w:rsidR="00A50014" w:rsidRPr="00DC0337">
          <w:rPr>
            <w:rStyle w:val="Hyperlink"/>
            <w:rFonts w:ascii="Arial" w:hAnsi="Arial" w:cs="Arial"/>
            <w:sz w:val="24"/>
          </w:rPr>
          <w:t xml:space="preserve"> (formerly </w:t>
        </w:r>
        <w:r w:rsidR="00A50014" w:rsidRPr="00DC0337">
          <w:rPr>
            <w:rStyle w:val="Hyperlink"/>
            <w:rFonts w:ascii="Arial" w:hAnsi="Arial" w:cs="Arial"/>
            <w:i/>
            <w:iCs/>
            <w:sz w:val="24"/>
          </w:rPr>
          <w:t>Lactobacillus plantarum</w:t>
        </w:r>
        <w:r w:rsidR="00A50014" w:rsidRPr="00DC0337">
          <w:rPr>
            <w:rStyle w:val="Hyperlink"/>
            <w:rFonts w:ascii="Arial" w:hAnsi="Arial" w:cs="Arial"/>
            <w:sz w:val="24"/>
          </w:rPr>
          <w:t>) (IMI 507028) as a silage additive for all animal species (All-Technology (Ireland) Limited) (new)</w:t>
        </w:r>
      </w:hyperlink>
      <w:r w:rsidR="002F3ED6" w:rsidRPr="00DC0337">
        <w:rPr>
          <w:rFonts w:ascii="Arial" w:hAnsi="Arial" w:cs="Arial"/>
          <w:sz w:val="24"/>
        </w:rPr>
        <w:t xml:space="preserve">   </w:t>
      </w:r>
      <w:r w:rsidR="008E4BB7" w:rsidRPr="00DC0337">
        <w:rPr>
          <w:rFonts w:ascii="Arial" w:hAnsi="Arial" w:cs="Arial"/>
          <w:sz w:val="24"/>
        </w:rPr>
        <w:t xml:space="preserve">     </w:t>
      </w:r>
      <w:r w:rsidR="002F3ED6" w:rsidRPr="00DC0337">
        <w:rPr>
          <w:rFonts w:ascii="Arial" w:hAnsi="Arial" w:cs="Arial"/>
          <w:sz w:val="24"/>
        </w:rPr>
        <w:t xml:space="preserve">                                              </w:t>
      </w:r>
      <w:r w:rsidR="00ED0389" w:rsidRPr="00DC0337">
        <w:rPr>
          <w:rFonts w:ascii="Arial" w:hAnsi="Arial" w:cs="Arial"/>
          <w:sz w:val="24"/>
        </w:rPr>
        <w:t>2</w:t>
      </w:r>
      <w:r w:rsidR="008E4BB7" w:rsidRPr="00DC0337">
        <w:rPr>
          <w:rFonts w:ascii="Arial" w:hAnsi="Arial" w:cs="Arial"/>
          <w:sz w:val="24"/>
        </w:rPr>
        <w:t>7</w:t>
      </w:r>
    </w:p>
    <w:p w14:paraId="4E433C5C" w14:textId="38E24D34"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I:_RP664 - Clostridium butyri" w:history="1">
        <w:r w:rsidR="00A50014" w:rsidRPr="00DC0337">
          <w:rPr>
            <w:rStyle w:val="Hyperlink"/>
            <w:rFonts w:ascii="Arial" w:hAnsi="Arial" w:cs="Arial"/>
            <w:sz w:val="24"/>
          </w:rPr>
          <w:t>Annex I: </w:t>
        </w:r>
        <w:proofErr w:type="spellStart"/>
        <w:r w:rsidR="00A50014" w:rsidRPr="00DC0337">
          <w:rPr>
            <w:rStyle w:val="Hyperlink"/>
            <w:rFonts w:ascii="Arial" w:hAnsi="Arial" w:cs="Arial"/>
            <w:sz w:val="24"/>
          </w:rPr>
          <w:t>RP687</w:t>
        </w:r>
        <w:proofErr w:type="spellEnd"/>
        <w:r w:rsidR="00A50014" w:rsidRPr="00DC0337">
          <w:rPr>
            <w:rStyle w:val="Hyperlink"/>
            <w:rFonts w:ascii="Arial" w:hAnsi="Arial" w:cs="Arial"/>
            <w:sz w:val="24"/>
          </w:rPr>
          <w:t> - </w:t>
        </w:r>
        <w:proofErr w:type="spellStart"/>
        <w:r w:rsidR="00A50014" w:rsidRPr="00DC0337">
          <w:rPr>
            <w:rStyle w:val="Hyperlink"/>
            <w:rFonts w:ascii="Arial" w:hAnsi="Arial" w:cs="Arial"/>
            <w:i/>
            <w:iCs/>
            <w:sz w:val="24"/>
          </w:rPr>
          <w:t>Lactiplantibacillus</w:t>
        </w:r>
        <w:proofErr w:type="spellEnd"/>
        <w:r w:rsidR="00A50014" w:rsidRPr="00DC0337">
          <w:rPr>
            <w:rStyle w:val="Hyperlink"/>
            <w:rFonts w:ascii="Arial" w:hAnsi="Arial" w:cs="Arial"/>
            <w:i/>
            <w:iCs/>
            <w:sz w:val="24"/>
          </w:rPr>
          <w:t xml:space="preserve"> plantarum</w:t>
        </w:r>
        <w:r w:rsidR="00A50014" w:rsidRPr="00DC0337">
          <w:rPr>
            <w:rStyle w:val="Hyperlink"/>
            <w:rFonts w:ascii="Arial" w:hAnsi="Arial" w:cs="Arial"/>
            <w:sz w:val="24"/>
          </w:rPr>
          <w:t xml:space="preserve"> (formerly </w:t>
        </w:r>
        <w:r w:rsidR="00A50014" w:rsidRPr="00DC0337">
          <w:rPr>
            <w:rStyle w:val="Hyperlink"/>
            <w:rFonts w:ascii="Arial" w:hAnsi="Arial" w:cs="Arial"/>
            <w:i/>
            <w:iCs/>
            <w:sz w:val="24"/>
          </w:rPr>
          <w:t>Lactobacillus plantarum</w:t>
        </w:r>
        <w:r w:rsidR="00A50014" w:rsidRPr="00DC0337">
          <w:rPr>
            <w:rStyle w:val="Hyperlink"/>
            <w:rFonts w:ascii="Arial" w:hAnsi="Arial" w:cs="Arial"/>
            <w:sz w:val="24"/>
          </w:rPr>
          <w:t>) (DSM 26571) as a silage additive for all animal species (Chr. Hansen A/S) (new)</w:t>
        </w:r>
      </w:hyperlink>
      <w:r w:rsidR="003E4EC7" w:rsidRPr="00DC0337">
        <w:rPr>
          <w:rFonts w:ascii="Arial" w:hAnsi="Arial" w:cs="Arial"/>
          <w:sz w:val="24"/>
        </w:rPr>
        <w:t xml:space="preserve">                                                                                          </w:t>
      </w:r>
      <w:r w:rsidR="00ED0389" w:rsidRPr="00DC0337">
        <w:rPr>
          <w:rFonts w:ascii="Arial" w:hAnsi="Arial" w:cs="Arial"/>
          <w:sz w:val="24"/>
        </w:rPr>
        <w:t>2</w:t>
      </w:r>
      <w:r w:rsidR="008E4BB7" w:rsidRPr="00DC0337">
        <w:rPr>
          <w:rFonts w:ascii="Arial" w:hAnsi="Arial" w:cs="Arial"/>
          <w:sz w:val="24"/>
        </w:rPr>
        <w:t>8</w:t>
      </w:r>
    </w:p>
    <w:p w14:paraId="046F6766" w14:textId="5CB89603"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J:_RP808" w:history="1">
        <w:r w:rsidR="00A50014" w:rsidRPr="00DC0337">
          <w:rPr>
            <w:rStyle w:val="Hyperlink"/>
            <w:rFonts w:ascii="Arial" w:hAnsi="Arial" w:cs="Arial"/>
            <w:sz w:val="24"/>
          </w:rPr>
          <w:t xml:space="preserve">Annex J: </w:t>
        </w:r>
        <w:proofErr w:type="spellStart"/>
        <w:r w:rsidR="00A50014" w:rsidRPr="00DC0337">
          <w:rPr>
            <w:rStyle w:val="Hyperlink"/>
            <w:rFonts w:ascii="Arial" w:hAnsi="Arial" w:cs="Arial"/>
            <w:sz w:val="24"/>
          </w:rPr>
          <w:t>RP954</w:t>
        </w:r>
        <w:proofErr w:type="spellEnd"/>
        <w:r w:rsidR="00A50014" w:rsidRPr="00DC0337">
          <w:rPr>
            <w:rStyle w:val="Hyperlink"/>
            <w:rFonts w:ascii="Arial" w:hAnsi="Arial" w:cs="Arial"/>
            <w:sz w:val="24"/>
          </w:rPr>
          <w:t xml:space="preserve"> - Endo-1,4-beta-xylanase (EC 3.2.1.8) produced by </w:t>
        </w:r>
        <w:r w:rsidR="00A50014" w:rsidRPr="00DC0337">
          <w:rPr>
            <w:rStyle w:val="Hyperlink"/>
            <w:rFonts w:ascii="Arial" w:hAnsi="Arial" w:cs="Arial"/>
            <w:i/>
            <w:iCs/>
            <w:sz w:val="24"/>
          </w:rPr>
          <w:t xml:space="preserve">Trichoderma </w:t>
        </w:r>
        <w:proofErr w:type="spellStart"/>
        <w:r w:rsidR="00A50014" w:rsidRPr="00DC0337">
          <w:rPr>
            <w:rStyle w:val="Hyperlink"/>
            <w:rFonts w:ascii="Arial" w:hAnsi="Arial" w:cs="Arial"/>
            <w:i/>
            <w:iCs/>
            <w:sz w:val="24"/>
          </w:rPr>
          <w:t>reesei</w:t>
        </w:r>
        <w:proofErr w:type="spellEnd"/>
        <w:r w:rsidR="00A50014" w:rsidRPr="00DC0337">
          <w:rPr>
            <w:rStyle w:val="Hyperlink"/>
            <w:rFonts w:ascii="Arial" w:hAnsi="Arial" w:cs="Arial"/>
            <w:sz w:val="24"/>
          </w:rPr>
          <w:t xml:space="preserve"> (CBS 114044) as a feed additive for piglets (weaned), chickens for fattening, chickens reared for laying, turkeys for fattening and turkeys reared for breeding (</w:t>
        </w:r>
        <w:proofErr w:type="spellStart"/>
        <w:r w:rsidR="00A50014" w:rsidRPr="00DC0337">
          <w:rPr>
            <w:rStyle w:val="Hyperlink"/>
            <w:rFonts w:ascii="Arial" w:hAnsi="Arial" w:cs="Arial"/>
            <w:sz w:val="24"/>
          </w:rPr>
          <w:t>Econase</w:t>
        </w:r>
        <w:proofErr w:type="spellEnd"/>
        <w:r w:rsidR="00A50014" w:rsidRPr="00DC0337">
          <w:rPr>
            <w:rStyle w:val="Hyperlink"/>
            <w:rFonts w:ascii="Arial" w:hAnsi="Arial" w:cs="Arial"/>
            <w:sz w:val="24"/>
            <w:vertAlign w:val="superscript"/>
            <w:lang w:val="en-US"/>
          </w:rPr>
          <w:t>®</w:t>
        </w:r>
        <w:r w:rsidR="00A50014" w:rsidRPr="00DC0337">
          <w:rPr>
            <w:rStyle w:val="Hyperlink"/>
            <w:rFonts w:ascii="Arial" w:hAnsi="Arial" w:cs="Arial"/>
            <w:sz w:val="24"/>
          </w:rPr>
          <w:t xml:space="preserve"> XT) (</w:t>
        </w:r>
        <w:proofErr w:type="spellStart"/>
        <w:r w:rsidR="00A50014" w:rsidRPr="00DC0337">
          <w:rPr>
            <w:rStyle w:val="Hyperlink"/>
            <w:rFonts w:ascii="Arial" w:hAnsi="Arial" w:cs="Arial"/>
            <w:sz w:val="24"/>
          </w:rPr>
          <w:t>Roal</w:t>
        </w:r>
        <w:proofErr w:type="spellEnd"/>
        <w:r w:rsidR="00A50014" w:rsidRPr="00DC0337">
          <w:rPr>
            <w:rStyle w:val="Hyperlink"/>
            <w:rFonts w:ascii="Arial" w:hAnsi="Arial" w:cs="Arial"/>
            <w:sz w:val="24"/>
          </w:rPr>
          <w:t xml:space="preserve"> Oy) (renewal)</w:t>
        </w:r>
      </w:hyperlink>
      <w:r w:rsidR="003E4EC7" w:rsidRPr="00DC0337">
        <w:rPr>
          <w:rFonts w:ascii="Arial" w:hAnsi="Arial" w:cs="Arial"/>
          <w:sz w:val="24"/>
        </w:rPr>
        <w:t xml:space="preserve">                    </w:t>
      </w:r>
      <w:r w:rsidR="00F46626" w:rsidRPr="00DC0337">
        <w:rPr>
          <w:rFonts w:ascii="Arial" w:hAnsi="Arial" w:cs="Arial"/>
          <w:sz w:val="24"/>
        </w:rPr>
        <w:t xml:space="preserve">                                                                           </w:t>
      </w:r>
      <w:r w:rsidR="00ED0389" w:rsidRPr="00DC0337">
        <w:rPr>
          <w:rFonts w:ascii="Arial" w:hAnsi="Arial" w:cs="Arial"/>
          <w:sz w:val="24"/>
        </w:rPr>
        <w:t>2</w:t>
      </w:r>
      <w:r w:rsidR="008E4BB7" w:rsidRPr="00DC0337">
        <w:rPr>
          <w:rFonts w:ascii="Arial" w:hAnsi="Arial" w:cs="Arial"/>
          <w:sz w:val="24"/>
        </w:rPr>
        <w:t>9</w:t>
      </w:r>
    </w:p>
    <w:p w14:paraId="40DE5C97" w14:textId="305FCDED"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K:_RP955" w:history="1">
        <w:r w:rsidR="00A50014" w:rsidRPr="00DC0337">
          <w:rPr>
            <w:rStyle w:val="Hyperlink"/>
            <w:rFonts w:ascii="Arial" w:hAnsi="Arial" w:cs="Arial"/>
            <w:sz w:val="24"/>
          </w:rPr>
          <w:t>Annex K: </w:t>
        </w:r>
        <w:proofErr w:type="spellStart"/>
        <w:r w:rsidR="00A50014" w:rsidRPr="00DC0337">
          <w:rPr>
            <w:rStyle w:val="Hyperlink"/>
            <w:rFonts w:ascii="Arial" w:hAnsi="Arial" w:cs="Arial"/>
            <w:sz w:val="24"/>
          </w:rPr>
          <w:t>RP955</w:t>
        </w:r>
        <w:proofErr w:type="spellEnd"/>
        <w:r w:rsidR="00A50014" w:rsidRPr="00DC0337">
          <w:rPr>
            <w:rStyle w:val="Hyperlink"/>
            <w:rFonts w:ascii="Arial" w:hAnsi="Arial" w:cs="Arial"/>
            <w:sz w:val="24"/>
          </w:rPr>
          <w:t xml:space="preserve"> - </w:t>
        </w:r>
        <w:r w:rsidR="00A50014" w:rsidRPr="00DC0337">
          <w:rPr>
            <w:rStyle w:val="Hyperlink"/>
            <w:rFonts w:ascii="Arial" w:hAnsi="Arial" w:cs="Arial"/>
            <w:sz w:val="24"/>
            <w:lang w:val="en-US"/>
          </w:rPr>
          <w:t xml:space="preserve">6-phytase </w:t>
        </w:r>
        <w:r w:rsidR="00A50014" w:rsidRPr="00DC0337">
          <w:rPr>
            <w:rStyle w:val="Hyperlink"/>
            <w:rFonts w:ascii="Arial" w:hAnsi="Arial" w:cs="Arial"/>
            <w:sz w:val="24"/>
          </w:rPr>
          <w:t xml:space="preserve">(EC 3.1.3.26) </w:t>
        </w:r>
        <w:r w:rsidR="00A50014" w:rsidRPr="00DC0337">
          <w:rPr>
            <w:rStyle w:val="Hyperlink"/>
            <w:rFonts w:ascii="Arial" w:hAnsi="Arial" w:cs="Arial"/>
            <w:sz w:val="24"/>
            <w:lang w:val="en-US"/>
          </w:rPr>
          <w:t xml:space="preserve">produced by </w:t>
        </w:r>
        <w:r w:rsidR="00A50014" w:rsidRPr="00DC0337">
          <w:rPr>
            <w:rStyle w:val="Hyperlink"/>
            <w:rFonts w:ascii="Arial" w:hAnsi="Arial" w:cs="Arial"/>
            <w:i/>
            <w:iCs/>
            <w:sz w:val="24"/>
            <w:lang w:val="en-US"/>
          </w:rPr>
          <w:t xml:space="preserve">Trichoderma </w:t>
        </w:r>
        <w:proofErr w:type="spellStart"/>
        <w:r w:rsidR="00A50014" w:rsidRPr="00DC0337">
          <w:rPr>
            <w:rStyle w:val="Hyperlink"/>
            <w:rFonts w:ascii="Arial" w:hAnsi="Arial" w:cs="Arial"/>
            <w:i/>
            <w:iCs/>
            <w:sz w:val="24"/>
            <w:lang w:val="en-US"/>
          </w:rPr>
          <w:t>reesei</w:t>
        </w:r>
        <w:proofErr w:type="spellEnd"/>
        <w:r w:rsidR="00A50014" w:rsidRPr="00DC0337">
          <w:rPr>
            <w:rStyle w:val="Hyperlink"/>
            <w:rFonts w:ascii="Arial" w:hAnsi="Arial" w:cs="Arial"/>
            <w:sz w:val="24"/>
            <w:lang w:val="en-US"/>
          </w:rPr>
          <w:t xml:space="preserve"> (CBS 122001) as a feed additive for all pigs and poultry (</w:t>
        </w:r>
        <w:proofErr w:type="spellStart"/>
        <w:r w:rsidR="00A50014" w:rsidRPr="00DC0337">
          <w:rPr>
            <w:rStyle w:val="Hyperlink"/>
            <w:rFonts w:ascii="Arial" w:hAnsi="Arial" w:cs="Arial"/>
            <w:sz w:val="24"/>
            <w:lang w:val="en-US"/>
          </w:rPr>
          <w:t>Finase</w:t>
        </w:r>
        <w:proofErr w:type="spellEnd"/>
        <w:r w:rsidR="00A50014" w:rsidRPr="00DC0337">
          <w:rPr>
            <w:rStyle w:val="Hyperlink"/>
            <w:rFonts w:ascii="Arial" w:hAnsi="Arial" w:cs="Arial"/>
            <w:sz w:val="24"/>
            <w:vertAlign w:val="superscript"/>
            <w:lang w:val="en-US"/>
          </w:rPr>
          <w:t>®</w:t>
        </w:r>
        <w:r w:rsidR="00A50014" w:rsidRPr="00DC0337">
          <w:rPr>
            <w:rStyle w:val="Hyperlink"/>
            <w:rFonts w:ascii="Arial" w:hAnsi="Arial" w:cs="Arial"/>
            <w:sz w:val="24"/>
            <w:lang w:val="en-US"/>
          </w:rPr>
          <w:t xml:space="preserve"> EC) (</w:t>
        </w:r>
        <w:proofErr w:type="spellStart"/>
        <w:r w:rsidR="00A50014" w:rsidRPr="00DC0337">
          <w:rPr>
            <w:rStyle w:val="Hyperlink"/>
            <w:rFonts w:ascii="Arial" w:hAnsi="Arial" w:cs="Arial"/>
            <w:sz w:val="24"/>
            <w:lang w:val="en-US"/>
          </w:rPr>
          <w:t>Roal</w:t>
        </w:r>
        <w:proofErr w:type="spellEnd"/>
        <w:r w:rsidR="00A50014" w:rsidRPr="00DC0337">
          <w:rPr>
            <w:rStyle w:val="Hyperlink"/>
            <w:rFonts w:ascii="Arial" w:hAnsi="Arial" w:cs="Arial"/>
            <w:sz w:val="24"/>
            <w:lang w:val="en-US"/>
          </w:rPr>
          <w:t xml:space="preserve"> Oy) (renewal)</w:t>
        </w:r>
      </w:hyperlink>
      <w:r w:rsidR="002F3ED6" w:rsidRPr="00DC0337">
        <w:rPr>
          <w:rFonts w:ascii="Arial" w:hAnsi="Arial" w:cs="Arial"/>
          <w:sz w:val="24"/>
        </w:rPr>
        <w:t xml:space="preserve">                                                                    </w:t>
      </w:r>
      <w:r w:rsidR="003E4EC7" w:rsidRPr="00DC0337">
        <w:rPr>
          <w:rFonts w:ascii="Arial" w:hAnsi="Arial" w:cs="Arial"/>
          <w:sz w:val="24"/>
        </w:rPr>
        <w:t xml:space="preserve">                               </w:t>
      </w:r>
      <w:r w:rsidR="00ED0389" w:rsidRPr="00DC0337">
        <w:rPr>
          <w:rFonts w:ascii="Arial" w:hAnsi="Arial" w:cs="Arial"/>
          <w:sz w:val="24"/>
        </w:rPr>
        <w:t>3</w:t>
      </w:r>
      <w:r w:rsidR="008E4BB7" w:rsidRPr="00DC0337">
        <w:rPr>
          <w:rFonts w:ascii="Arial" w:hAnsi="Arial" w:cs="Arial"/>
          <w:sz w:val="24"/>
        </w:rPr>
        <w:t>1</w:t>
      </w:r>
    </w:p>
    <w:p w14:paraId="2D92F0F6" w14:textId="666BD8F5" w:rsidR="00F56BD9" w:rsidRPr="00DC0337" w:rsidRDefault="00000000" w:rsidP="00284D7E">
      <w:pPr>
        <w:numPr>
          <w:ilvl w:val="0"/>
          <w:numId w:val="80"/>
        </w:numPr>
        <w:spacing w:after="200" w:line="360" w:lineRule="auto"/>
        <w:ind w:left="714" w:right="697" w:hanging="357"/>
        <w:jc w:val="both"/>
        <w:rPr>
          <w:rFonts w:ascii="Arial" w:hAnsi="Arial" w:cs="Arial"/>
          <w:sz w:val="24"/>
        </w:rPr>
      </w:pPr>
      <w:hyperlink w:anchor="_Annex_L:_RP419" w:history="1">
        <w:r w:rsidR="00A50014" w:rsidRPr="00DC0337">
          <w:rPr>
            <w:rStyle w:val="Hyperlink"/>
            <w:rFonts w:ascii="Arial" w:hAnsi="Arial" w:cs="Arial"/>
            <w:sz w:val="24"/>
          </w:rPr>
          <w:t xml:space="preserve">Annex L: </w:t>
        </w:r>
        <w:proofErr w:type="spellStart"/>
        <w:r w:rsidR="00A50014" w:rsidRPr="00DC0337">
          <w:rPr>
            <w:rStyle w:val="Hyperlink"/>
            <w:rFonts w:ascii="Arial" w:hAnsi="Arial" w:cs="Arial"/>
            <w:sz w:val="24"/>
          </w:rPr>
          <w:t>RP1052a</w:t>
        </w:r>
        <w:proofErr w:type="spellEnd"/>
        <w:r w:rsidR="00A50014" w:rsidRPr="00DC0337">
          <w:rPr>
            <w:rStyle w:val="Hyperlink"/>
            <w:rFonts w:ascii="Arial" w:hAnsi="Arial" w:cs="Arial"/>
            <w:sz w:val="24"/>
          </w:rPr>
          <w:t xml:space="preserve"> - L-lysine monohydrochloride produced by </w:t>
        </w:r>
        <w:r w:rsidR="00A50014" w:rsidRPr="00DC0337">
          <w:rPr>
            <w:rStyle w:val="Hyperlink"/>
            <w:rFonts w:ascii="Arial" w:hAnsi="Arial" w:cs="Arial"/>
            <w:i/>
            <w:iCs/>
            <w:sz w:val="24"/>
          </w:rPr>
          <w:t xml:space="preserve">Corynebacterium </w:t>
        </w:r>
        <w:proofErr w:type="spellStart"/>
        <w:r w:rsidR="00A50014" w:rsidRPr="00DC0337">
          <w:rPr>
            <w:rStyle w:val="Hyperlink"/>
            <w:rFonts w:ascii="Arial" w:hAnsi="Arial" w:cs="Arial"/>
            <w:i/>
            <w:iCs/>
            <w:sz w:val="24"/>
          </w:rPr>
          <w:t>glutamicum</w:t>
        </w:r>
        <w:proofErr w:type="spellEnd"/>
        <w:r w:rsidR="00A50014" w:rsidRPr="00DC0337">
          <w:rPr>
            <w:rStyle w:val="Hyperlink"/>
            <w:rFonts w:ascii="Arial" w:hAnsi="Arial" w:cs="Arial"/>
            <w:i/>
            <w:iCs/>
            <w:sz w:val="24"/>
          </w:rPr>
          <w:t xml:space="preserve"> </w:t>
        </w:r>
        <w:r w:rsidR="00A50014" w:rsidRPr="00DC0337">
          <w:rPr>
            <w:rStyle w:val="Hyperlink"/>
            <w:rFonts w:ascii="Arial" w:hAnsi="Arial" w:cs="Arial"/>
            <w:sz w:val="24"/>
          </w:rPr>
          <w:t>(</w:t>
        </w:r>
        <w:proofErr w:type="spellStart"/>
        <w:r w:rsidR="00A50014" w:rsidRPr="00DC0337">
          <w:rPr>
            <w:rStyle w:val="Hyperlink"/>
            <w:rFonts w:ascii="Arial" w:hAnsi="Arial" w:cs="Arial"/>
            <w:sz w:val="24"/>
          </w:rPr>
          <w:t>KCCM</w:t>
        </w:r>
        <w:proofErr w:type="spellEnd"/>
        <w:r w:rsidR="00A50014" w:rsidRPr="00DC0337">
          <w:rPr>
            <w:rStyle w:val="Hyperlink"/>
            <w:rFonts w:ascii="Arial" w:hAnsi="Arial" w:cs="Arial"/>
            <w:sz w:val="24"/>
          </w:rPr>
          <w:t xml:space="preserve"> 80216 or </w:t>
        </w:r>
        <w:proofErr w:type="spellStart"/>
        <w:r w:rsidR="00A50014" w:rsidRPr="00DC0337">
          <w:rPr>
            <w:rStyle w:val="Hyperlink"/>
            <w:rFonts w:ascii="Arial" w:hAnsi="Arial" w:cs="Arial"/>
            <w:sz w:val="24"/>
          </w:rPr>
          <w:t>KCTC</w:t>
        </w:r>
        <w:proofErr w:type="spellEnd"/>
        <w:r w:rsidR="00A50014" w:rsidRPr="00DC0337">
          <w:rPr>
            <w:rStyle w:val="Hyperlink"/>
            <w:rFonts w:ascii="Arial" w:hAnsi="Arial" w:cs="Arial"/>
            <w:sz w:val="24"/>
          </w:rPr>
          <w:t xml:space="preserve"> </w:t>
        </w:r>
        <w:proofErr w:type="spellStart"/>
        <w:r w:rsidR="00A50014" w:rsidRPr="00DC0337">
          <w:rPr>
            <w:rStyle w:val="Hyperlink"/>
            <w:rFonts w:ascii="Arial" w:hAnsi="Arial" w:cs="Arial"/>
            <w:sz w:val="24"/>
          </w:rPr>
          <w:t>12307BP</w:t>
        </w:r>
        <w:proofErr w:type="spellEnd"/>
        <w:r w:rsidR="00A50014" w:rsidRPr="00DC0337">
          <w:rPr>
            <w:rStyle w:val="Hyperlink"/>
            <w:rFonts w:ascii="Arial" w:hAnsi="Arial" w:cs="Arial"/>
            <w:sz w:val="24"/>
          </w:rPr>
          <w:t>) as a feed additive for all animal species (</w:t>
        </w:r>
        <w:proofErr w:type="spellStart"/>
        <w:r w:rsidR="00A50014" w:rsidRPr="00DC0337">
          <w:rPr>
            <w:rStyle w:val="Hyperlink"/>
            <w:rFonts w:ascii="Arial" w:hAnsi="Arial" w:cs="Arial"/>
            <w:sz w:val="24"/>
          </w:rPr>
          <w:t>Daesang</w:t>
        </w:r>
        <w:proofErr w:type="spellEnd"/>
        <w:r w:rsidR="00A50014" w:rsidRPr="00DC0337">
          <w:rPr>
            <w:rStyle w:val="Hyperlink"/>
            <w:rFonts w:ascii="Arial" w:hAnsi="Arial" w:cs="Arial"/>
            <w:sz w:val="24"/>
          </w:rPr>
          <w:t xml:space="preserve"> Europe B.V.) (new)</w:t>
        </w:r>
        <w:r w:rsidR="002F3ED6" w:rsidRPr="00DC0337">
          <w:rPr>
            <w:rStyle w:val="Hyperlink"/>
            <w:rFonts w:ascii="Arial" w:hAnsi="Arial" w:cs="Arial"/>
            <w:sz w:val="24"/>
          </w:rPr>
          <w:t xml:space="preserve">)                                             </w:t>
        </w:r>
      </w:hyperlink>
      <w:r w:rsidR="002F3ED6" w:rsidRPr="00DC0337">
        <w:rPr>
          <w:rFonts w:ascii="Arial" w:hAnsi="Arial" w:cs="Arial"/>
          <w:sz w:val="24"/>
        </w:rPr>
        <w:t xml:space="preserve">                                                         </w:t>
      </w:r>
      <w:r w:rsidR="00ED0389" w:rsidRPr="00DC0337">
        <w:rPr>
          <w:rFonts w:ascii="Arial" w:hAnsi="Arial" w:cs="Arial"/>
          <w:sz w:val="24"/>
        </w:rPr>
        <w:t>3</w:t>
      </w:r>
      <w:r w:rsidR="008E4BB7" w:rsidRPr="00DC0337">
        <w:rPr>
          <w:rFonts w:ascii="Arial" w:hAnsi="Arial" w:cs="Arial"/>
          <w:sz w:val="24"/>
        </w:rPr>
        <w:t>2</w:t>
      </w:r>
    </w:p>
    <w:p w14:paraId="5181288B" w14:textId="57C67C6D" w:rsidR="00DC0337" w:rsidRDefault="00000000" w:rsidP="001E213D">
      <w:pPr>
        <w:numPr>
          <w:ilvl w:val="0"/>
          <w:numId w:val="80"/>
        </w:numPr>
        <w:spacing w:after="200" w:line="360" w:lineRule="auto"/>
        <w:ind w:left="714" w:right="697" w:hanging="357"/>
        <w:jc w:val="both"/>
        <w:rPr>
          <w:rFonts w:ascii="Arial" w:hAnsi="Arial" w:cs="Arial"/>
          <w:sz w:val="24"/>
          <w:szCs w:val="24"/>
        </w:rPr>
      </w:pPr>
      <w:hyperlink w:anchor="_Annex_M:_RP1052b" w:history="1">
        <w:r w:rsidR="00A50014" w:rsidRPr="00DC0337">
          <w:rPr>
            <w:rStyle w:val="Hyperlink"/>
            <w:rFonts w:ascii="Arial" w:hAnsi="Arial" w:cs="Arial"/>
            <w:sz w:val="24"/>
            <w:szCs w:val="24"/>
          </w:rPr>
          <w:t xml:space="preserve">Annex M: </w:t>
        </w:r>
        <w:proofErr w:type="spellStart"/>
        <w:r w:rsidR="00A50014" w:rsidRPr="00DC0337">
          <w:rPr>
            <w:rStyle w:val="Hyperlink"/>
            <w:rFonts w:ascii="Arial" w:hAnsi="Arial" w:cs="Arial"/>
            <w:sz w:val="24"/>
            <w:szCs w:val="24"/>
          </w:rPr>
          <w:t>RP1052b</w:t>
        </w:r>
        <w:proofErr w:type="spellEnd"/>
        <w:r w:rsidR="00A50014" w:rsidRPr="00DC0337">
          <w:rPr>
            <w:rStyle w:val="Hyperlink"/>
            <w:rFonts w:ascii="Arial" w:hAnsi="Arial" w:cs="Arial"/>
            <w:sz w:val="24"/>
            <w:szCs w:val="24"/>
          </w:rPr>
          <w:t xml:space="preserve"> - L-lysine base (liquid) produced by </w:t>
        </w:r>
        <w:r w:rsidR="00A50014" w:rsidRPr="00DC0337">
          <w:rPr>
            <w:rStyle w:val="Hyperlink"/>
            <w:rFonts w:ascii="Arial" w:hAnsi="Arial" w:cs="Arial"/>
            <w:i/>
            <w:iCs/>
            <w:sz w:val="24"/>
            <w:szCs w:val="24"/>
          </w:rPr>
          <w:t xml:space="preserve">Corynebacterium </w:t>
        </w:r>
        <w:proofErr w:type="spellStart"/>
        <w:r w:rsidR="00A50014" w:rsidRPr="00DC0337">
          <w:rPr>
            <w:rStyle w:val="Hyperlink"/>
            <w:rFonts w:ascii="Arial" w:hAnsi="Arial" w:cs="Arial"/>
            <w:i/>
            <w:iCs/>
            <w:sz w:val="24"/>
            <w:szCs w:val="24"/>
          </w:rPr>
          <w:t>glutamicum</w:t>
        </w:r>
        <w:proofErr w:type="spellEnd"/>
        <w:r w:rsidR="00A50014" w:rsidRPr="00DC0337">
          <w:rPr>
            <w:rStyle w:val="Hyperlink"/>
            <w:rFonts w:ascii="Arial" w:hAnsi="Arial" w:cs="Arial"/>
            <w:sz w:val="24"/>
            <w:szCs w:val="24"/>
          </w:rPr>
          <w:t xml:space="preserve"> (</w:t>
        </w:r>
        <w:proofErr w:type="spellStart"/>
        <w:r w:rsidR="00A50014" w:rsidRPr="00DC0337">
          <w:rPr>
            <w:rStyle w:val="Hyperlink"/>
            <w:rFonts w:ascii="Arial" w:hAnsi="Arial" w:cs="Arial"/>
            <w:sz w:val="24"/>
            <w:szCs w:val="24"/>
          </w:rPr>
          <w:t>KCCM</w:t>
        </w:r>
        <w:proofErr w:type="spellEnd"/>
        <w:r w:rsidR="00A50014" w:rsidRPr="00DC0337">
          <w:rPr>
            <w:rStyle w:val="Hyperlink"/>
            <w:rFonts w:ascii="Arial" w:hAnsi="Arial" w:cs="Arial"/>
            <w:sz w:val="24"/>
            <w:szCs w:val="24"/>
          </w:rPr>
          <w:t xml:space="preserve"> 80216 or </w:t>
        </w:r>
        <w:proofErr w:type="spellStart"/>
        <w:r w:rsidR="00A50014" w:rsidRPr="00DC0337">
          <w:rPr>
            <w:rStyle w:val="Hyperlink"/>
            <w:rFonts w:ascii="Arial" w:hAnsi="Arial" w:cs="Arial"/>
            <w:sz w:val="24"/>
            <w:szCs w:val="24"/>
          </w:rPr>
          <w:t>KCTC</w:t>
        </w:r>
        <w:proofErr w:type="spellEnd"/>
        <w:r w:rsidR="00A50014" w:rsidRPr="00DC0337">
          <w:rPr>
            <w:rStyle w:val="Hyperlink"/>
            <w:rFonts w:ascii="Arial" w:hAnsi="Arial" w:cs="Arial"/>
            <w:sz w:val="24"/>
            <w:szCs w:val="24"/>
          </w:rPr>
          <w:t xml:space="preserve"> </w:t>
        </w:r>
        <w:proofErr w:type="spellStart"/>
        <w:r w:rsidR="00A50014" w:rsidRPr="00DC0337">
          <w:rPr>
            <w:rStyle w:val="Hyperlink"/>
            <w:rFonts w:ascii="Arial" w:hAnsi="Arial" w:cs="Arial"/>
            <w:sz w:val="24"/>
            <w:szCs w:val="24"/>
          </w:rPr>
          <w:t>12307BP</w:t>
        </w:r>
        <w:proofErr w:type="spellEnd"/>
        <w:r w:rsidR="00A50014" w:rsidRPr="00DC0337">
          <w:rPr>
            <w:rStyle w:val="Hyperlink"/>
            <w:rFonts w:ascii="Arial" w:hAnsi="Arial" w:cs="Arial"/>
            <w:sz w:val="24"/>
            <w:szCs w:val="24"/>
          </w:rPr>
          <w:t>) as a feed additive for all animal species (</w:t>
        </w:r>
        <w:proofErr w:type="spellStart"/>
        <w:r w:rsidR="00A50014" w:rsidRPr="00DC0337">
          <w:rPr>
            <w:rStyle w:val="Hyperlink"/>
            <w:rFonts w:ascii="Arial" w:hAnsi="Arial" w:cs="Arial"/>
            <w:sz w:val="24"/>
            <w:szCs w:val="24"/>
          </w:rPr>
          <w:t>Daesang</w:t>
        </w:r>
        <w:proofErr w:type="spellEnd"/>
        <w:r w:rsidR="00A50014" w:rsidRPr="00DC0337">
          <w:rPr>
            <w:rStyle w:val="Hyperlink"/>
            <w:rFonts w:ascii="Arial" w:hAnsi="Arial" w:cs="Arial"/>
            <w:sz w:val="24"/>
            <w:szCs w:val="24"/>
          </w:rPr>
          <w:t xml:space="preserve"> Europe B.V.) (new)</w:t>
        </w:r>
      </w:hyperlink>
      <w:r w:rsidR="00ED0389" w:rsidRPr="00DC0337">
        <w:rPr>
          <w:rFonts w:ascii="Arial" w:hAnsi="Arial" w:cs="Arial"/>
          <w:sz w:val="24"/>
          <w:szCs w:val="24"/>
        </w:rPr>
        <w:t xml:space="preserve">     </w:t>
      </w:r>
      <w:r w:rsidR="008E4BB7" w:rsidRPr="00DC0337">
        <w:rPr>
          <w:rFonts w:ascii="Arial" w:hAnsi="Arial" w:cs="Arial"/>
          <w:sz w:val="24"/>
          <w:szCs w:val="24"/>
        </w:rPr>
        <w:t xml:space="preserve">  </w:t>
      </w:r>
      <w:r w:rsidR="00ED0389" w:rsidRPr="00DC0337">
        <w:rPr>
          <w:rFonts w:ascii="Arial" w:hAnsi="Arial" w:cs="Arial"/>
          <w:sz w:val="24"/>
          <w:szCs w:val="24"/>
        </w:rPr>
        <w:t>3</w:t>
      </w:r>
      <w:r w:rsidR="008E4BB7" w:rsidRPr="00DC0337">
        <w:rPr>
          <w:rFonts w:ascii="Arial" w:hAnsi="Arial" w:cs="Arial"/>
          <w:sz w:val="24"/>
          <w:szCs w:val="24"/>
        </w:rPr>
        <w:t>3</w:t>
      </w:r>
      <w:r w:rsidR="00211E52">
        <w:rPr>
          <w:rFonts w:ascii="Arial" w:hAnsi="Arial" w:cs="Arial"/>
          <w:sz w:val="24"/>
          <w:szCs w:val="24"/>
        </w:rPr>
        <w:t xml:space="preserve"> </w:t>
      </w:r>
    </w:p>
    <w:p w14:paraId="3A6CF103" w14:textId="7EA1EC62" w:rsidR="00211E52" w:rsidRPr="00DC0337" w:rsidRDefault="00000000" w:rsidP="001E213D">
      <w:pPr>
        <w:numPr>
          <w:ilvl w:val="0"/>
          <w:numId w:val="80"/>
        </w:numPr>
        <w:spacing w:after="200" w:line="360" w:lineRule="auto"/>
        <w:ind w:left="714" w:right="697" w:hanging="357"/>
        <w:jc w:val="both"/>
        <w:rPr>
          <w:rFonts w:ascii="Arial" w:hAnsi="Arial" w:cs="Arial"/>
          <w:sz w:val="24"/>
          <w:szCs w:val="24"/>
        </w:rPr>
      </w:pPr>
      <w:hyperlink w:anchor="_Annex_N:_RP1059" w:history="1">
        <w:r w:rsidR="00211E52" w:rsidRPr="001A7319">
          <w:rPr>
            <w:rStyle w:val="Hyperlink"/>
            <w:rFonts w:ascii="Arial" w:hAnsi="Arial" w:cs="Arial"/>
            <w:sz w:val="24"/>
            <w:szCs w:val="24"/>
          </w:rPr>
          <w:t xml:space="preserve">Annex N: </w:t>
        </w:r>
        <w:proofErr w:type="spellStart"/>
        <w:r w:rsidR="00211E52" w:rsidRPr="001A7319">
          <w:rPr>
            <w:rStyle w:val="Hyperlink"/>
            <w:rFonts w:ascii="Arial" w:hAnsi="Arial" w:cs="Arial"/>
            <w:sz w:val="24"/>
            <w:szCs w:val="24"/>
          </w:rPr>
          <w:t>RP1059</w:t>
        </w:r>
        <w:proofErr w:type="spellEnd"/>
        <w:r w:rsidR="00211E52" w:rsidRPr="001A7319">
          <w:rPr>
            <w:rStyle w:val="Hyperlink"/>
            <w:rFonts w:ascii="Arial" w:hAnsi="Arial" w:cs="Arial"/>
            <w:sz w:val="24"/>
            <w:szCs w:val="24"/>
          </w:rPr>
          <w:t xml:space="preserve"> – 3-</w:t>
        </w:r>
        <w:proofErr w:type="spellStart"/>
        <w:r w:rsidR="00211E52" w:rsidRPr="001A7319">
          <w:rPr>
            <w:rStyle w:val="Hyperlink"/>
            <w:rFonts w:ascii="Arial" w:hAnsi="Arial" w:cs="Arial"/>
            <w:sz w:val="24"/>
            <w:szCs w:val="24"/>
          </w:rPr>
          <w:t>nitrooxypropanol</w:t>
        </w:r>
        <w:proofErr w:type="spellEnd"/>
        <w:r w:rsidR="00211E52" w:rsidRPr="001A7319">
          <w:rPr>
            <w:rStyle w:val="Hyperlink"/>
            <w:rFonts w:ascii="Arial" w:hAnsi="Arial" w:cs="Arial"/>
            <w:sz w:val="24"/>
            <w:szCs w:val="24"/>
          </w:rPr>
          <w:t xml:space="preserve"> as a feed additive for ruminants for milk production and for reproduction (</w:t>
        </w:r>
        <w:proofErr w:type="spellStart"/>
        <w:r w:rsidR="00211E52" w:rsidRPr="001A7319">
          <w:rPr>
            <w:rStyle w:val="Hyperlink"/>
            <w:rFonts w:ascii="Arial" w:hAnsi="Arial" w:cs="Arial"/>
            <w:sz w:val="24"/>
            <w:szCs w:val="24"/>
          </w:rPr>
          <w:t>Bovaer</w:t>
        </w:r>
        <w:proofErr w:type="spellEnd"/>
        <w:r w:rsidR="00211E52" w:rsidRPr="001A7319">
          <w:rPr>
            <w:rStyle w:val="Hyperlink"/>
            <w:rFonts w:ascii="Arial" w:hAnsi="Arial" w:cs="Arial"/>
            <w:sz w:val="24"/>
            <w:szCs w:val="24"/>
          </w:rPr>
          <w:t>® 10) (DSM Nutritional Products Ltd</w:t>
        </w:r>
        <w:r w:rsidR="007876C0">
          <w:rPr>
            <w:rStyle w:val="Hyperlink"/>
            <w:rFonts w:ascii="Arial" w:hAnsi="Arial" w:cs="Arial"/>
            <w:sz w:val="24"/>
            <w:szCs w:val="24"/>
          </w:rPr>
          <w:t>., Switzerland</w:t>
        </w:r>
        <w:r w:rsidR="00211E52" w:rsidRPr="001A7319">
          <w:rPr>
            <w:rStyle w:val="Hyperlink"/>
            <w:rFonts w:ascii="Arial" w:hAnsi="Arial" w:cs="Arial"/>
            <w:sz w:val="24"/>
            <w:szCs w:val="24"/>
          </w:rPr>
          <w:t>) (new)</w:t>
        </w:r>
        <w:r w:rsidR="00442692" w:rsidRPr="001A7319">
          <w:rPr>
            <w:rStyle w:val="Hyperlink"/>
            <w:rFonts w:ascii="Arial" w:hAnsi="Arial" w:cs="Arial"/>
            <w:sz w:val="24"/>
            <w:szCs w:val="24"/>
          </w:rPr>
          <w:t xml:space="preserve"> </w:t>
        </w:r>
      </w:hyperlink>
      <w:r w:rsidR="00442692">
        <w:rPr>
          <w:rFonts w:ascii="Arial" w:hAnsi="Arial" w:cs="Arial"/>
          <w:sz w:val="24"/>
          <w:szCs w:val="24"/>
        </w:rPr>
        <w:t xml:space="preserve"> </w:t>
      </w:r>
      <w:r w:rsidR="00442692">
        <w:rPr>
          <w:rFonts w:ascii="Arial" w:hAnsi="Arial" w:cs="Arial"/>
          <w:sz w:val="24"/>
          <w:szCs w:val="24"/>
        </w:rPr>
        <w:tab/>
      </w:r>
      <w:r w:rsidR="00442692">
        <w:rPr>
          <w:rFonts w:ascii="Arial" w:hAnsi="Arial" w:cs="Arial"/>
          <w:sz w:val="24"/>
          <w:szCs w:val="24"/>
        </w:rPr>
        <w:tab/>
      </w:r>
      <w:r w:rsidR="00442692">
        <w:rPr>
          <w:rFonts w:ascii="Arial" w:hAnsi="Arial" w:cs="Arial"/>
          <w:sz w:val="24"/>
          <w:szCs w:val="24"/>
        </w:rPr>
        <w:tab/>
      </w:r>
      <w:r w:rsidR="00442692">
        <w:rPr>
          <w:rFonts w:ascii="Arial" w:hAnsi="Arial" w:cs="Arial"/>
          <w:sz w:val="24"/>
          <w:szCs w:val="24"/>
        </w:rPr>
        <w:tab/>
      </w:r>
      <w:r w:rsidR="00442692">
        <w:rPr>
          <w:rFonts w:ascii="Arial" w:hAnsi="Arial" w:cs="Arial"/>
          <w:sz w:val="24"/>
          <w:szCs w:val="24"/>
        </w:rPr>
        <w:tab/>
      </w:r>
      <w:r w:rsidR="007876C0">
        <w:rPr>
          <w:rFonts w:ascii="Arial" w:hAnsi="Arial" w:cs="Arial"/>
          <w:sz w:val="24"/>
          <w:szCs w:val="24"/>
        </w:rPr>
        <w:t xml:space="preserve">  </w:t>
      </w:r>
      <w:r w:rsidR="00442692">
        <w:rPr>
          <w:rFonts w:ascii="Arial" w:hAnsi="Arial" w:cs="Arial"/>
          <w:sz w:val="24"/>
          <w:szCs w:val="24"/>
        </w:rPr>
        <w:t>34</w:t>
      </w:r>
    </w:p>
    <w:p w14:paraId="552E247E" w14:textId="77777777" w:rsidR="00793A09" w:rsidRDefault="00793A09" w:rsidP="00793A09">
      <w:pPr>
        <w:pStyle w:val="Caption"/>
        <w:rPr>
          <w:color w:val="009CBD"/>
          <w:lang w:eastAsia="en-US"/>
        </w:rPr>
      </w:pPr>
    </w:p>
    <w:p w14:paraId="0A08E1C3" w14:textId="2C4B05E6" w:rsidR="00EA1293" w:rsidRDefault="00EA1293" w:rsidP="00793A09">
      <w:pPr>
        <w:pStyle w:val="Caption"/>
        <w:rPr>
          <w:color w:val="009CBD"/>
          <w:lang w:eastAsia="en-US"/>
        </w:rPr>
      </w:pPr>
      <w:r w:rsidRPr="00EB28F9">
        <w:rPr>
          <w:color w:val="009CBD"/>
          <w:lang w:eastAsia="en-US"/>
        </w:rPr>
        <w:t>Impacts</w:t>
      </w:r>
    </w:p>
    <w:p w14:paraId="4845D253" w14:textId="77777777" w:rsidR="00793A09" w:rsidRPr="00EB28F9" w:rsidRDefault="00793A09" w:rsidP="00EB28F9">
      <w:pPr>
        <w:rPr>
          <w:lang w:eastAsia="en-US"/>
        </w:rPr>
      </w:pPr>
    </w:p>
    <w:p w14:paraId="11C9A533" w14:textId="06F9775E" w:rsidR="00EA1293" w:rsidRPr="00B113F9" w:rsidRDefault="00EA1293" w:rsidP="00B72CDF">
      <w:pPr>
        <w:spacing w:after="240" w:line="360" w:lineRule="auto"/>
        <w:rPr>
          <w:rFonts w:ascii="Arial" w:eastAsia="Arial" w:hAnsi="Arial" w:cs="Arial"/>
          <w:color w:val="000000"/>
          <w:sz w:val="24"/>
          <w:szCs w:val="24"/>
        </w:rPr>
      </w:pPr>
      <w:r w:rsidRPr="009A43B3">
        <w:rPr>
          <w:rFonts w:ascii="Arial" w:eastAsia="Arial" w:hAnsi="Arial" w:cs="Arial"/>
          <w:color w:val="000000"/>
          <w:sz w:val="24"/>
          <w:szCs w:val="24"/>
        </w:rPr>
        <w:t xml:space="preserve">As </w:t>
      </w:r>
      <w:r w:rsidRPr="00B113F9">
        <w:rPr>
          <w:rFonts w:ascii="Arial" w:eastAsia="Arial" w:hAnsi="Arial" w:cs="Arial"/>
          <w:color w:val="000000"/>
          <w:sz w:val="24"/>
          <w:szCs w:val="24"/>
        </w:rPr>
        <w:t xml:space="preserve">part of the risk analysis process, </w:t>
      </w:r>
      <w:r>
        <w:rPr>
          <w:rFonts w:ascii="Arial" w:eastAsia="Arial" w:hAnsi="Arial" w:cs="Arial"/>
          <w:color w:val="000000"/>
          <w:sz w:val="24"/>
          <w:szCs w:val="24"/>
        </w:rPr>
        <w:t>FSS/FSA</w:t>
      </w:r>
      <w:r w:rsidRPr="00B113F9">
        <w:rPr>
          <w:rFonts w:ascii="Arial" w:eastAsia="Arial" w:hAnsi="Arial" w:cs="Arial"/>
          <w:color w:val="000000"/>
          <w:sz w:val="24"/>
          <w:szCs w:val="24"/>
        </w:rPr>
        <w:t xml:space="preserve"> have assessed the potential impacts that would result from authorisation of these feed</w:t>
      </w:r>
      <w:r>
        <w:rPr>
          <w:rFonts w:ascii="Arial" w:eastAsia="Arial" w:hAnsi="Arial" w:cs="Arial"/>
          <w:color w:val="000000"/>
          <w:sz w:val="24"/>
          <w:szCs w:val="24"/>
        </w:rPr>
        <w:t xml:space="preserve"> additives</w:t>
      </w:r>
      <w:r w:rsidRPr="00B113F9">
        <w:rPr>
          <w:rFonts w:ascii="Arial" w:eastAsia="Arial" w:hAnsi="Arial" w:cs="Arial"/>
          <w:color w:val="000000"/>
          <w:sz w:val="24"/>
          <w:szCs w:val="24"/>
        </w:rPr>
        <w:t>, should</w:t>
      </w:r>
      <w:r w:rsidR="009474FB">
        <w:rPr>
          <w:rFonts w:ascii="Arial" w:eastAsia="Arial" w:hAnsi="Arial" w:cs="Arial"/>
          <w:color w:val="000000"/>
          <w:sz w:val="24"/>
          <w:szCs w:val="24"/>
        </w:rPr>
        <w:t xml:space="preserve"> </w:t>
      </w:r>
      <w:r w:rsidRPr="00B113F9">
        <w:rPr>
          <w:rFonts w:ascii="Arial" w:eastAsia="Arial" w:hAnsi="Arial" w:cs="Arial"/>
          <w:color w:val="000000"/>
          <w:sz w:val="24"/>
          <w:szCs w:val="24"/>
        </w:rPr>
        <w:t xml:space="preserve">Ministers decide </w:t>
      </w:r>
      <w:r w:rsidRPr="00AE6A76">
        <w:rPr>
          <w:rFonts w:ascii="Arial" w:eastAsia="Arial" w:hAnsi="Arial" w:cs="Arial"/>
          <w:color w:val="000000"/>
          <w:sz w:val="24"/>
          <w:szCs w:val="24"/>
        </w:rPr>
        <w:t>to authorise</w:t>
      </w:r>
      <w:r w:rsidRPr="00B113F9">
        <w:rPr>
          <w:rFonts w:ascii="Arial" w:eastAsia="Arial" w:hAnsi="Arial" w:cs="Arial"/>
          <w:color w:val="000000"/>
          <w:sz w:val="24"/>
          <w:szCs w:val="24"/>
        </w:rPr>
        <w:t xml:space="preserve">. </w:t>
      </w:r>
      <w:r w:rsidR="00BF3DF6" w:rsidRPr="000079B7">
        <w:rPr>
          <w:rFonts w:ascii="Arial" w:eastAsia="Arial" w:hAnsi="Arial" w:cs="Arial"/>
          <w:color w:val="000000"/>
          <w:sz w:val="24"/>
          <w:szCs w:val="24"/>
        </w:rPr>
        <w:t>FSS’/FSA’s</w:t>
      </w:r>
      <w:r w:rsidR="00C871B4" w:rsidRPr="000079B7">
        <w:rPr>
          <w:rFonts w:ascii="Arial" w:eastAsia="Arial" w:hAnsi="Arial" w:cs="Arial"/>
          <w:color w:val="000000"/>
          <w:sz w:val="24"/>
          <w:szCs w:val="24"/>
        </w:rPr>
        <w:t xml:space="preserve"> assessment of the proposals identified </w:t>
      </w:r>
      <w:r w:rsidR="008B1ED9" w:rsidRPr="000079B7">
        <w:rPr>
          <w:rFonts w:ascii="Arial" w:eastAsia="Arial" w:hAnsi="Arial" w:cs="Arial"/>
          <w:color w:val="000000"/>
          <w:sz w:val="24"/>
          <w:szCs w:val="24"/>
        </w:rPr>
        <w:t>potential positive</w:t>
      </w:r>
      <w:r w:rsidR="00C871B4" w:rsidRPr="000079B7">
        <w:rPr>
          <w:rFonts w:ascii="Arial" w:eastAsia="Arial" w:hAnsi="Arial" w:cs="Arial"/>
          <w:color w:val="000000"/>
          <w:sz w:val="24"/>
          <w:szCs w:val="24"/>
        </w:rPr>
        <w:t xml:space="preserve"> impacts</w:t>
      </w:r>
      <w:r w:rsidR="008B1ED9" w:rsidRPr="000079B7">
        <w:rPr>
          <w:rFonts w:ascii="Arial" w:eastAsia="Arial" w:hAnsi="Arial" w:cs="Arial"/>
          <w:color w:val="000000"/>
          <w:sz w:val="24"/>
          <w:szCs w:val="24"/>
        </w:rPr>
        <w:t xml:space="preserve"> on the environment from the authorisation of</w:t>
      </w:r>
      <w:r w:rsidR="00C871B4" w:rsidRPr="000079B7">
        <w:rPr>
          <w:rFonts w:ascii="Arial" w:eastAsia="Arial" w:hAnsi="Arial" w:cs="Arial"/>
          <w:color w:val="000000"/>
          <w:sz w:val="24"/>
          <w:szCs w:val="24"/>
        </w:rPr>
        <w:t xml:space="preserve"> </w:t>
      </w:r>
      <w:proofErr w:type="spellStart"/>
      <w:r w:rsidR="00C871B4" w:rsidRPr="000079B7">
        <w:rPr>
          <w:rFonts w:ascii="Arial" w:eastAsia="Arial" w:hAnsi="Arial" w:cs="Arial"/>
          <w:color w:val="000000"/>
          <w:sz w:val="24"/>
          <w:szCs w:val="24"/>
        </w:rPr>
        <w:t>RP1059</w:t>
      </w:r>
      <w:proofErr w:type="spellEnd"/>
      <w:r w:rsidR="00C871B4" w:rsidRPr="000079B7">
        <w:rPr>
          <w:rFonts w:ascii="Arial" w:eastAsia="Arial" w:hAnsi="Arial" w:cs="Arial"/>
          <w:color w:val="000000"/>
          <w:sz w:val="24"/>
          <w:szCs w:val="24"/>
        </w:rPr>
        <w:t xml:space="preserve"> 3-</w:t>
      </w:r>
      <w:proofErr w:type="spellStart"/>
      <w:r w:rsidR="00C871B4" w:rsidRPr="000079B7">
        <w:rPr>
          <w:rFonts w:ascii="Arial" w:eastAsia="Arial" w:hAnsi="Arial" w:cs="Arial"/>
          <w:color w:val="000000"/>
          <w:sz w:val="24"/>
          <w:szCs w:val="24"/>
        </w:rPr>
        <w:t>nitrooxypropanol</w:t>
      </w:r>
      <w:proofErr w:type="spellEnd"/>
      <w:r w:rsidR="00C871B4" w:rsidRPr="000079B7">
        <w:rPr>
          <w:rFonts w:ascii="Arial" w:eastAsia="Arial" w:hAnsi="Arial" w:cs="Arial"/>
          <w:color w:val="000000"/>
          <w:sz w:val="24"/>
          <w:szCs w:val="24"/>
        </w:rPr>
        <w:t xml:space="preserve"> (</w:t>
      </w:r>
      <w:proofErr w:type="spellStart"/>
      <w:r w:rsidR="00C871B4" w:rsidRPr="000079B7">
        <w:rPr>
          <w:rFonts w:ascii="Arial" w:eastAsia="Arial" w:hAnsi="Arial" w:cs="Arial"/>
          <w:color w:val="000000"/>
          <w:sz w:val="24"/>
          <w:szCs w:val="24"/>
        </w:rPr>
        <w:t>Bovaer</w:t>
      </w:r>
      <w:proofErr w:type="spellEnd"/>
      <w:r w:rsidR="00C871B4" w:rsidRPr="000079B7">
        <w:rPr>
          <w:rFonts w:ascii="Arial" w:eastAsia="Arial" w:hAnsi="Arial" w:cs="Arial"/>
          <w:color w:val="000000"/>
          <w:sz w:val="24"/>
          <w:szCs w:val="24"/>
        </w:rPr>
        <w:t>® 10); these are outlined under ‘</w:t>
      </w:r>
      <w:hyperlink w:anchor="_Other_legitimate_factors" w:history="1">
        <w:r w:rsidR="00C871B4" w:rsidRPr="000079B7">
          <w:rPr>
            <w:rStyle w:val="Hyperlink"/>
            <w:rFonts w:ascii="Arial" w:eastAsia="Arial" w:hAnsi="Arial" w:cs="Arial"/>
            <w:sz w:val="24"/>
            <w:szCs w:val="24"/>
          </w:rPr>
          <w:t>Other legitimate factors</w:t>
        </w:r>
      </w:hyperlink>
      <w:r w:rsidR="00C871B4" w:rsidRPr="000079B7">
        <w:rPr>
          <w:rFonts w:ascii="Arial" w:eastAsia="Arial" w:hAnsi="Arial" w:cs="Arial"/>
          <w:color w:val="000000"/>
          <w:sz w:val="24"/>
          <w:szCs w:val="24"/>
        </w:rPr>
        <w:t xml:space="preserve">’. For the rest of the applications, no significant impacts were identified. </w:t>
      </w:r>
      <w:r w:rsidRPr="00B113F9">
        <w:rPr>
          <w:rFonts w:ascii="Arial" w:eastAsia="Arial" w:hAnsi="Arial" w:cs="Arial"/>
          <w:color w:val="000000"/>
          <w:sz w:val="24"/>
          <w:szCs w:val="24"/>
        </w:rPr>
        <w:t xml:space="preserve">The impacts considered included those most frequently identified as potential impacts when introducing or amending food and feed law (i.e. local authority delivery, health, environment, growth, innovation, trade, competition, consumer interests or small and micro businesses). </w:t>
      </w:r>
      <w:r w:rsidRPr="00AE6A76">
        <w:rPr>
          <w:rFonts w:ascii="Arial" w:eastAsia="Arial" w:hAnsi="Arial" w:cs="Arial"/>
          <w:color w:val="000000"/>
          <w:sz w:val="24"/>
          <w:szCs w:val="24"/>
        </w:rPr>
        <w:lastRenderedPageBreak/>
        <w:t>The authorisation</w:t>
      </w:r>
      <w:r w:rsidRPr="00B113F9">
        <w:rPr>
          <w:rFonts w:ascii="Arial" w:eastAsia="Arial" w:hAnsi="Arial" w:cs="Arial"/>
          <w:color w:val="000000"/>
          <w:sz w:val="24"/>
          <w:szCs w:val="24"/>
        </w:rPr>
        <w:t xml:space="preserve"> of these products should generally result in greater market competition, supporting growth and innovation in the sector.</w:t>
      </w:r>
    </w:p>
    <w:p w14:paraId="7FD34135" w14:textId="0EA453F1" w:rsidR="001F6606" w:rsidRDefault="00EA1293" w:rsidP="00B72CDF">
      <w:pPr>
        <w:pStyle w:val="BodyText2"/>
        <w:spacing w:line="360" w:lineRule="auto"/>
        <w:jc w:val="left"/>
        <w:rPr>
          <w:rFonts w:eastAsia="Arial" w:cs="Arial"/>
          <w:b w:val="0"/>
          <w:color w:val="000000"/>
          <w:szCs w:val="24"/>
        </w:rPr>
      </w:pPr>
      <w:r w:rsidRPr="00A66307">
        <w:rPr>
          <w:rFonts w:eastAsia="Arial" w:cs="Arial"/>
          <w:b w:val="0"/>
          <w:color w:val="000000"/>
          <w:szCs w:val="24"/>
        </w:rPr>
        <w:t xml:space="preserve">Under the </w:t>
      </w:r>
      <w:hyperlink r:id="rId22" w:history="1">
        <w:r w:rsidRPr="00A66307">
          <w:rPr>
            <w:rStyle w:val="Hyperlink"/>
            <w:rFonts w:eastAsia="Arial" w:cs="Arial"/>
            <w:b w:val="0"/>
            <w:szCs w:val="24"/>
          </w:rPr>
          <w:t>provisional common framework for Food and Feed Safety and Hygiene</w:t>
        </w:r>
      </w:hyperlink>
      <w:r w:rsidRPr="00A66307">
        <w:rPr>
          <w:rFonts w:eastAsia="Arial" w:cs="Arial"/>
          <w:b w:val="0"/>
          <w:color w:val="000000"/>
          <w:szCs w:val="24"/>
        </w:rPr>
        <w:t>, Northern Ireland continues to fully participate in the risk analysis processes concerning food and feed safety. This reflects Northern Ireland’s integral role within the UK and ensures that any decision made fully considers the potential impacts</w:t>
      </w:r>
      <w:r w:rsidRPr="006524C7">
        <w:rPr>
          <w:rFonts w:eastAsia="Arial" w:cs="Arial"/>
          <w:b w:val="0"/>
          <w:color w:val="000000"/>
          <w:szCs w:val="24"/>
        </w:rPr>
        <w:t xml:space="preserve"> on the whole of the UK. </w:t>
      </w:r>
      <w:r w:rsidR="00FE2D91" w:rsidRPr="00943B5C">
        <w:rPr>
          <w:rFonts w:eastAsia="Arial" w:cs="Arial"/>
          <w:b w:val="0"/>
          <w:color w:val="000000"/>
          <w:szCs w:val="24"/>
        </w:rPr>
        <w:t xml:space="preserve">Eleven of the twelve feed additive applications included in the consultation have been authorised for use in Northern Ireland, in line </w:t>
      </w:r>
      <w:r w:rsidR="0014327C" w:rsidRPr="00943B5C">
        <w:rPr>
          <w:rFonts w:eastAsia="Arial" w:cs="Arial"/>
          <w:b w:val="0"/>
          <w:color w:val="000000"/>
          <w:szCs w:val="24"/>
        </w:rPr>
        <w:t>current operating arrangements.</w:t>
      </w:r>
    </w:p>
    <w:p w14:paraId="66798A7C" w14:textId="77777777" w:rsidR="001F6606" w:rsidRDefault="001F6606" w:rsidP="00B72CDF">
      <w:pPr>
        <w:pStyle w:val="BodyText2"/>
        <w:spacing w:line="360" w:lineRule="auto"/>
        <w:jc w:val="left"/>
        <w:rPr>
          <w:rFonts w:eastAsia="Arial" w:cs="Arial"/>
          <w:b w:val="0"/>
          <w:color w:val="000000"/>
          <w:szCs w:val="24"/>
        </w:rPr>
      </w:pPr>
    </w:p>
    <w:p w14:paraId="5FC2972E" w14:textId="77777777" w:rsidR="00EA1293" w:rsidRDefault="00F123FA" w:rsidP="00B72CDF">
      <w:pPr>
        <w:pStyle w:val="BodyText2"/>
        <w:spacing w:line="360" w:lineRule="auto"/>
        <w:jc w:val="left"/>
        <w:rPr>
          <w:rFonts w:eastAsia="Arial" w:cs="Arial"/>
          <w:b w:val="0"/>
          <w:color w:val="000000"/>
          <w:szCs w:val="24"/>
        </w:rPr>
      </w:pPr>
      <w:r w:rsidRPr="00F123FA">
        <w:rPr>
          <w:rFonts w:eastAsia="Arial" w:cs="Arial"/>
          <w:b w:val="0"/>
          <w:color w:val="000000"/>
          <w:szCs w:val="24"/>
        </w:rPr>
        <w:t xml:space="preserve">Application </w:t>
      </w:r>
      <w:proofErr w:type="spellStart"/>
      <w:r w:rsidRPr="00F123FA">
        <w:rPr>
          <w:rFonts w:eastAsia="Arial" w:cs="Arial"/>
          <w:b w:val="0"/>
          <w:color w:val="000000"/>
          <w:szCs w:val="24"/>
        </w:rPr>
        <w:t>RP954</w:t>
      </w:r>
      <w:proofErr w:type="spellEnd"/>
      <w:r w:rsidRPr="00F123FA">
        <w:rPr>
          <w:rFonts w:eastAsia="Arial" w:cs="Arial"/>
          <w:b w:val="0"/>
          <w:color w:val="000000"/>
          <w:szCs w:val="24"/>
        </w:rPr>
        <w:t xml:space="preserve"> concerns </w:t>
      </w:r>
      <w:bookmarkStart w:id="5" w:name="_Hlk116389887"/>
      <w:r w:rsidRPr="00F123FA">
        <w:rPr>
          <w:rFonts w:eastAsia="Arial" w:cs="Arial"/>
          <w:b w:val="0"/>
          <w:color w:val="000000"/>
          <w:szCs w:val="24"/>
        </w:rPr>
        <w:t xml:space="preserve">Endo-1,4 beta-xylanase produced by </w:t>
      </w:r>
      <w:r w:rsidRPr="00F123FA">
        <w:rPr>
          <w:rFonts w:eastAsia="Arial" w:cs="Arial"/>
          <w:b w:val="0"/>
          <w:i/>
          <w:iCs/>
          <w:color w:val="000000"/>
          <w:szCs w:val="24"/>
        </w:rPr>
        <w:t xml:space="preserve">Trichoderma </w:t>
      </w:r>
      <w:proofErr w:type="spellStart"/>
      <w:r w:rsidRPr="00F123FA">
        <w:rPr>
          <w:rFonts w:eastAsia="Arial" w:cs="Arial"/>
          <w:b w:val="0"/>
          <w:i/>
          <w:iCs/>
          <w:color w:val="000000"/>
          <w:szCs w:val="24"/>
        </w:rPr>
        <w:t>reesei</w:t>
      </w:r>
      <w:proofErr w:type="spellEnd"/>
      <w:r w:rsidRPr="00F123FA">
        <w:rPr>
          <w:rFonts w:eastAsia="Arial" w:cs="Arial"/>
          <w:b w:val="0"/>
          <w:color w:val="000000"/>
          <w:szCs w:val="24"/>
        </w:rPr>
        <w:t xml:space="preserve"> (CBS 114044) (</w:t>
      </w:r>
      <w:proofErr w:type="spellStart"/>
      <w:r w:rsidRPr="00F123FA">
        <w:rPr>
          <w:rFonts w:eastAsia="Arial" w:cs="Arial"/>
          <w:b w:val="0"/>
          <w:color w:val="000000"/>
          <w:szCs w:val="24"/>
        </w:rPr>
        <w:t>Econase</w:t>
      </w:r>
      <w:proofErr w:type="spellEnd"/>
      <w:r w:rsidRPr="00F123FA">
        <w:rPr>
          <w:rFonts w:eastAsia="Arial" w:cs="Arial"/>
          <w:b w:val="0"/>
          <w:color w:val="000000"/>
          <w:szCs w:val="24"/>
          <w:vertAlign w:val="superscript"/>
        </w:rPr>
        <w:t>®</w:t>
      </w:r>
      <w:r w:rsidRPr="00F123FA">
        <w:rPr>
          <w:rFonts w:eastAsia="Arial" w:cs="Arial"/>
          <w:b w:val="0"/>
          <w:color w:val="000000"/>
          <w:szCs w:val="24"/>
        </w:rPr>
        <w:t xml:space="preserve"> XT)</w:t>
      </w:r>
      <w:bookmarkEnd w:id="5"/>
      <w:r w:rsidRPr="00F123FA">
        <w:rPr>
          <w:rFonts w:eastAsia="Arial" w:cs="Arial"/>
          <w:b w:val="0"/>
          <w:color w:val="000000"/>
          <w:szCs w:val="24"/>
        </w:rPr>
        <w:t>, which requires renewal of authorisation in the EU, and therefore in Northern Ireland. The EU has not yet made a decision on the renewal of authorisation for this feed additive, which is currently authorised and already on the market in Northern Ireland under its previous authorisation. Differential timings and/or decisions in the UK or EU may result in temporarily different rules in Northern Ireland and GB which may have impacts on what the feed additive can be used for across the UK. Further detail on this application is available in Annex J.</w:t>
      </w:r>
    </w:p>
    <w:p w14:paraId="472E9B46" w14:textId="77777777" w:rsidR="004D2A0D" w:rsidRPr="00480ACB" w:rsidRDefault="004D2A0D" w:rsidP="00B72CDF">
      <w:pPr>
        <w:spacing w:line="360" w:lineRule="auto"/>
        <w:ind w:right="698"/>
        <w:rPr>
          <w:rFonts w:ascii="Arial" w:hAnsi="Arial" w:cs="Arial"/>
          <w:b/>
          <w:color w:val="5B9BD5"/>
          <w:sz w:val="24"/>
          <w:szCs w:val="24"/>
        </w:rPr>
      </w:pPr>
    </w:p>
    <w:p w14:paraId="6207A4EB" w14:textId="72D81B70" w:rsidR="00EA1293" w:rsidRDefault="00EA1293" w:rsidP="00577312">
      <w:pPr>
        <w:pStyle w:val="Heading3"/>
        <w:rPr>
          <w:bCs/>
          <w:color w:val="009CBD"/>
        </w:rPr>
      </w:pPr>
      <w:bookmarkStart w:id="6" w:name="_Other_legitimate_factors"/>
      <w:bookmarkEnd w:id="6"/>
      <w:r w:rsidRPr="005C2B8C">
        <w:rPr>
          <w:bCs/>
          <w:color w:val="009CBD"/>
        </w:rPr>
        <w:t>Other legitimate factors</w:t>
      </w:r>
    </w:p>
    <w:p w14:paraId="67A18036" w14:textId="77777777" w:rsidR="00577312" w:rsidRPr="00577312" w:rsidRDefault="00577312" w:rsidP="005C2B8C"/>
    <w:p w14:paraId="7CAB7670" w14:textId="77777777" w:rsidR="00793A09" w:rsidRPr="00EB28F9" w:rsidRDefault="00793A09" w:rsidP="00EB28F9"/>
    <w:p w14:paraId="5A4EB911" w14:textId="00E7013B" w:rsidR="00FE2D91" w:rsidRDefault="00EA1293" w:rsidP="00B72CDF">
      <w:pPr>
        <w:spacing w:line="360" w:lineRule="auto"/>
        <w:ind w:right="698"/>
        <w:jc w:val="both"/>
        <w:rPr>
          <w:rFonts w:ascii="Arial" w:hAnsi="Arial"/>
          <w:sz w:val="24"/>
          <w:szCs w:val="24"/>
        </w:rPr>
      </w:pPr>
      <w:r w:rsidRPr="00B113F9">
        <w:rPr>
          <w:rFonts w:ascii="Arial" w:hAnsi="Arial"/>
          <w:sz w:val="24"/>
          <w:szCs w:val="24"/>
        </w:rPr>
        <w:t xml:space="preserve">We have considered a range of other legitimate factors that </w:t>
      </w:r>
      <w:r w:rsidR="00ED38E0">
        <w:rPr>
          <w:rFonts w:ascii="Arial" w:hAnsi="Arial"/>
          <w:sz w:val="24"/>
          <w:szCs w:val="24"/>
        </w:rPr>
        <w:t xml:space="preserve">Scottish </w:t>
      </w:r>
      <w:r w:rsidRPr="00B113F9">
        <w:rPr>
          <w:rFonts w:ascii="Arial" w:hAnsi="Arial"/>
          <w:sz w:val="24"/>
          <w:szCs w:val="24"/>
        </w:rPr>
        <w:t xml:space="preserve">Ministers may </w:t>
      </w:r>
      <w:r w:rsidR="0091472A">
        <w:rPr>
          <w:rFonts w:ascii="Arial" w:hAnsi="Arial"/>
          <w:sz w:val="24"/>
          <w:szCs w:val="24"/>
        </w:rPr>
        <w:t xml:space="preserve">wish to </w:t>
      </w:r>
      <w:r w:rsidRPr="00B113F9">
        <w:rPr>
          <w:rFonts w:ascii="Arial" w:hAnsi="Arial"/>
          <w:sz w:val="24"/>
          <w:szCs w:val="24"/>
        </w:rPr>
        <w:t xml:space="preserve">consider in making decisions about these </w:t>
      </w:r>
      <w:r w:rsidR="007A6745">
        <w:rPr>
          <w:rFonts w:ascii="Arial" w:hAnsi="Arial"/>
          <w:sz w:val="24"/>
          <w:szCs w:val="24"/>
        </w:rPr>
        <w:t>feed additive</w:t>
      </w:r>
      <w:r w:rsidR="00D5287C">
        <w:rPr>
          <w:rFonts w:ascii="Arial" w:hAnsi="Arial"/>
          <w:sz w:val="24"/>
          <w:szCs w:val="24"/>
        </w:rPr>
        <w:t>s</w:t>
      </w:r>
      <w:r w:rsidRPr="00B113F9">
        <w:rPr>
          <w:rFonts w:ascii="Arial" w:hAnsi="Arial"/>
          <w:sz w:val="24"/>
          <w:szCs w:val="24"/>
        </w:rPr>
        <w:t xml:space="preserve"> </w:t>
      </w:r>
      <w:r w:rsidR="008B1ED9" w:rsidRPr="00AE6A76">
        <w:rPr>
          <w:rFonts w:ascii="Arial" w:hAnsi="Arial"/>
          <w:sz w:val="24"/>
          <w:szCs w:val="24"/>
        </w:rPr>
        <w:t>(</w:t>
      </w:r>
      <w:r w:rsidRPr="00AE6A76">
        <w:rPr>
          <w:rFonts w:ascii="Arial" w:hAnsi="Arial"/>
          <w:sz w:val="24"/>
          <w:szCs w:val="24"/>
        </w:rPr>
        <w:t>including</w:t>
      </w:r>
      <w:r w:rsidR="008B1ED9" w:rsidRPr="00AE6A76">
        <w:rPr>
          <w:rFonts w:ascii="Arial" w:hAnsi="Arial"/>
          <w:sz w:val="24"/>
          <w:szCs w:val="24"/>
        </w:rPr>
        <w:t xml:space="preserve"> environmental, trade and consumer interests)</w:t>
      </w:r>
      <w:r w:rsidRPr="00AE6A76">
        <w:rPr>
          <w:rFonts w:ascii="Arial" w:hAnsi="Arial"/>
          <w:sz w:val="24"/>
          <w:szCs w:val="24"/>
        </w:rPr>
        <w:t>.</w:t>
      </w:r>
      <w:r w:rsidR="00F123FA">
        <w:rPr>
          <w:rFonts w:ascii="Arial" w:hAnsi="Arial"/>
          <w:sz w:val="24"/>
          <w:szCs w:val="24"/>
        </w:rPr>
        <w:t xml:space="preserve"> </w:t>
      </w:r>
      <w:r w:rsidR="008B1ED9" w:rsidRPr="000079B7">
        <w:rPr>
          <w:rFonts w:ascii="Arial" w:hAnsi="Arial"/>
          <w:sz w:val="24"/>
          <w:szCs w:val="24"/>
        </w:rPr>
        <w:t xml:space="preserve">A summary of the impacts identified, notably for </w:t>
      </w:r>
      <w:proofErr w:type="spellStart"/>
      <w:r w:rsidR="008B1ED9" w:rsidRPr="000079B7">
        <w:rPr>
          <w:rFonts w:ascii="Arial" w:hAnsi="Arial"/>
          <w:sz w:val="24"/>
          <w:szCs w:val="24"/>
        </w:rPr>
        <w:t>RP1059</w:t>
      </w:r>
      <w:proofErr w:type="spellEnd"/>
      <w:r w:rsidR="008B1ED9" w:rsidRPr="000079B7">
        <w:rPr>
          <w:rFonts w:ascii="Arial" w:hAnsi="Arial"/>
          <w:sz w:val="24"/>
          <w:szCs w:val="24"/>
        </w:rPr>
        <w:t xml:space="preserve"> 3-</w:t>
      </w:r>
      <w:proofErr w:type="spellStart"/>
      <w:r w:rsidR="008B1ED9" w:rsidRPr="000079B7">
        <w:rPr>
          <w:rFonts w:ascii="Arial" w:hAnsi="Arial"/>
          <w:sz w:val="24"/>
          <w:szCs w:val="24"/>
        </w:rPr>
        <w:t>nitrooxypropanol</w:t>
      </w:r>
      <w:proofErr w:type="spellEnd"/>
      <w:r w:rsidR="008B1ED9" w:rsidRPr="000079B7">
        <w:rPr>
          <w:rFonts w:ascii="Arial" w:hAnsi="Arial"/>
          <w:sz w:val="24"/>
          <w:szCs w:val="24"/>
        </w:rPr>
        <w:t xml:space="preserve"> (</w:t>
      </w:r>
      <w:proofErr w:type="spellStart"/>
      <w:r w:rsidR="008B1ED9" w:rsidRPr="000079B7">
        <w:rPr>
          <w:rFonts w:ascii="Arial" w:hAnsi="Arial"/>
          <w:sz w:val="24"/>
          <w:szCs w:val="24"/>
        </w:rPr>
        <w:t>Bovaer</w:t>
      </w:r>
      <w:proofErr w:type="spellEnd"/>
      <w:r w:rsidR="008B1ED9" w:rsidRPr="000079B7">
        <w:rPr>
          <w:rFonts w:ascii="Arial" w:hAnsi="Arial"/>
          <w:sz w:val="24"/>
          <w:szCs w:val="24"/>
          <w:vertAlign w:val="superscript"/>
        </w:rPr>
        <w:t>®</w:t>
      </w:r>
      <w:r w:rsidR="008B1ED9" w:rsidRPr="000079B7">
        <w:rPr>
          <w:rFonts w:ascii="Arial" w:hAnsi="Arial"/>
          <w:sz w:val="24"/>
          <w:szCs w:val="24"/>
        </w:rPr>
        <w:t xml:space="preserve"> 10), is outlined below.</w:t>
      </w:r>
    </w:p>
    <w:p w14:paraId="24394FDE" w14:textId="77777777" w:rsidR="0081449A" w:rsidRDefault="0081449A" w:rsidP="00B72CDF">
      <w:pPr>
        <w:spacing w:line="360" w:lineRule="auto"/>
        <w:ind w:right="698"/>
        <w:jc w:val="both"/>
        <w:rPr>
          <w:rFonts w:ascii="Arial" w:hAnsi="Arial"/>
          <w:b/>
          <w:bCs/>
          <w:sz w:val="24"/>
          <w:szCs w:val="24"/>
        </w:rPr>
      </w:pPr>
    </w:p>
    <w:p w14:paraId="45BABF4C" w14:textId="6E1E874C" w:rsidR="0084759E" w:rsidRPr="000079B7" w:rsidRDefault="0084759E" w:rsidP="00B72CDF">
      <w:pPr>
        <w:spacing w:line="360" w:lineRule="auto"/>
        <w:ind w:right="698"/>
        <w:jc w:val="both"/>
        <w:rPr>
          <w:rFonts w:ascii="Arial" w:hAnsi="Arial"/>
          <w:sz w:val="24"/>
          <w:szCs w:val="24"/>
        </w:rPr>
      </w:pPr>
      <w:r w:rsidRPr="000079B7">
        <w:rPr>
          <w:rFonts w:ascii="Arial" w:hAnsi="Arial"/>
          <w:b/>
          <w:bCs/>
          <w:sz w:val="24"/>
          <w:szCs w:val="24"/>
        </w:rPr>
        <w:t>Environmental Impacts</w:t>
      </w:r>
    </w:p>
    <w:p w14:paraId="2849AB64" w14:textId="77777777" w:rsidR="0084759E" w:rsidRPr="000079B7" w:rsidRDefault="0084759E" w:rsidP="00B72CDF">
      <w:pPr>
        <w:spacing w:line="360" w:lineRule="auto"/>
        <w:ind w:right="698"/>
        <w:jc w:val="both"/>
        <w:rPr>
          <w:rFonts w:ascii="Arial" w:hAnsi="Arial"/>
          <w:sz w:val="24"/>
          <w:szCs w:val="24"/>
        </w:rPr>
      </w:pPr>
      <w:bookmarkStart w:id="7" w:name="_Hlk134627413"/>
      <w:proofErr w:type="spellStart"/>
      <w:r w:rsidRPr="000079B7">
        <w:rPr>
          <w:rFonts w:ascii="Arial" w:hAnsi="Arial"/>
          <w:sz w:val="24"/>
          <w:szCs w:val="24"/>
        </w:rPr>
        <w:t>RP1059</w:t>
      </w:r>
      <w:proofErr w:type="spellEnd"/>
      <w:r w:rsidRPr="000079B7">
        <w:rPr>
          <w:rFonts w:ascii="Arial" w:hAnsi="Arial"/>
          <w:sz w:val="24"/>
          <w:szCs w:val="24"/>
        </w:rPr>
        <w:t xml:space="preserve"> 3-</w:t>
      </w:r>
      <w:proofErr w:type="spellStart"/>
      <w:r w:rsidRPr="000079B7">
        <w:rPr>
          <w:rFonts w:ascii="Arial" w:hAnsi="Arial"/>
          <w:sz w:val="24"/>
          <w:szCs w:val="24"/>
        </w:rPr>
        <w:t>nitrooxypropanol</w:t>
      </w:r>
      <w:proofErr w:type="spellEnd"/>
      <w:r w:rsidRPr="000079B7">
        <w:rPr>
          <w:rFonts w:ascii="Arial" w:hAnsi="Arial"/>
          <w:sz w:val="24"/>
          <w:szCs w:val="24"/>
        </w:rPr>
        <w:t xml:space="preserve"> (</w:t>
      </w:r>
      <w:proofErr w:type="spellStart"/>
      <w:r w:rsidRPr="000079B7">
        <w:rPr>
          <w:rFonts w:ascii="Arial" w:hAnsi="Arial"/>
          <w:sz w:val="24"/>
          <w:szCs w:val="24"/>
        </w:rPr>
        <w:t>Bovaer</w:t>
      </w:r>
      <w:proofErr w:type="spellEnd"/>
      <w:r w:rsidRPr="000079B7">
        <w:rPr>
          <w:rFonts w:ascii="Arial" w:hAnsi="Arial"/>
          <w:sz w:val="24"/>
          <w:szCs w:val="24"/>
          <w:vertAlign w:val="superscript"/>
        </w:rPr>
        <w:t>®</w:t>
      </w:r>
      <w:r w:rsidRPr="000079B7">
        <w:rPr>
          <w:rFonts w:ascii="Arial" w:hAnsi="Arial"/>
          <w:sz w:val="24"/>
          <w:szCs w:val="24"/>
        </w:rPr>
        <w:t xml:space="preserve"> 10) is an innovative feed additive that has the potential to reduce methane production in ruminants under the proposed conditions of use, to contribute to UK net zero carbon emissions, and build a more sustainable food and feed system.</w:t>
      </w:r>
    </w:p>
    <w:p w14:paraId="2D40DA92" w14:textId="77777777" w:rsidR="0084759E" w:rsidRPr="000079B7" w:rsidRDefault="0084759E" w:rsidP="00B72CDF">
      <w:pPr>
        <w:spacing w:line="360" w:lineRule="auto"/>
        <w:ind w:right="698"/>
        <w:jc w:val="both"/>
        <w:rPr>
          <w:rFonts w:ascii="Arial" w:hAnsi="Arial"/>
          <w:sz w:val="24"/>
          <w:szCs w:val="24"/>
        </w:rPr>
      </w:pPr>
    </w:p>
    <w:p w14:paraId="7B996574" w14:textId="0BB5137D" w:rsidR="0084759E" w:rsidRPr="00866759" w:rsidRDefault="00D61BDC" w:rsidP="00B72CDF">
      <w:pPr>
        <w:spacing w:line="360" w:lineRule="auto"/>
        <w:ind w:right="698"/>
        <w:jc w:val="both"/>
        <w:rPr>
          <w:rFonts w:ascii="Arial" w:hAnsi="Arial"/>
          <w:sz w:val="24"/>
          <w:szCs w:val="24"/>
        </w:rPr>
      </w:pPr>
      <w:r w:rsidRPr="000079B7">
        <w:rPr>
          <w:rFonts w:ascii="Arial" w:hAnsi="Arial"/>
          <w:sz w:val="24"/>
          <w:szCs w:val="24"/>
        </w:rPr>
        <w:t xml:space="preserve">The usage of </w:t>
      </w:r>
      <w:proofErr w:type="spellStart"/>
      <w:r w:rsidRPr="000079B7">
        <w:rPr>
          <w:rFonts w:ascii="Arial" w:hAnsi="Arial"/>
          <w:sz w:val="24"/>
          <w:szCs w:val="24"/>
        </w:rPr>
        <w:t>RP1059</w:t>
      </w:r>
      <w:proofErr w:type="spellEnd"/>
      <w:r w:rsidRPr="000079B7">
        <w:rPr>
          <w:rFonts w:ascii="Arial" w:hAnsi="Arial"/>
          <w:sz w:val="24"/>
          <w:szCs w:val="24"/>
        </w:rPr>
        <w:t xml:space="preserve"> 3-</w:t>
      </w:r>
      <w:proofErr w:type="spellStart"/>
      <w:r w:rsidRPr="000079B7">
        <w:rPr>
          <w:rFonts w:ascii="Arial" w:hAnsi="Arial"/>
          <w:sz w:val="24"/>
          <w:szCs w:val="24"/>
        </w:rPr>
        <w:t>nitrooxypropanol</w:t>
      </w:r>
      <w:proofErr w:type="spellEnd"/>
      <w:r w:rsidRPr="000079B7">
        <w:rPr>
          <w:rFonts w:ascii="Arial" w:hAnsi="Arial"/>
          <w:sz w:val="24"/>
          <w:szCs w:val="24"/>
        </w:rPr>
        <w:t xml:space="preserve"> (</w:t>
      </w:r>
      <w:proofErr w:type="spellStart"/>
      <w:r w:rsidRPr="000079B7">
        <w:rPr>
          <w:rFonts w:ascii="Arial" w:hAnsi="Arial"/>
          <w:sz w:val="24"/>
          <w:szCs w:val="24"/>
        </w:rPr>
        <w:t>Bovaer</w:t>
      </w:r>
      <w:proofErr w:type="spellEnd"/>
      <w:r w:rsidRPr="000079B7">
        <w:rPr>
          <w:rFonts w:ascii="Arial" w:hAnsi="Arial"/>
          <w:sz w:val="24"/>
          <w:szCs w:val="24"/>
          <w:vertAlign w:val="superscript"/>
        </w:rPr>
        <w:t>®</w:t>
      </w:r>
      <w:r w:rsidRPr="000079B7">
        <w:rPr>
          <w:rFonts w:ascii="Arial" w:hAnsi="Arial"/>
          <w:sz w:val="24"/>
          <w:szCs w:val="24"/>
        </w:rPr>
        <w:t xml:space="preserve"> 10) is a commercial decision for individual dairy producers, therefore t</w:t>
      </w:r>
      <w:r w:rsidR="0084759E" w:rsidRPr="000079B7">
        <w:rPr>
          <w:rFonts w:ascii="Arial" w:hAnsi="Arial"/>
          <w:sz w:val="24"/>
          <w:szCs w:val="24"/>
        </w:rPr>
        <w:t xml:space="preserve">he scale of the benefits from a reduction in methane production is currently unknown as we do not have a clear understanding of how many businesses will begin using </w:t>
      </w:r>
      <w:r w:rsidRPr="000079B7">
        <w:rPr>
          <w:rFonts w:ascii="Arial" w:hAnsi="Arial"/>
          <w:sz w:val="24"/>
          <w:szCs w:val="24"/>
        </w:rPr>
        <w:t>the additive</w:t>
      </w:r>
      <w:r w:rsidR="0084759E" w:rsidRPr="000079B7">
        <w:rPr>
          <w:rFonts w:ascii="Arial" w:hAnsi="Arial"/>
          <w:sz w:val="24"/>
          <w:szCs w:val="24"/>
        </w:rPr>
        <w:t>.</w:t>
      </w:r>
      <w:bookmarkEnd w:id="7"/>
    </w:p>
    <w:p w14:paraId="46D61BCF" w14:textId="77777777" w:rsidR="0084759E" w:rsidRDefault="0084759E" w:rsidP="00B72CDF">
      <w:pPr>
        <w:spacing w:line="360" w:lineRule="auto"/>
        <w:ind w:right="698"/>
        <w:jc w:val="both"/>
        <w:rPr>
          <w:rFonts w:ascii="Arial" w:hAnsi="Arial"/>
          <w:b/>
          <w:bCs/>
          <w:sz w:val="24"/>
          <w:szCs w:val="24"/>
        </w:rPr>
      </w:pPr>
    </w:p>
    <w:p w14:paraId="1EF5BA07" w14:textId="77777777" w:rsidR="00FE2D91" w:rsidRPr="00C836F2" w:rsidRDefault="00FE2D91" w:rsidP="00B72CDF">
      <w:pPr>
        <w:spacing w:line="360" w:lineRule="auto"/>
        <w:ind w:right="698"/>
        <w:jc w:val="both"/>
        <w:rPr>
          <w:rFonts w:ascii="Arial" w:hAnsi="Arial"/>
          <w:b/>
          <w:bCs/>
          <w:sz w:val="24"/>
          <w:szCs w:val="24"/>
        </w:rPr>
      </w:pPr>
      <w:r w:rsidRPr="00C836F2">
        <w:rPr>
          <w:rFonts w:ascii="Arial" w:hAnsi="Arial"/>
          <w:b/>
          <w:bCs/>
          <w:sz w:val="24"/>
          <w:szCs w:val="24"/>
        </w:rPr>
        <w:t>Economic Impacts</w:t>
      </w:r>
    </w:p>
    <w:p w14:paraId="53EE729D" w14:textId="77777777" w:rsidR="0084759E" w:rsidRPr="00C836F2" w:rsidRDefault="0084759E" w:rsidP="00B72CDF">
      <w:pPr>
        <w:spacing w:line="360" w:lineRule="auto"/>
        <w:ind w:right="698"/>
        <w:jc w:val="both"/>
        <w:rPr>
          <w:rFonts w:ascii="Arial" w:hAnsi="Arial"/>
          <w:sz w:val="24"/>
          <w:szCs w:val="24"/>
        </w:rPr>
      </w:pPr>
      <w:r w:rsidRPr="00C836F2">
        <w:rPr>
          <w:rFonts w:ascii="Arial" w:hAnsi="Arial"/>
          <w:sz w:val="24"/>
          <w:szCs w:val="24"/>
        </w:rPr>
        <w:t xml:space="preserve">The use of </w:t>
      </w:r>
      <w:proofErr w:type="spellStart"/>
      <w:r w:rsidRPr="00C836F2">
        <w:rPr>
          <w:rFonts w:ascii="Arial" w:hAnsi="Arial"/>
          <w:sz w:val="24"/>
          <w:szCs w:val="24"/>
        </w:rPr>
        <w:t>RP1059</w:t>
      </w:r>
      <w:proofErr w:type="spellEnd"/>
      <w:r w:rsidRPr="00C836F2">
        <w:rPr>
          <w:rFonts w:ascii="Arial" w:hAnsi="Arial"/>
          <w:sz w:val="24"/>
          <w:szCs w:val="24"/>
        </w:rPr>
        <w:t xml:space="preserve"> 3-</w:t>
      </w:r>
      <w:proofErr w:type="spellStart"/>
      <w:r w:rsidRPr="00C836F2">
        <w:rPr>
          <w:rFonts w:ascii="Arial" w:hAnsi="Arial"/>
          <w:sz w:val="24"/>
          <w:szCs w:val="24"/>
        </w:rPr>
        <w:t>nitrooxypropanol</w:t>
      </w:r>
      <w:proofErr w:type="spellEnd"/>
      <w:r w:rsidRPr="00C836F2">
        <w:rPr>
          <w:rFonts w:ascii="Arial" w:hAnsi="Arial"/>
          <w:sz w:val="24"/>
          <w:szCs w:val="24"/>
        </w:rPr>
        <w:t xml:space="preserve"> (</w:t>
      </w:r>
      <w:proofErr w:type="spellStart"/>
      <w:r w:rsidRPr="00C836F2">
        <w:rPr>
          <w:rFonts w:ascii="Arial" w:hAnsi="Arial"/>
          <w:sz w:val="24"/>
          <w:szCs w:val="24"/>
        </w:rPr>
        <w:t>Bovaer</w:t>
      </w:r>
      <w:proofErr w:type="spellEnd"/>
      <w:r w:rsidRPr="00C836F2">
        <w:rPr>
          <w:rFonts w:ascii="Arial" w:hAnsi="Arial"/>
          <w:sz w:val="24"/>
          <w:szCs w:val="24"/>
          <w:vertAlign w:val="superscript"/>
        </w:rPr>
        <w:t>®</w:t>
      </w:r>
      <w:r w:rsidRPr="00C836F2">
        <w:rPr>
          <w:rFonts w:ascii="Arial" w:hAnsi="Arial"/>
          <w:sz w:val="24"/>
          <w:szCs w:val="24"/>
        </w:rPr>
        <w:t xml:space="preserve"> 10) will be a voluntary commercial decision.</w:t>
      </w:r>
    </w:p>
    <w:p w14:paraId="7DAFC33A" w14:textId="77777777" w:rsidR="0084759E" w:rsidRPr="00C836F2" w:rsidRDefault="0084759E" w:rsidP="00B72CDF">
      <w:pPr>
        <w:spacing w:line="360" w:lineRule="auto"/>
        <w:ind w:right="698"/>
        <w:jc w:val="both"/>
        <w:rPr>
          <w:rFonts w:ascii="Arial" w:hAnsi="Arial"/>
          <w:sz w:val="24"/>
          <w:szCs w:val="24"/>
        </w:rPr>
      </w:pPr>
    </w:p>
    <w:p w14:paraId="5AE1923D" w14:textId="23B0926B" w:rsidR="0084759E" w:rsidRPr="0084759E" w:rsidRDefault="0084759E" w:rsidP="00B72CDF">
      <w:pPr>
        <w:spacing w:line="360" w:lineRule="auto"/>
        <w:ind w:right="698"/>
        <w:jc w:val="both"/>
        <w:rPr>
          <w:rFonts w:ascii="Arial" w:hAnsi="Arial"/>
          <w:sz w:val="24"/>
          <w:szCs w:val="24"/>
        </w:rPr>
      </w:pPr>
      <w:r w:rsidRPr="00C836F2">
        <w:rPr>
          <w:rFonts w:ascii="Arial" w:hAnsi="Arial"/>
          <w:sz w:val="24"/>
          <w:szCs w:val="24"/>
        </w:rPr>
        <w:t xml:space="preserve">The major use for </w:t>
      </w:r>
      <w:proofErr w:type="spellStart"/>
      <w:r w:rsidRPr="00C836F2">
        <w:rPr>
          <w:rFonts w:ascii="Arial" w:hAnsi="Arial"/>
          <w:sz w:val="24"/>
          <w:szCs w:val="24"/>
        </w:rPr>
        <w:t>RP1059</w:t>
      </w:r>
      <w:proofErr w:type="spellEnd"/>
      <w:r w:rsidRPr="00C836F2">
        <w:rPr>
          <w:rFonts w:ascii="Arial" w:hAnsi="Arial"/>
          <w:sz w:val="24"/>
          <w:szCs w:val="24"/>
        </w:rPr>
        <w:t xml:space="preserve"> 3-</w:t>
      </w:r>
      <w:proofErr w:type="spellStart"/>
      <w:r w:rsidRPr="00C836F2">
        <w:rPr>
          <w:rFonts w:ascii="Arial" w:hAnsi="Arial"/>
          <w:sz w:val="24"/>
          <w:szCs w:val="24"/>
        </w:rPr>
        <w:t>nitrooxypropanol</w:t>
      </w:r>
      <w:proofErr w:type="spellEnd"/>
      <w:r w:rsidRPr="00C836F2">
        <w:rPr>
          <w:rFonts w:ascii="Arial" w:hAnsi="Arial"/>
          <w:sz w:val="24"/>
          <w:szCs w:val="24"/>
        </w:rPr>
        <w:t xml:space="preserve"> (</w:t>
      </w:r>
      <w:proofErr w:type="spellStart"/>
      <w:r w:rsidRPr="00C836F2">
        <w:rPr>
          <w:rFonts w:ascii="Arial" w:hAnsi="Arial"/>
          <w:sz w:val="24"/>
          <w:szCs w:val="24"/>
        </w:rPr>
        <w:t>Bovaer</w:t>
      </w:r>
      <w:proofErr w:type="spellEnd"/>
      <w:r w:rsidRPr="00C836F2">
        <w:rPr>
          <w:rFonts w:ascii="Arial" w:hAnsi="Arial"/>
          <w:sz w:val="24"/>
          <w:szCs w:val="24"/>
          <w:vertAlign w:val="superscript"/>
        </w:rPr>
        <w:t>®</w:t>
      </w:r>
      <w:r w:rsidRPr="00C836F2">
        <w:rPr>
          <w:rFonts w:ascii="Arial" w:hAnsi="Arial"/>
          <w:sz w:val="24"/>
          <w:szCs w:val="24"/>
        </w:rPr>
        <w:t xml:space="preserve"> 10) will be in feed for dairy cows. For context, the Agriculture and Horticulture Development Board</w:t>
      </w:r>
      <w:r w:rsidRPr="00C836F2">
        <w:rPr>
          <w:rFonts w:ascii="Arial" w:hAnsi="Arial"/>
          <w:sz w:val="24"/>
          <w:szCs w:val="24"/>
          <w:vertAlign w:val="superscript"/>
        </w:rPr>
        <w:footnoteReference w:id="2"/>
      </w:r>
      <w:r w:rsidRPr="00C836F2">
        <w:rPr>
          <w:rFonts w:ascii="Arial" w:hAnsi="Arial"/>
          <w:sz w:val="24"/>
          <w:szCs w:val="24"/>
        </w:rPr>
        <w:t xml:space="preserve"> has reported that there are 7850 dairy producers in GB</w:t>
      </w:r>
      <w:r w:rsidR="00C83966" w:rsidRPr="00C836F2">
        <w:rPr>
          <w:rFonts w:ascii="Arial" w:hAnsi="Arial"/>
          <w:sz w:val="24"/>
          <w:szCs w:val="24"/>
        </w:rPr>
        <w:t>, 819 of whom are based in Scotland</w:t>
      </w:r>
      <w:r w:rsidRPr="00C836F2">
        <w:rPr>
          <w:rFonts w:ascii="Arial" w:hAnsi="Arial"/>
          <w:sz w:val="24"/>
          <w:szCs w:val="24"/>
        </w:rPr>
        <w:t xml:space="preserve"> (as of October 2022) and 1.86 million dairy cows</w:t>
      </w:r>
      <w:r w:rsidR="00C83966" w:rsidRPr="00C836F2">
        <w:rPr>
          <w:rFonts w:ascii="Arial" w:hAnsi="Arial"/>
          <w:sz w:val="24"/>
          <w:szCs w:val="24"/>
        </w:rPr>
        <w:t>, with 174,000 in Scot</w:t>
      </w:r>
      <w:r w:rsidR="00787972" w:rsidRPr="00C836F2">
        <w:rPr>
          <w:rFonts w:ascii="Arial" w:hAnsi="Arial"/>
          <w:sz w:val="24"/>
          <w:szCs w:val="24"/>
        </w:rPr>
        <w:t>la</w:t>
      </w:r>
      <w:r w:rsidR="00C83966" w:rsidRPr="00C836F2">
        <w:rPr>
          <w:rFonts w:ascii="Arial" w:hAnsi="Arial"/>
          <w:sz w:val="24"/>
          <w:szCs w:val="24"/>
        </w:rPr>
        <w:t>nd</w:t>
      </w:r>
      <w:r w:rsidRPr="00C836F2">
        <w:rPr>
          <w:rFonts w:ascii="Arial" w:hAnsi="Arial"/>
          <w:sz w:val="24"/>
          <w:szCs w:val="24"/>
        </w:rPr>
        <w:t xml:space="preserve"> (as of Dec 2021). Therefore, there is likely to be an indirect economic impact of authorising this feed additive.</w:t>
      </w:r>
      <w:r w:rsidRPr="0084759E">
        <w:rPr>
          <w:rFonts w:ascii="Arial" w:hAnsi="Arial"/>
          <w:sz w:val="24"/>
          <w:szCs w:val="24"/>
        </w:rPr>
        <w:t xml:space="preserve"> </w:t>
      </w:r>
    </w:p>
    <w:p w14:paraId="1AB405E7" w14:textId="77777777" w:rsidR="00D27DF2" w:rsidRDefault="00D27DF2" w:rsidP="00B72CDF">
      <w:pPr>
        <w:spacing w:line="360" w:lineRule="auto"/>
        <w:ind w:right="698"/>
        <w:jc w:val="both"/>
        <w:rPr>
          <w:rFonts w:ascii="Arial" w:hAnsi="Arial"/>
          <w:sz w:val="24"/>
          <w:szCs w:val="24"/>
        </w:rPr>
      </w:pPr>
    </w:p>
    <w:p w14:paraId="3D989DEC" w14:textId="53464208" w:rsidR="003A54E0" w:rsidRPr="000079B7" w:rsidRDefault="008A648E" w:rsidP="00B72CDF">
      <w:pPr>
        <w:spacing w:line="360" w:lineRule="auto"/>
        <w:ind w:right="698"/>
        <w:jc w:val="both"/>
        <w:rPr>
          <w:rFonts w:ascii="Arial" w:hAnsi="Arial" w:cs="Arial"/>
          <w:b/>
          <w:bCs/>
          <w:sz w:val="24"/>
          <w:szCs w:val="24"/>
        </w:rPr>
      </w:pPr>
      <w:r w:rsidRPr="000079B7">
        <w:rPr>
          <w:rFonts w:ascii="Arial" w:hAnsi="Arial" w:cs="Arial"/>
          <w:b/>
          <w:bCs/>
          <w:sz w:val="24"/>
          <w:szCs w:val="24"/>
        </w:rPr>
        <w:t>Trade Impacts</w:t>
      </w:r>
    </w:p>
    <w:p w14:paraId="22EF485E" w14:textId="77777777" w:rsidR="003A54E0" w:rsidRPr="000079B7" w:rsidRDefault="003A54E0" w:rsidP="00B72CDF">
      <w:pPr>
        <w:spacing w:line="360" w:lineRule="auto"/>
        <w:ind w:right="698"/>
        <w:jc w:val="both"/>
        <w:rPr>
          <w:rFonts w:ascii="Arial" w:hAnsi="Arial" w:cs="Arial"/>
          <w:sz w:val="24"/>
          <w:szCs w:val="24"/>
        </w:rPr>
      </w:pPr>
      <w:r w:rsidRPr="000079B7">
        <w:rPr>
          <w:rFonts w:ascii="Arial" w:hAnsi="Arial" w:cs="Arial"/>
          <w:sz w:val="24"/>
          <w:szCs w:val="24"/>
        </w:rPr>
        <w:t>Eleven out of the twelve applications are already authorised in the EU. GB authorisation of these products will facilitate trade through alignment with Northern Ireland/EU.</w:t>
      </w:r>
    </w:p>
    <w:p w14:paraId="50B80BA0" w14:textId="77777777" w:rsidR="003A54E0" w:rsidRPr="00866759" w:rsidRDefault="003A54E0" w:rsidP="00B72CDF">
      <w:pPr>
        <w:spacing w:line="360" w:lineRule="auto"/>
        <w:ind w:right="698"/>
        <w:jc w:val="both"/>
        <w:rPr>
          <w:rFonts w:ascii="Arial" w:hAnsi="Arial" w:cs="Arial"/>
          <w:sz w:val="24"/>
          <w:szCs w:val="24"/>
          <w:highlight w:val="yellow"/>
        </w:rPr>
      </w:pPr>
    </w:p>
    <w:p w14:paraId="6375EB8F" w14:textId="3E1611DE" w:rsidR="003A54E0" w:rsidRDefault="003A54E0" w:rsidP="00B72CDF">
      <w:pPr>
        <w:spacing w:line="360" w:lineRule="auto"/>
        <w:ind w:right="698"/>
        <w:rPr>
          <w:rFonts w:ascii="Arial" w:hAnsi="Arial" w:cs="Arial"/>
          <w:sz w:val="24"/>
          <w:szCs w:val="24"/>
        </w:rPr>
      </w:pPr>
      <w:r w:rsidRPr="000079B7">
        <w:rPr>
          <w:rFonts w:ascii="Arial" w:hAnsi="Arial" w:cs="Arial"/>
          <w:sz w:val="24"/>
          <w:szCs w:val="24"/>
        </w:rPr>
        <w:t xml:space="preserve">The application submitted to the EU to renew </w:t>
      </w:r>
      <w:proofErr w:type="spellStart"/>
      <w:r w:rsidRPr="000079B7">
        <w:rPr>
          <w:rFonts w:ascii="Arial" w:hAnsi="Arial" w:cs="Arial"/>
          <w:sz w:val="24"/>
          <w:szCs w:val="24"/>
        </w:rPr>
        <w:t>RP954</w:t>
      </w:r>
      <w:proofErr w:type="spellEnd"/>
      <w:r w:rsidRPr="000079B7">
        <w:rPr>
          <w:rFonts w:ascii="Arial" w:hAnsi="Arial" w:cs="Arial"/>
          <w:sz w:val="24"/>
          <w:szCs w:val="24"/>
        </w:rPr>
        <w:t xml:space="preserve"> Endo-1,4-beta-xylanase</w:t>
      </w:r>
      <w:r w:rsidRPr="000079B7">
        <w:rPr>
          <w:rFonts w:ascii="Arial" w:hAnsi="Arial" w:cs="Arial"/>
          <w:b/>
          <w:sz w:val="24"/>
          <w:szCs w:val="24"/>
        </w:rPr>
        <w:t xml:space="preserve"> </w:t>
      </w:r>
      <w:r w:rsidRPr="000079B7">
        <w:rPr>
          <w:rFonts w:ascii="Arial" w:hAnsi="Arial" w:cs="Arial"/>
          <w:sz w:val="24"/>
          <w:szCs w:val="24"/>
        </w:rPr>
        <w:t xml:space="preserve">(3.2.1.8) produced by </w:t>
      </w:r>
      <w:r w:rsidRPr="000079B7">
        <w:rPr>
          <w:rFonts w:ascii="Arial" w:hAnsi="Arial" w:cs="Arial"/>
          <w:i/>
          <w:iCs/>
          <w:sz w:val="24"/>
          <w:szCs w:val="24"/>
        </w:rPr>
        <w:t xml:space="preserve">Trichoderma </w:t>
      </w:r>
      <w:proofErr w:type="spellStart"/>
      <w:r w:rsidRPr="000079B7">
        <w:rPr>
          <w:rFonts w:ascii="Arial" w:hAnsi="Arial" w:cs="Arial"/>
          <w:i/>
          <w:iCs/>
          <w:sz w:val="24"/>
          <w:szCs w:val="24"/>
        </w:rPr>
        <w:t>reesei</w:t>
      </w:r>
      <w:proofErr w:type="spellEnd"/>
      <w:r w:rsidRPr="000079B7">
        <w:rPr>
          <w:rFonts w:ascii="Arial" w:hAnsi="Arial" w:cs="Arial"/>
          <w:sz w:val="24"/>
          <w:szCs w:val="24"/>
        </w:rPr>
        <w:t xml:space="preserve"> (CBS 114044) (</w:t>
      </w:r>
      <w:proofErr w:type="spellStart"/>
      <w:r w:rsidRPr="000079B7">
        <w:rPr>
          <w:rFonts w:ascii="Arial" w:hAnsi="Arial" w:cs="Arial"/>
          <w:sz w:val="24"/>
          <w:szCs w:val="24"/>
        </w:rPr>
        <w:t>Econase</w:t>
      </w:r>
      <w:proofErr w:type="spellEnd"/>
      <w:r w:rsidRPr="000079B7">
        <w:rPr>
          <w:rFonts w:ascii="Arial" w:hAnsi="Arial" w:cs="Arial"/>
          <w:sz w:val="24"/>
          <w:szCs w:val="24"/>
          <w:vertAlign w:val="superscript"/>
        </w:rPr>
        <w:t>®</w:t>
      </w:r>
      <w:r w:rsidRPr="000079B7">
        <w:rPr>
          <w:rFonts w:ascii="Arial" w:hAnsi="Arial" w:cs="Arial"/>
          <w:sz w:val="24"/>
          <w:szCs w:val="24"/>
        </w:rPr>
        <w:t xml:space="preserve"> XT) has not been concluded for Northern Ireland/EU markets but is currently permitted under its previous authorisation. This will impact on manufacturers in not being able to market the full range of stock formulations of the feed additive until renewed in Northern Ireland/EU.</w:t>
      </w:r>
    </w:p>
    <w:p w14:paraId="3DDAAA16" w14:textId="77777777" w:rsidR="00D27DF2" w:rsidRDefault="00D27DF2" w:rsidP="00B72CDF">
      <w:pPr>
        <w:spacing w:line="360" w:lineRule="auto"/>
        <w:ind w:right="698"/>
        <w:rPr>
          <w:rFonts w:ascii="Arial" w:hAnsi="Arial" w:cs="Arial"/>
          <w:sz w:val="24"/>
          <w:szCs w:val="24"/>
        </w:rPr>
      </w:pPr>
    </w:p>
    <w:p w14:paraId="08BBDF5E" w14:textId="15E88157" w:rsidR="008A0A59" w:rsidRPr="003C4FB8" w:rsidRDefault="008A648E" w:rsidP="00B72CDF">
      <w:pPr>
        <w:spacing w:line="360" w:lineRule="auto"/>
        <w:ind w:right="698"/>
        <w:rPr>
          <w:rFonts w:ascii="Arial" w:hAnsi="Arial" w:cs="Arial"/>
          <w:b/>
          <w:bCs/>
          <w:sz w:val="24"/>
          <w:szCs w:val="24"/>
        </w:rPr>
      </w:pPr>
      <w:r w:rsidRPr="000079B7">
        <w:rPr>
          <w:rFonts w:ascii="Arial" w:hAnsi="Arial" w:cs="Arial"/>
          <w:b/>
          <w:bCs/>
          <w:sz w:val="24"/>
          <w:szCs w:val="24"/>
        </w:rPr>
        <w:t>Feed/Local Authority Delivery</w:t>
      </w:r>
    </w:p>
    <w:p w14:paraId="2A74D6AB" w14:textId="77777777" w:rsidR="00A5260D" w:rsidRPr="000079B7" w:rsidRDefault="00A5260D" w:rsidP="00B72CDF">
      <w:pPr>
        <w:spacing w:line="360" w:lineRule="auto"/>
        <w:ind w:right="698"/>
        <w:rPr>
          <w:rFonts w:ascii="Arial" w:hAnsi="Arial" w:cs="Arial"/>
          <w:sz w:val="24"/>
          <w:szCs w:val="24"/>
        </w:rPr>
      </w:pPr>
      <w:r w:rsidRPr="000079B7">
        <w:rPr>
          <w:rFonts w:ascii="Arial" w:hAnsi="Arial" w:cs="Arial"/>
          <w:sz w:val="24"/>
          <w:szCs w:val="24"/>
        </w:rPr>
        <w:t xml:space="preserve">Eleven out of the twelve applications are already authorised in the EU, and if the applications in this consultation are authorised in GB, there will be reduced </w:t>
      </w:r>
      <w:r w:rsidRPr="000079B7">
        <w:rPr>
          <w:rFonts w:ascii="Arial" w:hAnsi="Arial" w:cs="Arial"/>
          <w:sz w:val="24"/>
          <w:szCs w:val="24"/>
        </w:rPr>
        <w:lastRenderedPageBreak/>
        <w:t xml:space="preserve">burdens for local authority inspections and enforcement, with GB becoming aligned with Northern Ireland/EU. </w:t>
      </w:r>
    </w:p>
    <w:p w14:paraId="5F5C1677" w14:textId="77777777" w:rsidR="00A5260D" w:rsidRPr="00A5260D" w:rsidRDefault="00A5260D" w:rsidP="00B72CDF">
      <w:pPr>
        <w:spacing w:line="360" w:lineRule="auto"/>
        <w:ind w:right="698"/>
        <w:rPr>
          <w:rFonts w:ascii="Arial" w:hAnsi="Arial" w:cs="Arial"/>
          <w:sz w:val="24"/>
          <w:szCs w:val="24"/>
          <w:highlight w:val="yellow"/>
        </w:rPr>
      </w:pPr>
    </w:p>
    <w:p w14:paraId="6AD6C3D8" w14:textId="2F541DCA" w:rsidR="00A5260D" w:rsidRPr="000079B7" w:rsidRDefault="00A5260D" w:rsidP="00B72CDF">
      <w:pPr>
        <w:spacing w:line="360" w:lineRule="auto"/>
        <w:ind w:right="698"/>
        <w:rPr>
          <w:rFonts w:ascii="Arial" w:hAnsi="Arial" w:cs="Arial"/>
          <w:sz w:val="24"/>
          <w:szCs w:val="24"/>
        </w:rPr>
      </w:pPr>
      <w:proofErr w:type="spellStart"/>
      <w:r w:rsidRPr="000079B7">
        <w:rPr>
          <w:rFonts w:ascii="Arial" w:hAnsi="Arial" w:cs="Arial"/>
          <w:sz w:val="24"/>
          <w:szCs w:val="24"/>
        </w:rPr>
        <w:t>RP954</w:t>
      </w:r>
      <w:proofErr w:type="spellEnd"/>
      <w:r w:rsidRPr="000079B7">
        <w:rPr>
          <w:rFonts w:ascii="Arial" w:hAnsi="Arial" w:cs="Arial"/>
          <w:sz w:val="24"/>
          <w:szCs w:val="24"/>
        </w:rPr>
        <w:t xml:space="preserve"> </w:t>
      </w:r>
      <w:proofErr w:type="spellStart"/>
      <w:r w:rsidRPr="000079B7">
        <w:rPr>
          <w:rFonts w:ascii="Arial" w:hAnsi="Arial" w:cs="Arial"/>
          <w:sz w:val="24"/>
          <w:szCs w:val="24"/>
        </w:rPr>
        <w:t>Endo1,4</w:t>
      </w:r>
      <w:proofErr w:type="spellEnd"/>
      <w:r w:rsidRPr="000079B7">
        <w:rPr>
          <w:rFonts w:ascii="Arial" w:hAnsi="Arial" w:cs="Arial"/>
          <w:sz w:val="24"/>
          <w:szCs w:val="24"/>
        </w:rPr>
        <w:t>-beta-xylanase produced by</w:t>
      </w:r>
      <w:r w:rsidRPr="000079B7">
        <w:rPr>
          <w:rFonts w:ascii="Arial" w:hAnsi="Arial" w:cs="Arial"/>
          <w:i/>
          <w:iCs/>
          <w:sz w:val="24"/>
          <w:szCs w:val="24"/>
        </w:rPr>
        <w:t xml:space="preserve"> Trichoderma </w:t>
      </w:r>
      <w:proofErr w:type="spellStart"/>
      <w:r w:rsidRPr="000079B7">
        <w:rPr>
          <w:rFonts w:ascii="Arial" w:hAnsi="Arial" w:cs="Arial"/>
          <w:i/>
          <w:iCs/>
          <w:sz w:val="24"/>
          <w:szCs w:val="24"/>
        </w:rPr>
        <w:t>reesei</w:t>
      </w:r>
      <w:proofErr w:type="spellEnd"/>
      <w:r w:rsidRPr="000079B7">
        <w:rPr>
          <w:rFonts w:ascii="Arial" w:hAnsi="Arial" w:cs="Arial"/>
          <w:sz w:val="24"/>
          <w:szCs w:val="24"/>
        </w:rPr>
        <w:t xml:space="preserve"> (CBS 114044) is currently authorised for use in Northern Ireland under its existing authorisation, in line with </w:t>
      </w:r>
      <w:r w:rsidR="0014327C" w:rsidRPr="000079B7">
        <w:rPr>
          <w:rFonts w:ascii="Arial" w:hAnsi="Arial" w:cs="Arial"/>
          <w:sz w:val="24"/>
          <w:szCs w:val="24"/>
        </w:rPr>
        <w:t>current operating arrangements</w:t>
      </w:r>
      <w:r w:rsidRPr="000079B7">
        <w:rPr>
          <w:rFonts w:ascii="Arial" w:hAnsi="Arial" w:cs="Arial"/>
          <w:sz w:val="24"/>
          <w:szCs w:val="24"/>
        </w:rPr>
        <w:t xml:space="preserve">.  Minor divergence in labelling for </w:t>
      </w:r>
      <w:proofErr w:type="spellStart"/>
      <w:r w:rsidRPr="000079B7">
        <w:rPr>
          <w:rFonts w:ascii="Arial" w:hAnsi="Arial" w:cs="Arial"/>
          <w:sz w:val="24"/>
          <w:szCs w:val="24"/>
        </w:rPr>
        <w:t>RP954</w:t>
      </w:r>
      <w:proofErr w:type="spellEnd"/>
      <w:r w:rsidRPr="000079B7">
        <w:rPr>
          <w:rFonts w:ascii="Arial" w:hAnsi="Arial" w:cs="Arial"/>
          <w:sz w:val="24"/>
          <w:szCs w:val="24"/>
        </w:rPr>
        <w:t xml:space="preserve"> Endo-1,4-beta-xylanase produced by </w:t>
      </w:r>
      <w:r w:rsidRPr="000079B7">
        <w:rPr>
          <w:rFonts w:ascii="Arial" w:hAnsi="Arial" w:cs="Arial"/>
          <w:i/>
          <w:iCs/>
          <w:sz w:val="24"/>
          <w:szCs w:val="24"/>
        </w:rPr>
        <w:t xml:space="preserve">Trichoderma </w:t>
      </w:r>
      <w:proofErr w:type="spellStart"/>
      <w:r w:rsidRPr="000079B7">
        <w:rPr>
          <w:rFonts w:ascii="Arial" w:hAnsi="Arial" w:cs="Arial"/>
          <w:i/>
          <w:iCs/>
          <w:sz w:val="24"/>
          <w:szCs w:val="24"/>
        </w:rPr>
        <w:t>reesei</w:t>
      </w:r>
      <w:proofErr w:type="spellEnd"/>
      <w:r w:rsidRPr="000079B7">
        <w:rPr>
          <w:rFonts w:ascii="Arial" w:hAnsi="Arial" w:cs="Arial"/>
          <w:sz w:val="24"/>
          <w:szCs w:val="24"/>
        </w:rPr>
        <w:t xml:space="preserve"> (CBS 114044) (</w:t>
      </w:r>
      <w:proofErr w:type="spellStart"/>
      <w:r w:rsidRPr="000079B7">
        <w:rPr>
          <w:rFonts w:ascii="Arial" w:hAnsi="Arial" w:cs="Arial"/>
          <w:sz w:val="24"/>
          <w:szCs w:val="24"/>
        </w:rPr>
        <w:t>Econase</w:t>
      </w:r>
      <w:proofErr w:type="spellEnd"/>
      <w:r w:rsidRPr="000079B7">
        <w:rPr>
          <w:rFonts w:ascii="Arial" w:hAnsi="Arial" w:cs="Arial"/>
          <w:sz w:val="24"/>
          <w:szCs w:val="24"/>
          <w:vertAlign w:val="superscript"/>
        </w:rPr>
        <w:t>®</w:t>
      </w:r>
      <w:r w:rsidRPr="000079B7">
        <w:rPr>
          <w:rFonts w:ascii="Arial" w:hAnsi="Arial" w:cs="Arial"/>
          <w:sz w:val="24"/>
          <w:szCs w:val="24"/>
        </w:rPr>
        <w:t xml:space="preserve"> XT) may add to a minor burden for local authority inspections and enforcement due to the new range of stock formulations only available in Great Britain until it is renewed in Northern Ireland/EU.</w:t>
      </w:r>
    </w:p>
    <w:p w14:paraId="7C9B3281" w14:textId="77777777" w:rsidR="00577312" w:rsidRPr="000079B7" w:rsidRDefault="00577312" w:rsidP="00B72CDF">
      <w:pPr>
        <w:spacing w:line="360" w:lineRule="auto"/>
        <w:ind w:right="698"/>
        <w:rPr>
          <w:rFonts w:ascii="Arial" w:hAnsi="Arial" w:cs="Arial"/>
          <w:sz w:val="24"/>
          <w:szCs w:val="24"/>
        </w:rPr>
      </w:pPr>
    </w:p>
    <w:p w14:paraId="243478EC" w14:textId="77777777" w:rsidR="00A5260D" w:rsidRPr="000079B7" w:rsidRDefault="00A5260D" w:rsidP="00B72CDF">
      <w:pPr>
        <w:spacing w:line="360" w:lineRule="auto"/>
        <w:ind w:right="698"/>
        <w:rPr>
          <w:rFonts w:ascii="Arial" w:hAnsi="Arial" w:cs="Arial"/>
          <w:b/>
          <w:bCs/>
          <w:sz w:val="24"/>
          <w:szCs w:val="24"/>
        </w:rPr>
      </w:pPr>
      <w:r w:rsidRPr="000079B7">
        <w:rPr>
          <w:rFonts w:ascii="Arial" w:hAnsi="Arial" w:cs="Arial"/>
          <w:sz w:val="24"/>
          <w:szCs w:val="24"/>
        </w:rPr>
        <w:t xml:space="preserve">The target species for </w:t>
      </w:r>
      <w:proofErr w:type="spellStart"/>
      <w:r w:rsidRPr="000079B7">
        <w:rPr>
          <w:rFonts w:ascii="Arial" w:hAnsi="Arial" w:cs="Arial"/>
          <w:sz w:val="24"/>
          <w:szCs w:val="24"/>
        </w:rPr>
        <w:t>RP1059</w:t>
      </w:r>
      <w:proofErr w:type="spellEnd"/>
      <w:r w:rsidRPr="000079B7">
        <w:rPr>
          <w:rFonts w:ascii="Arial" w:hAnsi="Arial" w:cs="Arial"/>
          <w:sz w:val="24"/>
          <w:szCs w:val="24"/>
        </w:rPr>
        <w:t xml:space="preserve"> 3-</w:t>
      </w:r>
      <w:proofErr w:type="spellStart"/>
      <w:r w:rsidRPr="000079B7">
        <w:rPr>
          <w:rFonts w:ascii="Arial" w:hAnsi="Arial" w:cs="Arial"/>
          <w:sz w:val="24"/>
          <w:szCs w:val="24"/>
        </w:rPr>
        <w:t>nitrooxypropanol</w:t>
      </w:r>
      <w:proofErr w:type="spellEnd"/>
      <w:r w:rsidRPr="000079B7">
        <w:rPr>
          <w:rFonts w:ascii="Arial" w:hAnsi="Arial" w:cs="Arial"/>
          <w:sz w:val="24"/>
          <w:szCs w:val="24"/>
        </w:rPr>
        <w:t xml:space="preserve"> (</w:t>
      </w:r>
      <w:proofErr w:type="spellStart"/>
      <w:r w:rsidRPr="000079B7">
        <w:rPr>
          <w:rFonts w:ascii="Arial" w:hAnsi="Arial" w:cs="Arial"/>
          <w:sz w:val="24"/>
          <w:szCs w:val="24"/>
        </w:rPr>
        <w:t>Bovaer</w:t>
      </w:r>
      <w:proofErr w:type="spellEnd"/>
      <w:r w:rsidRPr="000079B7">
        <w:rPr>
          <w:rFonts w:ascii="Arial" w:hAnsi="Arial" w:cs="Arial"/>
          <w:sz w:val="24"/>
          <w:szCs w:val="24"/>
        </w:rPr>
        <w:t xml:space="preserve">®) in GB is all ruminants, however the target species for the Northern Ireland/EU authorisation is dairy cows and cows for reproduction. This difference in target species between an authorisation of </w:t>
      </w:r>
      <w:proofErr w:type="spellStart"/>
      <w:r w:rsidRPr="000079B7">
        <w:rPr>
          <w:rFonts w:ascii="Arial" w:hAnsi="Arial" w:cs="Arial"/>
          <w:sz w:val="24"/>
          <w:szCs w:val="24"/>
        </w:rPr>
        <w:t>RP1059</w:t>
      </w:r>
      <w:proofErr w:type="spellEnd"/>
      <w:r w:rsidRPr="000079B7">
        <w:rPr>
          <w:rFonts w:ascii="Arial" w:hAnsi="Arial" w:cs="Arial"/>
          <w:sz w:val="24"/>
          <w:szCs w:val="24"/>
        </w:rPr>
        <w:t xml:space="preserve"> 3-</w:t>
      </w:r>
      <w:proofErr w:type="spellStart"/>
      <w:r w:rsidRPr="000079B7">
        <w:rPr>
          <w:rFonts w:ascii="Arial" w:hAnsi="Arial" w:cs="Arial"/>
          <w:sz w:val="24"/>
          <w:szCs w:val="24"/>
        </w:rPr>
        <w:t>nitrooxypropanol</w:t>
      </w:r>
      <w:proofErr w:type="spellEnd"/>
      <w:r w:rsidRPr="000079B7">
        <w:rPr>
          <w:rFonts w:ascii="Arial" w:hAnsi="Arial" w:cs="Arial"/>
          <w:sz w:val="24"/>
          <w:szCs w:val="24"/>
        </w:rPr>
        <w:t xml:space="preserve"> (</w:t>
      </w:r>
      <w:proofErr w:type="spellStart"/>
      <w:r w:rsidRPr="000079B7">
        <w:rPr>
          <w:rFonts w:ascii="Arial" w:hAnsi="Arial" w:cs="Arial"/>
          <w:sz w:val="24"/>
          <w:szCs w:val="24"/>
        </w:rPr>
        <w:t>Bovaer</w:t>
      </w:r>
      <w:proofErr w:type="spellEnd"/>
      <w:r w:rsidRPr="000079B7">
        <w:rPr>
          <w:rFonts w:ascii="Arial" w:hAnsi="Arial" w:cs="Arial"/>
          <w:sz w:val="24"/>
          <w:szCs w:val="24"/>
          <w:vertAlign w:val="superscript"/>
        </w:rPr>
        <w:t>®</w:t>
      </w:r>
      <w:r w:rsidRPr="000079B7">
        <w:rPr>
          <w:rFonts w:ascii="Arial" w:hAnsi="Arial" w:cs="Arial"/>
          <w:sz w:val="24"/>
          <w:szCs w:val="24"/>
        </w:rPr>
        <w:t>) in GB and its current authorisation in Northern Ireland/EU may add burdens for local authority inspections and enforcement.</w:t>
      </w:r>
    </w:p>
    <w:p w14:paraId="7FA86CB1" w14:textId="77777777" w:rsidR="008A0A59" w:rsidRDefault="008A0A59" w:rsidP="00B72CDF">
      <w:pPr>
        <w:spacing w:line="360" w:lineRule="auto"/>
        <w:ind w:right="698"/>
        <w:rPr>
          <w:rFonts w:ascii="Arial" w:hAnsi="Arial" w:cs="Arial"/>
          <w:sz w:val="24"/>
          <w:szCs w:val="24"/>
        </w:rPr>
      </w:pPr>
    </w:p>
    <w:p w14:paraId="7B5ECC51" w14:textId="77777777" w:rsidR="00D27DF2" w:rsidRPr="000079B7" w:rsidRDefault="00D27DF2" w:rsidP="00B72CDF">
      <w:pPr>
        <w:spacing w:line="360" w:lineRule="auto"/>
        <w:ind w:right="698"/>
        <w:rPr>
          <w:rFonts w:ascii="Arial" w:hAnsi="Arial" w:cs="Arial"/>
          <w:b/>
          <w:bCs/>
          <w:sz w:val="24"/>
          <w:szCs w:val="24"/>
        </w:rPr>
      </w:pPr>
      <w:r w:rsidRPr="000079B7">
        <w:rPr>
          <w:rFonts w:ascii="Arial" w:hAnsi="Arial" w:cs="Arial"/>
          <w:b/>
          <w:bCs/>
          <w:sz w:val="24"/>
          <w:szCs w:val="24"/>
        </w:rPr>
        <w:t>Consumer interests</w:t>
      </w:r>
    </w:p>
    <w:p w14:paraId="7ED12FBD" w14:textId="31E6F5AF" w:rsidR="00A5260D" w:rsidRPr="00A5260D" w:rsidRDefault="00787972" w:rsidP="00B72CDF">
      <w:pPr>
        <w:spacing w:line="360" w:lineRule="auto"/>
        <w:ind w:right="698"/>
        <w:rPr>
          <w:rFonts w:ascii="Arial" w:hAnsi="Arial" w:cs="Arial"/>
          <w:sz w:val="24"/>
          <w:szCs w:val="24"/>
        </w:rPr>
      </w:pPr>
      <w:r w:rsidRPr="000079B7">
        <w:rPr>
          <w:rFonts w:ascii="Arial" w:hAnsi="Arial" w:cs="Arial"/>
          <w:sz w:val="24"/>
          <w:szCs w:val="24"/>
        </w:rPr>
        <w:t>FSS</w:t>
      </w:r>
      <w:r w:rsidR="00A5260D" w:rsidRPr="000079B7">
        <w:rPr>
          <w:rFonts w:ascii="Arial" w:hAnsi="Arial" w:cs="Arial"/>
          <w:sz w:val="24"/>
          <w:szCs w:val="24"/>
        </w:rPr>
        <w:t xml:space="preserve"> monitors consumers’ attitudes regarding a range of food-related issues through our </w:t>
      </w:r>
      <w:hyperlink r:id="rId23" w:history="1">
        <w:r w:rsidRPr="000079B7">
          <w:rPr>
            <w:rStyle w:val="Hyperlink"/>
            <w:rFonts w:ascii="Arial" w:hAnsi="Arial" w:cs="Arial"/>
            <w:sz w:val="24"/>
            <w:szCs w:val="24"/>
          </w:rPr>
          <w:t>Food in Scotland consumer tracker</w:t>
        </w:r>
        <w:r w:rsidR="00A5260D" w:rsidRPr="000079B7">
          <w:rPr>
            <w:rStyle w:val="Hyperlink"/>
            <w:rFonts w:ascii="Arial" w:hAnsi="Arial" w:cs="Arial"/>
            <w:sz w:val="24"/>
            <w:szCs w:val="24"/>
          </w:rPr>
          <w:t xml:space="preserve"> survey</w:t>
        </w:r>
      </w:hyperlink>
      <w:r w:rsidR="00A5260D" w:rsidRPr="000079B7">
        <w:rPr>
          <w:rFonts w:ascii="Arial" w:hAnsi="Arial" w:cs="Arial"/>
          <w:sz w:val="24"/>
          <w:szCs w:val="24"/>
        </w:rPr>
        <w:t>. This survey provides feedback on consumer attitudes to food</w:t>
      </w:r>
      <w:r w:rsidRPr="000079B7">
        <w:rPr>
          <w:rFonts w:ascii="Arial" w:hAnsi="Arial" w:cs="Arial"/>
          <w:sz w:val="24"/>
          <w:szCs w:val="24"/>
        </w:rPr>
        <w:t xml:space="preserve"> issues such as</w:t>
      </w:r>
      <w:r w:rsidR="00A5260D" w:rsidRPr="000079B7">
        <w:rPr>
          <w:rFonts w:ascii="Arial" w:hAnsi="Arial" w:cs="Arial"/>
          <w:sz w:val="24"/>
          <w:szCs w:val="24"/>
        </w:rPr>
        <w:t xml:space="preserve"> safety and </w:t>
      </w:r>
      <w:r w:rsidRPr="000079B7">
        <w:rPr>
          <w:rFonts w:ascii="Arial" w:hAnsi="Arial" w:cs="Arial"/>
          <w:sz w:val="24"/>
          <w:szCs w:val="24"/>
        </w:rPr>
        <w:t>authenticity</w:t>
      </w:r>
      <w:r w:rsidR="00A5260D" w:rsidRPr="000079B7">
        <w:rPr>
          <w:rFonts w:ascii="Arial" w:hAnsi="Arial" w:cs="Arial"/>
          <w:sz w:val="24"/>
          <w:szCs w:val="24"/>
        </w:rPr>
        <w:t>,</w:t>
      </w:r>
      <w:r w:rsidRPr="000079B7">
        <w:rPr>
          <w:rFonts w:ascii="Arial" w:hAnsi="Arial" w:cs="Arial"/>
          <w:sz w:val="24"/>
          <w:szCs w:val="24"/>
        </w:rPr>
        <w:t xml:space="preserve"> diet and nutrition and sustainability within the food environment</w:t>
      </w:r>
      <w:r w:rsidR="00A5260D" w:rsidRPr="000079B7">
        <w:rPr>
          <w:rFonts w:ascii="Arial" w:hAnsi="Arial" w:cs="Arial"/>
          <w:sz w:val="24"/>
          <w:szCs w:val="24"/>
        </w:rPr>
        <w:t xml:space="preserve">. </w:t>
      </w:r>
    </w:p>
    <w:p w14:paraId="3A2170A7" w14:textId="328EF0FA" w:rsidR="00D27DF2" w:rsidRDefault="00D27DF2" w:rsidP="00B72CDF">
      <w:pPr>
        <w:spacing w:line="360" w:lineRule="auto"/>
        <w:ind w:right="698"/>
        <w:rPr>
          <w:rFonts w:ascii="Arial" w:hAnsi="Arial" w:cs="Arial"/>
          <w:sz w:val="24"/>
          <w:szCs w:val="24"/>
        </w:rPr>
      </w:pPr>
    </w:p>
    <w:p w14:paraId="02C5D443" w14:textId="77777777" w:rsidR="004B0332" w:rsidRDefault="004B0332" w:rsidP="00B72CDF">
      <w:pPr>
        <w:spacing w:line="360" w:lineRule="auto"/>
        <w:ind w:right="698"/>
        <w:rPr>
          <w:rFonts w:ascii="Arial" w:hAnsi="Arial" w:cs="Arial"/>
          <w:sz w:val="24"/>
          <w:szCs w:val="24"/>
        </w:rPr>
      </w:pPr>
    </w:p>
    <w:p w14:paraId="2FEB8E69" w14:textId="0F857D9E" w:rsidR="008A0A59" w:rsidRPr="00EB28F9" w:rsidRDefault="008A648E" w:rsidP="005C2B8C">
      <w:pPr>
        <w:pStyle w:val="Heading3"/>
      </w:pPr>
      <w:bookmarkStart w:id="8" w:name="_Supplementary_information_on"/>
      <w:bookmarkEnd w:id="8"/>
      <w:r w:rsidRPr="005C2B8C">
        <w:rPr>
          <w:color w:val="009CBD"/>
        </w:rPr>
        <w:t>Supplementary information on feed additives</w:t>
      </w:r>
    </w:p>
    <w:p w14:paraId="3D3C3582" w14:textId="77777777" w:rsidR="00D70EB5" w:rsidRDefault="00D70EB5" w:rsidP="00B72CDF">
      <w:pPr>
        <w:spacing w:line="360" w:lineRule="auto"/>
        <w:ind w:right="698"/>
        <w:rPr>
          <w:rFonts w:ascii="Arial" w:hAnsi="Arial" w:cs="Arial"/>
          <w:b/>
          <w:bCs/>
          <w:color w:val="5B9BD5"/>
          <w:sz w:val="24"/>
          <w:szCs w:val="24"/>
        </w:rPr>
      </w:pPr>
    </w:p>
    <w:p w14:paraId="7AC32084" w14:textId="77777777" w:rsidR="008A0A59"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 xml:space="preserve">Where dossiers for existing feed additives were submitted to the EU by the deadlines set out in </w:t>
      </w:r>
      <w:proofErr w:type="spellStart"/>
      <w:r w:rsidR="00295426">
        <w:rPr>
          <w:rFonts w:ascii="Arial" w:eastAsia="Calibri" w:hAnsi="Arial" w:cs="Arial"/>
          <w:color w:val="000000"/>
          <w:sz w:val="24"/>
          <w:szCs w:val="24"/>
          <w:lang w:eastAsia="en-US"/>
        </w:rPr>
        <w:t>REU</w:t>
      </w:r>
      <w:r w:rsidR="008909D5">
        <w:rPr>
          <w:rFonts w:ascii="Arial" w:eastAsia="Calibri" w:hAnsi="Arial" w:cs="Arial"/>
          <w:color w:val="000000"/>
          <w:sz w:val="24"/>
          <w:szCs w:val="24"/>
          <w:lang w:eastAsia="en-US"/>
        </w:rPr>
        <w:t>L</w:t>
      </w:r>
      <w:proofErr w:type="spellEnd"/>
      <w:r w:rsidRPr="00A66307">
        <w:rPr>
          <w:rFonts w:ascii="Arial" w:eastAsia="Calibri" w:hAnsi="Arial" w:cs="Arial"/>
          <w:color w:val="000000"/>
          <w:sz w:val="24"/>
          <w:szCs w:val="24"/>
          <w:lang w:eastAsia="en-US"/>
        </w:rPr>
        <w:t xml:space="preserve"> 1831/2003, and the decision on their authorisation was not concluded prior to any expiry date where set, the feed additives may remain on the market until concluded. </w:t>
      </w:r>
      <w:r w:rsidR="008909D5" w:rsidRPr="008909D5">
        <w:rPr>
          <w:rFonts w:ascii="Arial" w:eastAsia="Calibri" w:hAnsi="Arial" w:cs="Arial"/>
          <w:color w:val="000000"/>
          <w:sz w:val="24"/>
          <w:szCs w:val="24"/>
          <w:lang w:eastAsia="en-US"/>
        </w:rPr>
        <w:t xml:space="preserve">Refer to </w:t>
      </w:r>
      <w:hyperlink r:id="rId24" w:history="1">
        <w:r w:rsidR="008909D5" w:rsidRPr="008909D5">
          <w:rPr>
            <w:rStyle w:val="Hyperlink"/>
            <w:rFonts w:ascii="Arial" w:eastAsia="Calibri" w:hAnsi="Arial" w:cs="Arial"/>
            <w:sz w:val="24"/>
            <w:szCs w:val="24"/>
            <w:lang w:eastAsia="en-US"/>
          </w:rPr>
          <w:t>Article 14(4)</w:t>
        </w:r>
      </w:hyperlink>
      <w:r w:rsidR="008909D5" w:rsidRPr="008909D5">
        <w:rPr>
          <w:rFonts w:ascii="Arial" w:eastAsia="Calibri" w:hAnsi="Arial" w:cs="Arial"/>
          <w:color w:val="000000"/>
          <w:sz w:val="24"/>
          <w:szCs w:val="24"/>
          <w:lang w:eastAsia="en-US"/>
        </w:rPr>
        <w:t xml:space="preserve"> of </w:t>
      </w:r>
      <w:proofErr w:type="spellStart"/>
      <w:r w:rsidR="008909D5" w:rsidRPr="008909D5">
        <w:rPr>
          <w:rFonts w:ascii="Arial" w:eastAsia="Calibri" w:hAnsi="Arial" w:cs="Arial"/>
          <w:color w:val="000000"/>
          <w:sz w:val="24"/>
          <w:szCs w:val="24"/>
          <w:lang w:eastAsia="en-US"/>
        </w:rPr>
        <w:t>REUL</w:t>
      </w:r>
      <w:proofErr w:type="spellEnd"/>
      <w:r w:rsidR="008909D5" w:rsidRPr="008909D5">
        <w:rPr>
          <w:rFonts w:ascii="Arial" w:eastAsia="Calibri" w:hAnsi="Arial" w:cs="Arial"/>
          <w:color w:val="000000"/>
          <w:sz w:val="24"/>
          <w:szCs w:val="24"/>
          <w:lang w:eastAsia="en-US"/>
        </w:rPr>
        <w:t xml:space="preserve"> 1831/2003 on existing feed additives on renewal of authorisations.</w:t>
      </w:r>
    </w:p>
    <w:p w14:paraId="2AC36802" w14:textId="77777777" w:rsidR="008A0A59" w:rsidRDefault="008A0A59" w:rsidP="00B72CDF">
      <w:pPr>
        <w:spacing w:line="360" w:lineRule="auto"/>
        <w:ind w:right="698"/>
        <w:rPr>
          <w:rFonts w:ascii="Arial" w:eastAsia="Calibri" w:hAnsi="Arial" w:cs="Arial"/>
          <w:color w:val="000000"/>
          <w:sz w:val="24"/>
          <w:szCs w:val="24"/>
          <w:lang w:eastAsia="en-US"/>
        </w:rPr>
      </w:pPr>
    </w:p>
    <w:p w14:paraId="482A3D07" w14:textId="618C7DCD" w:rsidR="00D70EB5"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lastRenderedPageBreak/>
        <w:t xml:space="preserve">Feed additives are classified under five broad categories, as outlined in </w:t>
      </w:r>
      <w:hyperlink r:id="rId25" w:history="1">
        <w:r w:rsidRPr="005C2B8C">
          <w:rPr>
            <w:rFonts w:ascii="Arial" w:hAnsi="Arial" w:cs="Arial"/>
            <w:color w:val="0070C0"/>
            <w:sz w:val="24"/>
            <w:szCs w:val="24"/>
            <w:u w:val="single"/>
          </w:rPr>
          <w:t>Article 6</w:t>
        </w:r>
      </w:hyperlink>
      <w:r w:rsidRPr="00A66307">
        <w:rPr>
          <w:rFonts w:ascii="Arial" w:eastAsia="Calibri" w:hAnsi="Arial" w:cs="Arial"/>
          <w:color w:val="000000"/>
          <w:sz w:val="24"/>
          <w:szCs w:val="24"/>
          <w:lang w:eastAsia="en-US"/>
        </w:rPr>
        <w:t xml:space="preserve"> of </w:t>
      </w:r>
      <w:proofErr w:type="spellStart"/>
      <w:r w:rsidRPr="00A66307">
        <w:rPr>
          <w:rFonts w:ascii="Arial" w:eastAsia="Calibri" w:hAnsi="Arial" w:cs="Arial"/>
          <w:color w:val="000000"/>
          <w:sz w:val="24"/>
          <w:szCs w:val="24"/>
          <w:lang w:eastAsia="en-US"/>
        </w:rPr>
        <w:t>REUL</w:t>
      </w:r>
      <w:proofErr w:type="spellEnd"/>
      <w:r w:rsidRPr="00A66307">
        <w:rPr>
          <w:rFonts w:ascii="Arial" w:eastAsia="Calibri" w:hAnsi="Arial" w:cs="Arial"/>
          <w:color w:val="000000"/>
          <w:sz w:val="24"/>
          <w:szCs w:val="24"/>
          <w:lang w:eastAsia="en-US"/>
        </w:rPr>
        <w:t xml:space="preserve"> 1831/2003, and further defined for specific functions in </w:t>
      </w:r>
      <w:hyperlink r:id="rId26" w:history="1">
        <w:r w:rsidRPr="005C2B8C">
          <w:rPr>
            <w:rFonts w:ascii="Arial" w:hAnsi="Arial" w:cs="Arial"/>
            <w:color w:val="0070C0"/>
            <w:sz w:val="24"/>
            <w:szCs w:val="24"/>
            <w:u w:val="single"/>
          </w:rPr>
          <w:t>Annex I</w:t>
        </w:r>
      </w:hyperlink>
      <w:r w:rsidRPr="00A66307">
        <w:rPr>
          <w:rFonts w:ascii="Arial" w:eastAsia="Calibri" w:hAnsi="Arial" w:cs="Arial"/>
          <w:color w:val="000000"/>
          <w:sz w:val="24"/>
          <w:szCs w:val="24"/>
          <w:lang w:eastAsia="en-US"/>
        </w:rPr>
        <w:t>.</w:t>
      </w:r>
    </w:p>
    <w:p w14:paraId="6ED07E05" w14:textId="77777777" w:rsidR="00D70EB5" w:rsidRDefault="00D70EB5" w:rsidP="00B72CDF">
      <w:pPr>
        <w:spacing w:line="360" w:lineRule="auto"/>
        <w:ind w:right="698"/>
        <w:rPr>
          <w:rFonts w:ascii="Arial" w:eastAsia="Calibri" w:hAnsi="Arial" w:cs="Arial"/>
          <w:color w:val="000000"/>
          <w:sz w:val="24"/>
          <w:szCs w:val="24"/>
          <w:lang w:eastAsia="en-US"/>
        </w:rPr>
      </w:pPr>
    </w:p>
    <w:p w14:paraId="4E74E85E" w14:textId="3C88FFF7" w:rsidR="008909D5"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The categories are:</w:t>
      </w:r>
    </w:p>
    <w:p w14:paraId="76034DDD" w14:textId="77777777" w:rsidR="008A0A59" w:rsidRPr="000E7074" w:rsidRDefault="008A0A59" w:rsidP="00284D7E">
      <w:pPr>
        <w:numPr>
          <w:ilvl w:val="0"/>
          <w:numId w:val="23"/>
        </w:numPr>
        <w:autoSpaceDE w:val="0"/>
        <w:autoSpaceDN w:val="0"/>
        <w:adjustRightInd w:val="0"/>
        <w:spacing w:after="160" w:line="360" w:lineRule="auto"/>
        <w:ind w:left="714" w:hanging="357"/>
        <w:rPr>
          <w:rFonts w:ascii="Arial" w:eastAsia="Calibri" w:hAnsi="Arial" w:cs="Arial"/>
          <w:color w:val="000000"/>
          <w:sz w:val="24"/>
          <w:szCs w:val="24"/>
          <w:lang w:eastAsia="en-US"/>
        </w:rPr>
      </w:pPr>
      <w:r w:rsidRPr="000E7074">
        <w:rPr>
          <w:rFonts w:ascii="Arial" w:eastAsia="Calibri" w:hAnsi="Arial" w:cs="Arial"/>
          <w:color w:val="000000"/>
          <w:sz w:val="24"/>
          <w:szCs w:val="24"/>
          <w:lang w:eastAsia="en-US"/>
        </w:rPr>
        <w:t xml:space="preserve">Technological </w:t>
      </w:r>
      <w:r w:rsidR="00295426">
        <w:rPr>
          <w:rFonts w:ascii="Arial" w:eastAsia="Calibri" w:hAnsi="Arial" w:cs="Arial"/>
          <w:color w:val="000000"/>
          <w:sz w:val="24"/>
          <w:szCs w:val="24"/>
          <w:lang w:eastAsia="en-US"/>
        </w:rPr>
        <w:t xml:space="preserve">additives </w:t>
      </w:r>
      <w:r w:rsidRPr="000E7074">
        <w:rPr>
          <w:rFonts w:ascii="Arial" w:eastAsia="Calibri" w:hAnsi="Arial" w:cs="Arial"/>
          <w:color w:val="000000"/>
          <w:sz w:val="24"/>
          <w:szCs w:val="24"/>
          <w:lang w:eastAsia="en-US"/>
        </w:rPr>
        <w:t>(for example, silage additives or preservatives)</w:t>
      </w:r>
    </w:p>
    <w:p w14:paraId="77CF10D1" w14:textId="77777777" w:rsidR="008A0A59" w:rsidRPr="000E7074" w:rsidRDefault="008A0A59" w:rsidP="00284D7E">
      <w:pPr>
        <w:numPr>
          <w:ilvl w:val="0"/>
          <w:numId w:val="23"/>
        </w:numPr>
        <w:autoSpaceDE w:val="0"/>
        <w:autoSpaceDN w:val="0"/>
        <w:adjustRightInd w:val="0"/>
        <w:spacing w:after="160" w:line="360" w:lineRule="auto"/>
        <w:ind w:left="714" w:hanging="357"/>
        <w:rPr>
          <w:rFonts w:ascii="Arial" w:eastAsia="Calibri" w:hAnsi="Arial" w:cs="Arial"/>
          <w:color w:val="000000"/>
          <w:sz w:val="24"/>
          <w:szCs w:val="24"/>
          <w:lang w:eastAsia="en-US"/>
        </w:rPr>
      </w:pPr>
      <w:r w:rsidRPr="000E7074">
        <w:rPr>
          <w:rFonts w:ascii="Arial" w:eastAsia="Calibri" w:hAnsi="Arial" w:cs="Arial"/>
          <w:color w:val="000000"/>
          <w:sz w:val="24"/>
          <w:szCs w:val="24"/>
          <w:lang w:eastAsia="en-US"/>
        </w:rPr>
        <w:t xml:space="preserve">Sensory </w:t>
      </w:r>
      <w:r w:rsidR="00295426">
        <w:rPr>
          <w:rFonts w:ascii="Arial" w:eastAsia="Calibri" w:hAnsi="Arial" w:cs="Arial"/>
          <w:color w:val="000000"/>
          <w:sz w:val="24"/>
          <w:szCs w:val="24"/>
          <w:lang w:eastAsia="en-US"/>
        </w:rPr>
        <w:t xml:space="preserve">additives </w:t>
      </w:r>
      <w:r w:rsidRPr="000E7074">
        <w:rPr>
          <w:rFonts w:ascii="Arial" w:eastAsia="Calibri" w:hAnsi="Arial" w:cs="Arial"/>
          <w:color w:val="000000"/>
          <w:sz w:val="24"/>
          <w:szCs w:val="24"/>
          <w:lang w:eastAsia="en-US"/>
        </w:rPr>
        <w:t xml:space="preserve">(colourants or flavourings) </w:t>
      </w:r>
    </w:p>
    <w:p w14:paraId="5DC513BE" w14:textId="77777777" w:rsidR="008A0A59" w:rsidRPr="000E7074" w:rsidRDefault="008A0A59" w:rsidP="00284D7E">
      <w:pPr>
        <w:numPr>
          <w:ilvl w:val="0"/>
          <w:numId w:val="23"/>
        </w:numPr>
        <w:autoSpaceDE w:val="0"/>
        <w:autoSpaceDN w:val="0"/>
        <w:adjustRightInd w:val="0"/>
        <w:spacing w:after="160" w:line="360" w:lineRule="auto"/>
        <w:ind w:left="714" w:hanging="357"/>
        <w:rPr>
          <w:rFonts w:ascii="Arial" w:eastAsia="Calibri" w:hAnsi="Arial" w:cs="Arial"/>
          <w:color w:val="000000"/>
          <w:sz w:val="24"/>
          <w:szCs w:val="24"/>
          <w:lang w:eastAsia="en-US"/>
        </w:rPr>
      </w:pPr>
      <w:r w:rsidRPr="000E7074">
        <w:rPr>
          <w:rFonts w:ascii="Arial" w:eastAsia="Calibri" w:hAnsi="Arial" w:cs="Arial"/>
          <w:color w:val="000000"/>
          <w:sz w:val="24"/>
          <w:szCs w:val="24"/>
          <w:lang w:eastAsia="en-US"/>
        </w:rPr>
        <w:t xml:space="preserve">Nutritional </w:t>
      </w:r>
      <w:r w:rsidR="00295426">
        <w:rPr>
          <w:rFonts w:ascii="Arial" w:eastAsia="Calibri" w:hAnsi="Arial" w:cs="Arial"/>
          <w:color w:val="000000"/>
          <w:sz w:val="24"/>
          <w:szCs w:val="24"/>
          <w:lang w:eastAsia="en-US"/>
        </w:rPr>
        <w:t xml:space="preserve">additives </w:t>
      </w:r>
      <w:r w:rsidRPr="000E7074">
        <w:rPr>
          <w:rFonts w:ascii="Arial" w:eastAsia="Calibri" w:hAnsi="Arial" w:cs="Arial"/>
          <w:color w:val="000000"/>
          <w:sz w:val="24"/>
          <w:szCs w:val="24"/>
          <w:lang w:eastAsia="en-US"/>
        </w:rPr>
        <w:t xml:space="preserve">(for example, amino acids and trace elements) </w:t>
      </w:r>
    </w:p>
    <w:p w14:paraId="6C933690" w14:textId="77777777" w:rsidR="008A0A59" w:rsidRPr="000E7074" w:rsidRDefault="008A0A59" w:rsidP="00284D7E">
      <w:pPr>
        <w:numPr>
          <w:ilvl w:val="0"/>
          <w:numId w:val="23"/>
        </w:numPr>
        <w:autoSpaceDE w:val="0"/>
        <w:autoSpaceDN w:val="0"/>
        <w:adjustRightInd w:val="0"/>
        <w:spacing w:after="160" w:line="360" w:lineRule="auto"/>
        <w:ind w:left="714" w:hanging="357"/>
        <w:rPr>
          <w:rFonts w:ascii="Arial" w:eastAsia="Calibri" w:hAnsi="Arial" w:cs="Arial"/>
          <w:color w:val="000000"/>
          <w:sz w:val="24"/>
          <w:szCs w:val="24"/>
          <w:lang w:eastAsia="en-US"/>
        </w:rPr>
      </w:pPr>
      <w:r w:rsidRPr="000E7074">
        <w:rPr>
          <w:rFonts w:ascii="Arial" w:eastAsia="Calibri" w:hAnsi="Arial" w:cs="Arial"/>
          <w:color w:val="000000"/>
          <w:sz w:val="24"/>
          <w:szCs w:val="24"/>
          <w:lang w:eastAsia="en-US"/>
        </w:rPr>
        <w:t>Zootechnical</w:t>
      </w:r>
      <w:r w:rsidR="00295426">
        <w:rPr>
          <w:rFonts w:ascii="Arial" w:eastAsia="Calibri" w:hAnsi="Arial" w:cs="Arial"/>
          <w:color w:val="000000"/>
          <w:sz w:val="24"/>
          <w:szCs w:val="24"/>
          <w:lang w:eastAsia="en-US"/>
        </w:rPr>
        <w:t xml:space="preserve"> additives</w:t>
      </w:r>
      <w:r w:rsidRPr="000E7074">
        <w:rPr>
          <w:rFonts w:ascii="Arial" w:eastAsia="Calibri" w:hAnsi="Arial" w:cs="Arial"/>
          <w:color w:val="000000"/>
          <w:sz w:val="24"/>
          <w:szCs w:val="24"/>
          <w:lang w:eastAsia="en-US"/>
        </w:rPr>
        <w:t xml:space="preserve">, to perform specialised functions (for example, improving digestibility of feed) </w:t>
      </w:r>
    </w:p>
    <w:p w14:paraId="4FEDF15A" w14:textId="0F30CDA0" w:rsidR="008A0A59" w:rsidRPr="00D70EB5" w:rsidRDefault="008A0A59" w:rsidP="00480ACB">
      <w:pPr>
        <w:numPr>
          <w:ilvl w:val="0"/>
          <w:numId w:val="23"/>
        </w:numPr>
        <w:autoSpaceDE w:val="0"/>
        <w:autoSpaceDN w:val="0"/>
        <w:adjustRightInd w:val="0"/>
        <w:spacing w:after="240" w:line="360" w:lineRule="auto"/>
        <w:ind w:left="714" w:hanging="357"/>
        <w:rPr>
          <w:rFonts w:ascii="Arial" w:eastAsia="Calibri" w:hAnsi="Arial" w:cs="Arial"/>
          <w:color w:val="000000"/>
          <w:sz w:val="24"/>
          <w:szCs w:val="24"/>
          <w:lang w:eastAsia="en-US"/>
        </w:rPr>
      </w:pPr>
      <w:r w:rsidRPr="000E7074">
        <w:rPr>
          <w:rFonts w:ascii="Arial" w:eastAsia="Calibri" w:hAnsi="Arial" w:cs="Arial"/>
          <w:color w:val="000000"/>
          <w:sz w:val="24"/>
          <w:szCs w:val="24"/>
          <w:lang w:eastAsia="en-US"/>
        </w:rPr>
        <w:t xml:space="preserve">Coccidiostats and </w:t>
      </w:r>
      <w:proofErr w:type="spellStart"/>
      <w:r w:rsidRPr="000E7074">
        <w:rPr>
          <w:rFonts w:ascii="Arial" w:eastAsia="Calibri" w:hAnsi="Arial" w:cs="Arial"/>
          <w:color w:val="000000"/>
          <w:sz w:val="24"/>
          <w:szCs w:val="24"/>
          <w:lang w:eastAsia="en-US"/>
        </w:rPr>
        <w:t>Histomonostats</w:t>
      </w:r>
      <w:proofErr w:type="spellEnd"/>
      <w:r w:rsidRPr="000E7074">
        <w:rPr>
          <w:rFonts w:ascii="Arial" w:eastAsia="Calibri" w:hAnsi="Arial" w:cs="Arial"/>
          <w:color w:val="000000"/>
          <w:sz w:val="24"/>
          <w:szCs w:val="24"/>
          <w:lang w:eastAsia="en-US"/>
        </w:rPr>
        <w:t xml:space="preserve">, to control gut parasites </w:t>
      </w:r>
    </w:p>
    <w:p w14:paraId="7650FBBC" w14:textId="53C532AD" w:rsidR="0091472A" w:rsidRDefault="00295426" w:rsidP="00B72CDF">
      <w:pPr>
        <w:spacing w:line="360" w:lineRule="auto"/>
        <w:ind w:right="698"/>
        <w:rPr>
          <w:rFonts w:ascii="Arial" w:eastAsia="Calibri" w:hAnsi="Arial" w:cs="Arial"/>
          <w:color w:val="000000"/>
          <w:sz w:val="24"/>
          <w:szCs w:val="24"/>
          <w:lang w:eastAsia="en-US"/>
        </w:rPr>
      </w:pPr>
      <w:r w:rsidRPr="000079B7">
        <w:rPr>
          <w:rFonts w:ascii="Arial" w:eastAsia="Calibri" w:hAnsi="Arial" w:cs="Arial"/>
          <w:color w:val="000000"/>
          <w:sz w:val="24"/>
          <w:szCs w:val="24"/>
          <w:lang w:eastAsia="en-US"/>
        </w:rPr>
        <w:t xml:space="preserve">Feed additives are defined as </w:t>
      </w:r>
      <w:r w:rsidR="00D537E7" w:rsidRPr="000079B7">
        <w:rPr>
          <w:rFonts w:ascii="Arial" w:eastAsia="Calibri" w:hAnsi="Arial" w:cs="Arial"/>
          <w:color w:val="000000"/>
          <w:sz w:val="24"/>
          <w:szCs w:val="24"/>
          <w:lang w:eastAsia="en-US"/>
        </w:rPr>
        <w:t>“substances, micro-organisms or preparation</w:t>
      </w:r>
      <w:r w:rsidR="00ED38E0" w:rsidRPr="000079B7">
        <w:rPr>
          <w:rFonts w:ascii="Arial" w:eastAsia="Calibri" w:hAnsi="Arial" w:cs="Arial"/>
          <w:color w:val="000000"/>
          <w:sz w:val="24"/>
          <w:szCs w:val="24"/>
          <w:lang w:eastAsia="en-US"/>
        </w:rPr>
        <w:t>s</w:t>
      </w:r>
      <w:r w:rsidR="00D537E7" w:rsidRPr="000079B7">
        <w:rPr>
          <w:rFonts w:ascii="Arial" w:eastAsia="Calibri" w:hAnsi="Arial" w:cs="Arial"/>
          <w:color w:val="000000"/>
          <w:sz w:val="24"/>
          <w:szCs w:val="24"/>
          <w:lang w:eastAsia="en-US"/>
        </w:rPr>
        <w:t xml:space="preserve">, other than feed material and premixtures, which are intentionally added to feed or water in order to perform, in particular, one or more of the functions mentioned in Article 5(3) [of </w:t>
      </w:r>
      <w:proofErr w:type="spellStart"/>
      <w:r w:rsidR="00D537E7" w:rsidRPr="000079B7">
        <w:rPr>
          <w:rFonts w:ascii="Arial" w:eastAsia="Calibri" w:hAnsi="Arial" w:cs="Arial"/>
          <w:color w:val="000000"/>
          <w:sz w:val="24"/>
          <w:szCs w:val="24"/>
          <w:lang w:eastAsia="en-US"/>
        </w:rPr>
        <w:t>REUL</w:t>
      </w:r>
      <w:proofErr w:type="spellEnd"/>
      <w:r w:rsidR="00D537E7" w:rsidRPr="000079B7">
        <w:rPr>
          <w:rFonts w:ascii="Arial" w:eastAsia="Calibri" w:hAnsi="Arial" w:cs="Arial"/>
          <w:color w:val="000000"/>
          <w:sz w:val="24"/>
          <w:szCs w:val="24"/>
          <w:lang w:eastAsia="en-US"/>
        </w:rPr>
        <w:t xml:space="preserve"> 1831/2003]”.</w:t>
      </w:r>
    </w:p>
    <w:p w14:paraId="1BD646AC" w14:textId="77777777" w:rsidR="0091472A" w:rsidRDefault="0091472A" w:rsidP="00B72CDF">
      <w:pPr>
        <w:spacing w:line="360" w:lineRule="auto"/>
        <w:ind w:right="698"/>
        <w:rPr>
          <w:rFonts w:ascii="Arial" w:eastAsia="Calibri" w:hAnsi="Arial" w:cs="Arial"/>
          <w:color w:val="000000"/>
          <w:sz w:val="24"/>
          <w:szCs w:val="24"/>
          <w:lang w:eastAsia="en-US"/>
        </w:rPr>
      </w:pPr>
    </w:p>
    <w:p w14:paraId="0661F334" w14:textId="77777777" w:rsidR="00B13556"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Microorganisms (for example, bacteria</w:t>
      </w:r>
      <w:r w:rsidR="00295426">
        <w:rPr>
          <w:rFonts w:ascii="Arial" w:eastAsia="Calibri" w:hAnsi="Arial" w:cs="Arial"/>
          <w:color w:val="000000"/>
          <w:sz w:val="24"/>
          <w:szCs w:val="24"/>
          <w:lang w:eastAsia="en-US"/>
        </w:rPr>
        <w:t xml:space="preserve">, </w:t>
      </w:r>
      <w:r w:rsidRPr="00A66307">
        <w:rPr>
          <w:rFonts w:ascii="Arial" w:eastAsia="Calibri" w:hAnsi="Arial" w:cs="Arial"/>
          <w:color w:val="000000"/>
          <w:sz w:val="24"/>
          <w:szCs w:val="24"/>
          <w:lang w:eastAsia="en-US"/>
        </w:rPr>
        <w:t>yeast or fungi) are identified by a unique ID code relating to their deposition into an internationally recognised Culture Collection; for example, the National Collection of Industrial, Food and Marine Bacteria (</w:t>
      </w:r>
      <w:proofErr w:type="spellStart"/>
      <w:r w:rsidRPr="00A66307">
        <w:rPr>
          <w:rFonts w:ascii="Arial" w:eastAsia="Calibri" w:hAnsi="Arial" w:cs="Arial"/>
          <w:color w:val="000000"/>
          <w:sz w:val="24"/>
          <w:szCs w:val="24"/>
          <w:lang w:eastAsia="en-US"/>
        </w:rPr>
        <w:t>NCIMB</w:t>
      </w:r>
      <w:proofErr w:type="spellEnd"/>
      <w:r w:rsidRPr="00A66307">
        <w:rPr>
          <w:rFonts w:ascii="Arial" w:eastAsia="Calibri" w:hAnsi="Arial" w:cs="Arial"/>
          <w:color w:val="000000"/>
          <w:sz w:val="24"/>
          <w:szCs w:val="24"/>
          <w:lang w:eastAsia="en-US"/>
        </w:rPr>
        <w:t>) in the UK or the American Type Culture Collection (</w:t>
      </w:r>
      <w:proofErr w:type="spellStart"/>
      <w:r w:rsidRPr="00A66307">
        <w:rPr>
          <w:rFonts w:ascii="Arial" w:eastAsia="Calibri" w:hAnsi="Arial" w:cs="Arial"/>
          <w:color w:val="000000"/>
          <w:sz w:val="24"/>
          <w:szCs w:val="24"/>
          <w:lang w:eastAsia="en-US"/>
        </w:rPr>
        <w:t>ATCC</w:t>
      </w:r>
      <w:proofErr w:type="spellEnd"/>
      <w:r w:rsidRPr="00A66307">
        <w:rPr>
          <w:rFonts w:ascii="Arial" w:eastAsia="Calibri" w:hAnsi="Arial" w:cs="Arial"/>
          <w:color w:val="000000"/>
          <w:sz w:val="24"/>
          <w:szCs w:val="24"/>
          <w:lang w:eastAsia="en-US"/>
        </w:rPr>
        <w:t>).</w:t>
      </w:r>
    </w:p>
    <w:p w14:paraId="76BBC6A3" w14:textId="77777777" w:rsidR="008A0A59" w:rsidRDefault="008A0A59" w:rsidP="00B72CDF">
      <w:pPr>
        <w:spacing w:line="360" w:lineRule="auto"/>
        <w:ind w:right="698"/>
        <w:rPr>
          <w:rFonts w:ascii="Arial" w:eastAsia="Calibri" w:hAnsi="Arial" w:cs="Arial"/>
          <w:color w:val="000000"/>
          <w:sz w:val="24"/>
          <w:szCs w:val="24"/>
          <w:lang w:eastAsia="en-US"/>
        </w:rPr>
      </w:pPr>
    </w:p>
    <w:p w14:paraId="1CC056A0" w14:textId="3C2EC8F5" w:rsidR="0091472A"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 xml:space="preserve">Feed additives may be </w:t>
      </w:r>
      <w:r w:rsidR="004B4D68">
        <w:rPr>
          <w:rFonts w:ascii="Arial" w:eastAsia="Calibri" w:hAnsi="Arial" w:cs="Arial"/>
          <w:color w:val="000000"/>
          <w:sz w:val="24"/>
          <w:szCs w:val="24"/>
          <w:lang w:eastAsia="en-US"/>
        </w:rPr>
        <w:t>intended</w:t>
      </w:r>
      <w:r w:rsidRPr="00A66307">
        <w:rPr>
          <w:rFonts w:ascii="Arial" w:eastAsia="Calibri" w:hAnsi="Arial" w:cs="Arial"/>
          <w:color w:val="000000"/>
          <w:sz w:val="24"/>
          <w:szCs w:val="24"/>
          <w:lang w:eastAsia="en-US"/>
        </w:rPr>
        <w:t xml:space="preserve"> for </w:t>
      </w:r>
      <w:r w:rsidR="00083E42">
        <w:rPr>
          <w:rFonts w:ascii="Arial" w:eastAsia="Calibri" w:hAnsi="Arial" w:cs="Arial"/>
          <w:color w:val="000000"/>
          <w:sz w:val="24"/>
          <w:szCs w:val="24"/>
          <w:lang w:eastAsia="en-US"/>
        </w:rPr>
        <w:t>target</w:t>
      </w:r>
      <w:r w:rsidR="00083E42" w:rsidRPr="00A66307">
        <w:rPr>
          <w:rFonts w:ascii="Arial" w:eastAsia="Calibri" w:hAnsi="Arial" w:cs="Arial"/>
          <w:color w:val="000000"/>
          <w:sz w:val="24"/>
          <w:szCs w:val="24"/>
          <w:lang w:eastAsia="en-US"/>
        </w:rPr>
        <w:t xml:space="preserve"> </w:t>
      </w:r>
      <w:r w:rsidRPr="00A66307">
        <w:rPr>
          <w:rFonts w:ascii="Arial" w:eastAsia="Calibri" w:hAnsi="Arial" w:cs="Arial"/>
          <w:color w:val="000000"/>
          <w:sz w:val="24"/>
          <w:szCs w:val="24"/>
          <w:lang w:eastAsia="en-US"/>
        </w:rPr>
        <w:t>animal species, or for major species or defined sub-groups (for example, poultry or chickens for laying), as defined in</w:t>
      </w:r>
      <w:r w:rsidR="00334215">
        <w:rPr>
          <w:rFonts w:ascii="Arial" w:eastAsia="Calibri" w:hAnsi="Arial" w:cs="Arial"/>
          <w:color w:val="000000"/>
          <w:sz w:val="24"/>
          <w:szCs w:val="24"/>
          <w:lang w:eastAsia="en-US"/>
        </w:rPr>
        <w:t xml:space="preserve"> </w:t>
      </w:r>
      <w:hyperlink r:id="rId27" w:history="1">
        <w:r w:rsidR="00334215" w:rsidRPr="00334215">
          <w:rPr>
            <w:rStyle w:val="Hyperlink"/>
            <w:rFonts w:ascii="Arial" w:eastAsia="Calibri" w:hAnsi="Arial" w:cs="Arial"/>
            <w:sz w:val="24"/>
            <w:szCs w:val="24"/>
            <w:lang w:eastAsia="en-US"/>
          </w:rPr>
          <w:t xml:space="preserve">Annex IV of </w:t>
        </w:r>
        <w:proofErr w:type="spellStart"/>
        <w:r w:rsidR="00334215" w:rsidRPr="00334215">
          <w:rPr>
            <w:rStyle w:val="Hyperlink"/>
            <w:rFonts w:ascii="Arial" w:eastAsia="Calibri" w:hAnsi="Arial" w:cs="Arial"/>
            <w:sz w:val="24"/>
            <w:szCs w:val="24"/>
            <w:lang w:eastAsia="en-US"/>
          </w:rPr>
          <w:t>REUL</w:t>
        </w:r>
        <w:proofErr w:type="spellEnd"/>
        <w:r w:rsidR="00334215" w:rsidRPr="00334215">
          <w:rPr>
            <w:rStyle w:val="Hyperlink"/>
            <w:rFonts w:ascii="Arial" w:eastAsia="Calibri" w:hAnsi="Arial" w:cs="Arial"/>
            <w:sz w:val="24"/>
            <w:szCs w:val="24"/>
            <w:lang w:eastAsia="en-US"/>
          </w:rPr>
          <w:t xml:space="preserve"> 429/2008</w:t>
        </w:r>
      </w:hyperlink>
      <w:r w:rsidR="00334215">
        <w:rPr>
          <w:rFonts w:ascii="Arial" w:eastAsia="Calibri" w:hAnsi="Arial" w:cs="Arial"/>
          <w:color w:val="000000"/>
          <w:sz w:val="24"/>
          <w:szCs w:val="24"/>
          <w:lang w:eastAsia="en-US"/>
        </w:rPr>
        <w:t xml:space="preserve">. </w:t>
      </w:r>
      <w:r w:rsidR="006971BE" w:rsidRPr="00DF7276">
        <w:rPr>
          <w:rFonts w:ascii="Arial" w:eastAsia="Calibri" w:hAnsi="Arial" w:cs="Arial"/>
          <w:color w:val="000000"/>
          <w:sz w:val="24"/>
          <w:szCs w:val="24"/>
          <w:lang w:eastAsia="en-US"/>
        </w:rPr>
        <w:t>A</w:t>
      </w:r>
      <w:r w:rsidR="00FC758A" w:rsidRPr="00DF7276">
        <w:rPr>
          <w:rFonts w:ascii="Arial" w:eastAsia="Calibri" w:hAnsi="Arial" w:cs="Arial"/>
          <w:color w:val="000000"/>
          <w:sz w:val="24"/>
          <w:szCs w:val="24"/>
          <w:lang w:eastAsia="en-US"/>
        </w:rPr>
        <w:t xml:space="preserve">ccording to </w:t>
      </w:r>
      <w:hyperlink r:id="rId28" w:history="1">
        <w:r w:rsidR="00FC758A" w:rsidRPr="00DF7276">
          <w:rPr>
            <w:rStyle w:val="Hyperlink"/>
            <w:rFonts w:ascii="Arial" w:eastAsia="Calibri" w:hAnsi="Arial" w:cs="Arial"/>
            <w:sz w:val="24"/>
            <w:szCs w:val="24"/>
            <w:lang w:eastAsia="en-US"/>
          </w:rPr>
          <w:t xml:space="preserve">Article 7(5) of </w:t>
        </w:r>
        <w:proofErr w:type="spellStart"/>
        <w:r w:rsidR="00FC758A" w:rsidRPr="00DF7276">
          <w:rPr>
            <w:rStyle w:val="Hyperlink"/>
            <w:rFonts w:ascii="Arial" w:eastAsia="Calibri" w:hAnsi="Arial" w:cs="Arial"/>
            <w:sz w:val="24"/>
            <w:szCs w:val="24"/>
            <w:lang w:eastAsia="en-US"/>
          </w:rPr>
          <w:t>REUL</w:t>
        </w:r>
        <w:proofErr w:type="spellEnd"/>
        <w:r w:rsidR="00FC758A" w:rsidRPr="00DF7276">
          <w:rPr>
            <w:rStyle w:val="Hyperlink"/>
            <w:rFonts w:ascii="Arial" w:eastAsia="Calibri" w:hAnsi="Arial" w:cs="Arial"/>
            <w:sz w:val="24"/>
            <w:szCs w:val="24"/>
            <w:lang w:eastAsia="en-US"/>
          </w:rPr>
          <w:t xml:space="preserve"> 1831/2003</w:t>
        </w:r>
      </w:hyperlink>
      <w:r w:rsidR="00FC758A">
        <w:rPr>
          <w:rFonts w:ascii="Arial" w:eastAsia="Calibri" w:hAnsi="Arial" w:cs="Arial"/>
          <w:color w:val="000000"/>
          <w:sz w:val="24"/>
          <w:szCs w:val="24"/>
          <w:lang w:eastAsia="en-US"/>
        </w:rPr>
        <w:t xml:space="preserve">, </w:t>
      </w:r>
      <w:r w:rsidRPr="00A66307">
        <w:rPr>
          <w:rFonts w:ascii="Arial" w:eastAsia="Calibri" w:hAnsi="Arial" w:cs="Arial"/>
          <w:color w:val="000000"/>
          <w:sz w:val="24"/>
          <w:szCs w:val="24"/>
          <w:lang w:eastAsia="en-US"/>
        </w:rPr>
        <w:t>species groups may be extrapolated to minor species (for example, minor poultry such as</w:t>
      </w:r>
      <w:r w:rsidR="00295426">
        <w:rPr>
          <w:rFonts w:ascii="Arial" w:eastAsia="Calibri" w:hAnsi="Arial" w:cs="Arial"/>
          <w:color w:val="000000"/>
          <w:sz w:val="24"/>
          <w:szCs w:val="24"/>
          <w:lang w:eastAsia="en-US"/>
        </w:rPr>
        <w:t xml:space="preserve"> ducks or </w:t>
      </w:r>
      <w:r w:rsidRPr="00A66307">
        <w:rPr>
          <w:rFonts w:ascii="Arial" w:eastAsia="Calibri" w:hAnsi="Arial" w:cs="Arial"/>
          <w:color w:val="000000"/>
          <w:sz w:val="24"/>
          <w:szCs w:val="24"/>
          <w:lang w:eastAsia="en-US"/>
        </w:rPr>
        <w:t xml:space="preserve">geese) or other animal groups requested within </w:t>
      </w:r>
      <w:r w:rsidR="008909D5">
        <w:rPr>
          <w:rFonts w:ascii="Arial" w:eastAsia="Calibri" w:hAnsi="Arial" w:cs="Arial"/>
          <w:color w:val="000000"/>
          <w:sz w:val="24"/>
          <w:szCs w:val="24"/>
          <w:lang w:eastAsia="en-US"/>
        </w:rPr>
        <w:t>an</w:t>
      </w:r>
      <w:r w:rsidRPr="00A66307">
        <w:rPr>
          <w:rFonts w:ascii="Arial" w:eastAsia="Calibri" w:hAnsi="Arial" w:cs="Arial"/>
          <w:color w:val="000000"/>
          <w:sz w:val="24"/>
          <w:szCs w:val="24"/>
          <w:lang w:eastAsia="en-US"/>
        </w:rPr>
        <w:t xml:space="preserve"> application (for example, game birds). ‘Minor species’ refers to food-producing animals other than bovines (dairy and meat animals, including calves), sheep (meat animals), pigs, chickens (including laying hens), turkeys and fish belonging to </w:t>
      </w:r>
      <w:r w:rsidRPr="00A66307">
        <w:rPr>
          <w:rFonts w:ascii="Arial" w:eastAsia="Calibri" w:hAnsi="Arial" w:cs="Arial"/>
          <w:i/>
          <w:iCs/>
          <w:color w:val="000000"/>
          <w:sz w:val="24"/>
          <w:szCs w:val="24"/>
          <w:lang w:eastAsia="en-US"/>
        </w:rPr>
        <w:t>Salmonidae</w:t>
      </w:r>
      <w:r w:rsidRPr="00A66307">
        <w:rPr>
          <w:rFonts w:ascii="Arial" w:eastAsia="Calibri" w:hAnsi="Arial" w:cs="Arial"/>
          <w:color w:val="000000"/>
          <w:sz w:val="24"/>
          <w:szCs w:val="24"/>
          <w:lang w:eastAsia="en-US"/>
        </w:rPr>
        <w:t xml:space="preserve">, as defined </w:t>
      </w:r>
      <w:r w:rsidR="00334215">
        <w:rPr>
          <w:rFonts w:ascii="Arial" w:eastAsia="Calibri" w:hAnsi="Arial" w:cs="Arial"/>
          <w:color w:val="000000"/>
          <w:sz w:val="24"/>
          <w:szCs w:val="24"/>
          <w:lang w:eastAsia="en-US"/>
        </w:rPr>
        <w:t xml:space="preserve">in </w:t>
      </w:r>
      <w:hyperlink r:id="rId29" w:history="1">
        <w:r w:rsidR="00334215" w:rsidRPr="00334215">
          <w:rPr>
            <w:rStyle w:val="Hyperlink"/>
            <w:rFonts w:ascii="Arial" w:eastAsia="Calibri" w:hAnsi="Arial" w:cs="Arial"/>
            <w:sz w:val="24"/>
            <w:szCs w:val="24"/>
            <w:lang w:eastAsia="en-US"/>
          </w:rPr>
          <w:t xml:space="preserve">Article 1(2) of </w:t>
        </w:r>
        <w:proofErr w:type="spellStart"/>
        <w:r w:rsidR="00334215" w:rsidRPr="00334215">
          <w:rPr>
            <w:rStyle w:val="Hyperlink"/>
            <w:rFonts w:ascii="Arial" w:eastAsia="Calibri" w:hAnsi="Arial" w:cs="Arial"/>
            <w:sz w:val="24"/>
            <w:szCs w:val="24"/>
            <w:lang w:eastAsia="en-US"/>
          </w:rPr>
          <w:t>REUL</w:t>
        </w:r>
        <w:proofErr w:type="spellEnd"/>
        <w:r w:rsidR="00334215" w:rsidRPr="00334215">
          <w:rPr>
            <w:rStyle w:val="Hyperlink"/>
            <w:rFonts w:ascii="Arial" w:eastAsia="Calibri" w:hAnsi="Arial" w:cs="Arial"/>
            <w:sz w:val="24"/>
            <w:szCs w:val="24"/>
            <w:lang w:eastAsia="en-US"/>
          </w:rPr>
          <w:t xml:space="preserve"> 429/2008</w:t>
        </w:r>
      </w:hyperlink>
      <w:r w:rsidR="00334215">
        <w:rPr>
          <w:rFonts w:ascii="Arial" w:eastAsia="Calibri" w:hAnsi="Arial" w:cs="Arial"/>
          <w:color w:val="000000"/>
          <w:sz w:val="24"/>
          <w:szCs w:val="24"/>
          <w:lang w:eastAsia="en-US"/>
        </w:rPr>
        <w:t>.</w:t>
      </w:r>
    </w:p>
    <w:p w14:paraId="19C7F1E6" w14:textId="69E03B3D" w:rsidR="008A0A59" w:rsidRDefault="00334215" w:rsidP="00B72CDF">
      <w:pPr>
        <w:spacing w:line="360" w:lineRule="auto"/>
        <w:ind w:right="698"/>
        <w:rPr>
          <w:rFonts w:ascii="Arial" w:eastAsia="Calibri" w:hAnsi="Arial" w:cs="Arial"/>
          <w:color w:val="000000"/>
          <w:sz w:val="24"/>
          <w:szCs w:val="24"/>
          <w:lang w:eastAsia="en-US"/>
        </w:rPr>
      </w:pPr>
      <w:r>
        <w:rPr>
          <w:rFonts w:ascii="Arial" w:eastAsia="Calibri" w:hAnsi="Arial" w:cs="Arial"/>
          <w:color w:val="000000"/>
          <w:sz w:val="24"/>
          <w:szCs w:val="24"/>
          <w:lang w:eastAsia="en-US"/>
        </w:rPr>
        <w:lastRenderedPageBreak/>
        <w:t xml:space="preserve">Animals </w:t>
      </w:r>
      <w:r w:rsidR="008A648E" w:rsidRPr="00A66307">
        <w:rPr>
          <w:rFonts w:ascii="Arial" w:eastAsia="Calibri" w:hAnsi="Arial" w:cs="Arial"/>
          <w:color w:val="000000"/>
          <w:sz w:val="24"/>
          <w:szCs w:val="24"/>
          <w:lang w:eastAsia="en-US"/>
        </w:rPr>
        <w:t>may be intended for direct human consumption (for example, pigs for fattening or turkeys for fattening), whilst there are additional animal sub-groups for breeding purposes only which are not intended to directly enter the food-chain (for example, sows for reproduction or turkeys reared for breeding).</w:t>
      </w:r>
    </w:p>
    <w:p w14:paraId="2697B9C1" w14:textId="77777777" w:rsidR="00B13556" w:rsidRDefault="00B13556" w:rsidP="00B72CDF">
      <w:pPr>
        <w:spacing w:line="360" w:lineRule="auto"/>
        <w:ind w:right="698"/>
        <w:rPr>
          <w:rFonts w:ascii="Arial" w:eastAsia="Calibri" w:hAnsi="Arial" w:cs="Arial"/>
          <w:color w:val="000000"/>
          <w:sz w:val="24"/>
          <w:szCs w:val="24"/>
          <w:lang w:eastAsia="en-US"/>
        </w:rPr>
      </w:pPr>
    </w:p>
    <w:p w14:paraId="25BDF99B" w14:textId="456BA8C7" w:rsidR="007D1200" w:rsidRPr="007D1200" w:rsidRDefault="007D1200" w:rsidP="00B72CDF">
      <w:pPr>
        <w:spacing w:line="360" w:lineRule="auto"/>
        <w:ind w:right="698"/>
        <w:rPr>
          <w:rFonts w:ascii="Arial" w:eastAsia="Calibri" w:hAnsi="Arial" w:cs="Arial"/>
          <w:color w:val="000000"/>
          <w:sz w:val="24"/>
          <w:szCs w:val="24"/>
          <w:lang w:eastAsia="en-US"/>
        </w:rPr>
      </w:pPr>
      <w:bookmarkStart w:id="9" w:name="_Hlk134627866"/>
      <w:r w:rsidRPr="00C836F2">
        <w:rPr>
          <w:rFonts w:ascii="Arial" w:eastAsia="Calibri" w:hAnsi="Arial" w:cs="Arial"/>
          <w:color w:val="000000"/>
          <w:sz w:val="24"/>
          <w:szCs w:val="24"/>
          <w:lang w:eastAsia="en-US"/>
        </w:rPr>
        <w:t>Transitional arrangements may be applied; for example, where the criteria of a new authorisation differs from the existing feed additive authorisation</w:t>
      </w:r>
      <w:r w:rsidR="00ED38E0" w:rsidRPr="00C836F2">
        <w:rPr>
          <w:rFonts w:ascii="Arial" w:eastAsia="Calibri" w:hAnsi="Arial" w:cs="Arial"/>
          <w:color w:val="000000"/>
          <w:sz w:val="24"/>
          <w:szCs w:val="24"/>
          <w:lang w:eastAsia="en-US"/>
        </w:rPr>
        <w:t>,</w:t>
      </w:r>
      <w:r w:rsidRPr="00C836F2">
        <w:rPr>
          <w:rFonts w:ascii="Arial" w:eastAsia="Calibri" w:hAnsi="Arial" w:cs="Arial"/>
          <w:color w:val="000000"/>
          <w:sz w:val="24"/>
          <w:szCs w:val="24"/>
          <w:lang w:eastAsia="en-US"/>
        </w:rPr>
        <w:t xml:space="preserve"> to allow existing stocks and products on the market to be used up. Transitional arrangements are only referenced where applicable.</w:t>
      </w:r>
    </w:p>
    <w:bookmarkEnd w:id="9"/>
    <w:p w14:paraId="041D76A5" w14:textId="77777777" w:rsidR="007D1200" w:rsidRDefault="007D1200" w:rsidP="00B72CDF">
      <w:pPr>
        <w:spacing w:line="360" w:lineRule="auto"/>
        <w:ind w:right="698"/>
        <w:rPr>
          <w:rFonts w:ascii="Arial" w:eastAsia="Calibri" w:hAnsi="Arial" w:cs="Arial"/>
          <w:color w:val="000000"/>
          <w:sz w:val="24"/>
          <w:szCs w:val="24"/>
          <w:lang w:eastAsia="en-US"/>
        </w:rPr>
      </w:pPr>
    </w:p>
    <w:p w14:paraId="795D486B" w14:textId="77777777" w:rsidR="008A0A59"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Transitional periods stated for relevant applications are proposed to be staggered in time for feed additives, or premixtures and compound feed, to allow their sequential use to exhaust stocks of the individual feed types. Transitional periods to exhaust stocks of finished feed for non-food-producing animals are longer in duration than for food-producing animals, due to extended product shelf-life and high-volume labelling runs, such as for pet food.</w:t>
      </w:r>
    </w:p>
    <w:p w14:paraId="0AB01EB8" w14:textId="77777777" w:rsidR="00B13556" w:rsidRDefault="00B13556" w:rsidP="00B72CDF">
      <w:pPr>
        <w:spacing w:line="360" w:lineRule="auto"/>
        <w:ind w:right="698"/>
        <w:rPr>
          <w:rFonts w:ascii="Arial" w:eastAsia="Calibri" w:hAnsi="Arial" w:cs="Arial"/>
          <w:color w:val="000000"/>
          <w:sz w:val="24"/>
          <w:szCs w:val="24"/>
          <w:lang w:eastAsia="en-US"/>
        </w:rPr>
      </w:pPr>
    </w:p>
    <w:p w14:paraId="21973769" w14:textId="77777777" w:rsidR="008A0A59" w:rsidRDefault="008A648E" w:rsidP="00B72CDF">
      <w:pPr>
        <w:spacing w:line="360" w:lineRule="auto"/>
        <w:ind w:right="698"/>
        <w:rPr>
          <w:rFonts w:ascii="Arial" w:eastAsia="Calibri" w:hAnsi="Arial" w:cs="Arial"/>
          <w:color w:val="000000"/>
          <w:sz w:val="24"/>
          <w:szCs w:val="24"/>
          <w:lang w:eastAsia="en-US"/>
        </w:rPr>
      </w:pPr>
      <w:r w:rsidRPr="00A66307">
        <w:rPr>
          <w:rFonts w:ascii="Arial" w:eastAsia="Calibri" w:hAnsi="Arial" w:cs="Arial"/>
          <w:color w:val="000000"/>
          <w:sz w:val="24"/>
          <w:szCs w:val="24"/>
          <w:lang w:eastAsia="en-US"/>
        </w:rPr>
        <w:t xml:space="preserve">Reference to complete feed herein refers to the equivalent of compound feed which, due to its composition, is sufficient for the animals’ daily ration. This term used throughout is standardised to complete feed with a moisture content of 12%, and where minimum and maximum content are referenced on this basis. </w:t>
      </w:r>
    </w:p>
    <w:p w14:paraId="41358452" w14:textId="77777777" w:rsidR="008A0A59" w:rsidRDefault="008A0A59" w:rsidP="00B72CDF">
      <w:pPr>
        <w:spacing w:line="360" w:lineRule="auto"/>
        <w:ind w:right="698"/>
        <w:rPr>
          <w:rFonts w:ascii="Arial" w:eastAsia="Calibri" w:hAnsi="Arial" w:cs="Arial"/>
          <w:color w:val="000000"/>
          <w:sz w:val="24"/>
          <w:szCs w:val="24"/>
          <w:lang w:eastAsia="en-US"/>
        </w:rPr>
      </w:pPr>
    </w:p>
    <w:p w14:paraId="3D221B13" w14:textId="77777777" w:rsidR="008A648E" w:rsidRDefault="008A648E" w:rsidP="00B72CDF">
      <w:pPr>
        <w:spacing w:line="360" w:lineRule="auto"/>
        <w:ind w:right="698"/>
        <w:jc w:val="both"/>
        <w:rPr>
          <w:rFonts w:ascii="Arial" w:hAnsi="Arial" w:cs="Arial"/>
          <w:b/>
          <w:color w:val="5B9BD5"/>
          <w:sz w:val="28"/>
          <w:szCs w:val="28"/>
        </w:rPr>
      </w:pPr>
      <w:r w:rsidRPr="00A66307">
        <w:rPr>
          <w:rFonts w:ascii="Arial" w:eastAsia="Calibri" w:hAnsi="Arial" w:cs="Arial"/>
          <w:color w:val="000000"/>
          <w:sz w:val="24"/>
          <w:szCs w:val="24"/>
          <w:lang w:eastAsia="en-US"/>
        </w:rPr>
        <w:t>Proposals for renewal of authorisations below may include additional information compared to the existing authorisation</w:t>
      </w:r>
      <w:r w:rsidR="00295426">
        <w:rPr>
          <w:rFonts w:ascii="Arial" w:eastAsia="Calibri" w:hAnsi="Arial" w:cs="Arial"/>
          <w:color w:val="000000"/>
          <w:sz w:val="24"/>
          <w:szCs w:val="24"/>
          <w:lang w:eastAsia="en-US"/>
        </w:rPr>
        <w:t xml:space="preserve"> that</w:t>
      </w:r>
      <w:r w:rsidRPr="00A66307">
        <w:rPr>
          <w:rFonts w:ascii="Arial" w:eastAsia="Calibri" w:hAnsi="Arial" w:cs="Arial"/>
          <w:color w:val="000000"/>
          <w:sz w:val="24"/>
          <w:szCs w:val="24"/>
          <w:lang w:eastAsia="en-US"/>
        </w:rPr>
        <w:t>, in itself, does not constitute a modification of authorisation. For example, characterisation of the feed additive may be more explicitly described</w:t>
      </w:r>
      <w:r w:rsidR="008909D5">
        <w:rPr>
          <w:rFonts w:ascii="Arial" w:eastAsia="Calibri" w:hAnsi="Arial" w:cs="Arial"/>
          <w:color w:val="000000"/>
          <w:sz w:val="24"/>
          <w:szCs w:val="24"/>
          <w:lang w:eastAsia="en-US"/>
        </w:rPr>
        <w:t>,</w:t>
      </w:r>
      <w:r w:rsidRPr="00A66307">
        <w:rPr>
          <w:rFonts w:ascii="Arial" w:eastAsia="Calibri" w:hAnsi="Arial" w:cs="Arial"/>
          <w:color w:val="000000"/>
          <w:sz w:val="24"/>
          <w:szCs w:val="24"/>
          <w:lang w:eastAsia="en-US"/>
        </w:rPr>
        <w:t xml:space="preserve"> such as reference to a solid preparation or viable cells, but was applicable in the existing authorisation. Further refinements in text have also become standardised</w:t>
      </w:r>
      <w:r w:rsidR="008909D5">
        <w:rPr>
          <w:rFonts w:ascii="Arial" w:eastAsia="Calibri" w:hAnsi="Arial" w:cs="Arial"/>
          <w:color w:val="000000"/>
          <w:sz w:val="24"/>
          <w:szCs w:val="24"/>
          <w:lang w:eastAsia="en-US"/>
        </w:rPr>
        <w:t xml:space="preserve">; for example </w:t>
      </w:r>
      <w:r w:rsidRPr="00A66307">
        <w:rPr>
          <w:rFonts w:ascii="Arial" w:eastAsia="Calibri" w:hAnsi="Arial" w:cs="Arial"/>
          <w:color w:val="000000"/>
          <w:sz w:val="24"/>
          <w:szCs w:val="24"/>
          <w:lang w:eastAsia="en-US"/>
        </w:rPr>
        <w:t>the labelling for storage and heat stability (under ’Other provisions’ section).</w:t>
      </w:r>
    </w:p>
    <w:p w14:paraId="630D870D" w14:textId="77777777" w:rsidR="00F203DB" w:rsidRDefault="00F203DB" w:rsidP="00EB28F9">
      <w:pPr>
        <w:pStyle w:val="Caption"/>
        <w:rPr>
          <w:color w:val="009CBD"/>
        </w:rPr>
      </w:pPr>
    </w:p>
    <w:p w14:paraId="7A0D4306" w14:textId="77777777" w:rsidR="00F203DB" w:rsidRDefault="00F203DB" w:rsidP="00EB28F9">
      <w:pPr>
        <w:pStyle w:val="Caption"/>
        <w:rPr>
          <w:color w:val="009CBD"/>
        </w:rPr>
      </w:pPr>
    </w:p>
    <w:p w14:paraId="47B6E312" w14:textId="6568A19F" w:rsidR="004D2A0D" w:rsidRPr="00EB28F9" w:rsidRDefault="004D2A0D" w:rsidP="00EB28F9">
      <w:pPr>
        <w:pStyle w:val="Caption"/>
        <w:rPr>
          <w:color w:val="009CBD"/>
        </w:rPr>
      </w:pPr>
      <w:r w:rsidRPr="00EB28F9">
        <w:rPr>
          <w:color w:val="009CBD"/>
        </w:rPr>
        <w:lastRenderedPageBreak/>
        <w:t>Requirements in retained EU legislation</w:t>
      </w:r>
    </w:p>
    <w:p w14:paraId="4E32131D" w14:textId="77777777" w:rsidR="004D2A0D" w:rsidRDefault="004D2A0D" w:rsidP="00284D7E">
      <w:pPr>
        <w:pStyle w:val="BodyText2"/>
        <w:spacing w:line="360" w:lineRule="auto"/>
        <w:jc w:val="left"/>
        <w:rPr>
          <w:color w:val="009CBD"/>
        </w:rPr>
      </w:pPr>
    </w:p>
    <w:p w14:paraId="07B9AE14" w14:textId="5E4D2194" w:rsidR="004D2A0D" w:rsidRPr="00D471CA" w:rsidRDefault="004D2A0D" w:rsidP="00B72CDF">
      <w:pPr>
        <w:pStyle w:val="BodyText2"/>
        <w:spacing w:line="360" w:lineRule="auto"/>
        <w:jc w:val="left"/>
        <w:rPr>
          <w:b w:val="0"/>
          <w:sz w:val="28"/>
        </w:rPr>
      </w:pPr>
      <w:r w:rsidRPr="00473609">
        <w:rPr>
          <w:b w:val="0"/>
        </w:rPr>
        <w:t>Requirements in retained EU legislation</w:t>
      </w:r>
      <w:r>
        <w:rPr>
          <w:b w:val="0"/>
        </w:rPr>
        <w:t xml:space="preserve"> are given within the </w:t>
      </w:r>
      <w:r w:rsidR="00D70EB5">
        <w:rPr>
          <w:b w:val="0"/>
        </w:rPr>
        <w:t>a</w:t>
      </w:r>
      <w:r>
        <w:rPr>
          <w:b w:val="0"/>
        </w:rPr>
        <w:t>nnexes.</w:t>
      </w:r>
    </w:p>
    <w:p w14:paraId="481D9DA3" w14:textId="77777777" w:rsidR="00B515D9" w:rsidRDefault="00B515D9" w:rsidP="00EB28F9">
      <w:pPr>
        <w:pStyle w:val="Caption"/>
      </w:pPr>
    </w:p>
    <w:p w14:paraId="3335608A" w14:textId="77777777" w:rsidR="00EA1293" w:rsidRPr="00EB28F9" w:rsidRDefault="00EA1293" w:rsidP="00EB28F9">
      <w:pPr>
        <w:pStyle w:val="Caption"/>
        <w:rPr>
          <w:rFonts w:cs="Arial"/>
          <w:color w:val="009CBD"/>
          <w:szCs w:val="24"/>
        </w:rPr>
      </w:pPr>
      <w:r w:rsidRPr="00EB28F9">
        <w:rPr>
          <w:rFonts w:cs="Arial"/>
          <w:color w:val="009CBD"/>
          <w:szCs w:val="24"/>
        </w:rPr>
        <w:t>Engagement and Consultation Process</w:t>
      </w:r>
    </w:p>
    <w:p w14:paraId="21C55E4F" w14:textId="77777777" w:rsidR="00EA1293" w:rsidRDefault="00EA1293" w:rsidP="00284D7E">
      <w:pPr>
        <w:pStyle w:val="BodyText2"/>
        <w:tabs>
          <w:tab w:val="left" w:pos="-567"/>
        </w:tabs>
        <w:spacing w:line="360" w:lineRule="auto"/>
        <w:jc w:val="left"/>
        <w:rPr>
          <w:rFonts w:cs="Arial"/>
          <w:b w:val="0"/>
          <w:color w:val="008080"/>
        </w:rPr>
      </w:pPr>
    </w:p>
    <w:p w14:paraId="2BBFBDD0" w14:textId="77777777" w:rsidR="008909D5" w:rsidRDefault="008909D5" w:rsidP="00B72CDF">
      <w:pPr>
        <w:pStyle w:val="BodyText2"/>
        <w:tabs>
          <w:tab w:val="left" w:pos="-567"/>
        </w:tabs>
        <w:spacing w:line="360" w:lineRule="auto"/>
        <w:rPr>
          <w:rFonts w:cs="Arial"/>
          <w:b w:val="0"/>
        </w:rPr>
      </w:pPr>
      <w:r w:rsidRPr="008909D5">
        <w:rPr>
          <w:rFonts w:cs="Arial"/>
          <w:b w:val="0"/>
        </w:rPr>
        <w:t xml:space="preserve">Details of all valid applications for regulated products are published monthly on the Register of Regulated Product Applications, </w:t>
      </w:r>
      <w:r w:rsidR="00A23B49">
        <w:rPr>
          <w:rFonts w:cs="Arial"/>
          <w:b w:val="0"/>
        </w:rPr>
        <w:t>available</w:t>
      </w:r>
      <w:r w:rsidRPr="008909D5">
        <w:rPr>
          <w:rFonts w:cs="Arial"/>
          <w:b w:val="0"/>
        </w:rPr>
        <w:t xml:space="preserve"> </w:t>
      </w:r>
      <w:hyperlink r:id="rId30">
        <w:r w:rsidR="00A23B49">
          <w:rPr>
            <w:rStyle w:val="Hyperlink"/>
            <w:rFonts w:cs="Arial"/>
            <w:b w:val="0"/>
          </w:rPr>
          <w:t>here</w:t>
        </w:r>
      </w:hyperlink>
      <w:r w:rsidRPr="008909D5">
        <w:rPr>
          <w:rFonts w:cs="Arial"/>
          <w:b w:val="0"/>
        </w:rPr>
        <w:t>.</w:t>
      </w:r>
    </w:p>
    <w:p w14:paraId="75E1A87B" w14:textId="77777777" w:rsidR="007D1200" w:rsidRDefault="007D1200" w:rsidP="00B72CDF">
      <w:pPr>
        <w:pStyle w:val="BodyText2"/>
        <w:tabs>
          <w:tab w:val="left" w:pos="-567"/>
        </w:tabs>
        <w:spacing w:line="360" w:lineRule="auto"/>
        <w:rPr>
          <w:rFonts w:cs="Arial"/>
          <w:b w:val="0"/>
        </w:rPr>
      </w:pPr>
    </w:p>
    <w:p w14:paraId="1BE6D976" w14:textId="4FD9E170" w:rsidR="00EA1293" w:rsidRDefault="00EA1293" w:rsidP="00B72CDF">
      <w:pPr>
        <w:pStyle w:val="BodyText2"/>
        <w:tabs>
          <w:tab w:val="left" w:pos="-567"/>
        </w:tabs>
        <w:spacing w:line="360" w:lineRule="auto"/>
        <w:rPr>
          <w:rFonts w:cs="Arial"/>
          <w:b w:val="0"/>
          <w:i/>
          <w:iCs/>
        </w:rPr>
      </w:pPr>
      <w:r w:rsidRPr="00DF7276">
        <w:rPr>
          <w:rFonts w:cs="Arial"/>
          <w:b w:val="0"/>
        </w:rPr>
        <w:t>Stakeholders are invited to consider the questions below.</w:t>
      </w:r>
    </w:p>
    <w:p w14:paraId="02313B8B" w14:textId="77777777" w:rsidR="00EA1293" w:rsidRPr="00126584" w:rsidRDefault="00EA1293" w:rsidP="00B72CDF">
      <w:pPr>
        <w:pStyle w:val="BodyText2"/>
        <w:tabs>
          <w:tab w:val="left" w:pos="-567"/>
        </w:tabs>
        <w:spacing w:line="360" w:lineRule="auto"/>
        <w:rPr>
          <w:rFonts w:cs="Arial"/>
          <w:b w:val="0"/>
        </w:rPr>
      </w:pPr>
    </w:p>
    <w:p w14:paraId="35C5F566" w14:textId="77777777" w:rsidR="00EA1293" w:rsidRPr="00126584" w:rsidRDefault="00EA1293" w:rsidP="00B72CDF">
      <w:pPr>
        <w:pStyle w:val="BodyText2"/>
        <w:tabs>
          <w:tab w:val="left" w:pos="-567"/>
        </w:tabs>
        <w:spacing w:line="360" w:lineRule="auto"/>
        <w:jc w:val="left"/>
        <w:rPr>
          <w:rFonts w:cs="Arial"/>
          <w:b w:val="0"/>
        </w:rPr>
      </w:pPr>
      <w:r w:rsidRPr="00126584">
        <w:rPr>
          <w:rFonts w:cs="Arial"/>
          <w:b w:val="0"/>
        </w:rPr>
        <w:t>Following the consultation process responses will be published and made available to stakeholders and</w:t>
      </w:r>
      <w:r>
        <w:rPr>
          <w:rFonts w:cs="Arial"/>
          <w:b w:val="0"/>
        </w:rPr>
        <w:t xml:space="preserve"> </w:t>
      </w:r>
      <w:r w:rsidRPr="00126584">
        <w:rPr>
          <w:rFonts w:cs="Arial"/>
          <w:b w:val="0"/>
        </w:rPr>
        <w:t>Ministers.</w:t>
      </w:r>
    </w:p>
    <w:p w14:paraId="066422DA" w14:textId="77777777" w:rsidR="00F56BD9" w:rsidRDefault="00F56BD9" w:rsidP="00284D7E">
      <w:pPr>
        <w:spacing w:line="360" w:lineRule="auto"/>
        <w:ind w:right="698"/>
        <w:jc w:val="both"/>
        <w:rPr>
          <w:rFonts w:cs="Arial"/>
          <w:b/>
        </w:rPr>
      </w:pPr>
      <w:bookmarkStart w:id="10" w:name="_Impacts"/>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8562"/>
      </w:tblGrid>
      <w:tr w:rsidR="00F56BD9" w:rsidRPr="003C7694" w14:paraId="65C1C4AF" w14:textId="77777777" w:rsidTr="00A66307">
        <w:trPr>
          <w:trHeight w:val="6279"/>
          <w:jc w:val="center"/>
        </w:trPr>
        <w:tc>
          <w:tcPr>
            <w:tcW w:w="8562" w:type="dxa"/>
            <w:shd w:val="clear" w:color="auto" w:fill="BDDDE6"/>
          </w:tcPr>
          <w:p w14:paraId="4A99B2AD" w14:textId="77777777" w:rsidR="00F56BD9" w:rsidRPr="00262B3E" w:rsidRDefault="00F56BD9" w:rsidP="006B4EE4">
            <w:pPr>
              <w:pStyle w:val="BodyText2"/>
              <w:spacing w:line="360" w:lineRule="auto"/>
              <w:jc w:val="left"/>
            </w:pPr>
            <w:r>
              <w:t>Questions asked in this consultation</w:t>
            </w:r>
            <w:r w:rsidRPr="003C7694">
              <w:t>:</w:t>
            </w:r>
          </w:p>
          <w:p w14:paraId="05687A82" w14:textId="0530DD5F" w:rsidR="00F56BD9" w:rsidRPr="0072687F" w:rsidRDefault="00F56BD9" w:rsidP="006B4EE4">
            <w:pPr>
              <w:pStyle w:val="BodyText2"/>
              <w:numPr>
                <w:ilvl w:val="0"/>
                <w:numId w:val="79"/>
              </w:numPr>
              <w:spacing w:line="360" w:lineRule="auto"/>
              <w:rPr>
                <w:b w:val="0"/>
              </w:rPr>
            </w:pPr>
            <w:r w:rsidRPr="0072687F">
              <w:rPr>
                <w:b w:val="0"/>
              </w:rPr>
              <w:t xml:space="preserve">Do you have any concerns </w:t>
            </w:r>
            <w:r w:rsidR="008909D5">
              <w:rPr>
                <w:b w:val="0"/>
              </w:rPr>
              <w:t>in relation to</w:t>
            </w:r>
            <w:r w:rsidR="008909D5" w:rsidRPr="0072687F">
              <w:rPr>
                <w:b w:val="0"/>
              </w:rPr>
              <w:t xml:space="preserve"> </w:t>
            </w:r>
            <w:r w:rsidRPr="0072687F">
              <w:rPr>
                <w:b w:val="0"/>
              </w:rPr>
              <w:t>the safety of the</w:t>
            </w:r>
            <w:r w:rsidR="008909D5">
              <w:rPr>
                <w:b w:val="0"/>
              </w:rPr>
              <w:t>se</w:t>
            </w:r>
            <w:r w:rsidR="0091472A">
              <w:rPr>
                <w:b w:val="0"/>
              </w:rPr>
              <w:t xml:space="preserve"> </w:t>
            </w:r>
            <w:r w:rsidRPr="0072687F">
              <w:rPr>
                <w:b w:val="0"/>
              </w:rPr>
              <w:t>feed additiv</w:t>
            </w:r>
            <w:r w:rsidR="00D5287C">
              <w:rPr>
                <w:b w:val="0"/>
              </w:rPr>
              <w:t>e</w:t>
            </w:r>
            <w:r w:rsidR="0091472A">
              <w:rPr>
                <w:b w:val="0"/>
              </w:rPr>
              <w:t>s</w:t>
            </w:r>
            <w:r w:rsidR="00D5287C">
              <w:rPr>
                <w:b w:val="0"/>
              </w:rPr>
              <w:t xml:space="preserve"> </w:t>
            </w:r>
            <w:r w:rsidR="00927329" w:rsidRPr="00927329">
              <w:rPr>
                <w:b w:val="0"/>
              </w:rPr>
              <w:t>which have not been considered below with respect to the intended animal species, consumers (in consumption of animal products), workers/users or environmental impacts?</w:t>
            </w:r>
          </w:p>
          <w:p w14:paraId="143070AC" w14:textId="29FDDBCF" w:rsidR="00F56BD9" w:rsidRPr="0072687F" w:rsidRDefault="00F56BD9" w:rsidP="006B4EE4">
            <w:pPr>
              <w:pStyle w:val="BodyText2"/>
              <w:numPr>
                <w:ilvl w:val="0"/>
                <w:numId w:val="79"/>
              </w:numPr>
              <w:spacing w:line="360" w:lineRule="auto"/>
              <w:rPr>
                <w:b w:val="0"/>
              </w:rPr>
            </w:pPr>
            <w:r w:rsidRPr="0072687F">
              <w:rPr>
                <w:b w:val="0"/>
              </w:rPr>
              <w:t>Do you have any comments or concerns on the impacts</w:t>
            </w:r>
            <w:r w:rsidR="00927329">
              <w:rPr>
                <w:b w:val="0"/>
              </w:rPr>
              <w:t>,</w:t>
            </w:r>
            <w:r w:rsidRPr="0072687F">
              <w:rPr>
                <w:b w:val="0"/>
              </w:rPr>
              <w:t xml:space="preserve"> in consideration of authorising or not authorising the individual feed additive</w:t>
            </w:r>
            <w:r w:rsidR="00D5287C">
              <w:rPr>
                <w:b w:val="0"/>
              </w:rPr>
              <w:t>s</w:t>
            </w:r>
            <w:r w:rsidRPr="0072687F">
              <w:rPr>
                <w:b w:val="0"/>
              </w:rPr>
              <w:t xml:space="preserve">, and if in favour of authorisation, the terms on which </w:t>
            </w:r>
            <w:r w:rsidR="0091472A" w:rsidRPr="0072687F">
              <w:rPr>
                <w:b w:val="0"/>
              </w:rPr>
              <w:t>the</w:t>
            </w:r>
            <w:r w:rsidR="0091472A">
              <w:rPr>
                <w:b w:val="0"/>
              </w:rPr>
              <w:t xml:space="preserve"> feed additives</w:t>
            </w:r>
            <w:r w:rsidR="0091472A" w:rsidRPr="0072687F">
              <w:rPr>
                <w:b w:val="0"/>
              </w:rPr>
              <w:t xml:space="preserve"> </w:t>
            </w:r>
            <w:r w:rsidRPr="0072687F">
              <w:rPr>
                <w:b w:val="0"/>
              </w:rPr>
              <w:t xml:space="preserve">are authorised (as outlined in </w:t>
            </w:r>
            <w:r w:rsidR="000740B6">
              <w:rPr>
                <w:b w:val="0"/>
              </w:rPr>
              <w:t xml:space="preserve">this </w:t>
            </w:r>
            <w:r w:rsidR="008909D5">
              <w:rPr>
                <w:b w:val="0"/>
              </w:rPr>
              <w:t>consultation</w:t>
            </w:r>
            <w:r w:rsidRPr="0072687F">
              <w:rPr>
                <w:b w:val="0"/>
              </w:rPr>
              <w:t>)?</w:t>
            </w:r>
          </w:p>
          <w:p w14:paraId="215F26BE" w14:textId="77777777" w:rsidR="0072687F" w:rsidRPr="0072687F" w:rsidRDefault="00F56BD9" w:rsidP="006B4EE4">
            <w:pPr>
              <w:pStyle w:val="BodyText2"/>
              <w:numPr>
                <w:ilvl w:val="0"/>
                <w:numId w:val="79"/>
              </w:numPr>
              <w:spacing w:line="360" w:lineRule="auto"/>
              <w:rPr>
                <w:b w:val="0"/>
              </w:rPr>
            </w:pPr>
            <w:r w:rsidRPr="0072687F">
              <w:rPr>
                <w:b w:val="0"/>
              </w:rPr>
              <w:t xml:space="preserve">Do you have any </w:t>
            </w:r>
            <w:r w:rsidR="008909D5">
              <w:rPr>
                <w:b w:val="0"/>
              </w:rPr>
              <w:t>comments</w:t>
            </w:r>
            <w:r w:rsidR="008909D5" w:rsidRPr="0072687F">
              <w:rPr>
                <w:b w:val="0"/>
              </w:rPr>
              <w:t xml:space="preserve"> </w:t>
            </w:r>
            <w:r w:rsidRPr="0072687F">
              <w:rPr>
                <w:b w:val="0"/>
              </w:rPr>
              <w:t xml:space="preserve">on </w:t>
            </w:r>
            <w:r w:rsidR="00927329" w:rsidRPr="00927329">
              <w:rPr>
                <w:b w:val="0"/>
              </w:rPr>
              <w:t xml:space="preserve">the proposed transitional arrangements for </w:t>
            </w:r>
            <w:proofErr w:type="spellStart"/>
            <w:r w:rsidR="00927329" w:rsidRPr="00927329">
              <w:rPr>
                <w:b w:val="0"/>
              </w:rPr>
              <w:t>RP955</w:t>
            </w:r>
            <w:proofErr w:type="spellEnd"/>
            <w:r w:rsidR="00927329" w:rsidRPr="00927329">
              <w:rPr>
                <w:b w:val="0"/>
              </w:rPr>
              <w:t xml:space="preserve"> 6-phytase (EC 3.1.3.26) produced by </w:t>
            </w:r>
            <w:r w:rsidR="00927329" w:rsidRPr="00927329">
              <w:rPr>
                <w:b w:val="0"/>
                <w:i/>
                <w:iCs/>
              </w:rPr>
              <w:t xml:space="preserve">Trichoderma </w:t>
            </w:r>
            <w:proofErr w:type="spellStart"/>
            <w:r w:rsidR="00927329" w:rsidRPr="00927329">
              <w:rPr>
                <w:b w:val="0"/>
                <w:i/>
                <w:iCs/>
              </w:rPr>
              <w:t>reesei</w:t>
            </w:r>
            <w:proofErr w:type="spellEnd"/>
            <w:r w:rsidR="00927329" w:rsidRPr="00927329">
              <w:rPr>
                <w:b w:val="0"/>
              </w:rPr>
              <w:t xml:space="preserve"> (CBS 122001)</w:t>
            </w:r>
            <w:r w:rsidRPr="0072687F">
              <w:rPr>
                <w:b w:val="0"/>
              </w:rPr>
              <w:t>?</w:t>
            </w:r>
          </w:p>
          <w:p w14:paraId="5A5DF999" w14:textId="77777777" w:rsidR="0072687F" w:rsidRPr="0072687F" w:rsidRDefault="00F56BD9" w:rsidP="006B4EE4">
            <w:pPr>
              <w:pStyle w:val="BodyText2"/>
              <w:numPr>
                <w:ilvl w:val="0"/>
                <w:numId w:val="79"/>
              </w:numPr>
              <w:spacing w:line="360" w:lineRule="auto"/>
              <w:rPr>
                <w:b w:val="0"/>
              </w:rPr>
            </w:pPr>
            <w:r w:rsidRPr="0072687F">
              <w:rPr>
                <w:b w:val="0"/>
              </w:rPr>
              <w:t>Are there any other factors that should be considered by Ministers that have not been highlighted?</w:t>
            </w:r>
          </w:p>
          <w:p w14:paraId="623D53B9" w14:textId="77777777" w:rsidR="00F56BD9" w:rsidRPr="0072687F" w:rsidRDefault="00F56BD9" w:rsidP="006B4EE4">
            <w:pPr>
              <w:pStyle w:val="BodyText2"/>
              <w:numPr>
                <w:ilvl w:val="0"/>
                <w:numId w:val="79"/>
              </w:numPr>
              <w:spacing w:line="360" w:lineRule="auto"/>
              <w:rPr>
                <w:b w:val="0"/>
              </w:rPr>
            </w:pPr>
            <w:r w:rsidRPr="0072687F">
              <w:rPr>
                <w:b w:val="0"/>
              </w:rPr>
              <w:t>Do you have any other feedback?</w:t>
            </w:r>
          </w:p>
        </w:tc>
      </w:tr>
    </w:tbl>
    <w:p w14:paraId="55A35DAA" w14:textId="358F12DC" w:rsidR="00C14B4D" w:rsidRDefault="00C14B4D" w:rsidP="005A291A">
      <w:pPr>
        <w:pStyle w:val="BodyText2"/>
        <w:tabs>
          <w:tab w:val="left" w:pos="-567"/>
        </w:tabs>
        <w:spacing w:line="360" w:lineRule="auto"/>
        <w:ind w:right="698"/>
        <w:rPr>
          <w:rFonts w:cs="Arial"/>
          <w:color w:val="5B9BD5"/>
          <w:sz w:val="28"/>
        </w:rPr>
      </w:pPr>
    </w:p>
    <w:p w14:paraId="4CD3407D" w14:textId="75D33610" w:rsidR="00FE7F76" w:rsidRDefault="00FE7F76" w:rsidP="005A291A">
      <w:pPr>
        <w:pStyle w:val="BodyText2"/>
        <w:tabs>
          <w:tab w:val="left" w:pos="-567"/>
        </w:tabs>
        <w:spacing w:line="360" w:lineRule="auto"/>
        <w:ind w:right="698"/>
        <w:rPr>
          <w:rFonts w:cs="Arial"/>
          <w:color w:val="5B9BD5"/>
          <w:sz w:val="28"/>
        </w:rPr>
      </w:pPr>
    </w:p>
    <w:p w14:paraId="42CE0164" w14:textId="77777777" w:rsidR="00FE7F76" w:rsidRDefault="00FE7F76" w:rsidP="005A291A">
      <w:pPr>
        <w:pStyle w:val="BodyText2"/>
        <w:tabs>
          <w:tab w:val="left" w:pos="-567"/>
        </w:tabs>
        <w:spacing w:line="360" w:lineRule="auto"/>
        <w:ind w:right="698"/>
        <w:rPr>
          <w:rFonts w:cs="Arial"/>
          <w:color w:val="5B9BD5"/>
          <w:sz w:val="28"/>
        </w:rPr>
      </w:pPr>
    </w:p>
    <w:p w14:paraId="774D38C4" w14:textId="346E626C" w:rsidR="009805CA" w:rsidRPr="00EB28F9" w:rsidRDefault="009805CA" w:rsidP="00793A09">
      <w:pPr>
        <w:pStyle w:val="Caption"/>
        <w:rPr>
          <w:color w:val="009CBD"/>
          <w:sz w:val="28"/>
          <w:szCs w:val="24"/>
        </w:rPr>
      </w:pPr>
      <w:r w:rsidRPr="00EB28F9">
        <w:rPr>
          <w:color w:val="009CBD"/>
          <w:sz w:val="28"/>
          <w:szCs w:val="24"/>
        </w:rPr>
        <w:lastRenderedPageBreak/>
        <w:t>Responses</w:t>
      </w:r>
    </w:p>
    <w:p w14:paraId="19CB1436" w14:textId="77777777" w:rsidR="00793A09" w:rsidRPr="00793A09" w:rsidRDefault="00793A09" w:rsidP="00EB28F9"/>
    <w:p w14:paraId="6887BAA0" w14:textId="154F6F5D" w:rsidR="00927329" w:rsidRDefault="009805CA" w:rsidP="00B72CDF">
      <w:pPr>
        <w:pStyle w:val="BodyText2"/>
        <w:tabs>
          <w:tab w:val="left" w:pos="-567"/>
        </w:tabs>
        <w:spacing w:line="360" w:lineRule="auto"/>
        <w:rPr>
          <w:rFonts w:cs="Arial"/>
          <w:b w:val="0"/>
        </w:rPr>
      </w:pPr>
      <w:r>
        <w:rPr>
          <w:rFonts w:cs="Arial"/>
          <w:b w:val="0"/>
        </w:rPr>
        <w:t xml:space="preserve">This consultation will run for 8 weeks. </w:t>
      </w:r>
      <w:r w:rsidRPr="00126584">
        <w:rPr>
          <w:rFonts w:cs="Arial"/>
          <w:b w:val="0"/>
        </w:rPr>
        <w:t xml:space="preserve">Responses are required by </w:t>
      </w:r>
      <w:r w:rsidRPr="00A66307">
        <w:rPr>
          <w:rFonts w:cs="Arial"/>
          <w:b w:val="0"/>
        </w:rPr>
        <w:t xml:space="preserve">close </w:t>
      </w:r>
      <w:r w:rsidR="00650F71" w:rsidRPr="00A66307">
        <w:rPr>
          <w:rFonts w:cs="Arial"/>
          <w:b w:val="0"/>
        </w:rPr>
        <w:t xml:space="preserve">of </w:t>
      </w:r>
      <w:r w:rsidR="001F71CF" w:rsidRPr="000079B7">
        <w:rPr>
          <w:rFonts w:cs="Arial"/>
          <w:b w:val="0"/>
        </w:rPr>
        <w:t>20</w:t>
      </w:r>
      <w:r w:rsidR="001F71CF" w:rsidRPr="000079B7">
        <w:rPr>
          <w:rFonts w:cs="Arial"/>
          <w:b w:val="0"/>
          <w:vertAlign w:val="superscript"/>
        </w:rPr>
        <w:t>th</w:t>
      </w:r>
      <w:r w:rsidR="001F71CF" w:rsidRPr="000079B7">
        <w:rPr>
          <w:rFonts w:cs="Arial"/>
          <w:b w:val="0"/>
        </w:rPr>
        <w:t xml:space="preserve"> July</w:t>
      </w:r>
      <w:r w:rsidR="001F71CF" w:rsidRPr="00C90AA3">
        <w:rPr>
          <w:rFonts w:cs="Arial"/>
          <w:b w:val="0"/>
        </w:rPr>
        <w:t xml:space="preserve"> </w:t>
      </w:r>
      <w:r w:rsidRPr="000079B7">
        <w:rPr>
          <w:rFonts w:cs="Arial"/>
          <w:b w:val="0"/>
          <w:szCs w:val="24"/>
        </w:rPr>
        <w:t>2023</w:t>
      </w:r>
      <w:r w:rsidRPr="00A66307">
        <w:rPr>
          <w:rFonts w:cs="Arial"/>
          <w:b w:val="0"/>
        </w:rPr>
        <w:t>.</w:t>
      </w:r>
    </w:p>
    <w:p w14:paraId="3A0F7D0B" w14:textId="77777777" w:rsidR="00FF5A67" w:rsidRDefault="00FF5A67" w:rsidP="00B72CDF">
      <w:pPr>
        <w:pStyle w:val="BodyText2"/>
        <w:tabs>
          <w:tab w:val="left" w:pos="-567"/>
        </w:tabs>
        <w:spacing w:line="360" w:lineRule="auto"/>
        <w:rPr>
          <w:rFonts w:cs="Arial"/>
          <w:b w:val="0"/>
        </w:rPr>
      </w:pPr>
    </w:p>
    <w:p w14:paraId="7F3CDE91" w14:textId="77777777" w:rsidR="009805CA" w:rsidRDefault="009805CA" w:rsidP="00B72CDF">
      <w:pPr>
        <w:pStyle w:val="BodyText2"/>
        <w:tabs>
          <w:tab w:val="left" w:pos="-567"/>
        </w:tabs>
        <w:spacing w:line="360" w:lineRule="auto"/>
        <w:rPr>
          <w:rFonts w:cs="Arial"/>
          <w:b w:val="0"/>
        </w:rPr>
      </w:pPr>
      <w:r>
        <w:rPr>
          <w:rFonts w:cs="Arial"/>
          <w:b w:val="0"/>
        </w:rPr>
        <w:t>Please state</w:t>
      </w:r>
      <w:r w:rsidRPr="00126584">
        <w:rPr>
          <w:rFonts w:cs="Arial"/>
          <w:b w:val="0"/>
        </w:rPr>
        <w:t xml:space="preserve"> in</w:t>
      </w:r>
      <w:r>
        <w:rPr>
          <w:rFonts w:cs="Arial"/>
          <w:b w:val="0"/>
        </w:rPr>
        <w:t xml:space="preserve"> your response via the questionnaire: </w:t>
      </w:r>
    </w:p>
    <w:p w14:paraId="5D335D21" w14:textId="500E1C48" w:rsidR="009805CA" w:rsidRDefault="009805CA" w:rsidP="00B72CDF">
      <w:pPr>
        <w:pStyle w:val="BodyText2"/>
        <w:numPr>
          <w:ilvl w:val="0"/>
          <w:numId w:val="73"/>
        </w:numPr>
        <w:tabs>
          <w:tab w:val="left" w:pos="-567"/>
        </w:tabs>
        <w:spacing w:line="360" w:lineRule="auto"/>
        <w:rPr>
          <w:rFonts w:cs="Arial"/>
          <w:b w:val="0"/>
        </w:rPr>
      </w:pPr>
      <w:r>
        <w:rPr>
          <w:rFonts w:cs="Arial"/>
          <w:b w:val="0"/>
        </w:rPr>
        <w:t>W</w:t>
      </w:r>
      <w:r w:rsidRPr="00126584">
        <w:rPr>
          <w:rFonts w:cs="Arial"/>
          <w:b w:val="0"/>
        </w:rPr>
        <w:t>hether you are responding as a private individual or on behalf of an organisation/company (including details of any stakeholders your organisation represents)</w:t>
      </w:r>
      <w:r w:rsidR="00232C48">
        <w:rPr>
          <w:rFonts w:cs="Arial"/>
          <w:b w:val="0"/>
        </w:rPr>
        <w:t>;</w:t>
      </w:r>
    </w:p>
    <w:p w14:paraId="1688AFF4" w14:textId="485FD71D" w:rsidR="009805CA" w:rsidRPr="00262B3E" w:rsidRDefault="009805CA" w:rsidP="00B72CDF">
      <w:pPr>
        <w:pStyle w:val="BodyText2"/>
        <w:numPr>
          <w:ilvl w:val="0"/>
          <w:numId w:val="73"/>
        </w:numPr>
        <w:tabs>
          <w:tab w:val="left" w:pos="-567"/>
        </w:tabs>
        <w:spacing w:line="360" w:lineRule="auto"/>
        <w:rPr>
          <w:rFonts w:cs="Arial"/>
          <w:b w:val="0"/>
          <w:i/>
        </w:rPr>
      </w:pPr>
      <w:r>
        <w:rPr>
          <w:rFonts w:cs="Arial"/>
          <w:b w:val="0"/>
        </w:rPr>
        <w:t>Which application(s)/product(s)</w:t>
      </w:r>
      <w:r w:rsidRPr="00A7709C">
        <w:rPr>
          <w:rFonts w:cs="Arial"/>
          <w:b w:val="0"/>
        </w:rPr>
        <w:t xml:space="preserve"> you are commenting on</w:t>
      </w:r>
      <w:r w:rsidR="00232C48">
        <w:rPr>
          <w:rFonts w:cs="Arial"/>
          <w:b w:val="0"/>
        </w:rPr>
        <w:t>;</w:t>
      </w:r>
    </w:p>
    <w:p w14:paraId="14D2EBE0" w14:textId="77777777" w:rsidR="009805CA" w:rsidRPr="00262B3E" w:rsidRDefault="009805CA" w:rsidP="00B72CDF">
      <w:pPr>
        <w:pStyle w:val="BodyText2"/>
        <w:numPr>
          <w:ilvl w:val="0"/>
          <w:numId w:val="73"/>
        </w:numPr>
        <w:tabs>
          <w:tab w:val="left" w:pos="-567"/>
        </w:tabs>
        <w:spacing w:line="360" w:lineRule="auto"/>
        <w:rPr>
          <w:rFonts w:cs="Arial"/>
          <w:b w:val="0"/>
        </w:rPr>
      </w:pPr>
      <w:r>
        <w:rPr>
          <w:rFonts w:cs="Arial"/>
          <w:b w:val="0"/>
        </w:rPr>
        <w:t>If you give us permission to quote your name or organisation in the publication of the results</w:t>
      </w:r>
      <w:r w:rsidR="008909D5">
        <w:rPr>
          <w:rFonts w:cs="Arial"/>
          <w:b w:val="0"/>
        </w:rPr>
        <w:t>.</w:t>
      </w:r>
    </w:p>
    <w:p w14:paraId="7AAFA7BE" w14:textId="77777777" w:rsidR="00927329" w:rsidRDefault="00927329" w:rsidP="00B72CDF">
      <w:pPr>
        <w:pStyle w:val="BodyText2"/>
        <w:tabs>
          <w:tab w:val="left" w:pos="-567"/>
        </w:tabs>
        <w:spacing w:line="360" w:lineRule="auto"/>
        <w:rPr>
          <w:rFonts w:cs="Arial"/>
          <w:b w:val="0"/>
        </w:rPr>
      </w:pPr>
    </w:p>
    <w:p w14:paraId="3FC32D24" w14:textId="77777777" w:rsidR="009805CA" w:rsidRDefault="009805CA" w:rsidP="00B72CDF">
      <w:pPr>
        <w:pStyle w:val="BodyText2"/>
        <w:tabs>
          <w:tab w:val="left" w:pos="-567"/>
        </w:tabs>
        <w:spacing w:line="360" w:lineRule="auto"/>
        <w:rPr>
          <w:rFonts w:cs="Arial"/>
          <w:b w:val="0"/>
        </w:rPr>
      </w:pPr>
      <w:r w:rsidRPr="00126584">
        <w:rPr>
          <w:rFonts w:cs="Arial"/>
          <w:b w:val="0"/>
        </w:rPr>
        <w:t>All responses to this consultation will be published by</w:t>
      </w:r>
      <w:r>
        <w:rPr>
          <w:rFonts w:cs="Arial"/>
          <w:b w:val="0"/>
        </w:rPr>
        <w:t xml:space="preserve"> Food Standards Scotland </w:t>
      </w:r>
      <w:r w:rsidRPr="00126584">
        <w:rPr>
          <w:rFonts w:cs="Arial"/>
          <w:b w:val="0"/>
        </w:rPr>
        <w:t xml:space="preserve">within </w:t>
      </w:r>
      <w:r>
        <w:rPr>
          <w:rFonts w:cs="Arial"/>
          <w:b w:val="0"/>
        </w:rPr>
        <w:t xml:space="preserve">3 months </w:t>
      </w:r>
      <w:r w:rsidRPr="00126584">
        <w:rPr>
          <w:rFonts w:cs="Arial"/>
          <w:b w:val="0"/>
        </w:rPr>
        <w:t>of the consultation closing.</w:t>
      </w:r>
      <w:r w:rsidR="00927329">
        <w:rPr>
          <w:rFonts w:cs="Arial"/>
          <w:b w:val="0"/>
        </w:rPr>
        <w:t xml:space="preserve"> </w:t>
      </w:r>
      <w:r>
        <w:rPr>
          <w:rFonts w:cs="Arial"/>
          <w:b w:val="0"/>
        </w:rPr>
        <w:t>All responses should be sent through the Citizen Space entry for this consultation.</w:t>
      </w:r>
      <w:r w:rsidR="00927329">
        <w:rPr>
          <w:rFonts w:cs="Arial"/>
          <w:b w:val="0"/>
        </w:rPr>
        <w:t xml:space="preserve"> </w:t>
      </w:r>
      <w:r>
        <w:rPr>
          <w:rFonts w:cs="Arial"/>
          <w:b w:val="0"/>
        </w:rPr>
        <w:t xml:space="preserve">Reponses will be shared with the FSA </w:t>
      </w:r>
      <w:r w:rsidRPr="00A7709C">
        <w:rPr>
          <w:rFonts w:cs="Arial"/>
          <w:b w:val="0"/>
        </w:rPr>
        <w:t>and</w:t>
      </w:r>
      <w:r>
        <w:rPr>
          <w:rFonts w:cs="Arial"/>
          <w:b w:val="0"/>
        </w:rPr>
        <w:t xml:space="preserve"> </w:t>
      </w:r>
      <w:r w:rsidRPr="00A7709C">
        <w:rPr>
          <w:rFonts w:cs="Arial"/>
          <w:b w:val="0"/>
        </w:rPr>
        <w:t>Ministers.</w:t>
      </w:r>
    </w:p>
    <w:p w14:paraId="1F4A6D88" w14:textId="77777777" w:rsidR="004252D7" w:rsidRPr="00A7709C" w:rsidRDefault="004252D7" w:rsidP="00B72CDF">
      <w:pPr>
        <w:pStyle w:val="BodyText2"/>
        <w:tabs>
          <w:tab w:val="left" w:pos="-567"/>
        </w:tabs>
        <w:spacing w:line="360" w:lineRule="auto"/>
        <w:rPr>
          <w:rFonts w:cs="Arial"/>
          <w:b w:val="0"/>
        </w:rPr>
      </w:pPr>
    </w:p>
    <w:p w14:paraId="63D1C924" w14:textId="1DE6AC3A" w:rsidR="00D90229" w:rsidRPr="00EB28F9" w:rsidRDefault="00D90229" w:rsidP="00EB28F9">
      <w:pPr>
        <w:pStyle w:val="Caption"/>
        <w:rPr>
          <w:color w:val="009CBD"/>
        </w:rPr>
      </w:pPr>
      <w:r w:rsidRPr="00EB28F9">
        <w:rPr>
          <w:color w:val="009CBD"/>
        </w:rPr>
        <w:t>Further information</w:t>
      </w:r>
    </w:p>
    <w:p w14:paraId="3569EC89" w14:textId="77777777" w:rsidR="00174F30" w:rsidRPr="00A66307" w:rsidRDefault="00174F30" w:rsidP="00B72CDF">
      <w:pPr>
        <w:pStyle w:val="BodyText2"/>
        <w:spacing w:line="360" w:lineRule="auto"/>
        <w:rPr>
          <w:color w:val="009CBD"/>
          <w:szCs w:val="24"/>
        </w:rPr>
      </w:pPr>
    </w:p>
    <w:p w14:paraId="021E5CA6" w14:textId="77777777" w:rsidR="00D90229" w:rsidRDefault="00D90229" w:rsidP="00B72CDF">
      <w:pPr>
        <w:pStyle w:val="BodyText2"/>
        <w:spacing w:line="360" w:lineRule="auto"/>
        <w:rPr>
          <w:b w:val="0"/>
        </w:rPr>
      </w:pPr>
      <w:r w:rsidRPr="00126584">
        <w:rPr>
          <w:b w:val="0"/>
        </w:rPr>
        <w:t>If you require a more accessible format of this document,</w:t>
      </w:r>
      <w:r>
        <w:rPr>
          <w:b w:val="0"/>
        </w:rPr>
        <w:t xml:space="preserve"> such as in Braille or in another language,</w:t>
      </w:r>
      <w:r w:rsidRPr="00126584">
        <w:rPr>
          <w:b w:val="0"/>
        </w:rPr>
        <w:t xml:space="preserve"> please send details to the named contact for responses to this consultation and your request will be considered.</w:t>
      </w:r>
      <w:r>
        <w:rPr>
          <w:b w:val="0"/>
        </w:rPr>
        <w:t xml:space="preserve"> </w:t>
      </w:r>
      <w:r w:rsidRPr="00126584">
        <w:rPr>
          <w:b w:val="0"/>
          <w:iCs/>
        </w:rPr>
        <w:t>Please let us know if you need paper copies of the consultation documents</w:t>
      </w:r>
      <w:r>
        <w:rPr>
          <w:b w:val="0"/>
          <w:iCs/>
        </w:rPr>
        <w:t>.</w:t>
      </w:r>
    </w:p>
    <w:p w14:paraId="61D4F55D" w14:textId="77777777" w:rsidR="00D90229" w:rsidRPr="00126584" w:rsidRDefault="00D90229" w:rsidP="00B72CDF">
      <w:pPr>
        <w:pStyle w:val="BodyText2"/>
        <w:spacing w:line="360" w:lineRule="auto"/>
        <w:rPr>
          <w:b w:val="0"/>
          <w:iCs/>
        </w:rPr>
      </w:pPr>
    </w:p>
    <w:p w14:paraId="41D5DF4F" w14:textId="77777777" w:rsidR="00D90229" w:rsidRDefault="00D90229" w:rsidP="00B72CDF">
      <w:pPr>
        <w:pStyle w:val="BodyText2"/>
        <w:spacing w:line="360" w:lineRule="auto"/>
        <w:rPr>
          <w:b w:val="0"/>
          <w:iCs/>
        </w:rPr>
      </w:pPr>
      <w:r w:rsidRPr="00126584">
        <w:rPr>
          <w:b w:val="0"/>
          <w:iCs/>
        </w:rPr>
        <w:t>Please feel free to pass this document to any other interested</w:t>
      </w:r>
      <w:r>
        <w:rPr>
          <w:b w:val="0"/>
          <w:iCs/>
        </w:rPr>
        <w:t xml:space="preserve"> parties, or send us their full </w:t>
      </w:r>
      <w:r w:rsidRPr="00126584">
        <w:rPr>
          <w:b w:val="0"/>
          <w:iCs/>
        </w:rPr>
        <w:t xml:space="preserve">contact details and we will arrange for a copy to be sent to them direct. </w:t>
      </w:r>
    </w:p>
    <w:p w14:paraId="44E4A11B" w14:textId="77777777" w:rsidR="00D90229" w:rsidRPr="00126584" w:rsidRDefault="00D90229" w:rsidP="00B72CDF">
      <w:pPr>
        <w:pStyle w:val="BodyText2"/>
        <w:spacing w:line="360" w:lineRule="auto"/>
        <w:rPr>
          <w:b w:val="0"/>
          <w:iCs/>
        </w:rPr>
      </w:pPr>
    </w:p>
    <w:p w14:paraId="1205669F" w14:textId="77777777" w:rsidR="00D90229" w:rsidRPr="00262B3E" w:rsidRDefault="00D90229" w:rsidP="00B72CDF">
      <w:pPr>
        <w:pStyle w:val="BodyText2"/>
        <w:spacing w:line="360" w:lineRule="auto"/>
        <w:rPr>
          <w:b w:val="0"/>
          <w:iCs/>
        </w:rPr>
      </w:pPr>
      <w:r w:rsidRPr="00126584">
        <w:rPr>
          <w:b w:val="0"/>
          <w:iCs/>
        </w:rPr>
        <w:t>This consultation has been prepared taking account of the Consultation Criteria.</w:t>
      </w:r>
      <w:r w:rsidR="00927329">
        <w:rPr>
          <w:b w:val="0"/>
          <w:iCs/>
        </w:rPr>
        <w:t xml:space="preserve"> </w:t>
      </w:r>
      <w:r>
        <w:rPr>
          <w:b w:val="0"/>
          <w:iCs/>
        </w:rPr>
        <w:t>The Consultation Criteria from the</w:t>
      </w:r>
      <w:r w:rsidRPr="00126584">
        <w:rPr>
          <w:b w:val="0"/>
          <w:iCs/>
        </w:rPr>
        <w:t xml:space="preserve"> </w:t>
      </w:r>
      <w:hyperlink r:id="rId31" w:history="1">
        <w:r>
          <w:rPr>
            <w:rStyle w:val="Hyperlink"/>
            <w:b w:val="0"/>
            <w:iCs/>
          </w:rPr>
          <w:t>HM Code of Practice on Consultation</w:t>
        </w:r>
      </w:hyperlink>
      <w:r>
        <w:rPr>
          <w:b w:val="0"/>
          <w:iCs/>
        </w:rPr>
        <w:t xml:space="preserve"> </w:t>
      </w:r>
      <w:r w:rsidRPr="00126584">
        <w:rPr>
          <w:b w:val="0"/>
          <w:iCs/>
        </w:rPr>
        <w:t>should be included in each consultation and they are listed below:</w:t>
      </w:r>
    </w:p>
    <w:p w14:paraId="743EA51F" w14:textId="2F383070" w:rsidR="00D90229" w:rsidRDefault="00D90229" w:rsidP="00B72CDF">
      <w:pPr>
        <w:pStyle w:val="PlainText"/>
        <w:tabs>
          <w:tab w:val="left" w:pos="-567"/>
        </w:tabs>
        <w:spacing w:line="360" w:lineRule="auto"/>
        <w:jc w:val="both"/>
        <w:rPr>
          <w:b/>
        </w:rPr>
      </w:pPr>
    </w:p>
    <w:p w14:paraId="19A6F502" w14:textId="5292BC46" w:rsidR="00174F30" w:rsidRDefault="00174F30" w:rsidP="00B72CDF">
      <w:pPr>
        <w:pStyle w:val="PlainText"/>
        <w:tabs>
          <w:tab w:val="left" w:pos="-567"/>
        </w:tabs>
        <w:spacing w:line="360" w:lineRule="auto"/>
        <w:jc w:val="both"/>
        <w:rPr>
          <w:b/>
        </w:rPr>
      </w:pPr>
    </w:p>
    <w:p w14:paraId="624DB09B" w14:textId="133A39DF" w:rsidR="00174F30" w:rsidRDefault="00174F30" w:rsidP="00B72CDF">
      <w:pPr>
        <w:pStyle w:val="PlainText"/>
        <w:tabs>
          <w:tab w:val="left" w:pos="-567"/>
        </w:tabs>
        <w:spacing w:line="360" w:lineRule="auto"/>
        <w:jc w:val="both"/>
        <w:rPr>
          <w:b/>
        </w:rPr>
      </w:pPr>
    </w:p>
    <w:p w14:paraId="22517B6B" w14:textId="77777777" w:rsidR="00D90229" w:rsidRPr="002D6CE1" w:rsidRDefault="00D90229" w:rsidP="00B72CDF">
      <w:pPr>
        <w:pStyle w:val="PlainText"/>
        <w:tabs>
          <w:tab w:val="left" w:pos="-567"/>
        </w:tabs>
        <w:spacing w:line="360" w:lineRule="auto"/>
        <w:jc w:val="both"/>
        <w:rPr>
          <w:b/>
        </w:rPr>
      </w:pPr>
      <w:r w:rsidRPr="002D6CE1">
        <w:rPr>
          <w:b/>
        </w:rPr>
        <w:lastRenderedPageBreak/>
        <w:t>The Seven Consultation Criteria</w:t>
      </w:r>
    </w:p>
    <w:p w14:paraId="2AF873BE"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2D6CE1">
        <w:rPr>
          <w:rFonts w:ascii="Arial" w:hAnsi="Arial" w:cs="Arial"/>
          <w:b/>
          <w:bCs/>
          <w:sz w:val="22"/>
          <w:szCs w:val="22"/>
        </w:rPr>
        <w:tab/>
      </w:r>
      <w:r w:rsidRPr="00A66307">
        <w:rPr>
          <w:rFonts w:ascii="Arial" w:hAnsi="Arial" w:cs="Arial"/>
          <w:b/>
          <w:bCs/>
          <w:sz w:val="24"/>
          <w:szCs w:val="22"/>
        </w:rPr>
        <w:t>Criterion 1</w:t>
      </w:r>
      <w:r w:rsidRPr="00A66307">
        <w:rPr>
          <w:rFonts w:ascii="Arial" w:hAnsi="Arial" w:cs="Arial"/>
          <w:sz w:val="24"/>
          <w:szCs w:val="22"/>
        </w:rPr>
        <w:t xml:space="preserve"> </w:t>
      </w:r>
      <w:r w:rsidRPr="00A66307">
        <w:rPr>
          <w:rFonts w:ascii="Arial" w:hAnsi="Arial" w:cs="Arial"/>
          <w:b/>
          <w:sz w:val="24"/>
          <w:szCs w:val="22"/>
        </w:rPr>
        <w:t xml:space="preserve">— </w:t>
      </w:r>
      <w:r w:rsidRPr="00A66307">
        <w:rPr>
          <w:rFonts w:ascii="Arial" w:hAnsi="Arial" w:cs="Arial"/>
          <w:b/>
          <w:bCs/>
          <w:sz w:val="24"/>
          <w:szCs w:val="22"/>
        </w:rPr>
        <w:t>When to consult</w:t>
      </w:r>
    </w:p>
    <w:p w14:paraId="187CF886"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Formal consultation should take place at a stage when there is scope to influence the policy outcome.</w:t>
      </w:r>
    </w:p>
    <w:p w14:paraId="0D56DE83"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Criterion 2</w:t>
      </w:r>
      <w:r w:rsidRPr="00A66307">
        <w:rPr>
          <w:rFonts w:ascii="Arial" w:hAnsi="Arial" w:cs="Arial"/>
          <w:sz w:val="24"/>
          <w:szCs w:val="22"/>
        </w:rPr>
        <w:t xml:space="preserve"> </w:t>
      </w:r>
      <w:r w:rsidRPr="00A66307">
        <w:rPr>
          <w:rFonts w:ascii="Arial" w:hAnsi="Arial" w:cs="Arial"/>
          <w:b/>
          <w:sz w:val="24"/>
          <w:szCs w:val="22"/>
        </w:rPr>
        <w:t>—</w:t>
      </w:r>
      <w:r w:rsidRPr="00A66307">
        <w:rPr>
          <w:rFonts w:ascii="Arial" w:hAnsi="Arial" w:cs="Arial"/>
          <w:sz w:val="24"/>
          <w:szCs w:val="22"/>
        </w:rPr>
        <w:t xml:space="preserve"> </w:t>
      </w:r>
      <w:r w:rsidRPr="00A66307">
        <w:rPr>
          <w:rFonts w:ascii="Arial" w:hAnsi="Arial" w:cs="Arial"/>
          <w:b/>
          <w:bCs/>
          <w:sz w:val="24"/>
          <w:szCs w:val="22"/>
        </w:rPr>
        <w:t>Duration of consultation exercises</w:t>
      </w:r>
    </w:p>
    <w:p w14:paraId="58A2F30C"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Consultations should normally last for at least 12 weeks with consideration given to longer timescales where feasible and sensible.</w:t>
      </w:r>
    </w:p>
    <w:p w14:paraId="7E52FAAF"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Criterion 3 —</w:t>
      </w:r>
      <w:r w:rsidRPr="00A66307">
        <w:rPr>
          <w:rFonts w:ascii="Arial" w:hAnsi="Arial" w:cs="Arial"/>
          <w:sz w:val="24"/>
          <w:szCs w:val="22"/>
        </w:rPr>
        <w:t xml:space="preserve"> </w:t>
      </w:r>
      <w:r w:rsidRPr="00A66307">
        <w:rPr>
          <w:rFonts w:ascii="Arial" w:hAnsi="Arial" w:cs="Arial"/>
          <w:b/>
          <w:bCs/>
          <w:sz w:val="24"/>
          <w:szCs w:val="22"/>
        </w:rPr>
        <w:t>Clarity of scope and impact</w:t>
      </w:r>
    </w:p>
    <w:p w14:paraId="5067F7EB"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Consultation documents should be clear about the consultation process, what is being proposed, the scope to influence and the expected costs and benefits of the proposals.</w:t>
      </w:r>
    </w:p>
    <w:p w14:paraId="3F9EE563"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 xml:space="preserve">Criterion </w:t>
      </w:r>
      <w:r w:rsidRPr="00A66307">
        <w:rPr>
          <w:rFonts w:ascii="Arial" w:hAnsi="Arial" w:cs="Arial"/>
          <w:b/>
          <w:sz w:val="24"/>
          <w:szCs w:val="22"/>
        </w:rPr>
        <w:t>4</w:t>
      </w:r>
      <w:r w:rsidRPr="00A66307">
        <w:rPr>
          <w:rFonts w:ascii="Arial" w:hAnsi="Arial" w:cs="Arial"/>
          <w:sz w:val="24"/>
          <w:szCs w:val="22"/>
        </w:rPr>
        <w:t xml:space="preserve"> </w:t>
      </w:r>
      <w:r w:rsidRPr="00A66307">
        <w:rPr>
          <w:rFonts w:ascii="Arial" w:hAnsi="Arial" w:cs="Arial"/>
          <w:b/>
          <w:sz w:val="24"/>
          <w:szCs w:val="22"/>
        </w:rPr>
        <w:t>—</w:t>
      </w:r>
      <w:r w:rsidRPr="00A66307">
        <w:rPr>
          <w:rFonts w:ascii="Arial" w:hAnsi="Arial" w:cs="Arial"/>
          <w:sz w:val="24"/>
          <w:szCs w:val="22"/>
        </w:rPr>
        <w:t xml:space="preserve"> </w:t>
      </w:r>
      <w:r w:rsidRPr="00A66307">
        <w:rPr>
          <w:rFonts w:ascii="Arial" w:hAnsi="Arial" w:cs="Arial"/>
          <w:b/>
          <w:bCs/>
          <w:sz w:val="24"/>
          <w:szCs w:val="22"/>
        </w:rPr>
        <w:t>Accessibility of consultation exercises</w:t>
      </w:r>
    </w:p>
    <w:p w14:paraId="4DD2D9D6"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Consultation exercises should be designed to be accessible to, and clearly targeted at, those people the exercise is intended to reach.</w:t>
      </w:r>
    </w:p>
    <w:p w14:paraId="2CFBBC89"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 xml:space="preserve">Criterion </w:t>
      </w:r>
      <w:r w:rsidRPr="00A66307">
        <w:rPr>
          <w:rFonts w:ascii="Arial" w:hAnsi="Arial" w:cs="Arial"/>
          <w:b/>
          <w:sz w:val="24"/>
          <w:szCs w:val="22"/>
        </w:rPr>
        <w:t>5 —</w:t>
      </w:r>
      <w:r w:rsidRPr="00A66307">
        <w:rPr>
          <w:rFonts w:ascii="Arial" w:hAnsi="Arial" w:cs="Arial"/>
          <w:sz w:val="24"/>
          <w:szCs w:val="22"/>
        </w:rPr>
        <w:t xml:space="preserve"> </w:t>
      </w:r>
      <w:r w:rsidRPr="00A66307">
        <w:rPr>
          <w:rFonts w:ascii="Arial" w:hAnsi="Arial" w:cs="Arial"/>
          <w:b/>
          <w:bCs/>
          <w:sz w:val="24"/>
          <w:szCs w:val="22"/>
        </w:rPr>
        <w:t>The burden of consultation</w:t>
      </w:r>
    </w:p>
    <w:p w14:paraId="507CACC9"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Keeping the burden of consultation to a minimum is essential if consultations are</w:t>
      </w:r>
    </w:p>
    <w:p w14:paraId="59FD6CC4"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to be effective and if consultees’ buy-in to the process is to be obtained.</w:t>
      </w:r>
    </w:p>
    <w:p w14:paraId="6A427B8F"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 xml:space="preserve">Criterion 6 </w:t>
      </w:r>
      <w:r w:rsidRPr="00A66307">
        <w:rPr>
          <w:rFonts w:ascii="Arial" w:hAnsi="Arial" w:cs="Arial"/>
          <w:b/>
          <w:sz w:val="24"/>
          <w:szCs w:val="22"/>
        </w:rPr>
        <w:t>—</w:t>
      </w:r>
      <w:r w:rsidRPr="00A66307">
        <w:rPr>
          <w:rFonts w:ascii="Arial" w:hAnsi="Arial" w:cs="Arial"/>
          <w:sz w:val="24"/>
          <w:szCs w:val="22"/>
        </w:rPr>
        <w:t xml:space="preserve"> </w:t>
      </w:r>
      <w:r w:rsidRPr="00A66307">
        <w:rPr>
          <w:rFonts w:ascii="Arial" w:hAnsi="Arial" w:cs="Arial"/>
          <w:b/>
          <w:bCs/>
          <w:sz w:val="24"/>
          <w:szCs w:val="22"/>
        </w:rPr>
        <w:t>Responsiveness of consultation exercises</w:t>
      </w:r>
    </w:p>
    <w:p w14:paraId="138B0D6B" w14:textId="77777777" w:rsidR="00D90229" w:rsidRPr="00A6630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Consultation responses should be analysed carefully and clear feedback should be provided to participants following the consultation.</w:t>
      </w:r>
    </w:p>
    <w:p w14:paraId="588E8DFF" w14:textId="77777777" w:rsidR="00D90229" w:rsidRPr="00A66307" w:rsidRDefault="00D90229" w:rsidP="00B72CDF">
      <w:pPr>
        <w:autoSpaceDE w:val="0"/>
        <w:autoSpaceDN w:val="0"/>
        <w:adjustRightInd w:val="0"/>
        <w:spacing w:before="240" w:line="360" w:lineRule="auto"/>
        <w:ind w:hanging="709"/>
        <w:jc w:val="both"/>
        <w:rPr>
          <w:rFonts w:ascii="Arial" w:hAnsi="Arial" w:cs="Arial"/>
          <w:b/>
          <w:bCs/>
          <w:sz w:val="24"/>
          <w:szCs w:val="22"/>
        </w:rPr>
      </w:pPr>
      <w:r w:rsidRPr="00A66307">
        <w:rPr>
          <w:rFonts w:ascii="Arial" w:hAnsi="Arial" w:cs="Arial"/>
          <w:b/>
          <w:bCs/>
          <w:sz w:val="24"/>
          <w:szCs w:val="22"/>
        </w:rPr>
        <w:tab/>
        <w:t xml:space="preserve">Criterion </w:t>
      </w:r>
      <w:r w:rsidRPr="00A66307">
        <w:rPr>
          <w:rFonts w:ascii="Arial" w:hAnsi="Arial" w:cs="Arial"/>
          <w:b/>
          <w:sz w:val="24"/>
          <w:szCs w:val="22"/>
        </w:rPr>
        <w:t>7</w:t>
      </w:r>
      <w:r w:rsidRPr="00A66307">
        <w:rPr>
          <w:rFonts w:ascii="Arial" w:hAnsi="Arial" w:cs="Arial"/>
          <w:sz w:val="24"/>
          <w:szCs w:val="22"/>
        </w:rPr>
        <w:t xml:space="preserve"> </w:t>
      </w:r>
      <w:r w:rsidRPr="00A66307">
        <w:rPr>
          <w:rFonts w:ascii="Arial" w:hAnsi="Arial" w:cs="Arial"/>
          <w:b/>
          <w:sz w:val="24"/>
          <w:szCs w:val="22"/>
        </w:rPr>
        <w:t>—</w:t>
      </w:r>
      <w:r w:rsidRPr="00A66307">
        <w:rPr>
          <w:rFonts w:ascii="Arial" w:hAnsi="Arial" w:cs="Arial"/>
          <w:sz w:val="24"/>
          <w:szCs w:val="22"/>
        </w:rPr>
        <w:t xml:space="preserve"> </w:t>
      </w:r>
      <w:r w:rsidRPr="00A66307">
        <w:rPr>
          <w:rFonts w:ascii="Arial" w:hAnsi="Arial" w:cs="Arial"/>
          <w:b/>
          <w:bCs/>
          <w:sz w:val="24"/>
          <w:szCs w:val="22"/>
        </w:rPr>
        <w:t>Capacity to consult</w:t>
      </w:r>
    </w:p>
    <w:p w14:paraId="6FEA5E74" w14:textId="77777777" w:rsidR="006524C7" w:rsidRDefault="00D90229" w:rsidP="00B72CDF">
      <w:pPr>
        <w:autoSpaceDE w:val="0"/>
        <w:autoSpaceDN w:val="0"/>
        <w:adjustRightInd w:val="0"/>
        <w:spacing w:line="360" w:lineRule="auto"/>
        <w:ind w:hanging="709"/>
        <w:jc w:val="both"/>
        <w:rPr>
          <w:rFonts w:ascii="Arial" w:hAnsi="Arial" w:cs="Arial"/>
          <w:i/>
          <w:iCs/>
          <w:sz w:val="24"/>
          <w:szCs w:val="22"/>
        </w:rPr>
      </w:pPr>
      <w:r w:rsidRPr="00A66307">
        <w:rPr>
          <w:rFonts w:ascii="Arial" w:hAnsi="Arial" w:cs="Arial"/>
          <w:i/>
          <w:iCs/>
          <w:sz w:val="24"/>
          <w:szCs w:val="22"/>
        </w:rPr>
        <w:tab/>
        <w:t>Officials running consultations should seek guidance in how to run an effective consultation exercise and share what they have learned from the experience.</w:t>
      </w:r>
    </w:p>
    <w:p w14:paraId="0D367AC9" w14:textId="77777777" w:rsidR="006524C7" w:rsidRDefault="006524C7" w:rsidP="00B72CDF">
      <w:pPr>
        <w:autoSpaceDE w:val="0"/>
        <w:autoSpaceDN w:val="0"/>
        <w:adjustRightInd w:val="0"/>
        <w:spacing w:line="360" w:lineRule="auto"/>
        <w:ind w:hanging="709"/>
        <w:jc w:val="both"/>
        <w:rPr>
          <w:rFonts w:ascii="Arial" w:hAnsi="Arial" w:cs="Arial"/>
          <w:i/>
          <w:iCs/>
          <w:sz w:val="24"/>
          <w:szCs w:val="22"/>
        </w:rPr>
      </w:pPr>
    </w:p>
    <w:p w14:paraId="7E112132" w14:textId="77777777" w:rsidR="00D90229" w:rsidRPr="00A66307" w:rsidRDefault="006524C7" w:rsidP="00B72CDF">
      <w:pPr>
        <w:autoSpaceDE w:val="0"/>
        <w:autoSpaceDN w:val="0"/>
        <w:adjustRightInd w:val="0"/>
        <w:spacing w:line="360" w:lineRule="auto"/>
        <w:ind w:hanging="709"/>
        <w:jc w:val="both"/>
        <w:rPr>
          <w:rFonts w:ascii="Arial" w:hAnsi="Arial" w:cs="Arial"/>
          <w:iCs/>
          <w:sz w:val="24"/>
          <w:szCs w:val="24"/>
        </w:rPr>
      </w:pPr>
      <w:r>
        <w:rPr>
          <w:b/>
        </w:rPr>
        <w:tab/>
      </w:r>
      <w:r w:rsidR="00D90229" w:rsidRPr="00A66307">
        <w:rPr>
          <w:rFonts w:ascii="Arial" w:hAnsi="Arial" w:cs="Arial"/>
          <w:sz w:val="24"/>
          <w:szCs w:val="24"/>
        </w:rPr>
        <w:t xml:space="preserve">Criterion 2 states that </w:t>
      </w:r>
      <w:r w:rsidR="00D90229" w:rsidRPr="00A66307">
        <w:rPr>
          <w:rFonts w:ascii="Arial" w:hAnsi="Arial" w:cs="Arial"/>
          <w:i/>
          <w:sz w:val="24"/>
          <w:szCs w:val="24"/>
        </w:rPr>
        <w:t>Consultations should normally last for at least 12 weeks with consideration given to longer timescales where feasible and sensible</w:t>
      </w:r>
      <w:r w:rsidR="00D90229" w:rsidRPr="00A66307">
        <w:rPr>
          <w:rFonts w:ascii="Arial" w:hAnsi="Arial" w:cs="Arial"/>
          <w:sz w:val="24"/>
          <w:szCs w:val="24"/>
        </w:rPr>
        <w:t>.</w:t>
      </w:r>
      <w:r w:rsidR="00D90229" w:rsidRPr="00A66307">
        <w:rPr>
          <w:rFonts w:ascii="Arial" w:hAnsi="Arial" w:cs="Arial"/>
          <w:snapToGrid w:val="0"/>
          <w:sz w:val="24"/>
          <w:szCs w:val="24"/>
          <w:lang w:eastAsia="en-US"/>
        </w:rPr>
        <w:t xml:space="preserve"> This consultation has been shortened to </w:t>
      </w:r>
      <w:r w:rsidR="00D90229" w:rsidRPr="00A66307">
        <w:rPr>
          <w:rFonts w:ascii="Arial" w:hAnsi="Arial" w:cs="Arial"/>
          <w:b/>
          <w:bCs/>
          <w:snapToGrid w:val="0"/>
          <w:sz w:val="24"/>
          <w:szCs w:val="24"/>
          <w:lang w:eastAsia="en-US"/>
        </w:rPr>
        <w:t>8 weeks</w:t>
      </w:r>
      <w:r w:rsidR="00D90229" w:rsidRPr="00A66307">
        <w:rPr>
          <w:rFonts w:ascii="Arial" w:hAnsi="Arial" w:cs="Arial"/>
          <w:snapToGrid w:val="0"/>
          <w:sz w:val="24"/>
          <w:szCs w:val="24"/>
          <w:lang w:eastAsia="en-US"/>
        </w:rPr>
        <w:t xml:space="preserve"> for the following reasons:</w:t>
      </w:r>
    </w:p>
    <w:p w14:paraId="7233737F" w14:textId="77777777" w:rsidR="006524C7" w:rsidRPr="00D74F60" w:rsidRDefault="006524C7" w:rsidP="00B72CDF">
      <w:pPr>
        <w:pStyle w:val="BodyText2"/>
        <w:tabs>
          <w:tab w:val="left" w:pos="-567"/>
        </w:tabs>
        <w:spacing w:line="360" w:lineRule="auto"/>
        <w:ind w:left="357"/>
        <w:jc w:val="left"/>
        <w:rPr>
          <w:b w:val="0"/>
          <w:snapToGrid w:val="0"/>
          <w:color w:val="FF0000"/>
          <w:lang w:eastAsia="en-US"/>
        </w:rPr>
      </w:pPr>
    </w:p>
    <w:p w14:paraId="3AE2C48D" w14:textId="77777777" w:rsidR="00D90229" w:rsidRDefault="00D90229" w:rsidP="00B72CDF">
      <w:pPr>
        <w:pStyle w:val="BodyText2"/>
        <w:numPr>
          <w:ilvl w:val="0"/>
          <w:numId w:val="75"/>
        </w:numPr>
        <w:tabs>
          <w:tab w:val="left" w:pos="-567"/>
        </w:tabs>
        <w:spacing w:line="360" w:lineRule="auto"/>
        <w:jc w:val="left"/>
        <w:rPr>
          <w:b w:val="0"/>
          <w:snapToGrid w:val="0"/>
          <w:lang w:eastAsia="en-US"/>
        </w:rPr>
      </w:pPr>
      <w:r w:rsidRPr="003211AA">
        <w:rPr>
          <w:b w:val="0"/>
        </w:rPr>
        <w:lastRenderedPageBreak/>
        <w:t>All 11 cases included within the second tranche draft recommendations are considered routine and should not raise undue concern with consumers, industry or businesses</w:t>
      </w:r>
      <w:r w:rsidRPr="00617EC6">
        <w:rPr>
          <w:b w:val="0"/>
        </w:rPr>
        <w:t>.</w:t>
      </w:r>
    </w:p>
    <w:p w14:paraId="289B20FA"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Pr>
          <w:b w:val="0"/>
        </w:rPr>
        <w:t xml:space="preserve">Of the 11 cases, </w:t>
      </w:r>
      <w:r w:rsidR="00D3309C">
        <w:rPr>
          <w:b w:val="0"/>
        </w:rPr>
        <w:t>10</w:t>
      </w:r>
      <w:r>
        <w:rPr>
          <w:b w:val="0"/>
        </w:rPr>
        <w:t xml:space="preserve"> have</w:t>
      </w:r>
      <w:r w:rsidRPr="00617EC6">
        <w:rPr>
          <w:b w:val="0"/>
        </w:rPr>
        <w:t xml:space="preserve"> already been ratified int</w:t>
      </w:r>
      <w:r>
        <w:rPr>
          <w:b w:val="0"/>
        </w:rPr>
        <w:t xml:space="preserve">o EU legislation. </w:t>
      </w:r>
    </w:p>
    <w:p w14:paraId="624CE2CC" w14:textId="77777777" w:rsidR="00D90229" w:rsidRDefault="00D90229" w:rsidP="00B72CDF">
      <w:pPr>
        <w:pStyle w:val="BodyText2"/>
        <w:numPr>
          <w:ilvl w:val="0"/>
          <w:numId w:val="75"/>
        </w:numPr>
        <w:tabs>
          <w:tab w:val="left" w:pos="-567"/>
        </w:tabs>
        <w:spacing w:line="360" w:lineRule="auto"/>
        <w:jc w:val="left"/>
        <w:rPr>
          <w:b w:val="0"/>
          <w:snapToGrid w:val="0"/>
          <w:lang w:eastAsia="en-US"/>
        </w:rPr>
      </w:pPr>
      <w:r>
        <w:rPr>
          <w:b w:val="0"/>
        </w:rPr>
        <w:t>FSS r</w:t>
      </w:r>
      <w:r w:rsidRPr="00617EC6">
        <w:rPr>
          <w:b w:val="0"/>
        </w:rPr>
        <w:t xml:space="preserve">isk management recommendations are based </w:t>
      </w:r>
      <w:r>
        <w:rPr>
          <w:b w:val="0"/>
        </w:rPr>
        <w:t xml:space="preserve">on FSS/FSA review of EFSA opinions. </w:t>
      </w:r>
      <w:r w:rsidRPr="00617EC6">
        <w:rPr>
          <w:b w:val="0"/>
        </w:rPr>
        <w:t xml:space="preserve"> </w:t>
      </w:r>
    </w:p>
    <w:p w14:paraId="3AA58CFE"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sidRPr="00617EC6">
        <w:rPr>
          <w:b w:val="0"/>
        </w:rPr>
        <w:t xml:space="preserve">Consulting for 12 weeks will place undue pressure on </w:t>
      </w:r>
      <w:r>
        <w:rPr>
          <w:b w:val="0"/>
        </w:rPr>
        <w:t>adhering</w:t>
      </w:r>
      <w:r w:rsidRPr="00617EC6">
        <w:rPr>
          <w:b w:val="0"/>
        </w:rPr>
        <w:t xml:space="preserve"> to legislative deadlines for authorisations. </w:t>
      </w:r>
    </w:p>
    <w:p w14:paraId="7C1EC0CA"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sidRPr="00617EC6">
        <w:rPr>
          <w:b w:val="0"/>
        </w:rPr>
        <w:t>Delivering authorisations efficiently will demonstrate that processes previously completed by the EU can be delivered at pace post EU Exit, aligning processes' timelines to facilitate authorisation processes for GB busine</w:t>
      </w:r>
      <w:r>
        <w:rPr>
          <w:b w:val="0"/>
        </w:rPr>
        <w:t>sses with stakes in EU markets.</w:t>
      </w:r>
    </w:p>
    <w:p w14:paraId="42D70164" w14:textId="77777777" w:rsidR="00D90229" w:rsidRDefault="00D3309C" w:rsidP="00B72CDF">
      <w:pPr>
        <w:pStyle w:val="BodyText2"/>
        <w:numPr>
          <w:ilvl w:val="0"/>
          <w:numId w:val="75"/>
        </w:numPr>
        <w:tabs>
          <w:tab w:val="left" w:pos="-567"/>
        </w:tabs>
        <w:spacing w:line="360" w:lineRule="auto"/>
        <w:jc w:val="left"/>
        <w:rPr>
          <w:b w:val="0"/>
          <w:snapToGrid w:val="0"/>
          <w:lang w:eastAsia="en-US"/>
        </w:rPr>
      </w:pPr>
      <w:r>
        <w:rPr>
          <w:b w:val="0"/>
        </w:rPr>
        <w:t>It is considered that, in this instance, a</w:t>
      </w:r>
      <w:r w:rsidR="00D90229" w:rsidRPr="00617EC6">
        <w:rPr>
          <w:b w:val="0"/>
        </w:rPr>
        <w:t>n 8-w</w:t>
      </w:r>
      <w:r w:rsidR="00D90229">
        <w:rPr>
          <w:b w:val="0"/>
        </w:rPr>
        <w:t>eek</w:t>
      </w:r>
      <w:r w:rsidR="00D90229" w:rsidRPr="00617EC6">
        <w:rPr>
          <w:b w:val="0"/>
        </w:rPr>
        <w:t xml:space="preserve"> consultation period allow</w:t>
      </w:r>
      <w:r w:rsidR="00D90229">
        <w:rPr>
          <w:b w:val="0"/>
        </w:rPr>
        <w:t>s</w:t>
      </w:r>
      <w:r w:rsidR="00D90229" w:rsidRPr="00617EC6">
        <w:rPr>
          <w:b w:val="0"/>
        </w:rPr>
        <w:t xml:space="preserve"> ample ti</w:t>
      </w:r>
      <w:r w:rsidR="00D90229">
        <w:rPr>
          <w:b w:val="0"/>
        </w:rPr>
        <w:t xml:space="preserve">me for comments from </w:t>
      </w:r>
      <w:r>
        <w:rPr>
          <w:b w:val="0"/>
        </w:rPr>
        <w:t>stakeholders</w:t>
      </w:r>
      <w:r w:rsidR="00D90229">
        <w:rPr>
          <w:b w:val="0"/>
        </w:rPr>
        <w:t>.</w:t>
      </w:r>
    </w:p>
    <w:p w14:paraId="4D5D247B"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Pr>
          <w:b w:val="0"/>
        </w:rPr>
        <w:t>I</w:t>
      </w:r>
      <w:r w:rsidRPr="00617EC6">
        <w:rPr>
          <w:b w:val="0"/>
        </w:rPr>
        <w:t>t is important to aim for consistency across the</w:t>
      </w:r>
      <w:r>
        <w:rPr>
          <w:b w:val="0"/>
        </w:rPr>
        <w:t xml:space="preserve"> 4 countries wherever possible.</w:t>
      </w:r>
      <w:r w:rsidR="00D3309C">
        <w:rPr>
          <w:b w:val="0"/>
        </w:rPr>
        <w:t xml:space="preserve"> 10 authorisations have </w:t>
      </w:r>
      <w:r>
        <w:rPr>
          <w:b w:val="0"/>
        </w:rPr>
        <w:t>in this consultation already been authorised</w:t>
      </w:r>
      <w:r w:rsidRPr="00617EC6">
        <w:rPr>
          <w:b w:val="0"/>
        </w:rPr>
        <w:t xml:space="preserve"> by the </w:t>
      </w:r>
      <w:r w:rsidR="00A23B49">
        <w:rPr>
          <w:b w:val="0"/>
        </w:rPr>
        <w:t>EU</w:t>
      </w:r>
      <w:r>
        <w:rPr>
          <w:b w:val="0"/>
        </w:rPr>
        <w:t xml:space="preserve"> </w:t>
      </w:r>
      <w:r w:rsidRPr="00617EC6">
        <w:rPr>
          <w:b w:val="0"/>
        </w:rPr>
        <w:t>and by extension approved for use in Northern Ireland.</w:t>
      </w:r>
    </w:p>
    <w:p w14:paraId="094D63A5"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Pr>
          <w:b w:val="0"/>
        </w:rPr>
        <w:t>With</w:t>
      </w:r>
      <w:r w:rsidRPr="00617EC6">
        <w:rPr>
          <w:b w:val="0"/>
        </w:rPr>
        <w:t xml:space="preserve"> dual applications, </w:t>
      </w:r>
      <w:r>
        <w:rPr>
          <w:b w:val="0"/>
        </w:rPr>
        <w:t>regulation of</w:t>
      </w:r>
      <w:r w:rsidRPr="00617EC6">
        <w:rPr>
          <w:b w:val="0"/>
        </w:rPr>
        <w:t xml:space="preserve"> products </w:t>
      </w:r>
      <w:r>
        <w:rPr>
          <w:b w:val="0"/>
        </w:rPr>
        <w:t>should keep pace with the EC.</w:t>
      </w:r>
    </w:p>
    <w:p w14:paraId="78F46610" w14:textId="77777777" w:rsidR="00D90229" w:rsidRPr="00617EC6" w:rsidRDefault="00D90229" w:rsidP="00B72CDF">
      <w:pPr>
        <w:pStyle w:val="BodyText2"/>
        <w:numPr>
          <w:ilvl w:val="0"/>
          <w:numId w:val="75"/>
        </w:numPr>
        <w:tabs>
          <w:tab w:val="left" w:pos="-567"/>
        </w:tabs>
        <w:spacing w:line="360" w:lineRule="auto"/>
        <w:jc w:val="left"/>
        <w:rPr>
          <w:b w:val="0"/>
          <w:snapToGrid w:val="0"/>
          <w:lang w:eastAsia="en-US"/>
        </w:rPr>
      </w:pPr>
      <w:r w:rsidRPr="00617EC6">
        <w:rPr>
          <w:b w:val="0"/>
        </w:rPr>
        <w:t>Any delay could create an uneven playing field for GB businesses and affect GB-NI trade.</w:t>
      </w:r>
    </w:p>
    <w:p w14:paraId="52FC6BB2" w14:textId="77777777" w:rsidR="00D90229" w:rsidRPr="0077674B" w:rsidRDefault="00D90229" w:rsidP="00B72CDF">
      <w:pPr>
        <w:pStyle w:val="BodyText2"/>
        <w:tabs>
          <w:tab w:val="left" w:pos="-567"/>
        </w:tabs>
        <w:spacing w:line="360" w:lineRule="auto"/>
        <w:jc w:val="left"/>
        <w:rPr>
          <w:b w:val="0"/>
        </w:rPr>
      </w:pPr>
    </w:p>
    <w:p w14:paraId="38BC7D7B" w14:textId="77777777" w:rsidR="00D90229" w:rsidRPr="00A66307" w:rsidRDefault="00D90229" w:rsidP="00B72CDF">
      <w:pPr>
        <w:pStyle w:val="BodyText2"/>
        <w:tabs>
          <w:tab w:val="left" w:pos="-567"/>
        </w:tabs>
        <w:spacing w:line="360" w:lineRule="auto"/>
        <w:jc w:val="left"/>
        <w:rPr>
          <w:b w:val="0"/>
        </w:rPr>
      </w:pPr>
      <w:r>
        <w:rPr>
          <w:b w:val="0"/>
        </w:rPr>
        <w:t>The Code of Practice states that an Impact Assessment should normally be published alongside a formal consultation</w:t>
      </w:r>
      <w:r w:rsidRPr="00E73B1A">
        <w:rPr>
          <w:b w:val="0"/>
        </w:rPr>
        <w:t>. An impact assessment was not required for this consultation.</w:t>
      </w:r>
    </w:p>
    <w:p w14:paraId="3226AE27" w14:textId="77777777" w:rsidR="00D90229" w:rsidRPr="00F94822" w:rsidRDefault="00D90229" w:rsidP="00480ACB">
      <w:pPr>
        <w:pStyle w:val="BodyText2"/>
        <w:tabs>
          <w:tab w:val="left" w:pos="-567"/>
        </w:tabs>
        <w:spacing w:line="360" w:lineRule="auto"/>
        <w:jc w:val="left"/>
        <w:rPr>
          <w:b w:val="0"/>
        </w:rPr>
      </w:pPr>
    </w:p>
    <w:p w14:paraId="10F3D92D" w14:textId="63201F7A" w:rsidR="00D90229" w:rsidRPr="00EB28F9" w:rsidRDefault="00D90229" w:rsidP="00EB28F9">
      <w:pPr>
        <w:pStyle w:val="Caption"/>
        <w:rPr>
          <w:color w:val="009CBD"/>
        </w:rPr>
      </w:pPr>
      <w:r w:rsidRPr="00EB28F9">
        <w:rPr>
          <w:color w:val="009CBD"/>
        </w:rPr>
        <w:t>Queries</w:t>
      </w:r>
    </w:p>
    <w:p w14:paraId="62646455" w14:textId="77777777" w:rsidR="00430D80" w:rsidRPr="005D60B5" w:rsidRDefault="00430D80" w:rsidP="00B72CDF">
      <w:pPr>
        <w:numPr>
          <w:ilvl w:val="12"/>
          <w:numId w:val="0"/>
        </w:numPr>
        <w:spacing w:line="360" w:lineRule="auto"/>
        <w:rPr>
          <w:rFonts w:ascii="Arial" w:hAnsi="Arial"/>
          <w:sz w:val="24"/>
        </w:rPr>
      </w:pPr>
    </w:p>
    <w:p w14:paraId="7209BAEC" w14:textId="2ED506D0" w:rsidR="00430D80" w:rsidRDefault="00D90229" w:rsidP="00720811">
      <w:pPr>
        <w:pStyle w:val="BodyText2"/>
        <w:tabs>
          <w:tab w:val="left" w:pos="-567"/>
        </w:tabs>
        <w:spacing w:line="360" w:lineRule="auto"/>
        <w:jc w:val="left"/>
      </w:pPr>
      <w:r w:rsidRPr="005310CD">
        <w:rPr>
          <w:rFonts w:cs="Arial"/>
          <w:b w:val="0"/>
        </w:rPr>
        <w:t xml:space="preserve">If you have any queries relating to this consultation please contact the person named on page </w:t>
      </w:r>
      <w:r w:rsidR="009474FB">
        <w:rPr>
          <w:rFonts w:cs="Arial"/>
          <w:b w:val="0"/>
        </w:rPr>
        <w:t>2</w:t>
      </w:r>
      <w:r w:rsidRPr="005310CD">
        <w:rPr>
          <w:rFonts w:cs="Arial"/>
          <w:b w:val="0"/>
        </w:rPr>
        <w:t>, who will be able to respond to your questions.</w:t>
      </w:r>
    </w:p>
    <w:p w14:paraId="79914E75" w14:textId="77777777" w:rsidR="00430D80" w:rsidRDefault="00430D80" w:rsidP="00B72CDF">
      <w:pPr>
        <w:spacing w:line="360" w:lineRule="auto"/>
        <w:rPr>
          <w:rFonts w:ascii="Arial" w:hAnsi="Arial" w:cs="Arial"/>
          <w:b/>
          <w:color w:val="009CBD"/>
          <w:sz w:val="24"/>
          <w:szCs w:val="24"/>
        </w:rPr>
      </w:pPr>
    </w:p>
    <w:p w14:paraId="24789946" w14:textId="77777777" w:rsidR="005C2B8C" w:rsidRDefault="005C2B8C" w:rsidP="00EB28F9">
      <w:pPr>
        <w:pStyle w:val="Caption"/>
        <w:rPr>
          <w:color w:val="009CBD"/>
        </w:rPr>
      </w:pPr>
    </w:p>
    <w:p w14:paraId="0077FA84" w14:textId="77777777" w:rsidR="005C2B8C" w:rsidRDefault="005C2B8C" w:rsidP="00EB28F9">
      <w:pPr>
        <w:pStyle w:val="Caption"/>
        <w:rPr>
          <w:color w:val="009CBD"/>
        </w:rPr>
      </w:pPr>
    </w:p>
    <w:p w14:paraId="7CD24B90" w14:textId="3C96CE60" w:rsidR="00D90229" w:rsidRPr="00EB28F9" w:rsidRDefault="00D90229" w:rsidP="00EB28F9">
      <w:pPr>
        <w:pStyle w:val="Caption"/>
        <w:rPr>
          <w:color w:val="009CBD"/>
        </w:rPr>
      </w:pPr>
      <w:r w:rsidRPr="00EB28F9">
        <w:rPr>
          <w:color w:val="009CBD"/>
        </w:rPr>
        <w:lastRenderedPageBreak/>
        <w:t xml:space="preserve">GDPR, </w:t>
      </w:r>
      <w:r w:rsidR="00D3309C" w:rsidRPr="00EB28F9">
        <w:rPr>
          <w:color w:val="009CBD"/>
        </w:rPr>
        <w:t>p</w:t>
      </w:r>
      <w:r w:rsidRPr="00EB28F9">
        <w:rPr>
          <w:color w:val="009CBD"/>
        </w:rPr>
        <w:t>ublication of personal data and confidentiality of responses</w:t>
      </w:r>
    </w:p>
    <w:p w14:paraId="6340A0F5" w14:textId="77777777" w:rsidR="00430D80" w:rsidRPr="00A66307" w:rsidRDefault="00430D80" w:rsidP="00B72CDF">
      <w:pPr>
        <w:spacing w:line="360" w:lineRule="auto"/>
        <w:rPr>
          <w:rFonts w:ascii="Arial" w:hAnsi="Arial" w:cs="Arial"/>
          <w:b/>
          <w:color w:val="009CBD"/>
          <w:sz w:val="24"/>
          <w:szCs w:val="24"/>
        </w:rPr>
      </w:pPr>
    </w:p>
    <w:p w14:paraId="2AA9D324" w14:textId="77777777" w:rsidR="00D90229" w:rsidRPr="00E76746" w:rsidRDefault="00D90229" w:rsidP="00B72CDF">
      <w:pPr>
        <w:pStyle w:val="BodyText2"/>
        <w:tabs>
          <w:tab w:val="left" w:pos="-567"/>
        </w:tabs>
        <w:spacing w:line="360" w:lineRule="auto"/>
        <w:jc w:val="left"/>
        <w:rPr>
          <w:rFonts w:cs="Arial"/>
          <w:b w:val="0"/>
        </w:rPr>
      </w:pPr>
      <w:r w:rsidRPr="00E76746">
        <w:rPr>
          <w:rFonts w:cs="Arial"/>
          <w:b w:val="0"/>
          <w:szCs w:val="24"/>
        </w:rPr>
        <w:t>The European General Data Protection Regulation (GDPR) replaces the Data Protection Directive 95/46/EC and was developed to harmonize d</w:t>
      </w:r>
      <w:r>
        <w:rPr>
          <w:rFonts w:cs="Arial"/>
          <w:b w:val="0"/>
          <w:szCs w:val="24"/>
        </w:rPr>
        <w:t>ata privacy laws across Europe.</w:t>
      </w:r>
      <w:r w:rsidRPr="00BD0684">
        <w:rPr>
          <w:rFonts w:cs="Arial"/>
          <w:b w:val="0"/>
          <w:szCs w:val="24"/>
        </w:rPr>
        <w:t xml:space="preserve"> </w:t>
      </w:r>
      <w:r w:rsidRPr="00BD0684">
        <w:rPr>
          <w:b w:val="0"/>
        </w:rPr>
        <w:t xml:space="preserve">The Data Protection Act (the DPA) 2018 applies GDPR standards and  transposes the EU Data Protection Directive 2016/680 (Law Enforcement Directive) into domestic UK law.  </w:t>
      </w:r>
      <w:r w:rsidRPr="00BD0684">
        <w:rPr>
          <w:rFonts w:cs="Arial"/>
          <w:b w:val="0"/>
          <w:szCs w:val="24"/>
        </w:rPr>
        <w:t>In accordance with the GDPR, we are required to provide a privacy notice in relation to this public</w:t>
      </w:r>
      <w:r w:rsidRPr="00E76746">
        <w:rPr>
          <w:rFonts w:cs="Arial"/>
          <w:b w:val="0"/>
          <w:szCs w:val="24"/>
        </w:rPr>
        <w:t xml:space="preserve">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015E16C" w14:textId="77777777" w:rsidR="00D90229" w:rsidRDefault="00D90229" w:rsidP="00B72CDF">
      <w:pPr>
        <w:pStyle w:val="BodyText2"/>
        <w:tabs>
          <w:tab w:val="left" w:pos="-567"/>
        </w:tabs>
        <w:spacing w:line="360" w:lineRule="auto"/>
        <w:jc w:val="left"/>
        <w:rPr>
          <w:rFonts w:cs="Arial"/>
          <w:b w:val="0"/>
        </w:rPr>
      </w:pPr>
    </w:p>
    <w:p w14:paraId="7275C1CD" w14:textId="77777777" w:rsidR="00D90229" w:rsidRPr="00E76746" w:rsidRDefault="00D90229" w:rsidP="00B72CDF">
      <w:pPr>
        <w:pStyle w:val="BodyText2"/>
        <w:tabs>
          <w:tab w:val="left" w:pos="-567"/>
        </w:tabs>
        <w:spacing w:line="360" w:lineRule="auto"/>
        <w:jc w:val="left"/>
        <w:rPr>
          <w:rFonts w:cs="Arial"/>
          <w:b w:val="0"/>
        </w:rPr>
      </w:pPr>
      <w:r w:rsidRPr="00E76746">
        <w:rPr>
          <w:rFonts w:cs="Arial"/>
          <w:b w:val="0"/>
          <w:szCs w:val="24"/>
        </w:rPr>
        <w:t xml:space="preserve">Personal information </w:t>
      </w:r>
      <w:r>
        <w:rPr>
          <w:rFonts w:cs="Arial"/>
          <w:b w:val="0"/>
          <w:szCs w:val="24"/>
        </w:rPr>
        <w:t xml:space="preserve">will be stored on Scottish Government servers </w:t>
      </w:r>
      <w:r w:rsidRPr="00E76746">
        <w:rPr>
          <w:rFonts w:cs="Arial"/>
          <w:b w:val="0"/>
          <w:szCs w:val="24"/>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2A98BFF3" w14:textId="77777777" w:rsidR="00D90229" w:rsidRPr="00E76746" w:rsidRDefault="00D90229" w:rsidP="00B72CDF">
      <w:pPr>
        <w:pStyle w:val="BodyText2"/>
        <w:tabs>
          <w:tab w:val="left" w:pos="-567"/>
        </w:tabs>
        <w:spacing w:line="360" w:lineRule="auto"/>
        <w:jc w:val="left"/>
        <w:rPr>
          <w:rFonts w:cs="Arial"/>
          <w:b w:val="0"/>
        </w:rPr>
      </w:pPr>
    </w:p>
    <w:p w14:paraId="41088519" w14:textId="77777777" w:rsidR="00D90229" w:rsidRPr="00E76746" w:rsidRDefault="00D90229" w:rsidP="00B72CDF">
      <w:pPr>
        <w:pStyle w:val="BodyText2"/>
        <w:tabs>
          <w:tab w:val="left" w:pos="-567"/>
        </w:tabs>
        <w:spacing w:line="360" w:lineRule="auto"/>
        <w:jc w:val="left"/>
        <w:rPr>
          <w:rFonts w:cs="Arial"/>
          <w:b w:val="0"/>
        </w:rPr>
      </w:pPr>
      <w:r w:rsidRPr="00E76746">
        <w:rPr>
          <w:rFonts w:cs="Arial"/>
          <w:b w:val="0"/>
          <w:szCs w:val="24"/>
        </w:rPr>
        <w:t>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w:t>
      </w:r>
      <w:proofErr w:type="spellStart"/>
      <w:r w:rsidRPr="00E76746">
        <w:rPr>
          <w:rFonts w:cs="Arial"/>
          <w:b w:val="0"/>
          <w:szCs w:val="24"/>
        </w:rPr>
        <w:t>ICO</w:t>
      </w:r>
      <w:proofErr w:type="spellEnd"/>
      <w:r w:rsidRPr="00E76746">
        <w:rPr>
          <w:rFonts w:cs="Arial"/>
          <w:b w:val="0"/>
          <w:szCs w:val="24"/>
        </w:rPr>
        <w:t xml:space="preserve">). </w:t>
      </w:r>
      <w:bookmarkStart w:id="11" w:name="_Hlk125725113"/>
      <w:r w:rsidRPr="00E76746">
        <w:rPr>
          <w:rFonts w:cs="Arial"/>
          <w:b w:val="0"/>
          <w:szCs w:val="24"/>
        </w:rPr>
        <w:t xml:space="preserve">Our Data Protection Officer in the FSS is the Head of Corporate Services who can be contacted at the following email address: </w:t>
      </w:r>
      <w:hyperlink r:id="rId32" w:history="1">
        <w:r w:rsidRPr="00E76746">
          <w:rPr>
            <w:rStyle w:val="Hyperlink"/>
            <w:rFonts w:cs="Arial"/>
            <w:b w:val="0"/>
          </w:rPr>
          <w:t>dataprotection@fss.scot</w:t>
        </w:r>
      </w:hyperlink>
      <w:r w:rsidR="00D33734">
        <w:rPr>
          <w:rFonts w:cs="Arial"/>
          <w:b w:val="0"/>
          <w:color w:val="44546A"/>
        </w:rPr>
        <w:t>.</w:t>
      </w:r>
      <w:r w:rsidRPr="00E76746">
        <w:rPr>
          <w:rFonts w:cs="Arial"/>
          <w:b w:val="0"/>
          <w:color w:val="1F497D"/>
          <w:szCs w:val="24"/>
        </w:rPr>
        <w:t> </w:t>
      </w:r>
      <w:bookmarkEnd w:id="11"/>
    </w:p>
    <w:p w14:paraId="7EE6F648" w14:textId="77777777" w:rsidR="00D90229" w:rsidRPr="00E76746" w:rsidRDefault="00D90229" w:rsidP="00B72CDF">
      <w:pPr>
        <w:pStyle w:val="BodyText2"/>
        <w:tabs>
          <w:tab w:val="left" w:pos="-567"/>
        </w:tabs>
        <w:spacing w:line="360" w:lineRule="auto"/>
        <w:jc w:val="left"/>
        <w:rPr>
          <w:rFonts w:cs="Arial"/>
          <w:b w:val="0"/>
        </w:rPr>
      </w:pPr>
    </w:p>
    <w:p w14:paraId="7D831F10" w14:textId="77777777" w:rsidR="00D90229" w:rsidRPr="00E76746" w:rsidRDefault="00D90229" w:rsidP="00B72CDF">
      <w:pPr>
        <w:pStyle w:val="BodyText2"/>
        <w:tabs>
          <w:tab w:val="left" w:pos="-567"/>
        </w:tabs>
        <w:spacing w:line="360" w:lineRule="auto"/>
        <w:jc w:val="left"/>
        <w:rPr>
          <w:rFonts w:cs="Arial"/>
          <w:b w:val="0"/>
        </w:rPr>
      </w:pPr>
      <w:r w:rsidRPr="00E76746">
        <w:rPr>
          <w:rFonts w:ascii="Times New Roman" w:hAnsi="Times New Roman"/>
          <w:b w:val="0"/>
          <w:sz w:val="14"/>
          <w:szCs w:val="14"/>
        </w:rPr>
        <w:t xml:space="preserve"> </w:t>
      </w:r>
      <w:r w:rsidRPr="00E76746">
        <w:rPr>
          <w:rFonts w:cs="Arial"/>
          <w:b w:val="0"/>
          <w:szCs w:val="24"/>
        </w:rPr>
        <w:t>In accordance with the principle of openness, our office in Pilgrim House in Aberdeen will hold a copy of the completed consultation as per our retention policy</w:t>
      </w:r>
      <w:r w:rsidRPr="00E76746">
        <w:rPr>
          <w:rFonts w:cs="Arial"/>
          <w:b w:val="0"/>
          <w:color w:val="44546A"/>
          <w:szCs w:val="24"/>
        </w:rPr>
        <w:t xml:space="preserve">. </w:t>
      </w:r>
      <w:r w:rsidRPr="00E76746">
        <w:rPr>
          <w:rFonts w:cs="Arial"/>
          <w:b w:val="0"/>
          <w:szCs w:val="24"/>
        </w:rPr>
        <w:lastRenderedPageBreak/>
        <w:t>FSS will not publish anything without your consent. If you have any queries please email</w:t>
      </w:r>
      <w:r w:rsidRPr="00E76746">
        <w:rPr>
          <w:rFonts w:cs="Arial"/>
          <w:b w:val="0"/>
          <w:color w:val="44546A"/>
          <w:szCs w:val="24"/>
        </w:rPr>
        <w:t>:</w:t>
      </w:r>
      <w:r w:rsidRPr="00E76746">
        <w:rPr>
          <w:rFonts w:cs="Arial"/>
          <w:b w:val="0"/>
          <w:szCs w:val="24"/>
        </w:rPr>
        <w:t> </w:t>
      </w:r>
      <w:hyperlink r:id="rId33" w:history="1">
        <w:r w:rsidR="00D3309C">
          <w:rPr>
            <w:rStyle w:val="Hyperlink"/>
            <w:rFonts w:cs="Arial"/>
            <w:b w:val="0"/>
            <w:bCs/>
            <w:szCs w:val="24"/>
          </w:rPr>
          <w:t>dataprotection@fss.scot</w:t>
        </w:r>
      </w:hyperlink>
      <w:r w:rsidRPr="00E76746">
        <w:rPr>
          <w:rFonts w:cs="Arial"/>
          <w:b w:val="0"/>
          <w:szCs w:val="24"/>
        </w:rPr>
        <w:t xml:space="preserve"> or return by post to the address given on page </w:t>
      </w:r>
      <w:r w:rsidR="009474FB">
        <w:rPr>
          <w:rFonts w:cs="Arial"/>
          <w:b w:val="0"/>
          <w:szCs w:val="24"/>
        </w:rPr>
        <w:t>2</w:t>
      </w:r>
      <w:r w:rsidRPr="00E76746">
        <w:rPr>
          <w:rFonts w:cs="Arial"/>
          <w:b w:val="0"/>
          <w:szCs w:val="24"/>
        </w:rPr>
        <w:t>.</w:t>
      </w:r>
      <w:r w:rsidRPr="00E76746">
        <w:rPr>
          <w:rFonts w:cs="Arial"/>
          <w:b w:val="0"/>
          <w:color w:val="44546A"/>
          <w:szCs w:val="24"/>
          <w:highlight w:val="yellow"/>
        </w:rPr>
        <w:t xml:space="preserve"> </w:t>
      </w:r>
    </w:p>
    <w:p w14:paraId="2A4BB335" w14:textId="77777777" w:rsidR="00D90229" w:rsidRPr="00E76746" w:rsidRDefault="00D90229" w:rsidP="00B72CDF">
      <w:pPr>
        <w:pStyle w:val="BodyText2"/>
        <w:tabs>
          <w:tab w:val="left" w:pos="-567"/>
        </w:tabs>
        <w:spacing w:line="360" w:lineRule="auto"/>
        <w:jc w:val="left"/>
        <w:rPr>
          <w:rFonts w:cs="Arial"/>
          <w:b w:val="0"/>
        </w:rPr>
      </w:pPr>
    </w:p>
    <w:p w14:paraId="3526BE9D" w14:textId="77777777" w:rsidR="00D90229" w:rsidRPr="00E76746" w:rsidRDefault="00D90229" w:rsidP="00B72CDF">
      <w:pPr>
        <w:pStyle w:val="BodyText2"/>
        <w:tabs>
          <w:tab w:val="left" w:pos="-567"/>
        </w:tabs>
        <w:spacing w:line="360" w:lineRule="auto"/>
        <w:jc w:val="left"/>
        <w:rPr>
          <w:rFonts w:cs="Arial"/>
          <w:b w:val="0"/>
        </w:rPr>
      </w:pPr>
      <w:r w:rsidRPr="00E76746">
        <w:rPr>
          <w:rFonts w:cs="Arial"/>
          <w:b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A6B5604" w14:textId="77777777" w:rsidR="00D90229" w:rsidRPr="00E76746" w:rsidRDefault="00D90229" w:rsidP="00B72CDF">
      <w:pPr>
        <w:pStyle w:val="BodyText2"/>
        <w:tabs>
          <w:tab w:val="left" w:pos="-567"/>
        </w:tabs>
        <w:spacing w:line="360" w:lineRule="auto"/>
        <w:jc w:val="left"/>
        <w:rPr>
          <w:rFonts w:cs="Arial"/>
          <w:b w:val="0"/>
        </w:rPr>
      </w:pPr>
    </w:p>
    <w:p w14:paraId="72CFAE24" w14:textId="77777777" w:rsidR="00D90229" w:rsidRPr="00F423EC" w:rsidRDefault="00D90229" w:rsidP="00B72CDF">
      <w:pPr>
        <w:pStyle w:val="BodyText2"/>
        <w:tabs>
          <w:tab w:val="left" w:pos="-567"/>
        </w:tabs>
        <w:spacing w:line="360" w:lineRule="auto"/>
        <w:jc w:val="left"/>
        <w:rPr>
          <w:rFonts w:cs="Arial"/>
          <w:b w:val="0"/>
        </w:rPr>
      </w:pPr>
      <w:r w:rsidRPr="00E76746">
        <w:rPr>
          <w:rFonts w:cs="Arial"/>
          <w:b w:val="0"/>
          <w:szCs w:val="24"/>
        </w:rPr>
        <w:t>Any automatic confidentiality disclaimer generated by your IT system will not be considered as such a request unless you specifically include a request, with an explanation, in the main text of your response.</w:t>
      </w:r>
    </w:p>
    <w:p w14:paraId="2458A15A" w14:textId="77777777" w:rsidR="00D90229" w:rsidRPr="00F423EC" w:rsidRDefault="00D90229" w:rsidP="00B72CDF">
      <w:pPr>
        <w:pStyle w:val="BodyText2"/>
        <w:tabs>
          <w:tab w:val="left" w:pos="-567"/>
        </w:tabs>
        <w:spacing w:line="360" w:lineRule="auto"/>
        <w:jc w:val="left"/>
        <w:rPr>
          <w:rFonts w:cs="Arial"/>
          <w:b w:val="0"/>
        </w:rPr>
      </w:pPr>
    </w:p>
    <w:p w14:paraId="7732C05A" w14:textId="23701270" w:rsidR="00D90229" w:rsidRDefault="00D90229" w:rsidP="00B72CDF">
      <w:pPr>
        <w:pStyle w:val="BodyText2"/>
        <w:tabs>
          <w:tab w:val="left" w:pos="-567"/>
        </w:tabs>
        <w:spacing w:line="360" w:lineRule="auto"/>
        <w:jc w:val="left"/>
        <w:rPr>
          <w:b w:val="0"/>
        </w:rPr>
      </w:pPr>
      <w:r w:rsidRPr="00F423EC">
        <w:rPr>
          <w:b w:val="0"/>
        </w:rPr>
        <w:t xml:space="preserve">A detailed Privacy Policy is available on our </w:t>
      </w:r>
      <w:hyperlink r:id="rId34" w:history="1">
        <w:r w:rsidRPr="00A66307">
          <w:rPr>
            <w:rStyle w:val="Hyperlink"/>
            <w:b w:val="0"/>
            <w:color w:val="5B9BD5"/>
          </w:rPr>
          <w:t>website</w:t>
        </w:r>
      </w:hyperlink>
      <w:r w:rsidRPr="00F423EC">
        <w:rPr>
          <w:b w:val="0"/>
        </w:rPr>
        <w:t>, that explains how FSS will safeguard and process any personal identifiable information that we collect from you in relation to this consultation.</w:t>
      </w:r>
    </w:p>
    <w:p w14:paraId="0288366B" w14:textId="77777777" w:rsidR="00CD3BE8" w:rsidRPr="00F423EC" w:rsidRDefault="00CD3BE8" w:rsidP="00B72CDF">
      <w:pPr>
        <w:pStyle w:val="BodyText2"/>
        <w:tabs>
          <w:tab w:val="left" w:pos="-567"/>
        </w:tabs>
        <w:spacing w:line="360" w:lineRule="auto"/>
        <w:jc w:val="left"/>
        <w:rPr>
          <w:rFonts w:cs="Arial"/>
          <w:b w:val="0"/>
        </w:rPr>
      </w:pPr>
    </w:p>
    <w:p w14:paraId="115B1214" w14:textId="1A0D9809" w:rsidR="00CD3BE8" w:rsidRDefault="00D90229" w:rsidP="00B72CDF">
      <w:pPr>
        <w:numPr>
          <w:ilvl w:val="12"/>
          <w:numId w:val="0"/>
        </w:numPr>
        <w:spacing w:line="360" w:lineRule="auto"/>
        <w:rPr>
          <w:rFonts w:ascii="Arial" w:hAnsi="Arial"/>
          <w:b/>
          <w:color w:val="009CBD"/>
          <w:sz w:val="24"/>
          <w:szCs w:val="24"/>
        </w:rPr>
      </w:pPr>
      <w:r w:rsidRPr="00480ACB">
        <w:rPr>
          <w:rFonts w:ascii="Arial" w:hAnsi="Arial"/>
          <w:b/>
          <w:color w:val="009CBD"/>
          <w:sz w:val="24"/>
          <w:szCs w:val="24"/>
        </w:rPr>
        <w:t>Comments on the consultation process itself</w:t>
      </w:r>
    </w:p>
    <w:p w14:paraId="168E4AF8" w14:textId="77777777" w:rsidR="005C2B8C" w:rsidRPr="00480ACB" w:rsidRDefault="005C2B8C" w:rsidP="00B72CDF">
      <w:pPr>
        <w:numPr>
          <w:ilvl w:val="12"/>
          <w:numId w:val="0"/>
        </w:numPr>
        <w:spacing w:line="360" w:lineRule="auto"/>
        <w:rPr>
          <w:rFonts w:ascii="Arial" w:hAnsi="Arial"/>
          <w:b/>
          <w:color w:val="009CBD"/>
          <w:sz w:val="24"/>
          <w:szCs w:val="24"/>
        </w:rPr>
      </w:pPr>
    </w:p>
    <w:p w14:paraId="0E7DFD87" w14:textId="59C9BE58" w:rsidR="00AC394D" w:rsidRDefault="00D90229" w:rsidP="00B72CDF">
      <w:pPr>
        <w:pStyle w:val="BodyText2"/>
        <w:tabs>
          <w:tab w:val="left" w:pos="-567"/>
        </w:tabs>
        <w:spacing w:line="360" w:lineRule="auto"/>
        <w:jc w:val="left"/>
      </w:pPr>
      <w:r w:rsidRPr="00301347">
        <w:rPr>
          <w:b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Pr>
          <w:b w:val="0"/>
        </w:rPr>
        <w:t xml:space="preserve">sending an email to </w:t>
      </w:r>
      <w:hyperlink r:id="rId35" w:history="1">
        <w:r w:rsidRPr="00301347">
          <w:rPr>
            <w:rStyle w:val="Hyperlink"/>
            <w:b w:val="0"/>
          </w:rPr>
          <w:t>openness@fss.scot</w:t>
        </w:r>
      </w:hyperlink>
      <w:r w:rsidRPr="00301347">
        <w:rPr>
          <w:b w:val="0"/>
        </w:rPr>
        <w:t xml:space="preserve"> or return by post to the address given on page </w:t>
      </w:r>
      <w:r w:rsidR="009474FB">
        <w:rPr>
          <w:b w:val="0"/>
        </w:rPr>
        <w:t>2</w:t>
      </w:r>
      <w:r w:rsidRPr="00301347">
        <w:rPr>
          <w:b w:val="0"/>
        </w:rPr>
        <w:t>.</w:t>
      </w:r>
    </w:p>
    <w:p w14:paraId="4AC85C8E" w14:textId="77777777" w:rsidR="00D90229" w:rsidRDefault="00D90229" w:rsidP="00B72CDF">
      <w:pPr>
        <w:pStyle w:val="BodyText2"/>
        <w:spacing w:line="360" w:lineRule="auto"/>
        <w:rPr>
          <w:b w:val="0"/>
          <w:iCs/>
        </w:rPr>
      </w:pPr>
      <w:r w:rsidRPr="00126584">
        <w:rPr>
          <w:b w:val="0"/>
          <w:iCs/>
        </w:rPr>
        <w:t xml:space="preserve">Thank you on behalf of </w:t>
      </w:r>
      <w:r>
        <w:rPr>
          <w:b w:val="0"/>
          <w:iCs/>
        </w:rPr>
        <w:t>Food Standards Scotland</w:t>
      </w:r>
      <w:r w:rsidRPr="00126584">
        <w:rPr>
          <w:b w:val="0"/>
          <w:iCs/>
        </w:rPr>
        <w:t xml:space="preserve"> for participating in this public consultation.</w:t>
      </w:r>
    </w:p>
    <w:p w14:paraId="039396DF" w14:textId="77777777" w:rsidR="00F56BD9" w:rsidRDefault="00F56BD9" w:rsidP="00B72CDF">
      <w:pPr>
        <w:pStyle w:val="BodyText2"/>
        <w:spacing w:line="360" w:lineRule="auto"/>
        <w:rPr>
          <w:b w:val="0"/>
          <w:iCs/>
        </w:rPr>
      </w:pPr>
    </w:p>
    <w:p w14:paraId="500F8FF9" w14:textId="77777777" w:rsidR="00F56BD9" w:rsidRDefault="0028598F" w:rsidP="00B72CDF">
      <w:pPr>
        <w:pStyle w:val="BodyText2"/>
        <w:spacing w:line="360" w:lineRule="auto"/>
      </w:pPr>
      <w:bookmarkStart w:id="12" w:name="_Hlk125042761"/>
      <w:r>
        <w:t>Matthew Mullen</w:t>
      </w:r>
    </w:p>
    <w:p w14:paraId="00132EAF" w14:textId="77777777" w:rsidR="00BD3EE0" w:rsidRDefault="0028598F" w:rsidP="00B72CDF">
      <w:pPr>
        <w:pStyle w:val="BodyText2"/>
        <w:spacing w:line="360" w:lineRule="auto"/>
      </w:pPr>
      <w:r>
        <w:t>Policy Officer</w:t>
      </w:r>
    </w:p>
    <w:p w14:paraId="7AF2A046" w14:textId="77777777" w:rsidR="00F56BD9" w:rsidRDefault="00F56BD9" w:rsidP="00B72CDF">
      <w:pPr>
        <w:pStyle w:val="BodyText2"/>
        <w:spacing w:line="360" w:lineRule="auto"/>
      </w:pPr>
      <w:r w:rsidRPr="00601D2F">
        <w:t xml:space="preserve">Feed Safety </w:t>
      </w:r>
      <w:r w:rsidR="0028598F">
        <w:t xml:space="preserve">and Hygiene </w:t>
      </w:r>
      <w:r w:rsidRPr="00601D2F">
        <w:t>Policy</w:t>
      </w:r>
    </w:p>
    <w:p w14:paraId="48FBA02E" w14:textId="77777777" w:rsidR="00F56BD9" w:rsidRDefault="00F56BD9" w:rsidP="00B72CDF">
      <w:pPr>
        <w:pStyle w:val="BodyText2"/>
        <w:spacing w:line="360" w:lineRule="auto"/>
      </w:pPr>
      <w:r>
        <w:t>Food Standards Scotland</w:t>
      </w:r>
      <w:bookmarkStart w:id="13" w:name="_Annex_A:_Business"/>
      <w:bookmarkStart w:id="14" w:name="_Annex_A:_Business_1"/>
      <w:bookmarkEnd w:id="13"/>
      <w:bookmarkEnd w:id="14"/>
    </w:p>
    <w:p w14:paraId="2721D79B" w14:textId="77777777" w:rsidR="00F56BD9" w:rsidRPr="00A66307" w:rsidRDefault="00F56BD9" w:rsidP="00284D7E">
      <w:pPr>
        <w:pStyle w:val="Heading7"/>
        <w:spacing w:line="360" w:lineRule="auto"/>
        <w:jc w:val="both"/>
        <w:rPr>
          <w:color w:val="009CBD"/>
        </w:rPr>
      </w:pPr>
      <w:bookmarkStart w:id="15" w:name="_Annex_B:_RP8"/>
      <w:bookmarkStart w:id="16" w:name="_Annex_A:_List"/>
      <w:bookmarkStart w:id="17" w:name="_Annex_A:_List_1"/>
      <w:bookmarkStart w:id="18" w:name="_Toc78526267"/>
      <w:bookmarkStart w:id="19" w:name="_Toc78441535"/>
      <w:bookmarkStart w:id="20" w:name="_Toc90285816"/>
      <w:bookmarkStart w:id="21" w:name="_Toc89591385"/>
      <w:bookmarkStart w:id="22" w:name="_Toc89590876"/>
      <w:bookmarkStart w:id="23" w:name="_Toc89590709"/>
      <w:bookmarkStart w:id="24" w:name="_Toc89426173"/>
      <w:bookmarkStart w:id="25" w:name="_Toc89360116"/>
      <w:bookmarkStart w:id="26" w:name="_Toc79073106"/>
      <w:bookmarkEnd w:id="12"/>
      <w:bookmarkEnd w:id="15"/>
      <w:bookmarkEnd w:id="16"/>
      <w:bookmarkEnd w:id="17"/>
      <w:r w:rsidRPr="00A66307">
        <w:rPr>
          <w:color w:val="009CBD"/>
        </w:rPr>
        <w:lastRenderedPageBreak/>
        <w:t>Anne</w:t>
      </w:r>
      <w:r w:rsidR="00C40D08" w:rsidRPr="00A66307">
        <w:rPr>
          <w:color w:val="009CBD"/>
        </w:rPr>
        <w:t>x</w:t>
      </w:r>
      <w:r w:rsidRPr="00A66307">
        <w:rPr>
          <w:color w:val="009CBD"/>
        </w:rPr>
        <w:t xml:space="preserve"> A: List of interested </w:t>
      </w:r>
      <w:bookmarkEnd w:id="18"/>
      <w:bookmarkEnd w:id="19"/>
      <w:r w:rsidRPr="00A66307">
        <w:rPr>
          <w:color w:val="009CBD"/>
        </w:rPr>
        <w:t>parties</w:t>
      </w:r>
      <w:bookmarkEnd w:id="20"/>
      <w:bookmarkEnd w:id="21"/>
      <w:bookmarkEnd w:id="22"/>
      <w:bookmarkEnd w:id="23"/>
      <w:bookmarkEnd w:id="24"/>
      <w:bookmarkEnd w:id="25"/>
      <w:bookmarkEnd w:id="26"/>
      <w:r w:rsidRPr="00A66307">
        <w:rPr>
          <w:color w:val="009CBD"/>
        </w:rPr>
        <w:t xml:space="preserve"> </w:t>
      </w:r>
    </w:p>
    <w:p w14:paraId="58592EB2" w14:textId="77777777" w:rsidR="00F56BD9" w:rsidRDefault="00F56BD9" w:rsidP="00B72CDF">
      <w:pPr>
        <w:spacing w:before="240" w:line="360" w:lineRule="auto"/>
        <w:jc w:val="both"/>
        <w:rPr>
          <w:rFonts w:ascii="Arial" w:hAnsi="Arial"/>
          <w:sz w:val="24"/>
          <w:szCs w:val="24"/>
        </w:rPr>
      </w:pPr>
      <w:r w:rsidRPr="002D7DDA">
        <w:rPr>
          <w:rFonts w:ascii="Arial" w:hAnsi="Arial"/>
          <w:sz w:val="24"/>
          <w:szCs w:val="24"/>
        </w:rPr>
        <w:t xml:space="preserve">Key stakeholder trade associations who have an interest in </w:t>
      </w:r>
      <w:r>
        <w:rPr>
          <w:rFonts w:ascii="Arial" w:hAnsi="Arial"/>
          <w:sz w:val="24"/>
          <w:szCs w:val="24"/>
        </w:rPr>
        <w:t>feed additives</w:t>
      </w:r>
      <w:r w:rsidRPr="002D7DDA">
        <w:rPr>
          <w:rFonts w:ascii="Arial" w:hAnsi="Arial"/>
          <w:sz w:val="24"/>
          <w:szCs w:val="24"/>
        </w:rPr>
        <w:t xml:space="preserve"> across the wider sector will be contacted directly for feedback on this consultation:  </w:t>
      </w:r>
    </w:p>
    <w:p w14:paraId="70615740" w14:textId="77777777" w:rsidR="00F56BD9" w:rsidRPr="002D7DDA" w:rsidRDefault="00F56BD9" w:rsidP="00B72CDF">
      <w:pPr>
        <w:spacing w:line="360" w:lineRule="auto"/>
        <w:jc w:val="both"/>
        <w:rPr>
          <w:rFonts w:ascii="Arial" w:hAnsi="Arial"/>
          <w:sz w:val="24"/>
          <w:szCs w:val="24"/>
        </w:rPr>
      </w:pPr>
    </w:p>
    <w:p w14:paraId="615D245D" w14:textId="77777777" w:rsidR="00F56BD9" w:rsidRDefault="00F56BD9" w:rsidP="00B72CDF">
      <w:pPr>
        <w:pStyle w:val="BodyText2"/>
        <w:spacing w:after="240" w:line="360" w:lineRule="auto"/>
        <w:rPr>
          <w:rFonts w:cs="Arial"/>
          <w:b w:val="0"/>
        </w:rPr>
      </w:pPr>
      <w:r w:rsidRPr="00601D2F">
        <w:rPr>
          <w:rFonts w:cs="Arial"/>
          <w:b w:val="0"/>
        </w:rPr>
        <w:t xml:space="preserve">Agricultural Industries Confederation </w:t>
      </w:r>
    </w:p>
    <w:p w14:paraId="4D48F633" w14:textId="77777777" w:rsidR="00F56BD9" w:rsidRDefault="00F56BD9" w:rsidP="00B72CDF">
      <w:pPr>
        <w:pStyle w:val="BodyText2"/>
        <w:spacing w:after="240" w:line="360" w:lineRule="auto"/>
        <w:rPr>
          <w:rFonts w:cs="Arial"/>
          <w:b w:val="0"/>
        </w:rPr>
      </w:pPr>
      <w:r w:rsidRPr="001A3C30">
        <w:rPr>
          <w:rFonts w:cs="Arial"/>
          <w:b w:val="0"/>
        </w:rPr>
        <w:t>Agricultural Industries Confederation</w:t>
      </w:r>
      <w:r>
        <w:rPr>
          <w:rFonts w:cs="Arial"/>
          <w:b w:val="0"/>
        </w:rPr>
        <w:t xml:space="preserve"> Scotland</w:t>
      </w:r>
    </w:p>
    <w:p w14:paraId="0319EA62" w14:textId="77777777" w:rsidR="00F56BD9" w:rsidRDefault="00F56BD9" w:rsidP="00B72CDF">
      <w:pPr>
        <w:pStyle w:val="BodyText2"/>
        <w:spacing w:after="240" w:line="360" w:lineRule="auto"/>
        <w:rPr>
          <w:rFonts w:cs="Arial"/>
          <w:b w:val="0"/>
        </w:rPr>
      </w:pPr>
      <w:r w:rsidRPr="00601D2F">
        <w:rPr>
          <w:rFonts w:cs="Arial"/>
          <w:b w:val="0"/>
        </w:rPr>
        <w:t xml:space="preserve">British Association of Feed Supplement and Additive Manufacturers </w:t>
      </w:r>
    </w:p>
    <w:p w14:paraId="14415BA4" w14:textId="77777777" w:rsidR="00F56BD9" w:rsidRPr="00601D2F" w:rsidRDefault="00F56BD9" w:rsidP="00B72CDF">
      <w:pPr>
        <w:pStyle w:val="BodyText2"/>
        <w:spacing w:after="240" w:line="360" w:lineRule="auto"/>
        <w:rPr>
          <w:rFonts w:cs="Arial"/>
          <w:b w:val="0"/>
        </w:rPr>
      </w:pPr>
      <w:r w:rsidRPr="00601D2F">
        <w:rPr>
          <w:rFonts w:cs="Arial"/>
          <w:b w:val="0"/>
        </w:rPr>
        <w:t xml:space="preserve">British Equestrian Trade Association </w:t>
      </w:r>
    </w:p>
    <w:p w14:paraId="2A65523D" w14:textId="77777777" w:rsidR="00F56BD9" w:rsidRDefault="00F56BD9" w:rsidP="00B72CDF">
      <w:pPr>
        <w:pStyle w:val="BodyText2"/>
        <w:spacing w:after="240" w:line="360" w:lineRule="auto"/>
        <w:rPr>
          <w:rFonts w:cs="Arial"/>
          <w:b w:val="0"/>
        </w:rPr>
      </w:pPr>
      <w:r w:rsidRPr="00601D2F">
        <w:rPr>
          <w:rFonts w:cs="Arial"/>
          <w:b w:val="0"/>
        </w:rPr>
        <w:t xml:space="preserve">Grain and Feed Trade Association </w:t>
      </w:r>
    </w:p>
    <w:p w14:paraId="0C10A65C" w14:textId="77777777" w:rsidR="00F56BD9" w:rsidRDefault="00F56BD9" w:rsidP="00B72CDF">
      <w:pPr>
        <w:pStyle w:val="BodyText2"/>
        <w:spacing w:after="240" w:line="360" w:lineRule="auto"/>
        <w:rPr>
          <w:rFonts w:cs="Arial"/>
          <w:b w:val="0"/>
        </w:rPr>
      </w:pPr>
      <w:r w:rsidRPr="00B939CE">
        <w:rPr>
          <w:rFonts w:cs="Arial"/>
          <w:b w:val="0"/>
        </w:rPr>
        <w:t>National Beef Association</w:t>
      </w:r>
    </w:p>
    <w:p w14:paraId="75CAD3BC" w14:textId="77777777" w:rsidR="00F56BD9" w:rsidRDefault="00F56BD9" w:rsidP="00B72CDF">
      <w:pPr>
        <w:pStyle w:val="BodyText2"/>
        <w:spacing w:after="240" w:line="360" w:lineRule="auto"/>
        <w:rPr>
          <w:rFonts w:cs="Arial"/>
          <w:b w:val="0"/>
        </w:rPr>
      </w:pPr>
      <w:r>
        <w:rPr>
          <w:rFonts w:cs="Arial"/>
          <w:b w:val="0"/>
        </w:rPr>
        <w:t xml:space="preserve">National Farmers Union of Scotland </w:t>
      </w:r>
    </w:p>
    <w:p w14:paraId="0129DBF8" w14:textId="77777777" w:rsidR="00F56BD9" w:rsidRPr="00601D2F" w:rsidRDefault="00F56BD9" w:rsidP="00B72CDF">
      <w:pPr>
        <w:pStyle w:val="BodyText2"/>
        <w:spacing w:after="240" w:line="360" w:lineRule="auto"/>
        <w:rPr>
          <w:rFonts w:cs="Arial"/>
          <w:b w:val="0"/>
        </w:rPr>
      </w:pPr>
      <w:r w:rsidRPr="00B939CE">
        <w:rPr>
          <w:rFonts w:cs="Arial"/>
          <w:b w:val="0"/>
        </w:rPr>
        <w:t>National Sheep Association Scotland</w:t>
      </w:r>
    </w:p>
    <w:p w14:paraId="3DE8788F" w14:textId="77777777" w:rsidR="00F56BD9" w:rsidRPr="00601D2F" w:rsidRDefault="00F56BD9" w:rsidP="00B72CDF">
      <w:pPr>
        <w:pStyle w:val="BodyText2"/>
        <w:spacing w:after="240" w:line="360" w:lineRule="auto"/>
        <w:rPr>
          <w:rFonts w:cs="Arial"/>
          <w:b w:val="0"/>
        </w:rPr>
      </w:pPr>
      <w:r w:rsidRPr="00601D2F">
        <w:rPr>
          <w:rFonts w:cs="Arial"/>
          <w:b w:val="0"/>
        </w:rPr>
        <w:t xml:space="preserve">National Office of Animal Health </w:t>
      </w:r>
    </w:p>
    <w:p w14:paraId="1A65DA06" w14:textId="77777777" w:rsidR="00F56BD9" w:rsidRDefault="00F56BD9" w:rsidP="00B72CDF">
      <w:pPr>
        <w:pStyle w:val="BodyText2"/>
        <w:spacing w:after="240" w:line="360" w:lineRule="auto"/>
        <w:rPr>
          <w:rFonts w:cs="Arial"/>
          <w:b w:val="0"/>
        </w:rPr>
      </w:pPr>
      <w:r w:rsidRPr="00601D2F">
        <w:rPr>
          <w:rFonts w:cs="Arial"/>
          <w:b w:val="0"/>
        </w:rPr>
        <w:t xml:space="preserve">Pet Food Manufacturers' Association </w:t>
      </w:r>
    </w:p>
    <w:p w14:paraId="5069CF7A" w14:textId="77777777" w:rsidR="00F56BD9" w:rsidRPr="00B939CE" w:rsidRDefault="00F56BD9" w:rsidP="00B72CDF">
      <w:pPr>
        <w:pStyle w:val="BodyText2"/>
        <w:spacing w:after="240" w:line="360" w:lineRule="auto"/>
        <w:rPr>
          <w:rFonts w:cs="Arial"/>
          <w:b w:val="0"/>
        </w:rPr>
      </w:pPr>
      <w:r w:rsidRPr="00B939CE">
        <w:rPr>
          <w:rFonts w:cs="Arial"/>
          <w:b w:val="0"/>
        </w:rPr>
        <w:t>Royal Highland and Agricultural Society of Scotland</w:t>
      </w:r>
    </w:p>
    <w:p w14:paraId="0649571C" w14:textId="77777777" w:rsidR="00F56BD9" w:rsidRDefault="00F56BD9" w:rsidP="00B72CDF">
      <w:pPr>
        <w:pStyle w:val="BodyText2"/>
        <w:spacing w:after="240" w:line="360" w:lineRule="auto"/>
        <w:rPr>
          <w:rFonts w:cs="Arial"/>
          <w:b w:val="0"/>
        </w:rPr>
      </w:pPr>
      <w:r w:rsidRPr="00B939CE">
        <w:rPr>
          <w:rFonts w:cs="Arial"/>
          <w:b w:val="0"/>
        </w:rPr>
        <w:t>Scottish Quality Crops</w:t>
      </w:r>
    </w:p>
    <w:p w14:paraId="469F9434" w14:textId="77777777" w:rsidR="00F56BD9" w:rsidRDefault="00F56BD9" w:rsidP="00B72CDF">
      <w:pPr>
        <w:pStyle w:val="BodyText2"/>
        <w:spacing w:after="240" w:line="360" w:lineRule="auto"/>
        <w:rPr>
          <w:rFonts w:cs="Arial"/>
          <w:b w:val="0"/>
        </w:rPr>
      </w:pPr>
      <w:r w:rsidRPr="00B939CE">
        <w:rPr>
          <w:rFonts w:cs="Arial"/>
          <w:b w:val="0"/>
        </w:rPr>
        <w:t>Scottish Wholesale Association</w:t>
      </w:r>
    </w:p>
    <w:p w14:paraId="73057038" w14:textId="77777777" w:rsidR="00F56BD9" w:rsidRPr="00601D2F" w:rsidRDefault="00F56BD9" w:rsidP="00B72CDF">
      <w:pPr>
        <w:pStyle w:val="BodyText2"/>
        <w:spacing w:after="240" w:line="360" w:lineRule="auto"/>
        <w:rPr>
          <w:rFonts w:cs="Arial"/>
          <w:b w:val="0"/>
        </w:rPr>
      </w:pPr>
      <w:r w:rsidRPr="00B939CE">
        <w:rPr>
          <w:rFonts w:cs="Arial"/>
          <w:b w:val="0"/>
        </w:rPr>
        <w:t>Scottish Corn Trade Association</w:t>
      </w:r>
    </w:p>
    <w:p w14:paraId="32AF12AD" w14:textId="77777777" w:rsidR="00F56BD9" w:rsidRPr="00601D2F" w:rsidRDefault="00F56BD9" w:rsidP="00B72CDF">
      <w:pPr>
        <w:pStyle w:val="BodyText2"/>
        <w:spacing w:line="360" w:lineRule="auto"/>
        <w:rPr>
          <w:rFonts w:cs="Arial"/>
          <w:b w:val="0"/>
        </w:rPr>
      </w:pPr>
    </w:p>
    <w:p w14:paraId="016C33EB" w14:textId="77777777" w:rsidR="00F56BD9" w:rsidRDefault="00F56BD9" w:rsidP="00B72CDF">
      <w:pPr>
        <w:pStyle w:val="BodyText2"/>
        <w:spacing w:line="360" w:lineRule="auto"/>
        <w:rPr>
          <w:rFonts w:cs="Arial"/>
          <w:b w:val="0"/>
        </w:rPr>
      </w:pPr>
      <w:r w:rsidRPr="00601D2F">
        <w:rPr>
          <w:rFonts w:cs="Arial"/>
          <w:b w:val="0"/>
        </w:rPr>
        <w:t>This is not an exhaustive list.</w:t>
      </w:r>
    </w:p>
    <w:p w14:paraId="2F107346" w14:textId="77777777" w:rsidR="004B225A" w:rsidRDefault="004B225A" w:rsidP="00B72CDF">
      <w:pPr>
        <w:pStyle w:val="BodyText2"/>
        <w:spacing w:line="360" w:lineRule="auto"/>
        <w:rPr>
          <w:rFonts w:cs="Arial"/>
          <w:b w:val="0"/>
        </w:rPr>
      </w:pPr>
    </w:p>
    <w:p w14:paraId="2523010D" w14:textId="77777777" w:rsidR="004B225A" w:rsidRDefault="004B225A" w:rsidP="00B72CDF">
      <w:pPr>
        <w:pStyle w:val="BodyText2"/>
        <w:spacing w:line="360" w:lineRule="auto"/>
        <w:rPr>
          <w:rFonts w:cs="Arial"/>
          <w:b w:val="0"/>
        </w:rPr>
      </w:pPr>
    </w:p>
    <w:p w14:paraId="4AEC0CAD" w14:textId="77777777" w:rsidR="00F56BD9" w:rsidRDefault="00F56BD9" w:rsidP="00B72CDF">
      <w:pPr>
        <w:pStyle w:val="BodyText2"/>
        <w:spacing w:line="360" w:lineRule="auto"/>
        <w:rPr>
          <w:rFonts w:cs="Arial"/>
          <w:b w:val="0"/>
        </w:rPr>
      </w:pPr>
    </w:p>
    <w:p w14:paraId="5CAF2CD7" w14:textId="77777777" w:rsidR="00F56BD9" w:rsidRDefault="00F56BD9" w:rsidP="00B72CDF">
      <w:pPr>
        <w:pStyle w:val="BodyText2"/>
        <w:spacing w:line="360" w:lineRule="auto"/>
        <w:rPr>
          <w:rFonts w:cs="Arial"/>
          <w:b w:val="0"/>
        </w:rPr>
      </w:pPr>
    </w:p>
    <w:p w14:paraId="47580A1F" w14:textId="513B8A7B" w:rsidR="00F56BD9" w:rsidRPr="00A66307" w:rsidRDefault="00F56BD9" w:rsidP="00284D7E">
      <w:pPr>
        <w:pStyle w:val="Heading7"/>
        <w:spacing w:line="360" w:lineRule="auto"/>
        <w:jc w:val="both"/>
        <w:rPr>
          <w:color w:val="009CBD"/>
          <w:sz w:val="32"/>
        </w:rPr>
      </w:pPr>
      <w:bookmarkStart w:id="27" w:name="_Annex_B:_RP15"/>
      <w:bookmarkEnd w:id="27"/>
      <w:r w:rsidRPr="00A66307">
        <w:rPr>
          <w:color w:val="009CBD"/>
          <w:sz w:val="32"/>
        </w:rPr>
        <w:lastRenderedPageBreak/>
        <w:t>Annex B:</w:t>
      </w:r>
      <w:r w:rsidR="00D97FCF" w:rsidRPr="00A66307">
        <w:rPr>
          <w:color w:val="009CBD"/>
          <w:sz w:val="32"/>
        </w:rPr>
        <w:t xml:space="preserve"> </w:t>
      </w:r>
      <w:proofErr w:type="spellStart"/>
      <w:r w:rsidR="00C511BD" w:rsidRPr="00A66307">
        <w:rPr>
          <w:color w:val="009CBD"/>
          <w:sz w:val="32"/>
        </w:rPr>
        <w:t>RP215</w:t>
      </w:r>
      <w:proofErr w:type="spellEnd"/>
      <w:r w:rsidR="00D97FCF" w:rsidRPr="00A66307">
        <w:rPr>
          <w:color w:val="009CBD"/>
          <w:sz w:val="32"/>
        </w:rPr>
        <w:t xml:space="preserve"> </w:t>
      </w:r>
      <w:r w:rsidR="00C511BD" w:rsidRPr="00A66307">
        <w:rPr>
          <w:color w:val="009CBD"/>
          <w:sz w:val="32"/>
        </w:rPr>
        <w:t xml:space="preserve">- Endo-1,4-beta-xylanase (EC 3.2.1.8)   produced by </w:t>
      </w:r>
      <w:r w:rsidR="00C511BD" w:rsidRPr="00A66307">
        <w:rPr>
          <w:i/>
          <w:iCs/>
          <w:color w:val="009CBD"/>
          <w:sz w:val="32"/>
        </w:rPr>
        <w:t xml:space="preserve">Trichoderma </w:t>
      </w:r>
      <w:proofErr w:type="spellStart"/>
      <w:r w:rsidR="00C511BD" w:rsidRPr="00A66307">
        <w:rPr>
          <w:i/>
          <w:iCs/>
          <w:color w:val="009CBD"/>
          <w:sz w:val="32"/>
        </w:rPr>
        <w:t>reesei</w:t>
      </w:r>
      <w:proofErr w:type="spellEnd"/>
      <w:r w:rsidR="00C511BD" w:rsidRPr="00A66307">
        <w:rPr>
          <w:color w:val="009CBD"/>
          <w:sz w:val="32"/>
        </w:rPr>
        <w:t xml:space="preserve"> (CBS 143953, previously deposited as </w:t>
      </w:r>
      <w:proofErr w:type="spellStart"/>
      <w:r w:rsidR="00C511BD" w:rsidRPr="00A66307">
        <w:rPr>
          <w:color w:val="009CBD"/>
          <w:sz w:val="32"/>
        </w:rPr>
        <w:t>ATCC</w:t>
      </w:r>
      <w:proofErr w:type="spellEnd"/>
      <w:r w:rsidR="00C511BD" w:rsidRPr="00A66307">
        <w:rPr>
          <w:color w:val="009CBD"/>
          <w:sz w:val="32"/>
        </w:rPr>
        <w:t xml:space="preserve"> 5588) as </w:t>
      </w:r>
      <w:r w:rsidR="00C511BD" w:rsidRPr="00DF7276">
        <w:rPr>
          <w:color w:val="009CBD"/>
          <w:sz w:val="32"/>
        </w:rPr>
        <w:t xml:space="preserve">a </w:t>
      </w:r>
      <w:r w:rsidR="001F71CF" w:rsidRPr="00DF7276">
        <w:rPr>
          <w:color w:val="009CBD"/>
          <w:sz w:val="32"/>
        </w:rPr>
        <w:t>feed additive</w:t>
      </w:r>
      <w:r w:rsidR="00C511BD" w:rsidRPr="00A66307">
        <w:rPr>
          <w:color w:val="009CBD"/>
          <w:sz w:val="32"/>
        </w:rPr>
        <w:t xml:space="preserve"> for all poultry species, piglets (suckling and weaned), pigs for fattening and minor porcine species (Danisco Xylanase 40000 G/L) (Danisco (UK) Limited) (renewal, modification and new use)</w:t>
      </w:r>
    </w:p>
    <w:p w14:paraId="1789352F" w14:textId="1DC4AECB" w:rsidR="00F56BD9" w:rsidRDefault="00F56BD9" w:rsidP="00B72CDF">
      <w:pPr>
        <w:pStyle w:val="BodyText2"/>
        <w:spacing w:line="360" w:lineRule="auto"/>
        <w:rPr>
          <w:rFonts w:cs="Arial"/>
          <w:color w:val="009CBD"/>
          <w:szCs w:val="24"/>
        </w:rPr>
      </w:pPr>
      <w:r w:rsidRPr="00480ACB">
        <w:rPr>
          <w:rFonts w:cs="Arial"/>
          <w:color w:val="009CBD"/>
          <w:szCs w:val="24"/>
        </w:rPr>
        <w:t>Background</w:t>
      </w:r>
    </w:p>
    <w:p w14:paraId="1D7270B9" w14:textId="77777777" w:rsidR="00E61E3B" w:rsidRPr="00480ACB" w:rsidRDefault="00E61E3B" w:rsidP="00B72CDF">
      <w:pPr>
        <w:pStyle w:val="BodyText2"/>
        <w:spacing w:line="360" w:lineRule="auto"/>
        <w:rPr>
          <w:rFonts w:cs="Arial"/>
          <w:color w:val="009CBD"/>
          <w:szCs w:val="24"/>
        </w:rPr>
      </w:pPr>
    </w:p>
    <w:p w14:paraId="05CA1176" w14:textId="77777777" w:rsidR="00C14B4D" w:rsidRPr="00C14B4D" w:rsidRDefault="00C14B4D" w:rsidP="00B72CDF">
      <w:pPr>
        <w:spacing w:after="240" w:line="360" w:lineRule="auto"/>
        <w:rPr>
          <w:rFonts w:ascii="Arial" w:hAnsi="Arial" w:cs="Arial"/>
          <w:color w:val="000000"/>
          <w:sz w:val="24"/>
          <w:szCs w:val="24"/>
          <w:lang w:eastAsia="en-US"/>
        </w:rPr>
      </w:pPr>
      <w:r w:rsidRPr="00C14B4D">
        <w:rPr>
          <w:rFonts w:ascii="Arial" w:hAnsi="Arial" w:cs="Arial"/>
          <w:color w:val="000000"/>
          <w:sz w:val="24"/>
          <w:szCs w:val="24"/>
          <w:lang w:eastAsia="en-US"/>
        </w:rPr>
        <w:t xml:space="preserve">In accordance with </w:t>
      </w:r>
      <w:proofErr w:type="spellStart"/>
      <w:r w:rsidRPr="00C14B4D">
        <w:rPr>
          <w:rFonts w:ascii="Arial" w:hAnsi="Arial" w:cs="Arial"/>
          <w:color w:val="000000"/>
          <w:sz w:val="24"/>
          <w:szCs w:val="24"/>
          <w:lang w:eastAsia="en-US"/>
        </w:rPr>
        <w:t>REUL</w:t>
      </w:r>
      <w:proofErr w:type="spellEnd"/>
      <w:r w:rsidRPr="00C14B4D">
        <w:rPr>
          <w:rFonts w:ascii="Arial" w:hAnsi="Arial" w:cs="Arial"/>
          <w:color w:val="000000"/>
          <w:sz w:val="24"/>
          <w:szCs w:val="24"/>
          <w:lang w:eastAsia="en-US"/>
        </w:rPr>
        <w:t xml:space="preserve"> 1831/2003 on feed additives, </w:t>
      </w:r>
      <w:r w:rsidR="00C511BD" w:rsidRPr="00C511BD">
        <w:rPr>
          <w:rFonts w:ascii="Arial" w:hAnsi="Arial" w:cs="Arial"/>
          <w:color w:val="000000"/>
          <w:sz w:val="24"/>
          <w:szCs w:val="24"/>
          <w:lang w:eastAsia="en-US"/>
        </w:rPr>
        <w:t xml:space="preserve">application </w:t>
      </w:r>
      <w:proofErr w:type="spellStart"/>
      <w:r w:rsidR="00C511BD" w:rsidRPr="00C511BD">
        <w:rPr>
          <w:rFonts w:ascii="Arial" w:hAnsi="Arial" w:cs="Arial"/>
          <w:color w:val="000000"/>
          <w:sz w:val="24"/>
          <w:szCs w:val="24"/>
          <w:lang w:eastAsia="en-US"/>
        </w:rPr>
        <w:t>RP215</w:t>
      </w:r>
      <w:proofErr w:type="spellEnd"/>
      <w:r w:rsidR="00C511BD" w:rsidRPr="00C511BD">
        <w:rPr>
          <w:rFonts w:ascii="Arial" w:hAnsi="Arial" w:cs="Arial"/>
          <w:color w:val="000000"/>
          <w:sz w:val="24"/>
          <w:szCs w:val="24"/>
          <w:lang w:eastAsia="en-US"/>
        </w:rPr>
        <w:t xml:space="preserve"> is submitted for the enzyme preparation of endo-1,4-beta-xylanase produced by </w:t>
      </w:r>
      <w:r w:rsidR="00C511BD" w:rsidRPr="00C511BD">
        <w:rPr>
          <w:rFonts w:ascii="Arial" w:hAnsi="Arial" w:cs="Arial"/>
          <w:i/>
          <w:iCs/>
          <w:color w:val="000000"/>
          <w:sz w:val="24"/>
          <w:szCs w:val="24"/>
          <w:lang w:eastAsia="en-US"/>
        </w:rPr>
        <w:t xml:space="preserve">Trichoderma </w:t>
      </w:r>
      <w:proofErr w:type="spellStart"/>
      <w:r w:rsidR="00C511BD" w:rsidRPr="00C511BD">
        <w:rPr>
          <w:rFonts w:ascii="Arial" w:hAnsi="Arial" w:cs="Arial"/>
          <w:i/>
          <w:iCs/>
          <w:color w:val="000000"/>
          <w:sz w:val="24"/>
          <w:szCs w:val="24"/>
          <w:lang w:eastAsia="en-US"/>
        </w:rPr>
        <w:t>reesei</w:t>
      </w:r>
      <w:proofErr w:type="spellEnd"/>
      <w:r w:rsidR="00C511BD" w:rsidRPr="00C511BD">
        <w:rPr>
          <w:rFonts w:ascii="Arial" w:hAnsi="Arial" w:cs="Arial"/>
          <w:color w:val="000000"/>
          <w:sz w:val="24"/>
          <w:szCs w:val="24"/>
          <w:lang w:eastAsia="en-US"/>
        </w:rPr>
        <w:t xml:space="preserve"> (CBS 143953, previously deposited as </w:t>
      </w:r>
      <w:proofErr w:type="spellStart"/>
      <w:r w:rsidR="00C511BD" w:rsidRPr="00C511BD">
        <w:rPr>
          <w:rFonts w:ascii="Arial" w:hAnsi="Arial" w:cs="Arial"/>
          <w:color w:val="000000"/>
          <w:sz w:val="24"/>
          <w:szCs w:val="24"/>
          <w:lang w:eastAsia="en-US"/>
        </w:rPr>
        <w:t>ATCC</w:t>
      </w:r>
      <w:proofErr w:type="spellEnd"/>
      <w:r w:rsidR="00C511BD" w:rsidRPr="00C511BD">
        <w:rPr>
          <w:rFonts w:ascii="Arial" w:hAnsi="Arial" w:cs="Arial"/>
          <w:color w:val="000000"/>
          <w:sz w:val="24"/>
          <w:szCs w:val="24"/>
          <w:lang w:eastAsia="en-US"/>
        </w:rPr>
        <w:t xml:space="preserve"> 5588) (Danisco Xylanase 40000 G/L) for a renewal of authorisation (Article 14), modification (Article 13) and a new use (Article 4) for extrapolation of species as a zootechnical additive, under the functional group of ‘digestibility enhancers’.</w:t>
      </w:r>
      <w:r w:rsidRPr="00C14B4D">
        <w:rPr>
          <w:rFonts w:ascii="Arial" w:hAnsi="Arial" w:cs="Arial"/>
          <w:color w:val="000000"/>
          <w:sz w:val="24"/>
          <w:szCs w:val="24"/>
          <w:lang w:eastAsia="en-US"/>
        </w:rPr>
        <w:t xml:space="preserve"> The function of such feed additives is to improve the digestibility of animal diets. </w:t>
      </w:r>
    </w:p>
    <w:p w14:paraId="340C96FD" w14:textId="77777777" w:rsidR="00C14B4D" w:rsidRPr="00C14B4D" w:rsidRDefault="00C14B4D" w:rsidP="00B72CDF">
      <w:pPr>
        <w:spacing w:after="240" w:line="360" w:lineRule="auto"/>
        <w:rPr>
          <w:rFonts w:ascii="Arial" w:hAnsi="Arial" w:cs="Arial"/>
          <w:color w:val="000000"/>
          <w:sz w:val="24"/>
          <w:szCs w:val="24"/>
          <w:lang w:eastAsia="en-US"/>
        </w:rPr>
      </w:pPr>
      <w:r w:rsidRPr="00C14B4D">
        <w:rPr>
          <w:rFonts w:ascii="Arial" w:hAnsi="Arial" w:cs="Arial"/>
          <w:color w:val="000000"/>
          <w:sz w:val="24"/>
          <w:szCs w:val="24"/>
          <w:lang w:eastAsia="en-US"/>
        </w:rPr>
        <w:t>An application was submitted for the feed additive authorisation for all poultry species, suckling piglets, weaned piglets, pigs for fattening &amp; minor growing porcine species.</w:t>
      </w:r>
    </w:p>
    <w:p w14:paraId="62092773" w14:textId="77777777" w:rsidR="00C14B4D" w:rsidRPr="00C14B4D" w:rsidRDefault="00C511BD" w:rsidP="00B72CDF">
      <w:pPr>
        <w:spacing w:after="240" w:line="360" w:lineRule="auto"/>
        <w:rPr>
          <w:rFonts w:ascii="Arial" w:hAnsi="Arial" w:cs="Arial"/>
          <w:color w:val="000000"/>
          <w:sz w:val="24"/>
          <w:szCs w:val="24"/>
          <w:lang w:eastAsia="en-US"/>
        </w:rPr>
      </w:pPr>
      <w:r w:rsidRPr="00C511BD">
        <w:rPr>
          <w:rFonts w:ascii="Arial" w:hAnsi="Arial" w:cs="Arial"/>
          <w:color w:val="000000"/>
          <w:sz w:val="24"/>
          <w:szCs w:val="24"/>
          <w:lang w:eastAsia="en-US"/>
        </w:rPr>
        <w:t xml:space="preserve">Endo-1,4-beta-xylanase (EC 3.2.1.8) produced by </w:t>
      </w:r>
      <w:r w:rsidRPr="00C511BD">
        <w:rPr>
          <w:rFonts w:ascii="Arial" w:hAnsi="Arial" w:cs="Arial"/>
          <w:i/>
          <w:iCs/>
          <w:color w:val="000000"/>
          <w:sz w:val="24"/>
          <w:szCs w:val="24"/>
          <w:lang w:eastAsia="en-US"/>
        </w:rPr>
        <w:t xml:space="preserve">T. </w:t>
      </w:r>
      <w:proofErr w:type="spellStart"/>
      <w:r w:rsidRPr="00C511BD">
        <w:rPr>
          <w:rFonts w:ascii="Arial" w:hAnsi="Arial" w:cs="Arial"/>
          <w:i/>
          <w:iCs/>
          <w:color w:val="000000"/>
          <w:sz w:val="24"/>
          <w:szCs w:val="24"/>
          <w:lang w:eastAsia="en-US"/>
        </w:rPr>
        <w:t>reesei</w:t>
      </w:r>
      <w:proofErr w:type="spellEnd"/>
      <w:r w:rsidRPr="00C511BD">
        <w:rPr>
          <w:rFonts w:ascii="Arial" w:hAnsi="Arial" w:cs="Arial"/>
          <w:color w:val="000000"/>
          <w:sz w:val="24"/>
          <w:szCs w:val="24"/>
          <w:lang w:eastAsia="en-US"/>
        </w:rPr>
        <w:t xml:space="preserve"> (</w:t>
      </w:r>
      <w:proofErr w:type="spellStart"/>
      <w:r w:rsidRPr="00C511BD">
        <w:rPr>
          <w:rFonts w:ascii="Arial" w:hAnsi="Arial" w:cs="Arial"/>
          <w:color w:val="000000"/>
          <w:sz w:val="24"/>
          <w:szCs w:val="24"/>
          <w:lang w:eastAsia="en-US"/>
        </w:rPr>
        <w:t>ATCC</w:t>
      </w:r>
      <w:proofErr w:type="spellEnd"/>
      <w:r w:rsidRPr="00C511BD">
        <w:rPr>
          <w:rFonts w:ascii="Arial" w:hAnsi="Arial" w:cs="Arial"/>
          <w:color w:val="000000"/>
          <w:sz w:val="24"/>
          <w:szCs w:val="24"/>
          <w:lang w:eastAsia="en-US"/>
        </w:rPr>
        <w:t xml:space="preserve"> 5588) (Danisco Xylanase 40000 G/L) is currently authorised under Regulation 1831/2003 in feed for</w:t>
      </w:r>
      <w:r w:rsidR="00C14B4D" w:rsidRPr="00C14B4D">
        <w:rPr>
          <w:rFonts w:ascii="Arial" w:hAnsi="Arial" w:cs="Arial"/>
          <w:color w:val="000000"/>
          <w:sz w:val="24"/>
          <w:szCs w:val="24"/>
          <w:lang w:eastAsia="en-US"/>
        </w:rPr>
        <w:t>:</w:t>
      </w:r>
    </w:p>
    <w:p w14:paraId="143B41D1" w14:textId="77777777" w:rsidR="00C14B4D" w:rsidRPr="00C14B4D" w:rsidRDefault="00C14B4D" w:rsidP="00B72CDF">
      <w:pPr>
        <w:pStyle w:val="ListParagraph"/>
        <w:numPr>
          <w:ilvl w:val="0"/>
          <w:numId w:val="26"/>
        </w:numPr>
        <w:ind w:left="714" w:hanging="357"/>
        <w:rPr>
          <w:rFonts w:ascii="Arial" w:hAnsi="Arial" w:cs="Arial"/>
        </w:rPr>
      </w:pPr>
      <w:r w:rsidRPr="00C14B4D">
        <w:rPr>
          <w:rFonts w:ascii="Arial" w:hAnsi="Arial" w:cs="Arial"/>
        </w:rPr>
        <w:t>Chickens for fattening, laying hens, ducks and turkeys for fattening</w:t>
      </w:r>
      <w:r w:rsidR="00A23B49">
        <w:rPr>
          <w:rFonts w:ascii="Arial" w:hAnsi="Arial" w:cs="Arial"/>
        </w:rPr>
        <w:t xml:space="preserve"> (</w:t>
      </w:r>
      <w:proofErr w:type="spellStart"/>
      <w:r>
        <w:fldChar w:fldCharType="begin"/>
      </w:r>
      <w:r>
        <w:instrText>HYPERLINK "https://www.legislation.gov.uk/eur/2010/9/contents"</w:instrText>
      </w:r>
      <w:r>
        <w:fldChar w:fldCharType="separate"/>
      </w:r>
      <w:r w:rsidR="00A23B49" w:rsidRPr="00A23B49">
        <w:rPr>
          <w:rStyle w:val="Hyperlink"/>
          <w:rFonts w:ascii="Arial" w:hAnsi="Arial" w:cs="Arial"/>
        </w:rPr>
        <w:t>REUL</w:t>
      </w:r>
      <w:proofErr w:type="spellEnd"/>
      <w:r w:rsidR="00A23B49" w:rsidRPr="00A23B49">
        <w:rPr>
          <w:rStyle w:val="Hyperlink"/>
          <w:rFonts w:ascii="Arial" w:hAnsi="Arial" w:cs="Arial"/>
        </w:rPr>
        <w:t xml:space="preserve"> 9/2010</w:t>
      </w:r>
      <w:r>
        <w:rPr>
          <w:rStyle w:val="Hyperlink"/>
          <w:rFonts w:ascii="Arial" w:hAnsi="Arial" w:cs="Arial"/>
        </w:rPr>
        <w:fldChar w:fldCharType="end"/>
      </w:r>
      <w:r w:rsidR="00A23B49">
        <w:rPr>
          <w:rFonts w:ascii="Arial" w:hAnsi="Arial" w:cs="Arial"/>
        </w:rPr>
        <w:t>)</w:t>
      </w:r>
      <w:r w:rsidR="00A23B49" w:rsidRPr="00C14B4D" w:rsidDel="00A23B49">
        <w:rPr>
          <w:rFonts w:ascii="Arial" w:hAnsi="Arial" w:cs="Arial"/>
        </w:rPr>
        <w:t xml:space="preserve"> </w:t>
      </w:r>
    </w:p>
    <w:p w14:paraId="4058BD00" w14:textId="77777777" w:rsidR="00C14B4D" w:rsidRPr="00C14B4D" w:rsidRDefault="00C511BD" w:rsidP="00B72CDF">
      <w:pPr>
        <w:pStyle w:val="ListParagraph"/>
        <w:numPr>
          <w:ilvl w:val="0"/>
          <w:numId w:val="26"/>
        </w:numPr>
        <w:ind w:left="714" w:hanging="357"/>
        <w:rPr>
          <w:rFonts w:ascii="Arial" w:hAnsi="Arial" w:cs="Arial"/>
        </w:rPr>
      </w:pPr>
      <w:r>
        <w:rPr>
          <w:rFonts w:ascii="Arial" w:hAnsi="Arial" w:cs="Arial"/>
        </w:rPr>
        <w:t>W</w:t>
      </w:r>
      <w:r w:rsidR="00C14B4D" w:rsidRPr="00C14B4D">
        <w:rPr>
          <w:rFonts w:ascii="Arial" w:hAnsi="Arial" w:cs="Arial"/>
        </w:rPr>
        <w:t>eaned</w:t>
      </w:r>
      <w:r>
        <w:rPr>
          <w:rFonts w:ascii="Arial" w:hAnsi="Arial" w:cs="Arial"/>
        </w:rPr>
        <w:t xml:space="preserve"> piglets</w:t>
      </w:r>
      <w:r w:rsidR="00C14B4D" w:rsidRPr="00C14B4D">
        <w:rPr>
          <w:rFonts w:ascii="Arial" w:hAnsi="Arial" w:cs="Arial"/>
        </w:rPr>
        <w:t xml:space="preserve"> and pigs for fattening (</w:t>
      </w:r>
      <w:proofErr w:type="spellStart"/>
      <w:r>
        <w:fldChar w:fldCharType="begin"/>
      </w:r>
      <w:r>
        <w:instrText>HYPERLINK "https://www.legislation.gov.uk/eur/2011/528"</w:instrText>
      </w:r>
      <w:r>
        <w:fldChar w:fldCharType="separate"/>
      </w:r>
      <w:r w:rsidR="00C14B4D" w:rsidRPr="00C14B4D">
        <w:rPr>
          <w:rFonts w:ascii="Arial" w:hAnsi="Arial" w:cs="Arial"/>
          <w:color w:val="0000FF"/>
          <w:u w:val="single"/>
          <w:bdr w:val="none" w:sz="0" w:space="0" w:color="auto" w:frame="1"/>
        </w:rPr>
        <w:t>REUL</w:t>
      </w:r>
      <w:proofErr w:type="spellEnd"/>
      <w:r w:rsidR="00C14B4D" w:rsidRPr="00C14B4D">
        <w:rPr>
          <w:rFonts w:ascii="Arial" w:hAnsi="Arial" w:cs="Arial"/>
          <w:color w:val="0000FF"/>
          <w:u w:val="single"/>
          <w:bdr w:val="none" w:sz="0" w:space="0" w:color="auto" w:frame="1"/>
        </w:rPr>
        <w:t xml:space="preserve"> 528/2011</w:t>
      </w:r>
      <w:r>
        <w:rPr>
          <w:rFonts w:ascii="Arial" w:hAnsi="Arial" w:cs="Arial"/>
          <w:color w:val="0000FF"/>
          <w:u w:val="single"/>
          <w:bdr w:val="none" w:sz="0" w:space="0" w:color="auto" w:frame="1"/>
        </w:rPr>
        <w:fldChar w:fldCharType="end"/>
      </w:r>
      <w:r w:rsidR="00C14B4D" w:rsidRPr="00C14B4D">
        <w:rPr>
          <w:rFonts w:ascii="Arial" w:hAnsi="Arial" w:cs="Arial"/>
        </w:rPr>
        <w:t>)</w:t>
      </w:r>
    </w:p>
    <w:p w14:paraId="27578D2E" w14:textId="77777777" w:rsidR="00C14B4D" w:rsidRPr="00C14B4D" w:rsidRDefault="00C14B4D" w:rsidP="00B72CDF">
      <w:pPr>
        <w:pStyle w:val="ListParagraph"/>
        <w:numPr>
          <w:ilvl w:val="0"/>
          <w:numId w:val="26"/>
        </w:numPr>
        <w:spacing w:after="160"/>
        <w:ind w:left="714" w:hanging="357"/>
        <w:rPr>
          <w:rFonts w:ascii="Arial" w:hAnsi="Arial" w:cs="Arial"/>
        </w:rPr>
      </w:pPr>
      <w:r w:rsidRPr="00C14B4D">
        <w:rPr>
          <w:rFonts w:ascii="Arial" w:hAnsi="Arial" w:cs="Arial"/>
        </w:rPr>
        <w:t>Minor poultry species other than ducks (</w:t>
      </w:r>
      <w:proofErr w:type="spellStart"/>
      <w:r>
        <w:fldChar w:fldCharType="begin"/>
      </w:r>
      <w:r>
        <w:instrText>HYPERLINK "https://www.legislation.gov.uk/eur/2012/1021/contents"</w:instrText>
      </w:r>
      <w:r>
        <w:fldChar w:fldCharType="separate"/>
      </w:r>
      <w:r w:rsidRPr="00C14B4D">
        <w:rPr>
          <w:rFonts w:ascii="Arial" w:hAnsi="Arial" w:cs="Arial"/>
          <w:color w:val="0000FF"/>
          <w:u w:val="single"/>
          <w:bdr w:val="none" w:sz="0" w:space="0" w:color="auto" w:frame="1"/>
        </w:rPr>
        <w:t>REUL</w:t>
      </w:r>
      <w:proofErr w:type="spellEnd"/>
      <w:r w:rsidRPr="00C14B4D">
        <w:rPr>
          <w:rFonts w:ascii="Arial" w:hAnsi="Arial" w:cs="Arial"/>
          <w:color w:val="0000FF"/>
          <w:u w:val="single"/>
          <w:bdr w:val="none" w:sz="0" w:space="0" w:color="auto" w:frame="1"/>
        </w:rPr>
        <w:t xml:space="preserve"> 1021/2012</w:t>
      </w:r>
      <w:r>
        <w:rPr>
          <w:rFonts w:ascii="Arial" w:hAnsi="Arial" w:cs="Arial"/>
          <w:color w:val="0000FF"/>
          <w:u w:val="single"/>
          <w:bdr w:val="none" w:sz="0" w:space="0" w:color="auto" w:frame="1"/>
        </w:rPr>
        <w:fldChar w:fldCharType="end"/>
      </w:r>
      <w:r w:rsidRPr="00C14B4D">
        <w:rPr>
          <w:rFonts w:ascii="Arial" w:hAnsi="Arial" w:cs="Arial"/>
        </w:rPr>
        <w:t>)</w:t>
      </w:r>
    </w:p>
    <w:p w14:paraId="64CFF1EE" w14:textId="77777777" w:rsidR="00C14B4D" w:rsidRPr="00C14B4D" w:rsidRDefault="00C511BD" w:rsidP="00B72CDF">
      <w:pPr>
        <w:spacing w:after="240" w:line="360" w:lineRule="auto"/>
        <w:rPr>
          <w:rFonts w:ascii="Arial" w:hAnsi="Arial" w:cs="Arial"/>
          <w:color w:val="000000"/>
          <w:sz w:val="24"/>
          <w:szCs w:val="24"/>
          <w:lang w:eastAsia="en-US"/>
        </w:rPr>
      </w:pPr>
      <w:r w:rsidRPr="00C511BD">
        <w:rPr>
          <w:rFonts w:ascii="Arial" w:hAnsi="Arial" w:cs="Arial"/>
          <w:color w:val="000000"/>
          <w:sz w:val="24"/>
          <w:szCs w:val="24"/>
          <w:lang w:eastAsia="en-US"/>
        </w:rPr>
        <w:t>The new use (extrapolation of species) is proposed to extend to all poultry species and to suckling piglets and minor growing porcine species</w:t>
      </w:r>
      <w:r w:rsidR="00C14B4D" w:rsidRPr="00C14B4D">
        <w:rPr>
          <w:rFonts w:ascii="Arial" w:hAnsi="Arial" w:cs="Arial"/>
          <w:color w:val="000000"/>
          <w:sz w:val="24"/>
          <w:szCs w:val="24"/>
          <w:lang w:eastAsia="en-US"/>
        </w:rPr>
        <w:t>.</w:t>
      </w:r>
    </w:p>
    <w:p w14:paraId="18811799" w14:textId="77777777" w:rsidR="00C14B4D" w:rsidRPr="00C14B4D" w:rsidRDefault="00C14B4D" w:rsidP="00B72CDF">
      <w:pPr>
        <w:spacing w:line="360" w:lineRule="auto"/>
        <w:rPr>
          <w:rFonts w:ascii="Arial" w:eastAsia="Calibri" w:hAnsi="Arial" w:cs="Arial"/>
          <w:color w:val="000000"/>
          <w:sz w:val="24"/>
          <w:szCs w:val="24"/>
          <w:lang w:eastAsia="en-US"/>
        </w:rPr>
      </w:pPr>
      <w:r w:rsidRPr="00C14B4D">
        <w:rPr>
          <w:rFonts w:ascii="Arial" w:hAnsi="Arial" w:cs="Arial"/>
          <w:color w:val="000000"/>
          <w:sz w:val="24"/>
          <w:szCs w:val="24"/>
          <w:lang w:eastAsia="en-US"/>
        </w:rPr>
        <w:lastRenderedPageBreak/>
        <w:t>In addition, the applicant requests a modification of authorisation (Article 13) to reduce the minimum content from 1,250 Units/kg complete feed to 625 Units/kg complete feed for turkeys for fattening.</w:t>
      </w:r>
    </w:p>
    <w:p w14:paraId="2B72FDC8" w14:textId="77777777" w:rsidR="00C14B4D" w:rsidRPr="00C14B4D" w:rsidRDefault="00C14B4D" w:rsidP="00B72CDF">
      <w:pPr>
        <w:pStyle w:val="BodyText2"/>
        <w:spacing w:line="360" w:lineRule="auto"/>
        <w:rPr>
          <w:rFonts w:cs="Arial"/>
          <w:b w:val="0"/>
          <w:szCs w:val="24"/>
        </w:rPr>
      </w:pPr>
    </w:p>
    <w:p w14:paraId="757EBA25" w14:textId="207B6418" w:rsidR="00C14B4D" w:rsidRDefault="00C14B4D" w:rsidP="00B72CDF">
      <w:pPr>
        <w:pStyle w:val="BodyText2"/>
        <w:spacing w:line="360" w:lineRule="auto"/>
        <w:rPr>
          <w:rFonts w:cs="Arial"/>
          <w:color w:val="009CBD"/>
          <w:szCs w:val="24"/>
        </w:rPr>
      </w:pPr>
      <w:bookmarkStart w:id="28" w:name="_Hlk125038297"/>
      <w:r w:rsidRPr="00A66307">
        <w:rPr>
          <w:rFonts w:cs="Arial"/>
          <w:color w:val="009CBD"/>
          <w:szCs w:val="24"/>
        </w:rPr>
        <w:t>F</w:t>
      </w:r>
      <w:r w:rsidR="004E6671" w:rsidRPr="00A66307">
        <w:rPr>
          <w:rFonts w:cs="Arial"/>
          <w:color w:val="009CBD"/>
          <w:szCs w:val="24"/>
        </w:rPr>
        <w:t>SS/</w:t>
      </w:r>
      <w:r w:rsidRPr="00A66307">
        <w:rPr>
          <w:rFonts w:cs="Arial"/>
          <w:color w:val="009CBD"/>
          <w:szCs w:val="24"/>
        </w:rPr>
        <w:t>FS</w:t>
      </w:r>
      <w:r w:rsidR="004E6671" w:rsidRPr="00A66307">
        <w:rPr>
          <w:rFonts w:cs="Arial"/>
          <w:color w:val="009CBD"/>
          <w:szCs w:val="24"/>
        </w:rPr>
        <w:t>A</w:t>
      </w:r>
      <w:r w:rsidRPr="00A66307">
        <w:rPr>
          <w:rFonts w:cs="Arial"/>
          <w:color w:val="009CBD"/>
          <w:szCs w:val="24"/>
        </w:rPr>
        <w:t xml:space="preserve"> Opinion</w:t>
      </w:r>
    </w:p>
    <w:p w14:paraId="38BBB9AC" w14:textId="77777777" w:rsidR="00E61E3B" w:rsidRPr="00A66307" w:rsidRDefault="00E61E3B" w:rsidP="00B72CDF">
      <w:pPr>
        <w:pStyle w:val="BodyText2"/>
        <w:spacing w:line="360" w:lineRule="auto"/>
        <w:rPr>
          <w:rFonts w:cs="Arial"/>
          <w:color w:val="009CBD"/>
          <w:szCs w:val="24"/>
        </w:rPr>
      </w:pPr>
    </w:p>
    <w:p w14:paraId="1937451E" w14:textId="6A4FFC0E" w:rsidR="00E61E3B" w:rsidRDefault="008909D5"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1F71CF"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482C2D95" w14:textId="77777777" w:rsidR="00E61E3B" w:rsidRPr="008909D5" w:rsidRDefault="00E61E3B" w:rsidP="00B72CDF">
      <w:pPr>
        <w:spacing w:after="160" w:line="360" w:lineRule="auto"/>
        <w:rPr>
          <w:rFonts w:ascii="Arial" w:eastAsia="Calibri" w:hAnsi="Arial" w:cs="Arial"/>
          <w:sz w:val="24"/>
          <w:szCs w:val="24"/>
          <w:lang w:eastAsia="en-US"/>
        </w:rPr>
      </w:pPr>
    </w:p>
    <w:bookmarkEnd w:id="28"/>
    <w:p w14:paraId="6671796E" w14:textId="77777777" w:rsidR="00F56BD9" w:rsidRPr="00601D2F" w:rsidRDefault="00F56BD9" w:rsidP="00B72CDF">
      <w:pPr>
        <w:pStyle w:val="BodyText2"/>
        <w:spacing w:line="360" w:lineRule="auto"/>
        <w:rPr>
          <w:rFonts w:cs="Arial"/>
          <w:b w:val="0"/>
        </w:rPr>
      </w:pPr>
      <w:r>
        <w:rPr>
          <w:rFonts w:cs="Arial"/>
          <w:b w:val="0"/>
        </w:rPr>
        <w:fldChar w:fldCharType="begin"/>
      </w:r>
      <w:r>
        <w:rPr>
          <w:rFonts w:cs="Arial"/>
          <w:b w:val="0"/>
        </w:rPr>
        <w:instrText xml:space="preserve"> HYPERLINK  \l "_top" </w:instrText>
      </w:r>
      <w:r>
        <w:rPr>
          <w:rFonts w:cs="Arial"/>
          <w:b w:val="0"/>
        </w:rPr>
      </w:r>
      <w:r>
        <w:rPr>
          <w:rFonts w:cs="Arial"/>
          <w:b w:val="0"/>
        </w:rPr>
        <w:fldChar w:fldCharType="separate"/>
      </w:r>
      <w:r w:rsidRPr="00601D2F">
        <w:rPr>
          <w:rStyle w:val="Hyperlink"/>
          <w:rFonts w:cs="Arial"/>
          <w:b w:val="0"/>
        </w:rPr>
        <w:t>Return to top of consultation document.</w:t>
      </w:r>
      <w:r>
        <w:rPr>
          <w:rFonts w:cs="Arial"/>
          <w:b w:val="0"/>
        </w:rPr>
        <w:fldChar w:fldCharType="end"/>
      </w:r>
    </w:p>
    <w:p w14:paraId="2A4C55BE" w14:textId="77777777" w:rsidR="00F56BD9" w:rsidRPr="00601D2F" w:rsidRDefault="00F56BD9" w:rsidP="00B72CDF">
      <w:pPr>
        <w:pStyle w:val="BodyText2"/>
        <w:spacing w:line="360" w:lineRule="auto"/>
        <w:rPr>
          <w:rFonts w:cs="Arial"/>
          <w:b w:val="0"/>
        </w:rPr>
      </w:pPr>
    </w:p>
    <w:p w14:paraId="4D821943" w14:textId="77777777" w:rsidR="00F56BD9" w:rsidRDefault="00F56BD9" w:rsidP="00B72CDF">
      <w:pPr>
        <w:pStyle w:val="BodyText2"/>
        <w:spacing w:line="360" w:lineRule="auto"/>
        <w:rPr>
          <w:rFonts w:cs="Arial"/>
          <w:b w:val="0"/>
        </w:rPr>
      </w:pPr>
    </w:p>
    <w:p w14:paraId="131004DF" w14:textId="77777777" w:rsidR="00F56BD9" w:rsidRDefault="00F56BD9" w:rsidP="00B72CDF">
      <w:pPr>
        <w:pStyle w:val="BodyText2"/>
        <w:spacing w:line="360" w:lineRule="auto"/>
        <w:rPr>
          <w:rFonts w:cs="Arial"/>
          <w:b w:val="0"/>
        </w:rPr>
      </w:pPr>
    </w:p>
    <w:p w14:paraId="68979735" w14:textId="77777777" w:rsidR="00F56BD9" w:rsidRDefault="00F56BD9" w:rsidP="00B72CDF">
      <w:pPr>
        <w:pStyle w:val="BodyText2"/>
        <w:spacing w:line="360" w:lineRule="auto"/>
        <w:rPr>
          <w:rFonts w:cs="Arial"/>
          <w:b w:val="0"/>
        </w:rPr>
      </w:pPr>
    </w:p>
    <w:p w14:paraId="1A90AEF0" w14:textId="77777777" w:rsidR="00F56BD9" w:rsidRDefault="00F56BD9" w:rsidP="00B72CDF">
      <w:pPr>
        <w:pStyle w:val="BodyText2"/>
        <w:spacing w:line="360" w:lineRule="auto"/>
        <w:rPr>
          <w:rFonts w:cs="Arial"/>
          <w:b w:val="0"/>
        </w:rPr>
      </w:pPr>
    </w:p>
    <w:p w14:paraId="3B93E921" w14:textId="77777777" w:rsidR="00F56BD9" w:rsidRDefault="00F56BD9" w:rsidP="00B72CDF">
      <w:pPr>
        <w:pStyle w:val="BodyText2"/>
        <w:spacing w:line="360" w:lineRule="auto"/>
        <w:rPr>
          <w:rFonts w:cs="Arial"/>
          <w:b w:val="0"/>
        </w:rPr>
      </w:pPr>
    </w:p>
    <w:p w14:paraId="34637CD1" w14:textId="77777777" w:rsidR="00F56BD9" w:rsidRDefault="00F56BD9" w:rsidP="00B72CDF">
      <w:pPr>
        <w:pStyle w:val="BodyText2"/>
        <w:spacing w:line="360" w:lineRule="auto"/>
        <w:rPr>
          <w:rFonts w:cs="Arial"/>
          <w:b w:val="0"/>
        </w:rPr>
      </w:pPr>
    </w:p>
    <w:p w14:paraId="67B831FE" w14:textId="77777777" w:rsidR="00F56BD9" w:rsidRDefault="00F56BD9" w:rsidP="00B72CDF">
      <w:pPr>
        <w:pStyle w:val="BodyText2"/>
        <w:spacing w:line="360" w:lineRule="auto"/>
        <w:rPr>
          <w:rFonts w:cs="Arial"/>
          <w:b w:val="0"/>
        </w:rPr>
      </w:pPr>
    </w:p>
    <w:p w14:paraId="2062D5D6" w14:textId="77777777" w:rsidR="00F56BD9" w:rsidRDefault="00F56BD9" w:rsidP="00B72CDF">
      <w:pPr>
        <w:pStyle w:val="BodyText2"/>
        <w:spacing w:line="360" w:lineRule="auto"/>
        <w:rPr>
          <w:rFonts w:cs="Arial"/>
          <w:b w:val="0"/>
        </w:rPr>
      </w:pPr>
    </w:p>
    <w:p w14:paraId="0AB23030" w14:textId="77777777" w:rsidR="00C14B4D" w:rsidRDefault="00C14B4D" w:rsidP="00B72CDF">
      <w:pPr>
        <w:pStyle w:val="BodyText2"/>
        <w:spacing w:line="360" w:lineRule="auto"/>
        <w:rPr>
          <w:rFonts w:cs="Arial"/>
          <w:b w:val="0"/>
        </w:rPr>
      </w:pPr>
    </w:p>
    <w:p w14:paraId="70EF52D0" w14:textId="77777777" w:rsidR="00C14B4D" w:rsidRDefault="00C14B4D" w:rsidP="00B72CDF">
      <w:pPr>
        <w:pStyle w:val="BodyText2"/>
        <w:spacing w:line="360" w:lineRule="auto"/>
        <w:rPr>
          <w:rFonts w:cs="Arial"/>
          <w:b w:val="0"/>
        </w:rPr>
      </w:pPr>
    </w:p>
    <w:p w14:paraId="2848EA4D" w14:textId="77777777" w:rsidR="00C14B4D" w:rsidRDefault="00C14B4D" w:rsidP="00B72CDF">
      <w:pPr>
        <w:pStyle w:val="BodyText2"/>
        <w:spacing w:line="360" w:lineRule="auto"/>
        <w:rPr>
          <w:rFonts w:cs="Arial"/>
          <w:b w:val="0"/>
        </w:rPr>
      </w:pPr>
    </w:p>
    <w:p w14:paraId="105165D1" w14:textId="77777777" w:rsidR="008909D5" w:rsidRDefault="008909D5" w:rsidP="00B72CDF">
      <w:pPr>
        <w:pStyle w:val="BodyText2"/>
        <w:spacing w:line="360" w:lineRule="auto"/>
        <w:rPr>
          <w:rFonts w:cs="Arial"/>
          <w:b w:val="0"/>
        </w:rPr>
      </w:pPr>
    </w:p>
    <w:p w14:paraId="1DBBAE3D" w14:textId="77777777" w:rsidR="008909D5" w:rsidRDefault="008909D5" w:rsidP="00B72CDF">
      <w:pPr>
        <w:pStyle w:val="BodyText2"/>
        <w:spacing w:line="360" w:lineRule="auto"/>
        <w:rPr>
          <w:rFonts w:cs="Arial"/>
          <w:b w:val="0"/>
        </w:rPr>
      </w:pPr>
    </w:p>
    <w:p w14:paraId="44180D30" w14:textId="77777777" w:rsidR="008909D5" w:rsidRDefault="008909D5" w:rsidP="00B72CDF">
      <w:pPr>
        <w:pStyle w:val="BodyText2"/>
        <w:spacing w:line="360" w:lineRule="auto"/>
        <w:rPr>
          <w:rFonts w:cs="Arial"/>
          <w:b w:val="0"/>
        </w:rPr>
      </w:pPr>
    </w:p>
    <w:p w14:paraId="69BEB8A9" w14:textId="77777777" w:rsidR="008909D5" w:rsidRDefault="008909D5" w:rsidP="00B72CDF">
      <w:pPr>
        <w:pStyle w:val="BodyText2"/>
        <w:spacing w:line="360" w:lineRule="auto"/>
        <w:rPr>
          <w:rFonts w:cs="Arial"/>
          <w:b w:val="0"/>
        </w:rPr>
      </w:pPr>
    </w:p>
    <w:p w14:paraId="54BF1D82" w14:textId="77777777" w:rsidR="008909D5" w:rsidRDefault="008909D5" w:rsidP="00B72CDF">
      <w:pPr>
        <w:pStyle w:val="BodyText2"/>
        <w:spacing w:line="360" w:lineRule="auto"/>
        <w:rPr>
          <w:rFonts w:cs="Arial"/>
          <w:b w:val="0"/>
        </w:rPr>
      </w:pPr>
    </w:p>
    <w:p w14:paraId="42DBF691" w14:textId="77777777" w:rsidR="008909D5" w:rsidRDefault="008909D5" w:rsidP="00B72CDF">
      <w:pPr>
        <w:pStyle w:val="BodyText2"/>
        <w:spacing w:line="360" w:lineRule="auto"/>
        <w:rPr>
          <w:rFonts w:cs="Arial"/>
          <w:b w:val="0"/>
        </w:rPr>
      </w:pPr>
    </w:p>
    <w:p w14:paraId="0B8EF990" w14:textId="77777777" w:rsidR="008909D5" w:rsidRDefault="008909D5" w:rsidP="00B72CDF">
      <w:pPr>
        <w:pStyle w:val="BodyText2"/>
        <w:spacing w:line="360" w:lineRule="auto"/>
        <w:rPr>
          <w:rFonts w:cs="Arial"/>
          <w:b w:val="0"/>
        </w:rPr>
      </w:pPr>
    </w:p>
    <w:p w14:paraId="0708B779" w14:textId="77777777" w:rsidR="008909D5" w:rsidRDefault="008909D5" w:rsidP="00B72CDF">
      <w:pPr>
        <w:pStyle w:val="BodyText2"/>
        <w:spacing w:line="360" w:lineRule="auto"/>
        <w:rPr>
          <w:rFonts w:cs="Arial"/>
          <w:b w:val="0"/>
        </w:rPr>
      </w:pPr>
    </w:p>
    <w:p w14:paraId="74734C3C" w14:textId="77777777" w:rsidR="008909D5" w:rsidRDefault="008909D5" w:rsidP="00B72CDF">
      <w:pPr>
        <w:pStyle w:val="BodyText2"/>
        <w:spacing w:line="360" w:lineRule="auto"/>
        <w:rPr>
          <w:rFonts w:cs="Arial"/>
          <w:b w:val="0"/>
        </w:rPr>
      </w:pPr>
    </w:p>
    <w:p w14:paraId="06408B3E" w14:textId="77777777" w:rsidR="008909D5" w:rsidRDefault="008909D5" w:rsidP="00B72CDF">
      <w:pPr>
        <w:pStyle w:val="BodyText2"/>
        <w:spacing w:line="360" w:lineRule="auto"/>
        <w:rPr>
          <w:rFonts w:cs="Arial"/>
          <w:b w:val="0"/>
        </w:rPr>
      </w:pPr>
    </w:p>
    <w:p w14:paraId="7A15BA27" w14:textId="77777777" w:rsidR="00F56BD9" w:rsidRPr="00A66307" w:rsidRDefault="00F56BD9" w:rsidP="00284D7E">
      <w:pPr>
        <w:pStyle w:val="Heading7"/>
        <w:spacing w:line="360" w:lineRule="auto"/>
        <w:jc w:val="both"/>
        <w:rPr>
          <w:rStyle w:val="SubtleEmphasis"/>
          <w:i w:val="0"/>
          <w:iCs w:val="0"/>
          <w:color w:val="009CBD"/>
          <w:sz w:val="32"/>
        </w:rPr>
      </w:pPr>
      <w:bookmarkStart w:id="29" w:name="_Annex_C:_RP27"/>
      <w:bookmarkEnd w:id="29"/>
      <w:r w:rsidRPr="00A66307">
        <w:rPr>
          <w:rStyle w:val="SubtleEmphasis"/>
          <w:i w:val="0"/>
          <w:iCs w:val="0"/>
          <w:color w:val="009CBD"/>
          <w:sz w:val="32"/>
        </w:rPr>
        <w:lastRenderedPageBreak/>
        <w:t>Annex C:</w:t>
      </w:r>
      <w:r w:rsidR="00D97FCF" w:rsidRPr="00A66307">
        <w:rPr>
          <w:rStyle w:val="SubtleEmphasis"/>
          <w:i w:val="0"/>
          <w:iCs w:val="0"/>
          <w:color w:val="009CBD"/>
          <w:sz w:val="32"/>
        </w:rPr>
        <w:t xml:space="preserve"> </w:t>
      </w:r>
      <w:proofErr w:type="spellStart"/>
      <w:r w:rsidRPr="00A66307">
        <w:rPr>
          <w:rStyle w:val="SubtleEmphasis"/>
          <w:i w:val="0"/>
          <w:iCs w:val="0"/>
          <w:color w:val="009CBD"/>
          <w:sz w:val="32"/>
        </w:rPr>
        <w:t>RP263</w:t>
      </w:r>
      <w:proofErr w:type="spellEnd"/>
      <w:r w:rsidRPr="00A66307">
        <w:rPr>
          <w:rStyle w:val="SubtleEmphasis"/>
          <w:i w:val="0"/>
          <w:iCs w:val="0"/>
          <w:color w:val="009CBD"/>
          <w:sz w:val="32"/>
        </w:rPr>
        <w:t xml:space="preserve"> - </w:t>
      </w:r>
      <w:proofErr w:type="spellStart"/>
      <w:r w:rsidR="00D97FCF" w:rsidRPr="00A66307">
        <w:rPr>
          <w:i/>
          <w:iCs/>
          <w:color w:val="009CBD"/>
          <w:sz w:val="32"/>
        </w:rPr>
        <w:t>Lacticaseibacillus</w:t>
      </w:r>
      <w:proofErr w:type="spellEnd"/>
      <w:r w:rsidR="00D97FCF" w:rsidRPr="00A66307">
        <w:rPr>
          <w:i/>
          <w:iCs/>
          <w:color w:val="009CBD"/>
          <w:sz w:val="32"/>
        </w:rPr>
        <w:t xml:space="preserve"> </w:t>
      </w:r>
      <w:proofErr w:type="spellStart"/>
      <w:r w:rsidR="00D97FCF" w:rsidRPr="00A66307">
        <w:rPr>
          <w:i/>
          <w:iCs/>
          <w:color w:val="009CBD"/>
          <w:sz w:val="32"/>
        </w:rPr>
        <w:t>rhamnosus</w:t>
      </w:r>
      <w:proofErr w:type="spellEnd"/>
      <w:r w:rsidR="00D97FCF" w:rsidRPr="00A66307">
        <w:rPr>
          <w:color w:val="009CBD"/>
          <w:sz w:val="32"/>
        </w:rPr>
        <w:t xml:space="preserve"> (formerly </w:t>
      </w:r>
      <w:r w:rsidR="00D97FCF" w:rsidRPr="00A66307">
        <w:rPr>
          <w:i/>
          <w:color w:val="009CBD"/>
          <w:sz w:val="32"/>
        </w:rPr>
        <w:t xml:space="preserve">Lactobacillus </w:t>
      </w:r>
      <w:proofErr w:type="spellStart"/>
      <w:r w:rsidR="00D97FCF" w:rsidRPr="00A66307">
        <w:rPr>
          <w:i/>
          <w:color w:val="009CBD"/>
          <w:sz w:val="32"/>
        </w:rPr>
        <w:t>rhamnosus</w:t>
      </w:r>
      <w:proofErr w:type="spellEnd"/>
      <w:r w:rsidR="00D97FCF" w:rsidRPr="00A66307">
        <w:rPr>
          <w:color w:val="009CBD"/>
          <w:sz w:val="32"/>
        </w:rPr>
        <w:t>) (IMI 507023) as a feed additive for all animal species (All-Technology (Ireland) Limited) (new)</w:t>
      </w:r>
    </w:p>
    <w:p w14:paraId="2E935996" w14:textId="18668DB2" w:rsidR="00F56BD9" w:rsidRDefault="00F56BD9" w:rsidP="00B72CDF">
      <w:pPr>
        <w:pStyle w:val="BodyText2"/>
        <w:spacing w:line="360" w:lineRule="auto"/>
        <w:rPr>
          <w:rFonts w:cs="Arial"/>
          <w:color w:val="009CBD"/>
          <w:szCs w:val="24"/>
        </w:rPr>
      </w:pPr>
      <w:r w:rsidRPr="00480ACB">
        <w:rPr>
          <w:rFonts w:cs="Arial"/>
          <w:color w:val="009CBD"/>
          <w:szCs w:val="24"/>
        </w:rPr>
        <w:t>Background</w:t>
      </w:r>
    </w:p>
    <w:p w14:paraId="3156AD26" w14:textId="77777777" w:rsidR="00E61E3B" w:rsidRPr="00480ACB" w:rsidRDefault="00E61E3B" w:rsidP="00B72CDF">
      <w:pPr>
        <w:pStyle w:val="BodyText2"/>
        <w:spacing w:line="360" w:lineRule="auto"/>
        <w:rPr>
          <w:rFonts w:cs="Arial"/>
          <w:color w:val="009CBD"/>
          <w:szCs w:val="24"/>
        </w:rPr>
      </w:pPr>
    </w:p>
    <w:p w14:paraId="65E0AD3A" w14:textId="7725CD63" w:rsidR="00C14B4D" w:rsidRPr="00971AE7" w:rsidRDefault="00C14B4D" w:rsidP="00B72CDF">
      <w:pPr>
        <w:spacing w:after="160" w:line="360" w:lineRule="auto"/>
        <w:rPr>
          <w:rFonts w:ascii="Arial" w:eastAsia="Yu Mincho" w:hAnsi="Arial" w:cs="Arial"/>
          <w:sz w:val="24"/>
          <w:szCs w:val="24"/>
        </w:rPr>
      </w:pPr>
      <w:r w:rsidRPr="00971AE7">
        <w:rPr>
          <w:rFonts w:ascii="Arial" w:eastAsia="Yu Mincho" w:hAnsi="Arial" w:cs="Arial"/>
          <w:sz w:val="24"/>
          <w:szCs w:val="24"/>
        </w:rPr>
        <w:t xml:space="preserve">In accordance with Article 4 of </w:t>
      </w:r>
      <w:proofErr w:type="spellStart"/>
      <w:r w:rsidRPr="00B65B4C">
        <w:rPr>
          <w:rFonts w:ascii="Arial" w:eastAsia="Yu Mincho" w:hAnsi="Arial" w:cs="Arial"/>
          <w:sz w:val="24"/>
          <w:szCs w:val="24"/>
        </w:rPr>
        <w:t>REUL</w:t>
      </w:r>
      <w:proofErr w:type="spellEnd"/>
      <w:r w:rsidRPr="00971AE7">
        <w:rPr>
          <w:rFonts w:ascii="Arial" w:eastAsia="Yu Mincho" w:hAnsi="Arial" w:cs="Arial"/>
          <w:sz w:val="24"/>
          <w:szCs w:val="24"/>
        </w:rPr>
        <w:t xml:space="preserve"> 1831/2003 on feed additives, application </w:t>
      </w:r>
      <w:proofErr w:type="spellStart"/>
      <w:r w:rsidRPr="00971AE7">
        <w:rPr>
          <w:rFonts w:ascii="Arial" w:eastAsia="Yu Mincho" w:hAnsi="Arial" w:cs="Arial"/>
          <w:sz w:val="24"/>
          <w:szCs w:val="24"/>
        </w:rPr>
        <w:t>RP263</w:t>
      </w:r>
      <w:proofErr w:type="spellEnd"/>
      <w:r w:rsidRPr="00971AE7">
        <w:rPr>
          <w:rFonts w:ascii="Arial" w:eastAsia="Yu Mincho" w:hAnsi="Arial" w:cs="Arial"/>
          <w:sz w:val="24"/>
          <w:szCs w:val="24"/>
        </w:rPr>
        <w:t xml:space="preserve"> is submitted for </w:t>
      </w:r>
      <w:r w:rsidR="00D97FCF">
        <w:rPr>
          <w:rFonts w:ascii="Arial" w:eastAsia="Yu Mincho" w:hAnsi="Arial" w:cs="Arial"/>
          <w:sz w:val="24"/>
          <w:szCs w:val="24"/>
        </w:rPr>
        <w:t xml:space="preserve">the preparation </w:t>
      </w:r>
      <w:r w:rsidR="00D97FCF" w:rsidRPr="00D97FCF">
        <w:rPr>
          <w:rFonts w:ascii="Arial" w:eastAsia="Yu Mincho" w:hAnsi="Arial" w:cs="Arial"/>
          <w:sz w:val="24"/>
          <w:szCs w:val="24"/>
        </w:rPr>
        <w:t xml:space="preserve">of </w:t>
      </w:r>
      <w:proofErr w:type="spellStart"/>
      <w:r w:rsidR="00D97FCF" w:rsidRPr="00D97FCF">
        <w:rPr>
          <w:rFonts w:ascii="Arial" w:eastAsia="Yu Mincho" w:hAnsi="Arial" w:cs="Arial"/>
          <w:i/>
          <w:iCs/>
          <w:sz w:val="24"/>
          <w:szCs w:val="24"/>
        </w:rPr>
        <w:t>Lacticaseibacillus</w:t>
      </w:r>
      <w:proofErr w:type="spellEnd"/>
      <w:r w:rsidR="00D97FCF" w:rsidRPr="00D97FCF">
        <w:rPr>
          <w:rFonts w:ascii="Arial" w:eastAsia="Yu Mincho" w:hAnsi="Arial" w:cs="Arial"/>
          <w:i/>
          <w:iCs/>
          <w:sz w:val="24"/>
          <w:szCs w:val="24"/>
        </w:rPr>
        <w:t xml:space="preserve"> </w:t>
      </w:r>
      <w:proofErr w:type="spellStart"/>
      <w:r w:rsidR="00D97FCF" w:rsidRPr="00D97FCF">
        <w:rPr>
          <w:rFonts w:ascii="Arial" w:eastAsia="Yu Mincho" w:hAnsi="Arial" w:cs="Arial"/>
          <w:i/>
          <w:iCs/>
          <w:sz w:val="24"/>
          <w:szCs w:val="24"/>
        </w:rPr>
        <w:t>rhamnosus</w:t>
      </w:r>
      <w:proofErr w:type="spellEnd"/>
      <w:r w:rsidR="00D97FCF" w:rsidRPr="00D97FCF">
        <w:rPr>
          <w:rFonts w:ascii="Arial" w:eastAsia="Yu Mincho" w:hAnsi="Arial" w:cs="Arial"/>
          <w:sz w:val="24"/>
          <w:szCs w:val="24"/>
        </w:rPr>
        <w:t xml:space="preserve"> (formerly </w:t>
      </w:r>
      <w:r w:rsidR="00D97FCF" w:rsidRPr="00D97FCF">
        <w:rPr>
          <w:rFonts w:ascii="Arial" w:eastAsia="Yu Mincho" w:hAnsi="Arial" w:cs="Arial"/>
          <w:i/>
          <w:iCs/>
          <w:sz w:val="24"/>
          <w:szCs w:val="24"/>
        </w:rPr>
        <w:t xml:space="preserve">Lactobacillus </w:t>
      </w:r>
      <w:proofErr w:type="spellStart"/>
      <w:r w:rsidR="00D97FCF" w:rsidRPr="00D97FCF">
        <w:rPr>
          <w:rFonts w:ascii="Arial" w:eastAsia="Yu Mincho" w:hAnsi="Arial" w:cs="Arial"/>
          <w:i/>
          <w:iCs/>
          <w:sz w:val="24"/>
          <w:szCs w:val="24"/>
        </w:rPr>
        <w:t>rhamnosus</w:t>
      </w:r>
      <w:proofErr w:type="spellEnd"/>
      <w:r w:rsidR="00D97FCF" w:rsidRPr="00D97FCF">
        <w:rPr>
          <w:rFonts w:ascii="Arial" w:eastAsia="Yu Mincho" w:hAnsi="Arial" w:cs="Arial"/>
          <w:sz w:val="24"/>
          <w:szCs w:val="24"/>
        </w:rPr>
        <w:t>) (IMI 507023) for a new authorisation as a technological</w:t>
      </w:r>
      <w:r w:rsidR="004B2A13">
        <w:rPr>
          <w:rFonts w:ascii="Arial" w:eastAsia="Yu Mincho" w:hAnsi="Arial" w:cs="Arial"/>
          <w:sz w:val="24"/>
          <w:szCs w:val="24"/>
        </w:rPr>
        <w:t xml:space="preserve"> </w:t>
      </w:r>
      <w:r w:rsidR="00D97FCF" w:rsidRPr="00D97FCF">
        <w:rPr>
          <w:rFonts w:ascii="Arial" w:eastAsia="Yu Mincho" w:hAnsi="Arial" w:cs="Arial"/>
          <w:sz w:val="24"/>
          <w:szCs w:val="24"/>
        </w:rPr>
        <w:t>additive under the functional group of ‘silage additives’</w:t>
      </w:r>
      <w:r w:rsidRPr="00971AE7">
        <w:rPr>
          <w:rFonts w:ascii="Arial" w:eastAsia="Yu Mincho" w:hAnsi="Arial" w:cs="Arial"/>
          <w:sz w:val="24"/>
          <w:szCs w:val="24"/>
        </w:rPr>
        <w:t>. The function of such feed additives is intended to improve the production</w:t>
      </w:r>
      <w:r w:rsidR="00D97FCF">
        <w:rPr>
          <w:rFonts w:ascii="Arial" w:eastAsia="Yu Mincho" w:hAnsi="Arial" w:cs="Arial"/>
          <w:sz w:val="24"/>
          <w:szCs w:val="24"/>
        </w:rPr>
        <w:t>,</w:t>
      </w:r>
      <w:r w:rsidRPr="00971AE7">
        <w:rPr>
          <w:rFonts w:ascii="Arial" w:eastAsia="Yu Mincho" w:hAnsi="Arial" w:cs="Arial"/>
          <w:sz w:val="24"/>
          <w:szCs w:val="24"/>
        </w:rPr>
        <w:t xml:space="preserve"> fermentation of, and/or aerobic stability of silage in the preparation of animal feed and are not intended to be added directly to feed at the time of consumption by animals.</w:t>
      </w:r>
    </w:p>
    <w:p w14:paraId="77626CD3" w14:textId="77777777" w:rsidR="00C14B4D" w:rsidRPr="00971AE7" w:rsidRDefault="00C14B4D" w:rsidP="00B72CDF">
      <w:pPr>
        <w:spacing w:after="160" w:line="360" w:lineRule="auto"/>
        <w:rPr>
          <w:rFonts w:ascii="Arial" w:eastAsia="Yu Mincho" w:hAnsi="Arial" w:cs="Arial"/>
          <w:sz w:val="24"/>
          <w:szCs w:val="24"/>
        </w:rPr>
      </w:pPr>
      <w:r w:rsidRPr="00971AE7">
        <w:rPr>
          <w:rFonts w:ascii="Arial" w:eastAsia="Yu Mincho" w:hAnsi="Arial" w:cs="Arial"/>
          <w:sz w:val="24"/>
          <w:szCs w:val="24"/>
        </w:rPr>
        <w:t>The additive is intended to be used in feed for all animal species/categories to improve the aerobic stability of easy and moderately difficult to ensile forage materials. This silage additive is proposed at a minimum concentration of 1 x 10</w:t>
      </w:r>
      <w:r w:rsidRPr="00971AE7">
        <w:rPr>
          <w:rFonts w:ascii="Arial" w:eastAsia="Yu Mincho" w:hAnsi="Arial" w:cs="Arial"/>
          <w:sz w:val="24"/>
          <w:szCs w:val="24"/>
          <w:vertAlign w:val="superscript"/>
        </w:rPr>
        <w:t>9</w:t>
      </w:r>
      <w:r w:rsidRPr="00971AE7">
        <w:rPr>
          <w:rFonts w:ascii="Arial" w:eastAsia="Yu Mincho" w:hAnsi="Arial" w:cs="Arial"/>
          <w:sz w:val="24"/>
          <w:szCs w:val="24"/>
        </w:rPr>
        <w:t xml:space="preserve"> colony-forming units (CFU) per kg </w:t>
      </w:r>
      <w:r w:rsidR="00D97FCF">
        <w:rPr>
          <w:rFonts w:ascii="Arial" w:eastAsia="Yu Mincho" w:hAnsi="Arial" w:cs="Arial"/>
          <w:sz w:val="24"/>
          <w:szCs w:val="24"/>
        </w:rPr>
        <w:t>fresh material</w:t>
      </w:r>
      <w:r w:rsidRPr="00971AE7">
        <w:rPr>
          <w:rFonts w:ascii="Arial" w:eastAsia="Yu Mincho" w:hAnsi="Arial" w:cs="Arial"/>
          <w:sz w:val="24"/>
          <w:szCs w:val="24"/>
        </w:rPr>
        <w:t xml:space="preserve">. </w:t>
      </w:r>
    </w:p>
    <w:p w14:paraId="15F5C3EE" w14:textId="77777777" w:rsidR="00F56BD9" w:rsidRPr="00971AE7" w:rsidRDefault="00F56BD9" w:rsidP="00B72CDF">
      <w:pPr>
        <w:pStyle w:val="BodyText2"/>
        <w:spacing w:line="360" w:lineRule="auto"/>
        <w:rPr>
          <w:rFonts w:cs="Arial"/>
          <w:b w:val="0"/>
          <w:szCs w:val="24"/>
        </w:rPr>
      </w:pPr>
    </w:p>
    <w:p w14:paraId="106A3CE2" w14:textId="24BE9980"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3F1384FD" w14:textId="77777777" w:rsidR="00E61E3B" w:rsidRPr="00A66307" w:rsidRDefault="00E61E3B" w:rsidP="00B72CDF">
      <w:pPr>
        <w:pStyle w:val="BodyText2"/>
        <w:spacing w:line="360" w:lineRule="auto"/>
        <w:rPr>
          <w:rFonts w:cs="Arial"/>
          <w:color w:val="009CBD"/>
          <w:szCs w:val="24"/>
        </w:rPr>
      </w:pPr>
    </w:p>
    <w:p w14:paraId="20F74169" w14:textId="6DCBAA9F"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23139E"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057190C2" w14:textId="77777777" w:rsidR="00E61E3B" w:rsidRPr="008909D5" w:rsidRDefault="00E61E3B" w:rsidP="00B72CDF">
      <w:pPr>
        <w:spacing w:after="160" w:line="360" w:lineRule="auto"/>
        <w:rPr>
          <w:rFonts w:ascii="Arial" w:eastAsia="Calibri" w:hAnsi="Arial" w:cs="Arial"/>
          <w:sz w:val="24"/>
          <w:szCs w:val="24"/>
          <w:lang w:eastAsia="en-US"/>
        </w:rPr>
      </w:pPr>
    </w:p>
    <w:p w14:paraId="6104F9C7" w14:textId="77777777" w:rsidR="00F56BD9" w:rsidRPr="00971AE7" w:rsidRDefault="00000000" w:rsidP="00B72CDF">
      <w:pPr>
        <w:pStyle w:val="BodyText2"/>
        <w:spacing w:line="360" w:lineRule="auto"/>
        <w:rPr>
          <w:rFonts w:cs="Arial"/>
          <w:b w:val="0"/>
          <w:szCs w:val="24"/>
        </w:rPr>
      </w:pPr>
      <w:hyperlink w:anchor="_top" w:history="1">
        <w:r w:rsidR="00F56BD9" w:rsidRPr="00971AE7">
          <w:rPr>
            <w:rStyle w:val="Hyperlink"/>
            <w:rFonts w:cs="Arial"/>
            <w:b w:val="0"/>
            <w:szCs w:val="24"/>
          </w:rPr>
          <w:t>Return to top of consultation document.</w:t>
        </w:r>
      </w:hyperlink>
    </w:p>
    <w:p w14:paraId="16EF43E7" w14:textId="77777777" w:rsidR="000E746A" w:rsidRPr="0094179D" w:rsidRDefault="000E746A" w:rsidP="00B72CDF">
      <w:pPr>
        <w:pStyle w:val="BodyText2"/>
        <w:spacing w:line="360" w:lineRule="auto"/>
        <w:rPr>
          <w:rFonts w:ascii="Times New Roman" w:hAnsi="Times New Roman"/>
          <w:b w:val="0"/>
          <w:szCs w:val="24"/>
        </w:rPr>
      </w:pPr>
    </w:p>
    <w:p w14:paraId="740CAB03" w14:textId="77777777" w:rsidR="000E746A" w:rsidRDefault="000E746A" w:rsidP="00B72CDF">
      <w:pPr>
        <w:pStyle w:val="BodyText2"/>
        <w:spacing w:line="360" w:lineRule="auto"/>
        <w:rPr>
          <w:rFonts w:cs="Arial"/>
          <w:b w:val="0"/>
        </w:rPr>
      </w:pPr>
    </w:p>
    <w:p w14:paraId="250997D7" w14:textId="77777777" w:rsidR="000E746A" w:rsidRDefault="000E746A" w:rsidP="00B72CDF">
      <w:pPr>
        <w:pStyle w:val="BodyText2"/>
        <w:spacing w:line="360" w:lineRule="auto"/>
        <w:rPr>
          <w:rFonts w:cs="Arial"/>
          <w:b w:val="0"/>
        </w:rPr>
      </w:pPr>
    </w:p>
    <w:p w14:paraId="7C12CF6B" w14:textId="77777777" w:rsidR="000E746A" w:rsidRDefault="000E746A" w:rsidP="00B72CDF">
      <w:pPr>
        <w:pStyle w:val="BodyText2"/>
        <w:spacing w:line="360" w:lineRule="auto"/>
        <w:rPr>
          <w:rFonts w:cs="Arial"/>
          <w:b w:val="0"/>
        </w:rPr>
      </w:pPr>
    </w:p>
    <w:p w14:paraId="78AC448A" w14:textId="77777777" w:rsidR="000E746A" w:rsidRDefault="000E746A" w:rsidP="00B72CDF">
      <w:pPr>
        <w:pStyle w:val="BodyText2"/>
        <w:spacing w:line="360" w:lineRule="auto"/>
        <w:rPr>
          <w:rFonts w:cs="Arial"/>
          <w:b w:val="0"/>
        </w:rPr>
      </w:pPr>
    </w:p>
    <w:p w14:paraId="03CE47F7" w14:textId="77777777" w:rsidR="000E746A" w:rsidRDefault="000E746A" w:rsidP="00B72CDF">
      <w:pPr>
        <w:pStyle w:val="BodyText2"/>
        <w:spacing w:line="360" w:lineRule="auto"/>
        <w:rPr>
          <w:rFonts w:cs="Arial"/>
          <w:b w:val="0"/>
        </w:rPr>
      </w:pPr>
    </w:p>
    <w:p w14:paraId="31475F3A" w14:textId="77777777" w:rsidR="00F56BD9" w:rsidRPr="00A66307" w:rsidRDefault="00F56BD9" w:rsidP="00284D7E">
      <w:pPr>
        <w:pStyle w:val="Heading7"/>
        <w:spacing w:line="360" w:lineRule="auto"/>
        <w:jc w:val="both"/>
        <w:rPr>
          <w:color w:val="009CBD"/>
          <w:sz w:val="32"/>
        </w:rPr>
      </w:pPr>
      <w:bookmarkStart w:id="30" w:name="_Annex_D:_RP65"/>
      <w:bookmarkEnd w:id="30"/>
      <w:r w:rsidRPr="00A66307">
        <w:rPr>
          <w:color w:val="009CBD"/>
          <w:sz w:val="32"/>
        </w:rPr>
        <w:lastRenderedPageBreak/>
        <w:t>Annex D:</w:t>
      </w:r>
      <w:r w:rsidR="00D97FCF" w:rsidRPr="00A66307">
        <w:rPr>
          <w:color w:val="009CBD"/>
          <w:sz w:val="32"/>
        </w:rPr>
        <w:t xml:space="preserve"> </w:t>
      </w:r>
      <w:proofErr w:type="spellStart"/>
      <w:r w:rsidR="00D97FCF" w:rsidRPr="00A66307">
        <w:rPr>
          <w:color w:val="009CBD"/>
          <w:sz w:val="32"/>
        </w:rPr>
        <w:t>RP267</w:t>
      </w:r>
      <w:proofErr w:type="spellEnd"/>
      <w:r w:rsidR="00D97FCF" w:rsidRPr="00A66307">
        <w:rPr>
          <w:color w:val="009CBD"/>
          <w:sz w:val="32"/>
        </w:rPr>
        <w:t xml:space="preserve"> - </w:t>
      </w:r>
      <w:proofErr w:type="spellStart"/>
      <w:r w:rsidR="00D97FCF" w:rsidRPr="00A66307">
        <w:rPr>
          <w:i/>
          <w:iCs/>
          <w:color w:val="009CBD"/>
          <w:sz w:val="32"/>
        </w:rPr>
        <w:t>Pediococcus</w:t>
      </w:r>
      <w:proofErr w:type="spellEnd"/>
      <w:r w:rsidR="00D97FCF" w:rsidRPr="00A66307">
        <w:rPr>
          <w:i/>
          <w:iCs/>
          <w:color w:val="009CBD"/>
          <w:sz w:val="32"/>
        </w:rPr>
        <w:t xml:space="preserve"> </w:t>
      </w:r>
      <w:proofErr w:type="spellStart"/>
      <w:r w:rsidR="00D97FCF" w:rsidRPr="00A66307">
        <w:rPr>
          <w:i/>
          <w:iCs/>
          <w:color w:val="009CBD"/>
          <w:sz w:val="32"/>
        </w:rPr>
        <w:t>pentosaceus</w:t>
      </w:r>
      <w:proofErr w:type="spellEnd"/>
      <w:r w:rsidR="00D97FCF" w:rsidRPr="00A66307">
        <w:rPr>
          <w:color w:val="009CBD"/>
          <w:sz w:val="32"/>
        </w:rPr>
        <w:t xml:space="preserve"> (IMI 507024) as a feed additive for all animal species (All-Technology (Ireland) Limited) (new) </w:t>
      </w:r>
    </w:p>
    <w:p w14:paraId="1A1CFEED" w14:textId="20F6DC6F" w:rsidR="00C14B4D" w:rsidRDefault="00C14B4D" w:rsidP="00B72CDF">
      <w:pPr>
        <w:spacing w:line="360" w:lineRule="auto"/>
        <w:jc w:val="both"/>
        <w:rPr>
          <w:rFonts w:ascii="Arial" w:hAnsi="Arial" w:cs="Arial"/>
          <w:b/>
          <w:color w:val="009CBD"/>
          <w:sz w:val="24"/>
          <w:szCs w:val="24"/>
        </w:rPr>
      </w:pPr>
      <w:r w:rsidRPr="00480ACB">
        <w:rPr>
          <w:rFonts w:ascii="Arial" w:hAnsi="Arial" w:cs="Arial"/>
          <w:b/>
          <w:color w:val="009CBD"/>
          <w:sz w:val="24"/>
          <w:szCs w:val="24"/>
        </w:rPr>
        <w:t>Background</w:t>
      </w:r>
    </w:p>
    <w:p w14:paraId="39734B8B" w14:textId="77777777" w:rsidR="00E61E3B" w:rsidRPr="00480ACB" w:rsidRDefault="00E61E3B" w:rsidP="00B72CDF">
      <w:pPr>
        <w:spacing w:line="360" w:lineRule="auto"/>
        <w:jc w:val="both"/>
        <w:rPr>
          <w:rFonts w:ascii="Arial" w:hAnsi="Arial" w:cs="Arial"/>
          <w:b/>
          <w:color w:val="009CBD"/>
          <w:sz w:val="24"/>
          <w:szCs w:val="24"/>
        </w:rPr>
      </w:pPr>
    </w:p>
    <w:p w14:paraId="656C8F2E" w14:textId="53E4A7C8" w:rsidR="0094179D" w:rsidRPr="0094179D" w:rsidRDefault="0094179D" w:rsidP="00B72CDF">
      <w:pPr>
        <w:spacing w:after="240" w:line="360" w:lineRule="auto"/>
        <w:rPr>
          <w:rFonts w:ascii="Arial" w:hAnsi="Arial" w:cs="Arial"/>
          <w:color w:val="000000"/>
          <w:sz w:val="24"/>
          <w:szCs w:val="24"/>
          <w:lang w:eastAsia="en-US"/>
        </w:rPr>
      </w:pPr>
      <w:r w:rsidRPr="0094179D">
        <w:rPr>
          <w:rFonts w:ascii="Arial" w:hAnsi="Arial" w:cs="Arial"/>
          <w:color w:val="000000"/>
          <w:sz w:val="24"/>
          <w:szCs w:val="24"/>
          <w:lang w:eastAsia="en-US"/>
        </w:rPr>
        <w:t xml:space="preserve">In accordance with Article 4 of </w:t>
      </w:r>
      <w:proofErr w:type="spellStart"/>
      <w:r w:rsidRPr="0094179D">
        <w:rPr>
          <w:rFonts w:ascii="Arial" w:eastAsia="Calibri" w:hAnsi="Arial" w:cs="Arial"/>
          <w:color w:val="000000"/>
          <w:sz w:val="24"/>
          <w:szCs w:val="24"/>
          <w:shd w:val="clear" w:color="auto" w:fill="FFFFFF"/>
          <w:lang w:eastAsia="en-US"/>
        </w:rPr>
        <w:t>REUL</w:t>
      </w:r>
      <w:proofErr w:type="spellEnd"/>
      <w:r w:rsidRPr="0094179D">
        <w:rPr>
          <w:rFonts w:ascii="Arial" w:eastAsia="Calibri" w:hAnsi="Arial" w:cs="Arial"/>
          <w:color w:val="000000"/>
          <w:sz w:val="24"/>
          <w:szCs w:val="24"/>
          <w:shd w:val="clear" w:color="auto" w:fill="FFFFFF"/>
          <w:lang w:eastAsia="en-US"/>
        </w:rPr>
        <w:t xml:space="preserve"> 1831/2003</w:t>
      </w:r>
      <w:r w:rsidRPr="0094179D">
        <w:rPr>
          <w:rFonts w:ascii="Arial" w:hAnsi="Arial" w:cs="Arial"/>
          <w:color w:val="000000"/>
          <w:sz w:val="24"/>
          <w:szCs w:val="24"/>
          <w:lang w:eastAsia="en-US"/>
        </w:rPr>
        <w:t xml:space="preserve"> on feed additives, application </w:t>
      </w:r>
      <w:proofErr w:type="spellStart"/>
      <w:r w:rsidRPr="0094179D">
        <w:rPr>
          <w:rFonts w:ascii="Arial" w:hAnsi="Arial" w:cs="Arial"/>
          <w:color w:val="000000"/>
          <w:sz w:val="24"/>
          <w:szCs w:val="24"/>
          <w:lang w:eastAsia="en-US"/>
        </w:rPr>
        <w:t>RP267</w:t>
      </w:r>
      <w:proofErr w:type="spellEnd"/>
      <w:r w:rsidRPr="0094179D">
        <w:rPr>
          <w:rFonts w:ascii="Arial" w:hAnsi="Arial" w:cs="Arial"/>
          <w:color w:val="000000"/>
          <w:sz w:val="24"/>
          <w:szCs w:val="24"/>
          <w:lang w:eastAsia="en-US"/>
        </w:rPr>
        <w:t xml:space="preserve"> </w:t>
      </w:r>
      <w:r w:rsidRPr="0094179D">
        <w:rPr>
          <w:rFonts w:ascii="Arial" w:eastAsia="Calibri" w:hAnsi="Arial" w:cs="Arial"/>
          <w:color w:val="000000"/>
          <w:sz w:val="24"/>
          <w:szCs w:val="24"/>
          <w:lang w:eastAsia="en-US"/>
        </w:rPr>
        <w:t xml:space="preserve">is submitted for </w:t>
      </w:r>
      <w:r w:rsidR="00D97FCF" w:rsidRPr="00D97FCF">
        <w:rPr>
          <w:rFonts w:ascii="Arial" w:eastAsia="Calibri" w:hAnsi="Arial" w:cs="Arial"/>
          <w:color w:val="000000"/>
          <w:sz w:val="24"/>
          <w:szCs w:val="24"/>
          <w:lang w:eastAsia="en-US"/>
        </w:rPr>
        <w:t xml:space="preserve">the preparation of </w:t>
      </w:r>
      <w:proofErr w:type="spellStart"/>
      <w:r w:rsidR="00D97FCF" w:rsidRPr="00D97FCF">
        <w:rPr>
          <w:rFonts w:ascii="Arial" w:eastAsia="Calibri" w:hAnsi="Arial" w:cs="Arial"/>
          <w:i/>
          <w:color w:val="000000"/>
          <w:sz w:val="24"/>
          <w:szCs w:val="24"/>
          <w:lang w:eastAsia="en-US"/>
        </w:rPr>
        <w:t>Pediococcus</w:t>
      </w:r>
      <w:proofErr w:type="spellEnd"/>
      <w:r w:rsidR="00D97FCF" w:rsidRPr="00D97FCF">
        <w:rPr>
          <w:rFonts w:ascii="Arial" w:eastAsia="Calibri" w:hAnsi="Arial" w:cs="Arial"/>
          <w:i/>
          <w:color w:val="000000"/>
          <w:sz w:val="24"/>
          <w:szCs w:val="24"/>
          <w:lang w:eastAsia="en-US"/>
        </w:rPr>
        <w:t xml:space="preserve"> </w:t>
      </w:r>
      <w:proofErr w:type="spellStart"/>
      <w:r w:rsidR="00D97FCF" w:rsidRPr="00D97FCF">
        <w:rPr>
          <w:rFonts w:ascii="Arial" w:eastAsia="Calibri" w:hAnsi="Arial" w:cs="Arial"/>
          <w:i/>
          <w:color w:val="000000"/>
          <w:sz w:val="24"/>
          <w:szCs w:val="24"/>
          <w:lang w:eastAsia="en-US"/>
        </w:rPr>
        <w:t>pentosaceus</w:t>
      </w:r>
      <w:proofErr w:type="spellEnd"/>
      <w:r w:rsidR="00D97FCF" w:rsidRPr="00D97FCF">
        <w:rPr>
          <w:rFonts w:ascii="Arial" w:eastAsia="Calibri" w:hAnsi="Arial" w:cs="Arial"/>
          <w:color w:val="000000"/>
          <w:sz w:val="24"/>
          <w:szCs w:val="24"/>
          <w:lang w:eastAsia="en-US"/>
        </w:rPr>
        <w:t xml:space="preserve"> (IMI 507024) for a new authorisation as a technological additive under the functional group of ‘silage additives’</w:t>
      </w:r>
      <w:r w:rsidRPr="0094179D">
        <w:rPr>
          <w:rFonts w:ascii="Arial" w:eastAsia="Calibri" w:hAnsi="Arial" w:cs="Arial"/>
          <w:color w:val="000000"/>
          <w:sz w:val="24"/>
          <w:szCs w:val="24"/>
          <w:lang w:eastAsia="en-US"/>
        </w:rPr>
        <w:t>.</w:t>
      </w:r>
      <w:r w:rsidRPr="0094179D">
        <w:rPr>
          <w:rFonts w:ascii="Arial" w:hAnsi="Arial" w:cs="Arial"/>
          <w:color w:val="000000"/>
          <w:sz w:val="24"/>
          <w:szCs w:val="24"/>
          <w:lang w:eastAsia="en-US"/>
        </w:rPr>
        <w:t xml:space="preserve"> </w:t>
      </w:r>
      <w:r w:rsidRPr="0094179D">
        <w:rPr>
          <w:rFonts w:ascii="Arial" w:hAnsi="Arial" w:cs="Arial"/>
          <w:sz w:val="24"/>
          <w:szCs w:val="24"/>
          <w:lang w:eastAsia="en-US"/>
        </w:rPr>
        <w:t xml:space="preserve">The function of such </w:t>
      </w:r>
      <w:r w:rsidRPr="0094179D">
        <w:rPr>
          <w:rFonts w:ascii="Arial" w:hAnsi="Arial" w:cs="Arial"/>
          <w:color w:val="000000"/>
          <w:sz w:val="24"/>
          <w:szCs w:val="24"/>
          <w:lang w:eastAsia="en-US"/>
        </w:rPr>
        <w:t>feed additives is intended to improve the production</w:t>
      </w:r>
      <w:r w:rsidR="00D97FCF">
        <w:rPr>
          <w:rFonts w:ascii="Arial" w:hAnsi="Arial" w:cs="Arial"/>
          <w:color w:val="000000"/>
          <w:sz w:val="24"/>
          <w:szCs w:val="24"/>
          <w:lang w:eastAsia="en-US"/>
        </w:rPr>
        <w:t>,</w:t>
      </w:r>
      <w:r w:rsidRPr="0094179D">
        <w:rPr>
          <w:rFonts w:ascii="Arial" w:hAnsi="Arial" w:cs="Arial"/>
          <w:color w:val="000000"/>
          <w:sz w:val="24"/>
          <w:szCs w:val="24"/>
          <w:lang w:eastAsia="en-US"/>
        </w:rPr>
        <w:t xml:space="preserve"> fermentation of, and/or aerobic stability of silage in the preparation of animal feed and is not intended to be added directly to feed at the time of consumption by animals.</w:t>
      </w:r>
    </w:p>
    <w:p w14:paraId="10BDC3B0"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eastAsia="Calibri" w:hAnsi="Arial" w:cs="Arial"/>
          <w:sz w:val="24"/>
          <w:szCs w:val="24"/>
          <w:shd w:val="clear" w:color="auto" w:fill="FFFFFF"/>
          <w:lang w:eastAsia="en-US"/>
        </w:rPr>
        <w:t>The additive is intended to be used in feed for all animal species/categories to improve the aerobic stability of easy and moderately difficult to ensile forage materials. This silage additive is proposed at a minimum concentration of 1 x 10</w:t>
      </w:r>
      <w:r w:rsidRPr="0094179D">
        <w:rPr>
          <w:rFonts w:ascii="Arial" w:eastAsia="Calibri" w:hAnsi="Arial" w:cs="Arial"/>
          <w:sz w:val="24"/>
          <w:szCs w:val="24"/>
          <w:shd w:val="clear" w:color="auto" w:fill="FFFFFF"/>
          <w:vertAlign w:val="superscript"/>
          <w:lang w:eastAsia="en-US"/>
        </w:rPr>
        <w:t>9</w:t>
      </w:r>
      <w:r w:rsidRPr="0094179D">
        <w:rPr>
          <w:rFonts w:ascii="Arial" w:eastAsia="Calibri" w:hAnsi="Arial" w:cs="Arial"/>
          <w:sz w:val="24"/>
          <w:szCs w:val="24"/>
          <w:shd w:val="clear" w:color="auto" w:fill="FFFFFF"/>
          <w:lang w:eastAsia="en-US"/>
        </w:rPr>
        <w:t xml:space="preserve"> colony-forming units (CFU) </w:t>
      </w:r>
      <w:r w:rsidRPr="0094179D">
        <w:rPr>
          <w:rFonts w:ascii="Arial" w:hAnsi="Arial" w:cs="Arial"/>
          <w:sz w:val="24"/>
          <w:szCs w:val="24"/>
          <w:lang w:eastAsia="en-US"/>
        </w:rPr>
        <w:t xml:space="preserve">per kg </w:t>
      </w:r>
      <w:r w:rsidR="00D97FCF" w:rsidRPr="0094179D">
        <w:rPr>
          <w:rFonts w:ascii="Arial" w:hAnsi="Arial" w:cs="Arial"/>
          <w:sz w:val="24"/>
          <w:szCs w:val="24"/>
          <w:lang w:eastAsia="en-US"/>
        </w:rPr>
        <w:t>f</w:t>
      </w:r>
      <w:r w:rsidR="00D97FCF">
        <w:rPr>
          <w:rFonts w:ascii="Arial" w:hAnsi="Arial" w:cs="Arial"/>
          <w:sz w:val="24"/>
          <w:szCs w:val="24"/>
          <w:lang w:eastAsia="en-US"/>
        </w:rPr>
        <w:t>r</w:t>
      </w:r>
      <w:r w:rsidR="00D97FCF" w:rsidRPr="0094179D">
        <w:rPr>
          <w:rFonts w:ascii="Arial" w:hAnsi="Arial" w:cs="Arial"/>
          <w:sz w:val="24"/>
          <w:szCs w:val="24"/>
          <w:lang w:eastAsia="en-US"/>
        </w:rPr>
        <w:t>e</w:t>
      </w:r>
      <w:r w:rsidR="00D97FCF">
        <w:rPr>
          <w:rFonts w:ascii="Arial" w:hAnsi="Arial" w:cs="Arial"/>
          <w:sz w:val="24"/>
          <w:szCs w:val="24"/>
          <w:lang w:eastAsia="en-US"/>
        </w:rPr>
        <w:t>sh material</w:t>
      </w:r>
      <w:r w:rsidRPr="0094179D">
        <w:rPr>
          <w:rFonts w:ascii="Arial" w:hAnsi="Arial" w:cs="Arial"/>
          <w:sz w:val="24"/>
          <w:szCs w:val="24"/>
          <w:lang w:eastAsia="en-US"/>
        </w:rPr>
        <w:t>.</w:t>
      </w:r>
    </w:p>
    <w:p w14:paraId="5B08E099" w14:textId="77777777" w:rsidR="0094179D" w:rsidRPr="0094179D" w:rsidRDefault="0094179D" w:rsidP="00B72CDF">
      <w:pPr>
        <w:spacing w:line="360" w:lineRule="auto"/>
        <w:jc w:val="both"/>
        <w:rPr>
          <w:rFonts w:ascii="Arial" w:hAnsi="Arial" w:cs="Arial"/>
          <w:b/>
          <w:color w:val="5B9BD5"/>
          <w:sz w:val="24"/>
          <w:szCs w:val="24"/>
        </w:rPr>
      </w:pPr>
    </w:p>
    <w:p w14:paraId="7E9D271E" w14:textId="0B7E877A"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10201543" w14:textId="77777777" w:rsidR="00E61E3B" w:rsidRPr="00A66307" w:rsidRDefault="00E61E3B" w:rsidP="00B72CDF">
      <w:pPr>
        <w:pStyle w:val="BodyText2"/>
        <w:spacing w:line="360" w:lineRule="auto"/>
        <w:rPr>
          <w:rFonts w:cs="Arial"/>
          <w:color w:val="009CBD"/>
          <w:szCs w:val="24"/>
        </w:rPr>
      </w:pPr>
    </w:p>
    <w:p w14:paraId="648B67AF" w14:textId="547A6B7B"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w:t>
      </w:r>
      <w:r w:rsidRPr="00DF7276">
        <w:rPr>
          <w:rFonts w:ascii="Arial" w:eastAsia="Calibri" w:hAnsi="Arial" w:cs="Arial"/>
          <w:sz w:val="24"/>
          <w:szCs w:val="24"/>
          <w:lang w:eastAsia="en-US"/>
        </w:rPr>
        <w:t xml:space="preserve">the </w:t>
      </w:r>
      <w:r w:rsidR="00AE6A58"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6AA86889" w14:textId="77777777" w:rsidR="00E61E3B" w:rsidRPr="008909D5" w:rsidRDefault="00E61E3B" w:rsidP="00B72CDF">
      <w:pPr>
        <w:spacing w:after="160" w:line="360" w:lineRule="auto"/>
        <w:rPr>
          <w:rFonts w:ascii="Arial" w:eastAsia="Calibri" w:hAnsi="Arial" w:cs="Arial"/>
          <w:sz w:val="24"/>
          <w:szCs w:val="24"/>
          <w:lang w:eastAsia="en-US"/>
        </w:rPr>
      </w:pPr>
    </w:p>
    <w:p w14:paraId="16E3DFB8" w14:textId="77777777" w:rsidR="00F56BD9" w:rsidRDefault="00000000" w:rsidP="00B72CDF">
      <w:pPr>
        <w:pStyle w:val="BodyText2"/>
        <w:spacing w:line="360" w:lineRule="auto"/>
        <w:rPr>
          <w:rFonts w:cs="Arial"/>
          <w:b w:val="0"/>
        </w:rPr>
      </w:pPr>
      <w:hyperlink w:anchor="_top" w:history="1">
        <w:r w:rsidR="00F56BD9" w:rsidRPr="00601D2F">
          <w:rPr>
            <w:rStyle w:val="Hyperlink"/>
            <w:rFonts w:cs="Arial"/>
            <w:b w:val="0"/>
          </w:rPr>
          <w:t>Return to top of consultation document.</w:t>
        </w:r>
      </w:hyperlink>
    </w:p>
    <w:p w14:paraId="3F0A480C" w14:textId="77777777" w:rsidR="005A291A" w:rsidRDefault="005A291A" w:rsidP="00B72CDF">
      <w:pPr>
        <w:pStyle w:val="BodyText2"/>
        <w:spacing w:line="360" w:lineRule="auto"/>
        <w:rPr>
          <w:rFonts w:cs="Arial"/>
          <w:b w:val="0"/>
        </w:rPr>
      </w:pPr>
    </w:p>
    <w:p w14:paraId="087AC2AA" w14:textId="77777777" w:rsidR="005A291A" w:rsidRDefault="005A291A" w:rsidP="00B72CDF">
      <w:pPr>
        <w:pStyle w:val="BodyText2"/>
        <w:spacing w:line="360" w:lineRule="auto"/>
        <w:rPr>
          <w:rFonts w:cs="Arial"/>
          <w:b w:val="0"/>
        </w:rPr>
      </w:pPr>
    </w:p>
    <w:p w14:paraId="688AA01D" w14:textId="77777777" w:rsidR="005A291A" w:rsidRDefault="005A291A" w:rsidP="00B72CDF">
      <w:pPr>
        <w:pStyle w:val="BodyText2"/>
        <w:spacing w:line="360" w:lineRule="auto"/>
        <w:rPr>
          <w:rFonts w:cs="Arial"/>
          <w:b w:val="0"/>
        </w:rPr>
      </w:pPr>
    </w:p>
    <w:p w14:paraId="292D66C2" w14:textId="77777777" w:rsidR="005A291A" w:rsidRDefault="005A291A" w:rsidP="00B72CDF">
      <w:pPr>
        <w:pStyle w:val="BodyText2"/>
        <w:spacing w:line="360" w:lineRule="auto"/>
        <w:rPr>
          <w:rFonts w:cs="Arial"/>
          <w:b w:val="0"/>
        </w:rPr>
      </w:pPr>
    </w:p>
    <w:p w14:paraId="4DCBDB5F" w14:textId="77777777" w:rsidR="00785394" w:rsidRDefault="00785394" w:rsidP="00B72CDF">
      <w:pPr>
        <w:pStyle w:val="BodyText2"/>
        <w:spacing w:line="360" w:lineRule="auto"/>
        <w:rPr>
          <w:rFonts w:cs="Arial"/>
          <w:b w:val="0"/>
        </w:rPr>
      </w:pPr>
    </w:p>
    <w:p w14:paraId="20AB9C83" w14:textId="77777777" w:rsidR="00785394" w:rsidRDefault="00785394" w:rsidP="00B72CDF">
      <w:pPr>
        <w:pStyle w:val="BodyText2"/>
        <w:spacing w:line="360" w:lineRule="auto"/>
        <w:rPr>
          <w:rFonts w:cs="Arial"/>
          <w:b w:val="0"/>
        </w:rPr>
      </w:pPr>
    </w:p>
    <w:p w14:paraId="161D1D82" w14:textId="77777777" w:rsidR="00F56BD9" w:rsidRPr="00A66307" w:rsidRDefault="00F56BD9" w:rsidP="00284D7E">
      <w:pPr>
        <w:pStyle w:val="Heading7"/>
        <w:spacing w:line="360" w:lineRule="auto"/>
        <w:jc w:val="both"/>
        <w:rPr>
          <w:color w:val="009CBD"/>
          <w:sz w:val="32"/>
        </w:rPr>
      </w:pPr>
      <w:bookmarkStart w:id="31" w:name="_Annex_E:_RP96"/>
      <w:bookmarkEnd w:id="31"/>
      <w:r w:rsidRPr="00A66307">
        <w:rPr>
          <w:color w:val="009CBD"/>
          <w:sz w:val="32"/>
        </w:rPr>
        <w:lastRenderedPageBreak/>
        <w:t>Annex E:</w:t>
      </w:r>
      <w:r w:rsidR="00D97FCF" w:rsidRPr="00A66307">
        <w:rPr>
          <w:color w:val="009CBD"/>
          <w:sz w:val="32"/>
        </w:rPr>
        <w:t xml:space="preserve"> </w:t>
      </w:r>
      <w:proofErr w:type="spellStart"/>
      <w:r w:rsidR="00D97FCF" w:rsidRPr="00A66307">
        <w:rPr>
          <w:color w:val="009CBD"/>
          <w:sz w:val="32"/>
        </w:rPr>
        <w:t>RP270</w:t>
      </w:r>
      <w:proofErr w:type="spellEnd"/>
      <w:r w:rsidR="00D97FCF" w:rsidRPr="00A66307">
        <w:rPr>
          <w:color w:val="009CBD"/>
          <w:sz w:val="32"/>
        </w:rPr>
        <w:t xml:space="preserve"> - </w:t>
      </w:r>
      <w:proofErr w:type="spellStart"/>
      <w:r w:rsidR="00D97FCF" w:rsidRPr="00A66307">
        <w:rPr>
          <w:i/>
          <w:iCs/>
          <w:color w:val="009CBD"/>
          <w:sz w:val="32"/>
        </w:rPr>
        <w:t>Pediococcus</w:t>
      </w:r>
      <w:proofErr w:type="spellEnd"/>
      <w:r w:rsidR="00D97FCF" w:rsidRPr="00A66307">
        <w:rPr>
          <w:i/>
          <w:iCs/>
          <w:color w:val="009CBD"/>
          <w:sz w:val="32"/>
        </w:rPr>
        <w:t xml:space="preserve"> </w:t>
      </w:r>
      <w:proofErr w:type="spellStart"/>
      <w:r w:rsidR="00D97FCF" w:rsidRPr="00A66307">
        <w:rPr>
          <w:i/>
          <w:iCs/>
          <w:color w:val="009CBD"/>
          <w:sz w:val="32"/>
        </w:rPr>
        <w:t>pentosaceus</w:t>
      </w:r>
      <w:proofErr w:type="spellEnd"/>
      <w:r w:rsidR="00D97FCF" w:rsidRPr="00A66307">
        <w:rPr>
          <w:color w:val="009CBD"/>
          <w:sz w:val="32"/>
        </w:rPr>
        <w:t xml:space="preserve"> (IMI 507025) as a feed additive for all animal species (All-Technology (Ireland) Limited) (new)</w:t>
      </w:r>
    </w:p>
    <w:p w14:paraId="7601BFC1" w14:textId="2504BCA3" w:rsidR="0094179D" w:rsidRDefault="0094179D" w:rsidP="00B72CDF">
      <w:pPr>
        <w:spacing w:line="360" w:lineRule="auto"/>
        <w:jc w:val="both"/>
        <w:rPr>
          <w:rFonts w:ascii="Arial" w:hAnsi="Arial" w:cs="Arial"/>
          <w:b/>
          <w:color w:val="009CBD"/>
          <w:sz w:val="24"/>
          <w:szCs w:val="24"/>
        </w:rPr>
      </w:pPr>
      <w:r w:rsidRPr="00480ACB">
        <w:rPr>
          <w:rFonts w:ascii="Arial" w:hAnsi="Arial" w:cs="Arial"/>
          <w:b/>
          <w:color w:val="009CBD"/>
          <w:sz w:val="24"/>
          <w:szCs w:val="24"/>
        </w:rPr>
        <w:t>Background</w:t>
      </w:r>
    </w:p>
    <w:p w14:paraId="41C57E60" w14:textId="77777777" w:rsidR="00E61E3B" w:rsidRPr="00480ACB" w:rsidRDefault="00E61E3B" w:rsidP="00B72CDF">
      <w:pPr>
        <w:spacing w:line="360" w:lineRule="auto"/>
        <w:jc w:val="both"/>
        <w:rPr>
          <w:rFonts w:ascii="Arial" w:hAnsi="Arial" w:cs="Arial"/>
          <w:b/>
          <w:color w:val="009CBD"/>
          <w:sz w:val="24"/>
          <w:szCs w:val="24"/>
        </w:rPr>
      </w:pPr>
    </w:p>
    <w:p w14:paraId="3C264829"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w:t>
      </w:r>
      <w:r w:rsidRPr="0094179D">
        <w:rPr>
          <w:rFonts w:ascii="Arial" w:hAnsi="Arial" w:cs="Arial"/>
          <w:color w:val="000000"/>
          <w:sz w:val="24"/>
          <w:szCs w:val="24"/>
          <w:lang w:eastAsia="en-US"/>
        </w:rPr>
        <w:t xml:space="preserve">Article 4 of </w:t>
      </w:r>
      <w:proofErr w:type="spellStart"/>
      <w:r w:rsidRPr="0094179D">
        <w:rPr>
          <w:rFonts w:ascii="Arial" w:eastAsia="Calibri" w:hAnsi="Arial" w:cs="Arial"/>
          <w:color w:val="000000"/>
          <w:sz w:val="24"/>
          <w:szCs w:val="24"/>
          <w:shd w:val="clear" w:color="auto" w:fill="FFFFFF"/>
          <w:lang w:eastAsia="en-US"/>
        </w:rPr>
        <w:t>REUL</w:t>
      </w:r>
      <w:proofErr w:type="spellEnd"/>
      <w:r w:rsidRPr="0094179D">
        <w:rPr>
          <w:rFonts w:ascii="Arial" w:eastAsia="Calibri" w:hAnsi="Arial" w:cs="Arial"/>
          <w:color w:val="000000"/>
          <w:sz w:val="24"/>
          <w:szCs w:val="24"/>
          <w:shd w:val="clear" w:color="auto" w:fill="FFFFFF"/>
          <w:lang w:eastAsia="en-US"/>
        </w:rPr>
        <w:t xml:space="preserve"> 1831/2003</w:t>
      </w:r>
      <w:r w:rsidRPr="0094179D">
        <w:rPr>
          <w:rFonts w:ascii="Arial" w:hAnsi="Arial" w:cs="Arial"/>
          <w:color w:val="000000"/>
          <w:sz w:val="24"/>
          <w:szCs w:val="24"/>
          <w:lang w:eastAsia="en-US"/>
        </w:rPr>
        <w:t xml:space="preserve"> on feed additives, application </w:t>
      </w:r>
      <w:proofErr w:type="spellStart"/>
      <w:r w:rsidRPr="0094179D">
        <w:rPr>
          <w:rFonts w:ascii="Arial" w:hAnsi="Arial" w:cs="Arial"/>
          <w:color w:val="000000"/>
          <w:sz w:val="24"/>
          <w:szCs w:val="24"/>
          <w:lang w:eastAsia="en-US"/>
        </w:rPr>
        <w:t>RP270</w:t>
      </w:r>
      <w:proofErr w:type="spellEnd"/>
      <w:r w:rsidRPr="0094179D">
        <w:rPr>
          <w:rFonts w:ascii="Arial" w:hAnsi="Arial" w:cs="Arial"/>
          <w:color w:val="000000"/>
          <w:sz w:val="24"/>
          <w:szCs w:val="24"/>
          <w:lang w:eastAsia="en-US"/>
        </w:rPr>
        <w:t xml:space="preserve"> </w:t>
      </w:r>
      <w:r w:rsidRPr="0094179D">
        <w:rPr>
          <w:rFonts w:ascii="Arial" w:eastAsia="Calibri" w:hAnsi="Arial" w:cs="Arial"/>
          <w:color w:val="000000"/>
          <w:sz w:val="24"/>
          <w:szCs w:val="24"/>
          <w:lang w:eastAsia="en-US"/>
        </w:rPr>
        <w:t>is submitte</w:t>
      </w:r>
      <w:r w:rsidRPr="0094179D">
        <w:rPr>
          <w:rFonts w:ascii="Arial" w:eastAsia="Calibri" w:hAnsi="Arial" w:cs="Arial"/>
          <w:sz w:val="24"/>
          <w:szCs w:val="24"/>
          <w:lang w:eastAsia="en-US"/>
        </w:rPr>
        <w:t xml:space="preserve">d for </w:t>
      </w:r>
      <w:r w:rsidR="00D97FCF" w:rsidRPr="00D97FCF">
        <w:rPr>
          <w:rFonts w:ascii="Arial" w:eastAsia="Calibri" w:hAnsi="Arial" w:cs="Arial"/>
          <w:sz w:val="24"/>
          <w:szCs w:val="24"/>
          <w:lang w:eastAsia="en-US"/>
        </w:rPr>
        <w:t xml:space="preserve">the preparation of </w:t>
      </w:r>
      <w:proofErr w:type="spellStart"/>
      <w:r w:rsidR="00D97FCF" w:rsidRPr="00D97FCF">
        <w:rPr>
          <w:rFonts w:ascii="Arial" w:eastAsia="Calibri" w:hAnsi="Arial" w:cs="Arial"/>
          <w:i/>
          <w:iCs/>
          <w:sz w:val="24"/>
          <w:szCs w:val="24"/>
          <w:lang w:eastAsia="en-US"/>
        </w:rPr>
        <w:t>Pediococcus</w:t>
      </w:r>
      <w:proofErr w:type="spellEnd"/>
      <w:r w:rsidR="00D97FCF" w:rsidRPr="00D97FCF">
        <w:rPr>
          <w:rFonts w:ascii="Arial" w:eastAsia="Calibri" w:hAnsi="Arial" w:cs="Arial"/>
          <w:i/>
          <w:iCs/>
          <w:sz w:val="24"/>
          <w:szCs w:val="24"/>
          <w:lang w:eastAsia="en-US"/>
        </w:rPr>
        <w:t xml:space="preserve"> </w:t>
      </w:r>
      <w:proofErr w:type="spellStart"/>
      <w:r w:rsidR="00D97FCF" w:rsidRPr="00D97FCF">
        <w:rPr>
          <w:rFonts w:ascii="Arial" w:eastAsia="Calibri" w:hAnsi="Arial" w:cs="Arial"/>
          <w:i/>
          <w:iCs/>
          <w:sz w:val="24"/>
          <w:szCs w:val="24"/>
          <w:lang w:eastAsia="en-US"/>
        </w:rPr>
        <w:t>pentosaceus</w:t>
      </w:r>
      <w:proofErr w:type="spellEnd"/>
      <w:r w:rsidR="00D97FCF" w:rsidRPr="00D97FCF">
        <w:rPr>
          <w:rFonts w:ascii="Arial" w:eastAsia="Calibri" w:hAnsi="Arial" w:cs="Arial"/>
          <w:sz w:val="24"/>
          <w:szCs w:val="24"/>
          <w:lang w:eastAsia="en-US"/>
        </w:rPr>
        <w:t xml:space="preserve"> (IMI 507025) for a new authorisation as a technological additive under the functional group of ‘silage additives’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intended to improve the production</w:t>
      </w:r>
      <w:r w:rsidR="00D97FCF">
        <w:rPr>
          <w:rFonts w:ascii="Arial" w:hAnsi="Arial" w:cs="Arial"/>
          <w:sz w:val="24"/>
          <w:szCs w:val="24"/>
          <w:lang w:eastAsia="en-US"/>
        </w:rPr>
        <w:t>,</w:t>
      </w:r>
      <w:r w:rsidRPr="0094179D">
        <w:rPr>
          <w:rFonts w:ascii="Arial" w:hAnsi="Arial" w:cs="Arial"/>
          <w:sz w:val="24"/>
          <w:szCs w:val="24"/>
          <w:lang w:eastAsia="en-US"/>
        </w:rPr>
        <w:t xml:space="preserve"> fermentation of, and/or aerobic stability of silage in the preparation of animal feed and are not intended to be added directly to feed at the time of consumption by animals.</w:t>
      </w:r>
    </w:p>
    <w:p w14:paraId="23AB247D" w14:textId="77777777" w:rsidR="0094179D" w:rsidRPr="0094179D" w:rsidRDefault="0094179D" w:rsidP="00B72CDF">
      <w:pPr>
        <w:spacing w:after="160" w:line="360" w:lineRule="auto"/>
        <w:rPr>
          <w:rFonts w:ascii="Arial" w:eastAsia="Calibri" w:hAnsi="Arial" w:cs="Arial"/>
          <w:sz w:val="24"/>
          <w:szCs w:val="24"/>
          <w:lang w:val="en-US" w:eastAsia="en-US"/>
        </w:rPr>
      </w:pPr>
      <w:r w:rsidRPr="0094179D">
        <w:rPr>
          <w:rFonts w:ascii="Arial" w:hAnsi="Arial" w:cs="Arial"/>
          <w:sz w:val="24"/>
          <w:szCs w:val="24"/>
          <w:lang w:eastAsia="en-US"/>
        </w:rPr>
        <w:t>The additive is intended to be used in feed for all animal species/categories to improve the aerobic stability of easy and moderately difficult to ensile forage materials. This silage additive is proposed at a minimum concentration of 1 x 10</w:t>
      </w:r>
      <w:r w:rsidRPr="0094179D">
        <w:rPr>
          <w:rFonts w:ascii="Arial" w:hAnsi="Arial" w:cs="Arial"/>
          <w:sz w:val="24"/>
          <w:szCs w:val="24"/>
          <w:vertAlign w:val="superscript"/>
          <w:lang w:eastAsia="en-US"/>
        </w:rPr>
        <w:t>9</w:t>
      </w:r>
      <w:r w:rsidRPr="0094179D">
        <w:rPr>
          <w:rFonts w:ascii="Arial" w:hAnsi="Arial" w:cs="Arial"/>
          <w:sz w:val="24"/>
          <w:szCs w:val="24"/>
          <w:lang w:eastAsia="en-US"/>
        </w:rPr>
        <w:t xml:space="preserve"> colony-forming units (CFU) per kg </w:t>
      </w:r>
      <w:r w:rsidR="00D97FCF">
        <w:rPr>
          <w:rFonts w:ascii="Arial" w:hAnsi="Arial" w:cs="Arial"/>
          <w:sz w:val="24"/>
          <w:szCs w:val="24"/>
          <w:lang w:eastAsia="en-US"/>
        </w:rPr>
        <w:t>fresh material</w:t>
      </w:r>
      <w:r w:rsidRPr="0094179D">
        <w:rPr>
          <w:rFonts w:ascii="Arial" w:hAnsi="Arial" w:cs="Arial"/>
          <w:sz w:val="24"/>
          <w:szCs w:val="24"/>
          <w:lang w:eastAsia="en-US"/>
        </w:rPr>
        <w:t>.</w:t>
      </w:r>
    </w:p>
    <w:p w14:paraId="77A38FD8" w14:textId="77777777" w:rsidR="005A291A" w:rsidRPr="0094179D" w:rsidRDefault="005A291A" w:rsidP="00B72CDF">
      <w:pPr>
        <w:spacing w:line="360" w:lineRule="auto"/>
        <w:jc w:val="both"/>
        <w:rPr>
          <w:rFonts w:ascii="Arial" w:hAnsi="Arial" w:cs="Arial"/>
          <w:sz w:val="24"/>
          <w:szCs w:val="24"/>
          <w:lang w:val="en-US" w:eastAsia="en-US"/>
        </w:rPr>
      </w:pPr>
    </w:p>
    <w:p w14:paraId="58D259C3" w14:textId="52E4E1E6"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31BB26AC" w14:textId="77777777" w:rsidR="00E61E3B" w:rsidRPr="00A66307" w:rsidRDefault="00E61E3B" w:rsidP="00B72CDF">
      <w:pPr>
        <w:pStyle w:val="BodyText2"/>
        <w:spacing w:line="360" w:lineRule="auto"/>
        <w:rPr>
          <w:rFonts w:cs="Arial"/>
          <w:color w:val="009CBD"/>
          <w:szCs w:val="24"/>
        </w:rPr>
      </w:pPr>
    </w:p>
    <w:p w14:paraId="061D95D3" w14:textId="27281060"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AE6A58"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5B4FDD6A" w14:textId="77777777" w:rsidR="00E61E3B" w:rsidRPr="008909D5" w:rsidRDefault="00E61E3B" w:rsidP="00B72CDF">
      <w:pPr>
        <w:spacing w:after="160" w:line="360" w:lineRule="auto"/>
        <w:rPr>
          <w:rFonts w:ascii="Arial" w:eastAsia="Calibri" w:hAnsi="Arial" w:cs="Arial"/>
          <w:sz w:val="24"/>
          <w:szCs w:val="24"/>
          <w:lang w:eastAsia="en-US"/>
        </w:rPr>
      </w:pPr>
    </w:p>
    <w:p w14:paraId="155373C0" w14:textId="77777777" w:rsidR="00F56BD9" w:rsidRDefault="00000000" w:rsidP="00B72CDF">
      <w:pPr>
        <w:pStyle w:val="BodyText2"/>
        <w:spacing w:line="360" w:lineRule="auto"/>
        <w:rPr>
          <w:rFonts w:cs="Arial"/>
          <w:b w:val="0"/>
        </w:rPr>
      </w:pPr>
      <w:hyperlink w:anchor="_top" w:history="1">
        <w:r w:rsidR="00F56BD9" w:rsidRPr="00540E47">
          <w:rPr>
            <w:rStyle w:val="Hyperlink"/>
            <w:rFonts w:cs="Arial"/>
            <w:b w:val="0"/>
          </w:rPr>
          <w:t>Return to top of consultation document.</w:t>
        </w:r>
      </w:hyperlink>
    </w:p>
    <w:p w14:paraId="3D8C5C2D" w14:textId="77777777" w:rsidR="005A291A" w:rsidRDefault="005A291A" w:rsidP="00B72CDF">
      <w:pPr>
        <w:pStyle w:val="BodyText2"/>
        <w:spacing w:line="360" w:lineRule="auto"/>
        <w:rPr>
          <w:rFonts w:cs="Arial"/>
          <w:b w:val="0"/>
        </w:rPr>
      </w:pPr>
    </w:p>
    <w:p w14:paraId="4CB8F281" w14:textId="77777777" w:rsidR="005A291A" w:rsidRDefault="005A291A" w:rsidP="00B72CDF">
      <w:pPr>
        <w:pStyle w:val="BodyText2"/>
        <w:spacing w:line="360" w:lineRule="auto"/>
        <w:rPr>
          <w:rFonts w:cs="Arial"/>
          <w:b w:val="0"/>
        </w:rPr>
      </w:pPr>
    </w:p>
    <w:p w14:paraId="6E3C15A1" w14:textId="77777777" w:rsidR="005A291A" w:rsidRDefault="005A291A" w:rsidP="00B72CDF">
      <w:pPr>
        <w:pStyle w:val="BodyText2"/>
        <w:spacing w:line="360" w:lineRule="auto"/>
        <w:rPr>
          <w:rFonts w:cs="Arial"/>
          <w:b w:val="0"/>
        </w:rPr>
      </w:pPr>
    </w:p>
    <w:p w14:paraId="1216A85E" w14:textId="77777777" w:rsidR="005A291A" w:rsidRDefault="005A291A" w:rsidP="00B72CDF">
      <w:pPr>
        <w:pStyle w:val="BodyText2"/>
        <w:spacing w:line="360" w:lineRule="auto"/>
        <w:rPr>
          <w:rFonts w:cs="Arial"/>
          <w:b w:val="0"/>
        </w:rPr>
      </w:pPr>
    </w:p>
    <w:p w14:paraId="0A45E0C3" w14:textId="77777777" w:rsidR="005A291A" w:rsidRDefault="005A291A" w:rsidP="00B72CDF">
      <w:pPr>
        <w:pStyle w:val="BodyText2"/>
        <w:spacing w:line="360" w:lineRule="auto"/>
        <w:rPr>
          <w:rFonts w:cs="Arial"/>
          <w:b w:val="0"/>
        </w:rPr>
      </w:pPr>
    </w:p>
    <w:p w14:paraId="35CC5EAD" w14:textId="77777777" w:rsidR="005A291A" w:rsidRDefault="005A291A" w:rsidP="00B72CDF">
      <w:pPr>
        <w:pStyle w:val="BodyText2"/>
        <w:spacing w:line="360" w:lineRule="auto"/>
        <w:rPr>
          <w:rFonts w:cs="Arial"/>
          <w:b w:val="0"/>
        </w:rPr>
      </w:pPr>
    </w:p>
    <w:p w14:paraId="5995C302" w14:textId="77777777" w:rsidR="005A291A" w:rsidRPr="00A66307" w:rsidRDefault="00F56BD9" w:rsidP="00284D7E">
      <w:pPr>
        <w:pStyle w:val="Heading7"/>
        <w:spacing w:line="360" w:lineRule="auto"/>
        <w:jc w:val="both"/>
        <w:rPr>
          <w:color w:val="009CBD"/>
          <w:sz w:val="32"/>
        </w:rPr>
      </w:pPr>
      <w:bookmarkStart w:id="32" w:name="_Annex_F:_RP130"/>
      <w:bookmarkEnd w:id="32"/>
      <w:r w:rsidRPr="00A66307">
        <w:rPr>
          <w:color w:val="009CBD"/>
          <w:sz w:val="32"/>
        </w:rPr>
        <w:lastRenderedPageBreak/>
        <w:t>Annex F:</w:t>
      </w:r>
      <w:r w:rsidR="00D97FCF" w:rsidRPr="00A66307">
        <w:rPr>
          <w:color w:val="009CBD"/>
          <w:sz w:val="32"/>
        </w:rPr>
        <w:t xml:space="preserve"> </w:t>
      </w:r>
      <w:proofErr w:type="spellStart"/>
      <w:r w:rsidR="00D97FCF" w:rsidRPr="00A66307">
        <w:rPr>
          <w:color w:val="009CBD"/>
          <w:sz w:val="32"/>
        </w:rPr>
        <w:t>RP271</w:t>
      </w:r>
      <w:proofErr w:type="spellEnd"/>
      <w:r w:rsidR="00D97FCF" w:rsidRPr="00A66307">
        <w:rPr>
          <w:color w:val="009CBD"/>
          <w:sz w:val="32"/>
        </w:rPr>
        <w:t xml:space="preserve"> - </w:t>
      </w:r>
      <w:proofErr w:type="spellStart"/>
      <w:r w:rsidR="00D97FCF" w:rsidRPr="00A66307">
        <w:rPr>
          <w:i/>
          <w:iCs/>
          <w:color w:val="009CBD"/>
          <w:sz w:val="32"/>
        </w:rPr>
        <w:t>Lactiplantibacillus</w:t>
      </w:r>
      <w:proofErr w:type="spellEnd"/>
      <w:r w:rsidR="00D97FCF" w:rsidRPr="00A66307">
        <w:rPr>
          <w:i/>
          <w:iCs/>
          <w:color w:val="009CBD"/>
          <w:sz w:val="32"/>
        </w:rPr>
        <w:t xml:space="preserve"> plantarum</w:t>
      </w:r>
      <w:r w:rsidR="00D97FCF" w:rsidRPr="00A66307">
        <w:rPr>
          <w:color w:val="009CBD"/>
          <w:sz w:val="32"/>
        </w:rPr>
        <w:t xml:space="preserve"> (formerly </w:t>
      </w:r>
      <w:r w:rsidR="00D97FCF" w:rsidRPr="00A66307">
        <w:rPr>
          <w:i/>
          <w:iCs/>
          <w:color w:val="009CBD"/>
          <w:sz w:val="32"/>
        </w:rPr>
        <w:t>Lactobacillus plantarum</w:t>
      </w:r>
      <w:r w:rsidR="00D97FCF" w:rsidRPr="00A66307">
        <w:rPr>
          <w:color w:val="009CBD"/>
          <w:sz w:val="32"/>
        </w:rPr>
        <w:t>) (IMI 507026) as a feed additive for all animal species (All-Technology (Ireland) Limited) (new)</w:t>
      </w:r>
    </w:p>
    <w:p w14:paraId="6167110C" w14:textId="136B232A" w:rsidR="0094179D" w:rsidRDefault="0094179D" w:rsidP="00B72CDF">
      <w:pPr>
        <w:spacing w:line="360" w:lineRule="auto"/>
        <w:jc w:val="both"/>
        <w:rPr>
          <w:rFonts w:ascii="Arial" w:hAnsi="Arial" w:cs="Arial"/>
          <w:b/>
          <w:color w:val="009CBD"/>
          <w:sz w:val="24"/>
          <w:szCs w:val="24"/>
        </w:rPr>
      </w:pPr>
      <w:bookmarkStart w:id="33" w:name="_Background"/>
      <w:bookmarkEnd w:id="33"/>
      <w:r w:rsidRPr="00480ACB">
        <w:rPr>
          <w:rFonts w:ascii="Arial" w:hAnsi="Arial" w:cs="Arial"/>
          <w:b/>
          <w:color w:val="009CBD"/>
          <w:sz w:val="24"/>
          <w:szCs w:val="24"/>
        </w:rPr>
        <w:t>Background</w:t>
      </w:r>
    </w:p>
    <w:p w14:paraId="1030BE81" w14:textId="77777777" w:rsidR="00E61E3B" w:rsidRPr="00480ACB" w:rsidRDefault="00E61E3B" w:rsidP="00B72CDF">
      <w:pPr>
        <w:spacing w:line="360" w:lineRule="auto"/>
        <w:jc w:val="both"/>
        <w:rPr>
          <w:rFonts w:ascii="Arial" w:hAnsi="Arial" w:cs="Arial"/>
          <w:b/>
          <w:color w:val="5B9BD5"/>
          <w:sz w:val="24"/>
          <w:szCs w:val="24"/>
        </w:rPr>
      </w:pPr>
    </w:p>
    <w:p w14:paraId="4A05D3B9"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w:t>
      </w:r>
      <w:r w:rsidRPr="0094179D">
        <w:rPr>
          <w:rFonts w:ascii="Arial" w:hAnsi="Arial" w:cs="Arial"/>
          <w:color w:val="000000"/>
          <w:sz w:val="24"/>
          <w:szCs w:val="24"/>
          <w:lang w:eastAsia="en-US"/>
        </w:rPr>
        <w:t xml:space="preserve">Article 4 of </w:t>
      </w:r>
      <w:proofErr w:type="spellStart"/>
      <w:r w:rsidRPr="0094179D">
        <w:rPr>
          <w:rFonts w:ascii="Arial" w:eastAsia="Calibri" w:hAnsi="Arial" w:cs="Arial"/>
          <w:color w:val="000000"/>
          <w:sz w:val="24"/>
          <w:szCs w:val="24"/>
          <w:shd w:val="clear" w:color="auto" w:fill="FFFFFF"/>
          <w:lang w:eastAsia="en-US"/>
        </w:rPr>
        <w:t>REUL</w:t>
      </w:r>
      <w:proofErr w:type="spellEnd"/>
      <w:r w:rsidRPr="0094179D">
        <w:rPr>
          <w:rFonts w:ascii="Arial" w:eastAsia="Calibri" w:hAnsi="Arial" w:cs="Arial"/>
          <w:color w:val="000000"/>
          <w:sz w:val="24"/>
          <w:szCs w:val="24"/>
          <w:shd w:val="clear" w:color="auto" w:fill="FFFFFF"/>
          <w:lang w:eastAsia="en-US"/>
        </w:rPr>
        <w:t xml:space="preserve"> 1831/2003</w:t>
      </w:r>
      <w:r w:rsidRPr="0094179D">
        <w:rPr>
          <w:rFonts w:ascii="Arial" w:hAnsi="Arial" w:cs="Arial"/>
          <w:color w:val="000000"/>
          <w:sz w:val="24"/>
          <w:szCs w:val="24"/>
          <w:lang w:eastAsia="en-US"/>
        </w:rPr>
        <w:t xml:space="preserve"> on feed additives, application </w:t>
      </w:r>
      <w:proofErr w:type="spellStart"/>
      <w:r w:rsidRPr="0094179D">
        <w:rPr>
          <w:rFonts w:ascii="Arial" w:hAnsi="Arial" w:cs="Arial"/>
          <w:color w:val="000000"/>
          <w:sz w:val="24"/>
          <w:szCs w:val="24"/>
          <w:lang w:eastAsia="en-US"/>
        </w:rPr>
        <w:t>RP271</w:t>
      </w:r>
      <w:proofErr w:type="spellEnd"/>
      <w:r w:rsidRPr="0094179D">
        <w:rPr>
          <w:rFonts w:ascii="Arial" w:hAnsi="Arial" w:cs="Arial"/>
          <w:color w:val="000000"/>
          <w:sz w:val="24"/>
          <w:szCs w:val="24"/>
          <w:lang w:eastAsia="en-US"/>
        </w:rPr>
        <w:t xml:space="preserve"> </w:t>
      </w:r>
      <w:r w:rsidRPr="0094179D">
        <w:rPr>
          <w:rFonts w:ascii="Arial" w:eastAsia="Calibri" w:hAnsi="Arial" w:cs="Arial"/>
          <w:color w:val="000000"/>
          <w:sz w:val="24"/>
          <w:szCs w:val="24"/>
          <w:lang w:eastAsia="en-US"/>
        </w:rPr>
        <w:t>is submitte</w:t>
      </w:r>
      <w:r w:rsidRPr="0094179D">
        <w:rPr>
          <w:rFonts w:ascii="Arial" w:eastAsia="Calibri" w:hAnsi="Arial" w:cs="Arial"/>
          <w:sz w:val="24"/>
          <w:szCs w:val="24"/>
          <w:lang w:eastAsia="en-US"/>
        </w:rPr>
        <w:t xml:space="preserve">d for </w:t>
      </w:r>
      <w:r w:rsidR="00D97FCF" w:rsidRPr="00D97FCF">
        <w:rPr>
          <w:rFonts w:ascii="Arial" w:eastAsia="Calibri" w:hAnsi="Arial" w:cs="Arial"/>
          <w:sz w:val="24"/>
          <w:szCs w:val="24"/>
          <w:lang w:eastAsia="en-US"/>
        </w:rPr>
        <w:t xml:space="preserve">the preparation of </w:t>
      </w:r>
      <w:proofErr w:type="spellStart"/>
      <w:r w:rsidR="00D97FCF" w:rsidRPr="00D97FCF">
        <w:rPr>
          <w:rFonts w:ascii="Arial" w:eastAsia="Calibri" w:hAnsi="Arial" w:cs="Arial"/>
          <w:i/>
          <w:iCs/>
          <w:sz w:val="24"/>
          <w:szCs w:val="24"/>
          <w:lang w:eastAsia="en-US"/>
        </w:rPr>
        <w:t>Lactiplantibacillus</w:t>
      </w:r>
      <w:proofErr w:type="spellEnd"/>
      <w:r w:rsidR="00D97FCF" w:rsidRPr="00D97FCF">
        <w:rPr>
          <w:rFonts w:ascii="Arial" w:eastAsia="Calibri" w:hAnsi="Arial" w:cs="Arial"/>
          <w:i/>
          <w:iCs/>
          <w:sz w:val="24"/>
          <w:szCs w:val="24"/>
          <w:lang w:eastAsia="en-US"/>
        </w:rPr>
        <w:t xml:space="preserve"> plantarum</w:t>
      </w:r>
      <w:r w:rsidR="00D97FCF" w:rsidRPr="00D97FCF">
        <w:rPr>
          <w:rFonts w:ascii="Arial" w:eastAsia="Calibri" w:hAnsi="Arial" w:cs="Arial"/>
          <w:sz w:val="24"/>
          <w:szCs w:val="24"/>
          <w:lang w:eastAsia="en-US"/>
        </w:rPr>
        <w:t xml:space="preserve"> (formerly </w:t>
      </w:r>
      <w:r w:rsidR="00D97FCF" w:rsidRPr="00D97FCF">
        <w:rPr>
          <w:rFonts w:ascii="Arial" w:eastAsia="Calibri" w:hAnsi="Arial" w:cs="Arial"/>
          <w:i/>
          <w:iCs/>
          <w:sz w:val="24"/>
          <w:szCs w:val="24"/>
          <w:lang w:eastAsia="en-US"/>
        </w:rPr>
        <w:t>Lactobacillus plantarum</w:t>
      </w:r>
      <w:r w:rsidR="00D97FCF" w:rsidRPr="00D97FCF">
        <w:rPr>
          <w:rFonts w:ascii="Arial" w:eastAsia="Calibri" w:hAnsi="Arial" w:cs="Arial"/>
          <w:sz w:val="24"/>
          <w:szCs w:val="24"/>
          <w:lang w:eastAsia="en-US"/>
        </w:rPr>
        <w:t>) (IMI 507026) for a new authorisation as a technological additive under the functional group of ‘silage additives’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intended to improve the production</w:t>
      </w:r>
      <w:r w:rsidR="00D97FCF">
        <w:rPr>
          <w:rFonts w:ascii="Arial" w:hAnsi="Arial" w:cs="Arial"/>
          <w:sz w:val="24"/>
          <w:szCs w:val="24"/>
          <w:lang w:eastAsia="en-US"/>
        </w:rPr>
        <w:t>,</w:t>
      </w:r>
      <w:r w:rsidRPr="0094179D">
        <w:rPr>
          <w:rFonts w:ascii="Arial" w:hAnsi="Arial" w:cs="Arial"/>
          <w:sz w:val="24"/>
          <w:szCs w:val="24"/>
          <w:lang w:eastAsia="en-US"/>
        </w:rPr>
        <w:t xml:space="preserve"> fermentation of, and/or aerobic stability of silage in the preparation of animal feed and are not intended to be added directly to feed at the time of consumption by animals.</w:t>
      </w:r>
    </w:p>
    <w:p w14:paraId="5C983C4B"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The additive is intended to be used in feed for all animal species/categories to improve the aerobic stability of easy and moderately difficult to ensile forage materials. This silage additive is proposed at a minimum concentration of 1 x 10</w:t>
      </w:r>
      <w:r w:rsidRPr="0094179D">
        <w:rPr>
          <w:rFonts w:ascii="Arial" w:hAnsi="Arial" w:cs="Arial"/>
          <w:sz w:val="24"/>
          <w:szCs w:val="24"/>
          <w:vertAlign w:val="superscript"/>
          <w:lang w:eastAsia="en-US"/>
        </w:rPr>
        <w:t xml:space="preserve">9 </w:t>
      </w:r>
      <w:r w:rsidRPr="0094179D">
        <w:rPr>
          <w:rFonts w:ascii="Arial" w:hAnsi="Arial" w:cs="Arial"/>
          <w:sz w:val="24"/>
          <w:szCs w:val="24"/>
          <w:lang w:eastAsia="en-US"/>
        </w:rPr>
        <w:t>colony-forming units (CFU) per kg</w:t>
      </w:r>
      <w:r w:rsidR="00D97FCF">
        <w:rPr>
          <w:rFonts w:ascii="Arial" w:hAnsi="Arial" w:cs="Arial"/>
          <w:sz w:val="24"/>
          <w:szCs w:val="24"/>
          <w:lang w:eastAsia="en-US"/>
        </w:rPr>
        <w:t xml:space="preserve"> fresh material</w:t>
      </w:r>
      <w:r w:rsidRPr="0094179D">
        <w:rPr>
          <w:rFonts w:ascii="Arial" w:hAnsi="Arial" w:cs="Arial"/>
          <w:sz w:val="24"/>
          <w:szCs w:val="24"/>
          <w:lang w:eastAsia="en-US"/>
        </w:rPr>
        <w:t>.</w:t>
      </w:r>
    </w:p>
    <w:p w14:paraId="574DEC26" w14:textId="77777777" w:rsidR="00F56BD9" w:rsidRPr="0094179D" w:rsidRDefault="00F56BD9" w:rsidP="00B72CDF">
      <w:pPr>
        <w:spacing w:after="160" w:line="360" w:lineRule="auto"/>
        <w:jc w:val="both"/>
        <w:rPr>
          <w:rFonts w:ascii="Arial" w:hAnsi="Arial" w:cs="Arial"/>
          <w:sz w:val="24"/>
          <w:szCs w:val="24"/>
          <w:lang w:eastAsia="en-US"/>
        </w:rPr>
      </w:pPr>
    </w:p>
    <w:p w14:paraId="63696504" w14:textId="5157E01C"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333D7E5F" w14:textId="77777777" w:rsidR="00E61E3B" w:rsidRPr="00A66307" w:rsidRDefault="00E61E3B" w:rsidP="00B72CDF">
      <w:pPr>
        <w:pStyle w:val="BodyText2"/>
        <w:spacing w:line="360" w:lineRule="auto"/>
        <w:rPr>
          <w:rFonts w:cs="Arial"/>
          <w:color w:val="009CBD"/>
          <w:szCs w:val="24"/>
        </w:rPr>
      </w:pPr>
    </w:p>
    <w:p w14:paraId="66F333A1" w14:textId="4708FD47"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AE6A58"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6D7FFE25" w14:textId="77777777" w:rsidR="00E61E3B" w:rsidRPr="008909D5" w:rsidRDefault="00E61E3B" w:rsidP="00B72CDF">
      <w:pPr>
        <w:spacing w:after="160" w:line="360" w:lineRule="auto"/>
        <w:rPr>
          <w:rFonts w:ascii="Arial" w:eastAsia="Calibri" w:hAnsi="Arial" w:cs="Arial"/>
          <w:sz w:val="24"/>
          <w:szCs w:val="24"/>
          <w:lang w:eastAsia="en-US"/>
        </w:rPr>
      </w:pPr>
    </w:p>
    <w:p w14:paraId="5D0E594E" w14:textId="77777777" w:rsidR="005E7B51" w:rsidRDefault="00000000" w:rsidP="00B72CDF">
      <w:pPr>
        <w:pStyle w:val="BodyText2"/>
        <w:spacing w:line="360" w:lineRule="auto"/>
        <w:rPr>
          <w:rFonts w:cs="Arial"/>
          <w:b w:val="0"/>
        </w:rPr>
      </w:pPr>
      <w:hyperlink w:anchor="_top" w:history="1">
        <w:r w:rsidR="00F56BD9" w:rsidRPr="00601D2F">
          <w:rPr>
            <w:rStyle w:val="Hyperlink"/>
            <w:rFonts w:cs="Arial"/>
            <w:b w:val="0"/>
          </w:rPr>
          <w:t>Return to top of consultation document.</w:t>
        </w:r>
      </w:hyperlink>
      <w:bookmarkStart w:id="34" w:name="_Annex_G:_RP131"/>
      <w:bookmarkEnd w:id="34"/>
    </w:p>
    <w:p w14:paraId="0A84F80E" w14:textId="77777777" w:rsidR="005A291A" w:rsidRDefault="005A291A" w:rsidP="00B72CDF">
      <w:pPr>
        <w:pStyle w:val="BodyText2"/>
        <w:spacing w:line="360" w:lineRule="auto"/>
        <w:rPr>
          <w:rFonts w:cs="Arial"/>
          <w:b w:val="0"/>
        </w:rPr>
      </w:pPr>
    </w:p>
    <w:p w14:paraId="2A2CE816" w14:textId="77777777" w:rsidR="005A291A" w:rsidRDefault="005A291A" w:rsidP="00B72CDF">
      <w:pPr>
        <w:pStyle w:val="BodyText2"/>
        <w:spacing w:line="360" w:lineRule="auto"/>
        <w:rPr>
          <w:rFonts w:cs="Arial"/>
          <w:b w:val="0"/>
        </w:rPr>
      </w:pPr>
    </w:p>
    <w:p w14:paraId="17D053E9" w14:textId="77777777" w:rsidR="005A291A" w:rsidRDefault="005A291A" w:rsidP="00B72CDF">
      <w:pPr>
        <w:pStyle w:val="BodyText2"/>
        <w:spacing w:line="360" w:lineRule="auto"/>
        <w:rPr>
          <w:rFonts w:cs="Arial"/>
          <w:b w:val="0"/>
        </w:rPr>
      </w:pPr>
    </w:p>
    <w:p w14:paraId="2E2FC2CD" w14:textId="77777777" w:rsidR="005A291A" w:rsidRDefault="005A291A" w:rsidP="00B72CDF">
      <w:pPr>
        <w:pStyle w:val="BodyText2"/>
        <w:spacing w:line="360" w:lineRule="auto"/>
        <w:rPr>
          <w:rFonts w:cs="Arial"/>
          <w:b w:val="0"/>
        </w:rPr>
      </w:pPr>
    </w:p>
    <w:p w14:paraId="7950EBF1" w14:textId="77777777" w:rsidR="005A291A" w:rsidRDefault="005A291A" w:rsidP="00B72CDF">
      <w:pPr>
        <w:pStyle w:val="BodyText2"/>
        <w:spacing w:line="360" w:lineRule="auto"/>
        <w:rPr>
          <w:rFonts w:cs="Arial"/>
          <w:b w:val="0"/>
        </w:rPr>
      </w:pPr>
    </w:p>
    <w:p w14:paraId="3078629B" w14:textId="77777777" w:rsidR="00971AE7" w:rsidRDefault="00971AE7" w:rsidP="00B72CDF">
      <w:pPr>
        <w:pStyle w:val="BodyText2"/>
        <w:spacing w:line="360" w:lineRule="auto"/>
        <w:rPr>
          <w:rFonts w:cs="Arial"/>
          <w:b w:val="0"/>
        </w:rPr>
      </w:pPr>
    </w:p>
    <w:p w14:paraId="3AD6D3E4" w14:textId="7701A8C0" w:rsidR="005A291A" w:rsidRPr="00A66307" w:rsidRDefault="00F56BD9" w:rsidP="00284D7E">
      <w:pPr>
        <w:pStyle w:val="BodyText2"/>
        <w:spacing w:line="360" w:lineRule="auto"/>
        <w:rPr>
          <w:color w:val="009CBD"/>
          <w:szCs w:val="24"/>
        </w:rPr>
      </w:pPr>
      <w:r w:rsidRPr="00A66307">
        <w:rPr>
          <w:color w:val="009CBD"/>
          <w:sz w:val="32"/>
          <w:szCs w:val="32"/>
        </w:rPr>
        <w:lastRenderedPageBreak/>
        <w:t xml:space="preserve">Annex G: </w:t>
      </w:r>
      <w:proofErr w:type="spellStart"/>
      <w:r w:rsidR="00D97FCF" w:rsidRPr="00A66307">
        <w:rPr>
          <w:color w:val="009CBD"/>
          <w:sz w:val="32"/>
          <w:szCs w:val="32"/>
        </w:rPr>
        <w:t>RP272</w:t>
      </w:r>
      <w:proofErr w:type="spellEnd"/>
      <w:r w:rsidR="00D97FCF" w:rsidRPr="00A66307">
        <w:rPr>
          <w:color w:val="009CBD"/>
          <w:sz w:val="32"/>
          <w:szCs w:val="32"/>
        </w:rPr>
        <w:t xml:space="preserve"> - </w:t>
      </w:r>
      <w:proofErr w:type="spellStart"/>
      <w:r w:rsidR="00D97FCF" w:rsidRPr="00A66307">
        <w:rPr>
          <w:i/>
          <w:iCs/>
          <w:color w:val="009CBD"/>
          <w:sz w:val="32"/>
          <w:szCs w:val="32"/>
        </w:rPr>
        <w:t>Lactiplantibacillus</w:t>
      </w:r>
      <w:proofErr w:type="spellEnd"/>
      <w:r w:rsidR="00D97FCF" w:rsidRPr="00A66307">
        <w:rPr>
          <w:i/>
          <w:iCs/>
          <w:color w:val="009CBD"/>
          <w:sz w:val="32"/>
          <w:szCs w:val="32"/>
        </w:rPr>
        <w:t xml:space="preserve"> plantarum</w:t>
      </w:r>
      <w:r w:rsidR="00D97FCF" w:rsidRPr="00A66307">
        <w:rPr>
          <w:color w:val="009CBD"/>
          <w:sz w:val="32"/>
          <w:szCs w:val="32"/>
        </w:rPr>
        <w:t xml:space="preserve"> (formerly </w:t>
      </w:r>
      <w:r w:rsidR="00D97FCF" w:rsidRPr="00A66307">
        <w:rPr>
          <w:i/>
          <w:iCs/>
          <w:color w:val="009CBD"/>
          <w:sz w:val="32"/>
          <w:szCs w:val="32"/>
        </w:rPr>
        <w:t>Lactobacillus plantarum</w:t>
      </w:r>
      <w:r w:rsidR="00D97FCF" w:rsidRPr="00A66307">
        <w:rPr>
          <w:color w:val="009CBD"/>
          <w:sz w:val="32"/>
          <w:szCs w:val="32"/>
        </w:rPr>
        <w:t>) (IMI 507027) as a</w:t>
      </w:r>
      <w:r w:rsidR="00AE6A58">
        <w:rPr>
          <w:color w:val="009CBD"/>
          <w:sz w:val="32"/>
          <w:szCs w:val="32"/>
        </w:rPr>
        <w:t xml:space="preserve"> </w:t>
      </w:r>
      <w:r w:rsidR="00AE6A58" w:rsidRPr="00DF7276">
        <w:rPr>
          <w:color w:val="009CBD"/>
          <w:sz w:val="32"/>
          <w:szCs w:val="32"/>
        </w:rPr>
        <w:t>feed</w:t>
      </w:r>
      <w:r w:rsidR="00D97FCF" w:rsidRPr="00DF7276">
        <w:rPr>
          <w:color w:val="009CBD"/>
          <w:sz w:val="32"/>
          <w:szCs w:val="32"/>
        </w:rPr>
        <w:t xml:space="preserve"> additive</w:t>
      </w:r>
      <w:r w:rsidR="00D97FCF" w:rsidRPr="00A66307">
        <w:rPr>
          <w:color w:val="009CBD"/>
          <w:sz w:val="32"/>
          <w:szCs w:val="32"/>
        </w:rPr>
        <w:t xml:space="preserve"> for all animal species (All-Technology (Ireland) Limited) (new)</w:t>
      </w:r>
      <w:r w:rsidR="00D97FCF" w:rsidRPr="00A66307">
        <w:rPr>
          <w:color w:val="009CBD"/>
          <w:szCs w:val="24"/>
        </w:rPr>
        <w:t xml:space="preserve">   </w:t>
      </w:r>
    </w:p>
    <w:p w14:paraId="5E8BA812" w14:textId="77777777" w:rsidR="009D2C4C" w:rsidRPr="00A66307" w:rsidRDefault="009D2C4C" w:rsidP="00284D7E">
      <w:pPr>
        <w:pStyle w:val="BodyText2"/>
        <w:spacing w:line="360" w:lineRule="auto"/>
        <w:rPr>
          <w:color w:val="009CBD"/>
        </w:rPr>
      </w:pPr>
    </w:p>
    <w:p w14:paraId="2EBB9701" w14:textId="00B55F84" w:rsidR="0094179D" w:rsidRDefault="0094179D" w:rsidP="00B72CDF">
      <w:pPr>
        <w:spacing w:line="360" w:lineRule="auto"/>
        <w:jc w:val="both"/>
        <w:rPr>
          <w:rFonts w:ascii="Arial" w:hAnsi="Arial" w:cs="Arial"/>
          <w:b/>
          <w:color w:val="009CBD"/>
          <w:sz w:val="24"/>
          <w:szCs w:val="24"/>
        </w:rPr>
      </w:pPr>
      <w:r w:rsidRPr="00480ACB">
        <w:rPr>
          <w:rFonts w:ascii="Arial" w:hAnsi="Arial" w:cs="Arial"/>
          <w:b/>
          <w:color w:val="009CBD"/>
          <w:sz w:val="24"/>
          <w:szCs w:val="24"/>
        </w:rPr>
        <w:t>Background</w:t>
      </w:r>
    </w:p>
    <w:p w14:paraId="491DEA93" w14:textId="77777777" w:rsidR="00E61E3B" w:rsidRPr="00480ACB" w:rsidRDefault="00E61E3B" w:rsidP="00B72CDF">
      <w:pPr>
        <w:spacing w:line="360" w:lineRule="auto"/>
        <w:jc w:val="both"/>
        <w:rPr>
          <w:rFonts w:ascii="Arial" w:hAnsi="Arial" w:cs="Arial"/>
          <w:b/>
          <w:color w:val="009CBD"/>
          <w:sz w:val="24"/>
          <w:szCs w:val="24"/>
        </w:rPr>
      </w:pPr>
    </w:p>
    <w:p w14:paraId="6D9CBA62"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Article 4 of </w:t>
      </w:r>
      <w:proofErr w:type="spellStart"/>
      <w:r w:rsidRPr="0094179D">
        <w:rPr>
          <w:rFonts w:ascii="Arial" w:eastAsia="Calibri" w:hAnsi="Arial" w:cs="Arial"/>
          <w:sz w:val="24"/>
          <w:szCs w:val="24"/>
          <w:shd w:val="clear" w:color="auto" w:fill="FFFFFF"/>
          <w:lang w:eastAsia="en-US"/>
        </w:rPr>
        <w:t>REUL</w:t>
      </w:r>
      <w:proofErr w:type="spellEnd"/>
      <w:r w:rsidRPr="0094179D">
        <w:rPr>
          <w:rFonts w:ascii="Arial" w:eastAsia="Calibri" w:hAnsi="Arial" w:cs="Arial"/>
          <w:sz w:val="24"/>
          <w:szCs w:val="24"/>
          <w:shd w:val="clear" w:color="auto" w:fill="FFFFFF"/>
          <w:lang w:eastAsia="en-US"/>
        </w:rPr>
        <w:t xml:space="preserve"> 1831/2003</w:t>
      </w:r>
      <w:r w:rsidRPr="0094179D">
        <w:rPr>
          <w:rFonts w:ascii="Arial" w:hAnsi="Arial" w:cs="Arial"/>
          <w:sz w:val="24"/>
          <w:szCs w:val="24"/>
          <w:lang w:eastAsia="en-US"/>
        </w:rPr>
        <w:t xml:space="preserve"> on feed additives, application </w:t>
      </w:r>
      <w:proofErr w:type="spellStart"/>
      <w:r w:rsidRPr="0094179D">
        <w:rPr>
          <w:rFonts w:ascii="Arial" w:hAnsi="Arial" w:cs="Arial"/>
          <w:sz w:val="24"/>
          <w:szCs w:val="24"/>
          <w:lang w:eastAsia="en-US"/>
        </w:rPr>
        <w:t>RP272</w:t>
      </w:r>
      <w:proofErr w:type="spellEnd"/>
      <w:r w:rsidRPr="0094179D">
        <w:rPr>
          <w:rFonts w:ascii="Arial" w:hAnsi="Arial" w:cs="Arial"/>
          <w:sz w:val="24"/>
          <w:szCs w:val="24"/>
          <w:lang w:eastAsia="en-US"/>
        </w:rPr>
        <w:t xml:space="preserve"> </w:t>
      </w:r>
      <w:r w:rsidRPr="0094179D">
        <w:rPr>
          <w:rFonts w:ascii="Arial" w:eastAsia="Calibri" w:hAnsi="Arial" w:cs="Arial"/>
          <w:sz w:val="24"/>
          <w:szCs w:val="24"/>
          <w:lang w:eastAsia="en-US"/>
        </w:rPr>
        <w:t xml:space="preserve">is submitted </w:t>
      </w:r>
      <w:r w:rsidR="00D97FCF" w:rsidRPr="00D97FCF">
        <w:rPr>
          <w:rFonts w:ascii="Arial" w:eastAsia="Calibri" w:hAnsi="Arial" w:cs="Arial"/>
          <w:sz w:val="24"/>
          <w:szCs w:val="24"/>
          <w:lang w:eastAsia="en-US"/>
        </w:rPr>
        <w:t xml:space="preserve">the preparation of </w:t>
      </w:r>
      <w:proofErr w:type="spellStart"/>
      <w:r w:rsidR="00D97FCF" w:rsidRPr="00D97FCF">
        <w:rPr>
          <w:rFonts w:ascii="Arial" w:eastAsia="Calibri" w:hAnsi="Arial" w:cs="Arial"/>
          <w:i/>
          <w:iCs/>
          <w:sz w:val="24"/>
          <w:szCs w:val="24"/>
          <w:lang w:eastAsia="en-US"/>
        </w:rPr>
        <w:t>Lactiplantibacillus</w:t>
      </w:r>
      <w:proofErr w:type="spellEnd"/>
      <w:r w:rsidR="00D97FCF" w:rsidRPr="00D97FCF">
        <w:rPr>
          <w:rFonts w:ascii="Arial" w:eastAsia="Calibri" w:hAnsi="Arial" w:cs="Arial"/>
          <w:i/>
          <w:iCs/>
          <w:sz w:val="24"/>
          <w:szCs w:val="24"/>
          <w:lang w:eastAsia="en-US"/>
        </w:rPr>
        <w:t xml:space="preserve"> plantarum </w:t>
      </w:r>
      <w:r w:rsidR="00D97FCF" w:rsidRPr="00D97FCF">
        <w:rPr>
          <w:rFonts w:ascii="Arial" w:eastAsia="Calibri" w:hAnsi="Arial" w:cs="Arial"/>
          <w:sz w:val="24"/>
          <w:szCs w:val="24"/>
          <w:lang w:eastAsia="en-US"/>
        </w:rPr>
        <w:t>(formerly</w:t>
      </w:r>
      <w:r w:rsidR="00D97FCF" w:rsidRPr="00D97FCF">
        <w:rPr>
          <w:rFonts w:ascii="Arial" w:eastAsia="Calibri" w:hAnsi="Arial" w:cs="Arial"/>
          <w:i/>
          <w:iCs/>
          <w:sz w:val="24"/>
          <w:szCs w:val="24"/>
          <w:lang w:eastAsia="en-US"/>
        </w:rPr>
        <w:t xml:space="preserve"> Lactobacillus plantarum</w:t>
      </w:r>
      <w:r w:rsidR="00D97FCF" w:rsidRPr="00D97FCF">
        <w:rPr>
          <w:rFonts w:ascii="Arial" w:eastAsia="Calibri" w:hAnsi="Arial" w:cs="Arial"/>
          <w:sz w:val="24"/>
          <w:szCs w:val="24"/>
          <w:lang w:eastAsia="en-US"/>
        </w:rPr>
        <w:t>) (IMI 507027) for a new authorisation as a technological</w:t>
      </w:r>
      <w:r w:rsidR="00D97FCF" w:rsidRPr="00D97FCF" w:rsidDel="26FEAB9C">
        <w:rPr>
          <w:rFonts w:ascii="Arial" w:eastAsia="Calibri" w:hAnsi="Arial" w:cs="Arial"/>
          <w:sz w:val="24"/>
          <w:szCs w:val="24"/>
          <w:lang w:eastAsia="en-US"/>
        </w:rPr>
        <w:t xml:space="preserve"> </w:t>
      </w:r>
      <w:r w:rsidR="00D97FCF" w:rsidRPr="00D97FCF">
        <w:rPr>
          <w:rFonts w:ascii="Arial" w:eastAsia="Calibri" w:hAnsi="Arial" w:cs="Arial"/>
          <w:sz w:val="24"/>
          <w:szCs w:val="24"/>
          <w:lang w:eastAsia="en-US"/>
        </w:rPr>
        <w:t>additive under the functional group of ‘silage additives’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intended to improve the production, fermentation of, and/or aerobic stability of silage in the preparation of animal feed and are not intended to be added directly to feed at the time of consumption by animals.</w:t>
      </w:r>
    </w:p>
    <w:p w14:paraId="30A72435" w14:textId="77777777" w:rsidR="0094179D" w:rsidRPr="0094179D" w:rsidRDefault="0094179D" w:rsidP="00B72CDF">
      <w:pPr>
        <w:spacing w:after="160" w:line="360" w:lineRule="auto"/>
        <w:rPr>
          <w:rFonts w:ascii="Arial" w:eastAsia="Calibri" w:hAnsi="Arial" w:cs="Arial"/>
          <w:sz w:val="24"/>
          <w:szCs w:val="24"/>
          <w:lang w:eastAsia="en-US"/>
        </w:rPr>
      </w:pPr>
      <w:r w:rsidRPr="0094179D">
        <w:rPr>
          <w:rFonts w:ascii="Arial" w:eastAsia="Calibri" w:hAnsi="Arial" w:cs="Arial"/>
          <w:sz w:val="24"/>
          <w:szCs w:val="24"/>
          <w:shd w:val="clear" w:color="auto" w:fill="FFFFFF"/>
          <w:lang w:eastAsia="en-US"/>
        </w:rPr>
        <w:t>The additive is intended to be used in feed for all animal species/categories to improve the aerobic stability of easy and moderately difficult to ensile forage materials. This silage additive is proposed at a minimum concentration of 1 x 10</w:t>
      </w:r>
      <w:r w:rsidRPr="0094179D">
        <w:rPr>
          <w:rFonts w:ascii="Arial" w:eastAsia="Calibri" w:hAnsi="Arial" w:cs="Arial"/>
          <w:sz w:val="24"/>
          <w:szCs w:val="24"/>
          <w:shd w:val="clear" w:color="auto" w:fill="FFFFFF"/>
          <w:vertAlign w:val="superscript"/>
          <w:lang w:eastAsia="en-US"/>
        </w:rPr>
        <w:t xml:space="preserve">9 </w:t>
      </w:r>
      <w:r w:rsidRPr="0094179D">
        <w:rPr>
          <w:rFonts w:ascii="Arial" w:eastAsia="Calibri" w:hAnsi="Arial" w:cs="Arial"/>
          <w:sz w:val="24"/>
          <w:szCs w:val="24"/>
          <w:shd w:val="clear" w:color="auto" w:fill="FFFFFF"/>
          <w:lang w:eastAsia="en-US"/>
        </w:rPr>
        <w:t xml:space="preserve">colony-forming units (CFU) per kg </w:t>
      </w:r>
      <w:r w:rsidR="00D97FCF">
        <w:rPr>
          <w:rFonts w:ascii="Arial" w:eastAsia="Calibri" w:hAnsi="Arial" w:cs="Arial"/>
          <w:sz w:val="24"/>
          <w:szCs w:val="24"/>
          <w:shd w:val="clear" w:color="auto" w:fill="FFFFFF"/>
          <w:lang w:eastAsia="en-US"/>
        </w:rPr>
        <w:t>fresh material</w:t>
      </w:r>
      <w:r w:rsidRPr="0094179D">
        <w:rPr>
          <w:rFonts w:ascii="Arial" w:eastAsia="Calibri" w:hAnsi="Arial" w:cs="Arial"/>
          <w:sz w:val="24"/>
          <w:szCs w:val="24"/>
          <w:lang w:eastAsia="en-US"/>
        </w:rPr>
        <w:t>.  </w:t>
      </w:r>
    </w:p>
    <w:p w14:paraId="1724E098" w14:textId="77777777" w:rsidR="0094179D" w:rsidRPr="0094179D" w:rsidRDefault="0094179D" w:rsidP="00B72CDF">
      <w:pPr>
        <w:spacing w:line="360" w:lineRule="auto"/>
        <w:jc w:val="both"/>
        <w:rPr>
          <w:rFonts w:ascii="Arial" w:hAnsi="Arial" w:cs="Arial"/>
          <w:b/>
          <w:color w:val="5B9BD5"/>
          <w:sz w:val="24"/>
          <w:szCs w:val="24"/>
        </w:rPr>
      </w:pPr>
    </w:p>
    <w:p w14:paraId="7CC8EACD" w14:textId="68AA0BB0"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5E8F3FE5" w14:textId="77777777" w:rsidR="00E61E3B" w:rsidRPr="00A66307" w:rsidRDefault="00E61E3B" w:rsidP="00B72CDF">
      <w:pPr>
        <w:pStyle w:val="BodyText2"/>
        <w:spacing w:line="360" w:lineRule="auto"/>
        <w:rPr>
          <w:rFonts w:cs="Arial"/>
          <w:color w:val="009CBD"/>
          <w:szCs w:val="24"/>
        </w:rPr>
      </w:pPr>
    </w:p>
    <w:p w14:paraId="328D35D7" w14:textId="1D326E15"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Pr="006C5BC4">
        <w:rPr>
          <w:rFonts w:ascii="Arial" w:eastAsia="Calibri" w:hAnsi="Arial" w:cs="Arial"/>
          <w:sz w:val="24"/>
          <w:szCs w:val="24"/>
          <w:lang w:eastAsia="en-US"/>
        </w:rPr>
        <w:t>scientific</w:t>
      </w:r>
      <w:r w:rsidRPr="008909D5">
        <w:rPr>
          <w:rFonts w:ascii="Arial" w:eastAsia="Calibri" w:hAnsi="Arial" w:cs="Arial"/>
          <w:sz w:val="24"/>
          <w:szCs w:val="24"/>
          <w:lang w:eastAsia="en-US"/>
        </w:rPr>
        <w:t xml:space="preserve"> </w:t>
      </w:r>
      <w:r w:rsidR="00E1005E">
        <w:rPr>
          <w:rFonts w:ascii="Arial" w:eastAsia="Calibri" w:hAnsi="Arial" w:cs="Arial"/>
          <w:sz w:val="24"/>
          <w:szCs w:val="24"/>
          <w:lang w:eastAsia="en-US"/>
        </w:rPr>
        <w:t>opinion</w:t>
      </w:r>
      <w:r w:rsidR="007A50E8">
        <w:rPr>
          <w:rFonts w:ascii="Arial" w:eastAsia="Calibri" w:hAnsi="Arial" w:cs="Arial"/>
          <w:sz w:val="24"/>
          <w:szCs w:val="24"/>
          <w:lang w:eastAsia="en-US"/>
        </w:rPr>
        <w:t xml:space="preserve"> </w:t>
      </w:r>
      <w:r w:rsidRPr="008909D5">
        <w:rPr>
          <w:rFonts w:ascii="Arial" w:eastAsia="Calibri" w:hAnsi="Arial" w:cs="Arial"/>
          <w:sz w:val="24"/>
          <w:szCs w:val="24"/>
          <w:lang w:eastAsia="en-US"/>
        </w:rPr>
        <w:t xml:space="preserve">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6AADE694" w14:textId="77777777" w:rsidR="00E61E3B" w:rsidRPr="008909D5" w:rsidRDefault="00E61E3B" w:rsidP="00B72CDF">
      <w:pPr>
        <w:spacing w:after="160" w:line="360" w:lineRule="auto"/>
        <w:rPr>
          <w:rFonts w:ascii="Arial" w:eastAsia="Calibri" w:hAnsi="Arial" w:cs="Arial"/>
          <w:sz w:val="24"/>
          <w:szCs w:val="24"/>
          <w:lang w:eastAsia="en-US"/>
        </w:rPr>
      </w:pPr>
    </w:p>
    <w:p w14:paraId="0EC4CC8C" w14:textId="77777777" w:rsidR="00F56BD9" w:rsidRPr="00601D2F" w:rsidRDefault="00000000" w:rsidP="00B72CDF">
      <w:pPr>
        <w:pStyle w:val="BodyText2"/>
        <w:spacing w:line="360" w:lineRule="auto"/>
        <w:rPr>
          <w:rFonts w:cs="Arial"/>
          <w:b w:val="0"/>
        </w:rPr>
      </w:pPr>
      <w:hyperlink w:anchor="_top" w:history="1">
        <w:r w:rsidR="00F56BD9" w:rsidRPr="00601D2F">
          <w:rPr>
            <w:rStyle w:val="Hyperlink"/>
            <w:rFonts w:cs="Arial"/>
            <w:b w:val="0"/>
          </w:rPr>
          <w:t>Return to top of consultation document.</w:t>
        </w:r>
      </w:hyperlink>
    </w:p>
    <w:p w14:paraId="2EE7C23F" w14:textId="77777777" w:rsidR="00F56BD9" w:rsidRDefault="00F56BD9" w:rsidP="00B72CDF">
      <w:pPr>
        <w:pStyle w:val="BodyText2"/>
        <w:spacing w:line="360" w:lineRule="auto"/>
        <w:rPr>
          <w:rFonts w:cs="Arial"/>
          <w:b w:val="0"/>
        </w:rPr>
      </w:pPr>
    </w:p>
    <w:p w14:paraId="0C13A4E2" w14:textId="77777777" w:rsidR="005A291A" w:rsidRDefault="005A291A" w:rsidP="00B72CDF">
      <w:pPr>
        <w:pStyle w:val="BodyText2"/>
        <w:spacing w:line="360" w:lineRule="auto"/>
        <w:rPr>
          <w:rFonts w:cs="Arial"/>
          <w:b w:val="0"/>
        </w:rPr>
      </w:pPr>
    </w:p>
    <w:p w14:paraId="68A93C34" w14:textId="77777777" w:rsidR="005A291A" w:rsidRDefault="005A291A" w:rsidP="00B72CDF">
      <w:pPr>
        <w:pStyle w:val="BodyText2"/>
        <w:spacing w:line="360" w:lineRule="auto"/>
        <w:rPr>
          <w:rFonts w:cs="Arial"/>
          <w:b w:val="0"/>
        </w:rPr>
      </w:pPr>
    </w:p>
    <w:p w14:paraId="3F778962" w14:textId="77777777" w:rsidR="005A291A" w:rsidRDefault="005A291A" w:rsidP="00B72CDF">
      <w:pPr>
        <w:pStyle w:val="BodyText2"/>
        <w:spacing w:line="360" w:lineRule="auto"/>
        <w:rPr>
          <w:rFonts w:cs="Arial"/>
          <w:b w:val="0"/>
        </w:rPr>
      </w:pPr>
    </w:p>
    <w:p w14:paraId="67DE3D0E" w14:textId="77777777" w:rsidR="00785394" w:rsidRDefault="00785394" w:rsidP="00B72CDF">
      <w:pPr>
        <w:pStyle w:val="BodyText2"/>
        <w:spacing w:line="360" w:lineRule="auto"/>
        <w:rPr>
          <w:rFonts w:cs="Arial"/>
          <w:b w:val="0"/>
        </w:rPr>
      </w:pPr>
    </w:p>
    <w:p w14:paraId="53D934BA" w14:textId="77777777" w:rsidR="00785394" w:rsidRDefault="00785394" w:rsidP="00B72CDF">
      <w:pPr>
        <w:pStyle w:val="BodyText2"/>
        <w:spacing w:line="360" w:lineRule="auto"/>
        <w:rPr>
          <w:rFonts w:cs="Arial"/>
          <w:b w:val="0"/>
        </w:rPr>
      </w:pPr>
    </w:p>
    <w:p w14:paraId="2CE6ED54" w14:textId="2F0D6EA9" w:rsidR="00F56BD9" w:rsidRPr="00A66307" w:rsidRDefault="00F56BD9" w:rsidP="00284D7E">
      <w:pPr>
        <w:pStyle w:val="Heading7"/>
        <w:spacing w:line="360" w:lineRule="auto"/>
        <w:jc w:val="both"/>
        <w:rPr>
          <w:color w:val="009CBD"/>
          <w:sz w:val="32"/>
        </w:rPr>
      </w:pPr>
      <w:bookmarkStart w:id="35" w:name="_Annex_H:_RP161"/>
      <w:bookmarkEnd w:id="35"/>
      <w:r w:rsidRPr="00A66307">
        <w:rPr>
          <w:color w:val="009CBD"/>
          <w:sz w:val="32"/>
        </w:rPr>
        <w:lastRenderedPageBreak/>
        <w:t>Annex H:</w:t>
      </w:r>
      <w:r w:rsidR="00D97FCF" w:rsidRPr="00A66307">
        <w:rPr>
          <w:color w:val="009CBD"/>
          <w:sz w:val="32"/>
        </w:rPr>
        <w:t xml:space="preserve"> </w:t>
      </w:r>
      <w:proofErr w:type="spellStart"/>
      <w:r w:rsidR="00D97FCF" w:rsidRPr="00A66307">
        <w:rPr>
          <w:color w:val="009CBD"/>
          <w:sz w:val="32"/>
        </w:rPr>
        <w:t>RP273</w:t>
      </w:r>
      <w:proofErr w:type="spellEnd"/>
      <w:r w:rsidR="00D97FCF" w:rsidRPr="00A66307">
        <w:rPr>
          <w:color w:val="009CBD"/>
          <w:sz w:val="32"/>
        </w:rPr>
        <w:t xml:space="preserve"> - </w:t>
      </w:r>
      <w:proofErr w:type="spellStart"/>
      <w:r w:rsidR="00D97FCF" w:rsidRPr="00A66307">
        <w:rPr>
          <w:i/>
          <w:iCs/>
          <w:color w:val="009CBD"/>
          <w:sz w:val="32"/>
        </w:rPr>
        <w:t>Lactiplantibacillus</w:t>
      </w:r>
      <w:proofErr w:type="spellEnd"/>
      <w:r w:rsidR="00D97FCF" w:rsidRPr="00A66307">
        <w:rPr>
          <w:i/>
          <w:iCs/>
          <w:color w:val="009CBD"/>
          <w:sz w:val="32"/>
        </w:rPr>
        <w:t xml:space="preserve"> plantarum</w:t>
      </w:r>
      <w:r w:rsidR="00D97FCF" w:rsidRPr="00A66307">
        <w:rPr>
          <w:color w:val="009CBD"/>
          <w:sz w:val="32"/>
        </w:rPr>
        <w:t xml:space="preserve"> (formerly </w:t>
      </w:r>
      <w:r w:rsidR="00D97FCF" w:rsidRPr="00A66307">
        <w:rPr>
          <w:i/>
          <w:iCs/>
          <w:color w:val="009CBD"/>
          <w:sz w:val="32"/>
        </w:rPr>
        <w:t>Lactobacillus plantarum</w:t>
      </w:r>
      <w:r w:rsidR="00D97FCF" w:rsidRPr="00A66307">
        <w:rPr>
          <w:color w:val="009CBD"/>
          <w:sz w:val="32"/>
        </w:rPr>
        <w:t xml:space="preserve">) (IMI 507028) as a </w:t>
      </w:r>
      <w:r w:rsidR="00AE6A58" w:rsidRPr="00DF7276">
        <w:rPr>
          <w:color w:val="009CBD"/>
          <w:sz w:val="32"/>
        </w:rPr>
        <w:t xml:space="preserve">feed </w:t>
      </w:r>
      <w:r w:rsidR="00D97FCF" w:rsidRPr="00DF7276">
        <w:rPr>
          <w:color w:val="009CBD"/>
          <w:sz w:val="32"/>
        </w:rPr>
        <w:t>additive</w:t>
      </w:r>
      <w:r w:rsidR="00D97FCF" w:rsidRPr="00A66307">
        <w:rPr>
          <w:color w:val="009CBD"/>
          <w:sz w:val="32"/>
        </w:rPr>
        <w:t xml:space="preserve"> for all animal species (All-Technology (Ireland) Limited) (new)</w:t>
      </w:r>
    </w:p>
    <w:p w14:paraId="322B68FD" w14:textId="2A732924" w:rsidR="0094179D" w:rsidRDefault="0094179D" w:rsidP="00B72CDF">
      <w:pPr>
        <w:spacing w:line="360" w:lineRule="auto"/>
        <w:jc w:val="both"/>
        <w:rPr>
          <w:rFonts w:ascii="Arial" w:hAnsi="Arial" w:cs="Arial"/>
          <w:b/>
          <w:color w:val="009CBD"/>
          <w:sz w:val="24"/>
          <w:szCs w:val="24"/>
        </w:rPr>
      </w:pPr>
      <w:r w:rsidRPr="00480ACB">
        <w:rPr>
          <w:rFonts w:ascii="Arial" w:hAnsi="Arial" w:cs="Arial"/>
          <w:b/>
          <w:color w:val="009CBD"/>
          <w:sz w:val="24"/>
          <w:szCs w:val="24"/>
        </w:rPr>
        <w:t>Background</w:t>
      </w:r>
    </w:p>
    <w:p w14:paraId="1EFE08B8" w14:textId="77777777" w:rsidR="00E61E3B" w:rsidRPr="00480ACB" w:rsidRDefault="00E61E3B" w:rsidP="00B72CDF">
      <w:pPr>
        <w:spacing w:line="360" w:lineRule="auto"/>
        <w:jc w:val="both"/>
        <w:rPr>
          <w:rFonts w:ascii="Arial" w:hAnsi="Arial" w:cs="Arial"/>
          <w:b/>
          <w:color w:val="5B9BD5"/>
          <w:sz w:val="24"/>
          <w:szCs w:val="24"/>
        </w:rPr>
      </w:pPr>
    </w:p>
    <w:p w14:paraId="46677199"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w:t>
      </w:r>
      <w:r w:rsidRPr="0094179D">
        <w:rPr>
          <w:rFonts w:ascii="Arial" w:hAnsi="Arial" w:cs="Arial"/>
          <w:color w:val="000000"/>
          <w:sz w:val="24"/>
          <w:szCs w:val="24"/>
          <w:lang w:eastAsia="en-US"/>
        </w:rPr>
        <w:t xml:space="preserve">Article 4 of </w:t>
      </w:r>
      <w:proofErr w:type="spellStart"/>
      <w:r w:rsidRPr="0094179D">
        <w:rPr>
          <w:rFonts w:ascii="Arial" w:eastAsia="Calibri" w:hAnsi="Arial" w:cs="Arial"/>
          <w:color w:val="000000"/>
          <w:sz w:val="24"/>
          <w:szCs w:val="24"/>
          <w:shd w:val="clear" w:color="auto" w:fill="FFFFFF"/>
          <w:lang w:eastAsia="en-US"/>
        </w:rPr>
        <w:t>REUL</w:t>
      </w:r>
      <w:proofErr w:type="spellEnd"/>
      <w:r w:rsidRPr="0094179D">
        <w:rPr>
          <w:rFonts w:ascii="Arial" w:eastAsia="Calibri" w:hAnsi="Arial" w:cs="Arial"/>
          <w:color w:val="000000"/>
          <w:sz w:val="24"/>
          <w:szCs w:val="24"/>
          <w:shd w:val="clear" w:color="auto" w:fill="FFFFFF"/>
          <w:lang w:eastAsia="en-US"/>
        </w:rPr>
        <w:t xml:space="preserve"> 1831/2003</w:t>
      </w:r>
      <w:r w:rsidRPr="0094179D">
        <w:rPr>
          <w:rFonts w:ascii="Arial" w:hAnsi="Arial" w:cs="Arial"/>
          <w:color w:val="000000"/>
          <w:sz w:val="24"/>
          <w:szCs w:val="24"/>
          <w:lang w:eastAsia="en-US"/>
        </w:rPr>
        <w:t xml:space="preserve"> on feed additives, application </w:t>
      </w:r>
      <w:proofErr w:type="spellStart"/>
      <w:r w:rsidRPr="0094179D">
        <w:rPr>
          <w:rFonts w:ascii="Arial" w:hAnsi="Arial" w:cs="Arial"/>
          <w:color w:val="000000"/>
          <w:sz w:val="24"/>
          <w:szCs w:val="24"/>
          <w:lang w:eastAsia="en-US"/>
        </w:rPr>
        <w:t>RP273</w:t>
      </w:r>
      <w:proofErr w:type="spellEnd"/>
      <w:r w:rsidRPr="0094179D">
        <w:rPr>
          <w:rFonts w:ascii="Arial" w:hAnsi="Arial" w:cs="Arial"/>
          <w:color w:val="000000"/>
          <w:sz w:val="24"/>
          <w:szCs w:val="24"/>
          <w:lang w:eastAsia="en-US"/>
        </w:rPr>
        <w:t xml:space="preserve"> </w:t>
      </w:r>
      <w:r w:rsidRPr="0094179D">
        <w:rPr>
          <w:rFonts w:ascii="Arial" w:eastAsia="Calibri" w:hAnsi="Arial" w:cs="Arial"/>
          <w:color w:val="000000"/>
          <w:sz w:val="24"/>
          <w:szCs w:val="24"/>
          <w:lang w:eastAsia="en-US"/>
        </w:rPr>
        <w:t>is submitte</w:t>
      </w:r>
      <w:r w:rsidRPr="0094179D">
        <w:rPr>
          <w:rFonts w:ascii="Arial" w:eastAsia="Calibri" w:hAnsi="Arial" w:cs="Arial"/>
          <w:sz w:val="24"/>
          <w:szCs w:val="24"/>
          <w:lang w:eastAsia="en-US"/>
        </w:rPr>
        <w:t xml:space="preserve">d for </w:t>
      </w:r>
      <w:r w:rsidR="00D97FCF" w:rsidRPr="00D97FCF">
        <w:rPr>
          <w:rFonts w:ascii="Arial" w:eastAsia="Calibri" w:hAnsi="Arial" w:cs="Arial"/>
          <w:sz w:val="24"/>
          <w:szCs w:val="24"/>
          <w:lang w:eastAsia="en-US"/>
        </w:rPr>
        <w:t xml:space="preserve">the preparation of </w:t>
      </w:r>
      <w:proofErr w:type="spellStart"/>
      <w:r w:rsidR="00D97FCF" w:rsidRPr="00D97FCF">
        <w:rPr>
          <w:rFonts w:ascii="Arial" w:eastAsia="Calibri" w:hAnsi="Arial" w:cs="Arial"/>
          <w:i/>
          <w:iCs/>
          <w:sz w:val="24"/>
          <w:szCs w:val="24"/>
          <w:lang w:eastAsia="en-US"/>
        </w:rPr>
        <w:t>Lactiplantibacillus</w:t>
      </w:r>
      <w:proofErr w:type="spellEnd"/>
      <w:r w:rsidR="00D97FCF" w:rsidRPr="00D97FCF">
        <w:rPr>
          <w:rFonts w:ascii="Arial" w:eastAsia="Calibri" w:hAnsi="Arial" w:cs="Arial"/>
          <w:i/>
          <w:iCs/>
          <w:sz w:val="24"/>
          <w:szCs w:val="24"/>
          <w:lang w:eastAsia="en-US"/>
        </w:rPr>
        <w:t xml:space="preserve"> plantarum</w:t>
      </w:r>
      <w:r w:rsidR="00D97FCF" w:rsidRPr="00D97FCF">
        <w:rPr>
          <w:rFonts w:ascii="Arial" w:eastAsia="Calibri" w:hAnsi="Arial" w:cs="Arial"/>
          <w:sz w:val="24"/>
          <w:szCs w:val="24"/>
          <w:lang w:eastAsia="en-US"/>
        </w:rPr>
        <w:t xml:space="preserve"> (formerly </w:t>
      </w:r>
      <w:r w:rsidR="00D97FCF" w:rsidRPr="00D97FCF">
        <w:rPr>
          <w:rFonts w:ascii="Arial" w:eastAsia="Calibri" w:hAnsi="Arial" w:cs="Arial"/>
          <w:i/>
          <w:iCs/>
          <w:sz w:val="24"/>
          <w:szCs w:val="24"/>
          <w:lang w:eastAsia="en-US"/>
        </w:rPr>
        <w:t>Lactobacillus plantarum</w:t>
      </w:r>
      <w:r w:rsidR="00D97FCF" w:rsidRPr="00D97FCF">
        <w:rPr>
          <w:rFonts w:ascii="Arial" w:eastAsia="Calibri" w:hAnsi="Arial" w:cs="Arial"/>
          <w:sz w:val="24"/>
          <w:szCs w:val="24"/>
          <w:lang w:eastAsia="en-US"/>
        </w:rPr>
        <w:t>) (IMI 507028) for a new authorisation as a technological</w:t>
      </w:r>
      <w:r w:rsidR="00D97FCF" w:rsidRPr="00D97FCF" w:rsidDel="688A6530">
        <w:rPr>
          <w:rFonts w:ascii="Arial" w:eastAsia="Calibri" w:hAnsi="Arial" w:cs="Arial"/>
          <w:sz w:val="24"/>
          <w:szCs w:val="24"/>
          <w:lang w:eastAsia="en-US"/>
        </w:rPr>
        <w:t xml:space="preserve"> </w:t>
      </w:r>
      <w:r w:rsidR="00D97FCF" w:rsidRPr="00D97FCF">
        <w:rPr>
          <w:rFonts w:ascii="Arial" w:eastAsia="Calibri" w:hAnsi="Arial" w:cs="Arial"/>
          <w:sz w:val="24"/>
          <w:szCs w:val="24"/>
          <w:lang w:eastAsia="en-US"/>
        </w:rPr>
        <w:t>additive under the functional group of ‘silage additives’</w:t>
      </w:r>
      <w:r w:rsidRPr="0094179D">
        <w:rPr>
          <w:rFonts w:ascii="Arial" w:eastAsia="Calibri" w:hAnsi="Arial" w:cs="Arial"/>
          <w:sz w:val="24"/>
          <w:szCs w:val="24"/>
          <w:lang w:eastAsia="en-US"/>
        </w:rPr>
        <w:t xml:space="preserve">. </w:t>
      </w:r>
      <w:r w:rsidRPr="0094179D">
        <w:rPr>
          <w:rFonts w:ascii="Arial" w:hAnsi="Arial" w:cs="Arial"/>
          <w:sz w:val="24"/>
          <w:szCs w:val="24"/>
          <w:lang w:eastAsia="en-US"/>
        </w:rPr>
        <w:t>The function of such feed additives is intended to improve the production</w:t>
      </w:r>
      <w:r w:rsidR="00D97FCF">
        <w:rPr>
          <w:rFonts w:ascii="Arial" w:hAnsi="Arial" w:cs="Arial"/>
          <w:sz w:val="24"/>
          <w:szCs w:val="24"/>
          <w:lang w:eastAsia="en-US"/>
        </w:rPr>
        <w:t>,</w:t>
      </w:r>
      <w:r w:rsidRPr="0094179D">
        <w:rPr>
          <w:rFonts w:ascii="Arial" w:hAnsi="Arial" w:cs="Arial"/>
          <w:sz w:val="24"/>
          <w:szCs w:val="24"/>
          <w:lang w:eastAsia="en-US"/>
        </w:rPr>
        <w:t xml:space="preserve"> fermentation of, and/or aerobic stability of silage in the preparation of animal feed and are not intended to be added directly to feed at the time of consumption by animals.</w:t>
      </w:r>
    </w:p>
    <w:p w14:paraId="097DE38F" w14:textId="77777777"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The additive is intended to be used in feed for all animal species/categories to improve the aerobic stability of easy and moderately difficult to ensile forage materials. This silage additive is proposed at a minimum concentration of 1 x 10</w:t>
      </w:r>
      <w:r w:rsidRPr="0094179D">
        <w:rPr>
          <w:rFonts w:ascii="Arial" w:hAnsi="Arial" w:cs="Arial"/>
          <w:sz w:val="24"/>
          <w:szCs w:val="24"/>
          <w:vertAlign w:val="superscript"/>
          <w:lang w:eastAsia="en-US"/>
        </w:rPr>
        <w:t>9</w:t>
      </w:r>
      <w:r w:rsidRPr="0094179D">
        <w:rPr>
          <w:rFonts w:ascii="Arial" w:hAnsi="Arial" w:cs="Arial"/>
          <w:sz w:val="24"/>
          <w:szCs w:val="24"/>
          <w:lang w:eastAsia="en-US"/>
        </w:rPr>
        <w:t xml:space="preserve"> colony-forming units (CFU) per kg </w:t>
      </w:r>
      <w:r w:rsidR="00D97FCF">
        <w:rPr>
          <w:rFonts w:ascii="Arial" w:hAnsi="Arial" w:cs="Arial"/>
          <w:sz w:val="24"/>
          <w:szCs w:val="24"/>
          <w:lang w:eastAsia="en-US"/>
        </w:rPr>
        <w:t>fresh material</w:t>
      </w:r>
      <w:r w:rsidRPr="0094179D">
        <w:rPr>
          <w:rFonts w:ascii="Arial" w:hAnsi="Arial" w:cs="Arial"/>
          <w:sz w:val="24"/>
          <w:szCs w:val="24"/>
          <w:lang w:eastAsia="en-US"/>
        </w:rPr>
        <w:t>.</w:t>
      </w:r>
    </w:p>
    <w:p w14:paraId="3D8FAAC8" w14:textId="77777777" w:rsidR="0094179D" w:rsidRPr="00971AE7" w:rsidRDefault="0094179D" w:rsidP="00B72CDF">
      <w:pPr>
        <w:spacing w:line="360" w:lineRule="auto"/>
        <w:jc w:val="both"/>
        <w:rPr>
          <w:rFonts w:ascii="Arial" w:hAnsi="Arial" w:cs="Arial"/>
          <w:b/>
          <w:color w:val="5B9BD5"/>
          <w:sz w:val="28"/>
          <w:szCs w:val="28"/>
        </w:rPr>
      </w:pPr>
    </w:p>
    <w:p w14:paraId="4B979F96" w14:textId="6DD24A38" w:rsidR="00B65B4C" w:rsidRDefault="00B65B4C" w:rsidP="00B72CDF">
      <w:pPr>
        <w:pStyle w:val="BodyText2"/>
        <w:spacing w:line="360" w:lineRule="auto"/>
        <w:rPr>
          <w:rFonts w:cs="Arial"/>
          <w:color w:val="009CBD"/>
          <w:szCs w:val="24"/>
        </w:rPr>
      </w:pPr>
      <w:r w:rsidRPr="00A66307">
        <w:rPr>
          <w:rFonts w:cs="Arial"/>
          <w:color w:val="009CBD"/>
          <w:szCs w:val="24"/>
        </w:rPr>
        <w:t>FSS/FSA Opinion</w:t>
      </w:r>
    </w:p>
    <w:p w14:paraId="37763AC8" w14:textId="77777777" w:rsidR="00E61E3B" w:rsidRPr="00A66307" w:rsidRDefault="00E61E3B" w:rsidP="00B72CDF">
      <w:pPr>
        <w:pStyle w:val="BodyText2"/>
        <w:spacing w:line="360" w:lineRule="auto"/>
        <w:rPr>
          <w:rFonts w:cs="Arial"/>
          <w:color w:val="009CBD"/>
          <w:szCs w:val="24"/>
        </w:rPr>
      </w:pPr>
    </w:p>
    <w:p w14:paraId="3361E188" w14:textId="07C80317" w:rsidR="00E61E3B" w:rsidRDefault="00B65B4C"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w:t>
      </w:r>
      <w:r w:rsidRPr="00DF7276">
        <w:rPr>
          <w:rFonts w:ascii="Arial" w:eastAsia="Calibri" w:hAnsi="Arial" w:cs="Arial"/>
          <w:sz w:val="24"/>
          <w:szCs w:val="24"/>
          <w:lang w:eastAsia="en-US"/>
        </w:rPr>
        <w:t xml:space="preserve">the </w:t>
      </w:r>
      <w:r w:rsidR="00AE6A58"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0A0DB662" w14:textId="77777777" w:rsidR="00E61E3B" w:rsidRPr="008909D5" w:rsidRDefault="00E61E3B" w:rsidP="00B72CDF">
      <w:pPr>
        <w:spacing w:after="160" w:line="360" w:lineRule="auto"/>
        <w:rPr>
          <w:rFonts w:ascii="Arial" w:eastAsia="Calibri" w:hAnsi="Arial" w:cs="Arial"/>
          <w:sz w:val="24"/>
          <w:szCs w:val="24"/>
          <w:lang w:eastAsia="en-US"/>
        </w:rPr>
      </w:pPr>
    </w:p>
    <w:bookmarkStart w:id="36" w:name="_Hlk133243199"/>
    <w:p w14:paraId="7CF1B816" w14:textId="77777777" w:rsidR="00F56BD9" w:rsidRPr="00601D2F" w:rsidRDefault="00F56BD9" w:rsidP="00B72CDF">
      <w:pPr>
        <w:pStyle w:val="BodyText2"/>
        <w:spacing w:line="360" w:lineRule="auto"/>
        <w:rPr>
          <w:rFonts w:cs="Arial"/>
          <w:b w:val="0"/>
        </w:rPr>
      </w:pPr>
      <w:r>
        <w:rPr>
          <w:rFonts w:cs="Arial"/>
          <w:b w:val="0"/>
        </w:rPr>
        <w:fldChar w:fldCharType="begin"/>
      </w:r>
      <w:r>
        <w:rPr>
          <w:rFonts w:cs="Arial"/>
          <w:b w:val="0"/>
        </w:rPr>
        <w:instrText xml:space="preserve"> HYPERLINK  \l "_top" </w:instrText>
      </w:r>
      <w:r>
        <w:rPr>
          <w:rFonts w:cs="Arial"/>
          <w:b w:val="0"/>
        </w:rPr>
      </w:r>
      <w:r>
        <w:rPr>
          <w:rFonts w:cs="Arial"/>
          <w:b w:val="0"/>
        </w:rPr>
        <w:fldChar w:fldCharType="separate"/>
      </w:r>
      <w:r w:rsidRPr="00601D2F">
        <w:rPr>
          <w:rStyle w:val="Hyperlink"/>
          <w:rFonts w:cs="Arial"/>
          <w:b w:val="0"/>
        </w:rPr>
        <w:t>Return to top of consultation document.</w:t>
      </w:r>
      <w:r>
        <w:rPr>
          <w:rFonts w:cs="Arial"/>
          <w:b w:val="0"/>
        </w:rPr>
        <w:fldChar w:fldCharType="end"/>
      </w:r>
      <w:bookmarkEnd w:id="36"/>
      <w:r w:rsidRPr="00601D2F">
        <w:rPr>
          <w:rFonts w:cs="Arial"/>
          <w:b w:val="0"/>
        </w:rPr>
        <w:t xml:space="preserve"> </w:t>
      </w:r>
    </w:p>
    <w:p w14:paraId="603025FE" w14:textId="77777777" w:rsidR="005A291A" w:rsidRDefault="005A291A" w:rsidP="00B72CDF">
      <w:pPr>
        <w:pStyle w:val="BodyText2"/>
        <w:spacing w:line="360" w:lineRule="auto"/>
        <w:rPr>
          <w:rFonts w:cs="Arial"/>
          <w:b w:val="0"/>
        </w:rPr>
      </w:pPr>
    </w:p>
    <w:p w14:paraId="322E60CF" w14:textId="77777777" w:rsidR="00785394" w:rsidRDefault="00785394" w:rsidP="00B72CDF">
      <w:pPr>
        <w:pStyle w:val="BodyText2"/>
        <w:spacing w:line="360" w:lineRule="auto"/>
        <w:rPr>
          <w:rFonts w:cs="Arial"/>
          <w:b w:val="0"/>
        </w:rPr>
      </w:pPr>
    </w:p>
    <w:p w14:paraId="3844AF61" w14:textId="77777777" w:rsidR="00785394" w:rsidRDefault="00785394" w:rsidP="00B72CDF">
      <w:pPr>
        <w:pStyle w:val="BodyText2"/>
        <w:spacing w:line="360" w:lineRule="auto"/>
        <w:rPr>
          <w:rFonts w:cs="Arial"/>
          <w:b w:val="0"/>
        </w:rPr>
      </w:pPr>
    </w:p>
    <w:p w14:paraId="3E08EF56" w14:textId="77777777" w:rsidR="00785394" w:rsidRDefault="00785394" w:rsidP="00B72CDF">
      <w:pPr>
        <w:pStyle w:val="BodyText2"/>
        <w:spacing w:line="360" w:lineRule="auto"/>
        <w:rPr>
          <w:rFonts w:cs="Arial"/>
          <w:b w:val="0"/>
        </w:rPr>
      </w:pPr>
    </w:p>
    <w:p w14:paraId="77D27A93" w14:textId="77777777" w:rsidR="00785394" w:rsidRDefault="00785394" w:rsidP="00B72CDF">
      <w:pPr>
        <w:pStyle w:val="BodyText2"/>
        <w:spacing w:line="360" w:lineRule="auto"/>
        <w:rPr>
          <w:rFonts w:cs="Arial"/>
          <w:b w:val="0"/>
        </w:rPr>
      </w:pPr>
    </w:p>
    <w:p w14:paraId="60B54C6A" w14:textId="77777777" w:rsidR="00785394" w:rsidRDefault="00785394" w:rsidP="00B72CDF">
      <w:pPr>
        <w:pStyle w:val="BodyText2"/>
        <w:spacing w:line="360" w:lineRule="auto"/>
        <w:rPr>
          <w:rFonts w:cs="Arial"/>
          <w:b w:val="0"/>
        </w:rPr>
      </w:pPr>
    </w:p>
    <w:p w14:paraId="09081281" w14:textId="71CB2286" w:rsidR="00F56BD9" w:rsidRPr="00A66307" w:rsidRDefault="00F56BD9" w:rsidP="00284D7E">
      <w:pPr>
        <w:pStyle w:val="Heading7"/>
        <w:spacing w:line="360" w:lineRule="auto"/>
        <w:jc w:val="both"/>
        <w:rPr>
          <w:color w:val="009CBD"/>
          <w:sz w:val="32"/>
        </w:rPr>
      </w:pPr>
      <w:bookmarkStart w:id="37" w:name="_Annex_I:_RP664 - Clostridium butyri"/>
      <w:bookmarkEnd w:id="37"/>
      <w:r w:rsidRPr="00A66307">
        <w:rPr>
          <w:color w:val="009CBD"/>
          <w:sz w:val="32"/>
        </w:rPr>
        <w:lastRenderedPageBreak/>
        <w:t>Annex I:</w:t>
      </w:r>
      <w:r w:rsidR="00D97FCF" w:rsidRPr="00A66307">
        <w:rPr>
          <w:color w:val="009CBD"/>
          <w:sz w:val="32"/>
        </w:rPr>
        <w:t xml:space="preserve"> </w:t>
      </w:r>
      <w:proofErr w:type="spellStart"/>
      <w:r w:rsidR="00D97FCF" w:rsidRPr="00A66307">
        <w:rPr>
          <w:color w:val="009CBD"/>
          <w:sz w:val="32"/>
        </w:rPr>
        <w:t>RP687</w:t>
      </w:r>
      <w:proofErr w:type="spellEnd"/>
      <w:r w:rsidR="00D97FCF" w:rsidRPr="00A66307">
        <w:rPr>
          <w:color w:val="009CBD"/>
          <w:sz w:val="32"/>
        </w:rPr>
        <w:t> - </w:t>
      </w:r>
      <w:proofErr w:type="spellStart"/>
      <w:r w:rsidR="00D97FCF" w:rsidRPr="00A66307">
        <w:rPr>
          <w:i/>
          <w:iCs/>
          <w:color w:val="009CBD"/>
          <w:sz w:val="32"/>
        </w:rPr>
        <w:t>Lactiplantibacillus</w:t>
      </w:r>
      <w:proofErr w:type="spellEnd"/>
      <w:r w:rsidR="00D97FCF" w:rsidRPr="00A66307">
        <w:rPr>
          <w:i/>
          <w:iCs/>
          <w:color w:val="009CBD"/>
          <w:sz w:val="32"/>
        </w:rPr>
        <w:t xml:space="preserve"> plantarum</w:t>
      </w:r>
      <w:r w:rsidR="00D97FCF" w:rsidRPr="00A66307">
        <w:rPr>
          <w:color w:val="009CBD"/>
          <w:sz w:val="32"/>
        </w:rPr>
        <w:t xml:space="preserve"> (formerly </w:t>
      </w:r>
      <w:r w:rsidR="00D97FCF" w:rsidRPr="00A66307">
        <w:rPr>
          <w:i/>
          <w:iCs/>
          <w:color w:val="009CBD"/>
          <w:sz w:val="32"/>
        </w:rPr>
        <w:t>Lactobacillus plantarum</w:t>
      </w:r>
      <w:r w:rsidR="00D97FCF" w:rsidRPr="00A66307">
        <w:rPr>
          <w:color w:val="009CBD"/>
          <w:sz w:val="32"/>
        </w:rPr>
        <w:t xml:space="preserve">) (DSM 26571) as a </w:t>
      </w:r>
      <w:r w:rsidR="00C66EC2" w:rsidRPr="00DF7276">
        <w:rPr>
          <w:color w:val="009CBD"/>
          <w:sz w:val="32"/>
        </w:rPr>
        <w:t xml:space="preserve">feed </w:t>
      </w:r>
      <w:r w:rsidR="00D97FCF" w:rsidRPr="00DF7276">
        <w:rPr>
          <w:color w:val="009CBD"/>
          <w:sz w:val="32"/>
        </w:rPr>
        <w:t>additive</w:t>
      </w:r>
      <w:r w:rsidR="00D97FCF" w:rsidRPr="00A66307">
        <w:rPr>
          <w:color w:val="009CBD"/>
          <w:sz w:val="32"/>
        </w:rPr>
        <w:t xml:space="preserve"> for all animal species (Chr. Hansen A/S) (new)</w:t>
      </w:r>
    </w:p>
    <w:p w14:paraId="15BA9557" w14:textId="5FE515C0" w:rsidR="0094179D" w:rsidRDefault="0094179D" w:rsidP="00B72CDF">
      <w:pPr>
        <w:spacing w:line="360" w:lineRule="auto"/>
        <w:jc w:val="both"/>
        <w:rPr>
          <w:rFonts w:ascii="Arial" w:hAnsi="Arial" w:cs="Arial"/>
          <w:b/>
          <w:color w:val="009CBD"/>
          <w:sz w:val="24"/>
          <w:szCs w:val="24"/>
        </w:rPr>
      </w:pPr>
      <w:r w:rsidRPr="00480ACB">
        <w:rPr>
          <w:rFonts w:ascii="Arial" w:hAnsi="Arial" w:cs="Arial"/>
          <w:b/>
          <w:color w:val="009CBD"/>
          <w:sz w:val="24"/>
          <w:szCs w:val="24"/>
        </w:rPr>
        <w:t>Background</w:t>
      </w:r>
    </w:p>
    <w:p w14:paraId="7280574A" w14:textId="77777777" w:rsidR="00E61E3B" w:rsidRPr="00480ACB" w:rsidRDefault="00E61E3B" w:rsidP="00B72CDF">
      <w:pPr>
        <w:spacing w:line="360" w:lineRule="auto"/>
        <w:jc w:val="both"/>
        <w:rPr>
          <w:rFonts w:ascii="Arial" w:hAnsi="Arial" w:cs="Arial"/>
          <w:b/>
          <w:color w:val="009CBD"/>
          <w:sz w:val="24"/>
          <w:szCs w:val="24"/>
        </w:rPr>
      </w:pPr>
    </w:p>
    <w:p w14:paraId="31FFE01B" w14:textId="77777777" w:rsidR="0094179D" w:rsidRPr="0094179D" w:rsidRDefault="0094179D" w:rsidP="00B72CDF">
      <w:pPr>
        <w:spacing w:after="160" w:line="360" w:lineRule="auto"/>
        <w:rPr>
          <w:rFonts w:ascii="Arial" w:hAnsi="Arial" w:cs="Arial"/>
          <w:sz w:val="24"/>
          <w:szCs w:val="24"/>
          <w:lang w:eastAsia="en-US"/>
        </w:rPr>
      </w:pPr>
      <w:bookmarkStart w:id="38" w:name="_Hlk108121974"/>
      <w:r w:rsidRPr="0094179D">
        <w:rPr>
          <w:rFonts w:ascii="Arial" w:hAnsi="Arial" w:cs="Arial"/>
          <w:sz w:val="24"/>
          <w:szCs w:val="24"/>
          <w:lang w:eastAsia="en-US"/>
        </w:rPr>
        <w:t xml:space="preserve">In accordance with Article 4 of </w:t>
      </w:r>
      <w:proofErr w:type="spellStart"/>
      <w:r w:rsidRPr="0094179D">
        <w:rPr>
          <w:rFonts w:ascii="Arial" w:eastAsia="Calibri" w:hAnsi="Arial" w:cs="Arial"/>
          <w:sz w:val="24"/>
          <w:szCs w:val="24"/>
          <w:shd w:val="clear" w:color="auto" w:fill="FFFFFF"/>
          <w:lang w:eastAsia="en-US"/>
        </w:rPr>
        <w:t>REUL</w:t>
      </w:r>
      <w:proofErr w:type="spellEnd"/>
      <w:r w:rsidRPr="0094179D">
        <w:rPr>
          <w:rFonts w:ascii="Arial" w:eastAsia="Calibri" w:hAnsi="Arial" w:cs="Arial"/>
          <w:sz w:val="24"/>
          <w:szCs w:val="24"/>
          <w:shd w:val="clear" w:color="auto" w:fill="FFFFFF"/>
          <w:lang w:eastAsia="en-US"/>
        </w:rPr>
        <w:t xml:space="preserve"> 1831/2003</w:t>
      </w:r>
      <w:r w:rsidRPr="0094179D">
        <w:rPr>
          <w:rFonts w:ascii="Arial" w:hAnsi="Arial" w:cs="Arial"/>
          <w:sz w:val="24"/>
          <w:szCs w:val="24"/>
          <w:lang w:eastAsia="en-US"/>
        </w:rPr>
        <w:t xml:space="preserve"> on feed additives, application </w:t>
      </w:r>
      <w:proofErr w:type="spellStart"/>
      <w:r w:rsidRPr="0094179D">
        <w:rPr>
          <w:rFonts w:ascii="Arial" w:hAnsi="Arial" w:cs="Arial"/>
          <w:sz w:val="24"/>
          <w:szCs w:val="24"/>
          <w:lang w:eastAsia="en-US"/>
        </w:rPr>
        <w:t>RP687</w:t>
      </w:r>
      <w:proofErr w:type="spellEnd"/>
      <w:r w:rsidRPr="0094179D">
        <w:rPr>
          <w:rFonts w:ascii="Arial" w:hAnsi="Arial" w:cs="Arial"/>
          <w:sz w:val="24"/>
          <w:szCs w:val="24"/>
          <w:lang w:eastAsia="en-US"/>
        </w:rPr>
        <w:t xml:space="preserve"> </w:t>
      </w:r>
      <w:r w:rsidRPr="0094179D">
        <w:rPr>
          <w:rFonts w:ascii="Arial" w:eastAsia="Calibri" w:hAnsi="Arial" w:cs="Arial"/>
          <w:sz w:val="24"/>
          <w:szCs w:val="24"/>
          <w:lang w:eastAsia="en-US"/>
        </w:rPr>
        <w:t xml:space="preserve">is submitted </w:t>
      </w:r>
      <w:r w:rsidR="00D97FCF" w:rsidRPr="00D97FCF">
        <w:rPr>
          <w:rFonts w:ascii="Arial" w:eastAsia="Calibri" w:hAnsi="Arial" w:cs="Arial"/>
          <w:sz w:val="24"/>
          <w:szCs w:val="24"/>
          <w:lang w:eastAsia="en-US"/>
        </w:rPr>
        <w:t xml:space="preserve">the preparation of </w:t>
      </w:r>
      <w:proofErr w:type="spellStart"/>
      <w:r w:rsidR="00D97FCF" w:rsidRPr="00D97FCF">
        <w:rPr>
          <w:rFonts w:ascii="Arial" w:eastAsia="Calibri" w:hAnsi="Arial" w:cs="Arial"/>
          <w:i/>
          <w:iCs/>
          <w:sz w:val="24"/>
          <w:szCs w:val="24"/>
          <w:lang w:eastAsia="en-US"/>
        </w:rPr>
        <w:t>Lactiplantibacillus</w:t>
      </w:r>
      <w:proofErr w:type="spellEnd"/>
      <w:r w:rsidR="00D97FCF" w:rsidRPr="00D97FCF">
        <w:rPr>
          <w:rFonts w:ascii="Arial" w:eastAsia="Calibri" w:hAnsi="Arial" w:cs="Arial"/>
          <w:i/>
          <w:iCs/>
          <w:sz w:val="24"/>
          <w:szCs w:val="24"/>
          <w:lang w:eastAsia="en-US"/>
        </w:rPr>
        <w:t xml:space="preserve"> plantarum (</w:t>
      </w:r>
      <w:r w:rsidR="00D97FCF" w:rsidRPr="00D97FCF">
        <w:rPr>
          <w:rFonts w:ascii="Arial" w:eastAsia="Calibri" w:hAnsi="Arial" w:cs="Arial"/>
          <w:sz w:val="24"/>
          <w:szCs w:val="24"/>
          <w:lang w:eastAsia="en-US"/>
        </w:rPr>
        <w:t>formerly</w:t>
      </w:r>
      <w:r w:rsidR="00D97FCF" w:rsidRPr="00D97FCF">
        <w:rPr>
          <w:rFonts w:ascii="Arial" w:eastAsia="Calibri" w:hAnsi="Arial" w:cs="Arial"/>
          <w:i/>
          <w:iCs/>
          <w:sz w:val="24"/>
          <w:szCs w:val="24"/>
          <w:lang w:eastAsia="en-US"/>
        </w:rPr>
        <w:t xml:space="preserve"> Lactobacillus plantarum</w:t>
      </w:r>
      <w:r w:rsidR="00D97FCF" w:rsidRPr="00D97FCF">
        <w:rPr>
          <w:rFonts w:ascii="Arial" w:eastAsia="Calibri" w:hAnsi="Arial" w:cs="Arial"/>
          <w:sz w:val="24"/>
          <w:szCs w:val="24"/>
          <w:lang w:eastAsia="en-US"/>
        </w:rPr>
        <w:t>) (DSM 26571) for a new authorisation as a technological additive under the functional group of ‘silage additives’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intended to improve the production, fermentation of, and/or aerobic stability of silage in the preparation of animal feed and are not intended to be added directly to feed at the time of consumption by animals.</w:t>
      </w:r>
    </w:p>
    <w:p w14:paraId="404539CF" w14:textId="77777777" w:rsidR="0094179D" w:rsidRPr="0094179D" w:rsidRDefault="0094179D" w:rsidP="00B72CDF">
      <w:pPr>
        <w:spacing w:after="160" w:line="360" w:lineRule="auto"/>
        <w:rPr>
          <w:rFonts w:ascii="Arial" w:eastAsia="Calibri" w:hAnsi="Arial" w:cs="Arial"/>
          <w:sz w:val="24"/>
          <w:szCs w:val="24"/>
          <w:lang w:eastAsia="en-US"/>
        </w:rPr>
      </w:pPr>
      <w:r w:rsidRPr="0094179D">
        <w:rPr>
          <w:rFonts w:ascii="Arial" w:eastAsia="Calibri" w:hAnsi="Arial" w:cs="Arial"/>
          <w:sz w:val="24"/>
          <w:szCs w:val="24"/>
          <w:shd w:val="clear" w:color="auto" w:fill="FFFFFF"/>
          <w:lang w:eastAsia="en-US"/>
        </w:rPr>
        <w:t>The additive is intended to be used in feed for all animal species/categories to improve the aerobic stability of easy, moderately difficult and difficult to ensile forage materials. This silage additive is proposed at a minimum concentration of 1 x 10</w:t>
      </w:r>
      <w:r w:rsidRPr="0094179D">
        <w:rPr>
          <w:rFonts w:ascii="Arial" w:eastAsia="Calibri" w:hAnsi="Arial" w:cs="Arial"/>
          <w:sz w:val="24"/>
          <w:szCs w:val="24"/>
          <w:shd w:val="clear" w:color="auto" w:fill="FFFFFF"/>
          <w:vertAlign w:val="superscript"/>
          <w:lang w:eastAsia="en-US"/>
        </w:rPr>
        <w:t xml:space="preserve">8 </w:t>
      </w:r>
      <w:r w:rsidRPr="0094179D">
        <w:rPr>
          <w:rFonts w:ascii="Arial" w:eastAsia="Calibri" w:hAnsi="Arial" w:cs="Arial"/>
          <w:sz w:val="24"/>
          <w:szCs w:val="24"/>
          <w:shd w:val="clear" w:color="auto" w:fill="FFFFFF"/>
          <w:lang w:eastAsia="en-US"/>
        </w:rPr>
        <w:t>colony-forming units (CFU) per kg f</w:t>
      </w:r>
      <w:r w:rsidR="00D97FCF">
        <w:rPr>
          <w:rFonts w:ascii="Arial" w:eastAsia="Calibri" w:hAnsi="Arial" w:cs="Arial"/>
          <w:sz w:val="24"/>
          <w:szCs w:val="24"/>
          <w:shd w:val="clear" w:color="auto" w:fill="FFFFFF"/>
          <w:lang w:eastAsia="en-US"/>
        </w:rPr>
        <w:t>resh material</w:t>
      </w:r>
      <w:r w:rsidRPr="0094179D">
        <w:rPr>
          <w:rFonts w:ascii="Arial" w:eastAsia="Calibri" w:hAnsi="Arial" w:cs="Arial"/>
          <w:sz w:val="24"/>
          <w:szCs w:val="24"/>
          <w:lang w:eastAsia="en-US"/>
        </w:rPr>
        <w:t>.  </w:t>
      </w:r>
    </w:p>
    <w:bookmarkEnd w:id="38"/>
    <w:p w14:paraId="3AC79769" w14:textId="77777777" w:rsidR="00F56BD9" w:rsidRPr="0094179D" w:rsidRDefault="00F56BD9" w:rsidP="00B72CDF">
      <w:pPr>
        <w:pStyle w:val="BodyText2"/>
        <w:spacing w:line="360" w:lineRule="auto"/>
        <w:rPr>
          <w:rFonts w:cs="Arial"/>
          <w:b w:val="0"/>
          <w:szCs w:val="24"/>
        </w:rPr>
      </w:pPr>
    </w:p>
    <w:p w14:paraId="16086F7D" w14:textId="72EA9B48" w:rsidR="00B65B4C" w:rsidRDefault="00B65B4C" w:rsidP="00E61E3B">
      <w:pPr>
        <w:pStyle w:val="BodyText2"/>
        <w:spacing w:line="360" w:lineRule="auto"/>
        <w:rPr>
          <w:rFonts w:cs="Arial"/>
          <w:color w:val="009CBD"/>
          <w:szCs w:val="24"/>
        </w:rPr>
      </w:pPr>
      <w:r w:rsidRPr="00A66307">
        <w:rPr>
          <w:rFonts w:cs="Arial"/>
          <w:color w:val="009CBD"/>
          <w:szCs w:val="24"/>
        </w:rPr>
        <w:t>FSS/FSA Opinion</w:t>
      </w:r>
    </w:p>
    <w:p w14:paraId="2D5402CE" w14:textId="77777777" w:rsidR="00E61E3B" w:rsidRPr="00A66307" w:rsidRDefault="00E61E3B" w:rsidP="00E61E3B">
      <w:pPr>
        <w:pStyle w:val="BodyText2"/>
        <w:spacing w:line="360" w:lineRule="auto"/>
        <w:rPr>
          <w:rFonts w:cs="Arial"/>
          <w:color w:val="009CBD"/>
          <w:szCs w:val="24"/>
        </w:rPr>
      </w:pPr>
    </w:p>
    <w:p w14:paraId="5106049A" w14:textId="20D70CF4" w:rsidR="00E61E3B" w:rsidRDefault="00B65B4C" w:rsidP="00E61E3B">
      <w:pPr>
        <w:spacing w:after="480" w:line="360" w:lineRule="auto"/>
        <w:textAlignment w:val="baseline"/>
        <w:rPr>
          <w:rFonts w:ascii="Arial" w:eastAsia="Calibri" w:hAnsi="Arial" w:cs="Arial"/>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C66EC2"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10B072AD" w14:textId="79A207B6" w:rsidR="00E61E3B" w:rsidRDefault="00000000" w:rsidP="00E61E3B">
      <w:pPr>
        <w:spacing w:after="480" w:line="360" w:lineRule="auto"/>
        <w:textAlignment w:val="baseline"/>
        <w:rPr>
          <w:rFonts w:ascii="Arial" w:eastAsia="Calibri" w:hAnsi="Arial" w:cs="Arial"/>
          <w:sz w:val="24"/>
          <w:szCs w:val="24"/>
          <w:lang w:eastAsia="en-US"/>
        </w:rPr>
      </w:pPr>
      <w:hyperlink w:anchor="_top" w:history="1">
        <w:r w:rsidR="00E61E3B" w:rsidRPr="00E61E3B">
          <w:rPr>
            <w:rStyle w:val="Hyperlink"/>
            <w:rFonts w:ascii="Arial" w:eastAsia="Calibri" w:hAnsi="Arial" w:cs="Arial"/>
            <w:sz w:val="24"/>
            <w:szCs w:val="24"/>
            <w:lang w:eastAsia="en-US"/>
          </w:rPr>
          <w:t>Return to top of consultation document.</w:t>
        </w:r>
      </w:hyperlink>
    </w:p>
    <w:p w14:paraId="72488BDA" w14:textId="666AE011" w:rsidR="00E61E3B" w:rsidRDefault="00E61E3B" w:rsidP="00E61E3B">
      <w:pPr>
        <w:spacing w:after="480" w:line="360" w:lineRule="auto"/>
        <w:textAlignment w:val="baseline"/>
        <w:rPr>
          <w:rFonts w:ascii="Arial" w:eastAsia="Calibri" w:hAnsi="Arial" w:cs="Arial"/>
          <w:sz w:val="24"/>
          <w:szCs w:val="24"/>
          <w:lang w:eastAsia="en-US"/>
        </w:rPr>
      </w:pPr>
    </w:p>
    <w:p w14:paraId="2D22EAF5" w14:textId="77777777" w:rsidR="00480ACB" w:rsidRDefault="00480ACB" w:rsidP="00E61E3B">
      <w:pPr>
        <w:spacing w:after="480" w:line="360" w:lineRule="auto"/>
        <w:textAlignment w:val="baseline"/>
        <w:rPr>
          <w:rFonts w:ascii="Arial" w:eastAsia="Calibri" w:hAnsi="Arial" w:cs="Arial"/>
          <w:sz w:val="24"/>
          <w:szCs w:val="24"/>
          <w:lang w:eastAsia="en-US"/>
        </w:rPr>
      </w:pPr>
    </w:p>
    <w:p w14:paraId="07EFA1FA" w14:textId="43F6997B" w:rsidR="00A66307" w:rsidRPr="00D32703" w:rsidRDefault="00E61E3B" w:rsidP="00284D7E">
      <w:pPr>
        <w:spacing w:line="360" w:lineRule="auto"/>
      </w:pPr>
      <w:r>
        <w:rPr>
          <w:rFonts w:ascii="Arial" w:eastAsia="Calibri" w:hAnsi="Arial" w:cs="Arial"/>
          <w:sz w:val="24"/>
          <w:szCs w:val="24"/>
          <w:lang w:eastAsia="en-US"/>
        </w:rPr>
        <w:t xml:space="preserve"> </w:t>
      </w:r>
      <w:bookmarkStart w:id="39" w:name="_Annex_J:_RP808"/>
      <w:bookmarkStart w:id="40" w:name="_Annex_J:_"/>
      <w:bookmarkEnd w:id="39"/>
      <w:bookmarkEnd w:id="40"/>
    </w:p>
    <w:p w14:paraId="0F25BAA1" w14:textId="77777777" w:rsidR="00F56BD9" w:rsidRPr="00A66307" w:rsidRDefault="00F56BD9" w:rsidP="00284D7E">
      <w:pPr>
        <w:pStyle w:val="Heading7"/>
        <w:spacing w:line="360" w:lineRule="auto"/>
        <w:jc w:val="both"/>
        <w:rPr>
          <w:color w:val="009CBD"/>
          <w:sz w:val="32"/>
        </w:rPr>
      </w:pPr>
      <w:r w:rsidRPr="00A66307">
        <w:rPr>
          <w:color w:val="009CBD"/>
          <w:sz w:val="32"/>
        </w:rPr>
        <w:lastRenderedPageBreak/>
        <w:t>Annex J:</w:t>
      </w:r>
      <w:r w:rsidR="00D97FCF" w:rsidRPr="00A66307">
        <w:rPr>
          <w:color w:val="009CBD"/>
          <w:sz w:val="32"/>
        </w:rPr>
        <w:t xml:space="preserve"> </w:t>
      </w:r>
      <w:proofErr w:type="spellStart"/>
      <w:r w:rsidR="00D97FCF" w:rsidRPr="00A66307">
        <w:rPr>
          <w:color w:val="009CBD"/>
          <w:sz w:val="32"/>
        </w:rPr>
        <w:t>RP954</w:t>
      </w:r>
      <w:proofErr w:type="spellEnd"/>
      <w:r w:rsidR="00D97FCF" w:rsidRPr="00A66307">
        <w:rPr>
          <w:color w:val="009CBD"/>
          <w:sz w:val="32"/>
        </w:rPr>
        <w:t xml:space="preserve"> - </w:t>
      </w:r>
      <w:bookmarkStart w:id="41" w:name="_Hlk106004125"/>
      <w:r w:rsidR="00D97FCF" w:rsidRPr="00A66307">
        <w:rPr>
          <w:color w:val="009CBD"/>
          <w:sz w:val="32"/>
        </w:rPr>
        <w:t xml:space="preserve">Endo-1,4-beta-xylanase (EC 3.2.1.8) produced by </w:t>
      </w:r>
      <w:r w:rsidR="00D97FCF" w:rsidRPr="00A66307">
        <w:rPr>
          <w:i/>
          <w:iCs/>
          <w:color w:val="009CBD"/>
          <w:sz w:val="32"/>
        </w:rPr>
        <w:t xml:space="preserve">Trichoderma </w:t>
      </w:r>
      <w:proofErr w:type="spellStart"/>
      <w:r w:rsidR="00D97FCF" w:rsidRPr="00A66307">
        <w:rPr>
          <w:i/>
          <w:iCs/>
          <w:color w:val="009CBD"/>
          <w:sz w:val="32"/>
        </w:rPr>
        <w:t>reesei</w:t>
      </w:r>
      <w:proofErr w:type="spellEnd"/>
      <w:r w:rsidR="00D97FCF" w:rsidRPr="00A66307">
        <w:rPr>
          <w:color w:val="009CBD"/>
          <w:sz w:val="32"/>
        </w:rPr>
        <w:t xml:space="preserve"> (CBS 114044) </w:t>
      </w:r>
      <w:bookmarkEnd w:id="41"/>
      <w:r w:rsidR="00D97FCF" w:rsidRPr="00A66307">
        <w:rPr>
          <w:color w:val="009CBD"/>
          <w:sz w:val="32"/>
        </w:rPr>
        <w:t>as a feed additive for piglets (weaned), chickens for fattening, chickens reared for laying, turkeys for fattening and turkeys reared for breeding (</w:t>
      </w:r>
      <w:proofErr w:type="spellStart"/>
      <w:r w:rsidR="00D97FCF" w:rsidRPr="00A66307">
        <w:rPr>
          <w:color w:val="009CBD"/>
          <w:sz w:val="32"/>
        </w:rPr>
        <w:t>Econase</w:t>
      </w:r>
      <w:proofErr w:type="spellEnd"/>
      <w:r w:rsidR="00D97FCF" w:rsidRPr="00A66307">
        <w:rPr>
          <w:color w:val="009CBD"/>
          <w:sz w:val="32"/>
          <w:vertAlign w:val="superscript"/>
        </w:rPr>
        <w:t>®</w:t>
      </w:r>
      <w:r w:rsidR="00D97FCF" w:rsidRPr="00A66307">
        <w:rPr>
          <w:color w:val="009CBD"/>
          <w:sz w:val="32"/>
        </w:rPr>
        <w:t xml:space="preserve"> XT) (</w:t>
      </w:r>
      <w:proofErr w:type="spellStart"/>
      <w:r w:rsidR="00D97FCF" w:rsidRPr="00A66307">
        <w:rPr>
          <w:color w:val="009CBD"/>
          <w:sz w:val="32"/>
        </w:rPr>
        <w:t>Roal</w:t>
      </w:r>
      <w:proofErr w:type="spellEnd"/>
      <w:r w:rsidR="00D97FCF" w:rsidRPr="00A66307">
        <w:rPr>
          <w:color w:val="009CBD"/>
          <w:sz w:val="32"/>
        </w:rPr>
        <w:t xml:space="preserve"> Oy) (renewal)</w:t>
      </w:r>
    </w:p>
    <w:p w14:paraId="35757EEB" w14:textId="32B98E34" w:rsidR="0094179D" w:rsidRDefault="0094179D" w:rsidP="00B72CDF">
      <w:pPr>
        <w:spacing w:line="360" w:lineRule="auto"/>
        <w:jc w:val="both"/>
        <w:rPr>
          <w:rFonts w:ascii="Arial" w:hAnsi="Arial" w:cs="Arial"/>
          <w:b/>
          <w:color w:val="009CBD"/>
          <w:sz w:val="24"/>
          <w:szCs w:val="24"/>
        </w:rPr>
      </w:pPr>
      <w:r w:rsidRPr="00CE0615">
        <w:rPr>
          <w:rFonts w:ascii="Arial" w:hAnsi="Arial" w:cs="Arial"/>
          <w:b/>
          <w:color w:val="009CBD"/>
          <w:sz w:val="24"/>
          <w:szCs w:val="24"/>
        </w:rPr>
        <w:t>Background</w:t>
      </w:r>
    </w:p>
    <w:p w14:paraId="1391217B" w14:textId="77777777" w:rsidR="00642AA4" w:rsidRPr="00CE0615" w:rsidRDefault="00642AA4" w:rsidP="00B72CDF">
      <w:pPr>
        <w:spacing w:line="360" w:lineRule="auto"/>
        <w:jc w:val="both"/>
        <w:rPr>
          <w:rFonts w:ascii="Arial" w:hAnsi="Arial" w:cs="Arial"/>
          <w:b/>
          <w:color w:val="009CBD"/>
          <w:sz w:val="24"/>
          <w:szCs w:val="24"/>
        </w:rPr>
      </w:pPr>
    </w:p>
    <w:p w14:paraId="782721F3" w14:textId="00954676" w:rsidR="00642AA4" w:rsidRDefault="0094179D" w:rsidP="00B72CDF">
      <w:pPr>
        <w:spacing w:after="160" w:line="360" w:lineRule="auto"/>
        <w:rPr>
          <w:rFonts w:ascii="Arial" w:eastAsia="Calibri" w:hAnsi="Arial" w:cs="Arial"/>
          <w:color w:val="000000"/>
          <w:sz w:val="24"/>
          <w:szCs w:val="24"/>
          <w:bdr w:val="none" w:sz="0" w:space="0" w:color="auto" w:frame="1"/>
          <w:lang w:eastAsia="en-US"/>
        </w:rPr>
      </w:pPr>
      <w:r w:rsidRPr="0094179D">
        <w:rPr>
          <w:rFonts w:ascii="Arial" w:hAnsi="Arial" w:cs="Arial"/>
          <w:sz w:val="24"/>
          <w:szCs w:val="24"/>
          <w:lang w:eastAsia="en-US"/>
        </w:rPr>
        <w:t xml:space="preserve">In accordance with Article 14 of </w:t>
      </w:r>
      <w:proofErr w:type="spellStart"/>
      <w:r w:rsidRPr="0094179D">
        <w:rPr>
          <w:rFonts w:ascii="Arial" w:eastAsia="Calibri" w:hAnsi="Arial" w:cs="Arial"/>
          <w:sz w:val="24"/>
          <w:szCs w:val="24"/>
          <w:shd w:val="clear" w:color="auto" w:fill="FFFFFF"/>
          <w:lang w:eastAsia="en-US"/>
        </w:rPr>
        <w:t>REUL</w:t>
      </w:r>
      <w:proofErr w:type="spellEnd"/>
      <w:r w:rsidRPr="0094179D">
        <w:rPr>
          <w:rFonts w:ascii="Arial" w:eastAsia="Calibri" w:hAnsi="Arial" w:cs="Arial"/>
          <w:sz w:val="24"/>
          <w:szCs w:val="24"/>
          <w:shd w:val="clear" w:color="auto" w:fill="FFFFFF"/>
          <w:lang w:eastAsia="en-US"/>
        </w:rPr>
        <w:t xml:space="preserve"> 1831/2003</w:t>
      </w:r>
      <w:r w:rsidRPr="0094179D">
        <w:rPr>
          <w:rFonts w:ascii="Arial" w:hAnsi="Arial" w:cs="Arial"/>
          <w:sz w:val="24"/>
          <w:szCs w:val="24"/>
          <w:lang w:eastAsia="en-US"/>
        </w:rPr>
        <w:t xml:space="preserve"> on feed additives, application </w:t>
      </w:r>
      <w:proofErr w:type="spellStart"/>
      <w:r w:rsidRPr="0094179D">
        <w:rPr>
          <w:rFonts w:ascii="Arial" w:hAnsi="Arial" w:cs="Arial"/>
          <w:sz w:val="24"/>
          <w:szCs w:val="24"/>
          <w:lang w:eastAsia="en-US"/>
        </w:rPr>
        <w:t>RP954</w:t>
      </w:r>
      <w:proofErr w:type="spellEnd"/>
      <w:r w:rsidRPr="0094179D">
        <w:rPr>
          <w:rFonts w:ascii="Arial" w:hAnsi="Arial" w:cs="Arial"/>
          <w:sz w:val="24"/>
          <w:szCs w:val="24"/>
          <w:lang w:eastAsia="en-US"/>
        </w:rPr>
        <w:t xml:space="preserve"> </w:t>
      </w:r>
      <w:r w:rsidRPr="0094179D">
        <w:rPr>
          <w:rFonts w:ascii="Arial" w:eastAsia="Calibri" w:hAnsi="Arial" w:cs="Arial"/>
          <w:sz w:val="24"/>
          <w:szCs w:val="24"/>
          <w:lang w:eastAsia="en-US"/>
        </w:rPr>
        <w:t xml:space="preserve">is submitted for </w:t>
      </w:r>
      <w:r w:rsidR="00D97FCF" w:rsidRPr="00D97FCF">
        <w:rPr>
          <w:rFonts w:ascii="Arial" w:eastAsia="Calibri" w:hAnsi="Arial" w:cs="Arial"/>
          <w:sz w:val="24"/>
          <w:szCs w:val="24"/>
          <w:lang w:eastAsia="en-US"/>
        </w:rPr>
        <w:t xml:space="preserve">the enzyme preparation of endo-1,4-beta-xylanase (EC 3.2.1.8) produced by </w:t>
      </w:r>
      <w:r w:rsidR="00D97FCF" w:rsidRPr="00D97FCF">
        <w:rPr>
          <w:rFonts w:ascii="Arial" w:eastAsia="Calibri" w:hAnsi="Arial" w:cs="Arial"/>
          <w:i/>
          <w:iCs/>
          <w:sz w:val="24"/>
          <w:szCs w:val="24"/>
          <w:lang w:eastAsia="en-US"/>
        </w:rPr>
        <w:t xml:space="preserve">Trichoderma </w:t>
      </w:r>
      <w:proofErr w:type="spellStart"/>
      <w:r w:rsidR="00D97FCF" w:rsidRPr="00D97FCF">
        <w:rPr>
          <w:rFonts w:ascii="Arial" w:eastAsia="Calibri" w:hAnsi="Arial" w:cs="Arial"/>
          <w:i/>
          <w:iCs/>
          <w:sz w:val="24"/>
          <w:szCs w:val="24"/>
          <w:lang w:eastAsia="en-US"/>
        </w:rPr>
        <w:t>reesei</w:t>
      </w:r>
      <w:proofErr w:type="spellEnd"/>
      <w:r w:rsidR="00D97FCF" w:rsidRPr="00D97FCF">
        <w:rPr>
          <w:rFonts w:ascii="Arial" w:eastAsia="Calibri" w:hAnsi="Arial" w:cs="Arial"/>
          <w:sz w:val="24"/>
          <w:szCs w:val="24"/>
          <w:lang w:eastAsia="en-US"/>
        </w:rPr>
        <w:t xml:space="preserve"> (CBS 114044) (</w:t>
      </w:r>
      <w:proofErr w:type="spellStart"/>
      <w:r w:rsidR="00D97FCF" w:rsidRPr="00D97FCF">
        <w:rPr>
          <w:rFonts w:ascii="Arial" w:eastAsia="Calibri" w:hAnsi="Arial" w:cs="Arial"/>
          <w:sz w:val="24"/>
          <w:szCs w:val="24"/>
          <w:lang w:eastAsia="en-US"/>
        </w:rPr>
        <w:t>Econase</w:t>
      </w:r>
      <w:proofErr w:type="spellEnd"/>
      <w:r w:rsidR="00D97FCF" w:rsidRPr="00D97FCF">
        <w:rPr>
          <w:rFonts w:ascii="Arial" w:eastAsia="Calibri" w:hAnsi="Arial" w:cs="Arial"/>
          <w:sz w:val="24"/>
          <w:szCs w:val="24"/>
          <w:vertAlign w:val="superscript"/>
          <w:lang w:eastAsia="en-US"/>
        </w:rPr>
        <w:t>®</w:t>
      </w:r>
      <w:r w:rsidR="00D97FCF" w:rsidRPr="00D97FCF">
        <w:rPr>
          <w:rFonts w:ascii="Arial" w:eastAsia="Calibri" w:hAnsi="Arial" w:cs="Arial"/>
          <w:sz w:val="24"/>
          <w:szCs w:val="24"/>
          <w:lang w:eastAsia="en-US"/>
        </w:rPr>
        <w:t xml:space="preserve"> XT) for renewal of authorisation as a zootechnical additive under the functional group of ’digestibility enhancers’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to improve the digestibility of animal diets.</w:t>
      </w:r>
    </w:p>
    <w:p w14:paraId="5329B466" w14:textId="05509FE8" w:rsidR="0094179D" w:rsidRDefault="00D97FCF" w:rsidP="00B72CDF">
      <w:pPr>
        <w:spacing w:after="160" w:line="360" w:lineRule="auto"/>
        <w:rPr>
          <w:rFonts w:ascii="Arial" w:hAnsi="Arial" w:cs="Arial"/>
          <w:sz w:val="24"/>
          <w:szCs w:val="24"/>
          <w:lang w:eastAsia="en-US"/>
        </w:rPr>
      </w:pPr>
      <w:r w:rsidRPr="00D97FCF">
        <w:rPr>
          <w:rFonts w:ascii="Arial" w:eastAsia="Calibri" w:hAnsi="Arial" w:cs="Arial"/>
          <w:color w:val="000000"/>
          <w:sz w:val="24"/>
          <w:szCs w:val="24"/>
          <w:bdr w:val="none" w:sz="0" w:space="0" w:color="auto" w:frame="1"/>
          <w:lang w:eastAsia="en-US"/>
        </w:rPr>
        <w:t xml:space="preserve">Endo-1,4-beta-xylanase (EC 3.2.1.8) produced by </w:t>
      </w:r>
      <w:r w:rsidRPr="00D97FCF">
        <w:rPr>
          <w:rFonts w:ascii="Arial" w:eastAsia="Calibri" w:hAnsi="Arial" w:cs="Arial"/>
          <w:i/>
          <w:iCs/>
          <w:color w:val="000000"/>
          <w:sz w:val="24"/>
          <w:szCs w:val="24"/>
          <w:bdr w:val="none" w:sz="0" w:space="0" w:color="auto" w:frame="1"/>
          <w:lang w:eastAsia="en-US"/>
        </w:rPr>
        <w:t xml:space="preserve">T. </w:t>
      </w:r>
      <w:proofErr w:type="spellStart"/>
      <w:r w:rsidRPr="00D97FCF">
        <w:rPr>
          <w:rFonts w:ascii="Arial" w:eastAsia="Calibri" w:hAnsi="Arial" w:cs="Arial"/>
          <w:i/>
          <w:iCs/>
          <w:color w:val="000000"/>
          <w:sz w:val="24"/>
          <w:szCs w:val="24"/>
          <w:bdr w:val="none" w:sz="0" w:space="0" w:color="auto" w:frame="1"/>
          <w:lang w:eastAsia="en-US"/>
        </w:rPr>
        <w:t>reesei</w:t>
      </w:r>
      <w:proofErr w:type="spellEnd"/>
      <w:r w:rsidRPr="00D97FCF">
        <w:rPr>
          <w:rFonts w:ascii="Arial" w:eastAsia="Calibri" w:hAnsi="Arial" w:cs="Arial"/>
          <w:color w:val="000000"/>
          <w:sz w:val="24"/>
          <w:szCs w:val="24"/>
          <w:bdr w:val="none" w:sz="0" w:space="0" w:color="auto" w:frame="1"/>
          <w:lang w:eastAsia="en-US"/>
        </w:rPr>
        <w:t xml:space="preserve"> (CBS 114044) (</w:t>
      </w:r>
      <w:proofErr w:type="spellStart"/>
      <w:r w:rsidRPr="00D97FCF">
        <w:rPr>
          <w:rFonts w:ascii="Arial" w:eastAsia="Calibri" w:hAnsi="Arial" w:cs="Arial"/>
          <w:color w:val="000000"/>
          <w:sz w:val="24"/>
          <w:szCs w:val="24"/>
          <w:bdr w:val="none" w:sz="0" w:space="0" w:color="auto" w:frame="1"/>
          <w:lang w:eastAsia="en-US"/>
        </w:rPr>
        <w:t>Econase</w:t>
      </w:r>
      <w:proofErr w:type="spellEnd"/>
      <w:r w:rsidRPr="00D97FCF">
        <w:rPr>
          <w:rFonts w:ascii="Arial" w:eastAsia="Calibri" w:hAnsi="Arial" w:cs="Arial"/>
          <w:color w:val="000000"/>
          <w:sz w:val="24"/>
          <w:szCs w:val="24"/>
          <w:bdr w:val="none" w:sz="0" w:space="0" w:color="auto" w:frame="1"/>
          <w:vertAlign w:val="superscript"/>
          <w:lang w:eastAsia="en-US"/>
        </w:rPr>
        <w:t>®</w:t>
      </w:r>
      <w:r w:rsidRPr="00D97FCF">
        <w:rPr>
          <w:rFonts w:ascii="Arial" w:eastAsia="Calibri" w:hAnsi="Arial" w:cs="Arial"/>
          <w:color w:val="000000"/>
          <w:sz w:val="24"/>
          <w:szCs w:val="24"/>
          <w:bdr w:val="none" w:sz="0" w:space="0" w:color="auto" w:frame="1"/>
          <w:lang w:eastAsia="en-US"/>
        </w:rPr>
        <w:t xml:space="preserve"> XT) is currently authorised under</w:t>
      </w:r>
      <w:r w:rsidR="00C66EC2">
        <w:rPr>
          <w:rFonts w:ascii="Arial" w:eastAsia="Calibri" w:hAnsi="Arial" w:cs="Arial"/>
          <w:color w:val="000000"/>
          <w:sz w:val="24"/>
          <w:szCs w:val="24"/>
          <w:bdr w:val="none" w:sz="0" w:space="0" w:color="auto" w:frame="1"/>
          <w:lang w:eastAsia="en-US"/>
        </w:rPr>
        <w:t xml:space="preserve"> </w:t>
      </w:r>
      <w:proofErr w:type="spellStart"/>
      <w:r w:rsidR="00C66EC2" w:rsidRPr="000079B7">
        <w:rPr>
          <w:rFonts w:ascii="Arial" w:eastAsia="Calibri" w:hAnsi="Arial" w:cs="Arial"/>
          <w:color w:val="000000"/>
          <w:sz w:val="24"/>
          <w:szCs w:val="24"/>
          <w:bdr w:val="none" w:sz="0" w:space="0" w:color="auto" w:frame="1"/>
          <w:lang w:eastAsia="en-US"/>
        </w:rPr>
        <w:t>REUL</w:t>
      </w:r>
      <w:proofErr w:type="spellEnd"/>
      <w:r w:rsidR="00C66EC2" w:rsidRPr="000079B7">
        <w:rPr>
          <w:rFonts w:ascii="Arial" w:eastAsia="Calibri" w:hAnsi="Arial" w:cs="Arial"/>
          <w:color w:val="000000"/>
          <w:sz w:val="24"/>
          <w:szCs w:val="24"/>
          <w:bdr w:val="none" w:sz="0" w:space="0" w:color="auto" w:frame="1"/>
          <w:lang w:eastAsia="en-US"/>
        </w:rPr>
        <w:t xml:space="preserve"> 1831/2003</w:t>
      </w:r>
      <w:r w:rsidRPr="000079B7">
        <w:rPr>
          <w:rFonts w:ascii="Arial" w:eastAsia="Calibri" w:hAnsi="Arial" w:cs="Arial"/>
          <w:color w:val="000000"/>
          <w:sz w:val="24"/>
          <w:szCs w:val="24"/>
          <w:bdr w:val="none" w:sz="0" w:space="0" w:color="auto" w:frame="1"/>
          <w:lang w:eastAsia="en-US"/>
        </w:rPr>
        <w:t xml:space="preserve"> </w:t>
      </w:r>
      <w:hyperlink r:id="rId36" w:history="1">
        <w:r w:rsidR="00484928">
          <w:rPr>
            <w:rStyle w:val="Hyperlink"/>
            <w:rFonts w:ascii="Arial" w:eastAsia="Calibri" w:hAnsi="Arial" w:cs="Arial"/>
            <w:sz w:val="24"/>
            <w:szCs w:val="24"/>
            <w:bdr w:val="none" w:sz="0" w:space="0" w:color="auto" w:frame="1"/>
            <w:lang w:eastAsia="en-US"/>
          </w:rPr>
          <w:t>(</w:t>
        </w:r>
        <w:proofErr w:type="spellStart"/>
        <w:r w:rsidR="00484928">
          <w:rPr>
            <w:rStyle w:val="Hyperlink"/>
            <w:rFonts w:ascii="Arial" w:eastAsia="Calibri" w:hAnsi="Arial" w:cs="Arial"/>
            <w:sz w:val="24"/>
            <w:szCs w:val="24"/>
            <w:bdr w:val="none" w:sz="0" w:space="0" w:color="auto" w:frame="1"/>
            <w:lang w:eastAsia="en-US"/>
          </w:rPr>
          <w:t>R</w:t>
        </w:r>
        <w:r w:rsidRPr="000079B7">
          <w:rPr>
            <w:rStyle w:val="Hyperlink"/>
            <w:rFonts w:ascii="Arial" w:eastAsia="Calibri" w:hAnsi="Arial" w:cs="Arial"/>
            <w:sz w:val="24"/>
            <w:szCs w:val="24"/>
            <w:bdr w:val="none" w:sz="0" w:space="0" w:color="auto" w:frame="1"/>
            <w:lang w:eastAsia="en-US"/>
          </w:rPr>
          <w:t>EUL</w:t>
        </w:r>
        <w:proofErr w:type="spellEnd"/>
        <w:r w:rsidRPr="000079B7">
          <w:rPr>
            <w:rStyle w:val="Hyperlink"/>
            <w:rFonts w:ascii="Arial" w:eastAsia="Calibri" w:hAnsi="Arial" w:cs="Arial"/>
            <w:sz w:val="24"/>
            <w:szCs w:val="24"/>
            <w:bdr w:val="none" w:sz="0" w:space="0" w:color="auto" w:frame="1"/>
            <w:lang w:eastAsia="en-US"/>
          </w:rPr>
          <w:t xml:space="preserve"> 902/2009</w:t>
        </w:r>
      </w:hyperlink>
      <w:r w:rsidR="00484928">
        <w:rPr>
          <w:rStyle w:val="Hyperlink"/>
          <w:rFonts w:ascii="Arial" w:eastAsia="Calibri" w:hAnsi="Arial" w:cs="Arial"/>
          <w:sz w:val="24"/>
          <w:szCs w:val="24"/>
          <w:bdr w:val="none" w:sz="0" w:space="0" w:color="auto" w:frame="1"/>
          <w:lang w:eastAsia="en-US"/>
        </w:rPr>
        <w:t>)</w:t>
      </w:r>
      <w:r w:rsidRPr="00D97FCF">
        <w:rPr>
          <w:rFonts w:ascii="Arial" w:eastAsia="Calibri" w:hAnsi="Arial" w:cs="Arial"/>
          <w:color w:val="000000"/>
          <w:sz w:val="24"/>
          <w:szCs w:val="24"/>
          <w:bdr w:val="none" w:sz="0" w:space="0" w:color="auto" w:frame="1"/>
          <w:lang w:eastAsia="en-US"/>
        </w:rPr>
        <w:t xml:space="preserve"> for weaned piglets, chickens for fattening, chickens reared for laying, turkeys for fattening and turkeys reared for breeding.</w:t>
      </w:r>
      <w:r w:rsidR="0094179D" w:rsidRPr="0094179D">
        <w:rPr>
          <w:rFonts w:ascii="Arial" w:hAnsi="Arial" w:cs="Arial"/>
          <w:sz w:val="24"/>
          <w:szCs w:val="24"/>
          <w:lang w:eastAsia="en-US"/>
        </w:rPr>
        <w:t xml:space="preserve"> Under this authorisation, </w:t>
      </w:r>
      <w:r w:rsidR="0094179D" w:rsidRPr="0094179D">
        <w:rPr>
          <w:rFonts w:ascii="Arial" w:eastAsia="Calibri" w:hAnsi="Arial" w:cs="Arial"/>
          <w:color w:val="000000"/>
          <w:sz w:val="24"/>
          <w:szCs w:val="24"/>
          <w:bdr w:val="none" w:sz="0" w:space="0" w:color="auto" w:frame="1"/>
          <w:lang w:eastAsia="en-US"/>
        </w:rPr>
        <w:t>the feed additive is marketed</w:t>
      </w:r>
      <w:r w:rsidR="0094179D" w:rsidRPr="0094179D">
        <w:rPr>
          <w:rFonts w:ascii="Arial" w:hAnsi="Arial" w:cs="Arial"/>
          <w:sz w:val="24"/>
          <w:szCs w:val="24"/>
          <w:lang w:eastAsia="en-US"/>
        </w:rPr>
        <w:t xml:space="preserve"> </w:t>
      </w:r>
      <w:r w:rsidR="0094179D" w:rsidRPr="0094179D">
        <w:rPr>
          <w:rFonts w:ascii="Arial" w:eastAsia="Calibri" w:hAnsi="Arial" w:cs="Arial"/>
          <w:color w:val="000000"/>
          <w:sz w:val="24"/>
          <w:szCs w:val="24"/>
          <w:bdr w:val="none" w:sz="0" w:space="0" w:color="auto" w:frame="1"/>
          <w:lang w:eastAsia="en-US"/>
        </w:rPr>
        <w:t xml:space="preserve">in two forms, as a solid (P) and liquid (L) with activities of 4,000,000 and 400,000 </w:t>
      </w:r>
      <w:proofErr w:type="spellStart"/>
      <w:r w:rsidR="0094179D" w:rsidRPr="0094179D">
        <w:rPr>
          <w:rFonts w:ascii="Arial" w:eastAsia="Calibri" w:hAnsi="Arial" w:cs="Arial"/>
          <w:color w:val="000000"/>
          <w:sz w:val="24"/>
          <w:szCs w:val="24"/>
          <w:bdr w:val="none" w:sz="0" w:space="0" w:color="auto" w:frame="1"/>
          <w:lang w:eastAsia="en-US"/>
        </w:rPr>
        <w:t>BXU</w:t>
      </w:r>
      <w:proofErr w:type="spellEnd"/>
      <w:r w:rsidR="0094179D" w:rsidRPr="0094179D">
        <w:rPr>
          <w:rFonts w:ascii="Arial" w:eastAsia="Calibri" w:hAnsi="Arial" w:cs="Arial"/>
          <w:color w:val="000000"/>
          <w:sz w:val="24"/>
          <w:szCs w:val="24"/>
          <w:bdr w:val="none" w:sz="0" w:space="0" w:color="auto" w:frame="1"/>
          <w:lang w:eastAsia="en-US"/>
        </w:rPr>
        <w:t>/g additive, respectively</w:t>
      </w:r>
      <w:r w:rsidR="00631591">
        <w:rPr>
          <w:rStyle w:val="FootnoteReference"/>
          <w:rFonts w:ascii="Arial" w:eastAsia="Calibri" w:hAnsi="Arial" w:cs="Arial"/>
          <w:color w:val="000000"/>
          <w:sz w:val="24"/>
          <w:szCs w:val="24"/>
          <w:bdr w:val="none" w:sz="0" w:space="0" w:color="auto" w:frame="1"/>
          <w:lang w:eastAsia="en-US"/>
        </w:rPr>
        <w:footnoteReference w:id="3"/>
      </w:r>
      <w:r w:rsidR="0094179D" w:rsidRPr="0094179D">
        <w:rPr>
          <w:rFonts w:ascii="Arial" w:eastAsia="Calibri" w:hAnsi="Arial" w:cs="Arial"/>
          <w:color w:val="000000"/>
          <w:sz w:val="24"/>
          <w:szCs w:val="24"/>
          <w:bdr w:val="none" w:sz="0" w:space="0" w:color="auto" w:frame="1"/>
          <w:lang w:eastAsia="en-US"/>
        </w:rPr>
        <w:t>.</w:t>
      </w:r>
    </w:p>
    <w:p w14:paraId="01FA8519" w14:textId="77777777" w:rsidR="00D97FCF" w:rsidRPr="0094179D" w:rsidRDefault="00D97FCF" w:rsidP="00B72CDF">
      <w:pPr>
        <w:spacing w:after="160" w:line="360" w:lineRule="auto"/>
        <w:rPr>
          <w:rFonts w:ascii="Arial" w:hAnsi="Arial" w:cs="Arial"/>
          <w:sz w:val="24"/>
          <w:szCs w:val="24"/>
          <w:lang w:eastAsia="en-US"/>
        </w:rPr>
      </w:pPr>
      <w:r w:rsidRPr="00D97FCF">
        <w:rPr>
          <w:rFonts w:ascii="Arial" w:hAnsi="Arial" w:cs="Arial"/>
          <w:sz w:val="24"/>
          <w:szCs w:val="24"/>
          <w:lang w:eastAsia="en-US"/>
        </w:rPr>
        <w:t xml:space="preserve">The current application for renewal proposes new stock formulations at lower concentrations in solid form (at 160,000, 800,000 </w:t>
      </w:r>
      <w:proofErr w:type="spellStart"/>
      <w:r w:rsidRPr="00D97FCF">
        <w:rPr>
          <w:rFonts w:ascii="Arial" w:hAnsi="Arial" w:cs="Arial"/>
          <w:sz w:val="24"/>
          <w:szCs w:val="24"/>
          <w:lang w:eastAsia="en-US"/>
        </w:rPr>
        <w:t>BXU</w:t>
      </w:r>
      <w:proofErr w:type="spellEnd"/>
      <w:r w:rsidRPr="00D97FCF">
        <w:rPr>
          <w:rFonts w:ascii="Arial" w:hAnsi="Arial" w:cs="Arial"/>
          <w:sz w:val="24"/>
          <w:szCs w:val="24"/>
          <w:lang w:eastAsia="en-US"/>
        </w:rPr>
        <w:t xml:space="preserve">/g) and liquid form at 160,000 </w:t>
      </w:r>
      <w:proofErr w:type="spellStart"/>
      <w:r w:rsidRPr="00D97FCF">
        <w:rPr>
          <w:rFonts w:ascii="Arial" w:hAnsi="Arial" w:cs="Arial"/>
          <w:sz w:val="24"/>
          <w:szCs w:val="24"/>
          <w:lang w:eastAsia="en-US"/>
        </w:rPr>
        <w:t>BXU</w:t>
      </w:r>
      <w:proofErr w:type="spellEnd"/>
      <w:r w:rsidRPr="00D97FCF">
        <w:rPr>
          <w:rFonts w:ascii="Arial" w:hAnsi="Arial" w:cs="Arial"/>
          <w:sz w:val="24"/>
          <w:szCs w:val="24"/>
          <w:lang w:eastAsia="en-US"/>
        </w:rPr>
        <w:t xml:space="preserve">/g, although the minimum level added to feed remains the same. </w:t>
      </w:r>
    </w:p>
    <w:p w14:paraId="35A0AC17" w14:textId="433B5BF1" w:rsidR="00CA57B3" w:rsidRPr="00E20B2C" w:rsidRDefault="00D97FCF" w:rsidP="00284D7E">
      <w:pPr>
        <w:spacing w:after="160" w:line="360" w:lineRule="auto"/>
        <w:rPr>
          <w:rFonts w:cs="Arial"/>
          <w:color w:val="009CBD"/>
          <w:szCs w:val="24"/>
        </w:rPr>
      </w:pPr>
      <w:r w:rsidRPr="000079B7">
        <w:rPr>
          <w:rFonts w:ascii="Arial" w:eastAsia="Calibri" w:hAnsi="Arial" w:cs="Arial"/>
          <w:color w:val="000000"/>
          <w:sz w:val="24"/>
          <w:szCs w:val="24"/>
          <w:shd w:val="clear" w:color="auto" w:fill="FFFFFF"/>
          <w:lang w:eastAsia="en-US"/>
        </w:rPr>
        <w:t xml:space="preserve">This feed additive was also previously authorised for use in feed under </w:t>
      </w:r>
      <w:hyperlink r:id="rId37" w:history="1">
        <w:proofErr w:type="spellStart"/>
        <w:r w:rsidR="00A23B49" w:rsidRPr="000079B7">
          <w:rPr>
            <w:rStyle w:val="Hyperlink"/>
            <w:rFonts w:ascii="Arial" w:eastAsia="Calibri" w:hAnsi="Arial" w:cs="Arial"/>
            <w:sz w:val="24"/>
            <w:szCs w:val="24"/>
            <w:shd w:val="clear" w:color="auto" w:fill="FFFFFF"/>
            <w:lang w:eastAsia="en-US"/>
          </w:rPr>
          <w:t>REUL</w:t>
        </w:r>
        <w:proofErr w:type="spellEnd"/>
        <w:r w:rsidR="00A23B49" w:rsidRPr="000079B7">
          <w:rPr>
            <w:rStyle w:val="Hyperlink"/>
            <w:rFonts w:ascii="Arial" w:eastAsia="Calibri" w:hAnsi="Arial" w:cs="Arial"/>
            <w:sz w:val="24"/>
            <w:szCs w:val="24"/>
            <w:shd w:val="clear" w:color="auto" w:fill="FFFFFF"/>
            <w:lang w:eastAsia="en-US"/>
          </w:rPr>
          <w:t xml:space="preserve"> 1110/2011</w:t>
        </w:r>
      </w:hyperlink>
      <w:r w:rsidRPr="000079B7">
        <w:rPr>
          <w:rFonts w:ascii="Arial" w:eastAsia="Calibri" w:hAnsi="Arial" w:cs="Arial"/>
          <w:color w:val="000000"/>
          <w:sz w:val="24"/>
          <w:szCs w:val="24"/>
          <w:shd w:val="clear" w:color="auto" w:fill="FFFFFF"/>
          <w:lang w:eastAsia="en-US"/>
        </w:rPr>
        <w:t>, although its authorisation expired in November 2021. A separate application has been submitted as a new authorisation to replace</w:t>
      </w:r>
      <w:r w:rsidR="00E20B2C" w:rsidRPr="000079B7">
        <w:rPr>
          <w:rFonts w:ascii="Arial" w:hAnsi="Arial" w:cs="Arial"/>
          <w:b/>
          <w:bCs/>
          <w:sz w:val="24"/>
          <w:szCs w:val="24"/>
        </w:rPr>
        <w:t xml:space="preserve"> </w:t>
      </w:r>
      <w:proofErr w:type="spellStart"/>
      <w:r w:rsidR="00A23B49" w:rsidRPr="000079B7">
        <w:rPr>
          <w:rFonts w:ascii="Arial" w:hAnsi="Arial" w:cs="Arial"/>
          <w:sz w:val="24"/>
          <w:szCs w:val="24"/>
        </w:rPr>
        <w:t>REUL</w:t>
      </w:r>
      <w:proofErr w:type="spellEnd"/>
      <w:r w:rsidR="00A23B49" w:rsidRPr="000079B7">
        <w:rPr>
          <w:rFonts w:ascii="Arial" w:hAnsi="Arial" w:cs="Arial"/>
          <w:sz w:val="24"/>
          <w:szCs w:val="24"/>
        </w:rPr>
        <w:t xml:space="preserve"> 1110/2011</w:t>
      </w:r>
      <w:r w:rsidRPr="000079B7">
        <w:rPr>
          <w:rFonts w:ascii="Arial" w:hAnsi="Arial" w:cs="Arial"/>
          <w:sz w:val="24"/>
          <w:szCs w:val="24"/>
        </w:rPr>
        <w:t xml:space="preserve"> as amended under </w:t>
      </w:r>
      <w:hyperlink r:id="rId38" w:history="1">
        <w:proofErr w:type="spellStart"/>
        <w:r w:rsidRPr="000079B7">
          <w:rPr>
            <w:rStyle w:val="Hyperlink"/>
            <w:rFonts w:ascii="Arial" w:hAnsi="Arial" w:cs="Arial"/>
            <w:sz w:val="24"/>
            <w:szCs w:val="24"/>
          </w:rPr>
          <w:t>REUL</w:t>
        </w:r>
        <w:proofErr w:type="spellEnd"/>
        <w:r w:rsidRPr="000079B7">
          <w:rPr>
            <w:rStyle w:val="Hyperlink"/>
            <w:rFonts w:ascii="Arial" w:hAnsi="Arial" w:cs="Arial"/>
            <w:sz w:val="24"/>
            <w:szCs w:val="24"/>
          </w:rPr>
          <w:t xml:space="preserve"> 2018/1569</w:t>
        </w:r>
      </w:hyperlink>
      <w:r w:rsidRPr="000079B7">
        <w:rPr>
          <w:rFonts w:ascii="Arial" w:hAnsi="Arial" w:cs="Arial"/>
          <w:sz w:val="24"/>
          <w:szCs w:val="24"/>
        </w:rPr>
        <w:t xml:space="preserve"> for use in feed for</w:t>
      </w:r>
      <w:r w:rsidR="00A23B49" w:rsidRPr="000079B7">
        <w:rPr>
          <w:rFonts w:ascii="Arial" w:hAnsi="Arial" w:cs="Arial"/>
          <w:sz w:val="24"/>
          <w:szCs w:val="24"/>
        </w:rPr>
        <w:t xml:space="preserve"> l</w:t>
      </w:r>
      <w:r w:rsidRPr="000079B7">
        <w:rPr>
          <w:rFonts w:ascii="Arial" w:hAnsi="Arial" w:cs="Arial"/>
          <w:sz w:val="24"/>
          <w:szCs w:val="24"/>
        </w:rPr>
        <w:t>aying hens, minor poultry species and pigs for fattening.</w:t>
      </w:r>
    </w:p>
    <w:p w14:paraId="18A87555" w14:textId="77777777" w:rsidR="00C87C73" w:rsidRDefault="00C87C73" w:rsidP="00B72CDF">
      <w:pPr>
        <w:pStyle w:val="BodyText2"/>
        <w:spacing w:line="360" w:lineRule="auto"/>
        <w:rPr>
          <w:rFonts w:cs="Arial"/>
          <w:color w:val="009CBD"/>
          <w:szCs w:val="24"/>
        </w:rPr>
      </w:pPr>
    </w:p>
    <w:p w14:paraId="5335B6C0" w14:textId="1B8D5953" w:rsidR="00A00F86" w:rsidRDefault="00A00F86" w:rsidP="00B72CDF">
      <w:pPr>
        <w:pStyle w:val="BodyText2"/>
        <w:spacing w:line="360" w:lineRule="auto"/>
        <w:rPr>
          <w:rFonts w:cs="Arial"/>
          <w:color w:val="009CBD"/>
          <w:szCs w:val="24"/>
        </w:rPr>
      </w:pPr>
      <w:r w:rsidRPr="00A66307">
        <w:rPr>
          <w:rFonts w:cs="Arial"/>
          <w:color w:val="009CBD"/>
          <w:szCs w:val="24"/>
        </w:rPr>
        <w:lastRenderedPageBreak/>
        <w:t>FSS/FSA Opinion</w:t>
      </w:r>
    </w:p>
    <w:p w14:paraId="3E839D78" w14:textId="77777777" w:rsidR="00642AA4" w:rsidRPr="00A66307" w:rsidRDefault="00642AA4" w:rsidP="00B72CDF">
      <w:pPr>
        <w:pStyle w:val="BodyText2"/>
        <w:spacing w:line="360" w:lineRule="auto"/>
        <w:rPr>
          <w:rFonts w:cs="Arial"/>
          <w:color w:val="009CBD"/>
          <w:szCs w:val="24"/>
        </w:rPr>
      </w:pPr>
    </w:p>
    <w:p w14:paraId="1D65EC1D" w14:textId="5A21A232" w:rsidR="00642AA4" w:rsidRDefault="00A00F86"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w:t>
      </w:r>
      <w:r w:rsidRPr="00DF7276">
        <w:rPr>
          <w:rFonts w:ascii="Arial" w:eastAsia="Calibri" w:hAnsi="Arial" w:cs="Arial"/>
          <w:sz w:val="24"/>
          <w:szCs w:val="24"/>
          <w:lang w:eastAsia="en-US"/>
        </w:rPr>
        <w:t xml:space="preserve">the </w:t>
      </w:r>
      <w:r w:rsidR="00C66EC2"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666CD8BD" w14:textId="77777777" w:rsidR="00642AA4" w:rsidRPr="008909D5" w:rsidRDefault="00642AA4" w:rsidP="00B72CDF">
      <w:pPr>
        <w:spacing w:after="160" w:line="360" w:lineRule="auto"/>
        <w:rPr>
          <w:rFonts w:ascii="Arial" w:eastAsia="Calibri" w:hAnsi="Arial" w:cs="Arial"/>
          <w:sz w:val="24"/>
          <w:szCs w:val="24"/>
          <w:lang w:eastAsia="en-US"/>
        </w:rPr>
      </w:pPr>
    </w:p>
    <w:p w14:paraId="681748E0" w14:textId="77777777" w:rsidR="00F56BD9" w:rsidRPr="00351A27" w:rsidRDefault="00000000" w:rsidP="00B72CDF">
      <w:pPr>
        <w:pStyle w:val="BodyText2"/>
        <w:spacing w:line="360" w:lineRule="auto"/>
        <w:rPr>
          <w:rFonts w:cs="Arial"/>
          <w:b w:val="0"/>
          <w:color w:val="5B9BD5"/>
        </w:rPr>
      </w:pPr>
      <w:hyperlink w:anchor="_top" w:history="1">
        <w:r w:rsidR="00F56BD9" w:rsidRPr="00601D2F">
          <w:rPr>
            <w:rStyle w:val="Hyperlink"/>
            <w:rFonts w:cs="Arial"/>
            <w:b w:val="0"/>
          </w:rPr>
          <w:t>Return to top of consultation document.</w:t>
        </w:r>
      </w:hyperlink>
      <w:r w:rsidR="00F56BD9" w:rsidRPr="00351A27">
        <w:rPr>
          <w:rFonts w:cs="Arial"/>
          <w:b w:val="0"/>
          <w:color w:val="5B9BD5"/>
        </w:rPr>
        <w:t xml:space="preserve"> </w:t>
      </w:r>
    </w:p>
    <w:p w14:paraId="6053B05C" w14:textId="77777777" w:rsidR="00F56BD9" w:rsidRPr="00601D2F" w:rsidRDefault="00F56BD9" w:rsidP="00B72CDF">
      <w:pPr>
        <w:pStyle w:val="BodyText2"/>
        <w:spacing w:line="360" w:lineRule="auto"/>
        <w:rPr>
          <w:rFonts w:cs="Arial"/>
          <w:b w:val="0"/>
        </w:rPr>
      </w:pPr>
    </w:p>
    <w:p w14:paraId="05A1A459" w14:textId="77777777" w:rsidR="00F56BD9" w:rsidRDefault="00F56BD9" w:rsidP="00B72CDF">
      <w:pPr>
        <w:pStyle w:val="BodyText2"/>
        <w:spacing w:line="360" w:lineRule="auto"/>
        <w:rPr>
          <w:rFonts w:cs="Arial"/>
          <w:b w:val="0"/>
        </w:rPr>
      </w:pPr>
    </w:p>
    <w:p w14:paraId="252AA587" w14:textId="77777777" w:rsidR="005A291A" w:rsidRDefault="005A291A" w:rsidP="00B72CDF">
      <w:pPr>
        <w:pStyle w:val="BodyText2"/>
        <w:spacing w:line="360" w:lineRule="auto"/>
        <w:rPr>
          <w:rFonts w:cs="Arial"/>
          <w:b w:val="0"/>
        </w:rPr>
      </w:pPr>
    </w:p>
    <w:p w14:paraId="701CF28C" w14:textId="77777777" w:rsidR="005A291A" w:rsidRDefault="005A291A" w:rsidP="00B72CDF">
      <w:pPr>
        <w:pStyle w:val="BodyText2"/>
        <w:spacing w:line="360" w:lineRule="auto"/>
        <w:rPr>
          <w:rFonts w:cs="Arial"/>
          <w:b w:val="0"/>
        </w:rPr>
      </w:pPr>
    </w:p>
    <w:p w14:paraId="2191E224" w14:textId="77777777" w:rsidR="005A291A" w:rsidRDefault="005A291A" w:rsidP="00B72CDF">
      <w:pPr>
        <w:pStyle w:val="BodyText2"/>
        <w:spacing w:line="360" w:lineRule="auto"/>
        <w:rPr>
          <w:rFonts w:cs="Arial"/>
          <w:b w:val="0"/>
        </w:rPr>
      </w:pPr>
    </w:p>
    <w:p w14:paraId="749D4D86" w14:textId="77777777" w:rsidR="005A291A" w:rsidRDefault="005A291A" w:rsidP="00B72CDF">
      <w:pPr>
        <w:pStyle w:val="BodyText2"/>
        <w:spacing w:line="360" w:lineRule="auto"/>
        <w:rPr>
          <w:rFonts w:cs="Arial"/>
          <w:b w:val="0"/>
        </w:rPr>
      </w:pPr>
    </w:p>
    <w:p w14:paraId="51B414B3" w14:textId="77777777" w:rsidR="005A291A" w:rsidRDefault="005A291A" w:rsidP="00B72CDF">
      <w:pPr>
        <w:pStyle w:val="BodyText2"/>
        <w:spacing w:line="360" w:lineRule="auto"/>
        <w:rPr>
          <w:rFonts w:cs="Arial"/>
          <w:b w:val="0"/>
        </w:rPr>
      </w:pPr>
    </w:p>
    <w:p w14:paraId="048AFD29" w14:textId="77777777" w:rsidR="005A291A" w:rsidRDefault="005A291A" w:rsidP="00B72CDF">
      <w:pPr>
        <w:pStyle w:val="BodyText2"/>
        <w:spacing w:line="360" w:lineRule="auto"/>
        <w:rPr>
          <w:rFonts w:cs="Arial"/>
          <w:b w:val="0"/>
        </w:rPr>
      </w:pPr>
    </w:p>
    <w:p w14:paraId="631EB11C" w14:textId="77777777" w:rsidR="00785394" w:rsidRDefault="00785394" w:rsidP="00B72CDF">
      <w:pPr>
        <w:pStyle w:val="BodyText2"/>
        <w:spacing w:line="360" w:lineRule="auto"/>
        <w:rPr>
          <w:rFonts w:cs="Arial"/>
          <w:b w:val="0"/>
        </w:rPr>
      </w:pPr>
    </w:p>
    <w:p w14:paraId="2B7D6740" w14:textId="77777777" w:rsidR="00785394" w:rsidRDefault="00785394" w:rsidP="00B72CDF">
      <w:pPr>
        <w:pStyle w:val="BodyText2"/>
        <w:spacing w:line="360" w:lineRule="auto"/>
        <w:rPr>
          <w:rFonts w:cs="Arial"/>
          <w:b w:val="0"/>
        </w:rPr>
      </w:pPr>
    </w:p>
    <w:p w14:paraId="04EEC132" w14:textId="77777777" w:rsidR="00785394" w:rsidRDefault="00785394" w:rsidP="00B72CDF">
      <w:pPr>
        <w:pStyle w:val="BodyText2"/>
        <w:spacing w:line="360" w:lineRule="auto"/>
        <w:rPr>
          <w:rFonts w:cs="Arial"/>
          <w:b w:val="0"/>
        </w:rPr>
      </w:pPr>
    </w:p>
    <w:p w14:paraId="56763E74" w14:textId="77777777" w:rsidR="00785394" w:rsidRDefault="00785394" w:rsidP="00B72CDF">
      <w:pPr>
        <w:pStyle w:val="BodyText2"/>
        <w:spacing w:line="360" w:lineRule="auto"/>
        <w:rPr>
          <w:rFonts w:cs="Arial"/>
          <w:b w:val="0"/>
        </w:rPr>
      </w:pPr>
    </w:p>
    <w:p w14:paraId="1146D730" w14:textId="77777777" w:rsidR="00785394" w:rsidRDefault="00785394" w:rsidP="00B72CDF">
      <w:pPr>
        <w:pStyle w:val="BodyText2"/>
        <w:spacing w:line="360" w:lineRule="auto"/>
        <w:rPr>
          <w:rFonts w:cs="Arial"/>
          <w:b w:val="0"/>
        </w:rPr>
      </w:pPr>
    </w:p>
    <w:p w14:paraId="65BA0741" w14:textId="77777777" w:rsidR="00785394" w:rsidRDefault="00785394" w:rsidP="00B72CDF">
      <w:pPr>
        <w:pStyle w:val="BodyText2"/>
        <w:spacing w:line="360" w:lineRule="auto"/>
        <w:rPr>
          <w:rFonts w:cs="Arial"/>
          <w:b w:val="0"/>
        </w:rPr>
      </w:pPr>
    </w:p>
    <w:p w14:paraId="2CB53902" w14:textId="77777777" w:rsidR="00785394" w:rsidRDefault="00785394" w:rsidP="00B72CDF">
      <w:pPr>
        <w:pStyle w:val="BodyText2"/>
        <w:spacing w:line="360" w:lineRule="auto"/>
        <w:rPr>
          <w:rFonts w:cs="Arial"/>
          <w:b w:val="0"/>
        </w:rPr>
      </w:pPr>
    </w:p>
    <w:p w14:paraId="3F58C6E3" w14:textId="77777777" w:rsidR="00785394" w:rsidRDefault="00785394" w:rsidP="00B72CDF">
      <w:pPr>
        <w:pStyle w:val="BodyText2"/>
        <w:spacing w:line="360" w:lineRule="auto"/>
        <w:rPr>
          <w:rFonts w:cs="Arial"/>
          <w:b w:val="0"/>
        </w:rPr>
      </w:pPr>
    </w:p>
    <w:p w14:paraId="4BD2BF0B" w14:textId="77777777" w:rsidR="00785394" w:rsidRDefault="00785394" w:rsidP="00B72CDF">
      <w:pPr>
        <w:pStyle w:val="BodyText2"/>
        <w:spacing w:line="360" w:lineRule="auto"/>
        <w:rPr>
          <w:rFonts w:cs="Arial"/>
          <w:b w:val="0"/>
        </w:rPr>
      </w:pPr>
    </w:p>
    <w:p w14:paraId="6EF7D4E5" w14:textId="77777777" w:rsidR="00785394" w:rsidRDefault="00785394" w:rsidP="00B72CDF">
      <w:pPr>
        <w:pStyle w:val="BodyText2"/>
        <w:spacing w:line="360" w:lineRule="auto"/>
        <w:rPr>
          <w:rFonts w:cs="Arial"/>
          <w:b w:val="0"/>
        </w:rPr>
      </w:pPr>
    </w:p>
    <w:p w14:paraId="34AF5578" w14:textId="77777777" w:rsidR="00785394" w:rsidRDefault="00785394" w:rsidP="00B72CDF">
      <w:pPr>
        <w:pStyle w:val="BodyText2"/>
        <w:spacing w:line="360" w:lineRule="auto"/>
        <w:rPr>
          <w:rFonts w:cs="Arial"/>
          <w:b w:val="0"/>
        </w:rPr>
      </w:pPr>
    </w:p>
    <w:p w14:paraId="456EB53C" w14:textId="77777777" w:rsidR="00785394" w:rsidRDefault="00785394" w:rsidP="00B72CDF">
      <w:pPr>
        <w:pStyle w:val="BodyText2"/>
        <w:spacing w:line="360" w:lineRule="auto"/>
        <w:rPr>
          <w:rFonts w:cs="Arial"/>
          <w:b w:val="0"/>
        </w:rPr>
      </w:pPr>
    </w:p>
    <w:p w14:paraId="432B9411" w14:textId="77777777" w:rsidR="004E6671" w:rsidRDefault="004E6671" w:rsidP="00B72CDF">
      <w:pPr>
        <w:pStyle w:val="BodyText2"/>
        <w:spacing w:line="360" w:lineRule="auto"/>
        <w:rPr>
          <w:rFonts w:cs="Arial"/>
          <w:b w:val="0"/>
        </w:rPr>
      </w:pPr>
    </w:p>
    <w:p w14:paraId="79DC1EC6" w14:textId="77777777" w:rsidR="004E6671" w:rsidRDefault="004E6671" w:rsidP="00B72CDF">
      <w:pPr>
        <w:pStyle w:val="BodyText2"/>
        <w:spacing w:line="360" w:lineRule="auto"/>
        <w:rPr>
          <w:rFonts w:cs="Arial"/>
          <w:b w:val="0"/>
        </w:rPr>
      </w:pPr>
    </w:p>
    <w:p w14:paraId="0C958087" w14:textId="77777777" w:rsidR="00785394" w:rsidRDefault="00785394" w:rsidP="00B72CDF">
      <w:pPr>
        <w:pStyle w:val="BodyText2"/>
        <w:spacing w:line="360" w:lineRule="auto"/>
        <w:rPr>
          <w:rFonts w:cs="Arial"/>
          <w:b w:val="0"/>
        </w:rPr>
      </w:pPr>
    </w:p>
    <w:p w14:paraId="5E70726A" w14:textId="77777777" w:rsidR="00785394" w:rsidRDefault="00785394" w:rsidP="00B72CDF">
      <w:pPr>
        <w:pStyle w:val="BodyText2"/>
        <w:spacing w:line="360" w:lineRule="auto"/>
        <w:rPr>
          <w:rFonts w:cs="Arial"/>
          <w:b w:val="0"/>
        </w:rPr>
      </w:pPr>
    </w:p>
    <w:p w14:paraId="1AE22F44" w14:textId="77777777" w:rsidR="00F56BD9" w:rsidRPr="00A66307" w:rsidRDefault="00F56BD9" w:rsidP="00284D7E">
      <w:pPr>
        <w:pStyle w:val="Heading7"/>
        <w:spacing w:line="360" w:lineRule="auto"/>
        <w:jc w:val="both"/>
        <w:rPr>
          <w:bCs/>
          <w:color w:val="009CBD"/>
          <w:sz w:val="32"/>
          <w:lang w:val="en-US"/>
        </w:rPr>
      </w:pPr>
      <w:bookmarkStart w:id="42" w:name="_Annex_K:_RP1030"/>
      <w:bookmarkStart w:id="43" w:name="_Annex_K:_"/>
      <w:bookmarkStart w:id="44" w:name="_Annex_K:_RP955"/>
      <w:bookmarkEnd w:id="42"/>
      <w:bookmarkEnd w:id="43"/>
      <w:bookmarkEnd w:id="44"/>
      <w:r w:rsidRPr="00A66307">
        <w:rPr>
          <w:color w:val="009CBD"/>
          <w:sz w:val="32"/>
        </w:rPr>
        <w:lastRenderedPageBreak/>
        <w:t>Annex K:</w:t>
      </w:r>
      <w:r w:rsidR="00D97FCF" w:rsidRPr="00A66307">
        <w:rPr>
          <w:color w:val="009CBD"/>
          <w:sz w:val="32"/>
        </w:rPr>
        <w:t xml:space="preserve"> </w:t>
      </w:r>
      <w:proofErr w:type="spellStart"/>
      <w:r w:rsidR="00D97FCF" w:rsidRPr="00A66307">
        <w:rPr>
          <w:bCs/>
          <w:color w:val="009CBD"/>
          <w:sz w:val="32"/>
        </w:rPr>
        <w:t>RP955</w:t>
      </w:r>
      <w:proofErr w:type="spellEnd"/>
      <w:r w:rsidR="00D97FCF" w:rsidRPr="00A66307">
        <w:rPr>
          <w:bCs/>
          <w:color w:val="009CBD"/>
          <w:sz w:val="32"/>
        </w:rPr>
        <w:t xml:space="preserve"> - </w:t>
      </w:r>
      <w:r w:rsidR="00D97FCF" w:rsidRPr="00A66307">
        <w:rPr>
          <w:bCs/>
          <w:color w:val="009CBD"/>
          <w:sz w:val="32"/>
          <w:lang w:val="en-US"/>
        </w:rPr>
        <w:t xml:space="preserve">6-phytase </w:t>
      </w:r>
      <w:r w:rsidR="00D97FCF" w:rsidRPr="00A66307">
        <w:rPr>
          <w:bCs/>
          <w:color w:val="009CBD"/>
          <w:sz w:val="32"/>
        </w:rPr>
        <w:t xml:space="preserve">(EC 3.1.3.26) </w:t>
      </w:r>
      <w:r w:rsidR="00D97FCF" w:rsidRPr="00A66307">
        <w:rPr>
          <w:bCs/>
          <w:color w:val="009CBD"/>
          <w:sz w:val="32"/>
          <w:lang w:val="en-US"/>
        </w:rPr>
        <w:t xml:space="preserve">produced by </w:t>
      </w:r>
      <w:r w:rsidR="00D97FCF" w:rsidRPr="00866759">
        <w:rPr>
          <w:bCs/>
          <w:i/>
          <w:color w:val="009CBD"/>
          <w:sz w:val="32"/>
        </w:rPr>
        <w:t>Trichoderma</w:t>
      </w:r>
      <w:r w:rsidR="00D97FCF" w:rsidRPr="00866759">
        <w:rPr>
          <w:bCs/>
          <w:i/>
          <w:color w:val="009CBD"/>
          <w:sz w:val="32"/>
          <w:lang w:val="en-US"/>
        </w:rPr>
        <w:t xml:space="preserve"> </w:t>
      </w:r>
      <w:proofErr w:type="spellStart"/>
      <w:r w:rsidR="00D97FCF" w:rsidRPr="00866759">
        <w:rPr>
          <w:bCs/>
          <w:i/>
          <w:color w:val="009CBD"/>
          <w:sz w:val="32"/>
          <w:lang w:val="en-US"/>
        </w:rPr>
        <w:t>reesei</w:t>
      </w:r>
      <w:proofErr w:type="spellEnd"/>
      <w:r w:rsidR="00D97FCF" w:rsidRPr="00A66307">
        <w:rPr>
          <w:bCs/>
          <w:color w:val="009CBD"/>
          <w:sz w:val="32"/>
          <w:lang w:val="en-US"/>
        </w:rPr>
        <w:t xml:space="preserve"> (CBS 122001) as a feed additive for all pigs and poultry (</w:t>
      </w:r>
      <w:proofErr w:type="spellStart"/>
      <w:r w:rsidR="00D97FCF" w:rsidRPr="00A66307">
        <w:rPr>
          <w:bCs/>
          <w:color w:val="009CBD"/>
          <w:sz w:val="32"/>
          <w:lang w:val="en-US"/>
        </w:rPr>
        <w:t>Finase</w:t>
      </w:r>
      <w:proofErr w:type="spellEnd"/>
      <w:r w:rsidR="00D97FCF" w:rsidRPr="00A66307">
        <w:rPr>
          <w:bCs/>
          <w:color w:val="009CBD"/>
          <w:sz w:val="32"/>
          <w:vertAlign w:val="superscript"/>
          <w:lang w:val="en-US"/>
        </w:rPr>
        <w:t>®</w:t>
      </w:r>
      <w:r w:rsidR="00D97FCF" w:rsidRPr="00A66307">
        <w:rPr>
          <w:bCs/>
          <w:color w:val="009CBD"/>
          <w:sz w:val="32"/>
          <w:lang w:val="en-US"/>
        </w:rPr>
        <w:t xml:space="preserve"> EC) (</w:t>
      </w:r>
      <w:proofErr w:type="spellStart"/>
      <w:r w:rsidR="00D97FCF" w:rsidRPr="00A66307">
        <w:rPr>
          <w:bCs/>
          <w:color w:val="009CBD"/>
          <w:sz w:val="32"/>
          <w:lang w:val="en-US"/>
        </w:rPr>
        <w:t>Roal</w:t>
      </w:r>
      <w:proofErr w:type="spellEnd"/>
      <w:r w:rsidR="00D97FCF" w:rsidRPr="00A66307">
        <w:rPr>
          <w:bCs/>
          <w:color w:val="009CBD"/>
          <w:sz w:val="32"/>
          <w:lang w:val="en-US"/>
        </w:rPr>
        <w:t xml:space="preserve"> Oy) (renewal)</w:t>
      </w:r>
    </w:p>
    <w:p w14:paraId="723C069D" w14:textId="68196D5D" w:rsidR="0094179D" w:rsidRDefault="0094179D" w:rsidP="00B72CDF">
      <w:pPr>
        <w:spacing w:line="360" w:lineRule="auto"/>
        <w:jc w:val="both"/>
        <w:rPr>
          <w:rFonts w:ascii="Arial" w:hAnsi="Arial" w:cs="Arial"/>
          <w:b/>
          <w:color w:val="009CBD"/>
          <w:sz w:val="24"/>
          <w:szCs w:val="24"/>
        </w:rPr>
      </w:pPr>
      <w:r w:rsidRPr="00CE0615">
        <w:rPr>
          <w:rFonts w:ascii="Arial" w:hAnsi="Arial" w:cs="Arial"/>
          <w:b/>
          <w:color w:val="009CBD"/>
          <w:sz w:val="24"/>
          <w:szCs w:val="24"/>
        </w:rPr>
        <w:t>Background</w:t>
      </w:r>
    </w:p>
    <w:p w14:paraId="32856D91" w14:textId="77777777" w:rsidR="002D2ACA" w:rsidRPr="00CE0615" w:rsidRDefault="002D2ACA" w:rsidP="00B72CDF">
      <w:pPr>
        <w:spacing w:line="360" w:lineRule="auto"/>
        <w:jc w:val="both"/>
        <w:rPr>
          <w:rFonts w:ascii="Arial" w:hAnsi="Arial" w:cs="Arial"/>
          <w:b/>
          <w:color w:val="009CBD"/>
          <w:sz w:val="24"/>
          <w:szCs w:val="24"/>
        </w:rPr>
      </w:pPr>
    </w:p>
    <w:p w14:paraId="03D696BF" w14:textId="57430D22" w:rsidR="0094179D" w:rsidRP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Article 14 of </w:t>
      </w:r>
      <w:proofErr w:type="spellStart"/>
      <w:r w:rsidRPr="0094179D">
        <w:rPr>
          <w:rFonts w:ascii="Arial" w:eastAsia="Calibri" w:hAnsi="Arial" w:cs="Arial"/>
          <w:sz w:val="24"/>
          <w:szCs w:val="24"/>
          <w:shd w:val="clear" w:color="auto" w:fill="FFFFFF"/>
          <w:lang w:eastAsia="en-US"/>
        </w:rPr>
        <w:t>REUL</w:t>
      </w:r>
      <w:proofErr w:type="spellEnd"/>
      <w:r w:rsidRPr="0094179D">
        <w:rPr>
          <w:rFonts w:ascii="Arial" w:eastAsia="Calibri" w:hAnsi="Arial" w:cs="Arial"/>
          <w:sz w:val="24"/>
          <w:szCs w:val="24"/>
          <w:shd w:val="clear" w:color="auto" w:fill="FFFFFF"/>
          <w:lang w:eastAsia="en-US"/>
        </w:rPr>
        <w:t xml:space="preserve"> 1831/2003</w:t>
      </w:r>
      <w:r w:rsidRPr="0094179D">
        <w:rPr>
          <w:rFonts w:ascii="Arial" w:hAnsi="Arial" w:cs="Arial"/>
          <w:sz w:val="24"/>
          <w:szCs w:val="24"/>
          <w:lang w:eastAsia="en-US"/>
        </w:rPr>
        <w:t xml:space="preserve"> on feed additives, application </w:t>
      </w:r>
      <w:proofErr w:type="spellStart"/>
      <w:r w:rsidRPr="0094179D">
        <w:rPr>
          <w:rFonts w:ascii="Arial" w:hAnsi="Arial" w:cs="Arial"/>
          <w:sz w:val="24"/>
          <w:szCs w:val="24"/>
          <w:lang w:eastAsia="en-US"/>
        </w:rPr>
        <w:t>RP955</w:t>
      </w:r>
      <w:proofErr w:type="spellEnd"/>
      <w:r w:rsidRPr="0094179D">
        <w:rPr>
          <w:rFonts w:ascii="Arial" w:hAnsi="Arial" w:cs="Arial"/>
          <w:sz w:val="24"/>
          <w:szCs w:val="24"/>
          <w:lang w:eastAsia="en-US"/>
        </w:rPr>
        <w:t xml:space="preserve"> </w:t>
      </w:r>
      <w:r w:rsidRPr="0094179D">
        <w:rPr>
          <w:rFonts w:ascii="Arial" w:eastAsia="Calibri" w:hAnsi="Arial" w:cs="Arial"/>
          <w:sz w:val="24"/>
          <w:szCs w:val="24"/>
          <w:lang w:eastAsia="en-US"/>
        </w:rPr>
        <w:t xml:space="preserve">is submitted for </w:t>
      </w:r>
      <w:r w:rsidR="00D97FCF" w:rsidRPr="00D97FCF">
        <w:rPr>
          <w:rFonts w:ascii="Arial" w:eastAsia="Calibri" w:hAnsi="Arial" w:cs="Arial"/>
          <w:sz w:val="24"/>
          <w:szCs w:val="24"/>
          <w:lang w:eastAsia="en-US"/>
        </w:rPr>
        <w:t>the enzyme preparation of 6</w:t>
      </w:r>
      <w:r w:rsidR="00D97FCF" w:rsidRPr="00D97FCF">
        <w:rPr>
          <w:rFonts w:ascii="Cambria Math" w:eastAsia="Calibri" w:hAnsi="Cambria Math" w:cs="Cambria Math"/>
          <w:sz w:val="24"/>
          <w:szCs w:val="24"/>
          <w:lang w:eastAsia="en-US"/>
        </w:rPr>
        <w:t>‐</w:t>
      </w:r>
      <w:r w:rsidR="00D97FCF" w:rsidRPr="00D97FCF">
        <w:rPr>
          <w:rFonts w:ascii="Arial" w:eastAsia="Calibri" w:hAnsi="Arial" w:cs="Arial"/>
          <w:sz w:val="24"/>
          <w:szCs w:val="24"/>
          <w:lang w:eastAsia="en-US"/>
        </w:rPr>
        <w:t xml:space="preserve">phytase (EC 3.1.3.26) produced by </w:t>
      </w:r>
      <w:r w:rsidR="00D97FCF" w:rsidRPr="00D97FCF">
        <w:rPr>
          <w:rFonts w:ascii="Arial" w:eastAsia="Calibri" w:hAnsi="Arial" w:cs="Arial"/>
          <w:i/>
          <w:iCs/>
          <w:sz w:val="24"/>
          <w:szCs w:val="24"/>
          <w:lang w:eastAsia="en-US"/>
        </w:rPr>
        <w:t xml:space="preserve">Trichoderma </w:t>
      </w:r>
      <w:proofErr w:type="spellStart"/>
      <w:r w:rsidR="00D97FCF" w:rsidRPr="00D97FCF">
        <w:rPr>
          <w:rFonts w:ascii="Arial" w:eastAsia="Calibri" w:hAnsi="Arial" w:cs="Arial"/>
          <w:i/>
          <w:iCs/>
          <w:sz w:val="24"/>
          <w:szCs w:val="24"/>
          <w:lang w:eastAsia="en-US"/>
        </w:rPr>
        <w:t>reesei</w:t>
      </w:r>
      <w:proofErr w:type="spellEnd"/>
      <w:r w:rsidR="00D97FCF" w:rsidRPr="00D97FCF">
        <w:rPr>
          <w:rFonts w:ascii="Arial" w:eastAsia="Calibri" w:hAnsi="Arial" w:cs="Arial"/>
          <w:sz w:val="24"/>
          <w:szCs w:val="24"/>
          <w:lang w:eastAsia="en-US"/>
        </w:rPr>
        <w:t xml:space="preserve"> (CBS 122001) </w:t>
      </w:r>
      <w:r w:rsidR="00D97FCF" w:rsidRPr="00284D7E">
        <w:rPr>
          <w:rFonts w:ascii="Arial" w:eastAsia="Calibri" w:hAnsi="Arial" w:cs="Arial"/>
          <w:sz w:val="24"/>
          <w:szCs w:val="24"/>
          <w:lang w:eastAsia="en-US"/>
        </w:rPr>
        <w:t>(</w:t>
      </w:r>
      <w:proofErr w:type="spellStart"/>
      <w:r w:rsidR="00D97FCF" w:rsidRPr="00284D7E">
        <w:rPr>
          <w:rFonts w:ascii="Arial" w:eastAsia="Calibri" w:hAnsi="Arial" w:cs="Arial"/>
          <w:sz w:val="24"/>
          <w:szCs w:val="24"/>
          <w:lang w:eastAsia="en-US"/>
        </w:rPr>
        <w:t>Finase</w:t>
      </w:r>
      <w:proofErr w:type="spellEnd"/>
      <w:r w:rsidR="00D97FCF" w:rsidRPr="00284D7E">
        <w:rPr>
          <w:rFonts w:ascii="Arial" w:eastAsia="Calibri" w:hAnsi="Arial" w:cs="Arial"/>
          <w:sz w:val="24"/>
          <w:szCs w:val="24"/>
          <w:vertAlign w:val="superscript"/>
          <w:lang w:eastAsia="en-US"/>
        </w:rPr>
        <w:t>®</w:t>
      </w:r>
      <w:r w:rsidR="00D97FCF" w:rsidRPr="00284D7E">
        <w:rPr>
          <w:rFonts w:ascii="Arial" w:eastAsia="Calibri" w:hAnsi="Arial" w:cs="Arial"/>
          <w:sz w:val="24"/>
          <w:szCs w:val="24"/>
          <w:lang w:eastAsia="en-US"/>
        </w:rPr>
        <w:t xml:space="preserve"> EC)</w:t>
      </w:r>
      <w:r w:rsidR="00D97FCF" w:rsidRPr="00D97FCF">
        <w:rPr>
          <w:rFonts w:ascii="Arial" w:eastAsia="Calibri" w:hAnsi="Arial" w:cs="Arial"/>
          <w:sz w:val="24"/>
          <w:szCs w:val="24"/>
          <w:lang w:eastAsia="en-US"/>
        </w:rPr>
        <w:t xml:space="preserve"> for a renewal of authorisation as a zootechnical additive under the functional group of ‘digestibility enhancers’</w:t>
      </w:r>
      <w:r w:rsidRPr="0094179D">
        <w:rPr>
          <w:rFonts w:ascii="Arial" w:eastAsia="Calibri" w:hAnsi="Arial" w:cs="Arial"/>
          <w:sz w:val="24"/>
          <w:szCs w:val="24"/>
          <w:lang w:eastAsia="en-US"/>
        </w:rPr>
        <w:t>.</w:t>
      </w:r>
      <w:r w:rsidRPr="0094179D">
        <w:rPr>
          <w:rFonts w:ascii="Arial" w:hAnsi="Arial" w:cs="Arial"/>
          <w:sz w:val="24"/>
          <w:szCs w:val="24"/>
          <w:lang w:eastAsia="en-US"/>
        </w:rPr>
        <w:t xml:space="preserve"> The function of such feed additives is to improve the digestibility of animal diets.</w:t>
      </w:r>
    </w:p>
    <w:p w14:paraId="5A61CB77" w14:textId="77777777" w:rsidR="0094179D" w:rsidRPr="0094179D" w:rsidRDefault="00D97FCF" w:rsidP="00B72CDF">
      <w:pPr>
        <w:spacing w:after="160" w:line="360" w:lineRule="auto"/>
        <w:rPr>
          <w:rFonts w:ascii="Arial" w:eastAsia="Calibri" w:hAnsi="Arial" w:cs="Arial"/>
          <w:color w:val="000000"/>
          <w:sz w:val="24"/>
          <w:szCs w:val="24"/>
          <w:shd w:val="clear" w:color="auto" w:fill="FFFFFF"/>
          <w:lang w:eastAsia="en-US"/>
        </w:rPr>
      </w:pPr>
      <w:r w:rsidRPr="00D97FCF">
        <w:rPr>
          <w:rFonts w:ascii="Arial" w:eastAsia="Calibri" w:hAnsi="Arial" w:cs="Arial"/>
          <w:color w:val="000000"/>
          <w:sz w:val="24"/>
          <w:szCs w:val="24"/>
          <w:shd w:val="clear" w:color="auto" w:fill="FFFFFF"/>
          <w:lang w:eastAsia="en-US"/>
        </w:rPr>
        <w:t xml:space="preserve">6-phytase produced by </w:t>
      </w:r>
      <w:r w:rsidRPr="00D97FCF">
        <w:rPr>
          <w:rFonts w:ascii="Arial" w:eastAsia="Calibri" w:hAnsi="Arial" w:cs="Arial"/>
          <w:i/>
          <w:iCs/>
          <w:color w:val="000000"/>
          <w:sz w:val="24"/>
          <w:szCs w:val="24"/>
          <w:shd w:val="clear" w:color="auto" w:fill="FFFFFF"/>
          <w:lang w:eastAsia="en-US"/>
        </w:rPr>
        <w:t xml:space="preserve">T. </w:t>
      </w:r>
      <w:proofErr w:type="spellStart"/>
      <w:r w:rsidRPr="00D97FCF">
        <w:rPr>
          <w:rFonts w:ascii="Arial" w:eastAsia="Calibri" w:hAnsi="Arial" w:cs="Arial"/>
          <w:i/>
          <w:iCs/>
          <w:color w:val="000000"/>
          <w:sz w:val="24"/>
          <w:szCs w:val="24"/>
          <w:shd w:val="clear" w:color="auto" w:fill="FFFFFF"/>
          <w:lang w:eastAsia="en-US"/>
        </w:rPr>
        <w:t>reesei</w:t>
      </w:r>
      <w:proofErr w:type="spellEnd"/>
      <w:r w:rsidRPr="00D97FCF">
        <w:rPr>
          <w:rFonts w:ascii="Arial" w:eastAsia="Calibri" w:hAnsi="Arial" w:cs="Arial"/>
          <w:color w:val="000000"/>
          <w:sz w:val="24"/>
          <w:szCs w:val="24"/>
          <w:shd w:val="clear" w:color="auto" w:fill="FFFFFF"/>
          <w:lang w:eastAsia="en-US"/>
        </w:rPr>
        <w:t xml:space="preserve"> (CBS 122001) (</w:t>
      </w:r>
      <w:proofErr w:type="spellStart"/>
      <w:r w:rsidRPr="00D97FCF">
        <w:rPr>
          <w:rFonts w:ascii="Arial" w:eastAsia="Calibri" w:hAnsi="Arial" w:cs="Arial"/>
          <w:color w:val="000000"/>
          <w:sz w:val="24"/>
          <w:szCs w:val="24"/>
          <w:shd w:val="clear" w:color="auto" w:fill="FFFFFF"/>
          <w:lang w:eastAsia="en-US"/>
        </w:rPr>
        <w:t>Finase</w:t>
      </w:r>
      <w:proofErr w:type="spellEnd"/>
      <w:r w:rsidRPr="00D97FCF">
        <w:rPr>
          <w:rFonts w:ascii="Arial" w:eastAsia="Calibri" w:hAnsi="Arial" w:cs="Arial"/>
          <w:color w:val="000000"/>
          <w:sz w:val="24"/>
          <w:szCs w:val="24"/>
          <w:shd w:val="clear" w:color="auto" w:fill="FFFFFF"/>
          <w:vertAlign w:val="superscript"/>
          <w:lang w:eastAsia="en-US"/>
        </w:rPr>
        <w:t>®</w:t>
      </w:r>
      <w:r w:rsidRPr="00D97FCF">
        <w:rPr>
          <w:rFonts w:ascii="Arial" w:eastAsia="Calibri" w:hAnsi="Arial" w:cs="Arial"/>
          <w:color w:val="000000"/>
          <w:sz w:val="24"/>
          <w:szCs w:val="24"/>
          <w:shd w:val="clear" w:color="auto" w:fill="FFFFFF"/>
          <w:lang w:eastAsia="en-US"/>
        </w:rPr>
        <w:t xml:space="preserve"> EC) is currently authorised under </w:t>
      </w:r>
      <w:proofErr w:type="spellStart"/>
      <w:r w:rsidRPr="00D97FCF">
        <w:rPr>
          <w:rFonts w:ascii="Arial" w:eastAsia="Calibri" w:hAnsi="Arial" w:cs="Arial"/>
          <w:color w:val="000000"/>
          <w:sz w:val="24"/>
          <w:szCs w:val="24"/>
          <w:shd w:val="clear" w:color="auto" w:fill="FFFFFF"/>
          <w:lang w:eastAsia="en-US"/>
        </w:rPr>
        <w:t>REUL</w:t>
      </w:r>
      <w:proofErr w:type="spellEnd"/>
      <w:r w:rsidRPr="00D97FCF">
        <w:rPr>
          <w:rFonts w:ascii="Arial" w:eastAsia="Calibri" w:hAnsi="Arial" w:cs="Arial"/>
          <w:color w:val="000000"/>
          <w:sz w:val="24"/>
          <w:szCs w:val="24"/>
          <w:shd w:val="clear" w:color="auto" w:fill="FFFFFF"/>
          <w:lang w:eastAsia="en-US"/>
        </w:rPr>
        <w:t xml:space="preserve"> 1831/2003 for the same function in feed, where this current application collectively seeks the renewal of</w:t>
      </w:r>
      <w:r w:rsidRPr="00D97FCF" w:rsidDel="00D97FCF">
        <w:rPr>
          <w:rFonts w:ascii="Arial" w:eastAsia="Calibri" w:hAnsi="Arial" w:cs="Arial"/>
          <w:color w:val="000000"/>
          <w:sz w:val="24"/>
          <w:szCs w:val="24"/>
          <w:shd w:val="clear" w:color="auto" w:fill="FFFFFF"/>
          <w:lang w:eastAsia="en-US"/>
        </w:rPr>
        <w:t xml:space="preserve"> </w:t>
      </w:r>
      <w:r w:rsidR="0094179D" w:rsidRPr="0094179D">
        <w:rPr>
          <w:rFonts w:ascii="Arial" w:eastAsia="Calibri" w:hAnsi="Arial" w:cs="Arial"/>
          <w:color w:val="000000"/>
          <w:sz w:val="24"/>
          <w:szCs w:val="24"/>
          <w:shd w:val="clear" w:color="auto" w:fill="FFFFFF"/>
          <w:lang w:eastAsia="en-US"/>
        </w:rPr>
        <w:t xml:space="preserve">:  </w:t>
      </w:r>
    </w:p>
    <w:p w14:paraId="74C78944" w14:textId="77777777" w:rsidR="0094179D" w:rsidRPr="0094179D" w:rsidRDefault="00000000" w:rsidP="00B72CDF">
      <w:pPr>
        <w:numPr>
          <w:ilvl w:val="0"/>
          <w:numId w:val="18"/>
        </w:numPr>
        <w:spacing w:after="160" w:line="360" w:lineRule="auto"/>
        <w:ind w:left="714" w:hanging="357"/>
        <w:rPr>
          <w:rFonts w:ascii="Arial" w:eastAsia="Calibri" w:hAnsi="Arial" w:cs="Arial"/>
          <w:sz w:val="24"/>
          <w:szCs w:val="24"/>
          <w:lang w:eastAsia="en-US"/>
        </w:rPr>
      </w:pPr>
      <w:hyperlink r:id="rId39" w:anchor="extent%3Dwales" w:history="1">
        <w:proofErr w:type="spellStart"/>
        <w:r w:rsidR="0094179D" w:rsidRPr="0094179D">
          <w:rPr>
            <w:rFonts w:ascii="Arial" w:hAnsi="Arial" w:cs="Arial"/>
            <w:color w:val="0000FF"/>
            <w:sz w:val="24"/>
            <w:szCs w:val="24"/>
            <w:u w:val="single"/>
          </w:rPr>
          <w:t>REUL</w:t>
        </w:r>
        <w:proofErr w:type="spellEnd"/>
        <w:r w:rsidR="0094179D" w:rsidRPr="0094179D">
          <w:rPr>
            <w:rFonts w:ascii="Arial" w:hAnsi="Arial" w:cs="Arial"/>
            <w:color w:val="0000FF"/>
            <w:sz w:val="24"/>
            <w:szCs w:val="24"/>
            <w:u w:val="single"/>
          </w:rPr>
          <w:t xml:space="preserve"> 277/2010</w:t>
        </w:r>
      </w:hyperlink>
      <w:r w:rsidR="0094179D" w:rsidRPr="0094179D">
        <w:rPr>
          <w:rFonts w:ascii="Arial" w:eastAsia="Calibri" w:hAnsi="Arial" w:cs="Arial"/>
          <w:sz w:val="24"/>
          <w:szCs w:val="24"/>
          <w:lang w:eastAsia="en-US"/>
        </w:rPr>
        <w:t xml:space="preserve"> </w:t>
      </w:r>
      <w:r w:rsidR="00D97FCF" w:rsidRPr="00D97FCF">
        <w:rPr>
          <w:rFonts w:ascii="Arial" w:eastAsia="Calibri" w:hAnsi="Arial" w:cs="Arial"/>
          <w:sz w:val="24"/>
          <w:szCs w:val="24"/>
          <w:lang w:eastAsia="en-US"/>
        </w:rPr>
        <w:t>for use in feed for poultry for fattening and breeding other than turkeys for fattening, for poultry for laying and for pigs other than sows</w:t>
      </w:r>
      <w:r w:rsidR="0094179D" w:rsidRPr="0094179D">
        <w:rPr>
          <w:rFonts w:ascii="Arial" w:hAnsi="Arial" w:cs="Arial"/>
          <w:sz w:val="24"/>
          <w:szCs w:val="24"/>
          <w:lang w:eastAsia="en-US"/>
        </w:rPr>
        <w:t>.</w:t>
      </w:r>
      <w:r w:rsidR="0094179D" w:rsidRPr="0094179D">
        <w:rPr>
          <w:rFonts w:ascii="Arial" w:eastAsia="Calibri" w:hAnsi="Arial" w:cs="Arial"/>
          <w:sz w:val="24"/>
          <w:szCs w:val="24"/>
          <w:lang w:eastAsia="en-US"/>
        </w:rPr>
        <w:t xml:space="preserve"> </w:t>
      </w:r>
    </w:p>
    <w:p w14:paraId="25E9EB44" w14:textId="77777777" w:rsidR="00D97FCF" w:rsidRDefault="00000000" w:rsidP="00B72CDF">
      <w:pPr>
        <w:numPr>
          <w:ilvl w:val="0"/>
          <w:numId w:val="18"/>
        </w:numPr>
        <w:spacing w:after="160" w:line="360" w:lineRule="auto"/>
        <w:rPr>
          <w:rFonts w:ascii="Arial" w:eastAsia="Calibri" w:hAnsi="Arial" w:cs="Arial"/>
          <w:sz w:val="24"/>
          <w:szCs w:val="24"/>
          <w:lang w:eastAsia="en-US"/>
        </w:rPr>
      </w:pPr>
      <w:hyperlink r:id="rId40" w:history="1">
        <w:proofErr w:type="spellStart"/>
        <w:r w:rsidR="0094179D" w:rsidRPr="0094179D">
          <w:rPr>
            <w:rFonts w:ascii="Arial" w:hAnsi="Arial" w:cs="Arial"/>
            <w:color w:val="0000FF"/>
            <w:sz w:val="24"/>
            <w:szCs w:val="24"/>
            <w:u w:val="single"/>
          </w:rPr>
          <w:t>REUL</w:t>
        </w:r>
        <w:proofErr w:type="spellEnd"/>
        <w:r w:rsidR="0094179D" w:rsidRPr="0094179D">
          <w:rPr>
            <w:rFonts w:ascii="Arial" w:hAnsi="Arial" w:cs="Arial"/>
            <w:color w:val="0000FF"/>
            <w:sz w:val="24"/>
            <w:szCs w:val="24"/>
            <w:u w:val="single"/>
          </w:rPr>
          <w:t xml:space="preserve"> 891/2010</w:t>
        </w:r>
      </w:hyperlink>
      <w:r w:rsidR="0094179D" w:rsidRPr="0094179D">
        <w:rPr>
          <w:rFonts w:ascii="Arial" w:eastAsia="Calibri" w:hAnsi="Arial" w:cs="Arial"/>
          <w:color w:val="0563C1"/>
          <w:sz w:val="24"/>
          <w:szCs w:val="24"/>
          <w:u w:val="single"/>
          <w:lang w:eastAsia="en-US"/>
        </w:rPr>
        <w:t xml:space="preserve"> </w:t>
      </w:r>
      <w:r w:rsidR="0094179D" w:rsidRPr="0094179D">
        <w:rPr>
          <w:rFonts w:ascii="Arial" w:eastAsia="Calibri" w:hAnsi="Arial" w:cs="Arial"/>
          <w:sz w:val="24"/>
          <w:szCs w:val="24"/>
          <w:lang w:eastAsia="en-US"/>
        </w:rPr>
        <w:t>for use in feed for turkeys</w:t>
      </w:r>
      <w:r w:rsidR="00D97FCF">
        <w:rPr>
          <w:rFonts w:ascii="Arial" w:eastAsia="Calibri" w:hAnsi="Arial" w:cs="Arial"/>
          <w:sz w:val="24"/>
          <w:szCs w:val="24"/>
          <w:lang w:eastAsia="en-US"/>
        </w:rPr>
        <w:t>.</w:t>
      </w:r>
    </w:p>
    <w:p w14:paraId="19F36965" w14:textId="77777777" w:rsidR="0094179D" w:rsidRPr="0094179D" w:rsidRDefault="00000000" w:rsidP="00B72CDF">
      <w:pPr>
        <w:numPr>
          <w:ilvl w:val="0"/>
          <w:numId w:val="18"/>
        </w:numPr>
        <w:spacing w:after="160" w:line="360" w:lineRule="auto"/>
        <w:rPr>
          <w:rFonts w:ascii="Arial" w:eastAsia="Calibri" w:hAnsi="Arial" w:cs="Arial"/>
          <w:sz w:val="24"/>
          <w:szCs w:val="24"/>
          <w:lang w:eastAsia="en-US"/>
        </w:rPr>
      </w:pPr>
      <w:hyperlink r:id="rId41" w:history="1">
        <w:proofErr w:type="spellStart"/>
        <w:r w:rsidR="0094179D" w:rsidRPr="0094179D">
          <w:rPr>
            <w:rFonts w:ascii="Arial" w:hAnsi="Arial" w:cs="Arial"/>
            <w:color w:val="0000FF"/>
            <w:sz w:val="24"/>
            <w:szCs w:val="24"/>
            <w:u w:val="single"/>
          </w:rPr>
          <w:t>REUL</w:t>
        </w:r>
        <w:proofErr w:type="spellEnd"/>
        <w:r w:rsidR="0094179D" w:rsidRPr="0094179D">
          <w:rPr>
            <w:rFonts w:ascii="Arial" w:hAnsi="Arial" w:cs="Arial"/>
            <w:color w:val="0000FF"/>
            <w:sz w:val="24"/>
            <w:szCs w:val="24"/>
            <w:u w:val="single"/>
          </w:rPr>
          <w:t xml:space="preserve"> 886/2011</w:t>
        </w:r>
      </w:hyperlink>
      <w:r w:rsidR="0094179D" w:rsidRPr="0094179D">
        <w:rPr>
          <w:rFonts w:ascii="Arial" w:eastAsia="Calibri" w:hAnsi="Arial" w:cs="Arial"/>
          <w:sz w:val="24"/>
          <w:szCs w:val="24"/>
          <w:lang w:eastAsia="en-US"/>
        </w:rPr>
        <w:t xml:space="preserve"> for </w:t>
      </w:r>
      <w:r w:rsidR="00D97FCF">
        <w:rPr>
          <w:rFonts w:ascii="Arial" w:eastAsia="Calibri" w:hAnsi="Arial" w:cs="Arial"/>
          <w:sz w:val="24"/>
          <w:szCs w:val="24"/>
          <w:lang w:eastAsia="en-US"/>
        </w:rPr>
        <w:t xml:space="preserve">use in feed for </w:t>
      </w:r>
      <w:r w:rsidR="0094179D" w:rsidRPr="0094179D">
        <w:rPr>
          <w:rFonts w:ascii="Arial" w:eastAsia="Calibri" w:hAnsi="Arial" w:cs="Arial"/>
          <w:sz w:val="24"/>
          <w:szCs w:val="24"/>
          <w:lang w:eastAsia="en-US"/>
        </w:rPr>
        <w:t xml:space="preserve">sows.  </w:t>
      </w:r>
    </w:p>
    <w:p w14:paraId="2A1F0B6E" w14:textId="77777777" w:rsidR="0094179D" w:rsidRPr="0094179D" w:rsidRDefault="0094179D" w:rsidP="00B72CDF">
      <w:pPr>
        <w:spacing w:line="360" w:lineRule="auto"/>
        <w:jc w:val="both"/>
        <w:rPr>
          <w:rFonts w:ascii="Arial" w:hAnsi="Arial" w:cs="Arial"/>
          <w:b/>
          <w:color w:val="5B9BD5"/>
          <w:sz w:val="24"/>
          <w:szCs w:val="24"/>
        </w:rPr>
      </w:pPr>
    </w:p>
    <w:p w14:paraId="0406363C" w14:textId="2FFBCFA7" w:rsidR="00A00F86" w:rsidRDefault="00A00F86" w:rsidP="00B72CDF">
      <w:pPr>
        <w:pStyle w:val="BodyText2"/>
        <w:spacing w:line="360" w:lineRule="auto"/>
        <w:rPr>
          <w:rFonts w:cs="Arial"/>
          <w:color w:val="009CBD"/>
          <w:szCs w:val="24"/>
        </w:rPr>
      </w:pPr>
      <w:r w:rsidRPr="00A66307">
        <w:rPr>
          <w:rFonts w:cs="Arial"/>
          <w:color w:val="009CBD"/>
          <w:szCs w:val="24"/>
        </w:rPr>
        <w:t>FSS/FSA Opinion</w:t>
      </w:r>
    </w:p>
    <w:p w14:paraId="6A5A0EDC" w14:textId="77777777" w:rsidR="002D2ACA" w:rsidRPr="00A66307" w:rsidRDefault="002D2ACA" w:rsidP="00B72CDF">
      <w:pPr>
        <w:pStyle w:val="BodyText2"/>
        <w:spacing w:line="360" w:lineRule="auto"/>
        <w:rPr>
          <w:rFonts w:cs="Arial"/>
          <w:color w:val="009CBD"/>
          <w:szCs w:val="24"/>
        </w:rPr>
      </w:pPr>
    </w:p>
    <w:p w14:paraId="5D989241" w14:textId="57583380" w:rsidR="002D2ACA" w:rsidRDefault="00A00F86"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03475A" w:rsidRPr="00DF7276">
        <w:rPr>
          <w:rFonts w:ascii="Arial" w:eastAsia="Calibri" w:hAnsi="Arial" w:cs="Arial"/>
          <w:sz w:val="24"/>
          <w:szCs w:val="24"/>
          <w:lang w:eastAsia="en-US"/>
        </w:rPr>
        <w:t>safety assessment</w:t>
      </w:r>
      <w:r w:rsidR="007A50E8">
        <w:rPr>
          <w:rFonts w:ascii="Arial" w:eastAsia="Calibri" w:hAnsi="Arial" w:cs="Arial"/>
          <w:sz w:val="24"/>
          <w:szCs w:val="24"/>
          <w:lang w:eastAsia="en-US"/>
        </w:rPr>
        <w:t xml:space="preserve"> </w:t>
      </w:r>
      <w:r w:rsidRPr="008909D5">
        <w:rPr>
          <w:rFonts w:ascii="Arial" w:eastAsia="Calibri" w:hAnsi="Arial" w:cs="Arial"/>
          <w:sz w:val="24"/>
          <w:szCs w:val="24"/>
          <w:lang w:eastAsia="en-US"/>
        </w:rPr>
        <w:t xml:space="preserve">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57AB1BEB" w14:textId="77777777" w:rsidR="002D2ACA" w:rsidRPr="008909D5" w:rsidRDefault="002D2ACA" w:rsidP="00B72CDF">
      <w:pPr>
        <w:spacing w:after="160" w:line="360" w:lineRule="auto"/>
        <w:rPr>
          <w:rFonts w:ascii="Arial" w:eastAsia="Calibri" w:hAnsi="Arial" w:cs="Arial"/>
          <w:sz w:val="24"/>
          <w:szCs w:val="24"/>
          <w:lang w:eastAsia="en-US"/>
        </w:rPr>
      </w:pPr>
    </w:p>
    <w:p w14:paraId="1BE438F4" w14:textId="77777777" w:rsidR="00F56BD9" w:rsidRPr="0094179D" w:rsidRDefault="00000000" w:rsidP="00B72CDF">
      <w:pPr>
        <w:pStyle w:val="BodyText2"/>
        <w:spacing w:line="360" w:lineRule="auto"/>
        <w:rPr>
          <w:rFonts w:cs="Arial"/>
          <w:b w:val="0"/>
          <w:szCs w:val="24"/>
        </w:rPr>
      </w:pPr>
      <w:hyperlink w:anchor="_top" w:history="1">
        <w:r w:rsidR="00F56BD9" w:rsidRPr="0094179D">
          <w:rPr>
            <w:rStyle w:val="Hyperlink"/>
            <w:rFonts w:cs="Arial"/>
            <w:b w:val="0"/>
            <w:szCs w:val="24"/>
          </w:rPr>
          <w:t>Return to top of consultation document.</w:t>
        </w:r>
      </w:hyperlink>
      <w:r w:rsidR="00F56BD9" w:rsidRPr="0094179D">
        <w:rPr>
          <w:rFonts w:cs="Arial"/>
          <w:b w:val="0"/>
          <w:szCs w:val="24"/>
        </w:rPr>
        <w:t xml:space="preserve"> </w:t>
      </w:r>
    </w:p>
    <w:p w14:paraId="1D69A662" w14:textId="77777777" w:rsidR="00F56BD9" w:rsidRPr="00601D2F" w:rsidRDefault="00F56BD9" w:rsidP="00B72CDF">
      <w:pPr>
        <w:pStyle w:val="BodyText2"/>
        <w:spacing w:line="360" w:lineRule="auto"/>
        <w:rPr>
          <w:rFonts w:cs="Arial"/>
          <w:b w:val="0"/>
        </w:rPr>
      </w:pPr>
    </w:p>
    <w:p w14:paraId="7920CAD9" w14:textId="77777777" w:rsidR="00F56BD9" w:rsidRDefault="00F56BD9" w:rsidP="00B72CDF">
      <w:pPr>
        <w:pStyle w:val="BodyText2"/>
        <w:spacing w:line="360" w:lineRule="auto"/>
        <w:rPr>
          <w:rFonts w:cs="Arial"/>
          <w:b w:val="0"/>
        </w:rPr>
      </w:pPr>
    </w:p>
    <w:p w14:paraId="7A12F172" w14:textId="77777777" w:rsidR="00F56BD9" w:rsidRDefault="00F56BD9" w:rsidP="00B72CDF">
      <w:pPr>
        <w:pStyle w:val="BodyText2"/>
        <w:spacing w:line="360" w:lineRule="auto"/>
        <w:rPr>
          <w:rFonts w:cs="Arial"/>
          <w:b w:val="0"/>
        </w:rPr>
      </w:pPr>
    </w:p>
    <w:p w14:paraId="43C5A41D" w14:textId="77777777" w:rsidR="00F56BD9" w:rsidRDefault="00F56BD9" w:rsidP="00B72CDF">
      <w:pPr>
        <w:pStyle w:val="BodyText2"/>
        <w:spacing w:line="360" w:lineRule="auto"/>
        <w:rPr>
          <w:rFonts w:cs="Arial"/>
          <w:b w:val="0"/>
        </w:rPr>
      </w:pPr>
    </w:p>
    <w:p w14:paraId="7C75069C" w14:textId="77777777" w:rsidR="00F56BD9" w:rsidRPr="00A66307" w:rsidRDefault="00F56BD9" w:rsidP="00284D7E">
      <w:pPr>
        <w:pStyle w:val="Heading7"/>
        <w:spacing w:line="360" w:lineRule="auto"/>
        <w:jc w:val="both"/>
        <w:rPr>
          <w:color w:val="009CBD"/>
          <w:sz w:val="32"/>
        </w:rPr>
      </w:pPr>
      <w:bookmarkStart w:id="45" w:name="_Annex_L:_RP419"/>
      <w:bookmarkStart w:id="46" w:name="_Hlk124432635"/>
      <w:bookmarkEnd w:id="45"/>
      <w:r w:rsidRPr="00A66307">
        <w:rPr>
          <w:color w:val="009CBD"/>
          <w:sz w:val="32"/>
        </w:rPr>
        <w:lastRenderedPageBreak/>
        <w:t xml:space="preserve">Annex L: </w:t>
      </w:r>
      <w:proofErr w:type="spellStart"/>
      <w:r w:rsidR="00D97FCF" w:rsidRPr="00A66307">
        <w:rPr>
          <w:bCs/>
          <w:color w:val="009CBD"/>
          <w:sz w:val="32"/>
        </w:rPr>
        <w:t>RP1052a</w:t>
      </w:r>
      <w:proofErr w:type="spellEnd"/>
      <w:r w:rsidR="00D97FCF" w:rsidRPr="00A66307">
        <w:rPr>
          <w:bCs/>
          <w:color w:val="009CBD"/>
          <w:sz w:val="32"/>
        </w:rPr>
        <w:t xml:space="preserve"> - L-lysine monohydrochloride produced by </w:t>
      </w:r>
      <w:r w:rsidR="00D97FCF" w:rsidRPr="00A66307">
        <w:rPr>
          <w:bCs/>
          <w:i/>
          <w:iCs/>
          <w:color w:val="009CBD"/>
          <w:sz w:val="32"/>
        </w:rPr>
        <w:t xml:space="preserve">Corynebacterium </w:t>
      </w:r>
      <w:proofErr w:type="spellStart"/>
      <w:r w:rsidR="00D97FCF" w:rsidRPr="00A66307">
        <w:rPr>
          <w:bCs/>
          <w:i/>
          <w:iCs/>
          <w:color w:val="009CBD"/>
          <w:sz w:val="32"/>
        </w:rPr>
        <w:t>glutamicum</w:t>
      </w:r>
      <w:proofErr w:type="spellEnd"/>
      <w:r w:rsidR="00D97FCF" w:rsidRPr="00A66307">
        <w:rPr>
          <w:bCs/>
          <w:color w:val="009CBD"/>
          <w:sz w:val="32"/>
        </w:rPr>
        <w:t xml:space="preserve"> (</w:t>
      </w:r>
      <w:proofErr w:type="spellStart"/>
      <w:r w:rsidR="00D97FCF" w:rsidRPr="00A66307">
        <w:rPr>
          <w:bCs/>
          <w:color w:val="009CBD"/>
          <w:sz w:val="32"/>
        </w:rPr>
        <w:t>KCCM</w:t>
      </w:r>
      <w:proofErr w:type="spellEnd"/>
      <w:r w:rsidR="00D97FCF" w:rsidRPr="00A66307">
        <w:rPr>
          <w:bCs/>
          <w:color w:val="009CBD"/>
          <w:sz w:val="32"/>
        </w:rPr>
        <w:t xml:space="preserve"> 80216 or </w:t>
      </w:r>
      <w:proofErr w:type="spellStart"/>
      <w:r w:rsidR="00D97FCF" w:rsidRPr="00A66307">
        <w:rPr>
          <w:bCs/>
          <w:color w:val="009CBD"/>
          <w:sz w:val="32"/>
        </w:rPr>
        <w:t>KCTC</w:t>
      </w:r>
      <w:proofErr w:type="spellEnd"/>
      <w:r w:rsidR="00D97FCF" w:rsidRPr="00A66307">
        <w:rPr>
          <w:bCs/>
          <w:color w:val="009CBD"/>
          <w:sz w:val="32"/>
        </w:rPr>
        <w:t xml:space="preserve"> </w:t>
      </w:r>
      <w:proofErr w:type="spellStart"/>
      <w:r w:rsidR="00D97FCF" w:rsidRPr="00A66307">
        <w:rPr>
          <w:bCs/>
          <w:color w:val="009CBD"/>
          <w:sz w:val="32"/>
        </w:rPr>
        <w:t>12307BP</w:t>
      </w:r>
      <w:proofErr w:type="spellEnd"/>
      <w:r w:rsidR="00D97FCF" w:rsidRPr="00A66307">
        <w:rPr>
          <w:bCs/>
          <w:color w:val="009CBD"/>
          <w:sz w:val="32"/>
        </w:rPr>
        <w:t>) as a feed additive for all animal species (</w:t>
      </w:r>
      <w:proofErr w:type="spellStart"/>
      <w:r w:rsidR="00D97FCF" w:rsidRPr="00A66307">
        <w:rPr>
          <w:bCs/>
          <w:color w:val="009CBD"/>
          <w:sz w:val="32"/>
        </w:rPr>
        <w:t>Daesang</w:t>
      </w:r>
      <w:proofErr w:type="spellEnd"/>
      <w:r w:rsidR="00D97FCF" w:rsidRPr="00A66307">
        <w:rPr>
          <w:bCs/>
          <w:color w:val="009CBD"/>
          <w:sz w:val="32"/>
        </w:rPr>
        <w:t xml:space="preserve"> Europe B.V.) (new)</w:t>
      </w:r>
    </w:p>
    <w:p w14:paraId="308B86A2" w14:textId="439141F0" w:rsidR="0094179D" w:rsidRDefault="0094179D" w:rsidP="00B72CDF">
      <w:pPr>
        <w:spacing w:line="360" w:lineRule="auto"/>
        <w:jc w:val="both"/>
        <w:rPr>
          <w:rFonts w:ascii="Arial" w:hAnsi="Arial" w:cs="Arial"/>
          <w:b/>
          <w:color w:val="009CBD"/>
          <w:sz w:val="24"/>
          <w:szCs w:val="24"/>
        </w:rPr>
      </w:pPr>
      <w:r w:rsidRPr="00CE0615">
        <w:rPr>
          <w:rFonts w:ascii="Arial" w:hAnsi="Arial" w:cs="Arial"/>
          <w:b/>
          <w:color w:val="009CBD"/>
          <w:sz w:val="24"/>
          <w:szCs w:val="24"/>
        </w:rPr>
        <w:t>Background</w:t>
      </w:r>
    </w:p>
    <w:p w14:paraId="369B651C" w14:textId="77777777" w:rsidR="004E0998" w:rsidRPr="00CE0615" w:rsidRDefault="004E0998" w:rsidP="00B72CDF">
      <w:pPr>
        <w:spacing w:line="360" w:lineRule="auto"/>
        <w:jc w:val="both"/>
        <w:rPr>
          <w:rFonts w:ascii="Arial" w:hAnsi="Arial" w:cs="Arial"/>
          <w:b/>
          <w:color w:val="009CBD"/>
          <w:sz w:val="24"/>
          <w:szCs w:val="24"/>
        </w:rPr>
      </w:pPr>
    </w:p>
    <w:p w14:paraId="73B8C758" w14:textId="77777777" w:rsidR="0094179D" w:rsidRDefault="0094179D"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Article 4 of </w:t>
      </w:r>
      <w:proofErr w:type="spellStart"/>
      <w:r w:rsidRPr="0094179D">
        <w:rPr>
          <w:rFonts w:ascii="Arial" w:hAnsi="Arial" w:cs="Arial"/>
          <w:sz w:val="24"/>
          <w:szCs w:val="24"/>
          <w:lang w:eastAsia="en-US"/>
        </w:rPr>
        <w:t>REUL</w:t>
      </w:r>
      <w:proofErr w:type="spellEnd"/>
      <w:r w:rsidRPr="0094179D">
        <w:rPr>
          <w:rFonts w:ascii="Arial" w:hAnsi="Arial" w:cs="Arial"/>
          <w:sz w:val="24"/>
          <w:szCs w:val="24"/>
          <w:lang w:eastAsia="en-US"/>
        </w:rPr>
        <w:t xml:space="preserve"> 1831/2003 on feed additives, </w:t>
      </w:r>
      <w:r w:rsidR="00D97FCF" w:rsidRPr="00D97FCF">
        <w:rPr>
          <w:rFonts w:ascii="Arial" w:hAnsi="Arial" w:cs="Arial"/>
          <w:sz w:val="24"/>
          <w:szCs w:val="24"/>
          <w:lang w:eastAsia="en-US"/>
        </w:rPr>
        <w:t xml:space="preserve">application </w:t>
      </w:r>
      <w:proofErr w:type="spellStart"/>
      <w:r w:rsidR="00D97FCF" w:rsidRPr="00D97FCF">
        <w:rPr>
          <w:rFonts w:ascii="Arial" w:hAnsi="Arial" w:cs="Arial"/>
          <w:sz w:val="24"/>
          <w:szCs w:val="24"/>
          <w:lang w:eastAsia="en-US"/>
        </w:rPr>
        <w:t>RP1052a</w:t>
      </w:r>
      <w:proofErr w:type="spellEnd"/>
      <w:r w:rsidR="00D97FCF" w:rsidRPr="00D97FCF">
        <w:rPr>
          <w:rFonts w:ascii="Arial" w:hAnsi="Arial" w:cs="Arial"/>
          <w:sz w:val="24"/>
          <w:szCs w:val="24"/>
          <w:lang w:eastAsia="en-US"/>
        </w:rPr>
        <w:t xml:space="preserve"> is submitted for the substance L-lysine monohydrochloride produced by fermentation with </w:t>
      </w:r>
      <w:r w:rsidR="00D97FCF" w:rsidRPr="00D97FCF">
        <w:rPr>
          <w:rFonts w:ascii="Arial" w:hAnsi="Arial" w:cs="Arial"/>
          <w:i/>
          <w:iCs/>
          <w:sz w:val="24"/>
          <w:szCs w:val="24"/>
          <w:lang w:eastAsia="en-US"/>
        </w:rPr>
        <w:t xml:space="preserve">Corynebacterium </w:t>
      </w:r>
      <w:proofErr w:type="spellStart"/>
      <w:r w:rsidR="00D97FCF" w:rsidRPr="00D97FCF">
        <w:rPr>
          <w:rFonts w:ascii="Arial" w:hAnsi="Arial" w:cs="Arial"/>
          <w:i/>
          <w:iCs/>
          <w:sz w:val="24"/>
          <w:szCs w:val="24"/>
          <w:lang w:eastAsia="en-US"/>
        </w:rPr>
        <w:t>glutamicum</w:t>
      </w:r>
      <w:proofErr w:type="spellEnd"/>
      <w:r w:rsidR="00D97FCF" w:rsidRPr="00D97FCF">
        <w:rPr>
          <w:rFonts w:ascii="Arial" w:hAnsi="Arial" w:cs="Arial"/>
          <w:sz w:val="24"/>
          <w:szCs w:val="24"/>
          <w:lang w:eastAsia="en-US"/>
        </w:rPr>
        <w:t xml:space="preserve"> (</w:t>
      </w:r>
      <w:proofErr w:type="spellStart"/>
      <w:r w:rsidR="00D97FCF" w:rsidRPr="00D97FCF">
        <w:rPr>
          <w:rFonts w:ascii="Arial" w:hAnsi="Arial" w:cs="Arial"/>
          <w:sz w:val="24"/>
          <w:szCs w:val="24"/>
          <w:lang w:eastAsia="en-US"/>
        </w:rPr>
        <w:t>KCCM</w:t>
      </w:r>
      <w:proofErr w:type="spellEnd"/>
      <w:r w:rsidR="00D97FCF" w:rsidRPr="00D97FCF">
        <w:rPr>
          <w:rFonts w:ascii="Arial" w:hAnsi="Arial" w:cs="Arial"/>
          <w:sz w:val="24"/>
          <w:szCs w:val="24"/>
          <w:lang w:eastAsia="en-US"/>
        </w:rPr>
        <w:t xml:space="preserve"> 80216 or </w:t>
      </w:r>
      <w:proofErr w:type="spellStart"/>
      <w:r w:rsidR="00D97FCF" w:rsidRPr="00D97FCF">
        <w:rPr>
          <w:rFonts w:ascii="Arial" w:hAnsi="Arial" w:cs="Arial"/>
          <w:sz w:val="24"/>
          <w:szCs w:val="24"/>
          <w:lang w:eastAsia="en-US"/>
        </w:rPr>
        <w:t>KCTC</w:t>
      </w:r>
      <w:proofErr w:type="spellEnd"/>
      <w:r w:rsidR="00D97FCF" w:rsidRPr="00D97FCF">
        <w:rPr>
          <w:rFonts w:ascii="Arial" w:hAnsi="Arial" w:cs="Arial"/>
          <w:sz w:val="24"/>
          <w:szCs w:val="24"/>
          <w:lang w:eastAsia="en-US"/>
        </w:rPr>
        <w:t xml:space="preserve"> </w:t>
      </w:r>
      <w:proofErr w:type="spellStart"/>
      <w:r w:rsidR="00D97FCF" w:rsidRPr="00D97FCF">
        <w:rPr>
          <w:rFonts w:ascii="Arial" w:hAnsi="Arial" w:cs="Arial"/>
          <w:sz w:val="24"/>
          <w:szCs w:val="24"/>
          <w:lang w:eastAsia="en-US"/>
        </w:rPr>
        <w:t>12307BP</w:t>
      </w:r>
      <w:proofErr w:type="spellEnd"/>
      <w:r w:rsidR="00D97FCF" w:rsidRPr="00D97FCF">
        <w:rPr>
          <w:rFonts w:ascii="Arial" w:hAnsi="Arial" w:cs="Arial"/>
          <w:sz w:val="24"/>
          <w:szCs w:val="24"/>
          <w:lang w:eastAsia="en-US"/>
        </w:rPr>
        <w:t>) for a new authorisation as a nutritional additive under the functional group of ‘amino acids, their salts and analogues’</w:t>
      </w:r>
      <w:r w:rsidRPr="0094179D">
        <w:rPr>
          <w:rFonts w:ascii="Arial" w:hAnsi="Arial" w:cs="Arial"/>
          <w:sz w:val="24"/>
          <w:szCs w:val="24"/>
          <w:lang w:eastAsia="en-US"/>
        </w:rPr>
        <w:t>. The function of such feed additives is to provide essential micro-nutrients to animal diets.</w:t>
      </w:r>
    </w:p>
    <w:p w14:paraId="12C47AA6" w14:textId="77777777" w:rsidR="00D97FCF" w:rsidRPr="0094179D" w:rsidRDefault="00D97FCF" w:rsidP="00B72CDF">
      <w:pPr>
        <w:spacing w:after="160" w:line="360" w:lineRule="auto"/>
        <w:rPr>
          <w:rFonts w:ascii="Arial" w:hAnsi="Arial" w:cs="Arial"/>
          <w:sz w:val="24"/>
          <w:szCs w:val="24"/>
          <w:lang w:eastAsia="en-US"/>
        </w:rPr>
      </w:pPr>
      <w:r w:rsidRPr="00D97FCF">
        <w:rPr>
          <w:rFonts w:ascii="Arial" w:hAnsi="Arial" w:cs="Arial"/>
          <w:sz w:val="24"/>
          <w:szCs w:val="24"/>
          <w:lang w:eastAsia="en-US"/>
        </w:rPr>
        <w:t xml:space="preserve">L-lysine monohydrochloride produced by </w:t>
      </w:r>
      <w:r w:rsidRPr="00D97FCF">
        <w:rPr>
          <w:rFonts w:ascii="Arial" w:hAnsi="Arial" w:cs="Arial"/>
          <w:i/>
          <w:iCs/>
          <w:sz w:val="24"/>
          <w:szCs w:val="24"/>
          <w:lang w:eastAsia="en-US"/>
        </w:rPr>
        <w:t xml:space="preserve">Corynebacterium </w:t>
      </w:r>
      <w:proofErr w:type="spellStart"/>
      <w:r w:rsidRPr="00D97FCF">
        <w:rPr>
          <w:rFonts w:ascii="Arial" w:hAnsi="Arial" w:cs="Arial"/>
          <w:i/>
          <w:iCs/>
          <w:sz w:val="24"/>
          <w:szCs w:val="24"/>
          <w:lang w:eastAsia="en-US"/>
        </w:rPr>
        <w:t>glutamicum</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KCCM</w:t>
      </w:r>
      <w:proofErr w:type="spellEnd"/>
      <w:r w:rsidRPr="00D97FCF">
        <w:rPr>
          <w:rFonts w:ascii="Arial" w:hAnsi="Arial" w:cs="Arial"/>
          <w:sz w:val="24"/>
          <w:szCs w:val="24"/>
          <w:lang w:eastAsia="en-US"/>
        </w:rPr>
        <w:t xml:space="preserve"> 80216 or </w:t>
      </w:r>
      <w:proofErr w:type="spellStart"/>
      <w:r w:rsidRPr="00D97FCF">
        <w:rPr>
          <w:rFonts w:ascii="Arial" w:hAnsi="Arial" w:cs="Arial"/>
          <w:sz w:val="24"/>
          <w:szCs w:val="24"/>
          <w:lang w:eastAsia="en-US"/>
        </w:rPr>
        <w:t>KCTC</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12307BP</w:t>
      </w:r>
      <w:proofErr w:type="spellEnd"/>
      <w:r w:rsidRPr="00D97FCF">
        <w:rPr>
          <w:rFonts w:ascii="Arial" w:hAnsi="Arial" w:cs="Arial"/>
          <w:sz w:val="24"/>
          <w:szCs w:val="24"/>
          <w:lang w:eastAsia="en-US"/>
        </w:rPr>
        <w:t>) is proposed for use in feed for all animal species, with no minimum or maximum content.</w:t>
      </w:r>
    </w:p>
    <w:bookmarkEnd w:id="46"/>
    <w:p w14:paraId="16A1F990" w14:textId="77777777" w:rsidR="00F56BD9" w:rsidRPr="0094179D" w:rsidRDefault="00F56BD9" w:rsidP="00B72CDF">
      <w:pPr>
        <w:pStyle w:val="BodyText2"/>
        <w:spacing w:line="360" w:lineRule="auto"/>
        <w:rPr>
          <w:rFonts w:cs="Arial"/>
          <w:b w:val="0"/>
          <w:szCs w:val="24"/>
        </w:rPr>
      </w:pPr>
    </w:p>
    <w:p w14:paraId="5EEFD92F" w14:textId="2E07C8C9" w:rsidR="00A00F86" w:rsidRDefault="00A00F86" w:rsidP="00B72CDF">
      <w:pPr>
        <w:pStyle w:val="BodyText2"/>
        <w:spacing w:line="360" w:lineRule="auto"/>
        <w:rPr>
          <w:rFonts w:cs="Arial"/>
          <w:color w:val="009CBD"/>
          <w:szCs w:val="24"/>
        </w:rPr>
      </w:pPr>
      <w:r w:rsidRPr="00A66307">
        <w:rPr>
          <w:rFonts w:cs="Arial"/>
          <w:color w:val="009CBD"/>
          <w:szCs w:val="24"/>
        </w:rPr>
        <w:t>FSS/FSA Opinion</w:t>
      </w:r>
    </w:p>
    <w:p w14:paraId="7BAE8CC6" w14:textId="77777777" w:rsidR="004E0998" w:rsidRPr="00A66307" w:rsidRDefault="004E0998" w:rsidP="00B72CDF">
      <w:pPr>
        <w:pStyle w:val="BodyText2"/>
        <w:spacing w:line="360" w:lineRule="auto"/>
        <w:rPr>
          <w:rFonts w:cs="Arial"/>
          <w:color w:val="009CBD"/>
          <w:szCs w:val="24"/>
        </w:rPr>
      </w:pPr>
    </w:p>
    <w:p w14:paraId="5BDEDD8C" w14:textId="1DB3D502" w:rsidR="004E0998" w:rsidRDefault="00A00F86"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C95835"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2CBA6B48" w14:textId="77777777" w:rsidR="004E0998" w:rsidRPr="008909D5" w:rsidRDefault="004E0998" w:rsidP="00B72CDF">
      <w:pPr>
        <w:spacing w:after="160" w:line="360" w:lineRule="auto"/>
        <w:rPr>
          <w:rFonts w:ascii="Arial" w:eastAsia="Calibri" w:hAnsi="Arial" w:cs="Arial"/>
          <w:sz w:val="24"/>
          <w:szCs w:val="24"/>
          <w:lang w:eastAsia="en-US"/>
        </w:rPr>
      </w:pPr>
    </w:p>
    <w:p w14:paraId="70D27864" w14:textId="77777777" w:rsidR="00D97FCF" w:rsidRDefault="00000000" w:rsidP="00B72CDF">
      <w:pPr>
        <w:pStyle w:val="BodyText2"/>
        <w:spacing w:line="360" w:lineRule="auto"/>
        <w:rPr>
          <w:rFonts w:cs="Arial"/>
          <w:b w:val="0"/>
        </w:rPr>
      </w:pPr>
      <w:hyperlink w:anchor="_top" w:history="1">
        <w:r w:rsidR="00F56BD9" w:rsidRPr="00601D2F">
          <w:rPr>
            <w:rStyle w:val="Hyperlink"/>
            <w:rFonts w:cs="Arial"/>
            <w:b w:val="0"/>
          </w:rPr>
          <w:t>Return to top of consultation document.</w:t>
        </w:r>
      </w:hyperlink>
    </w:p>
    <w:p w14:paraId="55618E89" w14:textId="77777777" w:rsidR="00D97FCF" w:rsidRDefault="00D97FCF" w:rsidP="00B72CDF">
      <w:pPr>
        <w:pStyle w:val="BodyText2"/>
        <w:spacing w:line="360" w:lineRule="auto"/>
        <w:rPr>
          <w:rFonts w:cs="Arial"/>
          <w:b w:val="0"/>
        </w:rPr>
      </w:pPr>
    </w:p>
    <w:p w14:paraId="1AA60180" w14:textId="77777777" w:rsidR="00D97FCF" w:rsidRDefault="00D97FCF" w:rsidP="00B72CDF">
      <w:pPr>
        <w:pStyle w:val="BodyText2"/>
        <w:spacing w:line="360" w:lineRule="auto"/>
        <w:rPr>
          <w:rFonts w:cs="Arial"/>
          <w:b w:val="0"/>
        </w:rPr>
      </w:pPr>
    </w:p>
    <w:p w14:paraId="6D945C45" w14:textId="65FE641F" w:rsidR="00A00F86" w:rsidRDefault="00A00F86" w:rsidP="00B72CDF">
      <w:pPr>
        <w:pStyle w:val="BodyText2"/>
        <w:spacing w:line="360" w:lineRule="auto"/>
        <w:rPr>
          <w:rFonts w:cs="Arial"/>
          <w:b w:val="0"/>
        </w:rPr>
      </w:pPr>
    </w:p>
    <w:p w14:paraId="6B53DA71" w14:textId="51F74C28" w:rsidR="008536C9" w:rsidRDefault="008536C9" w:rsidP="00B72CDF">
      <w:pPr>
        <w:pStyle w:val="BodyText2"/>
        <w:spacing w:line="360" w:lineRule="auto"/>
        <w:rPr>
          <w:rFonts w:cs="Arial"/>
          <w:b w:val="0"/>
        </w:rPr>
      </w:pPr>
    </w:p>
    <w:p w14:paraId="17318AC7" w14:textId="19FDDFCD" w:rsidR="008536C9" w:rsidRDefault="008536C9" w:rsidP="00B72CDF">
      <w:pPr>
        <w:pStyle w:val="BodyText2"/>
        <w:spacing w:line="360" w:lineRule="auto"/>
        <w:rPr>
          <w:rFonts w:cs="Arial"/>
          <w:b w:val="0"/>
        </w:rPr>
      </w:pPr>
    </w:p>
    <w:p w14:paraId="3B7F6DD3" w14:textId="77777777" w:rsidR="008536C9" w:rsidRDefault="008536C9" w:rsidP="00B72CDF">
      <w:pPr>
        <w:pStyle w:val="BodyText2"/>
        <w:spacing w:line="360" w:lineRule="auto"/>
        <w:rPr>
          <w:rFonts w:cs="Arial"/>
          <w:b w:val="0"/>
        </w:rPr>
      </w:pPr>
    </w:p>
    <w:p w14:paraId="15E489D7" w14:textId="4264FB00" w:rsidR="00D97FCF" w:rsidRPr="00A66307" w:rsidRDefault="00D97FCF" w:rsidP="00284D7E">
      <w:pPr>
        <w:pStyle w:val="Heading7"/>
        <w:spacing w:line="360" w:lineRule="auto"/>
        <w:jc w:val="both"/>
        <w:rPr>
          <w:color w:val="009CBD"/>
          <w:sz w:val="32"/>
        </w:rPr>
      </w:pPr>
      <w:bookmarkStart w:id="47" w:name="_Annex_M:_RP1052b"/>
      <w:bookmarkEnd w:id="47"/>
      <w:r w:rsidRPr="00A66307">
        <w:rPr>
          <w:color w:val="009CBD"/>
          <w:sz w:val="32"/>
        </w:rPr>
        <w:lastRenderedPageBreak/>
        <w:t xml:space="preserve">Annex M: </w:t>
      </w:r>
      <w:proofErr w:type="spellStart"/>
      <w:r w:rsidRPr="00A66307">
        <w:rPr>
          <w:color w:val="009CBD"/>
          <w:sz w:val="32"/>
        </w:rPr>
        <w:t>RP1052b</w:t>
      </w:r>
      <w:proofErr w:type="spellEnd"/>
      <w:r w:rsidRPr="00A66307">
        <w:rPr>
          <w:color w:val="009CBD"/>
          <w:sz w:val="32"/>
        </w:rPr>
        <w:t xml:space="preserve"> - </w:t>
      </w:r>
      <w:r w:rsidRPr="00A66307">
        <w:rPr>
          <w:bCs/>
          <w:color w:val="009CBD"/>
          <w:sz w:val="32"/>
        </w:rPr>
        <w:t xml:space="preserve">L-lysine base (liquid) produced by </w:t>
      </w:r>
      <w:r w:rsidRPr="00A66307">
        <w:rPr>
          <w:bCs/>
          <w:i/>
          <w:iCs/>
          <w:color w:val="009CBD"/>
          <w:sz w:val="32"/>
        </w:rPr>
        <w:t xml:space="preserve">Corynebacterium </w:t>
      </w:r>
      <w:proofErr w:type="spellStart"/>
      <w:r w:rsidRPr="00A66307">
        <w:rPr>
          <w:bCs/>
          <w:i/>
          <w:iCs/>
          <w:color w:val="009CBD"/>
          <w:sz w:val="32"/>
        </w:rPr>
        <w:t>glutamicum</w:t>
      </w:r>
      <w:proofErr w:type="spellEnd"/>
      <w:r w:rsidRPr="00A66307">
        <w:rPr>
          <w:bCs/>
          <w:color w:val="009CBD"/>
          <w:sz w:val="32"/>
        </w:rPr>
        <w:t xml:space="preserve"> (</w:t>
      </w:r>
      <w:proofErr w:type="spellStart"/>
      <w:r w:rsidRPr="00A66307">
        <w:rPr>
          <w:bCs/>
          <w:color w:val="009CBD"/>
          <w:sz w:val="32"/>
        </w:rPr>
        <w:t>KCCM</w:t>
      </w:r>
      <w:proofErr w:type="spellEnd"/>
      <w:r w:rsidRPr="00A66307">
        <w:rPr>
          <w:bCs/>
          <w:color w:val="009CBD"/>
          <w:sz w:val="32"/>
        </w:rPr>
        <w:t xml:space="preserve"> 80216 or </w:t>
      </w:r>
      <w:proofErr w:type="spellStart"/>
      <w:r w:rsidRPr="00A66307">
        <w:rPr>
          <w:bCs/>
          <w:color w:val="009CBD"/>
          <w:sz w:val="32"/>
        </w:rPr>
        <w:t>KCTC</w:t>
      </w:r>
      <w:proofErr w:type="spellEnd"/>
      <w:r w:rsidRPr="00A66307">
        <w:rPr>
          <w:bCs/>
          <w:color w:val="009CBD"/>
          <w:sz w:val="32"/>
        </w:rPr>
        <w:t xml:space="preserve"> </w:t>
      </w:r>
      <w:proofErr w:type="spellStart"/>
      <w:r w:rsidRPr="00A66307">
        <w:rPr>
          <w:bCs/>
          <w:color w:val="009CBD"/>
          <w:sz w:val="32"/>
        </w:rPr>
        <w:t>12307BP</w:t>
      </w:r>
      <w:proofErr w:type="spellEnd"/>
      <w:r w:rsidRPr="00A66307">
        <w:rPr>
          <w:bCs/>
          <w:color w:val="009CBD"/>
          <w:sz w:val="32"/>
        </w:rPr>
        <w:t>) as a feed additive for all animal species (</w:t>
      </w:r>
      <w:proofErr w:type="spellStart"/>
      <w:r w:rsidRPr="00A66307">
        <w:rPr>
          <w:bCs/>
          <w:color w:val="009CBD"/>
          <w:sz w:val="32"/>
        </w:rPr>
        <w:t>Daesang</w:t>
      </w:r>
      <w:proofErr w:type="spellEnd"/>
      <w:r w:rsidRPr="00A66307">
        <w:rPr>
          <w:bCs/>
          <w:color w:val="009CBD"/>
          <w:sz w:val="32"/>
        </w:rPr>
        <w:t xml:space="preserve"> Europe B.V.) (new)</w:t>
      </w:r>
    </w:p>
    <w:p w14:paraId="7B88C4F5" w14:textId="47951B07" w:rsidR="00D97FCF" w:rsidRDefault="00D97FCF" w:rsidP="00B72CDF">
      <w:pPr>
        <w:spacing w:line="360" w:lineRule="auto"/>
        <w:jc w:val="both"/>
        <w:rPr>
          <w:rFonts w:ascii="Arial" w:hAnsi="Arial" w:cs="Arial"/>
          <w:b/>
          <w:color w:val="009CBD"/>
          <w:sz w:val="24"/>
          <w:szCs w:val="24"/>
        </w:rPr>
      </w:pPr>
      <w:r w:rsidRPr="00CE0615">
        <w:rPr>
          <w:rFonts w:ascii="Arial" w:hAnsi="Arial" w:cs="Arial"/>
          <w:b/>
          <w:color w:val="009CBD"/>
          <w:sz w:val="24"/>
          <w:szCs w:val="24"/>
        </w:rPr>
        <w:t>Background</w:t>
      </w:r>
    </w:p>
    <w:p w14:paraId="3E3AC963" w14:textId="77777777" w:rsidR="00CF03BB" w:rsidRPr="00CE0615" w:rsidRDefault="00CF03BB" w:rsidP="00B72CDF">
      <w:pPr>
        <w:spacing w:line="360" w:lineRule="auto"/>
        <w:jc w:val="both"/>
        <w:rPr>
          <w:rFonts w:ascii="Arial" w:hAnsi="Arial" w:cs="Arial"/>
          <w:b/>
          <w:color w:val="009CBD"/>
          <w:sz w:val="24"/>
          <w:szCs w:val="24"/>
        </w:rPr>
      </w:pPr>
    </w:p>
    <w:p w14:paraId="48F8F2A0" w14:textId="77777777" w:rsidR="00D97FCF" w:rsidRDefault="00D97FCF" w:rsidP="00B72CDF">
      <w:pPr>
        <w:spacing w:after="160" w:line="360" w:lineRule="auto"/>
        <w:rPr>
          <w:rFonts w:ascii="Arial" w:hAnsi="Arial" w:cs="Arial"/>
          <w:sz w:val="24"/>
          <w:szCs w:val="24"/>
          <w:lang w:eastAsia="en-US"/>
        </w:rPr>
      </w:pPr>
      <w:r w:rsidRPr="0094179D">
        <w:rPr>
          <w:rFonts w:ascii="Arial" w:hAnsi="Arial" w:cs="Arial"/>
          <w:sz w:val="24"/>
          <w:szCs w:val="24"/>
          <w:lang w:eastAsia="en-US"/>
        </w:rPr>
        <w:t xml:space="preserve">In accordance with Article 4 of </w:t>
      </w:r>
      <w:proofErr w:type="spellStart"/>
      <w:r w:rsidRPr="0094179D">
        <w:rPr>
          <w:rFonts w:ascii="Arial" w:hAnsi="Arial" w:cs="Arial"/>
          <w:sz w:val="24"/>
          <w:szCs w:val="24"/>
          <w:lang w:eastAsia="en-US"/>
        </w:rPr>
        <w:t>REUL</w:t>
      </w:r>
      <w:proofErr w:type="spellEnd"/>
      <w:r w:rsidRPr="0094179D">
        <w:rPr>
          <w:rFonts w:ascii="Arial" w:hAnsi="Arial" w:cs="Arial"/>
          <w:sz w:val="24"/>
          <w:szCs w:val="24"/>
          <w:lang w:eastAsia="en-US"/>
        </w:rPr>
        <w:t xml:space="preserve"> 1831/2003 on feed additives, </w:t>
      </w:r>
      <w:r w:rsidRPr="00D97FCF">
        <w:rPr>
          <w:rFonts w:ascii="Arial" w:hAnsi="Arial" w:cs="Arial"/>
          <w:sz w:val="24"/>
          <w:szCs w:val="24"/>
          <w:lang w:eastAsia="en-US"/>
        </w:rPr>
        <w:t xml:space="preserve">application </w:t>
      </w:r>
      <w:proofErr w:type="spellStart"/>
      <w:r w:rsidRPr="00D97FCF">
        <w:rPr>
          <w:rFonts w:ascii="Arial" w:hAnsi="Arial" w:cs="Arial"/>
          <w:sz w:val="24"/>
          <w:szCs w:val="24"/>
          <w:lang w:eastAsia="en-US"/>
        </w:rPr>
        <w:t>RP1052b</w:t>
      </w:r>
      <w:proofErr w:type="spellEnd"/>
      <w:r w:rsidRPr="00D97FCF">
        <w:rPr>
          <w:rFonts w:ascii="Arial" w:hAnsi="Arial" w:cs="Arial"/>
          <w:sz w:val="24"/>
          <w:szCs w:val="24"/>
          <w:lang w:eastAsia="en-US"/>
        </w:rPr>
        <w:t xml:space="preserve"> is submitted for the substance L-lysine base (liquid) produced by fermentation with </w:t>
      </w:r>
      <w:r w:rsidRPr="00D97FCF">
        <w:rPr>
          <w:rFonts w:ascii="Arial" w:hAnsi="Arial" w:cs="Arial"/>
          <w:i/>
          <w:iCs/>
          <w:sz w:val="24"/>
          <w:szCs w:val="24"/>
          <w:lang w:eastAsia="en-US"/>
        </w:rPr>
        <w:t xml:space="preserve">Corynebacterium </w:t>
      </w:r>
      <w:proofErr w:type="spellStart"/>
      <w:r w:rsidRPr="00D97FCF">
        <w:rPr>
          <w:rFonts w:ascii="Arial" w:hAnsi="Arial" w:cs="Arial"/>
          <w:i/>
          <w:iCs/>
          <w:sz w:val="24"/>
          <w:szCs w:val="24"/>
          <w:lang w:eastAsia="en-US"/>
        </w:rPr>
        <w:t>glutamicum</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KCCM</w:t>
      </w:r>
      <w:proofErr w:type="spellEnd"/>
      <w:r w:rsidRPr="00D97FCF">
        <w:rPr>
          <w:rFonts w:ascii="Arial" w:hAnsi="Arial" w:cs="Arial"/>
          <w:sz w:val="24"/>
          <w:szCs w:val="24"/>
          <w:lang w:eastAsia="en-US"/>
        </w:rPr>
        <w:t xml:space="preserve"> 80216 or </w:t>
      </w:r>
      <w:proofErr w:type="spellStart"/>
      <w:r w:rsidRPr="00D97FCF">
        <w:rPr>
          <w:rFonts w:ascii="Arial" w:hAnsi="Arial" w:cs="Arial"/>
          <w:sz w:val="24"/>
          <w:szCs w:val="24"/>
          <w:lang w:eastAsia="en-US"/>
        </w:rPr>
        <w:t>KCTC</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12307BP</w:t>
      </w:r>
      <w:proofErr w:type="spellEnd"/>
      <w:r w:rsidRPr="00D97FCF">
        <w:rPr>
          <w:rFonts w:ascii="Arial" w:hAnsi="Arial" w:cs="Arial"/>
          <w:sz w:val="24"/>
          <w:szCs w:val="24"/>
          <w:lang w:eastAsia="en-US"/>
        </w:rPr>
        <w:t>) for a new authorisation as a nutritional additive under the functional group of ‘amino acids, their salts and analogues’</w:t>
      </w:r>
      <w:r w:rsidRPr="0094179D">
        <w:rPr>
          <w:rFonts w:ascii="Arial" w:hAnsi="Arial" w:cs="Arial"/>
          <w:sz w:val="24"/>
          <w:szCs w:val="24"/>
          <w:lang w:eastAsia="en-US"/>
        </w:rPr>
        <w:t>. The function of such feed additives is to provide essential micro-nutrients to animal diets.</w:t>
      </w:r>
    </w:p>
    <w:p w14:paraId="1180B547" w14:textId="7CF2C167" w:rsidR="00D97FCF" w:rsidRDefault="00D97FCF" w:rsidP="00B72CDF">
      <w:pPr>
        <w:spacing w:after="160" w:line="360" w:lineRule="auto"/>
        <w:rPr>
          <w:rFonts w:ascii="Arial" w:hAnsi="Arial" w:cs="Arial"/>
          <w:sz w:val="24"/>
          <w:szCs w:val="24"/>
          <w:lang w:eastAsia="en-US"/>
        </w:rPr>
      </w:pPr>
      <w:r w:rsidRPr="00D97FCF">
        <w:rPr>
          <w:rFonts w:ascii="Arial" w:hAnsi="Arial" w:cs="Arial"/>
          <w:sz w:val="24"/>
          <w:szCs w:val="24"/>
          <w:lang w:eastAsia="en-US"/>
        </w:rPr>
        <w:t xml:space="preserve">L-lysine base (liquid) produced by </w:t>
      </w:r>
      <w:r w:rsidRPr="00D97FCF">
        <w:rPr>
          <w:rFonts w:ascii="Arial" w:hAnsi="Arial" w:cs="Arial"/>
          <w:i/>
          <w:iCs/>
          <w:sz w:val="24"/>
          <w:szCs w:val="24"/>
          <w:lang w:eastAsia="en-US"/>
        </w:rPr>
        <w:t xml:space="preserve">Corynebacterium </w:t>
      </w:r>
      <w:proofErr w:type="spellStart"/>
      <w:r w:rsidRPr="00D97FCF">
        <w:rPr>
          <w:rFonts w:ascii="Arial" w:hAnsi="Arial" w:cs="Arial"/>
          <w:i/>
          <w:iCs/>
          <w:sz w:val="24"/>
          <w:szCs w:val="24"/>
          <w:lang w:eastAsia="en-US"/>
        </w:rPr>
        <w:t>glutamicum</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KCCM</w:t>
      </w:r>
      <w:proofErr w:type="spellEnd"/>
      <w:r w:rsidRPr="00D97FCF">
        <w:rPr>
          <w:rFonts w:ascii="Arial" w:hAnsi="Arial" w:cs="Arial"/>
          <w:sz w:val="24"/>
          <w:szCs w:val="24"/>
          <w:lang w:eastAsia="en-US"/>
        </w:rPr>
        <w:t xml:space="preserve"> 80216 or </w:t>
      </w:r>
      <w:proofErr w:type="spellStart"/>
      <w:r w:rsidRPr="00D97FCF">
        <w:rPr>
          <w:rFonts w:ascii="Arial" w:hAnsi="Arial" w:cs="Arial"/>
          <w:sz w:val="24"/>
          <w:szCs w:val="24"/>
          <w:lang w:eastAsia="en-US"/>
        </w:rPr>
        <w:t>KCTC</w:t>
      </w:r>
      <w:proofErr w:type="spellEnd"/>
      <w:r w:rsidRPr="00D97FCF">
        <w:rPr>
          <w:rFonts w:ascii="Arial" w:hAnsi="Arial" w:cs="Arial"/>
          <w:sz w:val="24"/>
          <w:szCs w:val="24"/>
          <w:lang w:eastAsia="en-US"/>
        </w:rPr>
        <w:t xml:space="preserve"> </w:t>
      </w:r>
      <w:proofErr w:type="spellStart"/>
      <w:r w:rsidRPr="00D97FCF">
        <w:rPr>
          <w:rFonts w:ascii="Arial" w:hAnsi="Arial" w:cs="Arial"/>
          <w:sz w:val="24"/>
          <w:szCs w:val="24"/>
          <w:lang w:eastAsia="en-US"/>
        </w:rPr>
        <w:t>12307BP</w:t>
      </w:r>
      <w:proofErr w:type="spellEnd"/>
      <w:r w:rsidRPr="00D97FCF">
        <w:rPr>
          <w:rFonts w:ascii="Arial" w:hAnsi="Arial" w:cs="Arial"/>
          <w:sz w:val="24"/>
          <w:szCs w:val="24"/>
          <w:lang w:eastAsia="en-US"/>
        </w:rPr>
        <w:t>) is proposed for use in feed for all animal species, with no minimum or maximum content.</w:t>
      </w:r>
    </w:p>
    <w:p w14:paraId="07F29504" w14:textId="77777777" w:rsidR="00F46B6A" w:rsidRPr="00D97FCF" w:rsidRDefault="00F46B6A" w:rsidP="00B72CDF">
      <w:pPr>
        <w:spacing w:after="160" w:line="360" w:lineRule="auto"/>
        <w:rPr>
          <w:rFonts w:ascii="Arial" w:hAnsi="Arial" w:cs="Arial"/>
          <w:sz w:val="24"/>
          <w:szCs w:val="24"/>
          <w:lang w:eastAsia="en-US"/>
        </w:rPr>
      </w:pPr>
    </w:p>
    <w:p w14:paraId="78B14776" w14:textId="5EF1A62A" w:rsidR="00F46B6A" w:rsidRDefault="00A00F86" w:rsidP="00B72CDF">
      <w:pPr>
        <w:spacing w:after="160" w:line="360" w:lineRule="auto"/>
        <w:rPr>
          <w:rFonts w:ascii="Arial" w:eastAsia="Calibri" w:hAnsi="Arial" w:cs="Arial"/>
          <w:sz w:val="24"/>
          <w:szCs w:val="24"/>
          <w:lang w:eastAsia="en-US"/>
        </w:rPr>
      </w:pPr>
      <w:r w:rsidRPr="00C836F2">
        <w:rPr>
          <w:rFonts w:ascii="Arial" w:hAnsi="Arial" w:cs="Arial"/>
          <w:b/>
          <w:bCs/>
          <w:color w:val="009CBD"/>
          <w:sz w:val="24"/>
          <w:szCs w:val="32"/>
        </w:rPr>
        <w:t>FSS/FSA Opinion</w:t>
      </w:r>
    </w:p>
    <w:p w14:paraId="6FDE3295" w14:textId="5CCB2758" w:rsidR="00CF03BB" w:rsidRDefault="00A00F86" w:rsidP="00B72CDF">
      <w:pPr>
        <w:spacing w:after="160" w:line="360" w:lineRule="auto"/>
        <w:rPr>
          <w:rFonts w:ascii="Arial" w:eastAsia="Calibri" w:hAnsi="Arial" w:cs="Arial"/>
          <w:b/>
          <w:sz w:val="24"/>
          <w:szCs w:val="24"/>
          <w:lang w:eastAsia="en-US"/>
        </w:rPr>
      </w:pPr>
      <w:r w:rsidRPr="008909D5">
        <w:rPr>
          <w:rFonts w:ascii="Arial" w:eastAsia="Calibri" w:hAnsi="Arial" w:cs="Arial"/>
          <w:sz w:val="24"/>
          <w:szCs w:val="24"/>
          <w:lang w:eastAsia="en-US"/>
        </w:rPr>
        <w:t>The FS</w:t>
      </w:r>
      <w:r>
        <w:rPr>
          <w:rFonts w:ascii="Arial" w:eastAsia="Calibri" w:hAnsi="Arial" w:cs="Arial"/>
          <w:sz w:val="24"/>
          <w:szCs w:val="24"/>
          <w:lang w:eastAsia="en-US"/>
        </w:rPr>
        <w:t>S</w:t>
      </w:r>
      <w:r w:rsidRPr="008909D5">
        <w:rPr>
          <w:rFonts w:ascii="Arial" w:eastAsia="Calibri" w:hAnsi="Arial" w:cs="Arial"/>
          <w:sz w:val="24"/>
          <w:szCs w:val="24"/>
          <w:lang w:eastAsia="en-US"/>
        </w:rPr>
        <w:t>/FS</w:t>
      </w:r>
      <w:r>
        <w:rPr>
          <w:rFonts w:ascii="Arial" w:eastAsia="Calibri" w:hAnsi="Arial" w:cs="Arial"/>
          <w:sz w:val="24"/>
          <w:szCs w:val="24"/>
          <w:lang w:eastAsia="en-US"/>
        </w:rPr>
        <w:t>A</w:t>
      </w:r>
      <w:r w:rsidRPr="008909D5">
        <w:rPr>
          <w:rFonts w:ascii="Arial" w:eastAsia="Calibri" w:hAnsi="Arial" w:cs="Arial"/>
          <w:sz w:val="24"/>
          <w:szCs w:val="24"/>
          <w:lang w:eastAsia="en-US"/>
        </w:rPr>
        <w:t xml:space="preserve"> opinion, which includes a link to the </w:t>
      </w:r>
      <w:r w:rsidR="00C95835" w:rsidRPr="00DF7276">
        <w:rPr>
          <w:rFonts w:ascii="Arial" w:eastAsia="Calibri" w:hAnsi="Arial" w:cs="Arial"/>
          <w:sz w:val="24"/>
          <w:szCs w:val="24"/>
          <w:lang w:eastAsia="en-US"/>
        </w:rPr>
        <w:t>safety assessment</w:t>
      </w:r>
      <w:r w:rsidRPr="008909D5">
        <w:rPr>
          <w:rFonts w:ascii="Arial" w:eastAsia="Calibri" w:hAnsi="Arial" w:cs="Arial"/>
          <w:sz w:val="24"/>
          <w:szCs w:val="24"/>
          <w:lang w:eastAsia="en-US"/>
        </w:rPr>
        <w:t xml:space="preserve"> and details of the proposed terms of </w:t>
      </w:r>
      <w:r>
        <w:rPr>
          <w:rFonts w:ascii="Arial" w:eastAsia="Calibri" w:hAnsi="Arial" w:cs="Arial"/>
          <w:sz w:val="24"/>
          <w:szCs w:val="24"/>
          <w:lang w:eastAsia="en-US"/>
        </w:rPr>
        <w:t>authorisation</w:t>
      </w:r>
      <w:r w:rsidRPr="008909D5">
        <w:rPr>
          <w:rFonts w:ascii="Arial" w:eastAsia="Calibri" w:hAnsi="Arial" w:cs="Arial"/>
          <w:sz w:val="24"/>
          <w:szCs w:val="24"/>
          <w:lang w:eastAsia="en-US"/>
        </w:rPr>
        <w:t xml:space="preserve"> of the feed additive, </w:t>
      </w:r>
      <w:r w:rsidR="00A23B49" w:rsidRPr="008909D5">
        <w:rPr>
          <w:rFonts w:ascii="Arial" w:eastAsia="Calibri" w:hAnsi="Arial" w:cs="Arial"/>
          <w:sz w:val="24"/>
          <w:szCs w:val="24"/>
          <w:lang w:eastAsia="en-US"/>
        </w:rPr>
        <w:t>can be found</w:t>
      </w:r>
      <w:r w:rsidR="00A23B49">
        <w:rPr>
          <w:rFonts w:ascii="Arial" w:eastAsia="Calibri" w:hAnsi="Arial" w:cs="Arial"/>
          <w:sz w:val="24"/>
          <w:szCs w:val="24"/>
          <w:lang w:eastAsia="en-US"/>
        </w:rPr>
        <w:t xml:space="preserve"> on the consultation page</w:t>
      </w:r>
      <w:r>
        <w:rPr>
          <w:rFonts w:ascii="Arial" w:eastAsia="Calibri" w:hAnsi="Arial" w:cs="Arial"/>
          <w:sz w:val="24"/>
          <w:szCs w:val="24"/>
          <w:lang w:eastAsia="en-US"/>
        </w:rPr>
        <w:t>.</w:t>
      </w:r>
    </w:p>
    <w:p w14:paraId="44F6DD5C" w14:textId="77777777" w:rsidR="00CF03BB" w:rsidRPr="008909D5" w:rsidRDefault="00CF03BB" w:rsidP="00B72CDF">
      <w:pPr>
        <w:spacing w:after="160" w:line="360" w:lineRule="auto"/>
        <w:rPr>
          <w:rFonts w:ascii="Arial" w:eastAsia="Calibri" w:hAnsi="Arial" w:cs="Arial"/>
          <w:sz w:val="24"/>
          <w:szCs w:val="24"/>
          <w:lang w:eastAsia="en-US"/>
        </w:rPr>
      </w:pPr>
    </w:p>
    <w:p w14:paraId="185C2F8D" w14:textId="77777777" w:rsidR="00D97FCF" w:rsidRDefault="00000000" w:rsidP="00B72CDF">
      <w:pPr>
        <w:pStyle w:val="BodyText2"/>
        <w:spacing w:line="360" w:lineRule="auto"/>
        <w:rPr>
          <w:rFonts w:cs="Arial"/>
          <w:b w:val="0"/>
        </w:rPr>
      </w:pPr>
      <w:hyperlink w:anchor="_top" w:history="1">
        <w:r w:rsidR="00D97FCF" w:rsidRPr="00601D2F">
          <w:rPr>
            <w:rStyle w:val="Hyperlink"/>
            <w:rFonts w:cs="Arial"/>
            <w:b w:val="0"/>
          </w:rPr>
          <w:t>Return to top of consultation document.</w:t>
        </w:r>
      </w:hyperlink>
    </w:p>
    <w:p w14:paraId="2398E587" w14:textId="77777777" w:rsidR="00D97FCF" w:rsidRDefault="00D97FCF" w:rsidP="00B72CDF">
      <w:pPr>
        <w:pStyle w:val="BodyText2"/>
        <w:spacing w:line="360" w:lineRule="auto"/>
        <w:rPr>
          <w:rFonts w:cs="Arial"/>
          <w:b w:val="0"/>
        </w:rPr>
      </w:pPr>
    </w:p>
    <w:p w14:paraId="3BAA3373" w14:textId="77777777" w:rsidR="00D27DF2" w:rsidRDefault="00D27DF2" w:rsidP="00B72CDF">
      <w:pPr>
        <w:pStyle w:val="BodyText2"/>
        <w:spacing w:line="360" w:lineRule="auto"/>
        <w:rPr>
          <w:rFonts w:cs="Arial"/>
          <w:b w:val="0"/>
        </w:rPr>
      </w:pPr>
    </w:p>
    <w:p w14:paraId="0B84A097" w14:textId="77777777" w:rsidR="00D27DF2" w:rsidRDefault="00D27DF2" w:rsidP="00B72CDF">
      <w:pPr>
        <w:pStyle w:val="BodyText2"/>
        <w:spacing w:line="360" w:lineRule="auto"/>
        <w:rPr>
          <w:rFonts w:cs="Arial"/>
          <w:b w:val="0"/>
        </w:rPr>
      </w:pPr>
    </w:p>
    <w:p w14:paraId="7A118436" w14:textId="77777777" w:rsidR="00D27DF2" w:rsidRDefault="00D27DF2" w:rsidP="00B72CDF">
      <w:pPr>
        <w:pStyle w:val="BodyText2"/>
        <w:spacing w:line="360" w:lineRule="auto"/>
        <w:rPr>
          <w:rFonts w:cs="Arial"/>
          <w:b w:val="0"/>
        </w:rPr>
      </w:pPr>
    </w:p>
    <w:p w14:paraId="0D0A1723" w14:textId="77777777" w:rsidR="00D27DF2" w:rsidRDefault="00D27DF2" w:rsidP="00B72CDF">
      <w:pPr>
        <w:pStyle w:val="BodyText2"/>
        <w:spacing w:line="360" w:lineRule="auto"/>
        <w:rPr>
          <w:rFonts w:cs="Arial"/>
          <w:b w:val="0"/>
        </w:rPr>
      </w:pPr>
    </w:p>
    <w:p w14:paraId="57265595" w14:textId="77777777" w:rsidR="00D27DF2" w:rsidRDefault="00D27DF2" w:rsidP="00B72CDF">
      <w:pPr>
        <w:pStyle w:val="BodyText2"/>
        <w:spacing w:line="360" w:lineRule="auto"/>
        <w:rPr>
          <w:rFonts w:cs="Arial"/>
          <w:b w:val="0"/>
        </w:rPr>
      </w:pPr>
    </w:p>
    <w:p w14:paraId="74AE13FC" w14:textId="77777777" w:rsidR="00D27DF2" w:rsidRDefault="00D27DF2" w:rsidP="00B72CDF">
      <w:pPr>
        <w:pStyle w:val="BodyText2"/>
        <w:spacing w:line="360" w:lineRule="auto"/>
        <w:rPr>
          <w:rFonts w:cs="Arial"/>
          <w:b w:val="0"/>
        </w:rPr>
      </w:pPr>
    </w:p>
    <w:p w14:paraId="2FD316C8" w14:textId="157BFB24" w:rsidR="00D27DF2" w:rsidRPr="000079B7" w:rsidRDefault="00D27DF2" w:rsidP="00720811">
      <w:pPr>
        <w:pStyle w:val="Heading7"/>
        <w:spacing w:line="360" w:lineRule="auto"/>
        <w:jc w:val="left"/>
        <w:rPr>
          <w:bCs/>
          <w:color w:val="009CBD"/>
          <w:sz w:val="32"/>
        </w:rPr>
      </w:pPr>
      <w:bookmarkStart w:id="48" w:name="_Annex_N:_RP1059"/>
      <w:bookmarkEnd w:id="48"/>
      <w:r w:rsidRPr="000079B7">
        <w:rPr>
          <w:bCs/>
          <w:color w:val="009CBD"/>
          <w:sz w:val="32"/>
        </w:rPr>
        <w:lastRenderedPageBreak/>
        <w:t xml:space="preserve">Annex N: </w:t>
      </w:r>
      <w:proofErr w:type="spellStart"/>
      <w:r w:rsidRPr="000079B7">
        <w:rPr>
          <w:bCs/>
          <w:color w:val="009CBD"/>
          <w:sz w:val="32"/>
        </w:rPr>
        <w:t>RP1059</w:t>
      </w:r>
      <w:proofErr w:type="spellEnd"/>
      <w:r w:rsidRPr="000079B7">
        <w:rPr>
          <w:bCs/>
          <w:color w:val="009CBD"/>
          <w:sz w:val="32"/>
        </w:rPr>
        <w:t xml:space="preserve"> – </w:t>
      </w:r>
      <w:r w:rsidR="00994FED" w:rsidRPr="000079B7">
        <w:rPr>
          <w:bCs/>
          <w:color w:val="009CBD"/>
          <w:sz w:val="32"/>
        </w:rPr>
        <w:t>3-</w:t>
      </w:r>
      <w:proofErr w:type="spellStart"/>
      <w:r w:rsidR="00994FED" w:rsidRPr="000079B7">
        <w:rPr>
          <w:bCs/>
          <w:color w:val="009CBD"/>
          <w:sz w:val="32"/>
        </w:rPr>
        <w:t>nitrooxypropanol</w:t>
      </w:r>
      <w:proofErr w:type="spellEnd"/>
      <w:r w:rsidR="00994FED" w:rsidRPr="000079B7">
        <w:rPr>
          <w:bCs/>
          <w:color w:val="009CBD"/>
          <w:sz w:val="32"/>
        </w:rPr>
        <w:t xml:space="preserve"> as a feed additive for ruminants for milk production and for reproduction (</w:t>
      </w:r>
      <w:proofErr w:type="spellStart"/>
      <w:r w:rsidR="00994FED" w:rsidRPr="000079B7">
        <w:rPr>
          <w:bCs/>
          <w:color w:val="009CBD"/>
          <w:sz w:val="32"/>
        </w:rPr>
        <w:t>Bovaer</w:t>
      </w:r>
      <w:proofErr w:type="spellEnd"/>
      <w:r w:rsidR="00994FED" w:rsidRPr="000079B7">
        <w:rPr>
          <w:bCs/>
          <w:color w:val="009CBD"/>
          <w:sz w:val="32"/>
        </w:rPr>
        <w:t>® 10) (DSM Nutritional Products Ltd</w:t>
      </w:r>
      <w:r w:rsidR="00C23723">
        <w:rPr>
          <w:bCs/>
          <w:color w:val="009CBD"/>
          <w:sz w:val="32"/>
        </w:rPr>
        <w:t>., Switzerland</w:t>
      </w:r>
      <w:r w:rsidR="00994FED" w:rsidRPr="000079B7">
        <w:rPr>
          <w:bCs/>
          <w:color w:val="009CBD"/>
          <w:sz w:val="32"/>
        </w:rPr>
        <w:t>) (new)</w:t>
      </w:r>
    </w:p>
    <w:p w14:paraId="501DC39B" w14:textId="47EAB54E" w:rsidR="00D27DF2" w:rsidRPr="000079B7" w:rsidRDefault="00D27DF2" w:rsidP="00B72CDF">
      <w:pPr>
        <w:spacing w:after="160" w:line="360" w:lineRule="auto"/>
        <w:rPr>
          <w:rFonts w:ascii="Arial" w:hAnsi="Arial" w:cs="Arial"/>
          <w:b/>
          <w:bCs/>
          <w:color w:val="009CBD"/>
          <w:sz w:val="24"/>
          <w:szCs w:val="24"/>
        </w:rPr>
      </w:pPr>
      <w:r w:rsidRPr="000079B7">
        <w:rPr>
          <w:rFonts w:ascii="Arial" w:hAnsi="Arial" w:cs="Arial"/>
          <w:b/>
          <w:bCs/>
          <w:color w:val="009CBD"/>
          <w:sz w:val="24"/>
          <w:szCs w:val="24"/>
        </w:rPr>
        <w:t>Background</w:t>
      </w:r>
    </w:p>
    <w:p w14:paraId="123A5093" w14:textId="77777777" w:rsidR="00304C06" w:rsidRPr="000079B7" w:rsidRDefault="00304C06" w:rsidP="00B72CDF">
      <w:pPr>
        <w:spacing w:after="160" w:line="360" w:lineRule="auto"/>
        <w:rPr>
          <w:rFonts w:ascii="Arial" w:hAnsi="Arial" w:cs="Arial"/>
          <w:b/>
          <w:bCs/>
          <w:color w:val="009CBD"/>
          <w:sz w:val="24"/>
          <w:szCs w:val="24"/>
        </w:rPr>
      </w:pPr>
    </w:p>
    <w:p w14:paraId="20E6000E" w14:textId="77777777" w:rsidR="00D27DF2" w:rsidRPr="000079B7" w:rsidRDefault="00D27DF2" w:rsidP="00B72CDF">
      <w:pPr>
        <w:spacing w:after="160" w:line="360" w:lineRule="auto"/>
        <w:rPr>
          <w:rFonts w:ascii="Arial" w:hAnsi="Arial" w:cs="Arial"/>
          <w:sz w:val="24"/>
          <w:szCs w:val="24"/>
        </w:rPr>
      </w:pPr>
      <w:r w:rsidRPr="000079B7">
        <w:rPr>
          <w:rFonts w:ascii="Arial" w:hAnsi="Arial" w:cs="Arial"/>
          <w:sz w:val="24"/>
          <w:szCs w:val="24"/>
        </w:rPr>
        <w:t xml:space="preserve">In accordance with </w:t>
      </w:r>
      <w:r w:rsidR="00994FED" w:rsidRPr="000079B7">
        <w:rPr>
          <w:rFonts w:ascii="Arial" w:hAnsi="Arial" w:cs="Arial"/>
          <w:sz w:val="24"/>
          <w:szCs w:val="24"/>
        </w:rPr>
        <w:t xml:space="preserve">Article 4 of </w:t>
      </w:r>
      <w:proofErr w:type="spellStart"/>
      <w:r w:rsidRPr="000079B7">
        <w:rPr>
          <w:rFonts w:ascii="Arial" w:hAnsi="Arial" w:cs="Arial"/>
          <w:sz w:val="24"/>
          <w:szCs w:val="24"/>
        </w:rPr>
        <w:t>REUL</w:t>
      </w:r>
      <w:proofErr w:type="spellEnd"/>
      <w:r w:rsidRPr="000079B7">
        <w:rPr>
          <w:rFonts w:ascii="Arial" w:hAnsi="Arial" w:cs="Arial"/>
          <w:sz w:val="24"/>
          <w:szCs w:val="24"/>
        </w:rPr>
        <w:t xml:space="preserve"> 1831/2003 on feed additives, application </w:t>
      </w:r>
      <w:proofErr w:type="spellStart"/>
      <w:r w:rsidRPr="000079B7">
        <w:rPr>
          <w:rFonts w:ascii="Arial" w:hAnsi="Arial" w:cs="Arial"/>
          <w:sz w:val="24"/>
          <w:szCs w:val="24"/>
        </w:rPr>
        <w:t>RP1059</w:t>
      </w:r>
      <w:proofErr w:type="spellEnd"/>
      <w:r w:rsidRPr="000079B7">
        <w:rPr>
          <w:rFonts w:ascii="Arial" w:hAnsi="Arial" w:cs="Arial"/>
          <w:sz w:val="24"/>
          <w:szCs w:val="24"/>
        </w:rPr>
        <w:t xml:space="preserve"> is submitted for 3-</w:t>
      </w:r>
      <w:proofErr w:type="spellStart"/>
      <w:r w:rsidRPr="000079B7">
        <w:rPr>
          <w:rFonts w:ascii="Arial" w:hAnsi="Arial" w:cs="Arial"/>
          <w:sz w:val="24"/>
          <w:szCs w:val="24"/>
        </w:rPr>
        <w:t>nitrooxypropanol</w:t>
      </w:r>
      <w:proofErr w:type="spellEnd"/>
      <w:r w:rsidRPr="000079B7">
        <w:rPr>
          <w:rFonts w:ascii="Arial" w:hAnsi="Arial" w:cs="Arial"/>
          <w:sz w:val="24"/>
          <w:szCs w:val="24"/>
        </w:rPr>
        <w:t xml:space="preserve"> </w:t>
      </w:r>
      <w:r w:rsidR="00D846C6" w:rsidRPr="000079B7">
        <w:rPr>
          <w:rFonts w:ascii="Arial" w:hAnsi="Arial" w:cs="Arial"/>
          <w:sz w:val="24"/>
          <w:szCs w:val="24"/>
        </w:rPr>
        <w:t xml:space="preserve">(3-NOP) </w:t>
      </w:r>
      <w:r w:rsidRPr="000079B7">
        <w:rPr>
          <w:rFonts w:ascii="Arial" w:hAnsi="Arial" w:cs="Arial"/>
          <w:sz w:val="24"/>
          <w:szCs w:val="24"/>
        </w:rPr>
        <w:t>(</w:t>
      </w:r>
      <w:proofErr w:type="spellStart"/>
      <w:r w:rsidRPr="000079B7">
        <w:rPr>
          <w:rFonts w:ascii="Arial" w:hAnsi="Arial" w:cs="Arial"/>
          <w:sz w:val="24"/>
          <w:szCs w:val="24"/>
        </w:rPr>
        <w:t>Bovaer</w:t>
      </w:r>
      <w:proofErr w:type="spellEnd"/>
      <w:r w:rsidRPr="000079B7">
        <w:rPr>
          <w:rFonts w:ascii="Arial" w:hAnsi="Arial" w:cs="Arial"/>
          <w:sz w:val="24"/>
          <w:szCs w:val="24"/>
        </w:rPr>
        <w:t>® 10) for a new authorisation as a zootechnical additive, under the functional group of ‘substances which favourably affect the environment’. This innovative feed additive is designed to interrupt methane production in ruminants</w:t>
      </w:r>
      <w:r w:rsidR="00D846C6" w:rsidRPr="000079B7">
        <w:rPr>
          <w:rFonts w:ascii="Arial" w:hAnsi="Arial" w:cs="Arial"/>
          <w:sz w:val="24"/>
          <w:szCs w:val="24"/>
        </w:rPr>
        <w:t xml:space="preserve"> (animals that chew the cud, for example cows)</w:t>
      </w:r>
      <w:r w:rsidRPr="000079B7">
        <w:rPr>
          <w:rFonts w:ascii="Arial" w:hAnsi="Arial" w:cs="Arial"/>
          <w:sz w:val="24"/>
          <w:szCs w:val="24"/>
        </w:rPr>
        <w:t>. Such feed additives have the potential to contribute to net zero targets.</w:t>
      </w:r>
    </w:p>
    <w:p w14:paraId="329CDE65" w14:textId="77777777" w:rsidR="00D27DF2" w:rsidRPr="000079B7" w:rsidRDefault="00D27DF2" w:rsidP="00B72CDF">
      <w:pPr>
        <w:spacing w:after="160" w:line="360" w:lineRule="auto"/>
        <w:rPr>
          <w:rFonts w:ascii="Arial" w:hAnsi="Arial" w:cs="Arial"/>
          <w:sz w:val="24"/>
          <w:szCs w:val="24"/>
        </w:rPr>
      </w:pPr>
      <w:r w:rsidRPr="000079B7">
        <w:rPr>
          <w:rFonts w:ascii="Arial" w:hAnsi="Arial" w:cs="Arial"/>
          <w:sz w:val="24"/>
          <w:szCs w:val="24"/>
        </w:rPr>
        <w:t>3-</w:t>
      </w:r>
      <w:proofErr w:type="spellStart"/>
      <w:r w:rsidRPr="000079B7">
        <w:rPr>
          <w:rFonts w:ascii="Arial" w:hAnsi="Arial" w:cs="Arial"/>
          <w:sz w:val="24"/>
          <w:szCs w:val="24"/>
        </w:rPr>
        <w:t>nitrooxypropanol</w:t>
      </w:r>
      <w:proofErr w:type="spellEnd"/>
      <w:r w:rsidRPr="000079B7">
        <w:rPr>
          <w:rFonts w:ascii="Arial" w:hAnsi="Arial" w:cs="Arial"/>
          <w:sz w:val="24"/>
          <w:szCs w:val="24"/>
        </w:rPr>
        <w:t xml:space="preserve"> (</w:t>
      </w:r>
      <w:proofErr w:type="spellStart"/>
      <w:r w:rsidRPr="000079B7">
        <w:rPr>
          <w:rFonts w:ascii="Arial" w:hAnsi="Arial" w:cs="Arial"/>
          <w:sz w:val="24"/>
          <w:szCs w:val="24"/>
        </w:rPr>
        <w:t>Bovaer</w:t>
      </w:r>
      <w:proofErr w:type="spellEnd"/>
      <w:r w:rsidRPr="000079B7">
        <w:rPr>
          <w:rFonts w:ascii="Arial" w:hAnsi="Arial" w:cs="Arial"/>
          <w:sz w:val="24"/>
          <w:szCs w:val="24"/>
        </w:rPr>
        <w:t>®) is proposed for use in all ruminants for milk production and for reproduction.</w:t>
      </w:r>
    </w:p>
    <w:p w14:paraId="470CA334" w14:textId="77777777" w:rsidR="00D27DF2" w:rsidRPr="000079B7" w:rsidRDefault="00D27DF2" w:rsidP="00B72CDF">
      <w:pPr>
        <w:spacing w:after="160" w:line="360" w:lineRule="auto"/>
        <w:rPr>
          <w:rFonts w:ascii="Arial" w:hAnsi="Arial" w:cs="Arial"/>
          <w:sz w:val="24"/>
          <w:szCs w:val="24"/>
        </w:rPr>
      </w:pPr>
    </w:p>
    <w:p w14:paraId="755B1006" w14:textId="76AA8809" w:rsidR="00F46B6A" w:rsidRDefault="00D27DF2" w:rsidP="00B72CDF">
      <w:pPr>
        <w:spacing w:after="160" w:line="360" w:lineRule="auto"/>
        <w:rPr>
          <w:rFonts w:ascii="Arial" w:hAnsi="Arial" w:cs="Arial"/>
          <w:sz w:val="24"/>
          <w:szCs w:val="24"/>
        </w:rPr>
      </w:pPr>
      <w:r w:rsidRPr="000079B7">
        <w:rPr>
          <w:rFonts w:ascii="Arial" w:hAnsi="Arial" w:cs="Arial"/>
          <w:b/>
          <w:bCs/>
          <w:color w:val="009CBD"/>
          <w:sz w:val="24"/>
          <w:szCs w:val="24"/>
        </w:rPr>
        <w:t xml:space="preserve">FSA/FSS </w:t>
      </w:r>
      <w:r w:rsidR="00F46B6A">
        <w:rPr>
          <w:rFonts w:ascii="Arial" w:hAnsi="Arial" w:cs="Arial"/>
          <w:b/>
          <w:bCs/>
          <w:color w:val="009CBD"/>
          <w:sz w:val="24"/>
          <w:szCs w:val="24"/>
        </w:rPr>
        <w:t>O</w:t>
      </w:r>
      <w:r w:rsidR="00F46B6A" w:rsidRPr="000079B7">
        <w:rPr>
          <w:rFonts w:ascii="Arial" w:hAnsi="Arial" w:cs="Arial"/>
          <w:b/>
          <w:bCs/>
          <w:color w:val="009CBD"/>
          <w:sz w:val="24"/>
          <w:szCs w:val="24"/>
        </w:rPr>
        <w:t>pinion</w:t>
      </w:r>
    </w:p>
    <w:p w14:paraId="2BD3CD8B" w14:textId="1AACE1B1" w:rsidR="00304C06" w:rsidRDefault="00D27DF2" w:rsidP="00B72CDF">
      <w:pPr>
        <w:spacing w:after="160" w:line="360" w:lineRule="auto"/>
        <w:rPr>
          <w:rFonts w:ascii="Arial" w:hAnsi="Arial" w:cs="Arial"/>
          <w:b/>
          <w:sz w:val="24"/>
          <w:szCs w:val="24"/>
        </w:rPr>
      </w:pPr>
      <w:r w:rsidRPr="000079B7">
        <w:rPr>
          <w:rFonts w:ascii="Arial" w:hAnsi="Arial" w:cs="Arial"/>
          <w:sz w:val="24"/>
          <w:szCs w:val="24"/>
        </w:rPr>
        <w:t>The FS</w:t>
      </w:r>
      <w:r w:rsidR="005E1FD7" w:rsidRPr="000079B7">
        <w:rPr>
          <w:rFonts w:ascii="Arial" w:hAnsi="Arial" w:cs="Arial"/>
          <w:sz w:val="24"/>
          <w:szCs w:val="24"/>
        </w:rPr>
        <w:t>S</w:t>
      </w:r>
      <w:r w:rsidRPr="000079B7">
        <w:rPr>
          <w:rFonts w:ascii="Arial" w:hAnsi="Arial" w:cs="Arial"/>
          <w:sz w:val="24"/>
          <w:szCs w:val="24"/>
        </w:rPr>
        <w:t>/FSS opinion, which includes a link to the</w:t>
      </w:r>
      <w:r w:rsidR="00D846C6" w:rsidRPr="000079B7">
        <w:rPr>
          <w:rFonts w:ascii="Arial" w:hAnsi="Arial" w:cs="Arial"/>
          <w:sz w:val="24"/>
          <w:szCs w:val="24"/>
        </w:rPr>
        <w:t xml:space="preserve"> safety</w:t>
      </w:r>
      <w:r w:rsidRPr="000079B7">
        <w:rPr>
          <w:rFonts w:ascii="Arial" w:hAnsi="Arial" w:cs="Arial"/>
          <w:sz w:val="24"/>
          <w:szCs w:val="24"/>
        </w:rPr>
        <w:t xml:space="preserve"> assessment and details of the proposed terms of use of the feed additive, can be found </w:t>
      </w:r>
      <w:r w:rsidR="005E1FD7" w:rsidRPr="000079B7">
        <w:rPr>
          <w:rFonts w:ascii="Arial" w:hAnsi="Arial" w:cs="Arial"/>
          <w:sz w:val="24"/>
          <w:szCs w:val="24"/>
        </w:rPr>
        <w:t>on the consultation page.</w:t>
      </w:r>
    </w:p>
    <w:p w14:paraId="0B75C60C" w14:textId="77777777" w:rsidR="00304C06" w:rsidRPr="00866759" w:rsidRDefault="00304C06" w:rsidP="00B72CDF">
      <w:pPr>
        <w:spacing w:after="160" w:line="360" w:lineRule="auto"/>
        <w:rPr>
          <w:rFonts w:ascii="Arial" w:hAnsi="Arial" w:cs="Arial"/>
          <w:sz w:val="24"/>
          <w:szCs w:val="24"/>
        </w:rPr>
      </w:pPr>
    </w:p>
    <w:p w14:paraId="293C4B09" w14:textId="77777777" w:rsidR="00D97FCF" w:rsidRPr="00866759" w:rsidRDefault="00000000" w:rsidP="00B72CDF">
      <w:pPr>
        <w:pStyle w:val="BodyText2"/>
        <w:spacing w:line="360" w:lineRule="auto"/>
        <w:rPr>
          <w:rFonts w:cs="Arial"/>
          <w:b w:val="0"/>
        </w:rPr>
      </w:pPr>
      <w:hyperlink w:anchor="_top" w:history="1">
        <w:r w:rsidR="00D27DF2" w:rsidRPr="00601D2F">
          <w:rPr>
            <w:rStyle w:val="Hyperlink"/>
            <w:rFonts w:cs="Arial"/>
            <w:b w:val="0"/>
          </w:rPr>
          <w:t>Return to top of consultation document.</w:t>
        </w:r>
      </w:hyperlink>
    </w:p>
    <w:sectPr w:rsidR="00D97FCF" w:rsidRPr="00866759" w:rsidSect="00A50014">
      <w:headerReference w:type="default" r:id="rId42"/>
      <w:type w:val="continuous"/>
      <w:pgSz w:w="11906" w:h="16838"/>
      <w:pgMar w:top="1440" w:right="1440" w:bottom="1440" w:left="144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1BE6" w14:textId="77777777" w:rsidR="00A515BD" w:rsidRDefault="00A515BD">
      <w:r>
        <w:separator/>
      </w:r>
    </w:p>
  </w:endnote>
  <w:endnote w:type="continuationSeparator" w:id="0">
    <w:p w14:paraId="550EBFD1" w14:textId="77777777" w:rsidR="00A515BD" w:rsidRDefault="00A5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C069" w14:textId="77777777" w:rsidR="0022434B" w:rsidRDefault="0022434B">
    <w:pPr>
      <w:pStyle w:val="Footer"/>
      <w:jc w:val="center"/>
    </w:pPr>
    <w:r>
      <w:rPr>
        <w:rStyle w:val="PageNumber"/>
      </w:rPr>
      <w:fldChar w:fldCharType="begin"/>
    </w:r>
    <w:r>
      <w:rPr>
        <w:rStyle w:val="PageNumber"/>
      </w:rPr>
      <w:instrText xml:space="preserve"> PAGE </w:instrText>
    </w:r>
    <w:r>
      <w:rPr>
        <w:rStyle w:val="PageNumber"/>
      </w:rPr>
      <w:fldChar w:fldCharType="separate"/>
    </w:r>
    <w:r w:rsidR="006524C7">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CA7E" w14:textId="77777777" w:rsidR="0022434B" w:rsidRDefault="0022434B">
    <w:pPr>
      <w:pStyle w:val="Footer"/>
      <w:jc w:val="center"/>
      <w:rPr>
        <w:rStyle w:val="PageNumber"/>
        <w:sz w:val="2"/>
      </w:rPr>
    </w:pPr>
  </w:p>
  <w:tbl>
    <w:tblPr>
      <w:tblW w:w="0" w:type="auto"/>
      <w:tblInd w:w="-1026" w:type="dxa"/>
      <w:tblLook w:val="01E0" w:firstRow="1" w:lastRow="1" w:firstColumn="1" w:lastColumn="1" w:noHBand="0" w:noVBand="0"/>
    </w:tblPr>
    <w:tblGrid>
      <w:gridCol w:w="1450"/>
      <w:gridCol w:w="7011"/>
      <w:gridCol w:w="1591"/>
    </w:tblGrid>
    <w:tr w:rsidR="0022434B" w14:paraId="09E8C20A" w14:textId="77777777" w:rsidTr="001B1D34">
      <w:tc>
        <w:tcPr>
          <w:tcW w:w="1560" w:type="dxa"/>
        </w:tcPr>
        <w:p w14:paraId="1A1102CA" w14:textId="77777777" w:rsidR="0022434B" w:rsidRPr="004444B4" w:rsidRDefault="0022434B" w:rsidP="001B1D34">
          <w:pPr>
            <w:pStyle w:val="Footer"/>
            <w:tabs>
              <w:tab w:val="clear" w:pos="4153"/>
              <w:tab w:val="clear" w:pos="8306"/>
              <w:tab w:val="left" w:pos="8080"/>
            </w:tabs>
            <w:jc w:val="center"/>
          </w:pPr>
        </w:p>
      </w:tc>
      <w:tc>
        <w:tcPr>
          <w:tcW w:w="7512" w:type="dxa"/>
        </w:tcPr>
        <w:p w14:paraId="19A4D002" w14:textId="77777777" w:rsidR="0022434B" w:rsidRPr="004444B4" w:rsidRDefault="0022434B"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62CCACC9" w14:textId="77777777" w:rsidR="0022434B" w:rsidRPr="004444B4" w:rsidRDefault="0022434B"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14:paraId="610D8B39" w14:textId="77777777" w:rsidR="0022434B" w:rsidRPr="004444B4" w:rsidRDefault="0022434B" w:rsidP="00262B3E">
          <w:pPr>
            <w:pStyle w:val="Footer"/>
            <w:tabs>
              <w:tab w:val="clear" w:pos="4153"/>
              <w:tab w:val="clear" w:pos="8306"/>
              <w:tab w:val="left" w:pos="8080"/>
            </w:tabs>
            <w:jc w:val="center"/>
          </w:pPr>
        </w:p>
      </w:tc>
      <w:tc>
        <w:tcPr>
          <w:tcW w:w="1713" w:type="dxa"/>
        </w:tcPr>
        <w:p w14:paraId="5FA2F6F3" w14:textId="77777777" w:rsidR="0022434B" w:rsidRDefault="0022434B" w:rsidP="001B1D34">
          <w:pPr>
            <w:pStyle w:val="Footer"/>
            <w:tabs>
              <w:tab w:val="clear" w:pos="4153"/>
              <w:tab w:val="clear" w:pos="8306"/>
              <w:tab w:val="left" w:pos="8080"/>
            </w:tabs>
            <w:jc w:val="center"/>
          </w:pPr>
        </w:p>
      </w:tc>
    </w:tr>
  </w:tbl>
  <w:p w14:paraId="4168B37A" w14:textId="77777777" w:rsidR="0022434B" w:rsidRPr="00787AFF" w:rsidRDefault="0022434B"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4C90" w14:textId="77777777" w:rsidR="009D4F23" w:rsidRDefault="009D4F23">
    <w:pPr>
      <w:pStyle w:val="Footer"/>
      <w:jc w:val="center"/>
    </w:pPr>
    <w:r>
      <w:fldChar w:fldCharType="begin"/>
    </w:r>
    <w:r>
      <w:instrText>PAGE   \* MERGEFORMAT</w:instrText>
    </w:r>
    <w:r>
      <w:fldChar w:fldCharType="separate"/>
    </w:r>
    <w:r>
      <w:t>2</w:t>
    </w:r>
    <w:r>
      <w:fldChar w:fldCharType="end"/>
    </w:r>
  </w:p>
  <w:p w14:paraId="7AE11E61" w14:textId="77777777" w:rsidR="0022434B" w:rsidRDefault="002243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EC00" w14:textId="77777777" w:rsidR="00A515BD" w:rsidRDefault="00A515BD">
      <w:r>
        <w:separator/>
      </w:r>
    </w:p>
  </w:footnote>
  <w:footnote w:type="continuationSeparator" w:id="0">
    <w:p w14:paraId="0C000251" w14:textId="77777777" w:rsidR="00A515BD" w:rsidRDefault="00A515BD">
      <w:r>
        <w:continuationSeparator/>
      </w:r>
    </w:p>
  </w:footnote>
  <w:footnote w:id="1">
    <w:p w14:paraId="59C61A14" w14:textId="77777777" w:rsidR="003125B7" w:rsidRPr="00C57A7B" w:rsidRDefault="003125B7" w:rsidP="003125B7">
      <w:r w:rsidRPr="00C57A7B">
        <w:rPr>
          <w:rStyle w:val="FootnoteReference"/>
        </w:rPr>
        <w:footnoteRef/>
      </w:r>
      <w:r w:rsidRPr="00C57A7B">
        <w:t xml:space="preserve"> </w:t>
      </w:r>
      <w:hyperlink r:id="rId1" w:history="1">
        <w:r w:rsidRPr="00C57A7B">
          <w:rPr>
            <w:rStyle w:val="Hyperlink"/>
          </w:rPr>
          <w:t>Supplying and using animal by-products as farm animal feed - GOV.UK (www.gov.uk)</w:t>
        </w:r>
      </w:hyperlink>
    </w:p>
  </w:footnote>
  <w:footnote w:id="2">
    <w:p w14:paraId="1FE3597E" w14:textId="77777777" w:rsidR="0084759E" w:rsidRDefault="0084759E" w:rsidP="0084759E">
      <w:pPr>
        <w:pStyle w:val="FootnoteText"/>
      </w:pPr>
      <w:r>
        <w:rPr>
          <w:rStyle w:val="FootnoteReference"/>
        </w:rPr>
        <w:footnoteRef/>
      </w:r>
      <w:r>
        <w:t xml:space="preserve"> </w:t>
      </w:r>
      <w:hyperlink r:id="rId2" w:history="1">
        <w:r>
          <w:rPr>
            <w:rStyle w:val="Hyperlink"/>
          </w:rPr>
          <w:t>GB producer numbers | AHDB</w:t>
        </w:r>
      </w:hyperlink>
    </w:p>
  </w:footnote>
  <w:footnote w:id="3">
    <w:p w14:paraId="6FED03A6" w14:textId="0043BF98" w:rsidR="00631591" w:rsidRDefault="00631591">
      <w:pPr>
        <w:pStyle w:val="FootnoteText"/>
      </w:pPr>
      <w:r>
        <w:rPr>
          <w:rStyle w:val="FootnoteReference"/>
        </w:rPr>
        <w:footnoteRef/>
      </w:r>
      <w:r>
        <w:t xml:space="preserve"> </w:t>
      </w:r>
      <w:r w:rsidRPr="00631591">
        <w:t>Enzyme activity expressed in birchwood xylanase units (</w:t>
      </w:r>
      <w:proofErr w:type="spellStart"/>
      <w:r w:rsidRPr="00631591">
        <w:t>BXU</w:t>
      </w:r>
      <w:proofErr w:type="spellEnd"/>
      <w:r w:rsidRPr="00631591">
        <w:t xml:space="preserve">), where one </w:t>
      </w:r>
      <w:proofErr w:type="spellStart"/>
      <w:r w:rsidRPr="00631591">
        <w:t>BXU</w:t>
      </w:r>
      <w:proofErr w:type="spellEnd"/>
      <w:r w:rsidRPr="00631591">
        <w:t xml:space="preserve"> is the amount of enzyme which liberates 1 nanomole of reducing sugars as xylose from birch </w:t>
      </w:r>
      <w:proofErr w:type="spellStart"/>
      <w:r w:rsidRPr="00631591">
        <w:t>xylan</w:t>
      </w:r>
      <w:proofErr w:type="spellEnd"/>
      <w:r w:rsidRPr="00631591">
        <w:t xml:space="preserve"> per second at pH 5.3, and </w:t>
      </w:r>
      <w:proofErr w:type="spellStart"/>
      <w:r w:rsidRPr="00631591">
        <w:t>50°C</w:t>
      </w:r>
      <w:proofErr w:type="spellEnd"/>
      <w:r w:rsidRPr="006315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F7E" w14:textId="77777777" w:rsidR="0022434B" w:rsidRDefault="0022434B">
    <w:pPr>
      <w:pStyle w:val="Header"/>
      <w:jc w:val="right"/>
      <w:rPr>
        <w:rFonts w:ascii="Arial" w:hAnsi="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822" w:type="dxa"/>
      <w:tblInd w:w="-1026" w:type="dxa"/>
      <w:tblLook w:val="01E0" w:firstRow="1" w:lastRow="1" w:firstColumn="1" w:lastColumn="1" w:noHBand="0" w:noVBand="0"/>
    </w:tblPr>
    <w:tblGrid>
      <w:gridCol w:w="10490"/>
      <w:gridCol w:w="2332"/>
    </w:tblGrid>
    <w:tr w:rsidR="0022434B" w14:paraId="7C7E263B" w14:textId="77777777" w:rsidTr="00102588">
      <w:trPr>
        <w:trHeight w:hRule="exact" w:val="1992"/>
      </w:trPr>
      <w:tc>
        <w:tcPr>
          <w:tcW w:w="10490" w:type="dxa"/>
        </w:tcPr>
        <w:p w14:paraId="0D51C1C0" w14:textId="0F27DF98" w:rsidR="0022434B" w:rsidRDefault="00DE42C3" w:rsidP="00837F9D">
          <w:r>
            <w:rPr>
              <w:noProof/>
            </w:rPr>
            <w:drawing>
              <wp:anchor distT="0" distB="0" distL="114300" distR="114300" simplePos="0" relativeHeight="251657216" behindDoc="0" locked="0" layoutInCell="1" allowOverlap="1" wp14:anchorId="2E325FC2" wp14:editId="1324FF56">
                <wp:simplePos x="0" y="0"/>
                <wp:positionH relativeFrom="column">
                  <wp:posOffset>-3810</wp:posOffset>
                </wp:positionH>
                <wp:positionV relativeFrom="paragraph">
                  <wp:posOffset>-149225</wp:posOffset>
                </wp:positionV>
                <wp:extent cx="1835785" cy="1560195"/>
                <wp:effectExtent l="0" t="0" r="0" b="0"/>
                <wp:wrapNone/>
                <wp:docPr id="8" name="Picture 8" descr="The Food Standards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Food Standards Scotland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28B97" w14:textId="77777777" w:rsidR="0022434B" w:rsidRDefault="0022434B"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6F31D31B" w14:textId="77777777" w:rsidR="0022434B" w:rsidRDefault="0022434B" w:rsidP="00102588">
          <w:pPr>
            <w:ind w:left="175"/>
            <w:jc w:val="right"/>
            <w:rPr>
              <w:rFonts w:ascii="Arial" w:hAnsi="Arial" w:cs="Arial"/>
              <w:b/>
              <w:sz w:val="28"/>
              <w:szCs w:val="28"/>
            </w:rPr>
          </w:pPr>
          <w:r>
            <w:rPr>
              <w:rFonts w:ascii="Arial" w:hAnsi="Arial" w:cs="Arial"/>
              <w:b/>
              <w:sz w:val="28"/>
              <w:szCs w:val="28"/>
            </w:rPr>
            <w:t xml:space="preserve">Public Consultation </w:t>
          </w:r>
        </w:p>
        <w:p w14:paraId="657C95F0" w14:textId="77777777" w:rsidR="0022434B" w:rsidRDefault="0022434B" w:rsidP="00102588">
          <w:pPr>
            <w:ind w:firstLine="175"/>
            <w:jc w:val="right"/>
            <w:rPr>
              <w:rFonts w:ascii="Arial" w:hAnsi="Arial" w:cs="Arial"/>
              <w:b/>
              <w:sz w:val="28"/>
              <w:szCs w:val="28"/>
            </w:rPr>
          </w:pPr>
        </w:p>
        <w:p w14:paraId="7790FE03" w14:textId="77777777" w:rsidR="0022434B" w:rsidRDefault="00000000" w:rsidP="00102588">
          <w:pPr>
            <w:ind w:firstLine="175"/>
            <w:jc w:val="right"/>
            <w:rPr>
              <w:rFonts w:ascii="Arial" w:hAnsi="Arial" w:cs="Arial"/>
              <w:b/>
              <w:sz w:val="28"/>
              <w:szCs w:val="28"/>
            </w:rPr>
          </w:pPr>
          <w:hyperlink r:id="rId2" w:history="1">
            <w:r w:rsidR="0022434B">
              <w:rPr>
                <w:rStyle w:val="Hyperlink"/>
                <w:rFonts w:ascii="Arial" w:hAnsi="Arial" w:cs="Arial"/>
                <w:b/>
                <w:sz w:val="28"/>
                <w:szCs w:val="28"/>
              </w:rPr>
              <w:t>www.foodstandards.gov.scot</w:t>
            </w:r>
          </w:hyperlink>
        </w:p>
        <w:p w14:paraId="106DB387" w14:textId="77777777" w:rsidR="0022434B" w:rsidRPr="001B1D34" w:rsidRDefault="0022434B" w:rsidP="002E4D0E">
          <w:pPr>
            <w:ind w:firstLine="175"/>
            <w:rPr>
              <w:rFonts w:ascii="Arial" w:hAnsi="Arial" w:cs="Arial"/>
              <w:b/>
              <w:sz w:val="28"/>
              <w:szCs w:val="28"/>
            </w:rPr>
          </w:pPr>
        </w:p>
      </w:tc>
      <w:tc>
        <w:tcPr>
          <w:tcW w:w="2332" w:type="dxa"/>
        </w:tcPr>
        <w:p w14:paraId="5B8CEE06" w14:textId="77777777" w:rsidR="0022434B" w:rsidRDefault="0022434B" w:rsidP="00681A53">
          <w:pPr>
            <w:pStyle w:val="Header"/>
          </w:pPr>
        </w:p>
        <w:p w14:paraId="48944DEC" w14:textId="107A51CC" w:rsidR="0022434B" w:rsidRDefault="00DE42C3" w:rsidP="001873DA">
          <w:pPr>
            <w:pStyle w:val="Header"/>
          </w:pPr>
          <w:r>
            <w:rPr>
              <w:noProof/>
            </w:rPr>
            <mc:AlternateContent>
              <mc:Choice Requires="wpc">
                <w:drawing>
                  <wp:inline distT="0" distB="0" distL="0" distR="0" wp14:anchorId="5D906CD7" wp14:editId="60DEAA67">
                    <wp:extent cx="1323975" cy="1123950"/>
                    <wp:effectExtent l="0" t="0" r="0" b="0"/>
                    <wp:docPr id="6" name="Canvas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B85E75D" id="Canvas 6" o:spid="_x0000_s1026" editas="canvas" alt="&quot;&quot;"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3239;height:11239;visibility:visible;mso-wrap-style:square">
                      <v:fill o:detectmouseclick="t"/>
                      <v:path o:connecttype="none"/>
                    </v:shape>
                    <w10:anchorlock/>
                  </v:group>
                </w:pict>
              </mc:Fallback>
            </mc:AlternateContent>
          </w:r>
        </w:p>
      </w:tc>
    </w:tr>
  </w:tbl>
  <w:p w14:paraId="0E8D9AED" w14:textId="77777777" w:rsidR="0022434B" w:rsidRDefault="0022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2F"/>
    <w:multiLevelType w:val="multilevel"/>
    <w:tmpl w:val="A374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F0C66"/>
    <w:multiLevelType w:val="hybridMultilevel"/>
    <w:tmpl w:val="E08E2E8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D1A46"/>
    <w:multiLevelType w:val="hybridMultilevel"/>
    <w:tmpl w:val="F0C8B0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3987D7E"/>
    <w:multiLevelType w:val="multilevel"/>
    <w:tmpl w:val="538C7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577FB"/>
    <w:multiLevelType w:val="hybridMultilevel"/>
    <w:tmpl w:val="8CBA6380"/>
    <w:lvl w:ilvl="0" w:tplc="B8B6BEF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26B69"/>
    <w:multiLevelType w:val="hybridMultilevel"/>
    <w:tmpl w:val="F8FE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66B26"/>
    <w:multiLevelType w:val="hybridMultilevel"/>
    <w:tmpl w:val="C43E0A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8047B"/>
    <w:multiLevelType w:val="multilevel"/>
    <w:tmpl w:val="14B2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172FCD"/>
    <w:multiLevelType w:val="hybridMultilevel"/>
    <w:tmpl w:val="06CE4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32255F"/>
    <w:multiLevelType w:val="hybridMultilevel"/>
    <w:tmpl w:val="B0DED4B2"/>
    <w:lvl w:ilvl="0" w:tplc="636209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357"/>
    <w:multiLevelType w:val="hybridMultilevel"/>
    <w:tmpl w:val="E7BA91C4"/>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C3B678F"/>
    <w:multiLevelType w:val="hybridMultilevel"/>
    <w:tmpl w:val="2C263D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FAC5E05"/>
    <w:multiLevelType w:val="multilevel"/>
    <w:tmpl w:val="57B8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7D6813"/>
    <w:multiLevelType w:val="hybridMultilevel"/>
    <w:tmpl w:val="17A44218"/>
    <w:lvl w:ilvl="0" w:tplc="925AF1B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B638DD"/>
    <w:multiLevelType w:val="hybridMultilevel"/>
    <w:tmpl w:val="607E55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F770E"/>
    <w:multiLevelType w:val="hybridMultilevel"/>
    <w:tmpl w:val="66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F6EF6"/>
    <w:multiLevelType w:val="hybridMultilevel"/>
    <w:tmpl w:val="4784F29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164D44B5"/>
    <w:multiLevelType w:val="hybridMultilevel"/>
    <w:tmpl w:val="4028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AE43DD"/>
    <w:multiLevelType w:val="hybridMultilevel"/>
    <w:tmpl w:val="52981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77C1225"/>
    <w:multiLevelType w:val="hybridMultilevel"/>
    <w:tmpl w:val="27FAE842"/>
    <w:lvl w:ilvl="0" w:tplc="08090001">
      <w:start w:val="1"/>
      <w:numFmt w:val="bullet"/>
      <w:lvlText w:val=""/>
      <w:lvlJc w:val="left"/>
      <w:pPr>
        <w:ind w:left="1528" w:hanging="360"/>
      </w:pPr>
      <w:rPr>
        <w:rFonts w:ascii="Symbol" w:hAnsi="Symbol" w:hint="default"/>
      </w:rPr>
    </w:lvl>
    <w:lvl w:ilvl="1" w:tplc="FFFFFFFF" w:tentative="1">
      <w:start w:val="1"/>
      <w:numFmt w:val="lowerLetter"/>
      <w:lvlText w:val="%2."/>
      <w:lvlJc w:val="left"/>
      <w:pPr>
        <w:ind w:left="2248" w:hanging="360"/>
      </w:pPr>
    </w:lvl>
    <w:lvl w:ilvl="2" w:tplc="FFFFFFFF" w:tentative="1">
      <w:start w:val="1"/>
      <w:numFmt w:val="lowerRoman"/>
      <w:lvlText w:val="%3."/>
      <w:lvlJc w:val="right"/>
      <w:pPr>
        <w:ind w:left="2968" w:hanging="180"/>
      </w:pPr>
    </w:lvl>
    <w:lvl w:ilvl="3" w:tplc="FFFFFFFF" w:tentative="1">
      <w:start w:val="1"/>
      <w:numFmt w:val="decimal"/>
      <w:lvlText w:val="%4."/>
      <w:lvlJc w:val="left"/>
      <w:pPr>
        <w:ind w:left="3688" w:hanging="360"/>
      </w:pPr>
    </w:lvl>
    <w:lvl w:ilvl="4" w:tplc="FFFFFFFF" w:tentative="1">
      <w:start w:val="1"/>
      <w:numFmt w:val="lowerLetter"/>
      <w:lvlText w:val="%5."/>
      <w:lvlJc w:val="left"/>
      <w:pPr>
        <w:ind w:left="4408" w:hanging="360"/>
      </w:pPr>
    </w:lvl>
    <w:lvl w:ilvl="5" w:tplc="FFFFFFFF" w:tentative="1">
      <w:start w:val="1"/>
      <w:numFmt w:val="lowerRoman"/>
      <w:lvlText w:val="%6."/>
      <w:lvlJc w:val="right"/>
      <w:pPr>
        <w:ind w:left="5128" w:hanging="180"/>
      </w:pPr>
    </w:lvl>
    <w:lvl w:ilvl="6" w:tplc="FFFFFFFF" w:tentative="1">
      <w:start w:val="1"/>
      <w:numFmt w:val="decimal"/>
      <w:lvlText w:val="%7."/>
      <w:lvlJc w:val="left"/>
      <w:pPr>
        <w:ind w:left="5848" w:hanging="360"/>
      </w:pPr>
    </w:lvl>
    <w:lvl w:ilvl="7" w:tplc="FFFFFFFF" w:tentative="1">
      <w:start w:val="1"/>
      <w:numFmt w:val="lowerLetter"/>
      <w:lvlText w:val="%8."/>
      <w:lvlJc w:val="left"/>
      <w:pPr>
        <w:ind w:left="6568" w:hanging="360"/>
      </w:pPr>
    </w:lvl>
    <w:lvl w:ilvl="8" w:tplc="FFFFFFFF" w:tentative="1">
      <w:start w:val="1"/>
      <w:numFmt w:val="lowerRoman"/>
      <w:lvlText w:val="%9."/>
      <w:lvlJc w:val="right"/>
      <w:pPr>
        <w:ind w:left="7288" w:hanging="180"/>
      </w:pPr>
    </w:lvl>
  </w:abstractNum>
  <w:abstractNum w:abstractNumId="20" w15:restartNumberingAfterBreak="0">
    <w:nsid w:val="18F51778"/>
    <w:multiLevelType w:val="hybridMultilevel"/>
    <w:tmpl w:val="2AE0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242F0"/>
    <w:multiLevelType w:val="hybridMultilevel"/>
    <w:tmpl w:val="546A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70669"/>
    <w:multiLevelType w:val="hybridMultilevel"/>
    <w:tmpl w:val="5AAAC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F27566C"/>
    <w:multiLevelType w:val="hybridMultilevel"/>
    <w:tmpl w:val="8C503D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6A1284"/>
    <w:multiLevelType w:val="hybridMultilevel"/>
    <w:tmpl w:val="0928AB56"/>
    <w:lvl w:ilvl="0" w:tplc="67C0BC96">
      <w:start w:val="1"/>
      <w:numFmt w:val="bullet"/>
      <w:lvlText w:val=""/>
      <w:lvlJc w:val="left"/>
      <w:pPr>
        <w:ind w:left="1167"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92120B"/>
    <w:multiLevelType w:val="hybridMultilevel"/>
    <w:tmpl w:val="DBD4E8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1170AA"/>
    <w:multiLevelType w:val="hybridMultilevel"/>
    <w:tmpl w:val="F4888A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C661BB"/>
    <w:multiLevelType w:val="hybridMultilevel"/>
    <w:tmpl w:val="0BC8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F84BA1"/>
    <w:multiLevelType w:val="hybridMultilevel"/>
    <w:tmpl w:val="2DD6EC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7134412"/>
    <w:multiLevelType w:val="hybridMultilevel"/>
    <w:tmpl w:val="72A6E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C83581"/>
    <w:multiLevelType w:val="hybridMultilevel"/>
    <w:tmpl w:val="E08E2E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D65DC1"/>
    <w:multiLevelType w:val="hybridMultilevel"/>
    <w:tmpl w:val="E500A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B25DCB"/>
    <w:multiLevelType w:val="multilevel"/>
    <w:tmpl w:val="E206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DF491D"/>
    <w:multiLevelType w:val="hybridMultilevel"/>
    <w:tmpl w:val="9C5880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0113B4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0346ABC"/>
    <w:multiLevelType w:val="hybridMultilevel"/>
    <w:tmpl w:val="FFFFFFFF"/>
    <w:lvl w:ilvl="0" w:tplc="ACD4F608">
      <w:start w:val="1"/>
      <w:numFmt w:val="decimal"/>
      <w:lvlText w:val="%1."/>
      <w:lvlJc w:val="left"/>
      <w:pPr>
        <w:ind w:left="720" w:hanging="360"/>
      </w:pPr>
    </w:lvl>
    <w:lvl w:ilvl="1" w:tplc="160E637C">
      <w:start w:val="1"/>
      <w:numFmt w:val="lowerLetter"/>
      <w:lvlText w:val="%2."/>
      <w:lvlJc w:val="left"/>
      <w:pPr>
        <w:ind w:left="1440" w:hanging="360"/>
      </w:pPr>
    </w:lvl>
    <w:lvl w:ilvl="2" w:tplc="2AEA9D78">
      <w:start w:val="1"/>
      <w:numFmt w:val="lowerRoman"/>
      <w:lvlText w:val="%3."/>
      <w:lvlJc w:val="right"/>
      <w:pPr>
        <w:ind w:left="2160" w:hanging="180"/>
      </w:pPr>
    </w:lvl>
    <w:lvl w:ilvl="3" w:tplc="956AA356">
      <w:start w:val="1"/>
      <w:numFmt w:val="decimal"/>
      <w:lvlText w:val="%4."/>
      <w:lvlJc w:val="left"/>
      <w:pPr>
        <w:ind w:left="2880" w:hanging="360"/>
      </w:pPr>
    </w:lvl>
    <w:lvl w:ilvl="4" w:tplc="B80C1E62">
      <w:start w:val="1"/>
      <w:numFmt w:val="lowerLetter"/>
      <w:lvlText w:val="%5."/>
      <w:lvlJc w:val="left"/>
      <w:pPr>
        <w:ind w:left="3600" w:hanging="360"/>
      </w:pPr>
    </w:lvl>
    <w:lvl w:ilvl="5" w:tplc="E6667D14">
      <w:start w:val="1"/>
      <w:numFmt w:val="lowerRoman"/>
      <w:lvlText w:val="%6."/>
      <w:lvlJc w:val="right"/>
      <w:pPr>
        <w:ind w:left="4320" w:hanging="180"/>
      </w:pPr>
    </w:lvl>
    <w:lvl w:ilvl="6" w:tplc="FDCC3FB4">
      <w:start w:val="1"/>
      <w:numFmt w:val="decimal"/>
      <w:lvlText w:val="%7."/>
      <w:lvlJc w:val="left"/>
      <w:pPr>
        <w:ind w:left="5040" w:hanging="360"/>
      </w:pPr>
    </w:lvl>
    <w:lvl w:ilvl="7" w:tplc="5596CF00">
      <w:start w:val="1"/>
      <w:numFmt w:val="lowerLetter"/>
      <w:lvlText w:val="%8."/>
      <w:lvlJc w:val="left"/>
      <w:pPr>
        <w:ind w:left="5760" w:hanging="360"/>
      </w:pPr>
    </w:lvl>
    <w:lvl w:ilvl="8" w:tplc="D33E9CC2">
      <w:start w:val="1"/>
      <w:numFmt w:val="lowerRoman"/>
      <w:lvlText w:val="%9."/>
      <w:lvlJc w:val="right"/>
      <w:pPr>
        <w:ind w:left="6480" w:hanging="180"/>
      </w:pPr>
    </w:lvl>
  </w:abstractNum>
  <w:abstractNum w:abstractNumId="36" w15:restartNumberingAfterBreak="0">
    <w:nsid w:val="30393CEB"/>
    <w:multiLevelType w:val="hybridMultilevel"/>
    <w:tmpl w:val="76C842F4"/>
    <w:lvl w:ilvl="0" w:tplc="0900A610">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0D76D00"/>
    <w:multiLevelType w:val="hybridMultilevel"/>
    <w:tmpl w:val="D340DF3C"/>
    <w:lvl w:ilvl="0" w:tplc="8E70C8B2">
      <w:start w:val="1"/>
      <w:numFmt w:val="decimal"/>
      <w:lvlText w:val="%1."/>
      <w:lvlJc w:val="left"/>
      <w:pPr>
        <w:ind w:left="928" w:hanging="360"/>
      </w:pPr>
      <w:rPr>
        <w:rFonts w:ascii="Calibri" w:hAnsi="Calibri" w:cs="Calibri" w:hint="default"/>
        <w:b w:val="0"/>
        <w:bCs w:val="0"/>
        <w:color w:val="000000"/>
        <w:sz w:val="24"/>
        <w:szCs w:val="24"/>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311D634D"/>
    <w:multiLevelType w:val="hybridMultilevel"/>
    <w:tmpl w:val="91EE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CD43EC"/>
    <w:multiLevelType w:val="hybridMultilevel"/>
    <w:tmpl w:val="62A24080"/>
    <w:lvl w:ilvl="0" w:tplc="3EA81F08">
      <w:start w:val="1"/>
      <w:numFmt w:val="bullet"/>
      <w:lvlText w:val=""/>
      <w:lvlJc w:val="left"/>
      <w:pPr>
        <w:ind w:left="862" w:hanging="360"/>
      </w:pPr>
      <w:rPr>
        <w:rFonts w:ascii="Symbol" w:hAnsi="Symbol" w:hint="default"/>
      </w:rPr>
    </w:lvl>
    <w:lvl w:ilvl="1" w:tplc="EB7A6700">
      <w:start w:val="1"/>
      <w:numFmt w:val="bullet"/>
      <w:lvlText w:val="o"/>
      <w:lvlJc w:val="left"/>
      <w:pPr>
        <w:ind w:left="1582" w:hanging="360"/>
      </w:pPr>
      <w:rPr>
        <w:rFonts w:ascii="Courier New" w:hAnsi="Courier New" w:cs="Courier New" w:hint="default"/>
      </w:rPr>
    </w:lvl>
    <w:lvl w:ilvl="2" w:tplc="C05296D4" w:tentative="1">
      <w:start w:val="1"/>
      <w:numFmt w:val="bullet"/>
      <w:lvlText w:val=""/>
      <w:lvlJc w:val="left"/>
      <w:pPr>
        <w:ind w:left="2302" w:hanging="360"/>
      </w:pPr>
      <w:rPr>
        <w:rFonts w:ascii="Wingdings" w:hAnsi="Wingdings" w:hint="default"/>
      </w:rPr>
    </w:lvl>
    <w:lvl w:ilvl="3" w:tplc="CBF4D256" w:tentative="1">
      <w:start w:val="1"/>
      <w:numFmt w:val="bullet"/>
      <w:lvlText w:val=""/>
      <w:lvlJc w:val="left"/>
      <w:pPr>
        <w:ind w:left="3022" w:hanging="360"/>
      </w:pPr>
      <w:rPr>
        <w:rFonts w:ascii="Symbol" w:hAnsi="Symbol" w:hint="default"/>
      </w:rPr>
    </w:lvl>
    <w:lvl w:ilvl="4" w:tplc="CF9E8172" w:tentative="1">
      <w:start w:val="1"/>
      <w:numFmt w:val="bullet"/>
      <w:lvlText w:val="o"/>
      <w:lvlJc w:val="left"/>
      <w:pPr>
        <w:ind w:left="3742" w:hanging="360"/>
      </w:pPr>
      <w:rPr>
        <w:rFonts w:ascii="Courier New" w:hAnsi="Courier New" w:cs="Courier New" w:hint="default"/>
      </w:rPr>
    </w:lvl>
    <w:lvl w:ilvl="5" w:tplc="597438F6" w:tentative="1">
      <w:start w:val="1"/>
      <w:numFmt w:val="bullet"/>
      <w:lvlText w:val=""/>
      <w:lvlJc w:val="left"/>
      <w:pPr>
        <w:ind w:left="4462" w:hanging="360"/>
      </w:pPr>
      <w:rPr>
        <w:rFonts w:ascii="Wingdings" w:hAnsi="Wingdings" w:hint="default"/>
      </w:rPr>
    </w:lvl>
    <w:lvl w:ilvl="6" w:tplc="BA16570A" w:tentative="1">
      <w:start w:val="1"/>
      <w:numFmt w:val="bullet"/>
      <w:lvlText w:val=""/>
      <w:lvlJc w:val="left"/>
      <w:pPr>
        <w:ind w:left="5182" w:hanging="360"/>
      </w:pPr>
      <w:rPr>
        <w:rFonts w:ascii="Symbol" w:hAnsi="Symbol" w:hint="default"/>
      </w:rPr>
    </w:lvl>
    <w:lvl w:ilvl="7" w:tplc="970065BC" w:tentative="1">
      <w:start w:val="1"/>
      <w:numFmt w:val="bullet"/>
      <w:lvlText w:val="o"/>
      <w:lvlJc w:val="left"/>
      <w:pPr>
        <w:ind w:left="5902" w:hanging="360"/>
      </w:pPr>
      <w:rPr>
        <w:rFonts w:ascii="Courier New" w:hAnsi="Courier New" w:cs="Courier New" w:hint="default"/>
      </w:rPr>
    </w:lvl>
    <w:lvl w:ilvl="8" w:tplc="7B8081F8" w:tentative="1">
      <w:start w:val="1"/>
      <w:numFmt w:val="bullet"/>
      <w:lvlText w:val=""/>
      <w:lvlJc w:val="left"/>
      <w:pPr>
        <w:ind w:left="6622" w:hanging="360"/>
      </w:pPr>
      <w:rPr>
        <w:rFonts w:ascii="Wingdings" w:hAnsi="Wingdings" w:hint="default"/>
      </w:rPr>
    </w:lvl>
  </w:abstractNum>
  <w:abstractNum w:abstractNumId="40" w15:restartNumberingAfterBreak="0">
    <w:nsid w:val="36A226C0"/>
    <w:multiLevelType w:val="hybridMultilevel"/>
    <w:tmpl w:val="A998A5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8A8333D"/>
    <w:multiLevelType w:val="multilevel"/>
    <w:tmpl w:val="E63AF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220A2C"/>
    <w:multiLevelType w:val="hybridMultilevel"/>
    <w:tmpl w:val="B6EC0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9FF392A"/>
    <w:multiLevelType w:val="hybridMultilevel"/>
    <w:tmpl w:val="1338C37E"/>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4" w15:restartNumberingAfterBreak="0">
    <w:nsid w:val="405112F0"/>
    <w:multiLevelType w:val="hybridMultilevel"/>
    <w:tmpl w:val="5002BE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41C0335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7606097"/>
    <w:multiLevelType w:val="hybridMultilevel"/>
    <w:tmpl w:val="BA3AE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7EE48A4"/>
    <w:multiLevelType w:val="hybridMultilevel"/>
    <w:tmpl w:val="ED36CE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8925F53"/>
    <w:multiLevelType w:val="singleLevel"/>
    <w:tmpl w:val="0809000F"/>
    <w:lvl w:ilvl="0">
      <w:start w:val="1"/>
      <w:numFmt w:val="decimal"/>
      <w:lvlText w:val="%1."/>
      <w:lvlJc w:val="left"/>
      <w:pPr>
        <w:ind w:left="1440" w:hanging="360"/>
      </w:pPr>
    </w:lvl>
  </w:abstractNum>
  <w:abstractNum w:abstractNumId="50" w15:restartNumberingAfterBreak="0">
    <w:nsid w:val="4CFE6C04"/>
    <w:multiLevelType w:val="hybridMultilevel"/>
    <w:tmpl w:val="2806E6BC"/>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DD80FAC"/>
    <w:multiLevelType w:val="singleLevel"/>
    <w:tmpl w:val="0809000F"/>
    <w:lvl w:ilvl="0">
      <w:start w:val="1"/>
      <w:numFmt w:val="decimal"/>
      <w:lvlText w:val="%1."/>
      <w:lvlJc w:val="left"/>
      <w:pPr>
        <w:ind w:left="720" w:hanging="360"/>
      </w:pPr>
    </w:lvl>
  </w:abstractNum>
  <w:abstractNum w:abstractNumId="52" w15:restartNumberingAfterBreak="0">
    <w:nsid w:val="4DE92ADC"/>
    <w:multiLevelType w:val="hybridMultilevel"/>
    <w:tmpl w:val="05A296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F8CF135"/>
    <w:multiLevelType w:val="hybridMultilevel"/>
    <w:tmpl w:val="65805E94"/>
    <w:lvl w:ilvl="0" w:tplc="F2425032">
      <w:start w:val="1"/>
      <w:numFmt w:val="decimal"/>
      <w:lvlText w:val="%1."/>
      <w:lvlJc w:val="left"/>
      <w:pPr>
        <w:ind w:left="720" w:hanging="360"/>
      </w:pPr>
    </w:lvl>
    <w:lvl w:ilvl="1" w:tplc="12FCA7B2">
      <w:start w:val="1"/>
      <w:numFmt w:val="lowerLetter"/>
      <w:lvlText w:val="%2."/>
      <w:lvlJc w:val="left"/>
      <w:pPr>
        <w:ind w:left="1440" w:hanging="360"/>
      </w:pPr>
    </w:lvl>
    <w:lvl w:ilvl="2" w:tplc="E7C27E10">
      <w:start w:val="1"/>
      <w:numFmt w:val="lowerRoman"/>
      <w:lvlText w:val="%3."/>
      <w:lvlJc w:val="right"/>
      <w:pPr>
        <w:ind w:left="2160" w:hanging="180"/>
      </w:pPr>
    </w:lvl>
    <w:lvl w:ilvl="3" w:tplc="D0EED836">
      <w:start w:val="1"/>
      <w:numFmt w:val="decimal"/>
      <w:lvlText w:val="%4."/>
      <w:lvlJc w:val="left"/>
      <w:pPr>
        <w:ind w:left="2880" w:hanging="360"/>
      </w:pPr>
    </w:lvl>
    <w:lvl w:ilvl="4" w:tplc="09D23A6E">
      <w:start w:val="1"/>
      <w:numFmt w:val="lowerLetter"/>
      <w:lvlText w:val="%5."/>
      <w:lvlJc w:val="left"/>
      <w:pPr>
        <w:ind w:left="3600" w:hanging="360"/>
      </w:pPr>
    </w:lvl>
    <w:lvl w:ilvl="5" w:tplc="D84EA5F0">
      <w:start w:val="1"/>
      <w:numFmt w:val="lowerRoman"/>
      <w:lvlText w:val="%6."/>
      <w:lvlJc w:val="right"/>
      <w:pPr>
        <w:ind w:left="4320" w:hanging="180"/>
      </w:pPr>
    </w:lvl>
    <w:lvl w:ilvl="6" w:tplc="5D9EEFF4">
      <w:start w:val="1"/>
      <w:numFmt w:val="decimal"/>
      <w:lvlText w:val="%7."/>
      <w:lvlJc w:val="left"/>
      <w:pPr>
        <w:ind w:left="5040" w:hanging="360"/>
      </w:pPr>
    </w:lvl>
    <w:lvl w:ilvl="7" w:tplc="1A6C0554">
      <w:start w:val="1"/>
      <w:numFmt w:val="lowerLetter"/>
      <w:lvlText w:val="%8."/>
      <w:lvlJc w:val="left"/>
      <w:pPr>
        <w:ind w:left="5760" w:hanging="360"/>
      </w:pPr>
    </w:lvl>
    <w:lvl w:ilvl="8" w:tplc="E73A5A26">
      <w:start w:val="1"/>
      <w:numFmt w:val="lowerRoman"/>
      <w:lvlText w:val="%9."/>
      <w:lvlJc w:val="right"/>
      <w:pPr>
        <w:ind w:left="6480" w:hanging="180"/>
      </w:pPr>
    </w:lvl>
  </w:abstractNum>
  <w:abstractNum w:abstractNumId="54" w15:restartNumberingAfterBreak="0">
    <w:nsid w:val="528F773F"/>
    <w:multiLevelType w:val="hybridMultilevel"/>
    <w:tmpl w:val="DD5805F6"/>
    <w:lvl w:ilvl="0" w:tplc="17BA88D2">
      <w:start w:val="1"/>
      <w:numFmt w:val="bullet"/>
      <w:lvlText w:val=""/>
      <w:lvlJc w:val="left"/>
      <w:pPr>
        <w:ind w:left="1116" w:hanging="360"/>
      </w:pPr>
      <w:rPr>
        <w:rFonts w:ascii="Symbol" w:hAnsi="Symbol" w:hint="default"/>
        <w:color w:val="auto"/>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55" w15:restartNumberingAfterBreak="0">
    <w:nsid w:val="53FD5076"/>
    <w:multiLevelType w:val="hybridMultilevel"/>
    <w:tmpl w:val="680E4664"/>
    <w:lvl w:ilvl="0" w:tplc="08090001">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hint="default"/>
      </w:rPr>
    </w:lvl>
    <w:lvl w:ilvl="5" w:tplc="0809001B">
      <w:start w:val="1"/>
      <w:numFmt w:val="bullet"/>
      <w:lvlText w:val=""/>
      <w:lvlJc w:val="left"/>
      <w:pPr>
        <w:ind w:left="4320" w:hanging="360"/>
      </w:pPr>
      <w:rPr>
        <w:rFonts w:ascii="Wingdings" w:hAnsi="Wingdings" w:hint="default"/>
      </w:rPr>
    </w:lvl>
    <w:lvl w:ilvl="6" w:tplc="0809000F">
      <w:start w:val="1"/>
      <w:numFmt w:val="bullet"/>
      <w:lvlText w:val=""/>
      <w:lvlJc w:val="left"/>
      <w:pPr>
        <w:ind w:left="5040" w:hanging="360"/>
      </w:pPr>
      <w:rPr>
        <w:rFonts w:ascii="Symbol" w:hAnsi="Symbol" w:hint="default"/>
      </w:rPr>
    </w:lvl>
    <w:lvl w:ilvl="7" w:tplc="08090019">
      <w:start w:val="1"/>
      <w:numFmt w:val="bullet"/>
      <w:lvlText w:val="o"/>
      <w:lvlJc w:val="left"/>
      <w:pPr>
        <w:ind w:left="5760" w:hanging="360"/>
      </w:pPr>
      <w:rPr>
        <w:rFonts w:ascii="Courier New" w:hAnsi="Courier New" w:hint="default"/>
      </w:rPr>
    </w:lvl>
    <w:lvl w:ilvl="8" w:tplc="0809001B">
      <w:start w:val="1"/>
      <w:numFmt w:val="bullet"/>
      <w:lvlText w:val=""/>
      <w:lvlJc w:val="left"/>
      <w:pPr>
        <w:ind w:left="6480" w:hanging="360"/>
      </w:pPr>
      <w:rPr>
        <w:rFonts w:ascii="Wingdings" w:hAnsi="Wingdings" w:hint="default"/>
      </w:rPr>
    </w:lvl>
  </w:abstractNum>
  <w:abstractNum w:abstractNumId="56" w15:restartNumberingAfterBreak="0">
    <w:nsid w:val="591C46D5"/>
    <w:multiLevelType w:val="hybridMultilevel"/>
    <w:tmpl w:val="5FD6FD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9875741"/>
    <w:multiLevelType w:val="hybridMultilevel"/>
    <w:tmpl w:val="308C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A843B4"/>
    <w:multiLevelType w:val="multilevel"/>
    <w:tmpl w:val="0BAC4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A837D0"/>
    <w:multiLevelType w:val="multilevel"/>
    <w:tmpl w:val="B84A9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DB821A2"/>
    <w:multiLevelType w:val="hybridMultilevel"/>
    <w:tmpl w:val="D534A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1AF4A74"/>
    <w:multiLevelType w:val="hybridMultilevel"/>
    <w:tmpl w:val="2380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2F7F97"/>
    <w:multiLevelType w:val="hybridMultilevel"/>
    <w:tmpl w:val="422A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EA7EAA"/>
    <w:multiLevelType w:val="hybridMultilevel"/>
    <w:tmpl w:val="8BF6EED6"/>
    <w:lvl w:ilvl="0" w:tplc="3738F24E">
      <w:start w:val="1"/>
      <w:numFmt w:val="bullet"/>
      <w:lvlText w:val=""/>
      <w:lvlJc w:val="left"/>
      <w:pPr>
        <w:ind w:left="720" w:hanging="360"/>
      </w:pPr>
      <w:rPr>
        <w:rFonts w:ascii="Symbol" w:hAnsi="Symbol" w:hint="default"/>
      </w:rPr>
    </w:lvl>
    <w:lvl w:ilvl="1" w:tplc="47BEC6BC">
      <w:start w:val="1"/>
      <w:numFmt w:val="bullet"/>
      <w:lvlText w:val="o"/>
      <w:lvlJc w:val="left"/>
      <w:pPr>
        <w:ind w:left="1440" w:hanging="360"/>
      </w:pPr>
      <w:rPr>
        <w:rFonts w:ascii="Courier New" w:hAnsi="Courier New" w:hint="default"/>
      </w:rPr>
    </w:lvl>
    <w:lvl w:ilvl="2" w:tplc="A4029340">
      <w:start w:val="1"/>
      <w:numFmt w:val="bullet"/>
      <w:lvlText w:val=""/>
      <w:lvlJc w:val="left"/>
      <w:pPr>
        <w:ind w:left="2160" w:hanging="360"/>
      </w:pPr>
      <w:rPr>
        <w:rFonts w:ascii="Wingdings" w:hAnsi="Wingdings" w:hint="default"/>
      </w:rPr>
    </w:lvl>
    <w:lvl w:ilvl="3" w:tplc="7490256A">
      <w:start w:val="1"/>
      <w:numFmt w:val="bullet"/>
      <w:lvlText w:val=""/>
      <w:lvlJc w:val="left"/>
      <w:pPr>
        <w:ind w:left="2880" w:hanging="360"/>
      </w:pPr>
      <w:rPr>
        <w:rFonts w:ascii="Symbol" w:hAnsi="Symbol" w:hint="default"/>
      </w:rPr>
    </w:lvl>
    <w:lvl w:ilvl="4" w:tplc="C6987056">
      <w:start w:val="1"/>
      <w:numFmt w:val="bullet"/>
      <w:lvlText w:val="o"/>
      <w:lvlJc w:val="left"/>
      <w:pPr>
        <w:ind w:left="3600" w:hanging="360"/>
      </w:pPr>
      <w:rPr>
        <w:rFonts w:ascii="Courier New" w:hAnsi="Courier New" w:hint="default"/>
      </w:rPr>
    </w:lvl>
    <w:lvl w:ilvl="5" w:tplc="F96059A0">
      <w:start w:val="1"/>
      <w:numFmt w:val="bullet"/>
      <w:lvlText w:val=""/>
      <w:lvlJc w:val="left"/>
      <w:pPr>
        <w:ind w:left="4320" w:hanging="360"/>
      </w:pPr>
      <w:rPr>
        <w:rFonts w:ascii="Wingdings" w:hAnsi="Wingdings" w:hint="default"/>
      </w:rPr>
    </w:lvl>
    <w:lvl w:ilvl="6" w:tplc="A15E22CE">
      <w:start w:val="1"/>
      <w:numFmt w:val="bullet"/>
      <w:lvlText w:val=""/>
      <w:lvlJc w:val="left"/>
      <w:pPr>
        <w:ind w:left="5040" w:hanging="360"/>
      </w:pPr>
      <w:rPr>
        <w:rFonts w:ascii="Symbol" w:hAnsi="Symbol" w:hint="default"/>
      </w:rPr>
    </w:lvl>
    <w:lvl w:ilvl="7" w:tplc="C07E16B2">
      <w:start w:val="1"/>
      <w:numFmt w:val="bullet"/>
      <w:lvlText w:val="o"/>
      <w:lvlJc w:val="left"/>
      <w:pPr>
        <w:ind w:left="5760" w:hanging="360"/>
      </w:pPr>
      <w:rPr>
        <w:rFonts w:ascii="Courier New" w:hAnsi="Courier New" w:hint="default"/>
      </w:rPr>
    </w:lvl>
    <w:lvl w:ilvl="8" w:tplc="1CF411DA">
      <w:start w:val="1"/>
      <w:numFmt w:val="bullet"/>
      <w:lvlText w:val=""/>
      <w:lvlJc w:val="left"/>
      <w:pPr>
        <w:ind w:left="6480" w:hanging="360"/>
      </w:pPr>
      <w:rPr>
        <w:rFonts w:ascii="Wingdings" w:hAnsi="Wingdings" w:hint="default"/>
      </w:rPr>
    </w:lvl>
  </w:abstractNum>
  <w:abstractNum w:abstractNumId="64" w15:restartNumberingAfterBreak="0">
    <w:nsid w:val="64B5D50F"/>
    <w:multiLevelType w:val="hybridMultilevel"/>
    <w:tmpl w:val="6CBCCB74"/>
    <w:lvl w:ilvl="0" w:tplc="C3D2F6F2">
      <w:start w:val="1"/>
      <w:numFmt w:val="decimal"/>
      <w:lvlText w:val="%1."/>
      <w:lvlJc w:val="left"/>
      <w:pPr>
        <w:ind w:left="720" w:hanging="360"/>
      </w:pPr>
    </w:lvl>
    <w:lvl w:ilvl="1" w:tplc="455E91E0">
      <w:start w:val="1"/>
      <w:numFmt w:val="lowerLetter"/>
      <w:lvlText w:val="%2."/>
      <w:lvlJc w:val="left"/>
      <w:pPr>
        <w:ind w:left="1440" w:hanging="360"/>
      </w:pPr>
    </w:lvl>
    <w:lvl w:ilvl="2" w:tplc="A8160878">
      <w:start w:val="1"/>
      <w:numFmt w:val="lowerRoman"/>
      <w:lvlText w:val="%3."/>
      <w:lvlJc w:val="right"/>
      <w:pPr>
        <w:ind w:left="2160" w:hanging="180"/>
      </w:pPr>
    </w:lvl>
    <w:lvl w:ilvl="3" w:tplc="641A950A">
      <w:start w:val="1"/>
      <w:numFmt w:val="decimal"/>
      <w:lvlText w:val="%4."/>
      <w:lvlJc w:val="left"/>
      <w:pPr>
        <w:ind w:left="2880" w:hanging="360"/>
      </w:pPr>
    </w:lvl>
    <w:lvl w:ilvl="4" w:tplc="37C846C4">
      <w:start w:val="1"/>
      <w:numFmt w:val="lowerLetter"/>
      <w:lvlText w:val="%5."/>
      <w:lvlJc w:val="left"/>
      <w:pPr>
        <w:ind w:left="3600" w:hanging="360"/>
      </w:pPr>
    </w:lvl>
    <w:lvl w:ilvl="5" w:tplc="64D8129C">
      <w:start w:val="1"/>
      <w:numFmt w:val="lowerRoman"/>
      <w:lvlText w:val="%6."/>
      <w:lvlJc w:val="right"/>
      <w:pPr>
        <w:ind w:left="4320" w:hanging="180"/>
      </w:pPr>
    </w:lvl>
    <w:lvl w:ilvl="6" w:tplc="6CC41068">
      <w:start w:val="1"/>
      <w:numFmt w:val="decimal"/>
      <w:lvlText w:val="%7."/>
      <w:lvlJc w:val="left"/>
      <w:pPr>
        <w:ind w:left="5040" w:hanging="360"/>
      </w:pPr>
    </w:lvl>
    <w:lvl w:ilvl="7" w:tplc="C6FC3698">
      <w:start w:val="1"/>
      <w:numFmt w:val="lowerLetter"/>
      <w:lvlText w:val="%8."/>
      <w:lvlJc w:val="left"/>
      <w:pPr>
        <w:ind w:left="5760" w:hanging="360"/>
      </w:pPr>
    </w:lvl>
    <w:lvl w:ilvl="8" w:tplc="B9AEB7A2">
      <w:start w:val="1"/>
      <w:numFmt w:val="lowerRoman"/>
      <w:lvlText w:val="%9."/>
      <w:lvlJc w:val="right"/>
      <w:pPr>
        <w:ind w:left="6480" w:hanging="180"/>
      </w:pPr>
    </w:lvl>
  </w:abstractNum>
  <w:abstractNum w:abstractNumId="65" w15:restartNumberingAfterBreak="0">
    <w:nsid w:val="66C274BD"/>
    <w:multiLevelType w:val="singleLevel"/>
    <w:tmpl w:val="0809000F"/>
    <w:lvl w:ilvl="0">
      <w:start w:val="1"/>
      <w:numFmt w:val="decimal"/>
      <w:lvlText w:val="%1."/>
      <w:lvlJc w:val="left"/>
      <w:pPr>
        <w:ind w:left="1080" w:hanging="360"/>
      </w:pPr>
    </w:lvl>
  </w:abstractNum>
  <w:abstractNum w:abstractNumId="66" w15:restartNumberingAfterBreak="0">
    <w:nsid w:val="6709F371"/>
    <w:multiLevelType w:val="hybridMultilevel"/>
    <w:tmpl w:val="F6C440E6"/>
    <w:lvl w:ilvl="0" w:tplc="3AB461B0">
      <w:start w:val="1"/>
      <w:numFmt w:val="decimal"/>
      <w:lvlText w:val="%1."/>
      <w:lvlJc w:val="left"/>
      <w:pPr>
        <w:ind w:left="720" w:hanging="360"/>
      </w:pPr>
    </w:lvl>
    <w:lvl w:ilvl="1" w:tplc="292CD768">
      <w:start w:val="1"/>
      <w:numFmt w:val="lowerLetter"/>
      <w:lvlText w:val="%2."/>
      <w:lvlJc w:val="left"/>
      <w:pPr>
        <w:ind w:left="1440" w:hanging="360"/>
      </w:pPr>
    </w:lvl>
    <w:lvl w:ilvl="2" w:tplc="55EC8EBE">
      <w:start w:val="1"/>
      <w:numFmt w:val="lowerRoman"/>
      <w:lvlText w:val="%3."/>
      <w:lvlJc w:val="right"/>
      <w:pPr>
        <w:ind w:left="2160" w:hanging="180"/>
      </w:pPr>
    </w:lvl>
    <w:lvl w:ilvl="3" w:tplc="8EB056CE">
      <w:start w:val="1"/>
      <w:numFmt w:val="decimal"/>
      <w:lvlText w:val="%4."/>
      <w:lvlJc w:val="left"/>
      <w:pPr>
        <w:ind w:left="2880" w:hanging="360"/>
      </w:pPr>
    </w:lvl>
    <w:lvl w:ilvl="4" w:tplc="B6F67F48">
      <w:start w:val="1"/>
      <w:numFmt w:val="lowerLetter"/>
      <w:lvlText w:val="%5."/>
      <w:lvlJc w:val="left"/>
      <w:pPr>
        <w:ind w:left="3600" w:hanging="360"/>
      </w:pPr>
    </w:lvl>
    <w:lvl w:ilvl="5" w:tplc="8878E078">
      <w:start w:val="1"/>
      <w:numFmt w:val="lowerRoman"/>
      <w:lvlText w:val="%6."/>
      <w:lvlJc w:val="right"/>
      <w:pPr>
        <w:ind w:left="4320" w:hanging="180"/>
      </w:pPr>
    </w:lvl>
    <w:lvl w:ilvl="6" w:tplc="21A40698">
      <w:start w:val="1"/>
      <w:numFmt w:val="decimal"/>
      <w:lvlText w:val="%7."/>
      <w:lvlJc w:val="left"/>
      <w:pPr>
        <w:ind w:left="5040" w:hanging="360"/>
      </w:pPr>
    </w:lvl>
    <w:lvl w:ilvl="7" w:tplc="584CF052">
      <w:start w:val="1"/>
      <w:numFmt w:val="lowerLetter"/>
      <w:lvlText w:val="%8."/>
      <w:lvlJc w:val="left"/>
      <w:pPr>
        <w:ind w:left="5760" w:hanging="360"/>
      </w:pPr>
    </w:lvl>
    <w:lvl w:ilvl="8" w:tplc="2724105A">
      <w:start w:val="1"/>
      <w:numFmt w:val="lowerRoman"/>
      <w:lvlText w:val="%9."/>
      <w:lvlJc w:val="right"/>
      <w:pPr>
        <w:ind w:left="6480" w:hanging="180"/>
      </w:pPr>
    </w:lvl>
  </w:abstractNum>
  <w:abstractNum w:abstractNumId="67" w15:restartNumberingAfterBreak="0">
    <w:nsid w:val="679B7C76"/>
    <w:multiLevelType w:val="hybridMultilevel"/>
    <w:tmpl w:val="BF48C58A"/>
    <w:lvl w:ilvl="0" w:tplc="08090001">
      <w:start w:val="1"/>
      <w:numFmt w:val="bullet"/>
      <w:lvlText w:val=""/>
      <w:lvlJc w:val="left"/>
      <w:pPr>
        <w:ind w:left="852" w:hanging="360"/>
      </w:pPr>
      <w:rPr>
        <w:rFonts w:ascii="Symbol" w:hAnsi="Symbol" w:hint="default"/>
      </w:rPr>
    </w:lvl>
    <w:lvl w:ilvl="1" w:tplc="08090001">
      <w:start w:val="1"/>
      <w:numFmt w:val="bullet"/>
      <w:lvlText w:val=""/>
      <w:lvlJc w:val="left"/>
      <w:pPr>
        <w:ind w:left="1572" w:hanging="360"/>
      </w:pPr>
      <w:rPr>
        <w:rFonts w:ascii="Symbol" w:hAnsi="Symbol"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8" w15:restartNumberingAfterBreak="0">
    <w:nsid w:val="69425C0F"/>
    <w:multiLevelType w:val="hybridMultilevel"/>
    <w:tmpl w:val="2E968308"/>
    <w:lvl w:ilvl="0" w:tplc="73D895CC">
      <w:start w:val="1"/>
      <w:numFmt w:val="decimal"/>
      <w:lvlText w:val="%1."/>
      <w:lvlJc w:val="left"/>
      <w:pPr>
        <w:ind w:left="720" w:hanging="360"/>
      </w:pPr>
      <w:rPr>
        <w:rFonts w:ascii="Arial" w:hAnsi="Arial" w:cs="Arial" w:hint="default"/>
        <w:b w:val="0"/>
        <w:bCs w:val="0"/>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7611E5"/>
    <w:multiLevelType w:val="hybridMultilevel"/>
    <w:tmpl w:val="93D6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CD0B6C"/>
    <w:multiLevelType w:val="hybridMultilevel"/>
    <w:tmpl w:val="D6F05A34"/>
    <w:lvl w:ilvl="0" w:tplc="08090001">
      <w:start w:val="1"/>
      <w:numFmt w:val="bullet"/>
      <w:lvlText w:val=""/>
      <w:lvlJc w:val="left"/>
      <w:pPr>
        <w:ind w:left="1528" w:hanging="360"/>
      </w:pPr>
      <w:rPr>
        <w:rFonts w:ascii="Symbol" w:hAnsi="Symbol" w:hint="default"/>
      </w:rPr>
    </w:lvl>
    <w:lvl w:ilvl="1" w:tplc="FFFFFFFF" w:tentative="1">
      <w:start w:val="1"/>
      <w:numFmt w:val="lowerLetter"/>
      <w:lvlText w:val="%2."/>
      <w:lvlJc w:val="left"/>
      <w:pPr>
        <w:ind w:left="2248" w:hanging="360"/>
      </w:pPr>
    </w:lvl>
    <w:lvl w:ilvl="2" w:tplc="FFFFFFFF" w:tentative="1">
      <w:start w:val="1"/>
      <w:numFmt w:val="lowerRoman"/>
      <w:lvlText w:val="%3."/>
      <w:lvlJc w:val="right"/>
      <w:pPr>
        <w:ind w:left="2968" w:hanging="180"/>
      </w:pPr>
    </w:lvl>
    <w:lvl w:ilvl="3" w:tplc="FFFFFFFF" w:tentative="1">
      <w:start w:val="1"/>
      <w:numFmt w:val="decimal"/>
      <w:lvlText w:val="%4."/>
      <w:lvlJc w:val="left"/>
      <w:pPr>
        <w:ind w:left="3688" w:hanging="360"/>
      </w:pPr>
    </w:lvl>
    <w:lvl w:ilvl="4" w:tplc="FFFFFFFF" w:tentative="1">
      <w:start w:val="1"/>
      <w:numFmt w:val="lowerLetter"/>
      <w:lvlText w:val="%5."/>
      <w:lvlJc w:val="left"/>
      <w:pPr>
        <w:ind w:left="4408" w:hanging="360"/>
      </w:pPr>
    </w:lvl>
    <w:lvl w:ilvl="5" w:tplc="FFFFFFFF" w:tentative="1">
      <w:start w:val="1"/>
      <w:numFmt w:val="lowerRoman"/>
      <w:lvlText w:val="%6."/>
      <w:lvlJc w:val="right"/>
      <w:pPr>
        <w:ind w:left="5128" w:hanging="180"/>
      </w:pPr>
    </w:lvl>
    <w:lvl w:ilvl="6" w:tplc="FFFFFFFF" w:tentative="1">
      <w:start w:val="1"/>
      <w:numFmt w:val="decimal"/>
      <w:lvlText w:val="%7."/>
      <w:lvlJc w:val="left"/>
      <w:pPr>
        <w:ind w:left="5848" w:hanging="360"/>
      </w:pPr>
    </w:lvl>
    <w:lvl w:ilvl="7" w:tplc="FFFFFFFF" w:tentative="1">
      <w:start w:val="1"/>
      <w:numFmt w:val="lowerLetter"/>
      <w:lvlText w:val="%8."/>
      <w:lvlJc w:val="left"/>
      <w:pPr>
        <w:ind w:left="6568" w:hanging="360"/>
      </w:pPr>
    </w:lvl>
    <w:lvl w:ilvl="8" w:tplc="FFFFFFFF" w:tentative="1">
      <w:start w:val="1"/>
      <w:numFmt w:val="lowerRoman"/>
      <w:lvlText w:val="%9."/>
      <w:lvlJc w:val="right"/>
      <w:pPr>
        <w:ind w:left="7288" w:hanging="180"/>
      </w:pPr>
    </w:lvl>
  </w:abstractNum>
  <w:abstractNum w:abstractNumId="71" w15:restartNumberingAfterBreak="0">
    <w:nsid w:val="6B1D0C3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6DB80B31"/>
    <w:multiLevelType w:val="multilevel"/>
    <w:tmpl w:val="0DB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DC6143A"/>
    <w:multiLevelType w:val="hybridMultilevel"/>
    <w:tmpl w:val="F13AD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F2938B0"/>
    <w:multiLevelType w:val="multilevel"/>
    <w:tmpl w:val="DCAC60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D74FCD"/>
    <w:multiLevelType w:val="hybridMultilevel"/>
    <w:tmpl w:val="E08E2E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EF5CEF"/>
    <w:multiLevelType w:val="multilevel"/>
    <w:tmpl w:val="259E98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261559B"/>
    <w:multiLevelType w:val="hybridMultilevel"/>
    <w:tmpl w:val="D3E0F8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26425CA"/>
    <w:multiLevelType w:val="hybridMultilevel"/>
    <w:tmpl w:val="F4888A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87E41"/>
    <w:multiLevelType w:val="hybridMultilevel"/>
    <w:tmpl w:val="C896D1C0"/>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78035AB4"/>
    <w:multiLevelType w:val="hybridMultilevel"/>
    <w:tmpl w:val="C95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FF34A3"/>
    <w:multiLevelType w:val="hybridMultilevel"/>
    <w:tmpl w:val="17825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166158"/>
    <w:multiLevelType w:val="hybridMultilevel"/>
    <w:tmpl w:val="D73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A0096B"/>
    <w:multiLevelType w:val="hybridMultilevel"/>
    <w:tmpl w:val="52EA6E7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4" w15:restartNumberingAfterBreak="0">
    <w:nsid w:val="7FF06E94"/>
    <w:multiLevelType w:val="hybridMultilevel"/>
    <w:tmpl w:val="0B7E49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85601">
    <w:abstractNumId w:val="24"/>
  </w:num>
  <w:num w:numId="2" w16cid:durableId="1909269834">
    <w:abstractNumId w:val="46"/>
  </w:num>
  <w:num w:numId="3" w16cid:durableId="1407607892">
    <w:abstractNumId w:val="60"/>
  </w:num>
  <w:num w:numId="4" w16cid:durableId="955329549">
    <w:abstractNumId w:val="16"/>
  </w:num>
  <w:num w:numId="5" w16cid:durableId="702903957">
    <w:abstractNumId w:val="49"/>
  </w:num>
  <w:num w:numId="6" w16cid:durableId="159926888">
    <w:abstractNumId w:val="44"/>
  </w:num>
  <w:num w:numId="7" w16cid:durableId="851915022">
    <w:abstractNumId w:val="65"/>
  </w:num>
  <w:num w:numId="8" w16cid:durableId="431822355">
    <w:abstractNumId w:val="38"/>
  </w:num>
  <w:num w:numId="9" w16cid:durableId="117140555">
    <w:abstractNumId w:val="39"/>
  </w:num>
  <w:num w:numId="10" w16cid:durableId="1101485043">
    <w:abstractNumId w:val="51"/>
  </w:num>
  <w:num w:numId="11" w16cid:durableId="1227376163">
    <w:abstractNumId w:val="32"/>
  </w:num>
  <w:num w:numId="12" w16cid:durableId="1920095369">
    <w:abstractNumId w:val="41"/>
  </w:num>
  <w:num w:numId="13" w16cid:durableId="1713338681">
    <w:abstractNumId w:val="12"/>
  </w:num>
  <w:num w:numId="14" w16cid:durableId="1367948906">
    <w:abstractNumId w:val="58"/>
  </w:num>
  <w:num w:numId="15" w16cid:durableId="789783312">
    <w:abstractNumId w:val="3"/>
  </w:num>
  <w:num w:numId="16" w16cid:durableId="1667854433">
    <w:abstractNumId w:val="67"/>
  </w:num>
  <w:num w:numId="17" w16cid:durableId="427622685">
    <w:abstractNumId w:val="0"/>
  </w:num>
  <w:num w:numId="18" w16cid:durableId="1678001107">
    <w:abstractNumId w:val="69"/>
  </w:num>
  <w:num w:numId="19" w16cid:durableId="1225065148">
    <w:abstractNumId w:val="7"/>
  </w:num>
  <w:num w:numId="20" w16cid:durableId="421344772">
    <w:abstractNumId w:val="11"/>
  </w:num>
  <w:num w:numId="21" w16cid:durableId="1778938918">
    <w:abstractNumId w:val="22"/>
  </w:num>
  <w:num w:numId="22" w16cid:durableId="833300681">
    <w:abstractNumId w:val="8"/>
  </w:num>
  <w:num w:numId="23" w16cid:durableId="1466777131">
    <w:abstractNumId w:val="81"/>
  </w:num>
  <w:num w:numId="24" w16cid:durableId="923615122">
    <w:abstractNumId w:val="2"/>
  </w:num>
  <w:num w:numId="25" w16cid:durableId="302542178">
    <w:abstractNumId w:val="55"/>
  </w:num>
  <w:num w:numId="26" w16cid:durableId="212279690">
    <w:abstractNumId w:val="18"/>
  </w:num>
  <w:num w:numId="27" w16cid:durableId="1711219084">
    <w:abstractNumId w:val="78"/>
  </w:num>
  <w:num w:numId="28" w16cid:durableId="538393859">
    <w:abstractNumId w:val="61"/>
  </w:num>
  <w:num w:numId="29" w16cid:durableId="1425421025">
    <w:abstractNumId w:val="68"/>
  </w:num>
  <w:num w:numId="30" w16cid:durableId="614950241">
    <w:abstractNumId w:val="83"/>
  </w:num>
  <w:num w:numId="31" w16cid:durableId="288173736">
    <w:abstractNumId w:val="64"/>
  </w:num>
  <w:num w:numId="32" w16cid:durableId="735132136">
    <w:abstractNumId w:val="26"/>
  </w:num>
  <w:num w:numId="33" w16cid:durableId="964196672">
    <w:abstractNumId w:val="57"/>
  </w:num>
  <w:num w:numId="34" w16cid:durableId="1720201647">
    <w:abstractNumId w:val="4"/>
  </w:num>
  <w:num w:numId="35" w16cid:durableId="1231311171">
    <w:abstractNumId w:val="54"/>
  </w:num>
  <w:num w:numId="36" w16cid:durableId="1097673048">
    <w:abstractNumId w:val="53"/>
  </w:num>
  <w:num w:numId="37" w16cid:durableId="1469857288">
    <w:abstractNumId w:val="56"/>
  </w:num>
  <w:num w:numId="38" w16cid:durableId="2056389919">
    <w:abstractNumId w:val="80"/>
  </w:num>
  <w:num w:numId="39" w16cid:durableId="643240722">
    <w:abstractNumId w:val="37"/>
  </w:num>
  <w:num w:numId="40" w16cid:durableId="1282346338">
    <w:abstractNumId w:val="43"/>
  </w:num>
  <w:num w:numId="41" w16cid:durableId="735396682">
    <w:abstractNumId w:val="77"/>
  </w:num>
  <w:num w:numId="42" w16cid:durableId="588539530">
    <w:abstractNumId w:val="1"/>
  </w:num>
  <w:num w:numId="43" w16cid:durableId="165557013">
    <w:abstractNumId w:val="19"/>
  </w:num>
  <w:num w:numId="44" w16cid:durableId="1637878276">
    <w:abstractNumId w:val="84"/>
  </w:num>
  <w:num w:numId="45" w16cid:durableId="1637679368">
    <w:abstractNumId w:val="70"/>
  </w:num>
  <w:num w:numId="46" w16cid:durableId="949121008">
    <w:abstractNumId w:val="75"/>
  </w:num>
  <w:num w:numId="47" w16cid:durableId="205026468">
    <w:abstractNumId w:val="52"/>
  </w:num>
  <w:num w:numId="48" w16cid:durableId="2122911825">
    <w:abstractNumId w:val="30"/>
  </w:num>
  <w:num w:numId="49" w16cid:durableId="741025025">
    <w:abstractNumId w:val="48"/>
  </w:num>
  <w:num w:numId="50" w16cid:durableId="1198276951">
    <w:abstractNumId w:val="35"/>
  </w:num>
  <w:num w:numId="51" w16cid:durableId="2052606361">
    <w:abstractNumId w:val="10"/>
  </w:num>
  <w:num w:numId="52" w16cid:durableId="848561836">
    <w:abstractNumId w:val="6"/>
  </w:num>
  <w:num w:numId="53" w16cid:durableId="747002300">
    <w:abstractNumId w:val="34"/>
  </w:num>
  <w:num w:numId="54" w16cid:durableId="1236091561">
    <w:abstractNumId w:val="25"/>
  </w:num>
  <w:num w:numId="55" w16cid:durableId="83914522">
    <w:abstractNumId w:val="13"/>
  </w:num>
  <w:num w:numId="56" w16cid:durableId="25453337">
    <w:abstractNumId w:val="5"/>
  </w:num>
  <w:num w:numId="57" w16cid:durableId="232664410">
    <w:abstractNumId w:val="40"/>
  </w:num>
  <w:num w:numId="58" w16cid:durableId="116223941">
    <w:abstractNumId w:val="23"/>
  </w:num>
  <w:num w:numId="59" w16cid:durableId="824319017">
    <w:abstractNumId w:val="15"/>
  </w:num>
  <w:num w:numId="60" w16cid:durableId="236323572">
    <w:abstractNumId w:val="72"/>
  </w:num>
  <w:num w:numId="61" w16cid:durableId="55979069">
    <w:abstractNumId w:val="74"/>
  </w:num>
  <w:num w:numId="62" w16cid:durableId="1236012806">
    <w:abstractNumId w:val="9"/>
  </w:num>
  <w:num w:numId="63" w16cid:durableId="154692678">
    <w:abstractNumId w:val="33"/>
  </w:num>
  <w:num w:numId="64" w16cid:durableId="23362141">
    <w:abstractNumId w:val="28"/>
  </w:num>
  <w:num w:numId="65" w16cid:durableId="343440535">
    <w:abstractNumId w:val="63"/>
  </w:num>
  <w:num w:numId="66" w16cid:durableId="1933778133">
    <w:abstractNumId w:val="14"/>
  </w:num>
  <w:num w:numId="67" w16cid:durableId="1320308367">
    <w:abstractNumId w:val="82"/>
  </w:num>
  <w:num w:numId="68" w16cid:durableId="484442867">
    <w:abstractNumId w:val="71"/>
  </w:num>
  <w:num w:numId="69" w16cid:durableId="1180776472">
    <w:abstractNumId w:val="79"/>
  </w:num>
  <w:num w:numId="70" w16cid:durableId="513106082">
    <w:abstractNumId w:val="59"/>
  </w:num>
  <w:num w:numId="71" w16cid:durableId="1800032141">
    <w:abstractNumId w:val="76"/>
  </w:num>
  <w:num w:numId="72" w16cid:durableId="363094067">
    <w:abstractNumId w:val="17"/>
  </w:num>
  <w:num w:numId="73" w16cid:durableId="1103377684">
    <w:abstractNumId w:val="47"/>
  </w:num>
  <w:num w:numId="74" w16cid:durableId="2085446170">
    <w:abstractNumId w:val="36"/>
  </w:num>
  <w:num w:numId="75" w16cid:durableId="1313481932">
    <w:abstractNumId w:val="42"/>
  </w:num>
  <w:num w:numId="76" w16cid:durableId="1313486991">
    <w:abstractNumId w:val="50"/>
  </w:num>
  <w:num w:numId="77" w16cid:durableId="190924155">
    <w:abstractNumId w:val="31"/>
  </w:num>
  <w:num w:numId="78" w16cid:durableId="1253779224">
    <w:abstractNumId w:val="29"/>
  </w:num>
  <w:num w:numId="79" w16cid:durableId="43412811">
    <w:abstractNumId w:val="73"/>
  </w:num>
  <w:num w:numId="80" w16cid:durableId="797920304">
    <w:abstractNumId w:val="21"/>
  </w:num>
  <w:num w:numId="81" w16cid:durableId="20863587">
    <w:abstractNumId w:val="62"/>
  </w:num>
  <w:num w:numId="82" w16cid:durableId="1574700075">
    <w:abstractNumId w:val="45"/>
  </w:num>
  <w:num w:numId="83" w16cid:durableId="545876882">
    <w:abstractNumId w:val="66"/>
  </w:num>
  <w:num w:numId="84" w16cid:durableId="240261999">
    <w:abstractNumId w:val="27"/>
  </w:num>
  <w:num w:numId="85" w16cid:durableId="830605605">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1BF2"/>
    <w:rsid w:val="0000245A"/>
    <w:rsid w:val="0000737C"/>
    <w:rsid w:val="000079B7"/>
    <w:rsid w:val="000144F3"/>
    <w:rsid w:val="0001564E"/>
    <w:rsid w:val="00023E65"/>
    <w:rsid w:val="000309A0"/>
    <w:rsid w:val="00031475"/>
    <w:rsid w:val="000314F5"/>
    <w:rsid w:val="00031A88"/>
    <w:rsid w:val="00031ED3"/>
    <w:rsid w:val="00032B45"/>
    <w:rsid w:val="0003475A"/>
    <w:rsid w:val="00036A6E"/>
    <w:rsid w:val="000403B2"/>
    <w:rsid w:val="00042D46"/>
    <w:rsid w:val="00047992"/>
    <w:rsid w:val="00047D44"/>
    <w:rsid w:val="0005184A"/>
    <w:rsid w:val="00052278"/>
    <w:rsid w:val="000526EA"/>
    <w:rsid w:val="0005512E"/>
    <w:rsid w:val="00055222"/>
    <w:rsid w:val="000556C9"/>
    <w:rsid w:val="00057920"/>
    <w:rsid w:val="000606FD"/>
    <w:rsid w:val="00060EA6"/>
    <w:rsid w:val="0006207E"/>
    <w:rsid w:val="00063B5D"/>
    <w:rsid w:val="000655EB"/>
    <w:rsid w:val="000702DB"/>
    <w:rsid w:val="0007209B"/>
    <w:rsid w:val="000740B6"/>
    <w:rsid w:val="000801A8"/>
    <w:rsid w:val="000805E1"/>
    <w:rsid w:val="000823C8"/>
    <w:rsid w:val="00082BE1"/>
    <w:rsid w:val="00083E42"/>
    <w:rsid w:val="00086770"/>
    <w:rsid w:val="0009766A"/>
    <w:rsid w:val="000A2E36"/>
    <w:rsid w:val="000A3A36"/>
    <w:rsid w:val="000A4FF0"/>
    <w:rsid w:val="000A7862"/>
    <w:rsid w:val="000B3568"/>
    <w:rsid w:val="000D7658"/>
    <w:rsid w:val="000E0D80"/>
    <w:rsid w:val="000E746A"/>
    <w:rsid w:val="000E76E6"/>
    <w:rsid w:val="000F428F"/>
    <w:rsid w:val="000F508C"/>
    <w:rsid w:val="00100D5C"/>
    <w:rsid w:val="00101912"/>
    <w:rsid w:val="00102588"/>
    <w:rsid w:val="00103BD6"/>
    <w:rsid w:val="001073E8"/>
    <w:rsid w:val="001105A7"/>
    <w:rsid w:val="001112A6"/>
    <w:rsid w:val="00111553"/>
    <w:rsid w:val="00111586"/>
    <w:rsid w:val="0011323E"/>
    <w:rsid w:val="001134D8"/>
    <w:rsid w:val="00113E86"/>
    <w:rsid w:val="0011453D"/>
    <w:rsid w:val="00116572"/>
    <w:rsid w:val="001165A4"/>
    <w:rsid w:val="00121057"/>
    <w:rsid w:val="00122955"/>
    <w:rsid w:val="001235FB"/>
    <w:rsid w:val="00126584"/>
    <w:rsid w:val="00126AB9"/>
    <w:rsid w:val="00131770"/>
    <w:rsid w:val="001341F6"/>
    <w:rsid w:val="00140A33"/>
    <w:rsid w:val="00140D55"/>
    <w:rsid w:val="00142CDB"/>
    <w:rsid w:val="0014327C"/>
    <w:rsid w:val="00153B84"/>
    <w:rsid w:val="00153C43"/>
    <w:rsid w:val="00157828"/>
    <w:rsid w:val="001578C5"/>
    <w:rsid w:val="001630D1"/>
    <w:rsid w:val="00163BE4"/>
    <w:rsid w:val="00163E86"/>
    <w:rsid w:val="00164601"/>
    <w:rsid w:val="0016628A"/>
    <w:rsid w:val="00166EDF"/>
    <w:rsid w:val="0016749D"/>
    <w:rsid w:val="001721FB"/>
    <w:rsid w:val="00174ECB"/>
    <w:rsid w:val="00174F30"/>
    <w:rsid w:val="001751A2"/>
    <w:rsid w:val="00176281"/>
    <w:rsid w:val="00185957"/>
    <w:rsid w:val="001873DA"/>
    <w:rsid w:val="00193D0E"/>
    <w:rsid w:val="001958A2"/>
    <w:rsid w:val="00196579"/>
    <w:rsid w:val="001A0239"/>
    <w:rsid w:val="001A33E6"/>
    <w:rsid w:val="001A347D"/>
    <w:rsid w:val="001A3C30"/>
    <w:rsid w:val="001A6818"/>
    <w:rsid w:val="001A69F5"/>
    <w:rsid w:val="001A7110"/>
    <w:rsid w:val="001A7319"/>
    <w:rsid w:val="001B0B34"/>
    <w:rsid w:val="001B1D34"/>
    <w:rsid w:val="001B302C"/>
    <w:rsid w:val="001B5319"/>
    <w:rsid w:val="001C204D"/>
    <w:rsid w:val="001C39D2"/>
    <w:rsid w:val="001D18D5"/>
    <w:rsid w:val="001E3490"/>
    <w:rsid w:val="001E4034"/>
    <w:rsid w:val="001F04E6"/>
    <w:rsid w:val="001F0B19"/>
    <w:rsid w:val="001F10EB"/>
    <w:rsid w:val="001F2FC1"/>
    <w:rsid w:val="001F4F16"/>
    <w:rsid w:val="001F61FB"/>
    <w:rsid w:val="001F6606"/>
    <w:rsid w:val="001F71CF"/>
    <w:rsid w:val="00200D7A"/>
    <w:rsid w:val="0020338F"/>
    <w:rsid w:val="00205D45"/>
    <w:rsid w:val="00207F29"/>
    <w:rsid w:val="00211A1C"/>
    <w:rsid w:val="00211E52"/>
    <w:rsid w:val="00213E99"/>
    <w:rsid w:val="00214087"/>
    <w:rsid w:val="00215B2C"/>
    <w:rsid w:val="00217841"/>
    <w:rsid w:val="002231A9"/>
    <w:rsid w:val="0022434B"/>
    <w:rsid w:val="0023139E"/>
    <w:rsid w:val="00232C48"/>
    <w:rsid w:val="00235F7C"/>
    <w:rsid w:val="002368F0"/>
    <w:rsid w:val="00236F8F"/>
    <w:rsid w:val="00240BA6"/>
    <w:rsid w:val="0024187A"/>
    <w:rsid w:val="00245A4E"/>
    <w:rsid w:val="00253CDD"/>
    <w:rsid w:val="00254339"/>
    <w:rsid w:val="00254A25"/>
    <w:rsid w:val="00255346"/>
    <w:rsid w:val="00261469"/>
    <w:rsid w:val="00262B3E"/>
    <w:rsid w:val="00263A88"/>
    <w:rsid w:val="00270ACA"/>
    <w:rsid w:val="002725F1"/>
    <w:rsid w:val="002735EE"/>
    <w:rsid w:val="002741C7"/>
    <w:rsid w:val="002766C3"/>
    <w:rsid w:val="002770C8"/>
    <w:rsid w:val="00283AF2"/>
    <w:rsid w:val="00284D7E"/>
    <w:rsid w:val="0028598F"/>
    <w:rsid w:val="00286EEF"/>
    <w:rsid w:val="00290E9C"/>
    <w:rsid w:val="002946B1"/>
    <w:rsid w:val="00295426"/>
    <w:rsid w:val="00297166"/>
    <w:rsid w:val="002973E4"/>
    <w:rsid w:val="002A1C33"/>
    <w:rsid w:val="002A3939"/>
    <w:rsid w:val="002A3CE4"/>
    <w:rsid w:val="002A4315"/>
    <w:rsid w:val="002B0A67"/>
    <w:rsid w:val="002B0D07"/>
    <w:rsid w:val="002B11E3"/>
    <w:rsid w:val="002B3494"/>
    <w:rsid w:val="002B38A3"/>
    <w:rsid w:val="002B53E0"/>
    <w:rsid w:val="002B76C2"/>
    <w:rsid w:val="002C11DE"/>
    <w:rsid w:val="002C5118"/>
    <w:rsid w:val="002C57BC"/>
    <w:rsid w:val="002C7FFB"/>
    <w:rsid w:val="002D2ACA"/>
    <w:rsid w:val="002D5579"/>
    <w:rsid w:val="002D615D"/>
    <w:rsid w:val="002D6CE1"/>
    <w:rsid w:val="002D7B9D"/>
    <w:rsid w:val="002D7DDA"/>
    <w:rsid w:val="002E1DB3"/>
    <w:rsid w:val="002E283D"/>
    <w:rsid w:val="002E4D0E"/>
    <w:rsid w:val="002F01E8"/>
    <w:rsid w:val="002F2A71"/>
    <w:rsid w:val="002F3ED6"/>
    <w:rsid w:val="002F69BF"/>
    <w:rsid w:val="003017B3"/>
    <w:rsid w:val="00302D06"/>
    <w:rsid w:val="00304C06"/>
    <w:rsid w:val="0030678A"/>
    <w:rsid w:val="003074A4"/>
    <w:rsid w:val="0030785E"/>
    <w:rsid w:val="003125B7"/>
    <w:rsid w:val="00325D95"/>
    <w:rsid w:val="00326243"/>
    <w:rsid w:val="0032669F"/>
    <w:rsid w:val="00327FF5"/>
    <w:rsid w:val="0033151D"/>
    <w:rsid w:val="0033274E"/>
    <w:rsid w:val="00334215"/>
    <w:rsid w:val="0033550D"/>
    <w:rsid w:val="00343777"/>
    <w:rsid w:val="00344F08"/>
    <w:rsid w:val="003462BE"/>
    <w:rsid w:val="00351A27"/>
    <w:rsid w:val="00352259"/>
    <w:rsid w:val="00354092"/>
    <w:rsid w:val="00354CB8"/>
    <w:rsid w:val="00357122"/>
    <w:rsid w:val="00361217"/>
    <w:rsid w:val="003729E1"/>
    <w:rsid w:val="00373F5A"/>
    <w:rsid w:val="00374D4B"/>
    <w:rsid w:val="00374F14"/>
    <w:rsid w:val="003772DF"/>
    <w:rsid w:val="00382A55"/>
    <w:rsid w:val="00384316"/>
    <w:rsid w:val="003872C3"/>
    <w:rsid w:val="0039188B"/>
    <w:rsid w:val="0039401A"/>
    <w:rsid w:val="003940F3"/>
    <w:rsid w:val="00394812"/>
    <w:rsid w:val="00397572"/>
    <w:rsid w:val="003A2316"/>
    <w:rsid w:val="003A54E0"/>
    <w:rsid w:val="003B0042"/>
    <w:rsid w:val="003B482A"/>
    <w:rsid w:val="003B5EBB"/>
    <w:rsid w:val="003C355D"/>
    <w:rsid w:val="003C37A3"/>
    <w:rsid w:val="003C4FB8"/>
    <w:rsid w:val="003C7694"/>
    <w:rsid w:val="003D28F2"/>
    <w:rsid w:val="003D4655"/>
    <w:rsid w:val="003D699F"/>
    <w:rsid w:val="003D6A19"/>
    <w:rsid w:val="003E454F"/>
    <w:rsid w:val="003E4EC7"/>
    <w:rsid w:val="003E5309"/>
    <w:rsid w:val="003E6647"/>
    <w:rsid w:val="003F3810"/>
    <w:rsid w:val="003F7453"/>
    <w:rsid w:val="00401A87"/>
    <w:rsid w:val="00406DF4"/>
    <w:rsid w:val="00406E70"/>
    <w:rsid w:val="00413485"/>
    <w:rsid w:val="004217E0"/>
    <w:rsid w:val="00423EAE"/>
    <w:rsid w:val="004252D7"/>
    <w:rsid w:val="004255BC"/>
    <w:rsid w:val="00430992"/>
    <w:rsid w:val="00430D80"/>
    <w:rsid w:val="00433D4E"/>
    <w:rsid w:val="00442692"/>
    <w:rsid w:val="004444B4"/>
    <w:rsid w:val="00444BA8"/>
    <w:rsid w:val="00446D95"/>
    <w:rsid w:val="0044753F"/>
    <w:rsid w:val="00450DF7"/>
    <w:rsid w:val="004514B4"/>
    <w:rsid w:val="00452462"/>
    <w:rsid w:val="00453A40"/>
    <w:rsid w:val="00456D2E"/>
    <w:rsid w:val="004628C8"/>
    <w:rsid w:val="00465D5B"/>
    <w:rsid w:val="004671EB"/>
    <w:rsid w:val="00473A50"/>
    <w:rsid w:val="004750CC"/>
    <w:rsid w:val="0047714F"/>
    <w:rsid w:val="00477355"/>
    <w:rsid w:val="00480ACB"/>
    <w:rsid w:val="0048216E"/>
    <w:rsid w:val="00484928"/>
    <w:rsid w:val="00485319"/>
    <w:rsid w:val="004937BD"/>
    <w:rsid w:val="00494464"/>
    <w:rsid w:val="00497A60"/>
    <w:rsid w:val="004A44D6"/>
    <w:rsid w:val="004A4804"/>
    <w:rsid w:val="004A6F0E"/>
    <w:rsid w:val="004B0332"/>
    <w:rsid w:val="004B225A"/>
    <w:rsid w:val="004B2A13"/>
    <w:rsid w:val="004B3C62"/>
    <w:rsid w:val="004B4D68"/>
    <w:rsid w:val="004C13EF"/>
    <w:rsid w:val="004C372C"/>
    <w:rsid w:val="004C7E1B"/>
    <w:rsid w:val="004D2A0D"/>
    <w:rsid w:val="004D3792"/>
    <w:rsid w:val="004D39CB"/>
    <w:rsid w:val="004D5539"/>
    <w:rsid w:val="004E0998"/>
    <w:rsid w:val="004E4A79"/>
    <w:rsid w:val="004E6671"/>
    <w:rsid w:val="004E6CCE"/>
    <w:rsid w:val="004E6D70"/>
    <w:rsid w:val="004E7D84"/>
    <w:rsid w:val="004F14D3"/>
    <w:rsid w:val="004F1B28"/>
    <w:rsid w:val="004F3C26"/>
    <w:rsid w:val="004F586F"/>
    <w:rsid w:val="004F60B3"/>
    <w:rsid w:val="00501635"/>
    <w:rsid w:val="00505DA9"/>
    <w:rsid w:val="00505EFC"/>
    <w:rsid w:val="00511F97"/>
    <w:rsid w:val="00512A91"/>
    <w:rsid w:val="00523C46"/>
    <w:rsid w:val="00524A6F"/>
    <w:rsid w:val="00527451"/>
    <w:rsid w:val="00530D0F"/>
    <w:rsid w:val="005310CD"/>
    <w:rsid w:val="0053280B"/>
    <w:rsid w:val="0053674E"/>
    <w:rsid w:val="00537B3B"/>
    <w:rsid w:val="005407FE"/>
    <w:rsid w:val="00540E47"/>
    <w:rsid w:val="00541D7D"/>
    <w:rsid w:val="005475F1"/>
    <w:rsid w:val="005523A3"/>
    <w:rsid w:val="00554CD3"/>
    <w:rsid w:val="005552C7"/>
    <w:rsid w:val="005575B8"/>
    <w:rsid w:val="00557669"/>
    <w:rsid w:val="00557774"/>
    <w:rsid w:val="00561ED8"/>
    <w:rsid w:val="0056360E"/>
    <w:rsid w:val="00570A3B"/>
    <w:rsid w:val="00570D9C"/>
    <w:rsid w:val="00577312"/>
    <w:rsid w:val="00580F8C"/>
    <w:rsid w:val="00582221"/>
    <w:rsid w:val="005849D2"/>
    <w:rsid w:val="005906DE"/>
    <w:rsid w:val="005A215C"/>
    <w:rsid w:val="005A291A"/>
    <w:rsid w:val="005A5535"/>
    <w:rsid w:val="005B07D4"/>
    <w:rsid w:val="005B68A2"/>
    <w:rsid w:val="005B6F58"/>
    <w:rsid w:val="005C2B8C"/>
    <w:rsid w:val="005C2F9D"/>
    <w:rsid w:val="005C4CA5"/>
    <w:rsid w:val="005C51E5"/>
    <w:rsid w:val="005C5FF0"/>
    <w:rsid w:val="005C655E"/>
    <w:rsid w:val="005C668E"/>
    <w:rsid w:val="005D2946"/>
    <w:rsid w:val="005D3664"/>
    <w:rsid w:val="005D4237"/>
    <w:rsid w:val="005D60B5"/>
    <w:rsid w:val="005D63BA"/>
    <w:rsid w:val="005D7163"/>
    <w:rsid w:val="005D79A8"/>
    <w:rsid w:val="005D7A93"/>
    <w:rsid w:val="005E1FD7"/>
    <w:rsid w:val="005E3E39"/>
    <w:rsid w:val="005E7B51"/>
    <w:rsid w:val="005F5252"/>
    <w:rsid w:val="005F6177"/>
    <w:rsid w:val="005F750B"/>
    <w:rsid w:val="006008BE"/>
    <w:rsid w:val="00601D2F"/>
    <w:rsid w:val="006061E8"/>
    <w:rsid w:val="006066A0"/>
    <w:rsid w:val="00607D3B"/>
    <w:rsid w:val="00614D99"/>
    <w:rsid w:val="00616218"/>
    <w:rsid w:val="00617EC6"/>
    <w:rsid w:val="006200B6"/>
    <w:rsid w:val="00622B35"/>
    <w:rsid w:val="006264D5"/>
    <w:rsid w:val="006311E1"/>
    <w:rsid w:val="00631591"/>
    <w:rsid w:val="006336A4"/>
    <w:rsid w:val="006368C4"/>
    <w:rsid w:val="00636F98"/>
    <w:rsid w:val="00637276"/>
    <w:rsid w:val="00642170"/>
    <w:rsid w:val="0064250F"/>
    <w:rsid w:val="00642AA4"/>
    <w:rsid w:val="00645194"/>
    <w:rsid w:val="00645F4E"/>
    <w:rsid w:val="00650F71"/>
    <w:rsid w:val="006524C7"/>
    <w:rsid w:val="00652EE8"/>
    <w:rsid w:val="00654D06"/>
    <w:rsid w:val="00657E51"/>
    <w:rsid w:val="006642AA"/>
    <w:rsid w:val="006656DF"/>
    <w:rsid w:val="00665FF5"/>
    <w:rsid w:val="006675A1"/>
    <w:rsid w:val="00670B89"/>
    <w:rsid w:val="00670E6B"/>
    <w:rsid w:val="0067251D"/>
    <w:rsid w:val="00673BF3"/>
    <w:rsid w:val="00674635"/>
    <w:rsid w:val="00675F76"/>
    <w:rsid w:val="00677FF5"/>
    <w:rsid w:val="006811F8"/>
    <w:rsid w:val="00681A53"/>
    <w:rsid w:val="00684EF8"/>
    <w:rsid w:val="00690998"/>
    <w:rsid w:val="0069247B"/>
    <w:rsid w:val="0069251A"/>
    <w:rsid w:val="00693DBC"/>
    <w:rsid w:val="00695A1D"/>
    <w:rsid w:val="006969A7"/>
    <w:rsid w:val="006971BE"/>
    <w:rsid w:val="006A43D0"/>
    <w:rsid w:val="006A6E3D"/>
    <w:rsid w:val="006A6F49"/>
    <w:rsid w:val="006B0207"/>
    <w:rsid w:val="006B0506"/>
    <w:rsid w:val="006B4EE4"/>
    <w:rsid w:val="006B73FF"/>
    <w:rsid w:val="006C5BC4"/>
    <w:rsid w:val="006D2D4D"/>
    <w:rsid w:val="006D4124"/>
    <w:rsid w:val="006D6389"/>
    <w:rsid w:val="006D6481"/>
    <w:rsid w:val="006D72B8"/>
    <w:rsid w:val="006D7C38"/>
    <w:rsid w:val="006E1C0E"/>
    <w:rsid w:val="006E53FB"/>
    <w:rsid w:val="006E5F19"/>
    <w:rsid w:val="006F7183"/>
    <w:rsid w:val="006F790E"/>
    <w:rsid w:val="00700D79"/>
    <w:rsid w:val="00706395"/>
    <w:rsid w:val="007066CB"/>
    <w:rsid w:val="007156DE"/>
    <w:rsid w:val="007159CB"/>
    <w:rsid w:val="00715EAF"/>
    <w:rsid w:val="00720811"/>
    <w:rsid w:val="00720E44"/>
    <w:rsid w:val="00722EBF"/>
    <w:rsid w:val="00723A93"/>
    <w:rsid w:val="00724088"/>
    <w:rsid w:val="00725620"/>
    <w:rsid w:val="0072658B"/>
    <w:rsid w:val="0072687F"/>
    <w:rsid w:val="00733578"/>
    <w:rsid w:val="0073560E"/>
    <w:rsid w:val="007356D7"/>
    <w:rsid w:val="00736B21"/>
    <w:rsid w:val="00736C64"/>
    <w:rsid w:val="007406E3"/>
    <w:rsid w:val="0075266D"/>
    <w:rsid w:val="007561E2"/>
    <w:rsid w:val="007633F8"/>
    <w:rsid w:val="0076474E"/>
    <w:rsid w:val="00765FBC"/>
    <w:rsid w:val="007765A6"/>
    <w:rsid w:val="0077674B"/>
    <w:rsid w:val="00777167"/>
    <w:rsid w:val="00780A19"/>
    <w:rsid w:val="00783CCA"/>
    <w:rsid w:val="00785394"/>
    <w:rsid w:val="007876C0"/>
    <w:rsid w:val="00787972"/>
    <w:rsid w:val="00787AFF"/>
    <w:rsid w:val="00790582"/>
    <w:rsid w:val="00790C29"/>
    <w:rsid w:val="00793A09"/>
    <w:rsid w:val="00795411"/>
    <w:rsid w:val="00795C88"/>
    <w:rsid w:val="00797813"/>
    <w:rsid w:val="007A2AF0"/>
    <w:rsid w:val="007A43ED"/>
    <w:rsid w:val="007A50E8"/>
    <w:rsid w:val="007A582F"/>
    <w:rsid w:val="007A6745"/>
    <w:rsid w:val="007B0649"/>
    <w:rsid w:val="007B1251"/>
    <w:rsid w:val="007B2E73"/>
    <w:rsid w:val="007B5AF8"/>
    <w:rsid w:val="007B6455"/>
    <w:rsid w:val="007C16A5"/>
    <w:rsid w:val="007C1F4B"/>
    <w:rsid w:val="007C1F76"/>
    <w:rsid w:val="007C4060"/>
    <w:rsid w:val="007C5604"/>
    <w:rsid w:val="007D049A"/>
    <w:rsid w:val="007D1200"/>
    <w:rsid w:val="007D33AD"/>
    <w:rsid w:val="007E1298"/>
    <w:rsid w:val="007E1A15"/>
    <w:rsid w:val="007E3A08"/>
    <w:rsid w:val="007E3D71"/>
    <w:rsid w:val="007E7904"/>
    <w:rsid w:val="007F346C"/>
    <w:rsid w:val="007F49D3"/>
    <w:rsid w:val="008000FF"/>
    <w:rsid w:val="00801BF9"/>
    <w:rsid w:val="00802390"/>
    <w:rsid w:val="00802BD4"/>
    <w:rsid w:val="00804BF3"/>
    <w:rsid w:val="00805053"/>
    <w:rsid w:val="00807D85"/>
    <w:rsid w:val="00812AAC"/>
    <w:rsid w:val="00813F82"/>
    <w:rsid w:val="0081449A"/>
    <w:rsid w:val="00821812"/>
    <w:rsid w:val="00824E0D"/>
    <w:rsid w:val="0082515E"/>
    <w:rsid w:val="008278EB"/>
    <w:rsid w:val="00831113"/>
    <w:rsid w:val="00831557"/>
    <w:rsid w:val="00834570"/>
    <w:rsid w:val="00837F9D"/>
    <w:rsid w:val="008447B0"/>
    <w:rsid w:val="00844C74"/>
    <w:rsid w:val="00846A6A"/>
    <w:rsid w:val="0084759E"/>
    <w:rsid w:val="008536C9"/>
    <w:rsid w:val="0085400E"/>
    <w:rsid w:val="0085717E"/>
    <w:rsid w:val="008573EA"/>
    <w:rsid w:val="00860944"/>
    <w:rsid w:val="00863085"/>
    <w:rsid w:val="00866759"/>
    <w:rsid w:val="00871A33"/>
    <w:rsid w:val="008909D5"/>
    <w:rsid w:val="00892203"/>
    <w:rsid w:val="008931C1"/>
    <w:rsid w:val="00896A2A"/>
    <w:rsid w:val="008976AA"/>
    <w:rsid w:val="00897BB1"/>
    <w:rsid w:val="008A0A59"/>
    <w:rsid w:val="008A2D59"/>
    <w:rsid w:val="008A648E"/>
    <w:rsid w:val="008A66E9"/>
    <w:rsid w:val="008A7F31"/>
    <w:rsid w:val="008B07EA"/>
    <w:rsid w:val="008B1ED9"/>
    <w:rsid w:val="008B44C2"/>
    <w:rsid w:val="008B4CFF"/>
    <w:rsid w:val="008B6D92"/>
    <w:rsid w:val="008B75F1"/>
    <w:rsid w:val="008C2ABC"/>
    <w:rsid w:val="008C5BE5"/>
    <w:rsid w:val="008D4219"/>
    <w:rsid w:val="008D4758"/>
    <w:rsid w:val="008D4DC1"/>
    <w:rsid w:val="008D7375"/>
    <w:rsid w:val="008D781D"/>
    <w:rsid w:val="008E22E5"/>
    <w:rsid w:val="008E2525"/>
    <w:rsid w:val="008E2F2A"/>
    <w:rsid w:val="008E4BB7"/>
    <w:rsid w:val="008F771E"/>
    <w:rsid w:val="00906AC2"/>
    <w:rsid w:val="00910055"/>
    <w:rsid w:val="00911262"/>
    <w:rsid w:val="00911496"/>
    <w:rsid w:val="00913587"/>
    <w:rsid w:val="0091472A"/>
    <w:rsid w:val="0091477C"/>
    <w:rsid w:val="00915330"/>
    <w:rsid w:val="00916949"/>
    <w:rsid w:val="0092598A"/>
    <w:rsid w:val="00925A52"/>
    <w:rsid w:val="009260BA"/>
    <w:rsid w:val="00927329"/>
    <w:rsid w:val="009311BF"/>
    <w:rsid w:val="00932C7D"/>
    <w:rsid w:val="00936766"/>
    <w:rsid w:val="0094179D"/>
    <w:rsid w:val="00942603"/>
    <w:rsid w:val="00942C20"/>
    <w:rsid w:val="00943B5C"/>
    <w:rsid w:val="009474FB"/>
    <w:rsid w:val="00956DE7"/>
    <w:rsid w:val="00962006"/>
    <w:rsid w:val="009640F7"/>
    <w:rsid w:val="00964D27"/>
    <w:rsid w:val="00971479"/>
    <w:rsid w:val="00971AE7"/>
    <w:rsid w:val="00976008"/>
    <w:rsid w:val="009805CA"/>
    <w:rsid w:val="00983D8D"/>
    <w:rsid w:val="0098475C"/>
    <w:rsid w:val="0099245D"/>
    <w:rsid w:val="00994CCB"/>
    <w:rsid w:val="00994E93"/>
    <w:rsid w:val="00994FED"/>
    <w:rsid w:val="009954AA"/>
    <w:rsid w:val="009A6EAF"/>
    <w:rsid w:val="009B1F60"/>
    <w:rsid w:val="009B2972"/>
    <w:rsid w:val="009B2A76"/>
    <w:rsid w:val="009B3B01"/>
    <w:rsid w:val="009B5560"/>
    <w:rsid w:val="009B560F"/>
    <w:rsid w:val="009B6406"/>
    <w:rsid w:val="009C0669"/>
    <w:rsid w:val="009C424D"/>
    <w:rsid w:val="009C4E92"/>
    <w:rsid w:val="009C4F0E"/>
    <w:rsid w:val="009C6711"/>
    <w:rsid w:val="009C7E5F"/>
    <w:rsid w:val="009D1E26"/>
    <w:rsid w:val="009D2C4C"/>
    <w:rsid w:val="009D4F23"/>
    <w:rsid w:val="009D66A1"/>
    <w:rsid w:val="009E01D8"/>
    <w:rsid w:val="009E7540"/>
    <w:rsid w:val="009F0847"/>
    <w:rsid w:val="009F23E4"/>
    <w:rsid w:val="009F3409"/>
    <w:rsid w:val="009F5E92"/>
    <w:rsid w:val="009F7C15"/>
    <w:rsid w:val="00A00F86"/>
    <w:rsid w:val="00A01BCB"/>
    <w:rsid w:val="00A06F34"/>
    <w:rsid w:val="00A11B15"/>
    <w:rsid w:val="00A204FC"/>
    <w:rsid w:val="00A21393"/>
    <w:rsid w:val="00A23679"/>
    <w:rsid w:val="00A23B49"/>
    <w:rsid w:val="00A23E93"/>
    <w:rsid w:val="00A26A90"/>
    <w:rsid w:val="00A26E72"/>
    <w:rsid w:val="00A3770B"/>
    <w:rsid w:val="00A4252A"/>
    <w:rsid w:val="00A42860"/>
    <w:rsid w:val="00A42993"/>
    <w:rsid w:val="00A44A6F"/>
    <w:rsid w:val="00A50014"/>
    <w:rsid w:val="00A515BD"/>
    <w:rsid w:val="00A5260D"/>
    <w:rsid w:val="00A53F1B"/>
    <w:rsid w:val="00A56A41"/>
    <w:rsid w:val="00A61370"/>
    <w:rsid w:val="00A61E46"/>
    <w:rsid w:val="00A658D4"/>
    <w:rsid w:val="00A66307"/>
    <w:rsid w:val="00A67DF6"/>
    <w:rsid w:val="00A751A2"/>
    <w:rsid w:val="00A756D6"/>
    <w:rsid w:val="00A7574C"/>
    <w:rsid w:val="00A76485"/>
    <w:rsid w:val="00A7709C"/>
    <w:rsid w:val="00A77A06"/>
    <w:rsid w:val="00A77D79"/>
    <w:rsid w:val="00A80589"/>
    <w:rsid w:val="00A81AEE"/>
    <w:rsid w:val="00A844C9"/>
    <w:rsid w:val="00A85154"/>
    <w:rsid w:val="00A85A2A"/>
    <w:rsid w:val="00A87EC9"/>
    <w:rsid w:val="00A87ECC"/>
    <w:rsid w:val="00A92288"/>
    <w:rsid w:val="00A937C4"/>
    <w:rsid w:val="00A93F9A"/>
    <w:rsid w:val="00A96317"/>
    <w:rsid w:val="00A9696B"/>
    <w:rsid w:val="00A96E81"/>
    <w:rsid w:val="00AA2D96"/>
    <w:rsid w:val="00AA4E4C"/>
    <w:rsid w:val="00AA506E"/>
    <w:rsid w:val="00AA62CE"/>
    <w:rsid w:val="00AB0A00"/>
    <w:rsid w:val="00AB265A"/>
    <w:rsid w:val="00AB36EF"/>
    <w:rsid w:val="00AB5E38"/>
    <w:rsid w:val="00AC0C99"/>
    <w:rsid w:val="00AC1B76"/>
    <w:rsid w:val="00AC394D"/>
    <w:rsid w:val="00AC75E9"/>
    <w:rsid w:val="00AC7CEC"/>
    <w:rsid w:val="00AD2F03"/>
    <w:rsid w:val="00AD3BAB"/>
    <w:rsid w:val="00AD4C9B"/>
    <w:rsid w:val="00AD7B12"/>
    <w:rsid w:val="00AE5EC7"/>
    <w:rsid w:val="00AE6718"/>
    <w:rsid w:val="00AE6A58"/>
    <w:rsid w:val="00AE6A76"/>
    <w:rsid w:val="00AE6EFE"/>
    <w:rsid w:val="00AE7D82"/>
    <w:rsid w:val="00AF2E87"/>
    <w:rsid w:val="00AF3817"/>
    <w:rsid w:val="00B033A7"/>
    <w:rsid w:val="00B05674"/>
    <w:rsid w:val="00B11BE2"/>
    <w:rsid w:val="00B13556"/>
    <w:rsid w:val="00B14530"/>
    <w:rsid w:val="00B160E1"/>
    <w:rsid w:val="00B230FC"/>
    <w:rsid w:val="00B23B79"/>
    <w:rsid w:val="00B325B6"/>
    <w:rsid w:val="00B33A4D"/>
    <w:rsid w:val="00B34059"/>
    <w:rsid w:val="00B341CE"/>
    <w:rsid w:val="00B346B6"/>
    <w:rsid w:val="00B37144"/>
    <w:rsid w:val="00B442D1"/>
    <w:rsid w:val="00B515D9"/>
    <w:rsid w:val="00B525B1"/>
    <w:rsid w:val="00B55BF1"/>
    <w:rsid w:val="00B5605A"/>
    <w:rsid w:val="00B576D2"/>
    <w:rsid w:val="00B65B4C"/>
    <w:rsid w:val="00B678E4"/>
    <w:rsid w:val="00B67EF4"/>
    <w:rsid w:val="00B72CDF"/>
    <w:rsid w:val="00B74540"/>
    <w:rsid w:val="00B7711F"/>
    <w:rsid w:val="00B803D2"/>
    <w:rsid w:val="00B805DA"/>
    <w:rsid w:val="00B939CE"/>
    <w:rsid w:val="00B95822"/>
    <w:rsid w:val="00B97D0A"/>
    <w:rsid w:val="00BA03B1"/>
    <w:rsid w:val="00BA20AB"/>
    <w:rsid w:val="00BB02A1"/>
    <w:rsid w:val="00BB718B"/>
    <w:rsid w:val="00BC218C"/>
    <w:rsid w:val="00BD0684"/>
    <w:rsid w:val="00BD079D"/>
    <w:rsid w:val="00BD3EE0"/>
    <w:rsid w:val="00BD4785"/>
    <w:rsid w:val="00BE0226"/>
    <w:rsid w:val="00BE4AFF"/>
    <w:rsid w:val="00BE611A"/>
    <w:rsid w:val="00BF2638"/>
    <w:rsid w:val="00BF34F8"/>
    <w:rsid w:val="00BF3805"/>
    <w:rsid w:val="00BF3DF6"/>
    <w:rsid w:val="00BF47A9"/>
    <w:rsid w:val="00C11AA3"/>
    <w:rsid w:val="00C13FA2"/>
    <w:rsid w:val="00C14B4D"/>
    <w:rsid w:val="00C2160C"/>
    <w:rsid w:val="00C21ED8"/>
    <w:rsid w:val="00C23723"/>
    <w:rsid w:val="00C23829"/>
    <w:rsid w:val="00C25543"/>
    <w:rsid w:val="00C3022F"/>
    <w:rsid w:val="00C33434"/>
    <w:rsid w:val="00C3604E"/>
    <w:rsid w:val="00C367E2"/>
    <w:rsid w:val="00C36DD6"/>
    <w:rsid w:val="00C400BC"/>
    <w:rsid w:val="00C40D08"/>
    <w:rsid w:val="00C42932"/>
    <w:rsid w:val="00C437EA"/>
    <w:rsid w:val="00C46B89"/>
    <w:rsid w:val="00C511BD"/>
    <w:rsid w:val="00C516C4"/>
    <w:rsid w:val="00C51A12"/>
    <w:rsid w:val="00C52C09"/>
    <w:rsid w:val="00C66EC2"/>
    <w:rsid w:val="00C75052"/>
    <w:rsid w:val="00C760D4"/>
    <w:rsid w:val="00C7744C"/>
    <w:rsid w:val="00C8247B"/>
    <w:rsid w:val="00C8254D"/>
    <w:rsid w:val="00C836F2"/>
    <w:rsid w:val="00C83966"/>
    <w:rsid w:val="00C85695"/>
    <w:rsid w:val="00C869B2"/>
    <w:rsid w:val="00C871B4"/>
    <w:rsid w:val="00C87C73"/>
    <w:rsid w:val="00C90950"/>
    <w:rsid w:val="00C90AA3"/>
    <w:rsid w:val="00C90E5C"/>
    <w:rsid w:val="00C90F32"/>
    <w:rsid w:val="00C95835"/>
    <w:rsid w:val="00C96495"/>
    <w:rsid w:val="00C9742E"/>
    <w:rsid w:val="00C974BE"/>
    <w:rsid w:val="00C9780D"/>
    <w:rsid w:val="00CA15F3"/>
    <w:rsid w:val="00CA57B3"/>
    <w:rsid w:val="00CB0E6D"/>
    <w:rsid w:val="00CB1E04"/>
    <w:rsid w:val="00CC0572"/>
    <w:rsid w:val="00CC098E"/>
    <w:rsid w:val="00CC27B7"/>
    <w:rsid w:val="00CC5DBA"/>
    <w:rsid w:val="00CC60C5"/>
    <w:rsid w:val="00CD3BE8"/>
    <w:rsid w:val="00CE0615"/>
    <w:rsid w:val="00CE11D4"/>
    <w:rsid w:val="00CE3121"/>
    <w:rsid w:val="00CE7FE6"/>
    <w:rsid w:val="00CF03BB"/>
    <w:rsid w:val="00CF2343"/>
    <w:rsid w:val="00CF3719"/>
    <w:rsid w:val="00CF42DC"/>
    <w:rsid w:val="00D07B0F"/>
    <w:rsid w:val="00D10950"/>
    <w:rsid w:val="00D12858"/>
    <w:rsid w:val="00D12F2C"/>
    <w:rsid w:val="00D14288"/>
    <w:rsid w:val="00D17104"/>
    <w:rsid w:val="00D212ED"/>
    <w:rsid w:val="00D2495C"/>
    <w:rsid w:val="00D2703D"/>
    <w:rsid w:val="00D27DF2"/>
    <w:rsid w:val="00D31622"/>
    <w:rsid w:val="00D32703"/>
    <w:rsid w:val="00D33083"/>
    <w:rsid w:val="00D3309C"/>
    <w:rsid w:val="00D33734"/>
    <w:rsid w:val="00D3571E"/>
    <w:rsid w:val="00D44891"/>
    <w:rsid w:val="00D47F2A"/>
    <w:rsid w:val="00D52718"/>
    <w:rsid w:val="00D5287C"/>
    <w:rsid w:val="00D537E7"/>
    <w:rsid w:val="00D55045"/>
    <w:rsid w:val="00D60CDB"/>
    <w:rsid w:val="00D61BDC"/>
    <w:rsid w:val="00D61C8D"/>
    <w:rsid w:val="00D634F6"/>
    <w:rsid w:val="00D651B3"/>
    <w:rsid w:val="00D67F1B"/>
    <w:rsid w:val="00D7007A"/>
    <w:rsid w:val="00D70EB5"/>
    <w:rsid w:val="00D71CBB"/>
    <w:rsid w:val="00D721F0"/>
    <w:rsid w:val="00D73FE2"/>
    <w:rsid w:val="00D75876"/>
    <w:rsid w:val="00D763CC"/>
    <w:rsid w:val="00D83060"/>
    <w:rsid w:val="00D8340C"/>
    <w:rsid w:val="00D846C6"/>
    <w:rsid w:val="00D90229"/>
    <w:rsid w:val="00D904A0"/>
    <w:rsid w:val="00D96206"/>
    <w:rsid w:val="00D97FCF"/>
    <w:rsid w:val="00DA10E7"/>
    <w:rsid w:val="00DA1E73"/>
    <w:rsid w:val="00DA23CC"/>
    <w:rsid w:val="00DA75C1"/>
    <w:rsid w:val="00DB1A7D"/>
    <w:rsid w:val="00DB2CDF"/>
    <w:rsid w:val="00DB44B0"/>
    <w:rsid w:val="00DB4800"/>
    <w:rsid w:val="00DB545C"/>
    <w:rsid w:val="00DC0337"/>
    <w:rsid w:val="00DC0D4A"/>
    <w:rsid w:val="00DC5CCB"/>
    <w:rsid w:val="00DC7FD8"/>
    <w:rsid w:val="00DD4103"/>
    <w:rsid w:val="00DD44EA"/>
    <w:rsid w:val="00DD5711"/>
    <w:rsid w:val="00DD5B3E"/>
    <w:rsid w:val="00DD6ADE"/>
    <w:rsid w:val="00DE1A81"/>
    <w:rsid w:val="00DE42C3"/>
    <w:rsid w:val="00DE52CA"/>
    <w:rsid w:val="00DF2634"/>
    <w:rsid w:val="00DF42A5"/>
    <w:rsid w:val="00DF44D8"/>
    <w:rsid w:val="00DF4EF0"/>
    <w:rsid w:val="00DF7122"/>
    <w:rsid w:val="00DF7276"/>
    <w:rsid w:val="00E0138A"/>
    <w:rsid w:val="00E03C7D"/>
    <w:rsid w:val="00E06B00"/>
    <w:rsid w:val="00E1005E"/>
    <w:rsid w:val="00E10672"/>
    <w:rsid w:val="00E11C11"/>
    <w:rsid w:val="00E11D9A"/>
    <w:rsid w:val="00E1248C"/>
    <w:rsid w:val="00E149CB"/>
    <w:rsid w:val="00E1579A"/>
    <w:rsid w:val="00E16A42"/>
    <w:rsid w:val="00E20B2C"/>
    <w:rsid w:val="00E24670"/>
    <w:rsid w:val="00E322D6"/>
    <w:rsid w:val="00E32774"/>
    <w:rsid w:val="00E34BB6"/>
    <w:rsid w:val="00E44468"/>
    <w:rsid w:val="00E454D0"/>
    <w:rsid w:val="00E50AE1"/>
    <w:rsid w:val="00E52698"/>
    <w:rsid w:val="00E569D7"/>
    <w:rsid w:val="00E61A77"/>
    <w:rsid w:val="00E61E3B"/>
    <w:rsid w:val="00E636CF"/>
    <w:rsid w:val="00E650BB"/>
    <w:rsid w:val="00E67791"/>
    <w:rsid w:val="00E72CD2"/>
    <w:rsid w:val="00E758DE"/>
    <w:rsid w:val="00E77C76"/>
    <w:rsid w:val="00E82E95"/>
    <w:rsid w:val="00E83B10"/>
    <w:rsid w:val="00E90B16"/>
    <w:rsid w:val="00E97E23"/>
    <w:rsid w:val="00EA11DC"/>
    <w:rsid w:val="00EA1293"/>
    <w:rsid w:val="00EB1688"/>
    <w:rsid w:val="00EB28F9"/>
    <w:rsid w:val="00EB474C"/>
    <w:rsid w:val="00EC6DF3"/>
    <w:rsid w:val="00EC79A4"/>
    <w:rsid w:val="00EC7DA7"/>
    <w:rsid w:val="00ED0389"/>
    <w:rsid w:val="00ED1F3C"/>
    <w:rsid w:val="00ED352F"/>
    <w:rsid w:val="00ED38E0"/>
    <w:rsid w:val="00ED54ED"/>
    <w:rsid w:val="00ED64C2"/>
    <w:rsid w:val="00ED7C62"/>
    <w:rsid w:val="00EE244E"/>
    <w:rsid w:val="00EE5755"/>
    <w:rsid w:val="00EF2706"/>
    <w:rsid w:val="00EF67D5"/>
    <w:rsid w:val="00F02C91"/>
    <w:rsid w:val="00F04440"/>
    <w:rsid w:val="00F04F1B"/>
    <w:rsid w:val="00F05C8D"/>
    <w:rsid w:val="00F10D9B"/>
    <w:rsid w:val="00F113F1"/>
    <w:rsid w:val="00F123FA"/>
    <w:rsid w:val="00F161E4"/>
    <w:rsid w:val="00F16A0E"/>
    <w:rsid w:val="00F17A03"/>
    <w:rsid w:val="00F203DB"/>
    <w:rsid w:val="00F2402D"/>
    <w:rsid w:val="00F24D6B"/>
    <w:rsid w:val="00F2642E"/>
    <w:rsid w:val="00F34A5F"/>
    <w:rsid w:val="00F34D8A"/>
    <w:rsid w:val="00F36925"/>
    <w:rsid w:val="00F4100F"/>
    <w:rsid w:val="00F423EC"/>
    <w:rsid w:val="00F4312C"/>
    <w:rsid w:val="00F44E06"/>
    <w:rsid w:val="00F46626"/>
    <w:rsid w:val="00F46B6A"/>
    <w:rsid w:val="00F470B7"/>
    <w:rsid w:val="00F47C78"/>
    <w:rsid w:val="00F5145D"/>
    <w:rsid w:val="00F544C3"/>
    <w:rsid w:val="00F54E4F"/>
    <w:rsid w:val="00F55985"/>
    <w:rsid w:val="00F56BD9"/>
    <w:rsid w:val="00F62484"/>
    <w:rsid w:val="00F63566"/>
    <w:rsid w:val="00F71696"/>
    <w:rsid w:val="00F72563"/>
    <w:rsid w:val="00F732EB"/>
    <w:rsid w:val="00F740C3"/>
    <w:rsid w:val="00F83E88"/>
    <w:rsid w:val="00F84617"/>
    <w:rsid w:val="00F84E33"/>
    <w:rsid w:val="00F92995"/>
    <w:rsid w:val="00F93947"/>
    <w:rsid w:val="00F94822"/>
    <w:rsid w:val="00F94E87"/>
    <w:rsid w:val="00F95A82"/>
    <w:rsid w:val="00F9773B"/>
    <w:rsid w:val="00FA257C"/>
    <w:rsid w:val="00FA6AB5"/>
    <w:rsid w:val="00FC16F9"/>
    <w:rsid w:val="00FC758A"/>
    <w:rsid w:val="00FD0C66"/>
    <w:rsid w:val="00FD321F"/>
    <w:rsid w:val="00FD3D5E"/>
    <w:rsid w:val="00FD6E51"/>
    <w:rsid w:val="00FE2054"/>
    <w:rsid w:val="00FE23FD"/>
    <w:rsid w:val="00FE2D91"/>
    <w:rsid w:val="00FE709B"/>
    <w:rsid w:val="00FE787D"/>
    <w:rsid w:val="00FE7F76"/>
    <w:rsid w:val="00FF13D3"/>
    <w:rsid w:val="00FF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D6F9A"/>
  <w15:chartTrackingRefBased/>
  <w15:docId w15:val="{0B14EB9F-FF38-4BE3-ACFD-161C474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B4C"/>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basedOn w:val="Normal"/>
    <w:next w:val="Normal"/>
    <w:link w:val="Heading3Char"/>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link w:val="Heading3"/>
    <w:rsid w:val="00262B3E"/>
    <w:rPr>
      <w:rFonts w:ascii="Arial" w:hAnsi="Arial"/>
      <w:b/>
      <w:sz w:val="24"/>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2"/>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D97FCF"/>
    <w:rPr>
      <w:rFonts w:ascii="Arial" w:hAnsi="Arial"/>
      <w:b/>
      <w:sz w:val="28"/>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legislation.gov.uk/asp/2015/1/contents" TargetMode="External" Id="rId18" /><Relationship Type="http://schemas.openxmlformats.org/officeDocument/2006/relationships/hyperlink" Target="https://www.legislation.gov.uk/eur/2003/1831/annex/I" TargetMode="External" Id="rId26" /><Relationship Type="http://schemas.openxmlformats.org/officeDocument/2006/relationships/hyperlink" Target="https://www.legislation.gov.uk/eur/2010/277?view=extent" TargetMode="External" Id="rId39" /><Relationship Type="http://schemas.openxmlformats.org/officeDocument/2006/relationships/hyperlink" Target="https://www.legislation.gov.uk/eur/2003/1831/contents" TargetMode="External" Id="rId21" /><Relationship Type="http://schemas.openxmlformats.org/officeDocument/2006/relationships/hyperlink" Target="https://www.foodstandards.gov.scot/privacy" TargetMode="External" Id="rId34" /><Relationship Type="http://schemas.openxmlformats.org/officeDocument/2006/relationships/header" Target="header3.xml" Id="rId42"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gov.uk/government/publications/food-and-feed-safety-and-hygiene-provisional-common-framework" TargetMode="External" Id="rId20" /><Relationship Type="http://schemas.openxmlformats.org/officeDocument/2006/relationships/hyperlink" Target="https://www.legislation.gov.uk/eur/2008/429/article/1" TargetMode="External" Id="rId29" /><Relationship Type="http://schemas.openxmlformats.org/officeDocument/2006/relationships/hyperlink" Target="https://www.legislation.gov.uk/eur/2011/886" TargetMode="Externa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legislation.gov.uk/eur/2003/1831/article/14" TargetMode="External" Id="rId24" /><Relationship Type="http://schemas.openxmlformats.org/officeDocument/2006/relationships/hyperlink" Target="mailto:dataprotection@fss.scot" TargetMode="External" Id="rId32" /><Relationship Type="http://schemas.openxmlformats.org/officeDocument/2006/relationships/hyperlink" Target="https://www.legislation.gov.uk/eur/2011/1110/contents" TargetMode="External" Id="rId37" /><Relationship Type="http://schemas.openxmlformats.org/officeDocument/2006/relationships/hyperlink" Target="https://www.legislation.gov.uk/eur/2010/891" TargetMode="External" Id="rId40"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foodstandards.gov.scot/publications-and-research/nutrition-research/consumer-attitudes-to-food" TargetMode="External" Id="rId23" /><Relationship Type="http://schemas.openxmlformats.org/officeDocument/2006/relationships/hyperlink" Target="https://www.legislation.gov.uk/eur/2003/1831/article/7" TargetMode="External" Id="rId28" /><Relationship Type="http://schemas.openxmlformats.org/officeDocument/2006/relationships/hyperlink" Target="https://www.legislation.gov.uk/eur/2009/902/contents" TargetMode="External" Id="rId36" /><Relationship Type="http://schemas.openxmlformats.org/officeDocument/2006/relationships/webSettings" Target="webSettings.xml" Id="rId10" /><Relationship Type="http://schemas.openxmlformats.org/officeDocument/2006/relationships/hyperlink" Target="https://www.legislation.gov.uk/ukpga/1999/28/contents" TargetMode="External" Id="rId19" /><Relationship Type="http://schemas.openxmlformats.org/officeDocument/2006/relationships/hyperlink" Target="https://assets.publishing.service.gov.uk/government/uploads/system/uploads/attachment_data/file/100807/file47158.pdf" TargetMode="External" Id="rId31" /><Relationship Type="http://schemas.openxmlformats.org/officeDocument/2006/relationships/theme" Target="theme/theme1.xml" Id="rId4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assets.publishing.service.gov.uk/government/uploads/system/uploads/attachment_data/file/934750/food-and-feed-safety-and-hygiene-proposed-common-framework-command-paper-web-accessible.pdf" TargetMode="External" Id="rId22" /><Relationship Type="http://schemas.openxmlformats.org/officeDocument/2006/relationships/hyperlink" Target="https://www.legislation.gov.uk/eur/2008/429/annex/IV" TargetMode="External" Id="rId27" /><Relationship Type="http://schemas.openxmlformats.org/officeDocument/2006/relationships/hyperlink" Target="https://www.food.gov.uk/risk-analysis/register-of-regulated-product-applications" TargetMode="External" Id="rId30" /><Relationship Type="http://schemas.openxmlformats.org/officeDocument/2006/relationships/hyperlink" Target="mailto:openness@fss.scot" TargetMode="External" Id="rId35" /><Relationship Type="http://schemas.openxmlformats.org/officeDocument/2006/relationships/fontTable" Target="fontTable.xml" Id="rId43"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hyperlink" Target="https://www.legislation.gov.uk/eur/2003/1831/article/6" TargetMode="External" Id="rId25" /><Relationship Type="http://schemas.openxmlformats.org/officeDocument/2006/relationships/hyperlink" Target="mailto:dataprotection@fss.scot." TargetMode="External" Id="rId33" /><Relationship Type="http://schemas.openxmlformats.org/officeDocument/2006/relationships/hyperlink" Target="https://www.legislation.gov.uk/eur/2018/1569" TargetMode="External" Id="rId38" /><Relationship Type="http://schemas.openxmlformats.org/officeDocument/2006/relationships/customXml" Target="/customXML/item7.xml" Id="Rb3ed1bd30a8b4a0e" /></Relationships>
</file>

<file path=word/_rels/footnotes.xml.rels><?xml version="1.0" encoding="UTF-8" standalone="yes"?>
<Relationships xmlns="http://schemas.openxmlformats.org/package/2006/relationships"><Relationship Id="rId2" Type="http://schemas.openxmlformats.org/officeDocument/2006/relationships/hyperlink" Target="https://ahdb.org.uk/dairy/GB-producer-numbers" TargetMode="External"/><Relationship Id="rId1" Type="http://schemas.openxmlformats.org/officeDocument/2006/relationships/hyperlink" Target="https://www.gov.uk/guidance/supplying-and-using-animal-by-products-as-farm-animal-feed"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A43448736</value>
    </field>
    <field name="Objective-Title">
      <value order="0">Second Tranche - Feed Additives - Consultation Letter - 25 May 2023</value>
    </field>
    <field name="Objective-Description">
      <value order="0"/>
    </field>
    <field name="Objective-CreationStamp">
      <value order="0">2023-04-24T16:29:48Z</value>
    </field>
    <field name="Objective-IsApproved">
      <value order="0">false</value>
    </field>
    <field name="Objective-IsPublished">
      <value order="0">false</value>
    </field>
    <field name="Objective-DatePublished">
      <value order="0"/>
    </field>
    <field name="Objective-ModificationStamp">
      <value order="0">2023-06-15T15:56:18Z</value>
    </field>
    <field name="Objective-Owner">
      <value order="0">Mullen, Matthew M (U450045)</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Being Drafted</value>
    </field>
    <field name="Objective-VersionId">
      <value order="0">vA65922902</value>
    </field>
    <field name="Objective-Version">
      <value order="0">2.5</value>
    </field>
    <field name="Objective-VersionNumber">
      <value order="0">18</value>
    </field>
    <field name="Objective-VersionComment">
      <value order="0"/>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2.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3.xml><?xml version="1.0" encoding="utf-8"?>
<ds:datastoreItem xmlns:ds="http://schemas.openxmlformats.org/officeDocument/2006/customXml" ds:itemID="{8FDA89B0-6EB7-4466-909D-69B4441CFF0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34</Pages>
  <Words>7966</Words>
  <Characters>45409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Annex E</vt:lpstr>
    </vt:vector>
  </TitlesOfParts>
  <Company>Department of Health</Company>
  <LinksUpToDate>false</LinksUpToDate>
  <CharactersWithSpaces>53269</CharactersWithSpaces>
  <SharedDoc>false</SharedDoc>
  <HLinks>
    <vt:vector size="348" baseType="variant">
      <vt:variant>
        <vt:i4>262192</vt:i4>
      </vt:variant>
      <vt:variant>
        <vt:i4>166</vt:i4>
      </vt:variant>
      <vt:variant>
        <vt:i4>0</vt:i4>
      </vt:variant>
      <vt:variant>
        <vt:i4>5</vt:i4>
      </vt:variant>
      <vt:variant>
        <vt:lpwstr/>
      </vt:variant>
      <vt:variant>
        <vt:lpwstr>_top</vt:lpwstr>
      </vt:variant>
      <vt:variant>
        <vt:i4>262192</vt:i4>
      </vt:variant>
      <vt:variant>
        <vt:i4>163</vt:i4>
      </vt:variant>
      <vt:variant>
        <vt:i4>0</vt:i4>
      </vt:variant>
      <vt:variant>
        <vt:i4>5</vt:i4>
      </vt:variant>
      <vt:variant>
        <vt:lpwstr/>
      </vt:variant>
      <vt:variant>
        <vt:lpwstr>_top</vt:lpwstr>
      </vt:variant>
      <vt:variant>
        <vt:i4>262192</vt:i4>
      </vt:variant>
      <vt:variant>
        <vt:i4>160</vt:i4>
      </vt:variant>
      <vt:variant>
        <vt:i4>0</vt:i4>
      </vt:variant>
      <vt:variant>
        <vt:i4>5</vt:i4>
      </vt:variant>
      <vt:variant>
        <vt:lpwstr/>
      </vt:variant>
      <vt:variant>
        <vt:lpwstr>_top</vt:lpwstr>
      </vt:variant>
      <vt:variant>
        <vt:i4>262192</vt:i4>
      </vt:variant>
      <vt:variant>
        <vt:i4>157</vt:i4>
      </vt:variant>
      <vt:variant>
        <vt:i4>0</vt:i4>
      </vt:variant>
      <vt:variant>
        <vt:i4>5</vt:i4>
      </vt:variant>
      <vt:variant>
        <vt:lpwstr/>
      </vt:variant>
      <vt:variant>
        <vt:lpwstr>_top</vt:lpwstr>
      </vt:variant>
      <vt:variant>
        <vt:i4>3407990</vt:i4>
      </vt:variant>
      <vt:variant>
        <vt:i4>154</vt:i4>
      </vt:variant>
      <vt:variant>
        <vt:i4>0</vt:i4>
      </vt:variant>
      <vt:variant>
        <vt:i4>5</vt:i4>
      </vt:variant>
      <vt:variant>
        <vt:lpwstr>https://www.legislation.gov.uk/eur/2011/886</vt:lpwstr>
      </vt:variant>
      <vt:variant>
        <vt:lpwstr/>
      </vt:variant>
      <vt:variant>
        <vt:i4>3473527</vt:i4>
      </vt:variant>
      <vt:variant>
        <vt:i4>151</vt:i4>
      </vt:variant>
      <vt:variant>
        <vt:i4>0</vt:i4>
      </vt:variant>
      <vt:variant>
        <vt:i4>5</vt:i4>
      </vt:variant>
      <vt:variant>
        <vt:lpwstr>https://www.legislation.gov.uk/eur/2010/891</vt:lpwstr>
      </vt:variant>
      <vt:variant>
        <vt:lpwstr/>
      </vt:variant>
      <vt:variant>
        <vt:i4>5701699</vt:i4>
      </vt:variant>
      <vt:variant>
        <vt:i4>148</vt:i4>
      </vt:variant>
      <vt:variant>
        <vt:i4>0</vt:i4>
      </vt:variant>
      <vt:variant>
        <vt:i4>5</vt:i4>
      </vt:variant>
      <vt:variant>
        <vt:lpwstr>https://www.legislation.gov.uk/eur/2010/277?view=extent</vt:lpwstr>
      </vt:variant>
      <vt:variant>
        <vt:lpwstr>extent%3Dwales</vt:lpwstr>
      </vt:variant>
      <vt:variant>
        <vt:i4>262192</vt:i4>
      </vt:variant>
      <vt:variant>
        <vt:i4>145</vt:i4>
      </vt:variant>
      <vt:variant>
        <vt:i4>0</vt:i4>
      </vt:variant>
      <vt:variant>
        <vt:i4>5</vt:i4>
      </vt:variant>
      <vt:variant>
        <vt:lpwstr/>
      </vt:variant>
      <vt:variant>
        <vt:lpwstr>_top</vt:lpwstr>
      </vt:variant>
      <vt:variant>
        <vt:i4>64</vt:i4>
      </vt:variant>
      <vt:variant>
        <vt:i4>142</vt:i4>
      </vt:variant>
      <vt:variant>
        <vt:i4>0</vt:i4>
      </vt:variant>
      <vt:variant>
        <vt:i4>5</vt:i4>
      </vt:variant>
      <vt:variant>
        <vt:lpwstr>https://www.legislation.gov.uk/eur/2018/1569</vt:lpwstr>
      </vt:variant>
      <vt:variant>
        <vt:lpwstr/>
      </vt:variant>
      <vt:variant>
        <vt:i4>1114132</vt:i4>
      </vt:variant>
      <vt:variant>
        <vt:i4>139</vt:i4>
      </vt:variant>
      <vt:variant>
        <vt:i4>0</vt:i4>
      </vt:variant>
      <vt:variant>
        <vt:i4>5</vt:i4>
      </vt:variant>
      <vt:variant>
        <vt:lpwstr>https://www.legislation.gov.uk/eur/2011/1110/contents</vt:lpwstr>
      </vt:variant>
      <vt:variant>
        <vt:lpwstr/>
      </vt:variant>
      <vt:variant>
        <vt:i4>1310801</vt:i4>
      </vt:variant>
      <vt:variant>
        <vt:i4>136</vt:i4>
      </vt:variant>
      <vt:variant>
        <vt:i4>0</vt:i4>
      </vt:variant>
      <vt:variant>
        <vt:i4>5</vt:i4>
      </vt:variant>
      <vt:variant>
        <vt:lpwstr>https://www.legislation.gov.uk/eur/2009/902/contents</vt:lpwstr>
      </vt:variant>
      <vt:variant>
        <vt:lpwstr/>
      </vt:variant>
      <vt:variant>
        <vt:i4>262192</vt:i4>
      </vt:variant>
      <vt:variant>
        <vt:i4>133</vt:i4>
      </vt:variant>
      <vt:variant>
        <vt:i4>0</vt:i4>
      </vt:variant>
      <vt:variant>
        <vt:i4>5</vt:i4>
      </vt:variant>
      <vt:variant>
        <vt:lpwstr/>
      </vt:variant>
      <vt:variant>
        <vt:lpwstr>_top</vt:lpwstr>
      </vt:variant>
      <vt:variant>
        <vt:i4>262192</vt:i4>
      </vt:variant>
      <vt:variant>
        <vt:i4>130</vt:i4>
      </vt:variant>
      <vt:variant>
        <vt:i4>0</vt:i4>
      </vt:variant>
      <vt:variant>
        <vt:i4>5</vt:i4>
      </vt:variant>
      <vt:variant>
        <vt:lpwstr/>
      </vt:variant>
      <vt:variant>
        <vt:lpwstr>_top</vt:lpwstr>
      </vt:variant>
      <vt:variant>
        <vt:i4>262192</vt:i4>
      </vt:variant>
      <vt:variant>
        <vt:i4>127</vt:i4>
      </vt:variant>
      <vt:variant>
        <vt:i4>0</vt:i4>
      </vt:variant>
      <vt:variant>
        <vt:i4>5</vt:i4>
      </vt:variant>
      <vt:variant>
        <vt:lpwstr/>
      </vt:variant>
      <vt:variant>
        <vt:lpwstr>_top</vt:lpwstr>
      </vt:variant>
      <vt:variant>
        <vt:i4>262192</vt:i4>
      </vt:variant>
      <vt:variant>
        <vt:i4>124</vt:i4>
      </vt:variant>
      <vt:variant>
        <vt:i4>0</vt:i4>
      </vt:variant>
      <vt:variant>
        <vt:i4>5</vt:i4>
      </vt:variant>
      <vt:variant>
        <vt:lpwstr/>
      </vt:variant>
      <vt:variant>
        <vt:lpwstr>_top</vt:lpwstr>
      </vt:variant>
      <vt:variant>
        <vt:i4>262192</vt:i4>
      </vt:variant>
      <vt:variant>
        <vt:i4>121</vt:i4>
      </vt:variant>
      <vt:variant>
        <vt:i4>0</vt:i4>
      </vt:variant>
      <vt:variant>
        <vt:i4>5</vt:i4>
      </vt:variant>
      <vt:variant>
        <vt:lpwstr/>
      </vt:variant>
      <vt:variant>
        <vt:lpwstr>_top</vt:lpwstr>
      </vt:variant>
      <vt:variant>
        <vt:i4>262192</vt:i4>
      </vt:variant>
      <vt:variant>
        <vt:i4>118</vt:i4>
      </vt:variant>
      <vt:variant>
        <vt:i4>0</vt:i4>
      </vt:variant>
      <vt:variant>
        <vt:i4>5</vt:i4>
      </vt:variant>
      <vt:variant>
        <vt:lpwstr/>
      </vt:variant>
      <vt:variant>
        <vt:lpwstr>_top</vt:lpwstr>
      </vt:variant>
      <vt:variant>
        <vt:i4>262192</vt:i4>
      </vt:variant>
      <vt:variant>
        <vt:i4>115</vt:i4>
      </vt:variant>
      <vt:variant>
        <vt:i4>0</vt:i4>
      </vt:variant>
      <vt:variant>
        <vt:i4>5</vt:i4>
      </vt:variant>
      <vt:variant>
        <vt:lpwstr/>
      </vt:variant>
      <vt:variant>
        <vt:lpwstr>_top</vt:lpwstr>
      </vt:variant>
      <vt:variant>
        <vt:i4>262192</vt:i4>
      </vt:variant>
      <vt:variant>
        <vt:i4>112</vt:i4>
      </vt:variant>
      <vt:variant>
        <vt:i4>0</vt:i4>
      </vt:variant>
      <vt:variant>
        <vt:i4>5</vt:i4>
      </vt:variant>
      <vt:variant>
        <vt:lpwstr/>
      </vt:variant>
      <vt:variant>
        <vt:lpwstr>_top</vt:lpwstr>
      </vt:variant>
      <vt:variant>
        <vt:i4>1114132</vt:i4>
      </vt:variant>
      <vt:variant>
        <vt:i4>109</vt:i4>
      </vt:variant>
      <vt:variant>
        <vt:i4>0</vt:i4>
      </vt:variant>
      <vt:variant>
        <vt:i4>5</vt:i4>
      </vt:variant>
      <vt:variant>
        <vt:lpwstr>https://www.legislation.gov.uk/eur/2012/1021/contents</vt:lpwstr>
      </vt:variant>
      <vt:variant>
        <vt:lpwstr/>
      </vt:variant>
      <vt:variant>
        <vt:i4>4063355</vt:i4>
      </vt:variant>
      <vt:variant>
        <vt:i4>106</vt:i4>
      </vt:variant>
      <vt:variant>
        <vt:i4>0</vt:i4>
      </vt:variant>
      <vt:variant>
        <vt:i4>5</vt:i4>
      </vt:variant>
      <vt:variant>
        <vt:lpwstr>https://www.legislation.gov.uk/eur/2011/528</vt:lpwstr>
      </vt:variant>
      <vt:variant>
        <vt:lpwstr/>
      </vt:variant>
      <vt:variant>
        <vt:i4>2424938</vt:i4>
      </vt:variant>
      <vt:variant>
        <vt:i4>103</vt:i4>
      </vt:variant>
      <vt:variant>
        <vt:i4>0</vt:i4>
      </vt:variant>
      <vt:variant>
        <vt:i4>5</vt:i4>
      </vt:variant>
      <vt:variant>
        <vt:lpwstr>https://www.legislation.gov.uk/eur/2010/9/contents</vt:lpwstr>
      </vt:variant>
      <vt:variant>
        <vt:lpwstr/>
      </vt:variant>
      <vt:variant>
        <vt:i4>8323147</vt:i4>
      </vt:variant>
      <vt:variant>
        <vt:i4>100</vt:i4>
      </vt:variant>
      <vt:variant>
        <vt:i4>0</vt:i4>
      </vt:variant>
      <vt:variant>
        <vt:i4>5</vt:i4>
      </vt:variant>
      <vt:variant>
        <vt:lpwstr>mailto:openness@fss.scot</vt:lpwstr>
      </vt:variant>
      <vt:variant>
        <vt:lpwstr/>
      </vt:variant>
      <vt:variant>
        <vt:i4>2424955</vt:i4>
      </vt:variant>
      <vt:variant>
        <vt:i4>97</vt:i4>
      </vt:variant>
      <vt:variant>
        <vt:i4>0</vt:i4>
      </vt:variant>
      <vt:variant>
        <vt:i4>5</vt:i4>
      </vt:variant>
      <vt:variant>
        <vt:lpwstr>https://www.foodstandards.gov.scot/privacy</vt:lpwstr>
      </vt:variant>
      <vt:variant>
        <vt:lpwstr/>
      </vt:variant>
      <vt:variant>
        <vt:i4>1638433</vt:i4>
      </vt:variant>
      <vt:variant>
        <vt:i4>94</vt:i4>
      </vt:variant>
      <vt:variant>
        <vt:i4>0</vt:i4>
      </vt:variant>
      <vt:variant>
        <vt:i4>5</vt:i4>
      </vt:variant>
      <vt:variant>
        <vt:lpwstr>mailto:dataprotection@fss.scot.</vt:lpwstr>
      </vt:variant>
      <vt:variant>
        <vt:lpwstr/>
      </vt:variant>
      <vt:variant>
        <vt:i4>1638433</vt:i4>
      </vt:variant>
      <vt:variant>
        <vt:i4>91</vt:i4>
      </vt:variant>
      <vt:variant>
        <vt:i4>0</vt:i4>
      </vt:variant>
      <vt:variant>
        <vt:i4>5</vt:i4>
      </vt:variant>
      <vt:variant>
        <vt:lpwstr>mailto:dataprotection@fss.scot</vt:lpwstr>
      </vt:variant>
      <vt:variant>
        <vt:lpwstr/>
      </vt:variant>
      <vt:variant>
        <vt:i4>3276879</vt:i4>
      </vt:variant>
      <vt:variant>
        <vt:i4>88</vt:i4>
      </vt:variant>
      <vt:variant>
        <vt:i4>0</vt:i4>
      </vt:variant>
      <vt:variant>
        <vt:i4>5</vt:i4>
      </vt:variant>
      <vt:variant>
        <vt:lpwstr>https://assets.publishing.service.gov.uk/government/uploads/system/uploads/attachment_data/file/100807/file47158.pdf</vt:lpwstr>
      </vt:variant>
      <vt:variant>
        <vt:lpwstr/>
      </vt:variant>
      <vt:variant>
        <vt:i4>720962</vt:i4>
      </vt:variant>
      <vt:variant>
        <vt:i4>85</vt:i4>
      </vt:variant>
      <vt:variant>
        <vt:i4>0</vt:i4>
      </vt:variant>
      <vt:variant>
        <vt:i4>5</vt:i4>
      </vt:variant>
      <vt:variant>
        <vt:lpwstr>https://www.food.gov.uk/risk-analysis/register-of-regulated-product-applications</vt:lpwstr>
      </vt:variant>
      <vt:variant>
        <vt:lpwstr/>
      </vt:variant>
      <vt:variant>
        <vt:i4>4718681</vt:i4>
      </vt:variant>
      <vt:variant>
        <vt:i4>82</vt:i4>
      </vt:variant>
      <vt:variant>
        <vt:i4>0</vt:i4>
      </vt:variant>
      <vt:variant>
        <vt:i4>5</vt:i4>
      </vt:variant>
      <vt:variant>
        <vt:lpwstr>https://www.legislation.gov.uk/eur/2008/429/article/1</vt:lpwstr>
      </vt:variant>
      <vt:variant>
        <vt:lpwstr/>
      </vt:variant>
      <vt:variant>
        <vt:i4>2097209</vt:i4>
      </vt:variant>
      <vt:variant>
        <vt:i4>79</vt:i4>
      </vt:variant>
      <vt:variant>
        <vt:i4>0</vt:i4>
      </vt:variant>
      <vt:variant>
        <vt:i4>5</vt:i4>
      </vt:variant>
      <vt:variant>
        <vt:lpwstr>https://www.legislation.gov.uk/eur/2003/1831/article/7</vt:lpwstr>
      </vt:variant>
      <vt:variant>
        <vt:lpwstr/>
      </vt:variant>
      <vt:variant>
        <vt:i4>4325460</vt:i4>
      </vt:variant>
      <vt:variant>
        <vt:i4>76</vt:i4>
      </vt:variant>
      <vt:variant>
        <vt:i4>0</vt:i4>
      </vt:variant>
      <vt:variant>
        <vt:i4>5</vt:i4>
      </vt:variant>
      <vt:variant>
        <vt:lpwstr>https://www.legislation.gov.uk/eur/2008/429/annex/IV</vt:lpwstr>
      </vt:variant>
      <vt:variant>
        <vt:lpwstr/>
      </vt:variant>
      <vt:variant>
        <vt:i4>1704005</vt:i4>
      </vt:variant>
      <vt:variant>
        <vt:i4>70</vt:i4>
      </vt:variant>
      <vt:variant>
        <vt:i4>0</vt:i4>
      </vt:variant>
      <vt:variant>
        <vt:i4>5</vt:i4>
      </vt:variant>
      <vt:variant>
        <vt:lpwstr>https://www.legislation.gov.uk/eur/2003/1831/annex/I</vt:lpwstr>
      </vt:variant>
      <vt:variant>
        <vt:lpwstr/>
      </vt:variant>
      <vt:variant>
        <vt:i4>2162745</vt:i4>
      </vt:variant>
      <vt:variant>
        <vt:i4>67</vt:i4>
      </vt:variant>
      <vt:variant>
        <vt:i4>0</vt:i4>
      </vt:variant>
      <vt:variant>
        <vt:i4>5</vt:i4>
      </vt:variant>
      <vt:variant>
        <vt:lpwstr>https://www.legislation.gov.uk/eur/2003/1831/article/6</vt:lpwstr>
      </vt:variant>
      <vt:variant>
        <vt:lpwstr/>
      </vt:variant>
      <vt:variant>
        <vt:i4>2490425</vt:i4>
      </vt:variant>
      <vt:variant>
        <vt:i4>64</vt:i4>
      </vt:variant>
      <vt:variant>
        <vt:i4>0</vt:i4>
      </vt:variant>
      <vt:variant>
        <vt:i4>5</vt:i4>
      </vt:variant>
      <vt:variant>
        <vt:lpwstr>https://www.legislation.gov.uk/eur/2003/1831/article/14</vt:lpwstr>
      </vt:variant>
      <vt:variant>
        <vt:lpwstr/>
      </vt:variant>
      <vt:variant>
        <vt:i4>3604579</vt:i4>
      </vt:variant>
      <vt:variant>
        <vt:i4>61</vt:i4>
      </vt:variant>
      <vt:variant>
        <vt:i4>0</vt:i4>
      </vt:variant>
      <vt:variant>
        <vt:i4>5</vt:i4>
      </vt:variant>
      <vt:variant>
        <vt:lpwstr>https://www.food.gov.uk/research/food-and-you-2</vt:lpwstr>
      </vt:variant>
      <vt:variant>
        <vt:lpwstr/>
      </vt:variant>
      <vt:variant>
        <vt:i4>524341</vt:i4>
      </vt:variant>
      <vt:variant>
        <vt:i4>58</vt:i4>
      </vt:variant>
      <vt:variant>
        <vt:i4>0</vt:i4>
      </vt:variant>
      <vt:variant>
        <vt:i4>5</vt:i4>
      </vt:variant>
      <vt:variant>
        <vt:lpwstr>https://assets.publishing.service.gov.uk/government/uploads/system/uploads/attachment_data/file/934750/food-and-feed-safety-and-hygiene-proposed-common-framework-command-paper-web-accessible.pdf</vt:lpwstr>
      </vt:variant>
      <vt:variant>
        <vt:lpwstr/>
      </vt:variant>
      <vt:variant>
        <vt:i4>917522</vt:i4>
      </vt:variant>
      <vt:variant>
        <vt:i4>55</vt:i4>
      </vt:variant>
      <vt:variant>
        <vt:i4>0</vt:i4>
      </vt:variant>
      <vt:variant>
        <vt:i4>5</vt:i4>
      </vt:variant>
      <vt:variant>
        <vt:lpwstr/>
      </vt:variant>
      <vt:variant>
        <vt:lpwstr>Bookmark1</vt:lpwstr>
      </vt:variant>
      <vt:variant>
        <vt:i4>3604551</vt:i4>
      </vt:variant>
      <vt:variant>
        <vt:i4>52</vt:i4>
      </vt:variant>
      <vt:variant>
        <vt:i4>0</vt:i4>
      </vt:variant>
      <vt:variant>
        <vt:i4>5</vt:i4>
      </vt:variant>
      <vt:variant>
        <vt:lpwstr/>
      </vt:variant>
      <vt:variant>
        <vt:lpwstr>_Annex_M:_RP1052b</vt:lpwstr>
      </vt:variant>
      <vt:variant>
        <vt:i4>327799</vt:i4>
      </vt:variant>
      <vt:variant>
        <vt:i4>49</vt:i4>
      </vt:variant>
      <vt:variant>
        <vt:i4>0</vt:i4>
      </vt:variant>
      <vt:variant>
        <vt:i4>5</vt:i4>
      </vt:variant>
      <vt:variant>
        <vt:lpwstr/>
      </vt:variant>
      <vt:variant>
        <vt:lpwstr>_Annex_L:_RP419</vt:lpwstr>
      </vt:variant>
      <vt:variant>
        <vt:i4>393338</vt:i4>
      </vt:variant>
      <vt:variant>
        <vt:i4>46</vt:i4>
      </vt:variant>
      <vt:variant>
        <vt:i4>0</vt:i4>
      </vt:variant>
      <vt:variant>
        <vt:i4>5</vt:i4>
      </vt:variant>
      <vt:variant>
        <vt:lpwstr/>
      </vt:variant>
      <vt:variant>
        <vt:lpwstr>_Annex_K:_RP955</vt:lpwstr>
      </vt:variant>
      <vt:variant>
        <vt:i4>131195</vt:i4>
      </vt:variant>
      <vt:variant>
        <vt:i4>43</vt:i4>
      </vt:variant>
      <vt:variant>
        <vt:i4>0</vt:i4>
      </vt:variant>
      <vt:variant>
        <vt:i4>5</vt:i4>
      </vt:variant>
      <vt:variant>
        <vt:lpwstr/>
      </vt:variant>
      <vt:variant>
        <vt:lpwstr>_Annex_J:_RP808</vt:lpwstr>
      </vt:variant>
      <vt:variant>
        <vt:i4>540082205</vt:i4>
      </vt:variant>
      <vt:variant>
        <vt:i4>40</vt:i4>
      </vt:variant>
      <vt:variant>
        <vt:i4>0</vt:i4>
      </vt:variant>
      <vt:variant>
        <vt:i4>5</vt:i4>
      </vt:variant>
      <vt:variant>
        <vt:lpwstr/>
      </vt:variant>
      <vt:variant>
        <vt:lpwstr>_Annex_I:_RP664 - Clostridium butyri</vt:lpwstr>
      </vt:variant>
      <vt:variant>
        <vt:i4>393330</vt:i4>
      </vt:variant>
      <vt:variant>
        <vt:i4>37</vt:i4>
      </vt:variant>
      <vt:variant>
        <vt:i4>0</vt:i4>
      </vt:variant>
      <vt:variant>
        <vt:i4>5</vt:i4>
      </vt:variant>
      <vt:variant>
        <vt:lpwstr/>
      </vt:variant>
      <vt:variant>
        <vt:lpwstr>_Annex_H:_RP161</vt:lpwstr>
      </vt:variant>
      <vt:variant>
        <vt:i4>6750290</vt:i4>
      </vt:variant>
      <vt:variant>
        <vt:i4>34</vt:i4>
      </vt:variant>
      <vt:variant>
        <vt:i4>0</vt:i4>
      </vt:variant>
      <vt:variant>
        <vt:i4>5</vt:i4>
      </vt:variant>
      <vt:variant>
        <vt:lpwstr/>
      </vt:variant>
      <vt:variant>
        <vt:lpwstr>_Background</vt:lpwstr>
      </vt:variant>
      <vt:variant>
        <vt:i4>852082</vt:i4>
      </vt:variant>
      <vt:variant>
        <vt:i4>31</vt:i4>
      </vt:variant>
      <vt:variant>
        <vt:i4>0</vt:i4>
      </vt:variant>
      <vt:variant>
        <vt:i4>5</vt:i4>
      </vt:variant>
      <vt:variant>
        <vt:lpwstr/>
      </vt:variant>
      <vt:variant>
        <vt:lpwstr>_Annex_F:_RP130</vt:lpwstr>
      </vt:variant>
      <vt:variant>
        <vt:i4>721018</vt:i4>
      </vt:variant>
      <vt:variant>
        <vt:i4>28</vt:i4>
      </vt:variant>
      <vt:variant>
        <vt:i4>0</vt:i4>
      </vt:variant>
      <vt:variant>
        <vt:i4>5</vt:i4>
      </vt:variant>
      <vt:variant>
        <vt:lpwstr/>
      </vt:variant>
      <vt:variant>
        <vt:lpwstr>_Annex_E:_RP96</vt:lpwstr>
      </vt:variant>
      <vt:variant>
        <vt:i4>589941</vt:i4>
      </vt:variant>
      <vt:variant>
        <vt:i4>25</vt:i4>
      </vt:variant>
      <vt:variant>
        <vt:i4>0</vt:i4>
      </vt:variant>
      <vt:variant>
        <vt:i4>5</vt:i4>
      </vt:variant>
      <vt:variant>
        <vt:lpwstr/>
      </vt:variant>
      <vt:variant>
        <vt:lpwstr>_Annex_D:_RP65</vt:lpwstr>
      </vt:variant>
      <vt:variant>
        <vt:i4>786545</vt:i4>
      </vt:variant>
      <vt:variant>
        <vt:i4>22</vt:i4>
      </vt:variant>
      <vt:variant>
        <vt:i4>0</vt:i4>
      </vt:variant>
      <vt:variant>
        <vt:i4>5</vt:i4>
      </vt:variant>
      <vt:variant>
        <vt:lpwstr/>
      </vt:variant>
      <vt:variant>
        <vt:lpwstr>_Annex_C:_RP27</vt:lpwstr>
      </vt:variant>
      <vt:variant>
        <vt:i4>983154</vt:i4>
      </vt:variant>
      <vt:variant>
        <vt:i4>19</vt:i4>
      </vt:variant>
      <vt:variant>
        <vt:i4>0</vt:i4>
      </vt:variant>
      <vt:variant>
        <vt:i4>5</vt:i4>
      </vt:variant>
      <vt:variant>
        <vt:lpwstr/>
      </vt:variant>
      <vt:variant>
        <vt:lpwstr>_Annex_B:_RP15</vt:lpwstr>
      </vt:variant>
      <vt:variant>
        <vt:i4>6619249</vt:i4>
      </vt:variant>
      <vt:variant>
        <vt:i4>16</vt:i4>
      </vt:variant>
      <vt:variant>
        <vt:i4>0</vt:i4>
      </vt:variant>
      <vt:variant>
        <vt:i4>5</vt:i4>
      </vt:variant>
      <vt:variant>
        <vt:lpwstr/>
      </vt:variant>
      <vt:variant>
        <vt:lpwstr>_Annex_A:_List_1</vt:lpwstr>
      </vt:variant>
      <vt:variant>
        <vt:i4>1572884</vt:i4>
      </vt:variant>
      <vt:variant>
        <vt:i4>10</vt:i4>
      </vt:variant>
      <vt:variant>
        <vt:i4>0</vt:i4>
      </vt:variant>
      <vt:variant>
        <vt:i4>5</vt:i4>
      </vt:variant>
      <vt:variant>
        <vt:lpwstr>https://www.legislation.gov.uk/eur/2003/1831/contents</vt:lpwstr>
      </vt:variant>
      <vt:variant>
        <vt:lpwstr/>
      </vt:variant>
      <vt:variant>
        <vt:i4>5963856</vt:i4>
      </vt:variant>
      <vt:variant>
        <vt:i4>7</vt:i4>
      </vt:variant>
      <vt:variant>
        <vt:i4>0</vt:i4>
      </vt:variant>
      <vt:variant>
        <vt:i4>5</vt:i4>
      </vt:variant>
      <vt:variant>
        <vt:lpwstr>https://www.gov.uk/government/publications/food-and-feed-safety-and-hygiene-provisional-common-framework</vt:lpwstr>
      </vt:variant>
      <vt:variant>
        <vt:lpwstr/>
      </vt:variant>
      <vt:variant>
        <vt:i4>5505070</vt:i4>
      </vt:variant>
      <vt:variant>
        <vt:i4>0</vt:i4>
      </vt:variant>
      <vt:variant>
        <vt:i4>0</vt:i4>
      </vt:variant>
      <vt:variant>
        <vt:i4>5</vt:i4>
      </vt:variant>
      <vt:variant>
        <vt:lpwstr/>
      </vt:variant>
      <vt:variant>
        <vt:lpwstr>_Annex_A:_List</vt:lpwstr>
      </vt:variant>
      <vt:variant>
        <vt:i4>5242883</vt:i4>
      </vt:variant>
      <vt:variant>
        <vt:i4>3</vt:i4>
      </vt:variant>
      <vt:variant>
        <vt:i4>0</vt:i4>
      </vt:variant>
      <vt:variant>
        <vt:i4>5</vt:i4>
      </vt:variant>
      <vt:variant>
        <vt:lpwstr>https://ahdb.org.uk/dairy/GB-producer-numbers</vt:lpwstr>
      </vt:variant>
      <vt:variant>
        <vt:lpwstr/>
      </vt:variant>
      <vt:variant>
        <vt:i4>3014694</vt:i4>
      </vt:variant>
      <vt:variant>
        <vt:i4>0</vt:i4>
      </vt:variant>
      <vt:variant>
        <vt:i4>0</vt:i4>
      </vt:variant>
      <vt:variant>
        <vt:i4>5</vt:i4>
      </vt:variant>
      <vt:variant>
        <vt:lpwstr>https://www.gov.uk/guidance/supplying-and-using-animal-by-products-as-farm-animal-feed</vt:lpwstr>
      </vt:variant>
      <vt:variant>
        <vt:lpwstr/>
      </vt:variant>
      <vt:variant>
        <vt:i4>7798844</vt:i4>
      </vt:variant>
      <vt:variant>
        <vt:i4>3</vt:i4>
      </vt:variant>
      <vt:variant>
        <vt:i4>0</vt:i4>
      </vt:variant>
      <vt:variant>
        <vt:i4>5</vt:i4>
      </vt:variant>
      <vt:variant>
        <vt:lpwstr>http://www.foodstandards.gov.scot/</vt:lpwstr>
      </vt:variant>
      <vt:variant>
        <vt:lpwstr/>
      </vt:variant>
      <vt:variant>
        <vt:i4>5832731</vt:i4>
      </vt:variant>
      <vt:variant>
        <vt:i4>3</vt:i4>
      </vt:variant>
      <vt:variant>
        <vt:i4>0</vt:i4>
      </vt:variant>
      <vt:variant>
        <vt:i4>5</vt:i4>
      </vt:variant>
      <vt:variant>
        <vt:lpwstr>https://efsa.onlinelibrary.wiley.com/doi/pdf/10.2903/j.efsa.2021.6539</vt:lpwstr>
      </vt:variant>
      <vt:variant>
        <vt:lpwstr/>
      </vt:variant>
      <vt:variant>
        <vt:i4>5832731</vt:i4>
      </vt:variant>
      <vt:variant>
        <vt:i4>0</vt:i4>
      </vt:variant>
      <vt:variant>
        <vt:i4>0</vt:i4>
      </vt:variant>
      <vt:variant>
        <vt:i4>5</vt:i4>
      </vt:variant>
      <vt:variant>
        <vt:lpwstr>https://efsa.onlinelibrary.wiley.com/doi/pdf/10.2903/j.efsa.2021.6539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dc:title>
  <dc:subject/>
  <dc:creator>CHarvey</dc:creator>
  <cp:keywords/>
  <cp:lastModifiedBy>Matthew Mullen</cp:lastModifiedBy>
  <cp:revision>75</cp:revision>
  <cp:lastPrinted>2012-01-19T11:58:00Z</cp:lastPrinted>
  <dcterms:created xsi:type="dcterms:W3CDTF">2023-04-24T16:29:00Z</dcterms:created>
  <dcterms:modified xsi:type="dcterms:W3CDTF">2023-06-15T15:56:00Z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A43448736</vt:lpwstr>
  </property>
  <property fmtid="{D5CDD505-2E9C-101B-9397-08002B2CF9AE}" pid="17" name="Objective-Title">
    <vt:lpwstr>Second Tranche - Feed Additives - Consultation Letter - 25 May 2023</vt:lpwstr>
  </property>
  <property fmtid="{D5CDD505-2E9C-101B-9397-08002B2CF9AE}" pid="18" name="Objective-Comment">
    <vt:lpwstr/>
  </property>
  <property fmtid="{D5CDD505-2E9C-101B-9397-08002B2CF9AE}" pid="19" name="Objective-CreationStamp">
    <vt:filetime>2023-04-24T16:29:48Z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2023-06-15T15:56:18Z</vt:filetime>
  </property>
  <property fmtid="{D5CDD505-2E9C-101B-9397-08002B2CF9AE}" pid="24" name="Objective-Owner">
    <vt:lpwstr>Mullen, Matthew M (U450045)</vt:lpwstr>
  </property>
  <property fmtid="{D5CDD505-2E9C-101B-9397-08002B2CF9AE}" pid="25"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26" name="Objective-Parent">
    <vt:lpwstr>Regulatory Policy: Regulated Products: 2019 -2024</vt:lpwstr>
  </property>
  <property fmtid="{D5CDD505-2E9C-101B-9397-08002B2CF9AE}" pid="27" name="Objective-State">
    <vt:lpwstr>Being Drafted</vt:lpwstr>
  </property>
  <property fmtid="{D5CDD505-2E9C-101B-9397-08002B2CF9AE}" pid="28" name="Objective-Version">
    <vt:lpwstr>2.5</vt:lpwstr>
  </property>
  <property fmtid="{D5CDD505-2E9C-101B-9397-08002B2CF9AE}" pid="29" name="Objective-VersionNumber">
    <vt:r8>18</vt:r8>
  </property>
  <property fmtid="{D5CDD505-2E9C-101B-9397-08002B2CF9AE}" pid="30" name="Objective-VersionComment">
    <vt:lpwstr/>
  </property>
  <property fmtid="{D5CDD505-2E9C-101B-9397-08002B2CF9AE}" pid="31" name="Objective-FileNumber">
    <vt:lpwstr>POL/33342</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vA65922902</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