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4A47" w14:textId="207CCB72" w:rsidR="001D27F6" w:rsidRPr="001D27F6" w:rsidRDefault="001D27F6" w:rsidP="001D27F6">
      <w:pPr>
        <w:ind w:left="-1288"/>
        <w:jc w:val="center"/>
        <w:rPr>
          <w:rFonts w:ascii="Arial" w:hAnsi="Arial"/>
          <w:b/>
          <w:bCs/>
          <w:sz w:val="28"/>
        </w:rPr>
      </w:pPr>
      <w:r w:rsidRPr="001D27F6">
        <w:rPr>
          <w:rFonts w:ascii="Arial" w:hAnsi="Arial"/>
          <w:b/>
          <w:bCs/>
          <w:sz w:val="28"/>
        </w:rPr>
        <w:fldChar w:fldCharType="begin"/>
      </w:r>
      <w:r w:rsidRPr="001D27F6">
        <w:rPr>
          <w:rFonts w:ascii="Arial" w:hAnsi="Arial"/>
          <w:b/>
          <w:bCs/>
          <w:sz w:val="28"/>
        </w:rPr>
        <w:instrText xml:space="preserve"> MERGEFIELD  TITLE  \* MERGEFORMAT </w:instrText>
      </w:r>
      <w:r w:rsidRPr="001D27F6">
        <w:rPr>
          <w:rFonts w:ascii="Arial" w:hAnsi="Arial"/>
          <w:b/>
          <w:bCs/>
          <w:sz w:val="28"/>
        </w:rPr>
        <w:fldChar w:fldCharType="separate"/>
      </w:r>
      <w:r w:rsidRPr="001D27F6">
        <w:rPr>
          <w:rFonts w:ascii="Arial" w:hAnsi="Arial"/>
          <w:b/>
          <w:bCs/>
          <w:sz w:val="28"/>
        </w:rPr>
        <w:t>Consultation on updates to Food Standards Scotland</w:t>
      </w:r>
      <w:r w:rsidR="003A66CD">
        <w:rPr>
          <w:rFonts w:ascii="Arial" w:hAnsi="Arial"/>
          <w:b/>
          <w:bCs/>
          <w:sz w:val="28"/>
        </w:rPr>
        <w:t>'</w:t>
      </w:r>
      <w:r w:rsidRPr="001D27F6">
        <w:rPr>
          <w:rFonts w:ascii="Arial" w:hAnsi="Arial"/>
          <w:b/>
          <w:bCs/>
          <w:sz w:val="28"/>
        </w:rPr>
        <w:t>s Technical Guidance on food allergen labelling and information requirements</w:t>
      </w:r>
      <w:r w:rsidRPr="001D27F6">
        <w:rPr>
          <w:rFonts w:ascii="Arial" w:hAnsi="Arial"/>
          <w:b/>
          <w:bCs/>
          <w:sz w:val="28"/>
        </w:rPr>
        <w:fldChar w:fldCharType="end"/>
      </w:r>
      <w:r w:rsidRPr="001D27F6">
        <w:rPr>
          <w:rFonts w:ascii="Arial" w:hAnsi="Arial"/>
          <w:b/>
          <w:bCs/>
          <w:sz w:val="28"/>
        </w:rPr>
        <w:t xml:space="preserve"> </w:t>
      </w:r>
    </w:p>
    <w:p w14:paraId="1B4C4E2A" w14:textId="77777777" w:rsidR="008B07EA" w:rsidRPr="00361217" w:rsidRDefault="00A937C4" w:rsidP="00361217">
      <w:pPr>
        <w:ind w:left="-1288"/>
        <w:jc w:val="center"/>
        <w:rPr>
          <w:rFonts w:ascii="Arial" w:hAnsi="Arial" w:cs="Arial"/>
          <w:b/>
          <w:sz w:val="24"/>
          <w:szCs w:val="24"/>
        </w:rPr>
      </w:pPr>
      <w:r w:rsidRPr="00361217">
        <w:rPr>
          <w:rFonts w:ascii="Arial" w:hAnsi="Arial" w:cs="Arial"/>
          <w:b/>
          <w:sz w:val="24"/>
          <w:szCs w:val="24"/>
        </w:rPr>
        <w:t>C</w:t>
      </w:r>
      <w:r w:rsidR="002E4D0E">
        <w:rPr>
          <w:rFonts w:ascii="Arial" w:hAnsi="Arial" w:cs="Arial"/>
          <w:b/>
          <w:sz w:val="24"/>
          <w:szCs w:val="24"/>
        </w:rPr>
        <w:t>onsultation Summary Page</w:t>
      </w:r>
    </w:p>
    <w:p w14:paraId="595F60A5" w14:textId="77777777" w:rsidR="00DB4800" w:rsidRDefault="00DB4800" w:rsidP="005D60B5">
      <w:pPr>
        <w:rPr>
          <w:rFonts w:ascii="Arial" w:hAnsi="Arial" w:cs="Arial"/>
          <w:sz w:val="24"/>
          <w:szCs w:val="24"/>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1"/>
        <w:gridCol w:w="5683"/>
      </w:tblGrid>
      <w:tr w:rsidR="006E1C0E" w:rsidRPr="001B1D34" w14:paraId="42969383" w14:textId="77777777" w:rsidTr="001B1D34">
        <w:tc>
          <w:tcPr>
            <w:tcW w:w="4622" w:type="dxa"/>
          </w:tcPr>
          <w:p w14:paraId="3B0B8D68" w14:textId="77777777" w:rsidR="006E1C0E" w:rsidRPr="00102588" w:rsidRDefault="006E1C0E" w:rsidP="001B1D34">
            <w:pPr>
              <w:spacing w:before="40" w:after="40"/>
              <w:rPr>
                <w:rFonts w:ascii="Arial" w:hAnsi="Arial" w:cs="Arial"/>
                <w:b/>
                <w:color w:val="009CBD"/>
                <w:sz w:val="24"/>
                <w:szCs w:val="24"/>
              </w:rPr>
            </w:pPr>
            <w:r w:rsidRPr="00102588">
              <w:rPr>
                <w:rFonts w:ascii="Arial" w:hAnsi="Arial" w:cs="Arial"/>
                <w:b/>
                <w:color w:val="009CBD"/>
                <w:sz w:val="24"/>
                <w:szCs w:val="24"/>
              </w:rPr>
              <w:t>Date consultation launched:</w:t>
            </w:r>
          </w:p>
        </w:tc>
        <w:tc>
          <w:tcPr>
            <w:tcW w:w="5726" w:type="dxa"/>
          </w:tcPr>
          <w:p w14:paraId="453CA519" w14:textId="77777777" w:rsidR="006E1C0E" w:rsidRPr="00102588" w:rsidRDefault="006E1C0E" w:rsidP="001B1D34">
            <w:pPr>
              <w:spacing w:before="40" w:after="40"/>
              <w:rPr>
                <w:rFonts w:ascii="Arial" w:hAnsi="Arial" w:cs="Arial"/>
                <w:b/>
                <w:color w:val="009CBD"/>
                <w:sz w:val="24"/>
                <w:szCs w:val="24"/>
              </w:rPr>
            </w:pPr>
            <w:r w:rsidRPr="00102588">
              <w:rPr>
                <w:rFonts w:ascii="Arial" w:hAnsi="Arial" w:cs="Arial"/>
                <w:b/>
                <w:color w:val="009CBD"/>
                <w:sz w:val="24"/>
                <w:szCs w:val="24"/>
              </w:rPr>
              <w:t>Closing date for responses:</w:t>
            </w:r>
          </w:p>
        </w:tc>
      </w:tr>
      <w:tr w:rsidR="006E1C0E" w:rsidRPr="001B1D34" w14:paraId="228A672A" w14:textId="77777777" w:rsidTr="001B1D34">
        <w:tc>
          <w:tcPr>
            <w:tcW w:w="4622" w:type="dxa"/>
          </w:tcPr>
          <w:p w14:paraId="25A5E3DB" w14:textId="747B2B9A" w:rsidR="006E1C0E" w:rsidRPr="00645F4E" w:rsidRDefault="001D27F6" w:rsidP="005107EA">
            <w:pPr>
              <w:spacing w:before="40" w:after="40"/>
              <w:rPr>
                <w:rFonts w:ascii="Arial" w:hAnsi="Arial" w:cs="Arial"/>
                <w:sz w:val="24"/>
                <w:szCs w:val="24"/>
              </w:rPr>
            </w:pPr>
            <w:r>
              <w:rPr>
                <w:rFonts w:ascii="Arial" w:hAnsi="Arial" w:cs="Arial"/>
                <w:sz w:val="24"/>
                <w:szCs w:val="24"/>
              </w:rPr>
              <w:t>1</w:t>
            </w:r>
            <w:r w:rsidR="00DE2788">
              <w:rPr>
                <w:rFonts w:ascii="Arial" w:hAnsi="Arial" w:cs="Arial"/>
                <w:sz w:val="24"/>
                <w:szCs w:val="24"/>
              </w:rPr>
              <w:t>9</w:t>
            </w:r>
            <w:r w:rsidR="005107EA">
              <w:rPr>
                <w:rFonts w:ascii="Arial" w:hAnsi="Arial" w:cs="Arial"/>
                <w:sz w:val="24"/>
                <w:szCs w:val="24"/>
              </w:rPr>
              <w:t xml:space="preserve"> </w:t>
            </w:r>
            <w:r>
              <w:rPr>
                <w:rFonts w:ascii="Arial" w:hAnsi="Arial" w:cs="Arial"/>
                <w:sz w:val="24"/>
                <w:szCs w:val="24"/>
              </w:rPr>
              <w:t>June</w:t>
            </w:r>
            <w:r w:rsidR="005107EA">
              <w:rPr>
                <w:rFonts w:ascii="Arial" w:hAnsi="Arial" w:cs="Arial"/>
                <w:sz w:val="24"/>
                <w:szCs w:val="24"/>
              </w:rPr>
              <w:t xml:space="preserve"> </w:t>
            </w:r>
            <w:r w:rsidR="002F1D73">
              <w:rPr>
                <w:rFonts w:ascii="Arial" w:hAnsi="Arial" w:cs="Arial"/>
                <w:sz w:val="24"/>
                <w:szCs w:val="24"/>
              </w:rPr>
              <w:t>202</w:t>
            </w:r>
            <w:r>
              <w:rPr>
                <w:rFonts w:ascii="Arial" w:hAnsi="Arial" w:cs="Arial"/>
                <w:sz w:val="24"/>
                <w:szCs w:val="24"/>
              </w:rPr>
              <w:t>3</w:t>
            </w:r>
          </w:p>
        </w:tc>
        <w:tc>
          <w:tcPr>
            <w:tcW w:w="5726" w:type="dxa"/>
          </w:tcPr>
          <w:p w14:paraId="6823052C" w14:textId="7D8800BF" w:rsidR="006E1C0E" w:rsidRPr="00645F4E" w:rsidRDefault="00763A6C" w:rsidP="00C93644">
            <w:pPr>
              <w:spacing w:before="40" w:after="40"/>
              <w:rPr>
                <w:rFonts w:ascii="Arial" w:hAnsi="Arial" w:cs="Arial"/>
                <w:sz w:val="24"/>
                <w:szCs w:val="24"/>
              </w:rPr>
            </w:pPr>
            <w:r>
              <w:rPr>
                <w:rFonts w:ascii="Arial" w:hAnsi="Arial" w:cs="Arial"/>
                <w:sz w:val="24"/>
                <w:szCs w:val="24"/>
              </w:rPr>
              <w:t>0</w:t>
            </w:r>
            <w:r w:rsidR="00DE2788">
              <w:rPr>
                <w:rFonts w:ascii="Arial" w:hAnsi="Arial" w:cs="Arial"/>
                <w:sz w:val="24"/>
                <w:szCs w:val="24"/>
              </w:rPr>
              <w:t>8</w:t>
            </w:r>
            <w:r>
              <w:rPr>
                <w:rFonts w:ascii="Arial" w:hAnsi="Arial" w:cs="Arial"/>
                <w:sz w:val="24"/>
                <w:szCs w:val="24"/>
              </w:rPr>
              <w:t xml:space="preserve"> September 2023</w:t>
            </w:r>
          </w:p>
        </w:tc>
      </w:tr>
    </w:tbl>
    <w:p w14:paraId="32A48B9A" w14:textId="77777777" w:rsidR="00DB4800" w:rsidRPr="00681A53" w:rsidRDefault="00DB4800" w:rsidP="005D60B5">
      <w:pPr>
        <w:rPr>
          <w:rFonts w:ascii="Arial" w:hAnsi="Arial" w:cs="Arial"/>
          <w:sz w:val="16"/>
          <w:szCs w:val="16"/>
        </w:rPr>
      </w:pPr>
    </w:p>
    <w:tbl>
      <w:tblPr>
        <w:tblW w:w="1034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9B3B01" w:rsidRPr="001B1D34" w14:paraId="089867D8" w14:textId="77777777" w:rsidTr="00C93644">
        <w:trPr>
          <w:trHeight w:hRule="exact" w:val="1799"/>
        </w:trPr>
        <w:tc>
          <w:tcPr>
            <w:tcW w:w="10345" w:type="dxa"/>
          </w:tcPr>
          <w:p w14:paraId="6D8C6883" w14:textId="77777777" w:rsidR="009B3B01" w:rsidRPr="00102588" w:rsidRDefault="009B3B01" w:rsidP="001B1D34">
            <w:pPr>
              <w:spacing w:before="40" w:after="40"/>
              <w:rPr>
                <w:rFonts w:ascii="Arial" w:hAnsi="Arial" w:cs="Arial"/>
                <w:b/>
                <w:color w:val="009CBD"/>
                <w:sz w:val="24"/>
                <w:szCs w:val="24"/>
              </w:rPr>
            </w:pPr>
            <w:r w:rsidRPr="00102588">
              <w:rPr>
                <w:rFonts w:ascii="Arial" w:hAnsi="Arial" w:cs="Arial"/>
                <w:b/>
                <w:color w:val="009CBD"/>
                <w:sz w:val="24"/>
                <w:szCs w:val="24"/>
              </w:rPr>
              <w:t>Who will this consultation be of most interest to?</w:t>
            </w:r>
          </w:p>
          <w:p w14:paraId="3E925410" w14:textId="6C42BFC1" w:rsidR="00C93644" w:rsidRPr="00C93644" w:rsidRDefault="00C93644" w:rsidP="00C93644">
            <w:pPr>
              <w:spacing w:before="40" w:after="40"/>
              <w:rPr>
                <w:rFonts w:ascii="Arial" w:hAnsi="Arial" w:cs="Arial"/>
                <w:bCs/>
                <w:color w:val="000000"/>
                <w:sz w:val="24"/>
                <w:szCs w:val="24"/>
              </w:rPr>
            </w:pPr>
            <w:r w:rsidRPr="001273C7">
              <w:rPr>
                <w:rFonts w:ascii="Arial" w:hAnsi="Arial" w:cs="Arial"/>
                <w:bCs/>
                <w:color w:val="000000"/>
                <w:sz w:val="24"/>
                <w:szCs w:val="24"/>
              </w:rPr>
              <w:t xml:space="preserve">Food businesses </w:t>
            </w:r>
            <w:r w:rsidR="007000FD" w:rsidRPr="001273C7">
              <w:rPr>
                <w:rFonts w:ascii="Arial" w:hAnsi="Arial" w:cs="Arial"/>
                <w:bCs/>
                <w:color w:val="000000"/>
                <w:sz w:val="24"/>
                <w:szCs w:val="24"/>
              </w:rPr>
              <w:t xml:space="preserve">who </w:t>
            </w:r>
            <w:r w:rsidR="00C957C5" w:rsidRPr="001273C7">
              <w:rPr>
                <w:rFonts w:ascii="Arial" w:hAnsi="Arial" w:cs="Arial"/>
                <w:bCs/>
                <w:color w:val="000000"/>
                <w:sz w:val="24"/>
                <w:szCs w:val="24"/>
              </w:rPr>
              <w:t>package and label food as well as those who supply food directly to the consumer</w:t>
            </w:r>
            <w:r w:rsidRPr="001273C7">
              <w:rPr>
                <w:rFonts w:ascii="Arial" w:hAnsi="Arial" w:cs="Arial"/>
                <w:bCs/>
                <w:color w:val="000000"/>
                <w:sz w:val="24"/>
                <w:szCs w:val="24"/>
              </w:rPr>
              <w:t xml:space="preserve">. This consultation will also be of interest to enforcement authorities, consumers, particularly those with a food </w:t>
            </w:r>
            <w:r w:rsidR="00FB2769" w:rsidRPr="001273C7">
              <w:rPr>
                <w:rFonts w:ascii="Arial" w:hAnsi="Arial" w:cs="Arial"/>
                <w:bCs/>
                <w:color w:val="000000"/>
                <w:sz w:val="24"/>
                <w:szCs w:val="24"/>
              </w:rPr>
              <w:t>hypersensitivity</w:t>
            </w:r>
            <w:r w:rsidRPr="001273C7">
              <w:rPr>
                <w:rFonts w:ascii="Arial" w:hAnsi="Arial" w:cs="Arial"/>
                <w:bCs/>
                <w:color w:val="000000"/>
                <w:sz w:val="24"/>
                <w:szCs w:val="24"/>
              </w:rPr>
              <w:t xml:space="preserve"> or buying food on behalf of someone with a food </w:t>
            </w:r>
            <w:r w:rsidR="00FB2769" w:rsidRPr="001273C7">
              <w:rPr>
                <w:rFonts w:ascii="Arial" w:hAnsi="Arial" w:cs="Arial"/>
                <w:bCs/>
                <w:color w:val="000000"/>
                <w:sz w:val="24"/>
                <w:szCs w:val="24"/>
              </w:rPr>
              <w:t>hypersensitivity</w:t>
            </w:r>
            <w:r w:rsidRPr="001273C7">
              <w:rPr>
                <w:rFonts w:ascii="Arial" w:hAnsi="Arial" w:cs="Arial"/>
                <w:bCs/>
                <w:color w:val="000000"/>
                <w:sz w:val="24"/>
                <w:szCs w:val="24"/>
              </w:rPr>
              <w:t xml:space="preserve">, health professionals and others with an interest in food </w:t>
            </w:r>
            <w:r w:rsidR="00591824" w:rsidRPr="001273C7">
              <w:rPr>
                <w:rFonts w:ascii="Arial" w:hAnsi="Arial" w:cs="Arial"/>
                <w:bCs/>
                <w:color w:val="000000"/>
                <w:sz w:val="24"/>
                <w:szCs w:val="24"/>
              </w:rPr>
              <w:t>hypersensitivity</w:t>
            </w:r>
            <w:r w:rsidRPr="001273C7">
              <w:rPr>
                <w:rFonts w:ascii="Arial" w:hAnsi="Arial" w:cs="Arial"/>
                <w:bCs/>
                <w:color w:val="000000"/>
                <w:sz w:val="24"/>
                <w:szCs w:val="24"/>
              </w:rPr>
              <w:t>.</w:t>
            </w:r>
          </w:p>
          <w:p w14:paraId="0EAFC800" w14:textId="77777777" w:rsidR="009B3B01" w:rsidRPr="00645F4E" w:rsidRDefault="009B3B01" w:rsidP="001B1D34">
            <w:pPr>
              <w:spacing w:before="40" w:after="40"/>
              <w:rPr>
                <w:rFonts w:ascii="Arial" w:hAnsi="Arial" w:cs="Arial"/>
                <w:sz w:val="24"/>
                <w:szCs w:val="24"/>
              </w:rPr>
            </w:pPr>
          </w:p>
        </w:tc>
      </w:tr>
    </w:tbl>
    <w:p w14:paraId="59D473A7" w14:textId="77777777" w:rsidR="00C33434" w:rsidRPr="00681A53" w:rsidRDefault="00C33434" w:rsidP="005D60B5">
      <w:pPr>
        <w:rPr>
          <w:rFonts w:ascii="Arial" w:hAnsi="Arial" w:cs="Arial"/>
          <w:sz w:val="16"/>
          <w:szCs w:val="16"/>
        </w:rPr>
      </w:pPr>
    </w:p>
    <w:tbl>
      <w:tblPr>
        <w:tblW w:w="1034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837F9D" w:rsidRPr="001B1D34" w14:paraId="066B5C84" w14:textId="77777777" w:rsidTr="001B1D34">
        <w:trPr>
          <w:trHeight w:hRule="exact" w:val="1701"/>
        </w:trPr>
        <w:tc>
          <w:tcPr>
            <w:tcW w:w="10345" w:type="dxa"/>
          </w:tcPr>
          <w:p w14:paraId="4665B19F" w14:textId="77777777" w:rsidR="009B3B01" w:rsidRPr="00102588" w:rsidRDefault="009B3B01" w:rsidP="001B1D34">
            <w:pPr>
              <w:spacing w:before="40" w:after="40"/>
              <w:rPr>
                <w:rFonts w:ascii="Arial" w:hAnsi="Arial" w:cs="Arial"/>
                <w:b/>
                <w:color w:val="009CBD"/>
                <w:sz w:val="24"/>
                <w:szCs w:val="24"/>
              </w:rPr>
            </w:pPr>
            <w:r w:rsidRPr="00102588">
              <w:rPr>
                <w:rFonts w:ascii="Arial" w:hAnsi="Arial" w:cs="Arial"/>
                <w:b/>
                <w:color w:val="009CBD"/>
                <w:sz w:val="24"/>
                <w:szCs w:val="24"/>
              </w:rPr>
              <w:t>What is th</w:t>
            </w:r>
            <w:r w:rsidR="00E50AE1" w:rsidRPr="00102588">
              <w:rPr>
                <w:rFonts w:ascii="Arial" w:hAnsi="Arial" w:cs="Arial"/>
                <w:b/>
                <w:color w:val="009CBD"/>
                <w:sz w:val="24"/>
                <w:szCs w:val="24"/>
              </w:rPr>
              <w:t>e subject of this</w:t>
            </w:r>
            <w:r w:rsidRPr="00102588">
              <w:rPr>
                <w:rFonts w:ascii="Arial" w:hAnsi="Arial" w:cs="Arial"/>
                <w:b/>
                <w:color w:val="009CBD"/>
                <w:sz w:val="24"/>
                <w:szCs w:val="24"/>
              </w:rPr>
              <w:t xml:space="preserve"> consultation?</w:t>
            </w:r>
          </w:p>
          <w:p w14:paraId="465C0670" w14:textId="181C28DE" w:rsidR="00C93644" w:rsidRDefault="00C93644" w:rsidP="00C93644">
            <w:pPr>
              <w:spacing w:after="120"/>
              <w:rPr>
                <w:rFonts w:ascii="Arial" w:hAnsi="Arial" w:cs="Arial"/>
                <w:bCs/>
                <w:sz w:val="24"/>
                <w:szCs w:val="24"/>
              </w:rPr>
            </w:pPr>
            <w:r w:rsidRPr="00D2449C">
              <w:rPr>
                <w:rFonts w:ascii="Arial" w:hAnsi="Arial" w:cs="Arial"/>
                <w:bCs/>
                <w:sz w:val="24"/>
                <w:szCs w:val="24"/>
              </w:rPr>
              <w:t xml:space="preserve">This consultation concerns </w:t>
            </w:r>
            <w:r w:rsidR="001D27F6" w:rsidRPr="00D2449C">
              <w:rPr>
                <w:rFonts w:ascii="Arial" w:hAnsi="Arial" w:cs="Arial"/>
                <w:bCs/>
                <w:sz w:val="24"/>
                <w:szCs w:val="24"/>
              </w:rPr>
              <w:t>updates to Food Standards Scotland</w:t>
            </w:r>
            <w:r w:rsidR="003A66CD">
              <w:rPr>
                <w:rFonts w:ascii="Arial" w:hAnsi="Arial" w:cs="Arial"/>
                <w:bCs/>
                <w:sz w:val="24"/>
                <w:szCs w:val="24"/>
              </w:rPr>
              <w:t>’</w:t>
            </w:r>
            <w:r w:rsidR="001D27F6" w:rsidRPr="00D2449C">
              <w:rPr>
                <w:rFonts w:ascii="Arial" w:hAnsi="Arial" w:cs="Arial"/>
                <w:bCs/>
                <w:sz w:val="24"/>
                <w:szCs w:val="24"/>
              </w:rPr>
              <w:t xml:space="preserve">s </w:t>
            </w:r>
            <w:bookmarkStart w:id="0" w:name="_Hlk135808775"/>
            <w:r w:rsidR="001D27F6" w:rsidRPr="00D2449C">
              <w:rPr>
                <w:rFonts w:ascii="Arial" w:hAnsi="Arial" w:cs="Arial"/>
                <w:bCs/>
                <w:sz w:val="24"/>
                <w:szCs w:val="24"/>
              </w:rPr>
              <w:t>Technical Guidance on food allergen labelling and information requirements.</w:t>
            </w:r>
            <w:bookmarkEnd w:id="0"/>
            <w:r w:rsidR="001D27F6" w:rsidRPr="00D2449C">
              <w:rPr>
                <w:rFonts w:ascii="Arial" w:hAnsi="Arial" w:cs="Arial"/>
                <w:bCs/>
                <w:sz w:val="24"/>
                <w:szCs w:val="24"/>
              </w:rPr>
              <w:t xml:space="preserve"> The two key updates focus on standards for applying precautionary allergen labelling (PAL) and best practice guidance that No Gluten Containing Ingredients (</w:t>
            </w:r>
            <w:proofErr w:type="spellStart"/>
            <w:r w:rsidR="001D27F6" w:rsidRPr="00D2449C">
              <w:rPr>
                <w:rFonts w:ascii="Arial" w:hAnsi="Arial" w:cs="Arial"/>
                <w:bCs/>
                <w:sz w:val="24"/>
                <w:szCs w:val="24"/>
              </w:rPr>
              <w:t>NGCI</w:t>
            </w:r>
            <w:proofErr w:type="spellEnd"/>
            <w:r w:rsidR="001D27F6" w:rsidRPr="00D2449C">
              <w:rPr>
                <w:rFonts w:ascii="Arial" w:hAnsi="Arial" w:cs="Arial"/>
                <w:bCs/>
                <w:sz w:val="24"/>
                <w:szCs w:val="24"/>
              </w:rPr>
              <w:t>) statements should not be used.</w:t>
            </w:r>
          </w:p>
          <w:p w14:paraId="0296F8AD" w14:textId="74CEA3F1" w:rsidR="00EE2C19" w:rsidRDefault="00EE2C19" w:rsidP="00C93644">
            <w:pPr>
              <w:spacing w:after="120"/>
              <w:rPr>
                <w:rFonts w:ascii="Arial" w:hAnsi="Arial" w:cs="Arial"/>
                <w:bCs/>
                <w:sz w:val="24"/>
                <w:szCs w:val="24"/>
              </w:rPr>
            </w:pPr>
          </w:p>
          <w:p w14:paraId="36743D01" w14:textId="77777777" w:rsidR="00EE2C19" w:rsidRPr="00C93644" w:rsidRDefault="00EE2C19" w:rsidP="00C93644">
            <w:pPr>
              <w:spacing w:after="120"/>
              <w:rPr>
                <w:rFonts w:ascii="Arial" w:hAnsi="Arial" w:cs="Arial"/>
                <w:bCs/>
                <w:sz w:val="24"/>
                <w:szCs w:val="24"/>
              </w:rPr>
            </w:pPr>
          </w:p>
          <w:p w14:paraId="536FE32F" w14:textId="77777777" w:rsidR="00837F9D" w:rsidRPr="00645F4E" w:rsidRDefault="00837F9D" w:rsidP="001B1D34">
            <w:pPr>
              <w:spacing w:before="40" w:after="40"/>
              <w:rPr>
                <w:rFonts w:ascii="Arial" w:hAnsi="Arial" w:cs="Arial"/>
                <w:sz w:val="24"/>
              </w:rPr>
            </w:pPr>
          </w:p>
        </w:tc>
      </w:tr>
    </w:tbl>
    <w:p w14:paraId="5FC8F0A5" w14:textId="77777777" w:rsidR="00C33434" w:rsidRPr="00681A53" w:rsidRDefault="00C33434" w:rsidP="005D60B5">
      <w:pPr>
        <w:rPr>
          <w:rFonts w:ascii="Arial" w:hAnsi="Arial" w:cs="Arial"/>
          <w:sz w:val="16"/>
          <w:szCs w:val="16"/>
        </w:rPr>
      </w:pPr>
    </w:p>
    <w:tbl>
      <w:tblPr>
        <w:tblW w:w="1035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4"/>
      </w:tblGrid>
      <w:tr w:rsidR="00956DE7" w:rsidRPr="001B1D34" w14:paraId="4C7DFBE3" w14:textId="77777777" w:rsidTr="00C93644">
        <w:trPr>
          <w:trHeight w:hRule="exact" w:val="1458"/>
        </w:trPr>
        <w:tc>
          <w:tcPr>
            <w:tcW w:w="10354" w:type="dxa"/>
          </w:tcPr>
          <w:p w14:paraId="3AC4C8BA" w14:textId="77777777" w:rsidR="00956DE7" w:rsidRPr="00102588" w:rsidRDefault="00956DE7" w:rsidP="001B1D34">
            <w:pPr>
              <w:shd w:val="clear" w:color="auto" w:fill="FFFFFF"/>
              <w:spacing w:before="40" w:after="40"/>
              <w:rPr>
                <w:rFonts w:ascii="Arial" w:hAnsi="Arial" w:cs="Arial"/>
                <w:b/>
                <w:color w:val="009CBD"/>
                <w:sz w:val="24"/>
                <w:szCs w:val="24"/>
              </w:rPr>
            </w:pPr>
            <w:r w:rsidRPr="00102588">
              <w:rPr>
                <w:rFonts w:ascii="Arial" w:hAnsi="Arial" w:cs="Arial"/>
                <w:b/>
                <w:color w:val="009CBD"/>
                <w:sz w:val="24"/>
                <w:szCs w:val="24"/>
              </w:rPr>
              <w:t xml:space="preserve">What </w:t>
            </w:r>
            <w:r w:rsidR="00E50AE1" w:rsidRPr="00102588">
              <w:rPr>
                <w:rFonts w:ascii="Arial" w:hAnsi="Arial" w:cs="Arial"/>
                <w:b/>
                <w:color w:val="009CBD"/>
                <w:sz w:val="24"/>
                <w:szCs w:val="24"/>
              </w:rPr>
              <w:t xml:space="preserve">is the purpose of this </w:t>
            </w:r>
            <w:r w:rsidRPr="00102588">
              <w:rPr>
                <w:rFonts w:ascii="Arial" w:hAnsi="Arial" w:cs="Arial"/>
                <w:b/>
                <w:color w:val="009CBD"/>
                <w:sz w:val="24"/>
                <w:szCs w:val="24"/>
              </w:rPr>
              <w:t>consult</w:t>
            </w:r>
            <w:r w:rsidR="00E50AE1" w:rsidRPr="00102588">
              <w:rPr>
                <w:rFonts w:ascii="Arial" w:hAnsi="Arial" w:cs="Arial"/>
                <w:b/>
                <w:color w:val="009CBD"/>
                <w:sz w:val="24"/>
                <w:szCs w:val="24"/>
              </w:rPr>
              <w:t>ation</w:t>
            </w:r>
            <w:r w:rsidRPr="00102588">
              <w:rPr>
                <w:rFonts w:ascii="Arial" w:hAnsi="Arial" w:cs="Arial"/>
                <w:b/>
                <w:color w:val="009CBD"/>
                <w:sz w:val="24"/>
                <w:szCs w:val="24"/>
              </w:rPr>
              <w:t>?</w:t>
            </w:r>
          </w:p>
          <w:p w14:paraId="2A5558CB" w14:textId="1CE69C5A" w:rsidR="00C93644" w:rsidRPr="00C93644" w:rsidRDefault="00C93644" w:rsidP="00C93644">
            <w:pPr>
              <w:shd w:val="clear" w:color="auto" w:fill="FFFFFF"/>
              <w:spacing w:before="40" w:after="40"/>
              <w:rPr>
                <w:rFonts w:ascii="Arial" w:hAnsi="Arial" w:cs="Arial"/>
                <w:bCs/>
                <w:sz w:val="24"/>
              </w:rPr>
            </w:pPr>
            <w:r w:rsidRPr="0061223F">
              <w:rPr>
                <w:rFonts w:ascii="Arial" w:hAnsi="Arial" w:cs="Arial"/>
                <w:bCs/>
                <w:sz w:val="24"/>
              </w:rPr>
              <w:t xml:space="preserve">To seek the views of food businesses, enforcement authorities, consumers and other stakeholders on the proposed </w:t>
            </w:r>
            <w:r w:rsidR="001D27F6" w:rsidRPr="0061223F">
              <w:rPr>
                <w:rFonts w:ascii="Arial" w:hAnsi="Arial" w:cs="Arial"/>
                <w:bCs/>
                <w:sz w:val="24"/>
              </w:rPr>
              <w:t xml:space="preserve">updates to the </w:t>
            </w:r>
            <w:r w:rsidRPr="0061223F">
              <w:rPr>
                <w:rFonts w:ascii="Arial" w:hAnsi="Arial" w:cs="Arial"/>
                <w:bCs/>
                <w:sz w:val="24"/>
              </w:rPr>
              <w:t xml:space="preserve">technical guidance </w:t>
            </w:r>
            <w:r w:rsidR="001A1E12" w:rsidRPr="0061223F">
              <w:rPr>
                <w:rFonts w:ascii="Arial" w:hAnsi="Arial" w:cs="Arial"/>
                <w:bCs/>
                <w:sz w:val="24"/>
              </w:rPr>
              <w:t>on food allergen labelling and information requirements.</w:t>
            </w:r>
          </w:p>
          <w:p w14:paraId="273C39B1" w14:textId="77777777" w:rsidR="00956DE7" w:rsidRPr="00645F4E" w:rsidRDefault="00956DE7" w:rsidP="00514222">
            <w:pPr>
              <w:shd w:val="clear" w:color="auto" w:fill="FFFFFF"/>
              <w:spacing w:before="40" w:after="40"/>
              <w:rPr>
                <w:rFonts w:ascii="Arial" w:hAnsi="Arial" w:cs="Arial"/>
                <w:sz w:val="24"/>
              </w:rPr>
            </w:pPr>
          </w:p>
        </w:tc>
      </w:tr>
    </w:tbl>
    <w:p w14:paraId="18352356" w14:textId="77777777" w:rsidR="00D75876" w:rsidRDefault="00D75876" w:rsidP="005D60B5"/>
    <w:tbl>
      <w:tblPr>
        <w:tblW w:w="10354"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972"/>
      </w:tblGrid>
      <w:tr w:rsidR="007B0649" w:rsidRPr="001B1D34" w14:paraId="1A5E30F9" w14:textId="77777777" w:rsidTr="00787AFF">
        <w:trPr>
          <w:trHeight w:val="259"/>
        </w:trPr>
        <w:tc>
          <w:tcPr>
            <w:tcW w:w="10354" w:type="dxa"/>
            <w:gridSpan w:val="2"/>
            <w:tcBorders>
              <w:bottom w:val="nil"/>
            </w:tcBorders>
          </w:tcPr>
          <w:p w14:paraId="499954FC" w14:textId="77777777" w:rsidR="007B0649" w:rsidRPr="00102588" w:rsidRDefault="007B0649" w:rsidP="001B1D34">
            <w:pPr>
              <w:spacing w:before="40" w:after="40"/>
              <w:rPr>
                <w:rFonts w:ascii="Arial" w:hAnsi="Arial"/>
                <w:color w:val="009CBD"/>
                <w:sz w:val="24"/>
              </w:rPr>
            </w:pPr>
            <w:r w:rsidRPr="00102588">
              <w:rPr>
                <w:rFonts w:ascii="Arial" w:hAnsi="Arial" w:cs="Arial"/>
                <w:b/>
                <w:color w:val="009CBD"/>
                <w:sz w:val="24"/>
                <w:szCs w:val="24"/>
              </w:rPr>
              <w:t>Responses to this consultation should be sent to:</w:t>
            </w:r>
          </w:p>
        </w:tc>
      </w:tr>
      <w:tr w:rsidR="00A42860" w:rsidRPr="001B1D34" w14:paraId="27BE9138" w14:textId="77777777" w:rsidTr="00BF2638">
        <w:tc>
          <w:tcPr>
            <w:tcW w:w="5382" w:type="dxa"/>
            <w:tcBorders>
              <w:top w:val="nil"/>
            </w:tcBorders>
          </w:tcPr>
          <w:p w14:paraId="2A8989BD" w14:textId="77777777" w:rsidR="00A42860" w:rsidRPr="00645F4E" w:rsidRDefault="00A42860" w:rsidP="00D14288">
            <w:pPr>
              <w:rPr>
                <w:rFonts w:ascii="Arial" w:hAnsi="Arial"/>
                <w:color w:val="FF0000"/>
                <w:sz w:val="24"/>
              </w:rPr>
            </w:pPr>
            <w:r w:rsidRPr="00645F4E">
              <w:rPr>
                <w:rFonts w:ascii="Arial" w:hAnsi="Arial"/>
                <w:sz w:val="24"/>
              </w:rPr>
              <w:t xml:space="preserve">Name </w:t>
            </w:r>
            <w:r w:rsidR="00C93644">
              <w:rPr>
                <w:rFonts w:ascii="Arial" w:hAnsi="Arial"/>
                <w:sz w:val="24"/>
              </w:rPr>
              <w:t>Calum Yule</w:t>
            </w:r>
          </w:p>
          <w:p w14:paraId="7975E3DC" w14:textId="21A65114" w:rsidR="00A42860" w:rsidRPr="00645F4E" w:rsidRDefault="005107EA" w:rsidP="00D14288">
            <w:pPr>
              <w:rPr>
                <w:rFonts w:ascii="Arial" w:hAnsi="Arial"/>
                <w:sz w:val="24"/>
              </w:rPr>
            </w:pPr>
            <w:r>
              <w:rPr>
                <w:rFonts w:ascii="Arial" w:hAnsi="Arial"/>
                <w:sz w:val="24"/>
              </w:rPr>
              <w:t>Labelling, Standards &amp; Regulated Products</w:t>
            </w:r>
          </w:p>
          <w:p w14:paraId="3AB364B6" w14:textId="77777777" w:rsidR="007B0649" w:rsidRPr="00645F4E" w:rsidRDefault="004444B4" w:rsidP="00D14288">
            <w:pPr>
              <w:rPr>
                <w:rFonts w:ascii="Arial" w:hAnsi="Arial"/>
                <w:sz w:val="24"/>
              </w:rPr>
            </w:pPr>
            <w:r w:rsidRPr="00645F4E">
              <w:rPr>
                <w:rFonts w:ascii="Arial" w:hAnsi="Arial"/>
                <w:sz w:val="24"/>
              </w:rPr>
              <w:t>Food Standards Scotland</w:t>
            </w:r>
          </w:p>
          <w:p w14:paraId="0F2B6247" w14:textId="54EA1AFC" w:rsidR="00A42860" w:rsidRPr="001B1D34" w:rsidRDefault="00C93644" w:rsidP="00C93644">
            <w:pPr>
              <w:rPr>
                <w:rFonts w:ascii="Arial" w:hAnsi="Arial"/>
                <w:b/>
                <w:sz w:val="24"/>
              </w:rPr>
            </w:pPr>
            <w:proofErr w:type="spellStart"/>
            <w:r>
              <w:rPr>
                <w:rFonts w:ascii="Arial" w:hAnsi="Arial"/>
                <w:sz w:val="24"/>
              </w:rPr>
              <w:t>Calum.Yule</w:t>
            </w:r>
            <w:r w:rsidR="002F1D73">
              <w:rPr>
                <w:rFonts w:ascii="Arial" w:hAnsi="Arial"/>
                <w:sz w:val="24"/>
              </w:rPr>
              <w:t>@fss.scot</w:t>
            </w:r>
            <w:proofErr w:type="spellEnd"/>
          </w:p>
        </w:tc>
        <w:tc>
          <w:tcPr>
            <w:tcW w:w="4972" w:type="dxa"/>
            <w:tcBorders>
              <w:top w:val="nil"/>
            </w:tcBorders>
          </w:tcPr>
          <w:p w14:paraId="0E65EE33" w14:textId="77777777" w:rsidR="007B0649" w:rsidRDefault="00A42860" w:rsidP="00D14288">
            <w:pPr>
              <w:rPr>
                <w:rFonts w:ascii="Arial" w:hAnsi="Arial"/>
                <w:sz w:val="24"/>
              </w:rPr>
            </w:pPr>
            <w:r w:rsidRPr="00645F4E">
              <w:rPr>
                <w:rFonts w:ascii="Arial" w:hAnsi="Arial"/>
                <w:sz w:val="24"/>
              </w:rPr>
              <w:t xml:space="preserve">Postal address: </w:t>
            </w:r>
          </w:p>
          <w:p w14:paraId="776FDB0A" w14:textId="77777777" w:rsidR="00D14288" w:rsidRDefault="00D14288" w:rsidP="00D14288">
            <w:pPr>
              <w:rPr>
                <w:rFonts w:ascii="Arial" w:hAnsi="Arial"/>
                <w:sz w:val="24"/>
              </w:rPr>
            </w:pPr>
            <w:r>
              <w:rPr>
                <w:rFonts w:ascii="Arial" w:hAnsi="Arial"/>
                <w:sz w:val="24"/>
              </w:rPr>
              <w:t>Food Standards Scotland</w:t>
            </w:r>
          </w:p>
          <w:p w14:paraId="1932F789" w14:textId="77777777" w:rsidR="00D14288" w:rsidRPr="00645F4E" w:rsidRDefault="00D14288" w:rsidP="00D14288">
            <w:pPr>
              <w:rPr>
                <w:rFonts w:ascii="Arial" w:hAnsi="Arial"/>
                <w:sz w:val="24"/>
              </w:rPr>
            </w:pPr>
            <w:r>
              <w:rPr>
                <w:rFonts w:ascii="Arial" w:hAnsi="Arial"/>
                <w:sz w:val="24"/>
              </w:rPr>
              <w:t>Fourth Floor</w:t>
            </w:r>
          </w:p>
          <w:p w14:paraId="534F01A2" w14:textId="77777777" w:rsidR="004444B4" w:rsidRPr="00645F4E" w:rsidRDefault="004444B4" w:rsidP="00D14288">
            <w:pPr>
              <w:rPr>
                <w:rFonts w:ascii="Arial" w:hAnsi="Arial"/>
                <w:sz w:val="24"/>
              </w:rPr>
            </w:pPr>
            <w:r w:rsidRPr="00645F4E">
              <w:rPr>
                <w:rFonts w:ascii="Arial" w:hAnsi="Arial"/>
                <w:sz w:val="24"/>
              </w:rPr>
              <w:t>Pilgrim House</w:t>
            </w:r>
          </w:p>
          <w:p w14:paraId="18FE8CE7" w14:textId="77777777" w:rsidR="004444B4" w:rsidRPr="00645F4E" w:rsidRDefault="004444B4" w:rsidP="00D14288">
            <w:pPr>
              <w:rPr>
                <w:rFonts w:ascii="Arial" w:hAnsi="Arial"/>
                <w:sz w:val="24"/>
              </w:rPr>
            </w:pPr>
            <w:r w:rsidRPr="00645F4E">
              <w:rPr>
                <w:rFonts w:ascii="Arial" w:hAnsi="Arial"/>
                <w:sz w:val="24"/>
              </w:rPr>
              <w:t>Old Ford Road</w:t>
            </w:r>
          </w:p>
          <w:p w14:paraId="787046B7" w14:textId="77777777" w:rsidR="004444B4" w:rsidRPr="00645F4E" w:rsidRDefault="004444B4" w:rsidP="00D14288">
            <w:pPr>
              <w:rPr>
                <w:rFonts w:ascii="Arial" w:hAnsi="Arial"/>
                <w:sz w:val="24"/>
              </w:rPr>
            </w:pPr>
            <w:r w:rsidRPr="00645F4E">
              <w:rPr>
                <w:rFonts w:ascii="Arial" w:hAnsi="Arial"/>
                <w:sz w:val="24"/>
              </w:rPr>
              <w:t>Aberdeen</w:t>
            </w:r>
          </w:p>
          <w:p w14:paraId="0655E1A8" w14:textId="77777777" w:rsidR="00A42860" w:rsidRPr="001B1D34" w:rsidRDefault="004444B4" w:rsidP="00D14288">
            <w:pPr>
              <w:rPr>
                <w:rFonts w:ascii="Arial" w:hAnsi="Arial"/>
                <w:color w:val="FF0000"/>
                <w:sz w:val="24"/>
                <w:u w:val="single"/>
              </w:rPr>
            </w:pPr>
            <w:proofErr w:type="spellStart"/>
            <w:r w:rsidRPr="00645F4E">
              <w:rPr>
                <w:rFonts w:ascii="Arial" w:hAnsi="Arial"/>
                <w:sz w:val="24"/>
              </w:rPr>
              <w:t>AB11</w:t>
            </w:r>
            <w:proofErr w:type="spellEnd"/>
            <w:r w:rsidRPr="00645F4E">
              <w:rPr>
                <w:rFonts w:ascii="Arial" w:hAnsi="Arial"/>
                <w:sz w:val="24"/>
              </w:rPr>
              <w:t xml:space="preserve"> </w:t>
            </w:r>
            <w:proofErr w:type="spellStart"/>
            <w:r w:rsidRPr="00645F4E">
              <w:rPr>
                <w:rFonts w:ascii="Arial" w:hAnsi="Arial"/>
                <w:sz w:val="24"/>
              </w:rPr>
              <w:t>5RL</w:t>
            </w:r>
            <w:proofErr w:type="spellEnd"/>
            <w:r w:rsidRPr="001B1D34">
              <w:rPr>
                <w:rStyle w:val="Hyperlink"/>
                <w:rFonts w:ascii="Arial" w:hAnsi="Arial"/>
                <w:color w:val="auto"/>
              </w:rPr>
              <w:t xml:space="preserve">  </w:t>
            </w:r>
          </w:p>
        </w:tc>
      </w:tr>
    </w:tbl>
    <w:p w14:paraId="54D5EB1B" w14:textId="77777777" w:rsidR="00394812" w:rsidRPr="00777167" w:rsidRDefault="00394812" w:rsidP="005D60B5">
      <w:pPr>
        <w:rPr>
          <w:rFonts w:ascii="Arial" w:hAnsi="Arial" w:cs="Arial"/>
          <w:sz w:val="16"/>
          <w:szCs w:val="16"/>
        </w:rPr>
        <w:sectPr w:rsidR="00394812" w:rsidRPr="00777167" w:rsidSect="00787AFF">
          <w:headerReference w:type="default" r:id="rId13"/>
          <w:footerReference w:type="default" r:id="rId14"/>
          <w:headerReference w:type="first" r:id="rId15"/>
          <w:footerReference w:type="first" r:id="rId16"/>
          <w:type w:val="continuous"/>
          <w:pgSz w:w="11906" w:h="16838" w:code="9"/>
          <w:pgMar w:top="618" w:right="851" w:bottom="1440" w:left="1797" w:header="720" w:footer="165" w:gutter="0"/>
          <w:cols w:space="720"/>
          <w:titlePg/>
        </w:sectPr>
      </w:pPr>
    </w:p>
    <w:p w14:paraId="2DA95BE0" w14:textId="77777777" w:rsidR="006D6389" w:rsidRPr="00D75876" w:rsidRDefault="006D6389" w:rsidP="005D60B5">
      <w:pPr>
        <w:ind w:right="32"/>
        <w:rPr>
          <w:rFonts w:ascii="Arial" w:hAnsi="Arial" w:cs="Arial"/>
          <w:b/>
          <w:sz w:val="16"/>
          <w:szCs w:val="16"/>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1683"/>
        <w:gridCol w:w="3918"/>
      </w:tblGrid>
      <w:tr w:rsidR="00D75876" w:rsidRPr="001B1D34" w14:paraId="00A8F09D" w14:textId="77777777" w:rsidTr="001B1D34">
        <w:tc>
          <w:tcPr>
            <w:tcW w:w="4678" w:type="dxa"/>
          </w:tcPr>
          <w:p w14:paraId="55367DE2" w14:textId="77777777" w:rsidR="00D75876" w:rsidRPr="00102588" w:rsidRDefault="00BE611A" w:rsidP="001B1D34">
            <w:pPr>
              <w:tabs>
                <w:tab w:val="left" w:pos="6996"/>
                <w:tab w:val="left" w:pos="7641"/>
                <w:tab w:val="left" w:pos="8121"/>
              </w:tabs>
              <w:spacing w:before="120" w:after="120"/>
              <w:ind w:right="34"/>
              <w:rPr>
                <w:rFonts w:ascii="Arial" w:hAnsi="Arial" w:cs="Arial"/>
                <w:b/>
                <w:color w:val="009CBD"/>
                <w:sz w:val="24"/>
                <w:szCs w:val="24"/>
              </w:rPr>
            </w:pPr>
            <w:r w:rsidRPr="00102588">
              <w:rPr>
                <w:rFonts w:ascii="Arial" w:hAnsi="Arial" w:cs="Arial"/>
                <w:b/>
                <w:color w:val="009CBD"/>
                <w:sz w:val="24"/>
                <w:szCs w:val="24"/>
              </w:rPr>
              <w:t>Is a</w:t>
            </w:r>
            <w:r w:rsidR="00D75876" w:rsidRPr="00102588">
              <w:rPr>
                <w:rFonts w:ascii="Arial" w:hAnsi="Arial" w:cs="Arial"/>
                <w:b/>
                <w:color w:val="009CBD"/>
                <w:sz w:val="24"/>
                <w:szCs w:val="24"/>
              </w:rPr>
              <w:t xml:space="preserve"> </w:t>
            </w:r>
            <w:r w:rsidRPr="00102588">
              <w:rPr>
                <w:rFonts w:ascii="Arial" w:hAnsi="Arial" w:cs="Arial"/>
                <w:b/>
                <w:color w:val="009CBD"/>
                <w:sz w:val="24"/>
                <w:szCs w:val="24"/>
              </w:rPr>
              <w:t xml:space="preserve">Business &amp; Regulatory </w:t>
            </w:r>
            <w:r w:rsidR="00D75876" w:rsidRPr="00102588">
              <w:rPr>
                <w:rFonts w:ascii="Arial" w:hAnsi="Arial" w:cs="Arial"/>
                <w:b/>
                <w:color w:val="009CBD"/>
                <w:sz w:val="24"/>
                <w:szCs w:val="24"/>
              </w:rPr>
              <w:t xml:space="preserve">Impact Assessment </w:t>
            </w:r>
            <w:r w:rsidRPr="00102588">
              <w:rPr>
                <w:rFonts w:ascii="Arial" w:hAnsi="Arial" w:cs="Arial"/>
                <w:b/>
                <w:color w:val="009CBD"/>
                <w:sz w:val="24"/>
                <w:szCs w:val="24"/>
              </w:rPr>
              <w:t xml:space="preserve">(BRIA) </w:t>
            </w:r>
            <w:r w:rsidR="00D75876" w:rsidRPr="00102588">
              <w:rPr>
                <w:rFonts w:ascii="Arial" w:hAnsi="Arial" w:cs="Arial"/>
                <w:b/>
                <w:color w:val="009CBD"/>
                <w:sz w:val="24"/>
                <w:szCs w:val="24"/>
              </w:rPr>
              <w:t xml:space="preserve">included </w:t>
            </w:r>
            <w:r w:rsidR="00736C64" w:rsidRPr="00102588">
              <w:rPr>
                <w:rFonts w:ascii="Arial" w:hAnsi="Arial" w:cs="Arial"/>
                <w:b/>
                <w:color w:val="009CBD"/>
                <w:sz w:val="24"/>
                <w:szCs w:val="24"/>
              </w:rPr>
              <w:t>w</w:t>
            </w:r>
            <w:r w:rsidR="00D75876" w:rsidRPr="00102588">
              <w:rPr>
                <w:rFonts w:ascii="Arial" w:hAnsi="Arial" w:cs="Arial"/>
                <w:b/>
                <w:color w:val="009CBD"/>
                <w:sz w:val="24"/>
                <w:szCs w:val="24"/>
              </w:rPr>
              <w:t>ith this consultation?</w:t>
            </w:r>
            <w:r w:rsidR="00D75876" w:rsidRPr="00102588">
              <w:rPr>
                <w:rFonts w:ascii="Arial" w:hAnsi="Arial" w:cs="Arial"/>
                <w:b/>
                <w:color w:val="009CBD"/>
                <w:sz w:val="24"/>
                <w:szCs w:val="24"/>
              </w:rPr>
              <w:tab/>
            </w:r>
          </w:p>
        </w:tc>
        <w:tc>
          <w:tcPr>
            <w:tcW w:w="1701" w:type="dxa"/>
          </w:tcPr>
          <w:p w14:paraId="26883B51" w14:textId="1BB6F0A9" w:rsidR="00D75876" w:rsidRPr="00645F4E" w:rsidRDefault="00D75876" w:rsidP="00C93644">
            <w:pPr>
              <w:tabs>
                <w:tab w:val="left" w:pos="743"/>
                <w:tab w:val="left" w:pos="6996"/>
                <w:tab w:val="left" w:pos="7641"/>
                <w:tab w:val="left" w:pos="8121"/>
              </w:tabs>
              <w:spacing w:before="120" w:after="120"/>
              <w:ind w:right="34"/>
              <w:rPr>
                <w:rFonts w:ascii="Arial" w:hAnsi="Arial" w:cs="Arial"/>
                <w:color w:val="008000"/>
                <w:sz w:val="24"/>
                <w:szCs w:val="24"/>
              </w:rPr>
            </w:pPr>
            <w:r w:rsidRPr="00645F4E">
              <w:rPr>
                <w:rFonts w:ascii="Arial" w:hAnsi="Arial" w:cs="Arial"/>
                <w:sz w:val="24"/>
                <w:szCs w:val="24"/>
              </w:rPr>
              <w:t>Yes</w:t>
            </w:r>
            <w:r w:rsidRPr="00645F4E">
              <w:rPr>
                <w:rFonts w:ascii="Arial" w:hAnsi="Arial" w:cs="Arial"/>
                <w:sz w:val="24"/>
                <w:szCs w:val="24"/>
              </w:rPr>
              <w:tab/>
            </w:r>
            <w:r w:rsidR="001D27F6">
              <w:rPr>
                <w:rFonts w:ascii="Arial" w:hAnsi="Arial" w:cs="Arial"/>
                <w:sz w:val="24"/>
                <w:szCs w:val="24"/>
              </w:rPr>
              <w:fldChar w:fldCharType="begin">
                <w:ffData>
                  <w:name w:val="Check1"/>
                  <w:enabled/>
                  <w:calcOnExit w:val="0"/>
                  <w:checkBox>
                    <w:sizeAuto/>
                    <w:default w:val="0"/>
                  </w:checkBox>
                </w:ffData>
              </w:fldChar>
            </w:r>
            <w:bookmarkStart w:id="1" w:name="Check1"/>
            <w:r w:rsidR="001D27F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1D27F6">
              <w:rPr>
                <w:rFonts w:ascii="Arial" w:hAnsi="Arial" w:cs="Arial"/>
                <w:sz w:val="24"/>
                <w:szCs w:val="24"/>
              </w:rPr>
              <w:fldChar w:fldCharType="end"/>
            </w:r>
            <w:bookmarkEnd w:id="1"/>
          </w:p>
        </w:tc>
        <w:tc>
          <w:tcPr>
            <w:tcW w:w="3969" w:type="dxa"/>
          </w:tcPr>
          <w:p w14:paraId="535861B3" w14:textId="7CFBA744" w:rsidR="00D75876" w:rsidRPr="00645F4E" w:rsidRDefault="00D75876" w:rsidP="00C93644">
            <w:pPr>
              <w:tabs>
                <w:tab w:val="left" w:pos="6996"/>
                <w:tab w:val="left" w:pos="7641"/>
                <w:tab w:val="left" w:pos="8121"/>
              </w:tabs>
              <w:spacing w:before="120" w:after="120"/>
              <w:ind w:left="742" w:right="34" w:hanging="567"/>
              <w:rPr>
                <w:rFonts w:ascii="Arial" w:hAnsi="Arial" w:cs="Arial"/>
                <w:color w:val="008000"/>
                <w:sz w:val="24"/>
                <w:szCs w:val="24"/>
              </w:rPr>
            </w:pPr>
            <w:r w:rsidRPr="00645F4E">
              <w:rPr>
                <w:rFonts w:ascii="Arial" w:hAnsi="Arial" w:cs="Arial"/>
                <w:sz w:val="24"/>
                <w:szCs w:val="24"/>
              </w:rPr>
              <w:t>No</w:t>
            </w:r>
            <w:r w:rsidRPr="00645F4E">
              <w:rPr>
                <w:rFonts w:ascii="Arial" w:hAnsi="Arial" w:cs="Arial"/>
                <w:sz w:val="24"/>
                <w:szCs w:val="24"/>
              </w:rPr>
              <w:tab/>
            </w:r>
            <w:r w:rsidR="001D27F6">
              <w:rPr>
                <w:rFonts w:ascii="Arial" w:hAnsi="Arial" w:cs="Arial"/>
                <w:sz w:val="24"/>
                <w:szCs w:val="24"/>
              </w:rPr>
              <w:fldChar w:fldCharType="begin">
                <w:ffData>
                  <w:name w:val="Check2"/>
                  <w:enabled/>
                  <w:calcOnExit w:val="0"/>
                  <w:checkBox>
                    <w:sizeAuto/>
                    <w:default w:val="1"/>
                  </w:checkBox>
                </w:ffData>
              </w:fldChar>
            </w:r>
            <w:bookmarkStart w:id="2" w:name="Check2"/>
            <w:r w:rsidR="001D27F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1D27F6">
              <w:rPr>
                <w:rFonts w:ascii="Arial" w:hAnsi="Arial" w:cs="Arial"/>
                <w:sz w:val="24"/>
                <w:szCs w:val="24"/>
              </w:rPr>
              <w:fldChar w:fldCharType="end"/>
            </w:r>
            <w:bookmarkEnd w:id="2"/>
            <w:r w:rsidRPr="00645F4E">
              <w:rPr>
                <w:rFonts w:ascii="Arial" w:hAnsi="Arial" w:cs="Arial"/>
                <w:sz w:val="24"/>
                <w:szCs w:val="24"/>
              </w:rPr>
              <w:t xml:space="preserve"> </w:t>
            </w:r>
          </w:p>
        </w:tc>
      </w:tr>
    </w:tbl>
    <w:p w14:paraId="6C236FAE" w14:textId="77777777" w:rsidR="00357122" w:rsidRDefault="00357122" w:rsidP="005D60B5">
      <w:pPr>
        <w:ind w:left="-1274" w:right="32"/>
        <w:rPr>
          <w:rFonts w:ascii="Arial" w:hAnsi="Arial" w:cs="Arial"/>
          <w:b/>
          <w:sz w:val="28"/>
        </w:rPr>
        <w:sectPr w:rsidR="00357122" w:rsidSect="00787AFF">
          <w:footerReference w:type="default" r:id="rId17"/>
          <w:type w:val="continuous"/>
          <w:pgSz w:w="11906" w:h="16838"/>
          <w:pgMar w:top="822" w:right="903" w:bottom="284" w:left="1800" w:header="426" w:footer="165" w:gutter="0"/>
          <w:cols w:space="720"/>
        </w:sectPr>
      </w:pPr>
    </w:p>
    <w:p w14:paraId="22FD7ACD" w14:textId="77777777" w:rsidR="00DB4800" w:rsidRDefault="00A937C4" w:rsidP="0056360E">
      <w:pPr>
        <w:pStyle w:val="BodyText2"/>
        <w:ind w:left="-567" w:right="32"/>
        <w:jc w:val="left"/>
      </w:pPr>
      <w:r>
        <w:lastRenderedPageBreak/>
        <w:t>DETAIL OF CONSULTATION</w:t>
      </w:r>
    </w:p>
    <w:p w14:paraId="715CD21A" w14:textId="77777777" w:rsidR="00DB4800" w:rsidRDefault="00DB4800" w:rsidP="005D60B5">
      <w:pPr>
        <w:pStyle w:val="BodyText2"/>
        <w:ind w:left="-1274" w:right="32"/>
        <w:jc w:val="left"/>
      </w:pPr>
    </w:p>
    <w:p w14:paraId="10F5222A" w14:textId="77777777" w:rsidR="002F1D73" w:rsidRPr="00F70FEB" w:rsidRDefault="002F1D73" w:rsidP="002F1D73">
      <w:pPr>
        <w:pStyle w:val="BodyText2"/>
        <w:ind w:left="-567" w:right="698"/>
        <w:jc w:val="left"/>
        <w:rPr>
          <w:rFonts w:cs="Arial"/>
          <w:b w:val="0"/>
          <w:szCs w:val="24"/>
        </w:rPr>
      </w:pPr>
      <w:r>
        <w:rPr>
          <w:rFonts w:cs="Arial"/>
          <w:b w:val="0"/>
          <w:szCs w:val="24"/>
        </w:rPr>
        <w:t>Food Standards Scotland (FSS) would welcome your comments on proposals detailed in this letter</w:t>
      </w:r>
    </w:p>
    <w:p w14:paraId="272C5C55" w14:textId="77777777" w:rsidR="00063B5D" w:rsidRDefault="00063B5D" w:rsidP="005D60B5">
      <w:pPr>
        <w:pStyle w:val="BodyText2"/>
        <w:ind w:left="-567" w:right="698"/>
        <w:jc w:val="left"/>
      </w:pPr>
    </w:p>
    <w:p w14:paraId="6BDEEFC2" w14:textId="77777777" w:rsidR="00C33434" w:rsidRDefault="00DB4800" w:rsidP="005D60B5">
      <w:pPr>
        <w:pStyle w:val="BodyText2"/>
        <w:ind w:left="-567" w:right="698"/>
        <w:jc w:val="left"/>
      </w:pPr>
      <w:r>
        <w:t>Introduction</w:t>
      </w:r>
    </w:p>
    <w:p w14:paraId="62A0DF3C" w14:textId="77777777" w:rsidR="00C93644" w:rsidRDefault="00C93644" w:rsidP="00C93644">
      <w:pPr>
        <w:ind w:right="698"/>
        <w:rPr>
          <w:rFonts w:ascii="Arial" w:hAnsi="Arial" w:cs="Arial"/>
          <w:sz w:val="24"/>
          <w:szCs w:val="24"/>
        </w:rPr>
      </w:pPr>
    </w:p>
    <w:p w14:paraId="50A0E114" w14:textId="77777777" w:rsidR="00C93644" w:rsidRPr="00C93644" w:rsidRDefault="00C93644" w:rsidP="00C93644">
      <w:pPr>
        <w:ind w:left="-567" w:right="698"/>
        <w:rPr>
          <w:rFonts w:ascii="Arial" w:hAnsi="Arial" w:cs="Arial"/>
          <w:sz w:val="24"/>
          <w:szCs w:val="24"/>
        </w:rPr>
      </w:pPr>
      <w:r w:rsidRPr="00C93644">
        <w:rPr>
          <w:rFonts w:ascii="Arial" w:hAnsi="Arial" w:cs="Arial"/>
          <w:sz w:val="24"/>
          <w:szCs w:val="24"/>
        </w:rPr>
        <w:t>We are consulting on:</w:t>
      </w:r>
    </w:p>
    <w:p w14:paraId="46E7A5C4" w14:textId="77777777" w:rsidR="00C93644" w:rsidRPr="00C93644" w:rsidRDefault="00C93644" w:rsidP="00C93644">
      <w:pPr>
        <w:ind w:left="-567" w:right="698"/>
        <w:rPr>
          <w:rFonts w:ascii="Arial" w:hAnsi="Arial" w:cs="Arial"/>
          <w:sz w:val="24"/>
          <w:szCs w:val="24"/>
        </w:rPr>
      </w:pPr>
    </w:p>
    <w:p w14:paraId="67AB02DB" w14:textId="647F0F38" w:rsidR="00190FAB" w:rsidRPr="008C5CA5" w:rsidRDefault="00C93644" w:rsidP="00E85A25">
      <w:pPr>
        <w:numPr>
          <w:ilvl w:val="0"/>
          <w:numId w:val="23"/>
        </w:numPr>
        <w:spacing w:after="160" w:line="259" w:lineRule="auto"/>
        <w:ind w:left="-567" w:right="698"/>
        <w:contextualSpacing/>
        <w:rPr>
          <w:rFonts w:ascii="Arial" w:hAnsi="Arial" w:cs="Arial"/>
          <w:sz w:val="24"/>
          <w:szCs w:val="24"/>
        </w:rPr>
      </w:pPr>
      <w:r w:rsidRPr="008C5CA5">
        <w:rPr>
          <w:rFonts w:ascii="Arial" w:hAnsi="Arial" w:cs="Arial"/>
          <w:sz w:val="24"/>
          <w:szCs w:val="24"/>
        </w:rPr>
        <w:t xml:space="preserve">Proposed </w:t>
      </w:r>
      <w:r w:rsidR="001D27F6" w:rsidRPr="008C5CA5">
        <w:rPr>
          <w:rFonts w:ascii="Arial" w:hAnsi="Arial" w:cs="Arial"/>
          <w:sz w:val="24"/>
          <w:szCs w:val="24"/>
        </w:rPr>
        <w:t>updates to Technical Guidance on food allergen labelling and information requirements</w:t>
      </w:r>
      <w:r w:rsidR="00EA673E" w:rsidRPr="008C5CA5">
        <w:rPr>
          <w:rFonts w:ascii="Arial" w:hAnsi="Arial" w:cs="Arial"/>
          <w:sz w:val="24"/>
          <w:szCs w:val="24"/>
        </w:rPr>
        <w:t xml:space="preserve">, with specific focus on </w:t>
      </w:r>
      <w:r w:rsidR="00EA673E" w:rsidRPr="008C5CA5">
        <w:rPr>
          <w:rFonts w:ascii="Arial" w:hAnsi="Arial" w:cs="Arial"/>
          <w:bCs/>
          <w:sz w:val="24"/>
          <w:szCs w:val="24"/>
        </w:rPr>
        <w:t>standards for applying precautionary allergen labelling (PAL) and best practice guidance that No Gluten Containing Ingredients (</w:t>
      </w:r>
      <w:proofErr w:type="spellStart"/>
      <w:r w:rsidR="00EA673E" w:rsidRPr="008C5CA5">
        <w:rPr>
          <w:rFonts w:ascii="Arial" w:hAnsi="Arial" w:cs="Arial"/>
          <w:bCs/>
          <w:sz w:val="24"/>
          <w:szCs w:val="24"/>
        </w:rPr>
        <w:t>NGCI</w:t>
      </w:r>
      <w:proofErr w:type="spellEnd"/>
      <w:r w:rsidR="00EA673E" w:rsidRPr="008C5CA5">
        <w:rPr>
          <w:rFonts w:ascii="Arial" w:hAnsi="Arial" w:cs="Arial"/>
          <w:bCs/>
          <w:sz w:val="24"/>
          <w:szCs w:val="24"/>
        </w:rPr>
        <w:t>) statements should not be used.</w:t>
      </w:r>
    </w:p>
    <w:p w14:paraId="06BAFBC7" w14:textId="77777777" w:rsidR="00586540" w:rsidRPr="008C5CA5" w:rsidRDefault="00586540" w:rsidP="00C93644">
      <w:pPr>
        <w:pStyle w:val="BodyText2"/>
        <w:tabs>
          <w:tab w:val="left" w:pos="-567"/>
        </w:tabs>
        <w:ind w:left="-567" w:right="698"/>
        <w:jc w:val="left"/>
        <w:rPr>
          <w:rFonts w:cs="Arial"/>
        </w:rPr>
      </w:pPr>
    </w:p>
    <w:p w14:paraId="4A90DF6B" w14:textId="75B39DD5" w:rsidR="00C93644" w:rsidRPr="008C5CA5" w:rsidRDefault="002F1D73" w:rsidP="00C93644">
      <w:pPr>
        <w:pStyle w:val="BodyText2"/>
        <w:tabs>
          <w:tab w:val="left" w:pos="-567"/>
        </w:tabs>
        <w:ind w:left="-567" w:right="698"/>
        <w:jc w:val="left"/>
        <w:rPr>
          <w:rFonts w:cs="Arial"/>
        </w:rPr>
      </w:pPr>
      <w:r w:rsidRPr="008C5CA5">
        <w:rPr>
          <w:rFonts w:cs="Arial"/>
        </w:rPr>
        <w:t xml:space="preserve">Background </w:t>
      </w:r>
    </w:p>
    <w:p w14:paraId="32D7F90B" w14:textId="77777777" w:rsidR="00C93644" w:rsidRPr="008C5CA5" w:rsidRDefault="00C93644" w:rsidP="00C93644">
      <w:pPr>
        <w:pStyle w:val="BodyText2"/>
        <w:tabs>
          <w:tab w:val="left" w:pos="-567"/>
        </w:tabs>
        <w:ind w:left="-567" w:right="698"/>
        <w:jc w:val="left"/>
        <w:rPr>
          <w:rFonts w:eastAsia="Calibri" w:cs="Arial"/>
          <w:szCs w:val="24"/>
          <w:u w:val="single"/>
          <w:lang w:eastAsia="en-US"/>
        </w:rPr>
      </w:pPr>
    </w:p>
    <w:p w14:paraId="39AFFE90" w14:textId="77777777" w:rsidR="00C93644" w:rsidRPr="008C5CA5" w:rsidRDefault="00C93644" w:rsidP="00C93644">
      <w:pPr>
        <w:spacing w:after="160" w:line="259" w:lineRule="auto"/>
        <w:ind w:left="-567"/>
        <w:rPr>
          <w:rFonts w:ascii="Arial" w:eastAsia="Calibri" w:hAnsi="Arial" w:cs="Arial"/>
          <w:sz w:val="24"/>
          <w:szCs w:val="24"/>
          <w:lang w:eastAsia="en-US"/>
        </w:rPr>
      </w:pPr>
      <w:r w:rsidRPr="008C5CA5">
        <w:rPr>
          <w:rFonts w:ascii="Arial" w:eastAsia="Calibri" w:hAnsi="Arial" w:cs="Arial"/>
          <w:sz w:val="24"/>
          <w:szCs w:val="24"/>
          <w:lang w:eastAsia="en-US"/>
        </w:rPr>
        <w:t xml:space="preserve">Individuals with food hypersensitivity can adversely react when eating certain foods. Food hypersensitivity encompasses both food allergies and non-allergic food hypersensitivity (food intolerance). In the UK, it is estimated that 1-2% of adults and 5-8% of children have a food allergy. This equates to around 2 million people living in the UK with a food allergy, but this figure does not include those with food intolerances. In addition, it is estimated that 1 in 100 people have coeliac disease, an auto-immune condition which causes damage to the gut lining when gluten is present in food. </w:t>
      </w:r>
    </w:p>
    <w:p w14:paraId="2FC5BC78" w14:textId="77777777" w:rsidR="00C93644" w:rsidRPr="008C5CA5" w:rsidRDefault="00C93644" w:rsidP="00C93644">
      <w:pPr>
        <w:spacing w:after="160" w:line="259" w:lineRule="auto"/>
        <w:ind w:left="-567"/>
        <w:rPr>
          <w:rFonts w:ascii="Arial" w:eastAsia="Calibri" w:hAnsi="Arial" w:cs="Arial"/>
          <w:sz w:val="24"/>
          <w:szCs w:val="24"/>
          <w:lang w:eastAsia="en-US"/>
        </w:rPr>
      </w:pPr>
      <w:r w:rsidRPr="008C5CA5">
        <w:rPr>
          <w:rFonts w:ascii="Arial" w:eastAsia="Calibri" w:hAnsi="Arial" w:cs="Arial"/>
          <w:sz w:val="24"/>
          <w:szCs w:val="24"/>
          <w:lang w:eastAsia="en-US"/>
        </w:rPr>
        <w:t xml:space="preserve">An allergic reaction can be produced by a tiny amount of a food ingredient that a person is sensitive to, for example a teaspoon of milk powder, a fragment of peanut or just one or two sesame seeds. Symptoms of an allergic reaction can range from mild symptoms such as itching around the mouth and rashes; and can progress to more severe symptoms such as vomiting, diarrhoea, wheezing and on occasion anaphylaxis (shock). Around ten people in the UK die from allergic reactions to food every year. </w:t>
      </w:r>
    </w:p>
    <w:p w14:paraId="4FDC1F7C" w14:textId="6B8ADBD6" w:rsidR="00C93644" w:rsidRPr="008C5CA5" w:rsidRDefault="00C93644" w:rsidP="00C93644">
      <w:pPr>
        <w:spacing w:after="160" w:line="259" w:lineRule="auto"/>
        <w:ind w:left="-567"/>
        <w:rPr>
          <w:rFonts w:ascii="Arial" w:eastAsia="Calibri" w:hAnsi="Arial" w:cs="Arial"/>
          <w:sz w:val="24"/>
          <w:szCs w:val="24"/>
          <w:lang w:eastAsia="en-US"/>
        </w:rPr>
      </w:pPr>
      <w:r w:rsidRPr="008C5CA5">
        <w:rPr>
          <w:rFonts w:ascii="Arial" w:eastAsia="Calibri" w:hAnsi="Arial" w:cs="Arial"/>
          <w:sz w:val="24"/>
          <w:szCs w:val="24"/>
          <w:lang w:eastAsia="en-US"/>
        </w:rPr>
        <w:t xml:space="preserve">There is no cure for food allergies and intolerances. The only way to manage the condition is to avoid food that makes the person ill. Therefore, it is very important that consumers are provided with accurate information about allergenic ingredients in products to allow them to make safe food choices. </w:t>
      </w:r>
    </w:p>
    <w:p w14:paraId="49208C6A" w14:textId="6BCBFD6F" w:rsidR="00EA673E" w:rsidRPr="008C5CA5" w:rsidRDefault="00EA673E" w:rsidP="00C93644">
      <w:pPr>
        <w:spacing w:after="160" w:line="259" w:lineRule="auto"/>
        <w:ind w:left="-567"/>
        <w:rPr>
          <w:rFonts w:ascii="Arial" w:eastAsia="Calibri" w:hAnsi="Arial" w:cs="Arial"/>
          <w:sz w:val="24"/>
          <w:szCs w:val="24"/>
          <w:lang w:eastAsia="en-US"/>
        </w:rPr>
      </w:pPr>
      <w:r w:rsidRPr="008C5CA5">
        <w:rPr>
          <w:rFonts w:ascii="Arial" w:eastAsia="Calibri" w:hAnsi="Arial" w:cs="Arial"/>
          <w:sz w:val="24"/>
          <w:szCs w:val="24"/>
          <w:lang w:eastAsia="en-US"/>
        </w:rPr>
        <w:t xml:space="preserve">One of the ways </w:t>
      </w:r>
      <w:r w:rsidR="008729B4">
        <w:rPr>
          <w:rFonts w:ascii="Arial" w:eastAsia="Calibri" w:hAnsi="Arial" w:cs="Arial"/>
          <w:sz w:val="24"/>
          <w:szCs w:val="24"/>
          <w:lang w:eastAsia="en-US"/>
        </w:rPr>
        <w:t>f</w:t>
      </w:r>
      <w:r w:rsidR="003600CE" w:rsidRPr="008C5CA5">
        <w:rPr>
          <w:rFonts w:ascii="Arial" w:eastAsia="Calibri" w:hAnsi="Arial" w:cs="Arial"/>
          <w:sz w:val="24"/>
          <w:szCs w:val="24"/>
          <w:lang w:eastAsia="en-US"/>
        </w:rPr>
        <w:t xml:space="preserve">ood </w:t>
      </w:r>
      <w:r w:rsidR="008729B4">
        <w:rPr>
          <w:rFonts w:ascii="Arial" w:eastAsia="Calibri" w:hAnsi="Arial" w:cs="Arial"/>
          <w:sz w:val="24"/>
          <w:szCs w:val="24"/>
          <w:lang w:eastAsia="en-US"/>
        </w:rPr>
        <w:t>b</w:t>
      </w:r>
      <w:r w:rsidR="003600CE" w:rsidRPr="008C5CA5">
        <w:rPr>
          <w:rFonts w:ascii="Arial" w:eastAsia="Calibri" w:hAnsi="Arial" w:cs="Arial"/>
          <w:sz w:val="24"/>
          <w:szCs w:val="24"/>
          <w:lang w:eastAsia="en-US"/>
        </w:rPr>
        <w:t>usinesses can communicate allergen information to consumers is through the use of PAL.</w:t>
      </w:r>
      <w:r w:rsidR="003600CE" w:rsidRPr="008C5CA5">
        <w:t xml:space="preserve"> </w:t>
      </w:r>
      <w:r w:rsidR="003600CE" w:rsidRPr="008C5CA5">
        <w:rPr>
          <w:rFonts w:ascii="Arial" w:eastAsia="Calibri" w:hAnsi="Arial" w:cs="Arial"/>
          <w:sz w:val="24"/>
          <w:szCs w:val="24"/>
          <w:lang w:eastAsia="en-US"/>
        </w:rPr>
        <w:t xml:space="preserve">PAL is a voluntary statement, allowed under </w:t>
      </w:r>
      <w:r w:rsidR="008729B4">
        <w:rPr>
          <w:rFonts w:ascii="Arial" w:eastAsia="Calibri" w:hAnsi="Arial" w:cs="Arial"/>
          <w:sz w:val="24"/>
          <w:szCs w:val="24"/>
          <w:lang w:eastAsia="en-US"/>
        </w:rPr>
        <w:t xml:space="preserve">Regulation 1169/2011 on the provision </w:t>
      </w:r>
      <w:r w:rsidR="004229FB">
        <w:rPr>
          <w:rFonts w:ascii="Arial" w:eastAsia="Calibri" w:hAnsi="Arial" w:cs="Arial"/>
          <w:sz w:val="24"/>
          <w:szCs w:val="24"/>
          <w:lang w:eastAsia="en-US"/>
        </w:rPr>
        <w:t xml:space="preserve">of </w:t>
      </w:r>
      <w:r w:rsidR="004229FB" w:rsidRPr="008C5CA5">
        <w:rPr>
          <w:rFonts w:ascii="Arial" w:eastAsia="Calibri" w:hAnsi="Arial" w:cs="Arial"/>
          <w:sz w:val="24"/>
          <w:szCs w:val="24"/>
          <w:lang w:eastAsia="en-US"/>
        </w:rPr>
        <w:t>food</w:t>
      </w:r>
      <w:r w:rsidR="003600CE" w:rsidRPr="008C5CA5">
        <w:rPr>
          <w:rFonts w:ascii="Arial" w:eastAsia="Calibri" w:hAnsi="Arial" w:cs="Arial"/>
          <w:sz w:val="24"/>
          <w:szCs w:val="24"/>
          <w:lang w:eastAsia="en-US"/>
        </w:rPr>
        <w:t xml:space="preserve"> </w:t>
      </w:r>
      <w:r w:rsidR="008729B4">
        <w:rPr>
          <w:rFonts w:ascii="Arial" w:eastAsia="Calibri" w:hAnsi="Arial" w:cs="Arial"/>
          <w:sz w:val="24"/>
          <w:szCs w:val="24"/>
          <w:lang w:eastAsia="en-US"/>
        </w:rPr>
        <w:t>i</w:t>
      </w:r>
      <w:r w:rsidR="003600CE" w:rsidRPr="008C5CA5">
        <w:rPr>
          <w:rFonts w:ascii="Arial" w:eastAsia="Calibri" w:hAnsi="Arial" w:cs="Arial"/>
          <w:sz w:val="24"/>
          <w:szCs w:val="24"/>
          <w:lang w:eastAsia="en-US"/>
        </w:rPr>
        <w:t xml:space="preserve">nformation to </w:t>
      </w:r>
      <w:r w:rsidR="008729B4">
        <w:rPr>
          <w:rFonts w:ascii="Arial" w:eastAsia="Calibri" w:hAnsi="Arial" w:cs="Arial"/>
          <w:sz w:val="24"/>
          <w:szCs w:val="24"/>
          <w:lang w:eastAsia="en-US"/>
        </w:rPr>
        <w:t>c</w:t>
      </w:r>
      <w:r w:rsidR="003600CE" w:rsidRPr="008C5CA5">
        <w:rPr>
          <w:rFonts w:ascii="Arial" w:eastAsia="Calibri" w:hAnsi="Arial" w:cs="Arial"/>
          <w:sz w:val="24"/>
          <w:szCs w:val="24"/>
          <w:lang w:eastAsia="en-US"/>
        </w:rPr>
        <w:t xml:space="preserve">onsumers  (FIC), that food businesses can choose to apply to food products where there is an unavoidable risk of allergen cross-contact. It is commonly seen as “may contain allergen x” or “not suitable for someone with x allergy” on food products. Having such a statement accompany their product allows food businesses to communicate this risk to the consumer.  </w:t>
      </w:r>
    </w:p>
    <w:p w14:paraId="06C85C6C" w14:textId="0133F86F" w:rsidR="005C3710" w:rsidRPr="00C93644" w:rsidRDefault="005C3710" w:rsidP="00C93644">
      <w:pPr>
        <w:spacing w:after="160" w:line="259" w:lineRule="auto"/>
        <w:ind w:left="-567"/>
        <w:rPr>
          <w:rFonts w:ascii="Arial" w:eastAsia="Calibri" w:hAnsi="Arial" w:cs="Arial"/>
          <w:sz w:val="24"/>
          <w:szCs w:val="24"/>
          <w:lang w:eastAsia="en-US"/>
        </w:rPr>
      </w:pPr>
      <w:r w:rsidRPr="008C5CA5">
        <w:rPr>
          <w:rFonts w:ascii="Arial" w:eastAsia="Calibri" w:hAnsi="Arial" w:cs="Arial"/>
          <w:sz w:val="24"/>
          <w:szCs w:val="24"/>
          <w:lang w:eastAsia="en-US"/>
        </w:rPr>
        <w:t xml:space="preserve">Alongside PAL statements, </w:t>
      </w:r>
      <w:proofErr w:type="spellStart"/>
      <w:r w:rsidRPr="008C5CA5">
        <w:rPr>
          <w:rFonts w:ascii="Arial" w:eastAsia="Calibri" w:hAnsi="Arial" w:cs="Arial"/>
          <w:sz w:val="24"/>
          <w:szCs w:val="24"/>
          <w:lang w:eastAsia="en-US"/>
        </w:rPr>
        <w:t>NGCI</w:t>
      </w:r>
      <w:proofErr w:type="spellEnd"/>
      <w:r w:rsidRPr="008C5CA5">
        <w:rPr>
          <w:rFonts w:ascii="Arial" w:eastAsia="Calibri" w:hAnsi="Arial" w:cs="Arial"/>
          <w:sz w:val="24"/>
          <w:szCs w:val="24"/>
          <w:lang w:eastAsia="en-US"/>
        </w:rPr>
        <w:t xml:space="preserve"> statements have also been used on menus to signal foods that are made from no gluten containing ingredients, for example: "this menu has been designed for a no gluten diet”. However only the terms “gluten free” or “</w:t>
      </w:r>
      <w:r w:rsidR="00392B42">
        <w:rPr>
          <w:rFonts w:ascii="Arial" w:eastAsia="Calibri" w:hAnsi="Arial" w:cs="Arial"/>
          <w:sz w:val="24"/>
          <w:szCs w:val="24"/>
          <w:lang w:eastAsia="en-US"/>
        </w:rPr>
        <w:t xml:space="preserve">very </w:t>
      </w:r>
      <w:r w:rsidRPr="008C5CA5">
        <w:rPr>
          <w:rFonts w:ascii="Arial" w:eastAsia="Calibri" w:hAnsi="Arial" w:cs="Arial"/>
          <w:sz w:val="24"/>
          <w:szCs w:val="24"/>
          <w:lang w:eastAsia="en-US"/>
        </w:rPr>
        <w:t>low gluten” can be used to describe the absence or the reduced presence of gluten.</w:t>
      </w:r>
    </w:p>
    <w:p w14:paraId="5E0AE7A6" w14:textId="62782A60" w:rsidR="00C93644" w:rsidRPr="00C93644" w:rsidRDefault="00C93644" w:rsidP="00C93644">
      <w:pPr>
        <w:spacing w:after="160" w:line="259" w:lineRule="auto"/>
        <w:ind w:left="-567"/>
        <w:rPr>
          <w:rFonts w:ascii="Arial" w:eastAsia="Calibri" w:hAnsi="Arial" w:cs="Arial"/>
          <w:sz w:val="24"/>
          <w:szCs w:val="24"/>
          <w:lang w:eastAsia="en-US"/>
        </w:rPr>
      </w:pPr>
      <w:r w:rsidRPr="00C93644">
        <w:rPr>
          <w:rFonts w:ascii="Arial" w:eastAsia="Calibri" w:hAnsi="Arial" w:cs="Arial"/>
          <w:sz w:val="24"/>
          <w:szCs w:val="24"/>
          <w:lang w:eastAsia="en-US"/>
        </w:rPr>
        <w:t xml:space="preserve"> </w:t>
      </w:r>
    </w:p>
    <w:p w14:paraId="6818D238" w14:textId="77777777" w:rsidR="00E1761F" w:rsidRDefault="00E1761F" w:rsidP="00C93644">
      <w:pPr>
        <w:spacing w:after="160" w:line="259" w:lineRule="auto"/>
        <w:ind w:left="-567"/>
        <w:rPr>
          <w:rFonts w:ascii="Arial" w:eastAsia="Calibri" w:hAnsi="Arial" w:cs="Arial"/>
          <w:b/>
          <w:bCs/>
          <w:sz w:val="24"/>
          <w:szCs w:val="24"/>
          <w:lang w:eastAsia="en-US"/>
        </w:rPr>
      </w:pPr>
    </w:p>
    <w:p w14:paraId="586EC340" w14:textId="77777777" w:rsidR="00E1761F" w:rsidRDefault="00E1761F" w:rsidP="00C93644">
      <w:pPr>
        <w:spacing w:after="160" w:line="259" w:lineRule="auto"/>
        <w:ind w:left="-567"/>
        <w:rPr>
          <w:rFonts w:ascii="Arial" w:eastAsia="Calibri" w:hAnsi="Arial" w:cs="Arial"/>
          <w:b/>
          <w:bCs/>
          <w:sz w:val="24"/>
          <w:szCs w:val="24"/>
          <w:lang w:eastAsia="en-US"/>
        </w:rPr>
      </w:pPr>
    </w:p>
    <w:p w14:paraId="649AE2D1" w14:textId="1B459B97" w:rsidR="00C93644" w:rsidRPr="00C93644" w:rsidRDefault="007A4347" w:rsidP="00C93644">
      <w:pPr>
        <w:spacing w:after="160" w:line="259" w:lineRule="auto"/>
        <w:ind w:left="-567"/>
        <w:rPr>
          <w:rFonts w:ascii="Arial" w:eastAsia="Calibri" w:hAnsi="Arial" w:cs="Arial"/>
          <w:b/>
          <w:bCs/>
          <w:sz w:val="24"/>
          <w:szCs w:val="24"/>
          <w:lang w:eastAsia="en-US"/>
        </w:rPr>
      </w:pPr>
      <w:r>
        <w:rPr>
          <w:rFonts w:ascii="Arial" w:eastAsia="Calibri" w:hAnsi="Arial" w:cs="Arial"/>
          <w:b/>
          <w:bCs/>
          <w:sz w:val="24"/>
          <w:szCs w:val="24"/>
          <w:lang w:eastAsia="en-US"/>
        </w:rPr>
        <w:lastRenderedPageBreak/>
        <w:t>Proposed Updates to Guidance</w:t>
      </w:r>
    </w:p>
    <w:p w14:paraId="7373E808" w14:textId="210DD935" w:rsidR="007A4347" w:rsidRPr="007A4347" w:rsidRDefault="007A4347" w:rsidP="007A4347">
      <w:pPr>
        <w:spacing w:after="160" w:line="259" w:lineRule="auto"/>
        <w:ind w:left="-567"/>
        <w:rPr>
          <w:rFonts w:ascii="Arial" w:eastAsia="Calibri" w:hAnsi="Arial" w:cs="Arial"/>
          <w:b/>
          <w:iCs/>
          <w:sz w:val="24"/>
          <w:szCs w:val="24"/>
          <w:lang w:eastAsia="en-US"/>
        </w:rPr>
      </w:pPr>
      <w:r w:rsidRPr="007A4347">
        <w:rPr>
          <w:rFonts w:ascii="Arial" w:eastAsia="Calibri" w:hAnsi="Arial" w:cs="Arial"/>
          <w:b/>
          <w:iCs/>
          <w:sz w:val="24"/>
          <w:szCs w:val="24"/>
          <w:lang w:eastAsia="en-US"/>
        </w:rPr>
        <w:t>Precautionary Allergen Labelling Statements</w:t>
      </w:r>
    </w:p>
    <w:p w14:paraId="75C313B3" w14:textId="065AA870" w:rsidR="007A4347" w:rsidRPr="007A4347" w:rsidRDefault="003B36A4" w:rsidP="007A4347">
      <w:pPr>
        <w:spacing w:after="160" w:line="259" w:lineRule="auto"/>
        <w:ind w:left="-567"/>
        <w:rPr>
          <w:rFonts w:ascii="Arial" w:eastAsia="Calibri" w:hAnsi="Arial" w:cs="Arial"/>
          <w:bCs/>
          <w:iCs/>
          <w:sz w:val="24"/>
          <w:szCs w:val="24"/>
          <w:lang w:eastAsia="en-US"/>
        </w:rPr>
      </w:pPr>
      <w:r>
        <w:rPr>
          <w:rFonts w:ascii="Arial" w:eastAsia="Calibri" w:hAnsi="Arial" w:cs="Arial"/>
          <w:bCs/>
          <w:iCs/>
          <w:sz w:val="24"/>
          <w:szCs w:val="24"/>
          <w:lang w:eastAsia="en-US"/>
        </w:rPr>
        <w:t>Although</w:t>
      </w:r>
      <w:r w:rsidR="007A4347" w:rsidRPr="007A4347">
        <w:rPr>
          <w:rFonts w:ascii="Arial" w:eastAsia="Calibri" w:hAnsi="Arial" w:cs="Arial"/>
          <w:bCs/>
          <w:iCs/>
          <w:sz w:val="24"/>
          <w:szCs w:val="24"/>
          <w:lang w:eastAsia="en-US"/>
        </w:rPr>
        <w:t xml:space="preserve"> the use of PAL </w:t>
      </w:r>
      <w:r w:rsidR="008729B4">
        <w:rPr>
          <w:rFonts w:ascii="Arial" w:eastAsia="Calibri" w:hAnsi="Arial" w:cs="Arial"/>
          <w:bCs/>
          <w:iCs/>
          <w:sz w:val="24"/>
          <w:szCs w:val="24"/>
          <w:lang w:eastAsia="en-US"/>
        </w:rPr>
        <w:t>s</w:t>
      </w:r>
      <w:r w:rsidR="007A4347" w:rsidRPr="007A4347">
        <w:rPr>
          <w:rFonts w:ascii="Arial" w:eastAsia="Calibri" w:hAnsi="Arial" w:cs="Arial"/>
          <w:bCs/>
          <w:iCs/>
          <w:sz w:val="24"/>
          <w:szCs w:val="24"/>
          <w:lang w:eastAsia="en-US"/>
        </w:rPr>
        <w:t xml:space="preserve">tatements is voluntary, </w:t>
      </w:r>
      <w:r>
        <w:rPr>
          <w:rFonts w:ascii="Arial" w:eastAsia="Calibri" w:hAnsi="Arial" w:cs="Arial"/>
          <w:bCs/>
          <w:iCs/>
          <w:sz w:val="24"/>
          <w:szCs w:val="24"/>
          <w:lang w:eastAsia="en-US"/>
        </w:rPr>
        <w:t xml:space="preserve">if a </w:t>
      </w:r>
      <w:r w:rsidRPr="007A4347">
        <w:rPr>
          <w:rFonts w:ascii="Arial" w:eastAsia="Calibri" w:hAnsi="Arial" w:cs="Arial"/>
          <w:bCs/>
          <w:iCs/>
          <w:sz w:val="24"/>
          <w:szCs w:val="24"/>
          <w:lang w:eastAsia="en-US"/>
        </w:rPr>
        <w:t>food business operator (</w:t>
      </w:r>
      <w:proofErr w:type="spellStart"/>
      <w:r w:rsidRPr="007A4347">
        <w:rPr>
          <w:rFonts w:ascii="Arial" w:eastAsia="Calibri" w:hAnsi="Arial" w:cs="Arial"/>
          <w:bCs/>
          <w:iCs/>
          <w:sz w:val="24"/>
          <w:szCs w:val="24"/>
          <w:lang w:eastAsia="en-US"/>
        </w:rPr>
        <w:t>FBO</w:t>
      </w:r>
      <w:proofErr w:type="spellEnd"/>
      <w:r w:rsidRPr="007A4347">
        <w:rPr>
          <w:rFonts w:ascii="Arial" w:eastAsia="Calibri" w:hAnsi="Arial" w:cs="Arial"/>
          <w:bCs/>
          <w:iCs/>
          <w:sz w:val="24"/>
          <w:szCs w:val="24"/>
          <w:lang w:eastAsia="en-US"/>
        </w:rPr>
        <w:t>)</w:t>
      </w:r>
      <w:r>
        <w:rPr>
          <w:rFonts w:ascii="Arial" w:eastAsia="Calibri" w:hAnsi="Arial" w:cs="Arial"/>
          <w:bCs/>
          <w:iCs/>
          <w:sz w:val="24"/>
          <w:szCs w:val="24"/>
          <w:lang w:eastAsia="en-US"/>
        </w:rPr>
        <w:t xml:space="preserve"> chooses to use such a statement,</w:t>
      </w:r>
      <w:r w:rsidRPr="007A4347">
        <w:rPr>
          <w:rFonts w:ascii="Arial" w:eastAsia="Calibri" w:hAnsi="Arial" w:cs="Arial"/>
          <w:bCs/>
          <w:iCs/>
          <w:sz w:val="24"/>
          <w:szCs w:val="24"/>
          <w:lang w:eastAsia="en-US"/>
        </w:rPr>
        <w:t xml:space="preserve"> in line with Article 36 of</w:t>
      </w:r>
      <w:r w:rsidR="004229FB">
        <w:rPr>
          <w:rFonts w:ascii="Arial" w:eastAsia="Calibri" w:hAnsi="Arial" w:cs="Arial"/>
          <w:bCs/>
          <w:iCs/>
          <w:sz w:val="24"/>
          <w:szCs w:val="24"/>
          <w:lang w:eastAsia="en-US"/>
        </w:rPr>
        <w:t xml:space="preserve"> FIC</w:t>
      </w:r>
      <w:r w:rsidR="00031F32">
        <w:rPr>
          <w:rFonts w:ascii="Arial" w:eastAsia="Calibri" w:hAnsi="Arial" w:cs="Arial"/>
          <w:bCs/>
          <w:iCs/>
          <w:sz w:val="24"/>
          <w:szCs w:val="24"/>
          <w:lang w:eastAsia="en-US"/>
        </w:rPr>
        <w:t>,</w:t>
      </w:r>
      <w:r>
        <w:rPr>
          <w:rFonts w:ascii="Arial" w:eastAsia="Calibri" w:hAnsi="Arial" w:cs="Arial"/>
          <w:bCs/>
          <w:iCs/>
          <w:sz w:val="24"/>
          <w:szCs w:val="24"/>
          <w:lang w:eastAsia="en-US"/>
        </w:rPr>
        <w:t xml:space="preserve"> they must ensure </w:t>
      </w:r>
      <w:r w:rsidR="007A4347" w:rsidRPr="007A4347">
        <w:rPr>
          <w:rFonts w:ascii="Arial" w:eastAsia="Calibri" w:hAnsi="Arial" w:cs="Arial"/>
          <w:bCs/>
          <w:iCs/>
          <w:sz w:val="24"/>
          <w:szCs w:val="24"/>
          <w:lang w:eastAsia="en-US"/>
        </w:rPr>
        <w:t xml:space="preserve">they </w:t>
      </w:r>
      <w:r>
        <w:rPr>
          <w:rFonts w:ascii="Arial" w:eastAsia="Calibri" w:hAnsi="Arial" w:cs="Arial"/>
          <w:bCs/>
          <w:iCs/>
          <w:sz w:val="24"/>
          <w:szCs w:val="24"/>
          <w:lang w:eastAsia="en-US"/>
        </w:rPr>
        <w:t>are</w:t>
      </w:r>
      <w:r w:rsidR="007A4347" w:rsidRPr="007A4347">
        <w:rPr>
          <w:rFonts w:ascii="Arial" w:eastAsia="Calibri" w:hAnsi="Arial" w:cs="Arial"/>
          <w:bCs/>
          <w:iCs/>
          <w:sz w:val="24"/>
          <w:szCs w:val="24"/>
          <w:lang w:eastAsia="en-US"/>
        </w:rPr>
        <w:t xml:space="preserve"> accurate and not misleading</w:t>
      </w:r>
      <w:r>
        <w:rPr>
          <w:rFonts w:ascii="Arial" w:eastAsia="Calibri" w:hAnsi="Arial" w:cs="Arial"/>
          <w:bCs/>
          <w:iCs/>
          <w:sz w:val="24"/>
          <w:szCs w:val="24"/>
          <w:lang w:eastAsia="en-US"/>
        </w:rPr>
        <w:t xml:space="preserve"> to the consumer</w:t>
      </w:r>
      <w:r w:rsidR="007A4347" w:rsidRPr="007A4347">
        <w:rPr>
          <w:rFonts w:ascii="Arial" w:eastAsia="Calibri" w:hAnsi="Arial" w:cs="Arial"/>
          <w:bCs/>
          <w:iCs/>
          <w:sz w:val="24"/>
          <w:szCs w:val="24"/>
          <w:lang w:eastAsia="en-US"/>
        </w:rPr>
        <w:t xml:space="preserve">. </w:t>
      </w:r>
      <w:r>
        <w:rPr>
          <w:rFonts w:ascii="Arial" w:eastAsia="Calibri" w:hAnsi="Arial" w:cs="Arial"/>
          <w:bCs/>
          <w:iCs/>
          <w:sz w:val="24"/>
          <w:szCs w:val="24"/>
          <w:lang w:eastAsia="en-US"/>
        </w:rPr>
        <w:t>In line with this</w:t>
      </w:r>
      <w:r w:rsidR="00031F32">
        <w:rPr>
          <w:rFonts w:ascii="Arial" w:eastAsia="Calibri" w:hAnsi="Arial" w:cs="Arial"/>
          <w:bCs/>
          <w:iCs/>
          <w:sz w:val="24"/>
          <w:szCs w:val="24"/>
          <w:lang w:eastAsia="en-US"/>
        </w:rPr>
        <w:t>,</w:t>
      </w:r>
      <w:r>
        <w:rPr>
          <w:rFonts w:ascii="Arial" w:eastAsia="Calibri" w:hAnsi="Arial" w:cs="Arial"/>
          <w:bCs/>
          <w:iCs/>
          <w:sz w:val="24"/>
          <w:szCs w:val="24"/>
          <w:lang w:eastAsia="en-US"/>
        </w:rPr>
        <w:t xml:space="preserve"> t</w:t>
      </w:r>
      <w:r w:rsidR="007A4347" w:rsidRPr="007A4347">
        <w:rPr>
          <w:rFonts w:ascii="Arial" w:eastAsia="Calibri" w:hAnsi="Arial" w:cs="Arial"/>
          <w:bCs/>
          <w:iCs/>
          <w:sz w:val="24"/>
          <w:szCs w:val="24"/>
          <w:lang w:eastAsia="en-US"/>
        </w:rPr>
        <w:t>he proposed</w:t>
      </w:r>
      <w:r>
        <w:rPr>
          <w:rFonts w:ascii="Arial" w:eastAsia="Calibri" w:hAnsi="Arial" w:cs="Arial"/>
          <w:bCs/>
          <w:iCs/>
          <w:sz w:val="24"/>
          <w:szCs w:val="24"/>
          <w:lang w:eastAsia="en-US"/>
        </w:rPr>
        <w:t xml:space="preserve"> updates to the</w:t>
      </w:r>
      <w:r w:rsidR="007A4347" w:rsidRPr="007A4347">
        <w:rPr>
          <w:rFonts w:ascii="Arial" w:eastAsia="Calibri" w:hAnsi="Arial" w:cs="Arial"/>
          <w:bCs/>
          <w:iCs/>
          <w:sz w:val="24"/>
          <w:szCs w:val="24"/>
          <w:lang w:eastAsia="en-US"/>
        </w:rPr>
        <w:t xml:space="preserve"> best practice guidance aim to support </w:t>
      </w:r>
      <w:proofErr w:type="spellStart"/>
      <w:r w:rsidR="007A4347" w:rsidRPr="007A4347">
        <w:rPr>
          <w:rFonts w:ascii="Arial" w:eastAsia="Calibri" w:hAnsi="Arial" w:cs="Arial"/>
          <w:bCs/>
          <w:iCs/>
          <w:sz w:val="24"/>
          <w:szCs w:val="24"/>
          <w:lang w:eastAsia="en-US"/>
        </w:rPr>
        <w:t>FBOs</w:t>
      </w:r>
      <w:proofErr w:type="spellEnd"/>
      <w:r w:rsidR="007A4347" w:rsidRPr="007A4347">
        <w:rPr>
          <w:rFonts w:ascii="Arial" w:eastAsia="Calibri" w:hAnsi="Arial" w:cs="Arial"/>
          <w:bCs/>
          <w:iCs/>
          <w:sz w:val="24"/>
          <w:szCs w:val="24"/>
          <w:lang w:eastAsia="en-US"/>
        </w:rPr>
        <w:t xml:space="preserve"> to provide accurate information on the risk of allergen cross-</w:t>
      </w:r>
      <w:r w:rsidR="00031F32">
        <w:rPr>
          <w:rFonts w:ascii="Arial" w:eastAsia="Calibri" w:hAnsi="Arial" w:cs="Arial"/>
          <w:bCs/>
          <w:iCs/>
          <w:sz w:val="24"/>
          <w:szCs w:val="24"/>
          <w:lang w:eastAsia="en-US"/>
        </w:rPr>
        <w:t>contact</w:t>
      </w:r>
      <w:r w:rsidR="007A4347" w:rsidRPr="007A4347">
        <w:rPr>
          <w:rFonts w:ascii="Arial" w:eastAsia="Calibri" w:hAnsi="Arial" w:cs="Arial"/>
          <w:bCs/>
          <w:iCs/>
          <w:sz w:val="24"/>
          <w:szCs w:val="24"/>
          <w:lang w:eastAsia="en-US"/>
        </w:rPr>
        <w:t xml:space="preserve">, whilst </w:t>
      </w:r>
      <w:r w:rsidR="00031F32">
        <w:rPr>
          <w:rFonts w:ascii="Arial" w:eastAsia="Calibri" w:hAnsi="Arial" w:cs="Arial"/>
          <w:bCs/>
          <w:iCs/>
          <w:sz w:val="24"/>
          <w:szCs w:val="24"/>
          <w:lang w:eastAsia="en-US"/>
        </w:rPr>
        <w:t xml:space="preserve">also </w:t>
      </w:r>
      <w:r w:rsidR="007A4347" w:rsidRPr="007A4347">
        <w:rPr>
          <w:rFonts w:ascii="Arial" w:eastAsia="Calibri" w:hAnsi="Arial" w:cs="Arial"/>
          <w:bCs/>
          <w:iCs/>
          <w:sz w:val="24"/>
          <w:szCs w:val="24"/>
          <w:lang w:eastAsia="en-US"/>
        </w:rPr>
        <w:t>ensuring</w:t>
      </w:r>
      <w:r w:rsidR="00031F32">
        <w:rPr>
          <w:rFonts w:ascii="Arial" w:eastAsia="Calibri" w:hAnsi="Arial" w:cs="Arial"/>
          <w:bCs/>
          <w:iCs/>
          <w:sz w:val="24"/>
          <w:szCs w:val="24"/>
          <w:lang w:eastAsia="en-US"/>
        </w:rPr>
        <w:t xml:space="preserve"> that</w:t>
      </w:r>
      <w:r w:rsidR="007A4347" w:rsidRPr="007A4347">
        <w:rPr>
          <w:rFonts w:ascii="Arial" w:eastAsia="Calibri" w:hAnsi="Arial" w:cs="Arial"/>
          <w:bCs/>
          <w:iCs/>
          <w:sz w:val="24"/>
          <w:szCs w:val="24"/>
          <w:lang w:eastAsia="en-US"/>
        </w:rPr>
        <w:t xml:space="preserve"> their customers are safe and are able to make informed decisions</w:t>
      </w:r>
      <w:r w:rsidR="00031F32">
        <w:rPr>
          <w:rFonts w:ascii="Arial" w:eastAsia="Calibri" w:hAnsi="Arial" w:cs="Arial"/>
          <w:bCs/>
          <w:iCs/>
          <w:sz w:val="24"/>
          <w:szCs w:val="24"/>
          <w:lang w:eastAsia="en-US"/>
        </w:rPr>
        <w:t xml:space="preserve"> about the food they choose to </w:t>
      </w:r>
      <w:r w:rsidR="00201886">
        <w:rPr>
          <w:rFonts w:ascii="Arial" w:eastAsia="Calibri" w:hAnsi="Arial" w:cs="Arial"/>
          <w:bCs/>
          <w:iCs/>
          <w:sz w:val="24"/>
          <w:szCs w:val="24"/>
          <w:lang w:eastAsia="en-US"/>
        </w:rPr>
        <w:t>purchase</w:t>
      </w:r>
      <w:r w:rsidR="007A4347" w:rsidRPr="007A4347">
        <w:rPr>
          <w:rFonts w:ascii="Arial" w:eastAsia="Calibri" w:hAnsi="Arial" w:cs="Arial"/>
          <w:bCs/>
          <w:iCs/>
          <w:sz w:val="24"/>
          <w:szCs w:val="24"/>
          <w:lang w:eastAsia="en-US"/>
        </w:rPr>
        <w:t>.</w:t>
      </w:r>
    </w:p>
    <w:p w14:paraId="094FA3C6" w14:textId="6F88C3CC" w:rsidR="007A4347" w:rsidRPr="007A4347" w:rsidRDefault="007A4347" w:rsidP="007A4347">
      <w:pPr>
        <w:spacing w:after="160" w:line="259" w:lineRule="auto"/>
        <w:ind w:left="-567"/>
        <w:rPr>
          <w:rFonts w:ascii="Arial" w:eastAsia="Calibri" w:hAnsi="Arial" w:cs="Arial"/>
          <w:bCs/>
          <w:iCs/>
          <w:sz w:val="24"/>
          <w:szCs w:val="24"/>
          <w:lang w:eastAsia="en-US"/>
        </w:rPr>
      </w:pPr>
      <w:r w:rsidRPr="007A4347">
        <w:rPr>
          <w:rFonts w:ascii="Arial" w:eastAsia="Calibri" w:hAnsi="Arial" w:cs="Arial"/>
          <w:bCs/>
          <w:iCs/>
          <w:sz w:val="24"/>
          <w:szCs w:val="24"/>
          <w:lang w:eastAsia="en-US"/>
        </w:rPr>
        <w:t xml:space="preserve">The proposed Best Practices are as follows: </w:t>
      </w:r>
    </w:p>
    <w:p w14:paraId="7C89F92A" w14:textId="77777777" w:rsidR="007A4347" w:rsidRPr="007A4347" w:rsidRDefault="007A4347" w:rsidP="00201886">
      <w:pPr>
        <w:numPr>
          <w:ilvl w:val="0"/>
          <w:numId w:val="29"/>
        </w:numPr>
        <w:spacing w:after="160" w:line="259" w:lineRule="auto"/>
        <w:rPr>
          <w:rFonts w:ascii="Arial" w:eastAsia="Calibri" w:hAnsi="Arial" w:cs="Arial"/>
          <w:bCs/>
          <w:iCs/>
          <w:sz w:val="24"/>
          <w:szCs w:val="24"/>
          <w:lang w:eastAsia="en-US"/>
        </w:rPr>
      </w:pPr>
      <w:r w:rsidRPr="007A4347">
        <w:rPr>
          <w:rFonts w:ascii="Arial" w:eastAsia="Calibri" w:hAnsi="Arial" w:cs="Arial"/>
          <w:bCs/>
          <w:iCs/>
          <w:sz w:val="24"/>
          <w:szCs w:val="24"/>
          <w:lang w:eastAsia="en-US"/>
        </w:rPr>
        <w:t>PAL statements should only be used following a thorough risk assessment</w:t>
      </w:r>
    </w:p>
    <w:p w14:paraId="5428B824" w14:textId="77777777" w:rsidR="007A4347" w:rsidRPr="007A4347" w:rsidRDefault="007A4347" w:rsidP="00201886">
      <w:pPr>
        <w:numPr>
          <w:ilvl w:val="0"/>
          <w:numId w:val="29"/>
        </w:numPr>
        <w:spacing w:after="160" w:line="259" w:lineRule="auto"/>
        <w:rPr>
          <w:rFonts w:ascii="Arial" w:eastAsia="Calibri" w:hAnsi="Arial" w:cs="Arial"/>
          <w:bCs/>
          <w:iCs/>
          <w:sz w:val="24"/>
          <w:szCs w:val="24"/>
          <w:lang w:eastAsia="en-US"/>
        </w:rPr>
      </w:pPr>
      <w:r w:rsidRPr="007A4347">
        <w:rPr>
          <w:rFonts w:ascii="Arial" w:eastAsia="Calibri" w:hAnsi="Arial" w:cs="Arial"/>
          <w:bCs/>
          <w:iCs/>
          <w:sz w:val="24"/>
          <w:szCs w:val="24"/>
          <w:lang w:eastAsia="en-US"/>
        </w:rPr>
        <w:t xml:space="preserve">PAL statements should specify which of the 14 regulated allergens they refer to. For example: apply the statement “May contain peanuts and tree nuts” rather than the generic statement “May contain nuts”. </w:t>
      </w:r>
    </w:p>
    <w:p w14:paraId="392D2EE5" w14:textId="6E93BC7A" w:rsidR="007A4347" w:rsidRDefault="007A4347" w:rsidP="00201886">
      <w:pPr>
        <w:numPr>
          <w:ilvl w:val="0"/>
          <w:numId w:val="29"/>
        </w:numPr>
        <w:spacing w:after="160" w:line="259" w:lineRule="auto"/>
        <w:rPr>
          <w:rFonts w:ascii="Arial" w:eastAsia="Calibri" w:hAnsi="Arial" w:cs="Arial"/>
          <w:bCs/>
          <w:iCs/>
          <w:sz w:val="24"/>
          <w:szCs w:val="24"/>
          <w:lang w:eastAsia="en-US"/>
        </w:rPr>
      </w:pPr>
      <w:r w:rsidRPr="007A4347">
        <w:rPr>
          <w:rFonts w:ascii="Arial" w:eastAsia="Calibri" w:hAnsi="Arial" w:cs="Arial"/>
          <w:bCs/>
          <w:iCs/>
          <w:sz w:val="24"/>
          <w:szCs w:val="24"/>
          <w:lang w:eastAsia="en-US"/>
        </w:rPr>
        <w:t>PAL should not be used in conjunction with a free-from statement for the same allergen. For example: “May contain milk” should not be used in combination with “dairy free”.</w:t>
      </w:r>
    </w:p>
    <w:p w14:paraId="3F2FCA80" w14:textId="77777777" w:rsidR="00596206" w:rsidRPr="007A4347" w:rsidRDefault="00596206" w:rsidP="00201886">
      <w:pPr>
        <w:numPr>
          <w:ilvl w:val="0"/>
          <w:numId w:val="29"/>
        </w:numPr>
        <w:spacing w:after="160" w:line="259" w:lineRule="auto"/>
        <w:rPr>
          <w:rFonts w:ascii="Arial" w:eastAsia="Calibri" w:hAnsi="Arial" w:cs="Arial"/>
          <w:bCs/>
          <w:iCs/>
          <w:sz w:val="24"/>
          <w:szCs w:val="24"/>
          <w:lang w:eastAsia="en-US"/>
        </w:rPr>
      </w:pPr>
      <w:proofErr w:type="spellStart"/>
      <w:r w:rsidRPr="00EA2F34">
        <w:rPr>
          <w:rFonts w:ascii="Arial" w:eastAsia="Calibri" w:hAnsi="Arial" w:cs="Arial"/>
          <w:bCs/>
          <w:iCs/>
          <w:sz w:val="24"/>
          <w:szCs w:val="24"/>
          <w:lang w:eastAsia="en-US"/>
        </w:rPr>
        <w:t>FBOs</w:t>
      </w:r>
      <w:proofErr w:type="spellEnd"/>
      <w:r w:rsidRPr="00EA2F34">
        <w:rPr>
          <w:rFonts w:ascii="Arial" w:eastAsia="Calibri" w:hAnsi="Arial" w:cs="Arial"/>
          <w:bCs/>
          <w:iCs/>
          <w:sz w:val="24"/>
          <w:szCs w:val="24"/>
          <w:lang w:eastAsia="en-US"/>
        </w:rPr>
        <w:t xml:space="preserve"> should provide a straightforward means for consumers to contact them about their allergen cross-contact risk assessment that informs PAL. This is of particular importance for consumers with multiple/severe allergies who are concerned about a labelling change.</w:t>
      </w:r>
    </w:p>
    <w:p w14:paraId="7AB2CF88" w14:textId="21BE20F7" w:rsidR="008321F2" w:rsidRPr="007A4347" w:rsidRDefault="008321F2" w:rsidP="00201886">
      <w:pPr>
        <w:numPr>
          <w:ilvl w:val="0"/>
          <w:numId w:val="29"/>
        </w:numPr>
        <w:spacing w:after="160" w:line="259" w:lineRule="auto"/>
        <w:rPr>
          <w:rFonts w:ascii="Arial" w:eastAsia="Calibri" w:hAnsi="Arial" w:cs="Arial"/>
          <w:bCs/>
          <w:iCs/>
          <w:sz w:val="24"/>
          <w:szCs w:val="24"/>
          <w:lang w:eastAsia="en-US"/>
        </w:rPr>
      </w:pPr>
      <w:r>
        <w:rPr>
          <w:rFonts w:ascii="Arial" w:eastAsia="Calibri" w:hAnsi="Arial" w:cs="Arial"/>
          <w:bCs/>
          <w:iCs/>
          <w:sz w:val="24"/>
          <w:szCs w:val="24"/>
          <w:lang w:eastAsia="en-US"/>
        </w:rPr>
        <w:t>I</w:t>
      </w:r>
      <w:r w:rsidRPr="008321F2">
        <w:rPr>
          <w:rFonts w:ascii="Arial" w:eastAsia="Calibri" w:hAnsi="Arial" w:cs="Arial"/>
          <w:bCs/>
          <w:iCs/>
          <w:sz w:val="24"/>
          <w:szCs w:val="24"/>
          <w:lang w:eastAsia="en-US"/>
        </w:rPr>
        <w:t>f</w:t>
      </w:r>
      <w:r w:rsidR="00301234">
        <w:rPr>
          <w:rFonts w:ascii="Arial" w:eastAsia="Calibri" w:hAnsi="Arial" w:cs="Arial"/>
          <w:bCs/>
          <w:iCs/>
          <w:sz w:val="24"/>
          <w:szCs w:val="24"/>
          <w:lang w:eastAsia="en-US"/>
        </w:rPr>
        <w:t xml:space="preserve"> an </w:t>
      </w:r>
      <w:proofErr w:type="spellStart"/>
      <w:r w:rsidR="00301234">
        <w:rPr>
          <w:rFonts w:ascii="Arial" w:eastAsia="Calibri" w:hAnsi="Arial" w:cs="Arial"/>
          <w:bCs/>
          <w:iCs/>
          <w:sz w:val="24"/>
          <w:szCs w:val="24"/>
          <w:lang w:eastAsia="en-US"/>
        </w:rPr>
        <w:t>FBO</w:t>
      </w:r>
      <w:proofErr w:type="spellEnd"/>
      <w:r w:rsidR="00301234">
        <w:rPr>
          <w:rFonts w:ascii="Arial" w:eastAsia="Calibri" w:hAnsi="Arial" w:cs="Arial"/>
          <w:bCs/>
          <w:iCs/>
          <w:sz w:val="24"/>
          <w:szCs w:val="24"/>
          <w:lang w:eastAsia="en-US"/>
        </w:rPr>
        <w:t xml:space="preserve"> uses</w:t>
      </w:r>
      <w:r w:rsidRPr="008321F2">
        <w:rPr>
          <w:rFonts w:ascii="Arial" w:eastAsia="Calibri" w:hAnsi="Arial" w:cs="Arial"/>
          <w:bCs/>
          <w:iCs/>
          <w:sz w:val="24"/>
          <w:szCs w:val="24"/>
          <w:lang w:eastAsia="en-US"/>
        </w:rPr>
        <w:t xml:space="preserve"> an ingredient within a product, and that ingredient is supplied with any voluntary manufacturer information, such as a ‘may contain’ statement, this information can be included on final product labelling.</w:t>
      </w:r>
    </w:p>
    <w:p w14:paraId="0C806767" w14:textId="0ABDBBA9" w:rsidR="007A4347" w:rsidRPr="007A4347" w:rsidRDefault="007A4347" w:rsidP="007A4347">
      <w:pPr>
        <w:spacing w:after="160" w:line="259" w:lineRule="auto"/>
        <w:ind w:left="-567"/>
        <w:rPr>
          <w:rFonts w:ascii="Arial" w:eastAsia="Calibri" w:hAnsi="Arial" w:cs="Arial"/>
          <w:b/>
          <w:iCs/>
          <w:sz w:val="24"/>
          <w:szCs w:val="24"/>
          <w:lang w:eastAsia="en-US"/>
        </w:rPr>
      </w:pPr>
      <w:r w:rsidRPr="007A4347">
        <w:rPr>
          <w:rFonts w:ascii="Arial" w:eastAsia="Calibri" w:hAnsi="Arial" w:cs="Arial"/>
          <w:b/>
          <w:iCs/>
          <w:sz w:val="24"/>
          <w:szCs w:val="24"/>
          <w:lang w:eastAsia="en-US"/>
        </w:rPr>
        <w:t>No Gluten Containing Ingredients (</w:t>
      </w:r>
      <w:proofErr w:type="spellStart"/>
      <w:r w:rsidRPr="007A4347">
        <w:rPr>
          <w:rFonts w:ascii="Arial" w:eastAsia="Calibri" w:hAnsi="Arial" w:cs="Arial"/>
          <w:b/>
          <w:iCs/>
          <w:sz w:val="24"/>
          <w:szCs w:val="24"/>
          <w:lang w:eastAsia="en-US"/>
        </w:rPr>
        <w:t>NGCI</w:t>
      </w:r>
      <w:proofErr w:type="spellEnd"/>
      <w:r w:rsidRPr="007A4347">
        <w:rPr>
          <w:rFonts w:ascii="Arial" w:eastAsia="Calibri" w:hAnsi="Arial" w:cs="Arial"/>
          <w:b/>
          <w:iCs/>
          <w:sz w:val="24"/>
          <w:szCs w:val="24"/>
          <w:lang w:eastAsia="en-US"/>
        </w:rPr>
        <w:t>) Statements</w:t>
      </w:r>
    </w:p>
    <w:p w14:paraId="1649C7A3" w14:textId="1972A407" w:rsidR="007A4347" w:rsidRPr="007A4347" w:rsidRDefault="007A4347" w:rsidP="007A4347">
      <w:pPr>
        <w:spacing w:after="160" w:line="259" w:lineRule="auto"/>
        <w:ind w:left="-567"/>
        <w:rPr>
          <w:rFonts w:ascii="Arial" w:eastAsia="Calibri" w:hAnsi="Arial" w:cs="Arial"/>
          <w:bCs/>
          <w:iCs/>
          <w:sz w:val="24"/>
          <w:szCs w:val="24"/>
          <w:lang w:eastAsia="en-US"/>
        </w:rPr>
      </w:pPr>
      <w:proofErr w:type="spellStart"/>
      <w:r w:rsidRPr="007A4347">
        <w:rPr>
          <w:rFonts w:ascii="Arial" w:eastAsia="Calibri" w:hAnsi="Arial" w:cs="Arial"/>
          <w:bCs/>
          <w:iCs/>
          <w:sz w:val="24"/>
          <w:szCs w:val="24"/>
          <w:lang w:eastAsia="en-US"/>
        </w:rPr>
        <w:t>NGCI</w:t>
      </w:r>
      <w:proofErr w:type="spellEnd"/>
      <w:r w:rsidRPr="007A4347">
        <w:rPr>
          <w:rFonts w:ascii="Arial" w:eastAsia="Calibri" w:hAnsi="Arial" w:cs="Arial"/>
          <w:bCs/>
          <w:iCs/>
          <w:sz w:val="24"/>
          <w:szCs w:val="24"/>
          <w:lang w:eastAsia="en-US"/>
        </w:rPr>
        <w:t xml:space="preserve"> statements have been used in menus to signal foods that are made from no gluten containing ingredients, for example: "this menu has been designed for a no gluten diet”. Only the terms “gluten free” or “</w:t>
      </w:r>
      <w:r w:rsidR="00392B42">
        <w:rPr>
          <w:rFonts w:ascii="Arial" w:eastAsia="Calibri" w:hAnsi="Arial" w:cs="Arial"/>
          <w:bCs/>
          <w:iCs/>
          <w:sz w:val="24"/>
          <w:szCs w:val="24"/>
          <w:lang w:eastAsia="en-US"/>
        </w:rPr>
        <w:t xml:space="preserve">very </w:t>
      </w:r>
      <w:r w:rsidRPr="007A4347">
        <w:rPr>
          <w:rFonts w:ascii="Arial" w:eastAsia="Calibri" w:hAnsi="Arial" w:cs="Arial"/>
          <w:bCs/>
          <w:iCs/>
          <w:sz w:val="24"/>
          <w:szCs w:val="24"/>
          <w:lang w:eastAsia="en-US"/>
        </w:rPr>
        <w:t xml:space="preserve">low gluten” can be used to describe the absence or the reduced presence of gluten. </w:t>
      </w:r>
      <w:r w:rsidR="003B36A4">
        <w:rPr>
          <w:rFonts w:ascii="Arial" w:eastAsia="Calibri" w:hAnsi="Arial" w:cs="Arial"/>
          <w:bCs/>
          <w:iCs/>
          <w:sz w:val="24"/>
          <w:szCs w:val="24"/>
          <w:lang w:eastAsia="en-US"/>
        </w:rPr>
        <w:t>As such</w:t>
      </w:r>
      <w:r w:rsidRPr="007A4347">
        <w:rPr>
          <w:rFonts w:ascii="Arial" w:eastAsia="Calibri" w:hAnsi="Arial" w:cs="Arial"/>
          <w:bCs/>
          <w:iCs/>
          <w:sz w:val="24"/>
          <w:szCs w:val="24"/>
          <w:lang w:eastAsia="en-US"/>
        </w:rPr>
        <w:t xml:space="preserve"> </w:t>
      </w:r>
      <w:proofErr w:type="spellStart"/>
      <w:r w:rsidRPr="007A4347">
        <w:rPr>
          <w:rFonts w:ascii="Arial" w:eastAsia="Calibri" w:hAnsi="Arial" w:cs="Arial"/>
          <w:bCs/>
          <w:iCs/>
          <w:sz w:val="24"/>
          <w:szCs w:val="24"/>
          <w:lang w:eastAsia="en-US"/>
        </w:rPr>
        <w:t>NGCI</w:t>
      </w:r>
      <w:proofErr w:type="spellEnd"/>
      <w:r w:rsidRPr="007A4347">
        <w:rPr>
          <w:rFonts w:ascii="Arial" w:eastAsia="Calibri" w:hAnsi="Arial" w:cs="Arial"/>
          <w:bCs/>
          <w:iCs/>
          <w:sz w:val="24"/>
          <w:szCs w:val="24"/>
          <w:lang w:eastAsia="en-US"/>
        </w:rPr>
        <w:t xml:space="preserve"> statements can mislead consumers, hence, they should be avoided. </w:t>
      </w:r>
    </w:p>
    <w:p w14:paraId="13F45EF3" w14:textId="77777777" w:rsidR="00C93644" w:rsidRPr="00C93644" w:rsidRDefault="00C93644" w:rsidP="00C93644">
      <w:pPr>
        <w:spacing w:after="160" w:line="259" w:lineRule="auto"/>
        <w:ind w:left="-567"/>
        <w:rPr>
          <w:rFonts w:ascii="Arial" w:eastAsia="Calibri" w:hAnsi="Arial" w:cs="Arial"/>
          <w:b/>
          <w:bCs/>
          <w:sz w:val="24"/>
          <w:szCs w:val="24"/>
          <w:lang w:eastAsia="en-US"/>
        </w:rPr>
      </w:pPr>
      <w:r w:rsidRPr="00C93644">
        <w:rPr>
          <w:rFonts w:ascii="Arial" w:eastAsia="Calibri" w:hAnsi="Arial" w:cs="Arial"/>
          <w:b/>
          <w:bCs/>
          <w:sz w:val="24"/>
          <w:szCs w:val="24"/>
          <w:lang w:eastAsia="en-US"/>
        </w:rPr>
        <w:t>Consultation process</w:t>
      </w:r>
    </w:p>
    <w:p w14:paraId="20EB428E" w14:textId="1635F135" w:rsidR="00C93644" w:rsidRPr="00C93644" w:rsidRDefault="00C93644" w:rsidP="00C93644">
      <w:pPr>
        <w:spacing w:after="160" w:line="259" w:lineRule="auto"/>
        <w:ind w:left="-567"/>
        <w:rPr>
          <w:rFonts w:ascii="Arial" w:eastAsia="Calibri" w:hAnsi="Arial" w:cs="Arial"/>
          <w:bCs/>
          <w:sz w:val="24"/>
          <w:szCs w:val="24"/>
          <w:lang w:eastAsia="en-US"/>
        </w:rPr>
      </w:pPr>
      <w:r w:rsidRPr="00C93644">
        <w:rPr>
          <w:rFonts w:ascii="Arial" w:eastAsia="Calibri" w:hAnsi="Arial" w:cs="Arial"/>
          <w:bCs/>
          <w:sz w:val="24"/>
          <w:szCs w:val="24"/>
          <w:lang w:eastAsia="en-US"/>
        </w:rPr>
        <w:t xml:space="preserve">This consultation will last for </w:t>
      </w:r>
      <w:r w:rsidR="00763A6C">
        <w:rPr>
          <w:rFonts w:ascii="Arial" w:eastAsia="Calibri" w:hAnsi="Arial" w:cs="Arial"/>
          <w:bCs/>
          <w:sz w:val="24"/>
          <w:szCs w:val="24"/>
          <w:lang w:eastAsia="en-US"/>
        </w:rPr>
        <w:t>12</w:t>
      </w:r>
      <w:r w:rsidRPr="00C93644">
        <w:rPr>
          <w:rFonts w:ascii="Arial" w:eastAsia="Calibri" w:hAnsi="Arial" w:cs="Arial"/>
          <w:bCs/>
          <w:sz w:val="24"/>
          <w:szCs w:val="24"/>
          <w:lang w:eastAsia="en-US"/>
        </w:rPr>
        <w:t xml:space="preserve"> weeks to provide interested parties in Scotland with the opportunity to comment on the proposed approach. Any responses received as part of this consultation will be given careful consideration and a summary of the responses received will be published on the FSS website following the end of the consultation period. </w:t>
      </w:r>
    </w:p>
    <w:p w14:paraId="4D2A9E28" w14:textId="77777777" w:rsidR="00C93644" w:rsidRPr="00C93644" w:rsidRDefault="00C93644" w:rsidP="00C93644">
      <w:pPr>
        <w:spacing w:after="160" w:line="259" w:lineRule="auto"/>
        <w:ind w:left="-567"/>
        <w:rPr>
          <w:rFonts w:ascii="Arial" w:eastAsia="Calibri" w:hAnsi="Arial" w:cs="Arial"/>
          <w:b/>
          <w:bCs/>
          <w:sz w:val="24"/>
          <w:szCs w:val="24"/>
          <w:lang w:eastAsia="en-US"/>
        </w:rPr>
      </w:pPr>
      <w:r w:rsidRPr="00C93644">
        <w:rPr>
          <w:rFonts w:ascii="Arial" w:eastAsia="Calibri" w:hAnsi="Arial" w:cs="Arial"/>
          <w:b/>
          <w:bCs/>
          <w:sz w:val="24"/>
          <w:szCs w:val="24"/>
          <w:lang w:eastAsia="en-US"/>
        </w:rPr>
        <w:t>Groups affected</w:t>
      </w:r>
    </w:p>
    <w:p w14:paraId="77025333" w14:textId="31A45ED5" w:rsidR="00C93644" w:rsidRPr="00C93644" w:rsidRDefault="00C93644" w:rsidP="00C93644">
      <w:pPr>
        <w:spacing w:after="160" w:line="259" w:lineRule="auto"/>
        <w:ind w:left="-567"/>
        <w:rPr>
          <w:rFonts w:ascii="Arial" w:eastAsia="Calibri" w:hAnsi="Arial" w:cs="Arial"/>
          <w:bCs/>
          <w:sz w:val="24"/>
          <w:szCs w:val="24"/>
          <w:lang w:eastAsia="en-US"/>
        </w:rPr>
      </w:pPr>
      <w:r w:rsidRPr="00236C48">
        <w:rPr>
          <w:rFonts w:ascii="Arial" w:eastAsia="Calibri" w:hAnsi="Arial" w:cs="Arial"/>
          <w:bCs/>
          <w:sz w:val="24"/>
          <w:szCs w:val="24"/>
          <w:lang w:eastAsia="en-US"/>
        </w:rPr>
        <w:t>The proposals are relevant to consumers,</w:t>
      </w:r>
      <w:r w:rsidR="0094351B" w:rsidRPr="00236C48">
        <w:rPr>
          <w:rFonts w:ascii="Arial" w:eastAsia="Calibri" w:hAnsi="Arial" w:cs="Arial"/>
          <w:bCs/>
          <w:sz w:val="24"/>
          <w:szCs w:val="24"/>
          <w:lang w:eastAsia="en-US"/>
        </w:rPr>
        <w:t xml:space="preserve"> especially those with a food hypersensitivity,</w:t>
      </w:r>
      <w:r w:rsidRPr="00236C48">
        <w:rPr>
          <w:rFonts w:ascii="Arial" w:eastAsia="Calibri" w:hAnsi="Arial" w:cs="Arial"/>
          <w:bCs/>
          <w:sz w:val="24"/>
          <w:szCs w:val="24"/>
          <w:lang w:eastAsia="en-US"/>
        </w:rPr>
        <w:t xml:space="preserve"> to all food businesses in Scotland supplying food, Local Authority enforcement officers and other stakeholders with an interest in </w:t>
      </w:r>
      <w:r w:rsidR="00393A1B" w:rsidRPr="00236C48">
        <w:rPr>
          <w:rFonts w:ascii="Arial" w:eastAsia="Calibri" w:hAnsi="Arial" w:cs="Arial"/>
          <w:bCs/>
          <w:sz w:val="24"/>
          <w:szCs w:val="24"/>
          <w:lang w:eastAsia="en-US"/>
        </w:rPr>
        <w:t>food hypersensitivities</w:t>
      </w:r>
      <w:r w:rsidRPr="00236C48">
        <w:rPr>
          <w:rFonts w:ascii="Arial" w:eastAsia="Calibri" w:hAnsi="Arial" w:cs="Arial"/>
          <w:bCs/>
          <w:sz w:val="24"/>
          <w:szCs w:val="24"/>
          <w:lang w:eastAsia="en-US"/>
        </w:rPr>
        <w:t>.</w:t>
      </w:r>
      <w:r w:rsidRPr="00C93644">
        <w:rPr>
          <w:rFonts w:ascii="Arial" w:eastAsia="Calibri" w:hAnsi="Arial" w:cs="Arial"/>
          <w:bCs/>
          <w:sz w:val="24"/>
          <w:szCs w:val="24"/>
          <w:lang w:eastAsia="en-US"/>
        </w:rPr>
        <w:t xml:space="preserve"> </w:t>
      </w:r>
    </w:p>
    <w:p w14:paraId="1248536C" w14:textId="77777777" w:rsidR="004A0D59" w:rsidRDefault="004A0D59" w:rsidP="00C93644">
      <w:pPr>
        <w:ind w:left="-567"/>
        <w:rPr>
          <w:rFonts w:ascii="Arial" w:hAnsi="Arial" w:cs="Arial"/>
          <w:b/>
          <w:bCs/>
          <w:sz w:val="24"/>
          <w:szCs w:val="24"/>
        </w:rPr>
      </w:pPr>
    </w:p>
    <w:p w14:paraId="6726C0CA" w14:textId="14CCFFE5" w:rsidR="009515E5" w:rsidRDefault="009515E5" w:rsidP="00C93644">
      <w:pPr>
        <w:ind w:left="-567"/>
        <w:rPr>
          <w:rFonts w:ascii="Arial" w:hAnsi="Arial" w:cs="Arial"/>
          <w:b/>
          <w:bCs/>
          <w:sz w:val="24"/>
          <w:szCs w:val="24"/>
        </w:rPr>
      </w:pPr>
    </w:p>
    <w:p w14:paraId="1781B216" w14:textId="0D62F72B" w:rsidR="004229FB" w:rsidRDefault="004229FB" w:rsidP="00C93644">
      <w:pPr>
        <w:ind w:left="-567"/>
        <w:rPr>
          <w:rFonts w:ascii="Arial" w:hAnsi="Arial" w:cs="Arial"/>
          <w:b/>
          <w:bCs/>
          <w:sz w:val="24"/>
          <w:szCs w:val="24"/>
        </w:rPr>
      </w:pPr>
    </w:p>
    <w:p w14:paraId="28B0F168" w14:textId="77777777" w:rsidR="004229FB" w:rsidRDefault="004229FB" w:rsidP="00C93644">
      <w:pPr>
        <w:ind w:left="-567"/>
        <w:rPr>
          <w:rFonts w:ascii="Arial" w:hAnsi="Arial" w:cs="Arial"/>
          <w:b/>
          <w:bCs/>
          <w:sz w:val="24"/>
          <w:szCs w:val="24"/>
        </w:rPr>
      </w:pPr>
    </w:p>
    <w:p w14:paraId="3E8585D4" w14:textId="77777777" w:rsidR="009515E5" w:rsidRDefault="009515E5" w:rsidP="00C93644">
      <w:pPr>
        <w:ind w:left="-567"/>
        <w:rPr>
          <w:rFonts w:ascii="Arial" w:hAnsi="Arial" w:cs="Arial"/>
          <w:b/>
          <w:bCs/>
          <w:sz w:val="24"/>
          <w:szCs w:val="24"/>
        </w:rPr>
      </w:pPr>
    </w:p>
    <w:p w14:paraId="2F3EB03B" w14:textId="54BF0090" w:rsidR="00C93644" w:rsidRPr="001C482F" w:rsidRDefault="00C93644" w:rsidP="00C93644">
      <w:pPr>
        <w:ind w:left="-567"/>
        <w:rPr>
          <w:rFonts w:ascii="Arial" w:hAnsi="Arial" w:cs="Arial"/>
          <w:b/>
          <w:bCs/>
          <w:sz w:val="24"/>
          <w:szCs w:val="24"/>
        </w:rPr>
      </w:pPr>
      <w:r>
        <w:rPr>
          <w:rFonts w:ascii="Arial" w:hAnsi="Arial" w:cs="Arial"/>
          <w:b/>
          <w:bCs/>
          <w:sz w:val="24"/>
          <w:szCs w:val="24"/>
        </w:rPr>
        <w:lastRenderedPageBreak/>
        <w:t>Summary of q</w:t>
      </w:r>
      <w:r w:rsidRPr="001C482F">
        <w:rPr>
          <w:rFonts w:ascii="Arial" w:hAnsi="Arial" w:cs="Arial"/>
          <w:b/>
          <w:bCs/>
          <w:sz w:val="24"/>
          <w:szCs w:val="24"/>
        </w:rPr>
        <w:t>uestions asked in this consultation</w:t>
      </w:r>
    </w:p>
    <w:p w14:paraId="12FBA612" w14:textId="77777777" w:rsidR="00C93644" w:rsidRPr="00A26E72" w:rsidRDefault="00C93644" w:rsidP="002F1D73">
      <w:pPr>
        <w:ind w:left="-567"/>
        <w:rPr>
          <w:rFonts w:ascii="Arial" w:hAnsi="Arial" w:cs="Arial"/>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72"/>
      </w:tblGrid>
      <w:tr w:rsidR="003C7694" w:rsidRPr="003C7694" w14:paraId="13414B70" w14:textId="77777777" w:rsidTr="00102588">
        <w:trPr>
          <w:trHeight w:val="1252"/>
        </w:trPr>
        <w:tc>
          <w:tcPr>
            <w:tcW w:w="9072" w:type="dxa"/>
            <w:shd w:val="clear" w:color="auto" w:fill="BDDDE6"/>
          </w:tcPr>
          <w:p w14:paraId="5B1EC3D3" w14:textId="77777777" w:rsidR="003C7694" w:rsidRDefault="003C7694" w:rsidP="002F1D73">
            <w:pPr>
              <w:pStyle w:val="BodyText2"/>
              <w:ind w:left="34"/>
              <w:jc w:val="left"/>
            </w:pPr>
            <w:r>
              <w:t xml:space="preserve">Questions asked </w:t>
            </w:r>
            <w:r w:rsidR="00032B45">
              <w:t>in</w:t>
            </w:r>
            <w:r>
              <w:t xml:space="preserve"> this consultation</w:t>
            </w:r>
            <w:r w:rsidRPr="003C7694">
              <w:t>:</w:t>
            </w:r>
          </w:p>
          <w:p w14:paraId="464B53D6" w14:textId="77777777" w:rsidR="002F1D73" w:rsidRDefault="002F1D73" w:rsidP="002F1D73">
            <w:pPr>
              <w:pStyle w:val="BodyText2"/>
              <w:ind w:left="34"/>
              <w:jc w:val="left"/>
              <w:rPr>
                <w:rFonts w:cs="Arial"/>
                <w:b w:val="0"/>
                <w:color w:val="808080"/>
              </w:rPr>
            </w:pPr>
          </w:p>
          <w:p w14:paraId="12EECC6A" w14:textId="09F9ADEE" w:rsidR="008F387A" w:rsidRPr="006B4151" w:rsidRDefault="008F387A" w:rsidP="008F387A">
            <w:pPr>
              <w:rPr>
                <w:rFonts w:ascii="Arial" w:hAnsi="Arial" w:cs="Arial"/>
                <w:b/>
                <w:bCs/>
                <w:sz w:val="24"/>
                <w:szCs w:val="32"/>
              </w:rPr>
            </w:pPr>
            <w:proofErr w:type="spellStart"/>
            <w:r w:rsidRPr="006B4151">
              <w:rPr>
                <w:rFonts w:ascii="Arial" w:hAnsi="Arial" w:cs="Arial"/>
                <w:b/>
                <w:bCs/>
                <w:sz w:val="24"/>
                <w:szCs w:val="32"/>
              </w:rPr>
              <w:t>Q1</w:t>
            </w:r>
            <w:proofErr w:type="spellEnd"/>
            <w:r w:rsidRPr="006B4151">
              <w:rPr>
                <w:rFonts w:ascii="Arial" w:hAnsi="Arial" w:cs="Arial"/>
                <w:b/>
                <w:bCs/>
                <w:sz w:val="24"/>
                <w:szCs w:val="32"/>
              </w:rPr>
              <w:t xml:space="preserve">. Are you in favour of the proposed updates </w:t>
            </w:r>
            <w:r w:rsidR="0060684D" w:rsidRPr="006B4151">
              <w:rPr>
                <w:rFonts w:ascii="Arial" w:hAnsi="Arial" w:cs="Arial"/>
                <w:b/>
                <w:bCs/>
                <w:sz w:val="24"/>
                <w:szCs w:val="32"/>
              </w:rPr>
              <w:t>to the Allergen Labelling Technical Guidance</w:t>
            </w:r>
            <w:r w:rsidR="002C7507" w:rsidRPr="006B4151">
              <w:rPr>
                <w:rFonts w:ascii="Arial" w:hAnsi="Arial" w:cs="Arial"/>
                <w:b/>
                <w:bCs/>
                <w:sz w:val="24"/>
                <w:szCs w:val="32"/>
              </w:rPr>
              <w:t xml:space="preserve"> relating to </w:t>
            </w:r>
            <w:r w:rsidRPr="006B4151">
              <w:rPr>
                <w:rFonts w:ascii="Arial" w:hAnsi="Arial" w:cs="Arial"/>
                <w:b/>
                <w:bCs/>
                <w:sz w:val="24"/>
                <w:szCs w:val="32"/>
              </w:rPr>
              <w:t>the</w:t>
            </w:r>
            <w:r w:rsidR="002C7507" w:rsidRPr="006B4151">
              <w:rPr>
                <w:rFonts w:ascii="Arial" w:hAnsi="Arial" w:cs="Arial"/>
                <w:b/>
                <w:bCs/>
                <w:sz w:val="24"/>
                <w:szCs w:val="32"/>
              </w:rPr>
              <w:t xml:space="preserve"> use of </w:t>
            </w:r>
            <w:r w:rsidRPr="006B4151">
              <w:rPr>
                <w:rFonts w:ascii="Arial" w:hAnsi="Arial" w:cs="Arial"/>
                <w:b/>
                <w:bCs/>
                <w:sz w:val="24"/>
                <w:szCs w:val="32"/>
              </w:rPr>
              <w:t>Precautionary Allergen Labelling (PAL) statements</w:t>
            </w:r>
            <w:r w:rsidR="002C7507" w:rsidRPr="006B4151">
              <w:rPr>
                <w:rFonts w:ascii="Arial" w:hAnsi="Arial" w:cs="Arial"/>
                <w:b/>
                <w:bCs/>
                <w:sz w:val="24"/>
                <w:szCs w:val="32"/>
              </w:rPr>
              <w:t>?</w:t>
            </w:r>
            <w:r w:rsidRPr="006B4151">
              <w:rPr>
                <w:rFonts w:ascii="Arial" w:hAnsi="Arial" w:cs="Arial"/>
                <w:b/>
                <w:bCs/>
                <w:sz w:val="24"/>
                <w:szCs w:val="32"/>
              </w:rPr>
              <w:t xml:space="preserve"> (Yes/No)</w:t>
            </w:r>
          </w:p>
          <w:p w14:paraId="6E24AD1C" w14:textId="77777777" w:rsidR="008F387A" w:rsidRPr="006B4151" w:rsidRDefault="008F387A" w:rsidP="008F387A">
            <w:pPr>
              <w:rPr>
                <w:rFonts w:ascii="Arial" w:hAnsi="Arial" w:cs="Arial"/>
                <w:b/>
                <w:bCs/>
                <w:sz w:val="24"/>
                <w:szCs w:val="32"/>
              </w:rPr>
            </w:pPr>
          </w:p>
          <w:p w14:paraId="10120AA1" w14:textId="77777777" w:rsidR="008F387A" w:rsidRPr="006B4151" w:rsidRDefault="008F387A" w:rsidP="008F387A">
            <w:pPr>
              <w:rPr>
                <w:rFonts w:ascii="Arial" w:hAnsi="Arial" w:cs="Arial"/>
                <w:b/>
                <w:bCs/>
                <w:sz w:val="24"/>
                <w:szCs w:val="32"/>
              </w:rPr>
            </w:pPr>
            <w:r w:rsidRPr="006B4151">
              <w:rPr>
                <w:rFonts w:ascii="Arial" w:hAnsi="Arial" w:cs="Arial"/>
                <w:b/>
                <w:bCs/>
                <w:sz w:val="24"/>
                <w:szCs w:val="32"/>
              </w:rPr>
              <w:t>Please give reasons for your view.</w:t>
            </w:r>
          </w:p>
          <w:p w14:paraId="1F2E74EB" w14:textId="77777777" w:rsidR="008F387A" w:rsidRPr="006B4151" w:rsidRDefault="008F387A" w:rsidP="008F387A">
            <w:pPr>
              <w:rPr>
                <w:rFonts w:ascii="Arial" w:hAnsi="Arial" w:cs="Arial"/>
                <w:b/>
                <w:bCs/>
                <w:sz w:val="24"/>
                <w:szCs w:val="32"/>
              </w:rPr>
            </w:pPr>
          </w:p>
          <w:p w14:paraId="54481836" w14:textId="760BF902" w:rsidR="008F387A" w:rsidRPr="006B4151" w:rsidRDefault="008F387A" w:rsidP="008F387A">
            <w:pPr>
              <w:rPr>
                <w:rFonts w:ascii="Arial" w:hAnsi="Arial" w:cs="Arial"/>
                <w:b/>
                <w:bCs/>
                <w:sz w:val="24"/>
                <w:szCs w:val="32"/>
              </w:rPr>
            </w:pPr>
            <w:proofErr w:type="spellStart"/>
            <w:r w:rsidRPr="006B4151">
              <w:rPr>
                <w:rFonts w:ascii="Arial" w:hAnsi="Arial" w:cs="Arial"/>
                <w:b/>
                <w:bCs/>
                <w:sz w:val="24"/>
                <w:szCs w:val="32"/>
              </w:rPr>
              <w:t>Q2</w:t>
            </w:r>
            <w:proofErr w:type="spellEnd"/>
            <w:r w:rsidRPr="006B4151">
              <w:rPr>
                <w:rFonts w:ascii="Arial" w:hAnsi="Arial" w:cs="Arial"/>
                <w:b/>
                <w:bCs/>
                <w:sz w:val="24"/>
                <w:szCs w:val="32"/>
              </w:rPr>
              <w:t xml:space="preserve">. </w:t>
            </w:r>
            <w:r w:rsidR="00E01302" w:rsidRPr="006B4151">
              <w:rPr>
                <w:rFonts w:ascii="Arial" w:hAnsi="Arial" w:cs="Arial"/>
                <w:b/>
                <w:bCs/>
                <w:sz w:val="24"/>
                <w:szCs w:val="32"/>
              </w:rPr>
              <w:t xml:space="preserve">Are you in favour of the proposed updates to the Allergen Labelling Technical Guidance relating to the use of </w:t>
            </w:r>
            <w:r w:rsidRPr="006B4151">
              <w:rPr>
                <w:rFonts w:ascii="Arial" w:hAnsi="Arial" w:cs="Arial"/>
                <w:b/>
                <w:bCs/>
                <w:sz w:val="24"/>
                <w:szCs w:val="32"/>
              </w:rPr>
              <w:t>No Gluten Containing Ingredients (</w:t>
            </w:r>
            <w:proofErr w:type="spellStart"/>
            <w:r w:rsidRPr="006B4151">
              <w:rPr>
                <w:rFonts w:ascii="Arial" w:hAnsi="Arial" w:cs="Arial"/>
                <w:b/>
                <w:bCs/>
                <w:sz w:val="24"/>
                <w:szCs w:val="32"/>
              </w:rPr>
              <w:t>NGCI</w:t>
            </w:r>
            <w:proofErr w:type="spellEnd"/>
            <w:r w:rsidRPr="006B4151">
              <w:rPr>
                <w:rFonts w:ascii="Arial" w:hAnsi="Arial" w:cs="Arial"/>
                <w:b/>
                <w:bCs/>
                <w:sz w:val="24"/>
                <w:szCs w:val="32"/>
              </w:rPr>
              <w:t>) statements? (Yes/No)</w:t>
            </w:r>
          </w:p>
          <w:p w14:paraId="6CD5BC56" w14:textId="77777777" w:rsidR="008F387A" w:rsidRPr="006B4151" w:rsidRDefault="008F387A" w:rsidP="008F387A">
            <w:pPr>
              <w:rPr>
                <w:rFonts w:ascii="Arial" w:hAnsi="Arial" w:cs="Arial"/>
                <w:b/>
                <w:bCs/>
                <w:sz w:val="24"/>
                <w:szCs w:val="32"/>
              </w:rPr>
            </w:pPr>
          </w:p>
          <w:p w14:paraId="5EA71E96" w14:textId="77777777" w:rsidR="008F387A" w:rsidRPr="006B4151" w:rsidRDefault="008F387A" w:rsidP="008F387A">
            <w:pPr>
              <w:rPr>
                <w:rFonts w:ascii="Arial" w:hAnsi="Arial" w:cs="Arial"/>
                <w:b/>
                <w:bCs/>
                <w:sz w:val="24"/>
                <w:szCs w:val="32"/>
              </w:rPr>
            </w:pPr>
            <w:r w:rsidRPr="006B4151">
              <w:rPr>
                <w:rFonts w:ascii="Arial" w:hAnsi="Arial" w:cs="Arial"/>
                <w:b/>
                <w:bCs/>
                <w:sz w:val="24"/>
                <w:szCs w:val="32"/>
              </w:rPr>
              <w:t>Please give reasons for your view.</w:t>
            </w:r>
          </w:p>
          <w:p w14:paraId="4C4D3755" w14:textId="77777777" w:rsidR="008F387A" w:rsidRPr="006B4151" w:rsidRDefault="008F387A" w:rsidP="008F387A">
            <w:pPr>
              <w:rPr>
                <w:rFonts w:ascii="Arial" w:hAnsi="Arial" w:cs="Arial"/>
                <w:b/>
                <w:bCs/>
                <w:sz w:val="24"/>
                <w:szCs w:val="32"/>
              </w:rPr>
            </w:pPr>
          </w:p>
          <w:p w14:paraId="4950A5B9" w14:textId="77777777" w:rsidR="008F387A" w:rsidRPr="00E16E41" w:rsidRDefault="008F387A" w:rsidP="008F387A">
            <w:pPr>
              <w:rPr>
                <w:rFonts w:ascii="Arial" w:hAnsi="Arial" w:cs="Arial"/>
                <w:b/>
                <w:bCs/>
                <w:sz w:val="24"/>
                <w:szCs w:val="32"/>
              </w:rPr>
            </w:pPr>
            <w:proofErr w:type="spellStart"/>
            <w:r w:rsidRPr="006B4151">
              <w:rPr>
                <w:rFonts w:ascii="Arial" w:hAnsi="Arial" w:cs="Arial"/>
                <w:b/>
                <w:bCs/>
                <w:sz w:val="24"/>
                <w:szCs w:val="32"/>
              </w:rPr>
              <w:t>Q3</w:t>
            </w:r>
            <w:proofErr w:type="spellEnd"/>
            <w:r w:rsidRPr="006B4151">
              <w:rPr>
                <w:rFonts w:ascii="Arial" w:hAnsi="Arial" w:cs="Arial"/>
                <w:b/>
                <w:bCs/>
                <w:sz w:val="24"/>
                <w:szCs w:val="32"/>
              </w:rPr>
              <w:t>. Please use this space for any further comments regarding any other aspects of the guidance document.</w:t>
            </w:r>
          </w:p>
          <w:p w14:paraId="6C8A008B" w14:textId="77777777" w:rsidR="002F1D73" w:rsidRDefault="002F1D73" w:rsidP="002F1D73">
            <w:pPr>
              <w:pStyle w:val="BodyText2"/>
              <w:ind w:left="34"/>
            </w:pPr>
          </w:p>
          <w:p w14:paraId="0543C09F" w14:textId="77777777" w:rsidR="002F1D73" w:rsidRPr="003C7694" w:rsidRDefault="002F1D73" w:rsidP="00E34654">
            <w:pPr>
              <w:pStyle w:val="BodyText2"/>
              <w:ind w:left="34"/>
            </w:pPr>
          </w:p>
        </w:tc>
      </w:tr>
    </w:tbl>
    <w:p w14:paraId="4AF7B997" w14:textId="77777777" w:rsidR="002C5118" w:rsidRDefault="0077674B" w:rsidP="005D60B5">
      <w:pPr>
        <w:pStyle w:val="BodyText2"/>
        <w:ind w:left="-567" w:right="698"/>
        <w:jc w:val="left"/>
        <w:rPr>
          <w:b w:val="0"/>
        </w:rPr>
      </w:pPr>
      <w:r>
        <w:br w:type="page"/>
      </w:r>
      <w:r w:rsidR="002C5118">
        <w:lastRenderedPageBreak/>
        <w:t>Other relevant documents</w:t>
      </w:r>
    </w:p>
    <w:p w14:paraId="1C97AEA6" w14:textId="77777777" w:rsidR="002C5118" w:rsidRPr="002F1D73" w:rsidRDefault="002F1D73" w:rsidP="002F1D73">
      <w:pPr>
        <w:pStyle w:val="BodyText2"/>
        <w:tabs>
          <w:tab w:val="left" w:pos="-567"/>
        </w:tabs>
        <w:ind w:left="-567" w:right="698"/>
        <w:jc w:val="left"/>
        <w:rPr>
          <w:b w:val="0"/>
        </w:rPr>
      </w:pPr>
      <w:r w:rsidRPr="002F1D73">
        <w:rPr>
          <w:b w:val="0"/>
        </w:rPr>
        <w:t>N/A</w:t>
      </w:r>
      <w:r w:rsidR="002C5118" w:rsidRPr="002F1D73">
        <w:rPr>
          <w:b w:val="0"/>
        </w:rPr>
        <w:br/>
      </w:r>
    </w:p>
    <w:p w14:paraId="0213D327" w14:textId="77777777" w:rsidR="0077674B" w:rsidRPr="0077674B" w:rsidRDefault="0077674B" w:rsidP="005D60B5">
      <w:pPr>
        <w:pStyle w:val="BodyText2"/>
        <w:ind w:left="-567" w:right="698"/>
        <w:jc w:val="left"/>
        <w:rPr>
          <w:b w:val="0"/>
        </w:rPr>
      </w:pPr>
      <w:r w:rsidRPr="00032B45">
        <w:t>Responses</w:t>
      </w:r>
    </w:p>
    <w:p w14:paraId="4D981F29" w14:textId="77777777" w:rsidR="0077674B" w:rsidRDefault="0077674B" w:rsidP="005D60B5">
      <w:pPr>
        <w:pStyle w:val="BodyText2"/>
        <w:ind w:right="698"/>
        <w:jc w:val="left"/>
      </w:pPr>
    </w:p>
    <w:p w14:paraId="5FF0573D" w14:textId="32FEFEC0" w:rsidR="00801BF9" w:rsidRPr="002F1D73" w:rsidRDefault="002F1D73" w:rsidP="00645F4E">
      <w:pPr>
        <w:pStyle w:val="BodyText2"/>
        <w:ind w:left="-567" w:right="698"/>
        <w:jc w:val="left"/>
        <w:rPr>
          <w:b w:val="0"/>
        </w:rPr>
      </w:pPr>
      <w:r w:rsidRPr="00236C48">
        <w:rPr>
          <w:b w:val="0"/>
        </w:rPr>
        <w:t xml:space="preserve">This is a </w:t>
      </w:r>
      <w:r w:rsidR="004229FB" w:rsidRPr="00236C48">
        <w:rPr>
          <w:b w:val="0"/>
        </w:rPr>
        <w:t>twelve-week</w:t>
      </w:r>
      <w:r w:rsidR="00801BF9" w:rsidRPr="00236C48">
        <w:rPr>
          <w:b w:val="0"/>
        </w:rPr>
        <w:t xml:space="preserve"> consultation and therefore responses are required by close </w:t>
      </w:r>
      <w:r w:rsidR="00944683" w:rsidRPr="00236C48">
        <w:rPr>
          <w:u w:val="single"/>
        </w:rPr>
        <w:t>0</w:t>
      </w:r>
      <w:r w:rsidR="00DE2788">
        <w:rPr>
          <w:u w:val="single"/>
        </w:rPr>
        <w:t>8</w:t>
      </w:r>
      <w:r w:rsidR="00944683" w:rsidRPr="00236C48">
        <w:rPr>
          <w:u w:val="single"/>
        </w:rPr>
        <w:t xml:space="preserve"> September 2023</w:t>
      </w:r>
    </w:p>
    <w:p w14:paraId="224FACDB" w14:textId="77777777" w:rsidR="00801BF9" w:rsidRDefault="00801BF9" w:rsidP="00645F4E">
      <w:pPr>
        <w:pStyle w:val="BodyText2"/>
        <w:ind w:left="-567" w:right="698"/>
        <w:jc w:val="left"/>
        <w:rPr>
          <w:b w:val="0"/>
        </w:rPr>
      </w:pPr>
    </w:p>
    <w:p w14:paraId="65A72466" w14:textId="0B94FE2A" w:rsidR="00645F4E" w:rsidRDefault="00645F4E" w:rsidP="00645F4E">
      <w:pPr>
        <w:pStyle w:val="BodyText2"/>
        <w:ind w:left="-567" w:right="698"/>
        <w:jc w:val="left"/>
        <w:rPr>
          <w:b w:val="0"/>
        </w:rPr>
      </w:pPr>
      <w:r w:rsidRPr="00032B45">
        <w:rPr>
          <w:b w:val="0"/>
        </w:rPr>
        <w:t>Please state, in your response, whether you are responding as a private individual or on behalf of an organisation/company (including details of any stakeholders your organisation represent</w:t>
      </w:r>
      <w:r>
        <w:rPr>
          <w:b w:val="0"/>
        </w:rPr>
        <w:t>s</w:t>
      </w:r>
      <w:r w:rsidRPr="00032B45">
        <w:rPr>
          <w:b w:val="0"/>
        </w:rPr>
        <w:t>).</w:t>
      </w:r>
      <w:r>
        <w:rPr>
          <w:b w:val="0"/>
        </w:rPr>
        <w:t xml:space="preserve"> If you are replying by </w:t>
      </w:r>
      <w:r w:rsidR="004229FB">
        <w:rPr>
          <w:b w:val="0"/>
        </w:rPr>
        <w:t>post,</w:t>
      </w:r>
      <w:r>
        <w:rPr>
          <w:b w:val="0"/>
        </w:rPr>
        <w:t xml:space="preserve"> then please note our </w:t>
      </w:r>
      <w:r w:rsidR="00C3604E">
        <w:rPr>
          <w:b w:val="0"/>
        </w:rPr>
        <w:t xml:space="preserve">updated </w:t>
      </w:r>
      <w:r>
        <w:rPr>
          <w:b w:val="0"/>
        </w:rPr>
        <w:t>address details</w:t>
      </w:r>
      <w:r w:rsidR="00C3604E">
        <w:rPr>
          <w:b w:val="0"/>
        </w:rPr>
        <w:t xml:space="preserve"> below</w:t>
      </w:r>
      <w:r>
        <w:rPr>
          <w:b w:val="0"/>
        </w:rPr>
        <w:t>.</w:t>
      </w:r>
    </w:p>
    <w:p w14:paraId="582C4AE6" w14:textId="77777777" w:rsidR="00645F4E" w:rsidRDefault="00645F4E" w:rsidP="00645F4E">
      <w:pPr>
        <w:pStyle w:val="BodyText2"/>
        <w:ind w:left="-567" w:right="698"/>
        <w:jc w:val="left"/>
        <w:rPr>
          <w:b w:val="0"/>
        </w:rPr>
      </w:pPr>
    </w:p>
    <w:p w14:paraId="36423E56" w14:textId="2E732FDC" w:rsidR="00645F4E" w:rsidRPr="009664BA" w:rsidRDefault="00645F4E" w:rsidP="00645F4E">
      <w:pPr>
        <w:pStyle w:val="BodyText2"/>
        <w:ind w:left="-567" w:right="698"/>
        <w:jc w:val="left"/>
        <w:rPr>
          <w:b w:val="0"/>
          <w:u w:val="single"/>
        </w:rPr>
      </w:pPr>
      <w:r>
        <w:rPr>
          <w:b w:val="0"/>
        </w:rPr>
        <w:t>We will summarise all comments received and the official response to each will be published on the FSS website following the end of the consultation period.</w:t>
      </w:r>
    </w:p>
    <w:p w14:paraId="265E287C" w14:textId="77777777" w:rsidR="00645F4E" w:rsidRPr="009664BA" w:rsidRDefault="00645F4E" w:rsidP="00645F4E">
      <w:pPr>
        <w:pStyle w:val="BodyText2"/>
        <w:ind w:right="698"/>
        <w:jc w:val="left"/>
        <w:rPr>
          <w:b w:val="0"/>
          <w:u w:val="single"/>
        </w:rPr>
      </w:pPr>
    </w:p>
    <w:p w14:paraId="0543DC37" w14:textId="77777777" w:rsidR="00645F4E" w:rsidRDefault="00645F4E" w:rsidP="00645F4E">
      <w:pPr>
        <w:ind w:left="-567"/>
        <w:rPr>
          <w:rFonts w:ascii="Arial" w:hAnsi="Arial"/>
          <w:sz w:val="24"/>
        </w:rPr>
      </w:pPr>
      <w:r>
        <w:rPr>
          <w:rFonts w:ascii="Arial" w:hAnsi="Arial"/>
          <w:sz w:val="24"/>
        </w:rPr>
        <w:t>Thank you on behalf of Food Standards Scotland for participating in this public consultation.</w:t>
      </w:r>
    </w:p>
    <w:p w14:paraId="1763E22E" w14:textId="77777777" w:rsidR="0077674B" w:rsidRDefault="0077674B" w:rsidP="00645F4E">
      <w:pPr>
        <w:pStyle w:val="BodyText2"/>
        <w:ind w:left="-567" w:right="698"/>
        <w:jc w:val="left"/>
      </w:pPr>
    </w:p>
    <w:p w14:paraId="6DE8BB07" w14:textId="77777777" w:rsidR="0077674B" w:rsidRDefault="0077674B" w:rsidP="005D60B5">
      <w:pPr>
        <w:ind w:left="-567"/>
        <w:rPr>
          <w:rFonts w:ascii="Arial" w:hAnsi="Arial"/>
          <w:sz w:val="24"/>
        </w:rPr>
      </w:pPr>
      <w:r>
        <w:rPr>
          <w:rFonts w:ascii="Arial" w:hAnsi="Arial"/>
          <w:sz w:val="24"/>
        </w:rPr>
        <w:t>Yours</w:t>
      </w:r>
      <w:r w:rsidR="00645F4E">
        <w:rPr>
          <w:rFonts w:ascii="Arial" w:hAnsi="Arial"/>
          <w:sz w:val="24"/>
        </w:rPr>
        <w:t xml:space="preserve"> sincerely</w:t>
      </w:r>
      <w:r>
        <w:rPr>
          <w:rFonts w:ascii="Arial" w:hAnsi="Arial"/>
          <w:sz w:val="24"/>
        </w:rPr>
        <w:t>,</w:t>
      </w:r>
    </w:p>
    <w:p w14:paraId="145BDDDA" w14:textId="77777777" w:rsidR="0077674B" w:rsidRDefault="0077674B" w:rsidP="005D60B5">
      <w:pPr>
        <w:ind w:left="-567"/>
        <w:rPr>
          <w:rFonts w:ascii="Arial" w:hAnsi="Arial"/>
          <w:sz w:val="24"/>
        </w:rPr>
      </w:pPr>
    </w:p>
    <w:p w14:paraId="235AB3A9" w14:textId="77777777" w:rsidR="0077674B" w:rsidRDefault="0077674B" w:rsidP="005D60B5">
      <w:pPr>
        <w:ind w:left="-567"/>
        <w:rPr>
          <w:rFonts w:ascii="Arial" w:hAnsi="Arial"/>
          <w:sz w:val="24"/>
        </w:rPr>
      </w:pPr>
    </w:p>
    <w:p w14:paraId="69AB2E76" w14:textId="77777777" w:rsidR="0077674B" w:rsidRDefault="0077674B" w:rsidP="005D60B5">
      <w:pPr>
        <w:ind w:left="-567"/>
        <w:rPr>
          <w:rFonts w:ascii="Arial" w:hAnsi="Arial"/>
          <w:sz w:val="24"/>
        </w:rPr>
      </w:pPr>
    </w:p>
    <w:p w14:paraId="67225D6D" w14:textId="77777777" w:rsidR="0077674B" w:rsidRDefault="0077674B" w:rsidP="005D60B5">
      <w:pPr>
        <w:ind w:left="-567"/>
        <w:rPr>
          <w:rFonts w:ascii="Arial" w:hAnsi="Arial"/>
          <w:sz w:val="24"/>
        </w:rPr>
      </w:pPr>
    </w:p>
    <w:p w14:paraId="2C670267" w14:textId="77777777" w:rsidR="00BF1484" w:rsidRDefault="00C93644" w:rsidP="00BF1484">
      <w:pPr>
        <w:pStyle w:val="Heading3"/>
        <w:ind w:left="-567"/>
        <w:jc w:val="left"/>
      </w:pPr>
      <w:r>
        <w:t>Calum Yule</w:t>
      </w:r>
    </w:p>
    <w:p w14:paraId="06D4012A" w14:textId="77777777" w:rsidR="0077674B" w:rsidRDefault="000E3EDD" w:rsidP="00BF1484">
      <w:pPr>
        <w:pStyle w:val="Heading3"/>
        <w:ind w:left="-567"/>
        <w:jc w:val="left"/>
      </w:pPr>
      <w:r>
        <w:t>Labelling, Standards and Regulated Products</w:t>
      </w:r>
    </w:p>
    <w:p w14:paraId="0E3D5046" w14:textId="77777777" w:rsidR="0077674B" w:rsidRPr="00C93644" w:rsidRDefault="001958A2" w:rsidP="005D60B5">
      <w:pPr>
        <w:ind w:left="-567"/>
        <w:rPr>
          <w:rFonts w:ascii="Arial" w:hAnsi="Arial"/>
          <w:b/>
          <w:sz w:val="24"/>
        </w:rPr>
      </w:pPr>
      <w:r w:rsidRPr="00C93644">
        <w:rPr>
          <w:rFonts w:ascii="Arial" w:hAnsi="Arial"/>
          <w:b/>
          <w:sz w:val="24"/>
        </w:rPr>
        <w:t>Food Standards Scotland</w:t>
      </w:r>
    </w:p>
    <w:p w14:paraId="613D40C1" w14:textId="77777777" w:rsidR="0077674B" w:rsidRDefault="0077674B" w:rsidP="005D60B5">
      <w:pPr>
        <w:ind w:left="-567"/>
        <w:rPr>
          <w:rFonts w:ascii="Arial" w:hAnsi="Arial"/>
          <w:sz w:val="24"/>
        </w:rPr>
      </w:pPr>
    </w:p>
    <w:p w14:paraId="05EA1637" w14:textId="77777777" w:rsidR="001958A2" w:rsidRDefault="001958A2" w:rsidP="005D60B5">
      <w:pPr>
        <w:ind w:left="-567"/>
        <w:rPr>
          <w:rFonts w:ascii="Arial" w:hAnsi="Arial"/>
          <w:sz w:val="24"/>
        </w:rPr>
      </w:pPr>
    </w:p>
    <w:p w14:paraId="0062F741" w14:textId="77777777" w:rsidR="001958A2" w:rsidRDefault="001958A2" w:rsidP="005D60B5">
      <w:pPr>
        <w:ind w:left="-567"/>
        <w:rPr>
          <w:rFonts w:ascii="Arial" w:hAnsi="Arial"/>
          <w:sz w:val="24"/>
        </w:rPr>
      </w:pPr>
    </w:p>
    <w:p w14:paraId="6FB41FB9" w14:textId="77777777" w:rsidR="001958A2" w:rsidRDefault="001958A2" w:rsidP="005D60B5">
      <w:pPr>
        <w:ind w:left="-567"/>
        <w:rPr>
          <w:rFonts w:ascii="Arial" w:hAnsi="Arial"/>
          <w:sz w:val="24"/>
        </w:rPr>
      </w:pPr>
    </w:p>
    <w:p w14:paraId="6C31F55D" w14:textId="77777777" w:rsidR="001958A2" w:rsidRDefault="001958A2" w:rsidP="005D60B5">
      <w:pPr>
        <w:ind w:left="-567"/>
        <w:rPr>
          <w:rFonts w:ascii="Arial" w:hAnsi="Arial"/>
          <w:sz w:val="24"/>
        </w:rPr>
      </w:pPr>
    </w:p>
    <w:p w14:paraId="539EF46F" w14:textId="77777777" w:rsidR="001958A2" w:rsidRDefault="001958A2" w:rsidP="005D60B5">
      <w:pPr>
        <w:ind w:left="-567"/>
        <w:rPr>
          <w:rFonts w:ascii="Arial" w:hAnsi="Arial"/>
          <w:sz w:val="24"/>
        </w:rPr>
      </w:pPr>
    </w:p>
    <w:p w14:paraId="141425B6" w14:textId="77777777" w:rsidR="001958A2" w:rsidRDefault="001958A2" w:rsidP="005D60B5">
      <w:pPr>
        <w:ind w:left="-567"/>
        <w:rPr>
          <w:rFonts w:ascii="Arial" w:hAnsi="Arial"/>
          <w:sz w:val="24"/>
        </w:rPr>
      </w:pPr>
    </w:p>
    <w:p w14:paraId="63F7735C" w14:textId="77777777" w:rsidR="001958A2" w:rsidRDefault="001958A2" w:rsidP="005D60B5">
      <w:pPr>
        <w:ind w:left="-567"/>
        <w:rPr>
          <w:rFonts w:ascii="Arial" w:hAnsi="Arial"/>
          <w:sz w:val="24"/>
        </w:rPr>
      </w:pPr>
    </w:p>
    <w:p w14:paraId="27116BC3" w14:textId="77777777" w:rsidR="001958A2" w:rsidRDefault="001958A2" w:rsidP="005D60B5">
      <w:pPr>
        <w:ind w:left="-567"/>
        <w:rPr>
          <w:rFonts w:ascii="Arial" w:hAnsi="Arial"/>
          <w:sz w:val="24"/>
        </w:rPr>
      </w:pPr>
    </w:p>
    <w:p w14:paraId="625FDB6C" w14:textId="77777777" w:rsidR="001958A2" w:rsidRDefault="001958A2" w:rsidP="005D60B5">
      <w:pPr>
        <w:ind w:left="-567"/>
        <w:rPr>
          <w:rFonts w:ascii="Arial" w:hAnsi="Arial"/>
          <w:sz w:val="24"/>
        </w:rPr>
      </w:pPr>
    </w:p>
    <w:p w14:paraId="1271B84C" w14:textId="77777777" w:rsidR="001958A2" w:rsidRDefault="001958A2" w:rsidP="005D60B5">
      <w:pPr>
        <w:ind w:left="-567"/>
        <w:rPr>
          <w:rFonts w:ascii="Arial" w:hAnsi="Arial"/>
          <w:sz w:val="24"/>
        </w:rPr>
      </w:pPr>
    </w:p>
    <w:p w14:paraId="2FB7EAF7" w14:textId="77777777" w:rsidR="001958A2" w:rsidRDefault="001958A2" w:rsidP="005D60B5">
      <w:pPr>
        <w:ind w:left="-567"/>
        <w:rPr>
          <w:rFonts w:ascii="Arial" w:hAnsi="Arial"/>
          <w:sz w:val="24"/>
        </w:rPr>
      </w:pPr>
    </w:p>
    <w:p w14:paraId="3DBDD7C7" w14:textId="77777777" w:rsidR="001958A2" w:rsidRDefault="001958A2" w:rsidP="005D60B5">
      <w:pPr>
        <w:ind w:left="-567"/>
        <w:rPr>
          <w:rFonts w:ascii="Arial" w:hAnsi="Arial"/>
          <w:sz w:val="24"/>
        </w:rPr>
      </w:pPr>
    </w:p>
    <w:p w14:paraId="370BC329" w14:textId="77777777" w:rsidR="001958A2" w:rsidRDefault="001958A2" w:rsidP="005D60B5">
      <w:pPr>
        <w:ind w:left="-567"/>
        <w:rPr>
          <w:rFonts w:ascii="Arial" w:hAnsi="Arial"/>
          <w:sz w:val="24"/>
        </w:rPr>
      </w:pPr>
    </w:p>
    <w:p w14:paraId="594ADBE0" w14:textId="77777777" w:rsidR="001958A2" w:rsidRDefault="001958A2" w:rsidP="005D60B5">
      <w:pPr>
        <w:ind w:left="-567"/>
        <w:rPr>
          <w:rFonts w:ascii="Arial" w:hAnsi="Arial"/>
          <w:sz w:val="24"/>
        </w:rPr>
      </w:pPr>
    </w:p>
    <w:p w14:paraId="27E2145E" w14:textId="77777777" w:rsidR="001958A2" w:rsidRDefault="001958A2" w:rsidP="005D60B5">
      <w:pPr>
        <w:ind w:left="-567"/>
        <w:rPr>
          <w:rFonts w:ascii="Arial" w:hAnsi="Arial"/>
          <w:sz w:val="24"/>
        </w:rPr>
      </w:pPr>
    </w:p>
    <w:p w14:paraId="27341485" w14:textId="77777777" w:rsidR="001958A2" w:rsidRDefault="001958A2" w:rsidP="005D60B5">
      <w:pPr>
        <w:ind w:left="-567"/>
        <w:rPr>
          <w:rFonts w:ascii="Arial" w:hAnsi="Arial"/>
          <w:sz w:val="24"/>
        </w:rPr>
      </w:pPr>
    </w:p>
    <w:p w14:paraId="1403F8E7" w14:textId="77777777" w:rsidR="001958A2" w:rsidRDefault="001958A2" w:rsidP="005D60B5">
      <w:pPr>
        <w:ind w:left="-567"/>
        <w:rPr>
          <w:rFonts w:ascii="Arial" w:hAnsi="Arial"/>
          <w:sz w:val="24"/>
        </w:rPr>
      </w:pPr>
    </w:p>
    <w:p w14:paraId="77706D70" w14:textId="77777777" w:rsidR="001958A2" w:rsidRDefault="001958A2" w:rsidP="005D60B5">
      <w:pPr>
        <w:ind w:left="-567"/>
        <w:rPr>
          <w:rFonts w:ascii="Arial" w:hAnsi="Arial"/>
          <w:sz w:val="24"/>
        </w:rPr>
      </w:pPr>
    </w:p>
    <w:p w14:paraId="2F235262" w14:textId="77777777" w:rsidR="001958A2" w:rsidRDefault="001958A2" w:rsidP="005D60B5">
      <w:pPr>
        <w:ind w:left="-567"/>
        <w:rPr>
          <w:rFonts w:ascii="Arial" w:hAnsi="Arial"/>
          <w:sz w:val="24"/>
        </w:rPr>
      </w:pPr>
    </w:p>
    <w:p w14:paraId="791C3444" w14:textId="77777777" w:rsidR="001958A2" w:rsidRDefault="001958A2" w:rsidP="005D60B5">
      <w:pPr>
        <w:ind w:left="-567"/>
        <w:rPr>
          <w:rFonts w:ascii="Arial" w:hAnsi="Arial"/>
          <w:sz w:val="24"/>
        </w:rPr>
      </w:pPr>
    </w:p>
    <w:p w14:paraId="4A0E1D86" w14:textId="77777777" w:rsidR="001958A2" w:rsidRDefault="001958A2" w:rsidP="005D60B5">
      <w:pPr>
        <w:ind w:left="-567"/>
        <w:rPr>
          <w:rFonts w:ascii="Arial" w:hAnsi="Arial"/>
          <w:sz w:val="24"/>
        </w:rPr>
      </w:pPr>
    </w:p>
    <w:p w14:paraId="1A8F6B3C" w14:textId="77777777" w:rsidR="0077674B" w:rsidRDefault="00BF1484" w:rsidP="005D60B5">
      <w:pPr>
        <w:pStyle w:val="Heading3"/>
        <w:ind w:left="-567"/>
        <w:jc w:val="left"/>
      </w:pPr>
      <w:r>
        <w:br w:type="page"/>
      </w:r>
      <w:r w:rsidR="0077674B">
        <w:lastRenderedPageBreak/>
        <w:t>Enclosed</w:t>
      </w:r>
    </w:p>
    <w:p w14:paraId="0B119034" w14:textId="77777777" w:rsidR="0077674B" w:rsidRDefault="0077674B" w:rsidP="005D60B5">
      <w:pPr>
        <w:ind w:left="-567"/>
        <w:rPr>
          <w:rFonts w:ascii="Arial" w:hAnsi="Arial"/>
          <w:b/>
          <w:sz w:val="24"/>
        </w:rPr>
      </w:pPr>
    </w:p>
    <w:p w14:paraId="3BD5BF3B" w14:textId="77777777" w:rsidR="00C93644" w:rsidRPr="00C93644" w:rsidRDefault="00C93644" w:rsidP="00C93644">
      <w:pPr>
        <w:ind w:left="-567"/>
        <w:rPr>
          <w:rFonts w:ascii="Arial" w:hAnsi="Arial"/>
          <w:sz w:val="24"/>
        </w:rPr>
      </w:pPr>
      <w:r w:rsidRPr="00C93644">
        <w:rPr>
          <w:rFonts w:ascii="Arial" w:hAnsi="Arial"/>
          <w:sz w:val="24"/>
        </w:rPr>
        <w:t>Annex A: Standard Consultation Information</w:t>
      </w:r>
    </w:p>
    <w:p w14:paraId="121617F2" w14:textId="77777777" w:rsidR="00C93644" w:rsidRPr="00C93644" w:rsidRDefault="00C93644" w:rsidP="00C93644">
      <w:pPr>
        <w:ind w:left="-567"/>
        <w:rPr>
          <w:rFonts w:ascii="Arial" w:hAnsi="Arial"/>
          <w:sz w:val="24"/>
        </w:rPr>
      </w:pPr>
    </w:p>
    <w:p w14:paraId="0FBFAB0E" w14:textId="4E57A769" w:rsidR="00C93644" w:rsidRPr="00C93644" w:rsidRDefault="00C93644" w:rsidP="00C93644">
      <w:pPr>
        <w:ind w:left="426" w:hanging="993"/>
        <w:rPr>
          <w:rFonts w:ascii="Arial" w:hAnsi="Arial"/>
          <w:sz w:val="24"/>
        </w:rPr>
      </w:pPr>
      <w:r w:rsidRPr="00C93644">
        <w:rPr>
          <w:rFonts w:ascii="Arial" w:hAnsi="Arial"/>
          <w:sz w:val="24"/>
        </w:rPr>
        <w:t xml:space="preserve">Annex </w:t>
      </w:r>
      <w:r w:rsidR="00763A6C">
        <w:rPr>
          <w:rFonts w:ascii="Arial" w:hAnsi="Arial"/>
          <w:sz w:val="24"/>
        </w:rPr>
        <w:t>B</w:t>
      </w:r>
      <w:r w:rsidRPr="00C93644">
        <w:rPr>
          <w:rFonts w:ascii="Arial" w:hAnsi="Arial"/>
          <w:sz w:val="24"/>
        </w:rPr>
        <w:t>: Technical Guidance Document on Food allergen labelling and information requirements</w:t>
      </w:r>
    </w:p>
    <w:p w14:paraId="4711FEBE" w14:textId="77777777" w:rsidR="00C93644" w:rsidRPr="00C93644" w:rsidRDefault="00C93644" w:rsidP="00C93644">
      <w:pPr>
        <w:ind w:left="-567"/>
        <w:rPr>
          <w:rFonts w:ascii="Arial" w:hAnsi="Arial"/>
          <w:sz w:val="24"/>
        </w:rPr>
      </w:pPr>
    </w:p>
    <w:p w14:paraId="1866A3E1" w14:textId="05B00B23" w:rsidR="00C93644" w:rsidRPr="00C93644" w:rsidRDefault="00C93644" w:rsidP="00C93644">
      <w:pPr>
        <w:ind w:left="-567"/>
        <w:rPr>
          <w:rFonts w:ascii="Arial" w:hAnsi="Arial"/>
          <w:sz w:val="24"/>
        </w:rPr>
      </w:pPr>
      <w:r w:rsidRPr="00C93644">
        <w:rPr>
          <w:rFonts w:ascii="Arial" w:hAnsi="Arial"/>
          <w:sz w:val="24"/>
        </w:rPr>
        <w:t xml:space="preserve">Annex </w:t>
      </w:r>
      <w:r w:rsidR="00763A6C">
        <w:rPr>
          <w:rFonts w:ascii="Arial" w:hAnsi="Arial"/>
          <w:sz w:val="24"/>
        </w:rPr>
        <w:t>C</w:t>
      </w:r>
      <w:r w:rsidR="009B5DD4" w:rsidRPr="00C93644">
        <w:rPr>
          <w:rFonts w:ascii="Arial" w:hAnsi="Arial"/>
          <w:sz w:val="24"/>
        </w:rPr>
        <w:t>:</w:t>
      </w:r>
      <w:r w:rsidRPr="00C93644">
        <w:rPr>
          <w:rFonts w:ascii="Arial" w:hAnsi="Arial"/>
          <w:sz w:val="24"/>
        </w:rPr>
        <w:t xml:space="preserve"> List of interested parties</w:t>
      </w:r>
    </w:p>
    <w:p w14:paraId="34A9B4F2" w14:textId="77777777" w:rsidR="00C93644" w:rsidRPr="00C93644" w:rsidRDefault="00C93644" w:rsidP="00C93644">
      <w:pPr>
        <w:ind w:left="-567"/>
        <w:rPr>
          <w:rFonts w:ascii="Arial" w:hAnsi="Arial"/>
          <w:sz w:val="24"/>
        </w:rPr>
      </w:pPr>
    </w:p>
    <w:p w14:paraId="6D8F8952" w14:textId="77777777" w:rsidR="003D4655" w:rsidRPr="00645F4E" w:rsidRDefault="003D4655" w:rsidP="005D60B5">
      <w:pPr>
        <w:ind w:left="-567"/>
        <w:rPr>
          <w:rFonts w:ascii="Arial" w:hAnsi="Arial"/>
          <w:sz w:val="24"/>
        </w:rPr>
      </w:pPr>
    </w:p>
    <w:p w14:paraId="3693EDB9" w14:textId="77777777" w:rsidR="003D4655" w:rsidRPr="00645F4E" w:rsidRDefault="003D4655" w:rsidP="005D60B5">
      <w:pPr>
        <w:ind w:left="-567"/>
        <w:rPr>
          <w:rFonts w:ascii="Arial" w:hAnsi="Arial"/>
          <w:sz w:val="24"/>
        </w:rPr>
      </w:pPr>
    </w:p>
    <w:p w14:paraId="6413B170" w14:textId="77777777" w:rsidR="0056360E" w:rsidRDefault="0056360E" w:rsidP="005D60B5">
      <w:pPr>
        <w:ind w:left="-284"/>
        <w:rPr>
          <w:rFonts w:ascii="Arial" w:hAnsi="Arial"/>
          <w:sz w:val="24"/>
        </w:rPr>
      </w:pPr>
    </w:p>
    <w:p w14:paraId="628B10B8" w14:textId="77777777" w:rsidR="003D4655" w:rsidRDefault="003D4655" w:rsidP="005D60B5">
      <w:pPr>
        <w:ind w:left="-284"/>
        <w:rPr>
          <w:rFonts w:ascii="Arial" w:hAnsi="Arial"/>
          <w:sz w:val="24"/>
        </w:rPr>
      </w:pPr>
    </w:p>
    <w:p w14:paraId="0C0D466D" w14:textId="77777777" w:rsidR="003D4655" w:rsidRDefault="003D4655" w:rsidP="005D60B5">
      <w:pPr>
        <w:ind w:left="-284"/>
        <w:rPr>
          <w:rFonts w:ascii="Arial" w:hAnsi="Arial"/>
          <w:sz w:val="24"/>
        </w:rPr>
        <w:sectPr w:rsidR="003D4655" w:rsidSect="00F94822">
          <w:headerReference w:type="default" r:id="rId18"/>
          <w:pgSz w:w="11906" w:h="16838"/>
          <w:pgMar w:top="822" w:right="849" w:bottom="709" w:left="1800" w:header="426" w:footer="477" w:gutter="0"/>
          <w:cols w:space="720"/>
          <w:formProt w:val="0"/>
        </w:sectPr>
      </w:pPr>
    </w:p>
    <w:p w14:paraId="7453866E" w14:textId="77777777" w:rsidR="00C33434" w:rsidRPr="005D60B5" w:rsidRDefault="00C33434" w:rsidP="005D60B5">
      <w:pPr>
        <w:pStyle w:val="Heading3"/>
        <w:keepNext w:val="0"/>
        <w:pageBreakBefore/>
        <w:numPr>
          <w:ilvl w:val="12"/>
          <w:numId w:val="0"/>
        </w:numPr>
        <w:ind w:left="-567" w:right="754"/>
        <w:jc w:val="left"/>
      </w:pPr>
      <w:r w:rsidRPr="005D60B5">
        <w:lastRenderedPageBreak/>
        <w:t>Queries</w:t>
      </w:r>
    </w:p>
    <w:p w14:paraId="43592B10" w14:textId="77777777" w:rsidR="00C33434" w:rsidRPr="005D60B5" w:rsidRDefault="00C33434" w:rsidP="005D60B5">
      <w:pPr>
        <w:numPr>
          <w:ilvl w:val="12"/>
          <w:numId w:val="0"/>
        </w:numPr>
        <w:ind w:left="-567" w:right="752"/>
        <w:rPr>
          <w:rFonts w:ascii="Arial" w:hAnsi="Arial"/>
          <w:sz w:val="24"/>
        </w:rPr>
      </w:pPr>
    </w:p>
    <w:p w14:paraId="4ED5DD74" w14:textId="77777777" w:rsidR="00C33434" w:rsidRPr="005310CD" w:rsidRDefault="00EF2706" w:rsidP="005D60B5">
      <w:pPr>
        <w:pStyle w:val="BodyText2"/>
        <w:numPr>
          <w:ilvl w:val="0"/>
          <w:numId w:val="18"/>
        </w:numPr>
        <w:tabs>
          <w:tab w:val="clear" w:pos="360"/>
          <w:tab w:val="left" w:pos="-567"/>
        </w:tabs>
        <w:ind w:left="-567" w:right="752"/>
        <w:jc w:val="left"/>
        <w:rPr>
          <w:rFonts w:cs="Arial"/>
          <w:b w:val="0"/>
        </w:rPr>
      </w:pPr>
      <w:r w:rsidRPr="005310CD">
        <w:rPr>
          <w:rFonts w:cs="Arial"/>
          <w:b w:val="0"/>
        </w:rPr>
        <w:t xml:space="preserve">If you have any queries relating to this consultation please contact the person named on page 1, </w:t>
      </w:r>
      <w:r w:rsidR="0053280B" w:rsidRPr="005310CD">
        <w:rPr>
          <w:rFonts w:cs="Arial"/>
          <w:b w:val="0"/>
        </w:rPr>
        <w:t>who will be able to respond to your questions</w:t>
      </w:r>
      <w:r w:rsidR="00C33434" w:rsidRPr="005310CD">
        <w:rPr>
          <w:rFonts w:cs="Arial"/>
          <w:b w:val="0"/>
        </w:rPr>
        <w:t xml:space="preserve">. </w:t>
      </w:r>
    </w:p>
    <w:p w14:paraId="7D9D8068" w14:textId="77777777" w:rsidR="00C33434" w:rsidRDefault="00C33434" w:rsidP="005D60B5">
      <w:pPr>
        <w:numPr>
          <w:ilvl w:val="12"/>
          <w:numId w:val="0"/>
        </w:numPr>
        <w:ind w:left="-993"/>
        <w:rPr>
          <w:rFonts w:ascii="Arial" w:hAnsi="Arial"/>
          <w:sz w:val="24"/>
        </w:rPr>
      </w:pPr>
    </w:p>
    <w:p w14:paraId="1E540ABF" w14:textId="77777777" w:rsidR="003D28F2" w:rsidRDefault="003D28F2" w:rsidP="003D28F2">
      <w:pPr>
        <w:pStyle w:val="Heading3"/>
        <w:ind w:left="-567" w:right="752"/>
        <w:jc w:val="left"/>
      </w:pPr>
      <w:r>
        <w:t xml:space="preserve">GDPR, Publication of personal data and confidentiality of responses </w:t>
      </w:r>
    </w:p>
    <w:p w14:paraId="192D09B2" w14:textId="77777777" w:rsidR="003D28F2" w:rsidRDefault="003D28F2" w:rsidP="003D28F2">
      <w:pPr>
        <w:ind w:left="-567" w:right="752"/>
      </w:pPr>
    </w:p>
    <w:p w14:paraId="6FD9B000" w14:textId="77777777" w:rsidR="003D28F2" w:rsidRPr="00E76746" w:rsidRDefault="003D28F2" w:rsidP="003D28F2">
      <w:pPr>
        <w:pStyle w:val="BodyText2"/>
        <w:numPr>
          <w:ilvl w:val="0"/>
          <w:numId w:val="18"/>
        </w:numPr>
        <w:tabs>
          <w:tab w:val="clear" w:pos="360"/>
          <w:tab w:val="left" w:pos="-567"/>
        </w:tabs>
        <w:ind w:left="-567" w:right="752"/>
        <w:jc w:val="left"/>
        <w:rPr>
          <w:rFonts w:cs="Arial"/>
          <w:b w:val="0"/>
        </w:rPr>
      </w:pPr>
      <w:r w:rsidRPr="00E76746">
        <w:rPr>
          <w:rFonts w:cs="Arial"/>
          <w:b w:val="0"/>
          <w:szCs w:val="24"/>
        </w:rPr>
        <w:t>The European General Data Protection Regulation (GDPR) replaces the Data Protection Directive 95/46/EC and was developed to harmoni</w:t>
      </w:r>
      <w:r w:rsidR="00DB40CB">
        <w:rPr>
          <w:rFonts w:cs="Arial"/>
          <w:b w:val="0"/>
          <w:szCs w:val="24"/>
        </w:rPr>
        <w:t>s</w:t>
      </w:r>
      <w:r w:rsidRPr="00E76746">
        <w:rPr>
          <w:rFonts w:cs="Arial"/>
          <w:b w:val="0"/>
          <w:szCs w:val="24"/>
        </w:rPr>
        <w:t>e d</w:t>
      </w:r>
      <w:r w:rsidR="00BD0684">
        <w:rPr>
          <w:rFonts w:cs="Arial"/>
          <w:b w:val="0"/>
          <w:szCs w:val="24"/>
        </w:rPr>
        <w:t>ata privacy laws across Europe</w:t>
      </w:r>
      <w:r w:rsidR="00BD0684" w:rsidRPr="00BD0684">
        <w:rPr>
          <w:rFonts w:cs="Arial"/>
          <w:b w:val="0"/>
          <w:szCs w:val="24"/>
        </w:rPr>
        <w:t xml:space="preserve">.  </w:t>
      </w:r>
      <w:r w:rsidR="00BD0684" w:rsidRPr="00BD0684">
        <w:rPr>
          <w:b w:val="0"/>
        </w:rPr>
        <w:t xml:space="preserve">The Data Protection Act (the DPA) 2018 applies GDPR standards </w:t>
      </w:r>
      <w:r w:rsidR="009B5DD4" w:rsidRPr="00BD0684">
        <w:rPr>
          <w:b w:val="0"/>
        </w:rPr>
        <w:t>and transposes the</w:t>
      </w:r>
      <w:r w:rsidR="00BD0684" w:rsidRPr="00BD0684">
        <w:rPr>
          <w:b w:val="0"/>
        </w:rPr>
        <w:t xml:space="preserve"> EU Data Protection Directive 2016/680 (Law Enforcement Directive) into domestic UK law.  </w:t>
      </w:r>
      <w:r w:rsidRPr="00BD0684">
        <w:rPr>
          <w:rFonts w:cs="Arial"/>
          <w:b w:val="0"/>
          <w:szCs w:val="24"/>
        </w:rPr>
        <w:t>In accordance with the GDPR, we are required to provide a privacy notice in relation to this public</w:t>
      </w:r>
      <w:r w:rsidRPr="00E76746">
        <w:rPr>
          <w:rFonts w:cs="Arial"/>
          <w:b w:val="0"/>
          <w:szCs w:val="24"/>
        </w:rPr>
        <w:t xml:space="preserve"> consultation. Food Standards Scotland will be known as the “Controller” of the personal data provided to us. We need to collect this information to allow us to effectively carry out our official duties of policy development and for the purposes of record keeping. In responding to this consultation, you have consented to provide this information to us but are able to withdraw your consent at any time by getting in touch with us.</w:t>
      </w:r>
    </w:p>
    <w:p w14:paraId="0D41F500" w14:textId="77777777" w:rsidR="003D28F2" w:rsidRDefault="003D28F2" w:rsidP="003D28F2">
      <w:pPr>
        <w:pStyle w:val="BodyText2"/>
        <w:tabs>
          <w:tab w:val="left" w:pos="-567"/>
        </w:tabs>
        <w:ind w:left="-567" w:right="752"/>
        <w:jc w:val="left"/>
        <w:rPr>
          <w:rFonts w:cs="Arial"/>
          <w:b w:val="0"/>
        </w:rPr>
      </w:pPr>
    </w:p>
    <w:p w14:paraId="3660C45D" w14:textId="77777777" w:rsidR="003D28F2" w:rsidRPr="00E76746" w:rsidRDefault="003D28F2" w:rsidP="003D28F2">
      <w:pPr>
        <w:pStyle w:val="BodyText2"/>
        <w:numPr>
          <w:ilvl w:val="0"/>
          <w:numId w:val="18"/>
        </w:numPr>
        <w:tabs>
          <w:tab w:val="clear" w:pos="360"/>
          <w:tab w:val="left" w:pos="-567"/>
        </w:tabs>
        <w:ind w:left="-567" w:right="752"/>
        <w:jc w:val="left"/>
        <w:rPr>
          <w:rFonts w:cs="Arial"/>
          <w:b w:val="0"/>
        </w:rPr>
      </w:pPr>
      <w:r w:rsidRPr="00E76746">
        <w:rPr>
          <w:rFonts w:cs="Arial"/>
          <w:b w:val="0"/>
          <w:szCs w:val="24"/>
        </w:rPr>
        <w:t>Personal information is stored on servers within the European Union and cloud based services have been procured and assessed against the national cyber security centre cloud security principles. Personal information will not be used for any purpose other than in relation to consultations. Personal information will be stored for as long as necessary to carry out the above functions and for five years from receipt in accordance with our retention policy. No third parties have access to your personal data unless the law allows them to do so.</w:t>
      </w:r>
    </w:p>
    <w:p w14:paraId="3959E293" w14:textId="77777777" w:rsidR="003D28F2" w:rsidRPr="00E76746" w:rsidRDefault="003D28F2" w:rsidP="003D28F2">
      <w:pPr>
        <w:pStyle w:val="BodyText2"/>
        <w:tabs>
          <w:tab w:val="left" w:pos="-567"/>
        </w:tabs>
        <w:ind w:left="-567" w:right="752"/>
        <w:jc w:val="left"/>
        <w:rPr>
          <w:rFonts w:cs="Arial"/>
          <w:b w:val="0"/>
        </w:rPr>
      </w:pPr>
    </w:p>
    <w:p w14:paraId="4856037C" w14:textId="77777777" w:rsidR="003D28F2" w:rsidRPr="00E76746" w:rsidRDefault="003D28F2" w:rsidP="003D28F2">
      <w:pPr>
        <w:pStyle w:val="BodyText2"/>
        <w:numPr>
          <w:ilvl w:val="0"/>
          <w:numId w:val="18"/>
        </w:numPr>
        <w:tabs>
          <w:tab w:val="clear" w:pos="360"/>
          <w:tab w:val="left" w:pos="-567"/>
        </w:tabs>
        <w:ind w:left="-567" w:right="752"/>
        <w:jc w:val="left"/>
        <w:rPr>
          <w:rFonts w:cs="Arial"/>
          <w:b w:val="0"/>
        </w:rPr>
      </w:pPr>
      <w:r w:rsidRPr="00E76746">
        <w:rPr>
          <w:rFonts w:cs="Arial"/>
          <w:b w:val="0"/>
          <w:szCs w:val="24"/>
        </w:rPr>
        <w:t>You have a right to see the information we hold on you by making a request in writing to the email address below. If at any point you believe the information we process on you is incorrect you can request to have it corrected. If you wish to raise a complaint on how we have handled your personal data, you can contact our Data Protection Officer who will investigate the matter. If you are not satisfied with our response or believe we are processing your personal data not in accordance with the law you can complain to the Information Commissioner’s Office (</w:t>
      </w:r>
      <w:proofErr w:type="spellStart"/>
      <w:r w:rsidRPr="00E76746">
        <w:rPr>
          <w:rFonts w:cs="Arial"/>
          <w:b w:val="0"/>
          <w:szCs w:val="24"/>
        </w:rPr>
        <w:t>ICO</w:t>
      </w:r>
      <w:proofErr w:type="spellEnd"/>
      <w:r w:rsidRPr="00E76746">
        <w:rPr>
          <w:rFonts w:cs="Arial"/>
          <w:b w:val="0"/>
          <w:szCs w:val="24"/>
        </w:rPr>
        <w:t xml:space="preserve">). Our Data Protection Officer in the FSS is the Head of Corporate Services who can be contacted at the following email address: </w:t>
      </w:r>
      <w:hyperlink r:id="rId19" w:history="1">
        <w:r w:rsidRPr="00E76746">
          <w:rPr>
            <w:rStyle w:val="Hyperlink"/>
            <w:rFonts w:cs="Arial"/>
            <w:b w:val="0"/>
          </w:rPr>
          <w:t>dataprotection@fss.scot</w:t>
        </w:r>
      </w:hyperlink>
      <w:r w:rsidRPr="00E76746">
        <w:rPr>
          <w:rFonts w:cs="Arial"/>
          <w:b w:val="0"/>
          <w:color w:val="1F497D"/>
          <w:szCs w:val="24"/>
        </w:rPr>
        <w:t> </w:t>
      </w:r>
    </w:p>
    <w:p w14:paraId="26D07CF9" w14:textId="77777777" w:rsidR="003D28F2" w:rsidRPr="00E76746" w:rsidRDefault="003D28F2" w:rsidP="003D28F2">
      <w:pPr>
        <w:pStyle w:val="BodyText2"/>
        <w:tabs>
          <w:tab w:val="left" w:pos="-567"/>
        </w:tabs>
        <w:ind w:left="-567" w:right="752"/>
        <w:jc w:val="left"/>
        <w:rPr>
          <w:rFonts w:cs="Arial"/>
          <w:b w:val="0"/>
        </w:rPr>
      </w:pPr>
    </w:p>
    <w:p w14:paraId="27571687" w14:textId="77777777" w:rsidR="003D28F2" w:rsidRPr="00E76746" w:rsidRDefault="003D28F2" w:rsidP="003D28F2">
      <w:pPr>
        <w:pStyle w:val="BodyText2"/>
        <w:numPr>
          <w:ilvl w:val="0"/>
          <w:numId w:val="18"/>
        </w:numPr>
        <w:tabs>
          <w:tab w:val="clear" w:pos="360"/>
          <w:tab w:val="left" w:pos="-567"/>
        </w:tabs>
        <w:ind w:left="-567" w:right="752"/>
        <w:jc w:val="left"/>
        <w:rPr>
          <w:rFonts w:cs="Arial"/>
          <w:b w:val="0"/>
        </w:rPr>
      </w:pPr>
      <w:r w:rsidRPr="00E76746">
        <w:rPr>
          <w:rFonts w:ascii="Times New Roman" w:hAnsi="Times New Roman"/>
          <w:b w:val="0"/>
          <w:sz w:val="14"/>
          <w:szCs w:val="14"/>
        </w:rPr>
        <w:t xml:space="preserve"> </w:t>
      </w:r>
      <w:r w:rsidRPr="00E76746">
        <w:rPr>
          <w:rFonts w:cs="Arial"/>
          <w:b w:val="0"/>
          <w:szCs w:val="24"/>
        </w:rPr>
        <w:t>In accordance with the principle of openness, our office in Pilgrim House in Aberdeen will hold a copy of the completed consultation as per our retention policy</w:t>
      </w:r>
      <w:r w:rsidRPr="00E76746">
        <w:rPr>
          <w:rFonts w:cs="Arial"/>
          <w:b w:val="0"/>
          <w:color w:val="44546A"/>
          <w:szCs w:val="24"/>
        </w:rPr>
        <w:t xml:space="preserve">. </w:t>
      </w:r>
      <w:r w:rsidRPr="00E76746">
        <w:rPr>
          <w:rFonts w:cs="Arial"/>
          <w:b w:val="0"/>
          <w:szCs w:val="24"/>
        </w:rPr>
        <w:t>FSS will not publish anything without your consent. If you have any queries please email</w:t>
      </w:r>
      <w:r w:rsidRPr="00E76746">
        <w:rPr>
          <w:rFonts w:cs="Arial"/>
          <w:b w:val="0"/>
          <w:color w:val="44546A"/>
          <w:szCs w:val="24"/>
        </w:rPr>
        <w:t xml:space="preserve">: </w:t>
      </w:r>
      <w:r w:rsidRPr="00E76746">
        <w:rPr>
          <w:rFonts w:cs="Arial"/>
          <w:b w:val="0"/>
          <w:szCs w:val="24"/>
        </w:rPr>
        <w:t> </w:t>
      </w:r>
      <w:hyperlink r:id="rId20" w:history="1">
        <w:r w:rsidRPr="00E76746">
          <w:rPr>
            <w:rStyle w:val="Hyperlink"/>
            <w:rFonts w:cs="Arial"/>
            <w:b w:val="0"/>
            <w:bCs/>
            <w:szCs w:val="24"/>
          </w:rPr>
          <w:t>dataprotection@fss.scot.</w:t>
        </w:r>
      </w:hyperlink>
      <w:r w:rsidRPr="00E76746">
        <w:rPr>
          <w:rFonts w:cs="Arial"/>
          <w:b w:val="0"/>
          <w:szCs w:val="24"/>
        </w:rPr>
        <w:t xml:space="preserve">  or return by post to the address given on page 1.</w:t>
      </w:r>
      <w:r w:rsidRPr="00E76746">
        <w:rPr>
          <w:rFonts w:cs="Arial"/>
          <w:b w:val="0"/>
          <w:color w:val="44546A"/>
          <w:szCs w:val="24"/>
          <w:highlight w:val="yellow"/>
        </w:rPr>
        <w:t xml:space="preserve"> </w:t>
      </w:r>
    </w:p>
    <w:p w14:paraId="53080A1D" w14:textId="77777777" w:rsidR="003D28F2" w:rsidRPr="00E76746" w:rsidRDefault="003D28F2" w:rsidP="003D28F2">
      <w:pPr>
        <w:pStyle w:val="BodyText2"/>
        <w:tabs>
          <w:tab w:val="left" w:pos="-567"/>
        </w:tabs>
        <w:ind w:left="-567" w:right="752"/>
        <w:jc w:val="left"/>
        <w:rPr>
          <w:rFonts w:cs="Arial"/>
          <w:b w:val="0"/>
        </w:rPr>
      </w:pPr>
    </w:p>
    <w:p w14:paraId="7678E8E7" w14:textId="77777777" w:rsidR="003D28F2" w:rsidRPr="00E76746" w:rsidRDefault="003D28F2" w:rsidP="003D28F2">
      <w:pPr>
        <w:pStyle w:val="BodyText2"/>
        <w:numPr>
          <w:ilvl w:val="0"/>
          <w:numId w:val="18"/>
        </w:numPr>
        <w:tabs>
          <w:tab w:val="clear" w:pos="360"/>
          <w:tab w:val="left" w:pos="-567"/>
        </w:tabs>
        <w:ind w:left="-567" w:right="752"/>
        <w:jc w:val="left"/>
        <w:rPr>
          <w:rFonts w:cs="Arial"/>
          <w:b w:val="0"/>
        </w:rPr>
      </w:pPr>
      <w:r w:rsidRPr="00E76746">
        <w:rPr>
          <w:rFonts w:cs="Arial"/>
          <w:b w:val="0"/>
          <w:szCs w:val="24"/>
        </w:rPr>
        <w:t xml:space="preserve">In accordance with the provisions of Freedom of Information Act (Scotland) 2002/Environmental Information (Scotland) Regulations 2004, all information contained in your response may be subject to publication or disclosure. If you consider that some of the information provided in your response should not be disclosed, you should indicate the information concerned, request that it is not disclosed and explain what harm you consider would result from disclosure. The final decision on whether the information should be withheld rests with FSS. However, we will take into account your views when making this decision.  </w:t>
      </w:r>
    </w:p>
    <w:p w14:paraId="178BD51D" w14:textId="77777777" w:rsidR="003D28F2" w:rsidRPr="00E76746" w:rsidRDefault="003D28F2" w:rsidP="003D28F2">
      <w:pPr>
        <w:pStyle w:val="BodyText2"/>
        <w:tabs>
          <w:tab w:val="left" w:pos="-567"/>
        </w:tabs>
        <w:ind w:left="-567" w:right="752"/>
        <w:jc w:val="left"/>
        <w:rPr>
          <w:rFonts w:cs="Arial"/>
          <w:b w:val="0"/>
        </w:rPr>
      </w:pPr>
    </w:p>
    <w:p w14:paraId="6A7B824A" w14:textId="77777777" w:rsidR="00BD0684" w:rsidRPr="00BD0684" w:rsidRDefault="003D28F2" w:rsidP="00BD0684">
      <w:pPr>
        <w:pStyle w:val="BodyText2"/>
        <w:numPr>
          <w:ilvl w:val="0"/>
          <w:numId w:val="18"/>
        </w:numPr>
        <w:tabs>
          <w:tab w:val="clear" w:pos="360"/>
          <w:tab w:val="left" w:pos="-567"/>
        </w:tabs>
        <w:ind w:left="-567" w:right="752"/>
        <w:jc w:val="left"/>
        <w:rPr>
          <w:rFonts w:cs="Arial"/>
          <w:b w:val="0"/>
        </w:rPr>
      </w:pPr>
      <w:r w:rsidRPr="00E76746">
        <w:rPr>
          <w:rFonts w:cs="Arial"/>
          <w:b w:val="0"/>
          <w:szCs w:val="24"/>
        </w:rPr>
        <w:t xml:space="preserve">Any automatic confidentiality disclaimer generated by your IT system will not be considered as such a request unless you specifically include a request, with an explanation, in the main text of your response. </w:t>
      </w:r>
    </w:p>
    <w:p w14:paraId="1F423909" w14:textId="77777777" w:rsidR="00BD0684" w:rsidRPr="00BD0684" w:rsidRDefault="00BD0684" w:rsidP="00BD0684">
      <w:pPr>
        <w:pStyle w:val="PlainText"/>
        <w:numPr>
          <w:ilvl w:val="0"/>
          <w:numId w:val="18"/>
        </w:numPr>
        <w:tabs>
          <w:tab w:val="clear" w:pos="360"/>
          <w:tab w:val="num" w:pos="-567"/>
        </w:tabs>
        <w:ind w:left="-567" w:hanging="284"/>
      </w:pPr>
      <w:r w:rsidRPr="00BD0684">
        <w:lastRenderedPageBreak/>
        <w:t xml:space="preserve">A detailed Privacy Policy is available on our </w:t>
      </w:r>
      <w:hyperlink r:id="rId21" w:history="1">
        <w:r w:rsidRPr="00BD0684">
          <w:rPr>
            <w:rStyle w:val="Hyperlink"/>
            <w:color w:val="auto"/>
          </w:rPr>
          <w:t>website</w:t>
        </w:r>
      </w:hyperlink>
      <w:r w:rsidR="009B5DD4" w:rsidRPr="00BD0684">
        <w:t xml:space="preserve"> that</w:t>
      </w:r>
      <w:r w:rsidRPr="00BD0684">
        <w:t xml:space="preserve"> explains how FSS will safeguard and process any personal identifiable information that we c</w:t>
      </w:r>
      <w:r>
        <w:t xml:space="preserve">ollect from you in relation to </w:t>
      </w:r>
      <w:r w:rsidRPr="00BD0684">
        <w:t xml:space="preserve">this consultation. </w:t>
      </w:r>
    </w:p>
    <w:p w14:paraId="4A92D42D" w14:textId="77777777" w:rsidR="00C33434" w:rsidRPr="00BD0684" w:rsidRDefault="00C33434" w:rsidP="00BD0684">
      <w:pPr>
        <w:pStyle w:val="BodyText2"/>
        <w:tabs>
          <w:tab w:val="left" w:pos="-567"/>
        </w:tabs>
        <w:ind w:left="-567" w:right="752"/>
        <w:jc w:val="left"/>
        <w:rPr>
          <w:rFonts w:cs="Arial"/>
          <w:b w:val="0"/>
        </w:rPr>
      </w:pPr>
    </w:p>
    <w:p w14:paraId="7DE2AE3E" w14:textId="77777777" w:rsidR="003D28F2" w:rsidRDefault="003D28F2" w:rsidP="005D60B5">
      <w:pPr>
        <w:pStyle w:val="BodyText"/>
        <w:ind w:left="-567" w:right="752"/>
        <w:jc w:val="left"/>
        <w:rPr>
          <w:rFonts w:ascii="Times New Roman" w:hAnsi="Times New Roman"/>
          <w:b w:val="0"/>
          <w:i w:val="0"/>
          <w:sz w:val="20"/>
        </w:rPr>
      </w:pPr>
    </w:p>
    <w:p w14:paraId="7C436FF0" w14:textId="77777777" w:rsidR="00C33434" w:rsidRDefault="00C33434" w:rsidP="005D60B5">
      <w:pPr>
        <w:pStyle w:val="Heading3"/>
        <w:ind w:left="-567" w:right="752"/>
        <w:jc w:val="left"/>
      </w:pPr>
      <w:r>
        <w:t>Further information</w:t>
      </w:r>
    </w:p>
    <w:p w14:paraId="422A4E49" w14:textId="77777777" w:rsidR="00C33434" w:rsidRDefault="00C33434" w:rsidP="005D60B5">
      <w:pPr>
        <w:ind w:left="-567" w:right="752"/>
        <w:rPr>
          <w:rFonts w:ascii="Arial" w:hAnsi="Arial"/>
          <w:sz w:val="24"/>
        </w:rPr>
      </w:pPr>
    </w:p>
    <w:p w14:paraId="6C0A2959" w14:textId="5535D45D" w:rsidR="00C33434" w:rsidRPr="001873DA" w:rsidRDefault="00C33434" w:rsidP="005D60B5">
      <w:pPr>
        <w:pStyle w:val="BodyText2"/>
        <w:numPr>
          <w:ilvl w:val="0"/>
          <w:numId w:val="18"/>
        </w:numPr>
        <w:tabs>
          <w:tab w:val="clear" w:pos="360"/>
          <w:tab w:val="left" w:pos="-567"/>
        </w:tabs>
        <w:ind w:left="-567" w:right="752"/>
        <w:jc w:val="left"/>
        <w:rPr>
          <w:b w:val="0"/>
        </w:rPr>
      </w:pPr>
      <w:r w:rsidRPr="001873DA">
        <w:rPr>
          <w:b w:val="0"/>
        </w:rPr>
        <w:t xml:space="preserve">A list of interested parties to whom this letter is </w:t>
      </w:r>
      <w:r w:rsidRPr="008D4219">
        <w:rPr>
          <w:b w:val="0"/>
        </w:rPr>
        <w:t xml:space="preserve">being sent appears in Annex </w:t>
      </w:r>
      <w:r w:rsidR="00652C85">
        <w:rPr>
          <w:b w:val="0"/>
        </w:rPr>
        <w:t>C</w:t>
      </w:r>
      <w:r w:rsidRPr="008D4219">
        <w:rPr>
          <w:b w:val="0"/>
        </w:rPr>
        <w:t>.</w:t>
      </w:r>
      <w:r w:rsidRPr="001873DA">
        <w:rPr>
          <w:b w:val="0"/>
        </w:rPr>
        <w:t xml:space="preserve">  Please feel free to pass this document to any other </w:t>
      </w:r>
      <w:r w:rsidR="0053280B" w:rsidRPr="001873DA">
        <w:rPr>
          <w:b w:val="0"/>
        </w:rPr>
        <w:t xml:space="preserve">interested </w:t>
      </w:r>
      <w:r w:rsidRPr="001873DA">
        <w:rPr>
          <w:b w:val="0"/>
        </w:rPr>
        <w:t xml:space="preserve">parties, or send us their full contact details and we will arrange for a copy to be sent to them direct. </w:t>
      </w:r>
    </w:p>
    <w:p w14:paraId="5CE12B93" w14:textId="77777777" w:rsidR="00C33434" w:rsidRDefault="00C33434" w:rsidP="006642AA">
      <w:pPr>
        <w:ind w:right="752"/>
        <w:rPr>
          <w:rFonts w:ascii="Arial" w:hAnsi="Arial"/>
          <w:sz w:val="24"/>
        </w:rPr>
      </w:pPr>
    </w:p>
    <w:p w14:paraId="45518423" w14:textId="77777777" w:rsidR="00C33434" w:rsidRDefault="00C33434" w:rsidP="005D60B5">
      <w:pPr>
        <w:pStyle w:val="BodyText2"/>
        <w:numPr>
          <w:ilvl w:val="0"/>
          <w:numId w:val="18"/>
        </w:numPr>
        <w:tabs>
          <w:tab w:val="clear" w:pos="360"/>
          <w:tab w:val="left" w:pos="-567"/>
        </w:tabs>
        <w:ind w:left="-567" w:right="752"/>
        <w:jc w:val="left"/>
        <w:rPr>
          <w:rFonts w:cs="Arial"/>
          <w:b w:val="0"/>
        </w:rPr>
      </w:pPr>
      <w:r w:rsidRPr="001873DA">
        <w:rPr>
          <w:rFonts w:cs="Arial"/>
          <w:b w:val="0"/>
        </w:rPr>
        <w:t>Please contact us for alternative versions of the con</w:t>
      </w:r>
      <w:r w:rsidR="001958A2">
        <w:rPr>
          <w:rFonts w:cs="Arial"/>
          <w:b w:val="0"/>
        </w:rPr>
        <w:t xml:space="preserve">sultation documents in Braille or </w:t>
      </w:r>
      <w:r w:rsidRPr="001873DA">
        <w:rPr>
          <w:rFonts w:cs="Arial"/>
          <w:b w:val="0"/>
        </w:rPr>
        <w:t>other languages.</w:t>
      </w:r>
    </w:p>
    <w:p w14:paraId="63471578" w14:textId="77777777" w:rsidR="002C5118" w:rsidRDefault="002C5118" w:rsidP="005D60B5">
      <w:pPr>
        <w:pStyle w:val="BodyText2"/>
        <w:tabs>
          <w:tab w:val="left" w:pos="-567"/>
        </w:tabs>
        <w:ind w:right="752"/>
        <w:jc w:val="left"/>
        <w:rPr>
          <w:rFonts w:cs="Arial"/>
          <w:b w:val="0"/>
        </w:rPr>
      </w:pPr>
    </w:p>
    <w:p w14:paraId="390F85DE" w14:textId="77777777" w:rsidR="002C5118" w:rsidRPr="001873DA" w:rsidRDefault="002C5118" w:rsidP="005D60B5">
      <w:pPr>
        <w:pStyle w:val="BodyText2"/>
        <w:numPr>
          <w:ilvl w:val="0"/>
          <w:numId w:val="18"/>
        </w:numPr>
        <w:tabs>
          <w:tab w:val="clear" w:pos="360"/>
          <w:tab w:val="left" w:pos="-567"/>
        </w:tabs>
        <w:ind w:left="-567" w:right="752"/>
        <w:jc w:val="left"/>
        <w:rPr>
          <w:rFonts w:cs="Arial"/>
          <w:b w:val="0"/>
        </w:rPr>
      </w:pPr>
      <w:r>
        <w:rPr>
          <w:rFonts w:cs="Arial"/>
          <w:b w:val="0"/>
        </w:rPr>
        <w:t xml:space="preserve">Please let us know if you need paper copies of the consultation documents or of anything specified </w:t>
      </w:r>
      <w:r w:rsidRPr="00801BF9">
        <w:rPr>
          <w:rFonts w:cs="Arial"/>
          <w:b w:val="0"/>
        </w:rPr>
        <w:t>under ‘Other relevant documents’.</w:t>
      </w:r>
    </w:p>
    <w:p w14:paraId="238F775B" w14:textId="77777777" w:rsidR="00C33434" w:rsidRDefault="00C33434" w:rsidP="005D60B5">
      <w:pPr>
        <w:ind w:left="-567" w:right="752"/>
        <w:rPr>
          <w:rFonts w:ascii="Arial" w:hAnsi="Arial"/>
          <w:sz w:val="24"/>
        </w:rPr>
      </w:pPr>
    </w:p>
    <w:p w14:paraId="51E2B281" w14:textId="77777777" w:rsidR="001958A2" w:rsidRPr="00D8000A" w:rsidRDefault="001958A2" w:rsidP="001958A2">
      <w:pPr>
        <w:pStyle w:val="BodyText2"/>
        <w:numPr>
          <w:ilvl w:val="0"/>
          <w:numId w:val="18"/>
        </w:numPr>
        <w:tabs>
          <w:tab w:val="clear" w:pos="360"/>
          <w:tab w:val="left" w:pos="-567"/>
        </w:tabs>
        <w:ind w:left="-567" w:right="752"/>
        <w:jc w:val="left"/>
        <w:rPr>
          <w:rFonts w:cs="Arial"/>
          <w:b w:val="0"/>
          <w:color w:val="000000"/>
          <w:szCs w:val="24"/>
        </w:rPr>
      </w:pPr>
      <w:r w:rsidRPr="001873DA">
        <w:rPr>
          <w:b w:val="0"/>
        </w:rPr>
        <w:t xml:space="preserve">This consultation has been </w:t>
      </w:r>
      <w:r w:rsidRPr="001873DA">
        <w:rPr>
          <w:rFonts w:cs="Arial"/>
          <w:b w:val="0"/>
        </w:rPr>
        <w:t>prepared</w:t>
      </w:r>
      <w:r w:rsidR="00C2160C">
        <w:rPr>
          <w:b w:val="0"/>
        </w:rPr>
        <w:t xml:space="preserve"> taking account of the Consultation Criteria.</w:t>
      </w:r>
    </w:p>
    <w:p w14:paraId="00E6CD8B" w14:textId="77777777" w:rsidR="008D4219" w:rsidRPr="001873DA" w:rsidRDefault="008D4219" w:rsidP="00207F29">
      <w:pPr>
        <w:pStyle w:val="BodyText2"/>
        <w:tabs>
          <w:tab w:val="left" w:pos="-567"/>
        </w:tabs>
        <w:ind w:left="-567" w:right="752"/>
        <w:jc w:val="left"/>
        <w:rPr>
          <w:rFonts w:cs="Arial"/>
          <w:b w:val="0"/>
          <w:color w:val="000000"/>
          <w:szCs w:val="24"/>
        </w:rPr>
      </w:pPr>
    </w:p>
    <w:p w14:paraId="3167F655" w14:textId="77777777" w:rsidR="00BD0684" w:rsidRPr="00BD0684" w:rsidRDefault="001958A2" w:rsidP="00BD0684">
      <w:pPr>
        <w:pStyle w:val="BodyText2"/>
        <w:numPr>
          <w:ilvl w:val="0"/>
          <w:numId w:val="18"/>
        </w:numPr>
        <w:tabs>
          <w:tab w:val="clear" w:pos="360"/>
          <w:tab w:val="left" w:pos="-567"/>
        </w:tabs>
        <w:ind w:left="-567" w:right="752"/>
        <w:jc w:val="left"/>
        <w:rPr>
          <w:rFonts w:cs="Arial"/>
          <w:b w:val="0"/>
          <w:color w:val="000000"/>
          <w:szCs w:val="24"/>
        </w:rPr>
      </w:pPr>
      <w:r w:rsidRPr="001873DA">
        <w:rPr>
          <w:b w:val="0"/>
        </w:rPr>
        <w:t xml:space="preserve">The Consultation Criteria </w:t>
      </w:r>
      <w:r>
        <w:rPr>
          <w:b w:val="0"/>
        </w:rPr>
        <w:t>from that Code should be included in each consultation and they are listed below:</w:t>
      </w:r>
    </w:p>
    <w:p w14:paraId="7C61F47E" w14:textId="77777777" w:rsidR="00BD0684" w:rsidRDefault="00BD0684" w:rsidP="00BD0684">
      <w:pPr>
        <w:pStyle w:val="BodyText2"/>
        <w:tabs>
          <w:tab w:val="left" w:pos="-567"/>
        </w:tabs>
        <w:ind w:left="-567" w:right="752"/>
        <w:jc w:val="left"/>
        <w:rPr>
          <w:rFonts w:cs="Arial"/>
          <w:b w:val="0"/>
          <w:color w:val="000000"/>
          <w:szCs w:val="24"/>
        </w:rPr>
      </w:pPr>
    </w:p>
    <w:p w14:paraId="54ED7467" w14:textId="77777777" w:rsidR="00BD0684" w:rsidRPr="00BD0684" w:rsidRDefault="00BD0684" w:rsidP="00BD0684">
      <w:pPr>
        <w:pStyle w:val="BodyText2"/>
        <w:tabs>
          <w:tab w:val="left" w:pos="-567"/>
        </w:tabs>
        <w:ind w:left="-567" w:right="752"/>
        <w:jc w:val="left"/>
        <w:rPr>
          <w:rFonts w:cs="Arial"/>
          <w:b w:val="0"/>
          <w:color w:val="000000"/>
          <w:szCs w:val="24"/>
        </w:rPr>
      </w:pPr>
    </w:p>
    <w:p w14:paraId="349787EF" w14:textId="77777777" w:rsidR="001958A2" w:rsidRPr="00BD0684" w:rsidRDefault="001958A2" w:rsidP="00BD0684">
      <w:pPr>
        <w:pStyle w:val="BodyText2"/>
        <w:tabs>
          <w:tab w:val="left" w:pos="-567"/>
        </w:tabs>
        <w:ind w:left="-567" w:right="752"/>
        <w:jc w:val="left"/>
        <w:rPr>
          <w:rFonts w:cs="Arial"/>
          <w:b w:val="0"/>
          <w:color w:val="000000"/>
          <w:szCs w:val="24"/>
        </w:rPr>
      </w:pPr>
      <w:r w:rsidRPr="00BD0684">
        <w:rPr>
          <w:rFonts w:cs="Arial"/>
          <w:szCs w:val="24"/>
        </w:rPr>
        <w:t>The Seven Consultation Criteria</w:t>
      </w:r>
    </w:p>
    <w:p w14:paraId="3446A09C" w14:textId="77777777" w:rsidR="001958A2" w:rsidRPr="00F44E06" w:rsidRDefault="001958A2" w:rsidP="00BD0684">
      <w:pPr>
        <w:autoSpaceDE w:val="0"/>
        <w:autoSpaceDN w:val="0"/>
        <w:adjustRightInd w:val="0"/>
        <w:spacing w:before="240"/>
        <w:ind w:left="-284" w:hanging="709"/>
        <w:rPr>
          <w:rFonts w:ascii="Arial" w:hAnsi="Arial" w:cs="Arial"/>
          <w:b/>
          <w:bCs/>
          <w:sz w:val="22"/>
          <w:szCs w:val="22"/>
        </w:rPr>
      </w:pPr>
      <w:r w:rsidRPr="00F44E06">
        <w:rPr>
          <w:rFonts w:ascii="Arial" w:hAnsi="Arial" w:cs="Arial"/>
          <w:b/>
          <w:bCs/>
          <w:sz w:val="22"/>
          <w:szCs w:val="22"/>
        </w:rPr>
        <w:t>Criterion 1</w:t>
      </w:r>
      <w:r w:rsidRPr="00F44E06">
        <w:rPr>
          <w:rFonts w:ascii="Arial" w:hAnsi="Arial" w:cs="Arial"/>
          <w:sz w:val="22"/>
          <w:szCs w:val="22"/>
        </w:rPr>
        <w:t xml:space="preserve"> </w:t>
      </w:r>
      <w:r w:rsidRPr="00F44E06">
        <w:rPr>
          <w:rFonts w:ascii="Arial" w:hAnsi="Arial" w:cs="Arial"/>
          <w:b/>
          <w:sz w:val="22"/>
          <w:szCs w:val="22"/>
        </w:rPr>
        <w:t xml:space="preserve">— </w:t>
      </w:r>
      <w:r w:rsidRPr="00F44E06">
        <w:rPr>
          <w:rFonts w:ascii="Arial" w:hAnsi="Arial" w:cs="Arial"/>
          <w:b/>
          <w:bCs/>
          <w:sz w:val="22"/>
          <w:szCs w:val="22"/>
        </w:rPr>
        <w:t>When to consult</w:t>
      </w:r>
    </w:p>
    <w:p w14:paraId="148C50C6" w14:textId="77777777" w:rsidR="001958A2" w:rsidRPr="00F44E06" w:rsidRDefault="001958A2" w:rsidP="00BD0684">
      <w:pPr>
        <w:autoSpaceDE w:val="0"/>
        <w:autoSpaceDN w:val="0"/>
        <w:adjustRightInd w:val="0"/>
        <w:ind w:left="-284" w:hanging="709"/>
        <w:rPr>
          <w:rFonts w:ascii="Arial" w:hAnsi="Arial" w:cs="Arial"/>
          <w:i/>
          <w:iCs/>
          <w:sz w:val="22"/>
          <w:szCs w:val="22"/>
        </w:rPr>
      </w:pPr>
      <w:r w:rsidRPr="00F44E06">
        <w:rPr>
          <w:rFonts w:ascii="Arial" w:hAnsi="Arial" w:cs="Arial"/>
          <w:i/>
          <w:iCs/>
          <w:sz w:val="22"/>
          <w:szCs w:val="22"/>
        </w:rPr>
        <w:t>Formal consultation should take place at a stage when there is scope to influence</w:t>
      </w:r>
      <w:r>
        <w:rPr>
          <w:rFonts w:ascii="Arial" w:hAnsi="Arial" w:cs="Arial"/>
          <w:i/>
          <w:iCs/>
          <w:sz w:val="22"/>
          <w:szCs w:val="22"/>
        </w:rPr>
        <w:t xml:space="preserve"> </w:t>
      </w:r>
      <w:r w:rsidRPr="00F44E06">
        <w:rPr>
          <w:rFonts w:ascii="Arial" w:hAnsi="Arial" w:cs="Arial"/>
          <w:i/>
          <w:iCs/>
          <w:sz w:val="22"/>
          <w:szCs w:val="22"/>
        </w:rPr>
        <w:t>the policy outcome.</w:t>
      </w:r>
    </w:p>
    <w:p w14:paraId="66037612" w14:textId="77777777" w:rsidR="001958A2" w:rsidRPr="00F44E06" w:rsidRDefault="001958A2" w:rsidP="00BD0684">
      <w:pPr>
        <w:autoSpaceDE w:val="0"/>
        <w:autoSpaceDN w:val="0"/>
        <w:adjustRightInd w:val="0"/>
        <w:spacing w:before="240"/>
        <w:ind w:left="-284" w:hanging="709"/>
        <w:rPr>
          <w:rFonts w:ascii="Arial" w:hAnsi="Arial" w:cs="Arial"/>
          <w:b/>
          <w:bCs/>
          <w:sz w:val="22"/>
          <w:szCs w:val="22"/>
        </w:rPr>
      </w:pPr>
      <w:r w:rsidRPr="00F44E06">
        <w:rPr>
          <w:rFonts w:ascii="Arial" w:hAnsi="Arial" w:cs="Arial"/>
          <w:b/>
          <w:bCs/>
          <w:sz w:val="22"/>
          <w:szCs w:val="22"/>
        </w:rPr>
        <w:t>Criterion 2</w:t>
      </w:r>
      <w:r w:rsidRPr="00F44E06">
        <w:rPr>
          <w:rFonts w:ascii="Arial" w:hAnsi="Arial" w:cs="Arial"/>
          <w:sz w:val="22"/>
          <w:szCs w:val="22"/>
        </w:rPr>
        <w:t xml:space="preserve"> </w:t>
      </w:r>
      <w:r w:rsidRPr="00F44E06">
        <w:rPr>
          <w:rFonts w:ascii="Arial" w:hAnsi="Arial" w:cs="Arial"/>
          <w:b/>
          <w:sz w:val="22"/>
          <w:szCs w:val="22"/>
        </w:rPr>
        <w:t>—</w:t>
      </w:r>
      <w:r w:rsidRPr="00F44E06">
        <w:rPr>
          <w:rFonts w:ascii="Arial" w:hAnsi="Arial" w:cs="Arial"/>
          <w:sz w:val="22"/>
          <w:szCs w:val="22"/>
        </w:rPr>
        <w:t xml:space="preserve"> </w:t>
      </w:r>
      <w:r w:rsidRPr="00F44E06">
        <w:rPr>
          <w:rFonts w:ascii="Arial" w:hAnsi="Arial" w:cs="Arial"/>
          <w:b/>
          <w:bCs/>
          <w:sz w:val="22"/>
          <w:szCs w:val="22"/>
        </w:rPr>
        <w:t>Duration of consultation exercises</w:t>
      </w:r>
    </w:p>
    <w:p w14:paraId="2DD58EF2" w14:textId="77777777" w:rsidR="001958A2" w:rsidRPr="00F44E06" w:rsidRDefault="001958A2" w:rsidP="00BD0684">
      <w:pPr>
        <w:autoSpaceDE w:val="0"/>
        <w:autoSpaceDN w:val="0"/>
        <w:adjustRightInd w:val="0"/>
        <w:ind w:left="-284" w:hanging="709"/>
        <w:rPr>
          <w:rFonts w:ascii="Arial" w:hAnsi="Arial" w:cs="Arial"/>
          <w:i/>
          <w:iCs/>
          <w:sz w:val="22"/>
          <w:szCs w:val="22"/>
        </w:rPr>
      </w:pPr>
      <w:r w:rsidRPr="00F44E06">
        <w:rPr>
          <w:rFonts w:ascii="Arial" w:hAnsi="Arial" w:cs="Arial"/>
          <w:i/>
          <w:iCs/>
          <w:sz w:val="22"/>
          <w:szCs w:val="22"/>
        </w:rPr>
        <w:t>Consultations should normally last for at least 12 weeks with consideration given</w:t>
      </w:r>
      <w:r>
        <w:rPr>
          <w:rFonts w:ascii="Arial" w:hAnsi="Arial" w:cs="Arial"/>
          <w:i/>
          <w:iCs/>
          <w:sz w:val="22"/>
          <w:szCs w:val="22"/>
        </w:rPr>
        <w:t xml:space="preserve"> </w:t>
      </w:r>
      <w:r w:rsidRPr="00F44E06">
        <w:rPr>
          <w:rFonts w:ascii="Arial" w:hAnsi="Arial" w:cs="Arial"/>
          <w:i/>
          <w:iCs/>
          <w:sz w:val="22"/>
          <w:szCs w:val="22"/>
        </w:rPr>
        <w:t>to longer timescales where feasible and sensible.</w:t>
      </w:r>
    </w:p>
    <w:p w14:paraId="74D99DCC" w14:textId="77777777" w:rsidR="001958A2" w:rsidRPr="00F44E06" w:rsidRDefault="001958A2" w:rsidP="00BD0684">
      <w:pPr>
        <w:autoSpaceDE w:val="0"/>
        <w:autoSpaceDN w:val="0"/>
        <w:adjustRightInd w:val="0"/>
        <w:spacing w:before="240"/>
        <w:ind w:left="-284" w:hanging="709"/>
        <w:rPr>
          <w:rFonts w:ascii="Arial" w:hAnsi="Arial" w:cs="Arial"/>
          <w:b/>
          <w:bCs/>
          <w:sz w:val="22"/>
          <w:szCs w:val="22"/>
        </w:rPr>
      </w:pPr>
      <w:r w:rsidRPr="00F44E06">
        <w:rPr>
          <w:rFonts w:ascii="Arial" w:hAnsi="Arial" w:cs="Arial"/>
          <w:b/>
          <w:bCs/>
          <w:sz w:val="22"/>
          <w:szCs w:val="22"/>
        </w:rPr>
        <w:t>Criterion 3 —</w:t>
      </w:r>
      <w:r w:rsidRPr="00F44E06">
        <w:rPr>
          <w:rFonts w:ascii="Arial" w:hAnsi="Arial" w:cs="Arial"/>
          <w:sz w:val="22"/>
          <w:szCs w:val="22"/>
        </w:rPr>
        <w:t xml:space="preserve"> </w:t>
      </w:r>
      <w:r w:rsidRPr="00F44E06">
        <w:rPr>
          <w:rFonts w:ascii="Arial" w:hAnsi="Arial" w:cs="Arial"/>
          <w:b/>
          <w:bCs/>
          <w:sz w:val="22"/>
          <w:szCs w:val="22"/>
        </w:rPr>
        <w:t>Clarity of scope and impact</w:t>
      </w:r>
    </w:p>
    <w:p w14:paraId="5B878AAD" w14:textId="77777777" w:rsidR="001958A2" w:rsidRPr="00F44E06" w:rsidRDefault="001958A2" w:rsidP="00BD0684">
      <w:pPr>
        <w:autoSpaceDE w:val="0"/>
        <w:autoSpaceDN w:val="0"/>
        <w:adjustRightInd w:val="0"/>
        <w:ind w:left="-284" w:hanging="709"/>
        <w:rPr>
          <w:rFonts w:ascii="Arial" w:hAnsi="Arial" w:cs="Arial"/>
          <w:i/>
          <w:iCs/>
          <w:sz w:val="22"/>
          <w:szCs w:val="22"/>
        </w:rPr>
      </w:pPr>
      <w:r w:rsidRPr="00F44E06">
        <w:rPr>
          <w:rFonts w:ascii="Arial" w:hAnsi="Arial" w:cs="Arial"/>
          <w:i/>
          <w:iCs/>
          <w:sz w:val="22"/>
          <w:szCs w:val="22"/>
        </w:rPr>
        <w:t>Consultation documents should be clear about t</w:t>
      </w:r>
      <w:r>
        <w:rPr>
          <w:rFonts w:ascii="Arial" w:hAnsi="Arial" w:cs="Arial"/>
          <w:i/>
          <w:iCs/>
          <w:sz w:val="22"/>
          <w:szCs w:val="22"/>
        </w:rPr>
        <w:t xml:space="preserve">he consultation process, what is </w:t>
      </w:r>
      <w:r w:rsidRPr="00F44E06">
        <w:rPr>
          <w:rFonts w:ascii="Arial" w:hAnsi="Arial" w:cs="Arial"/>
          <w:i/>
          <w:iCs/>
          <w:sz w:val="22"/>
          <w:szCs w:val="22"/>
        </w:rPr>
        <w:t>being proposed, the scope to influence and the expected costs and benefits of</w:t>
      </w:r>
      <w:r>
        <w:rPr>
          <w:rFonts w:ascii="Arial" w:hAnsi="Arial" w:cs="Arial"/>
          <w:i/>
          <w:iCs/>
          <w:sz w:val="22"/>
          <w:szCs w:val="22"/>
        </w:rPr>
        <w:t xml:space="preserve"> </w:t>
      </w:r>
      <w:r w:rsidRPr="00F44E06">
        <w:rPr>
          <w:rFonts w:ascii="Arial" w:hAnsi="Arial" w:cs="Arial"/>
          <w:i/>
          <w:iCs/>
          <w:sz w:val="22"/>
          <w:szCs w:val="22"/>
        </w:rPr>
        <w:t>the proposals.</w:t>
      </w:r>
    </w:p>
    <w:p w14:paraId="79DFFA84" w14:textId="77777777" w:rsidR="001958A2" w:rsidRPr="00F44E06" w:rsidRDefault="001958A2" w:rsidP="00BD0684">
      <w:pPr>
        <w:autoSpaceDE w:val="0"/>
        <w:autoSpaceDN w:val="0"/>
        <w:adjustRightInd w:val="0"/>
        <w:spacing w:before="240"/>
        <w:ind w:left="-284" w:hanging="709"/>
        <w:rPr>
          <w:rFonts w:ascii="Arial" w:hAnsi="Arial" w:cs="Arial"/>
          <w:b/>
          <w:bCs/>
          <w:sz w:val="22"/>
          <w:szCs w:val="22"/>
        </w:rPr>
      </w:pPr>
      <w:r w:rsidRPr="00F44E06">
        <w:rPr>
          <w:rFonts w:ascii="Arial" w:hAnsi="Arial" w:cs="Arial"/>
          <w:b/>
          <w:bCs/>
          <w:sz w:val="22"/>
          <w:szCs w:val="22"/>
        </w:rPr>
        <w:t xml:space="preserve">Criterion </w:t>
      </w:r>
      <w:r w:rsidRPr="00F44E06">
        <w:rPr>
          <w:rFonts w:ascii="Arial" w:hAnsi="Arial" w:cs="Arial"/>
          <w:b/>
          <w:sz w:val="22"/>
          <w:szCs w:val="22"/>
        </w:rPr>
        <w:t>4</w:t>
      </w:r>
      <w:r w:rsidRPr="00F44E06">
        <w:rPr>
          <w:rFonts w:ascii="Arial" w:hAnsi="Arial" w:cs="Arial"/>
          <w:sz w:val="22"/>
          <w:szCs w:val="22"/>
        </w:rPr>
        <w:t xml:space="preserve"> </w:t>
      </w:r>
      <w:r w:rsidRPr="00F44E06">
        <w:rPr>
          <w:rFonts w:ascii="Arial" w:hAnsi="Arial" w:cs="Arial"/>
          <w:b/>
          <w:sz w:val="22"/>
          <w:szCs w:val="22"/>
        </w:rPr>
        <w:t>—</w:t>
      </w:r>
      <w:r w:rsidRPr="00F44E06">
        <w:rPr>
          <w:rFonts w:ascii="Arial" w:hAnsi="Arial" w:cs="Arial"/>
          <w:sz w:val="22"/>
          <w:szCs w:val="22"/>
        </w:rPr>
        <w:t xml:space="preserve"> </w:t>
      </w:r>
      <w:r w:rsidRPr="00F44E06">
        <w:rPr>
          <w:rFonts w:ascii="Arial" w:hAnsi="Arial" w:cs="Arial"/>
          <w:b/>
          <w:bCs/>
          <w:sz w:val="22"/>
          <w:szCs w:val="22"/>
        </w:rPr>
        <w:t>Accessibility of consultation exercises</w:t>
      </w:r>
    </w:p>
    <w:p w14:paraId="209A9AD5" w14:textId="77777777" w:rsidR="001958A2" w:rsidRPr="00F44E06" w:rsidRDefault="001958A2" w:rsidP="00BD0684">
      <w:pPr>
        <w:autoSpaceDE w:val="0"/>
        <w:autoSpaceDN w:val="0"/>
        <w:adjustRightInd w:val="0"/>
        <w:ind w:left="-284" w:hanging="709"/>
        <w:rPr>
          <w:rFonts w:ascii="Arial" w:hAnsi="Arial" w:cs="Arial"/>
          <w:i/>
          <w:iCs/>
          <w:sz w:val="22"/>
          <w:szCs w:val="22"/>
        </w:rPr>
      </w:pPr>
      <w:r w:rsidRPr="00F44E06">
        <w:rPr>
          <w:rFonts w:ascii="Arial" w:hAnsi="Arial" w:cs="Arial"/>
          <w:i/>
          <w:iCs/>
          <w:sz w:val="22"/>
          <w:szCs w:val="22"/>
        </w:rPr>
        <w:t>Consultation exercises should be designed to be acc</w:t>
      </w:r>
      <w:r>
        <w:rPr>
          <w:rFonts w:ascii="Arial" w:hAnsi="Arial" w:cs="Arial"/>
          <w:i/>
          <w:iCs/>
          <w:sz w:val="22"/>
          <w:szCs w:val="22"/>
        </w:rPr>
        <w:t xml:space="preserve">essible to, and clearly targeted </w:t>
      </w:r>
      <w:r w:rsidRPr="00F44E06">
        <w:rPr>
          <w:rFonts w:ascii="Arial" w:hAnsi="Arial" w:cs="Arial"/>
          <w:i/>
          <w:iCs/>
          <w:sz w:val="22"/>
          <w:szCs w:val="22"/>
        </w:rPr>
        <w:t>at, those people the exercise is intended to reach.</w:t>
      </w:r>
    </w:p>
    <w:p w14:paraId="6632A10A" w14:textId="77777777" w:rsidR="001958A2" w:rsidRPr="00F44E06" w:rsidRDefault="001958A2" w:rsidP="00BD0684">
      <w:pPr>
        <w:autoSpaceDE w:val="0"/>
        <w:autoSpaceDN w:val="0"/>
        <w:adjustRightInd w:val="0"/>
        <w:spacing w:before="240"/>
        <w:ind w:left="-284" w:hanging="709"/>
        <w:rPr>
          <w:rFonts w:ascii="Arial" w:hAnsi="Arial" w:cs="Arial"/>
          <w:b/>
          <w:bCs/>
          <w:sz w:val="22"/>
          <w:szCs w:val="22"/>
        </w:rPr>
      </w:pPr>
      <w:r w:rsidRPr="00F44E06">
        <w:rPr>
          <w:rFonts w:ascii="Arial" w:hAnsi="Arial" w:cs="Arial"/>
          <w:b/>
          <w:bCs/>
          <w:sz w:val="22"/>
          <w:szCs w:val="22"/>
        </w:rPr>
        <w:t xml:space="preserve">Criterion </w:t>
      </w:r>
      <w:r w:rsidRPr="00F44E06">
        <w:rPr>
          <w:rFonts w:ascii="Arial" w:hAnsi="Arial" w:cs="Arial"/>
          <w:b/>
          <w:sz w:val="22"/>
          <w:szCs w:val="22"/>
        </w:rPr>
        <w:t>5 —</w:t>
      </w:r>
      <w:r w:rsidRPr="00F44E06">
        <w:rPr>
          <w:rFonts w:ascii="Arial" w:hAnsi="Arial" w:cs="Arial"/>
          <w:sz w:val="22"/>
          <w:szCs w:val="22"/>
        </w:rPr>
        <w:t xml:space="preserve"> </w:t>
      </w:r>
      <w:r w:rsidRPr="00F44E06">
        <w:rPr>
          <w:rFonts w:ascii="Arial" w:hAnsi="Arial" w:cs="Arial"/>
          <w:b/>
          <w:bCs/>
          <w:sz w:val="22"/>
          <w:szCs w:val="22"/>
        </w:rPr>
        <w:t>The burden of consultation</w:t>
      </w:r>
    </w:p>
    <w:p w14:paraId="3F58D74C" w14:textId="77777777" w:rsidR="001958A2" w:rsidRPr="00F44E06" w:rsidRDefault="001958A2" w:rsidP="00BD0684">
      <w:pPr>
        <w:autoSpaceDE w:val="0"/>
        <w:autoSpaceDN w:val="0"/>
        <w:adjustRightInd w:val="0"/>
        <w:ind w:left="-284" w:hanging="709"/>
        <w:rPr>
          <w:rFonts w:ascii="Arial" w:hAnsi="Arial" w:cs="Arial"/>
          <w:i/>
          <w:iCs/>
          <w:sz w:val="22"/>
          <w:szCs w:val="22"/>
        </w:rPr>
      </w:pPr>
      <w:r w:rsidRPr="00F44E06">
        <w:rPr>
          <w:rFonts w:ascii="Arial" w:hAnsi="Arial" w:cs="Arial"/>
          <w:i/>
          <w:iCs/>
          <w:sz w:val="22"/>
          <w:szCs w:val="22"/>
        </w:rPr>
        <w:t>Keeping the burden of consultation to a minimum is essential if consultations are</w:t>
      </w:r>
    </w:p>
    <w:p w14:paraId="4E485035" w14:textId="77777777" w:rsidR="001958A2" w:rsidRPr="00F44E06" w:rsidRDefault="001958A2" w:rsidP="00BD0684">
      <w:pPr>
        <w:autoSpaceDE w:val="0"/>
        <w:autoSpaceDN w:val="0"/>
        <w:adjustRightInd w:val="0"/>
        <w:ind w:left="-284" w:hanging="709"/>
        <w:rPr>
          <w:rFonts w:ascii="Arial" w:hAnsi="Arial" w:cs="Arial"/>
          <w:i/>
          <w:iCs/>
          <w:sz w:val="22"/>
          <w:szCs w:val="22"/>
        </w:rPr>
      </w:pPr>
      <w:r w:rsidRPr="00F44E06">
        <w:rPr>
          <w:rFonts w:ascii="Arial" w:hAnsi="Arial" w:cs="Arial"/>
          <w:i/>
          <w:iCs/>
          <w:sz w:val="22"/>
          <w:szCs w:val="22"/>
        </w:rPr>
        <w:t>to be effective and if consultees’ buy-in to the process is to be obtained.</w:t>
      </w:r>
    </w:p>
    <w:p w14:paraId="4739D3AD" w14:textId="77777777" w:rsidR="001958A2" w:rsidRPr="00F44E06" w:rsidRDefault="001958A2" w:rsidP="00BD0684">
      <w:pPr>
        <w:autoSpaceDE w:val="0"/>
        <w:autoSpaceDN w:val="0"/>
        <w:adjustRightInd w:val="0"/>
        <w:spacing w:before="240"/>
        <w:ind w:left="-284" w:hanging="709"/>
        <w:rPr>
          <w:rFonts w:ascii="Arial" w:hAnsi="Arial" w:cs="Arial"/>
          <w:b/>
          <w:bCs/>
          <w:sz w:val="22"/>
          <w:szCs w:val="22"/>
        </w:rPr>
      </w:pPr>
      <w:r w:rsidRPr="00F44E06">
        <w:rPr>
          <w:rFonts w:ascii="Arial" w:hAnsi="Arial" w:cs="Arial"/>
          <w:b/>
          <w:bCs/>
          <w:sz w:val="22"/>
          <w:szCs w:val="22"/>
        </w:rPr>
        <w:t>Criterion 6</w:t>
      </w:r>
      <w:r>
        <w:rPr>
          <w:rFonts w:ascii="Arial" w:hAnsi="Arial" w:cs="Arial"/>
          <w:b/>
          <w:bCs/>
          <w:sz w:val="22"/>
          <w:szCs w:val="22"/>
        </w:rPr>
        <w:t xml:space="preserve"> </w:t>
      </w:r>
      <w:r w:rsidRPr="00F44E06">
        <w:rPr>
          <w:rFonts w:ascii="Arial" w:hAnsi="Arial" w:cs="Arial"/>
          <w:b/>
          <w:sz w:val="22"/>
          <w:szCs w:val="22"/>
        </w:rPr>
        <w:t>—</w:t>
      </w:r>
      <w:r w:rsidRPr="00F44E06">
        <w:rPr>
          <w:rFonts w:ascii="Arial" w:hAnsi="Arial" w:cs="Arial"/>
          <w:sz w:val="22"/>
          <w:szCs w:val="22"/>
        </w:rPr>
        <w:t xml:space="preserve"> </w:t>
      </w:r>
      <w:r w:rsidRPr="00F44E06">
        <w:rPr>
          <w:rFonts w:ascii="Arial" w:hAnsi="Arial" w:cs="Arial"/>
          <w:b/>
          <w:bCs/>
          <w:sz w:val="22"/>
          <w:szCs w:val="22"/>
        </w:rPr>
        <w:t>Responsiveness of consultation exercises</w:t>
      </w:r>
    </w:p>
    <w:p w14:paraId="107A6632" w14:textId="77777777" w:rsidR="001958A2" w:rsidRPr="00F44E06" w:rsidRDefault="001958A2" w:rsidP="00BD0684">
      <w:pPr>
        <w:autoSpaceDE w:val="0"/>
        <w:autoSpaceDN w:val="0"/>
        <w:adjustRightInd w:val="0"/>
        <w:ind w:left="-284" w:hanging="709"/>
        <w:rPr>
          <w:rFonts w:ascii="Arial" w:hAnsi="Arial" w:cs="Arial"/>
          <w:i/>
          <w:iCs/>
          <w:sz w:val="22"/>
          <w:szCs w:val="22"/>
        </w:rPr>
      </w:pPr>
      <w:r w:rsidRPr="00F44E06">
        <w:rPr>
          <w:rFonts w:ascii="Arial" w:hAnsi="Arial" w:cs="Arial"/>
          <w:i/>
          <w:iCs/>
          <w:sz w:val="22"/>
          <w:szCs w:val="22"/>
        </w:rPr>
        <w:t>Consultation responses should be analysed carefully and clear feedback should</w:t>
      </w:r>
      <w:r>
        <w:rPr>
          <w:rFonts w:ascii="Arial" w:hAnsi="Arial" w:cs="Arial"/>
          <w:i/>
          <w:iCs/>
          <w:sz w:val="22"/>
          <w:szCs w:val="22"/>
        </w:rPr>
        <w:t xml:space="preserve"> </w:t>
      </w:r>
      <w:r w:rsidRPr="00F44E06">
        <w:rPr>
          <w:rFonts w:ascii="Arial" w:hAnsi="Arial" w:cs="Arial"/>
          <w:i/>
          <w:iCs/>
          <w:sz w:val="22"/>
          <w:szCs w:val="22"/>
        </w:rPr>
        <w:t>be provided to participants following the consultation.</w:t>
      </w:r>
    </w:p>
    <w:p w14:paraId="42AF578B" w14:textId="77777777" w:rsidR="001958A2" w:rsidRPr="00F44E06" w:rsidRDefault="001958A2" w:rsidP="00BD0684">
      <w:pPr>
        <w:autoSpaceDE w:val="0"/>
        <w:autoSpaceDN w:val="0"/>
        <w:adjustRightInd w:val="0"/>
        <w:spacing w:before="240"/>
        <w:ind w:left="-284" w:hanging="709"/>
        <w:rPr>
          <w:rFonts w:ascii="Arial" w:hAnsi="Arial" w:cs="Arial"/>
          <w:b/>
          <w:bCs/>
          <w:sz w:val="22"/>
          <w:szCs w:val="22"/>
        </w:rPr>
      </w:pPr>
      <w:r w:rsidRPr="00F44E06">
        <w:rPr>
          <w:rFonts w:ascii="Arial" w:hAnsi="Arial" w:cs="Arial"/>
          <w:b/>
          <w:bCs/>
          <w:sz w:val="22"/>
          <w:szCs w:val="22"/>
        </w:rPr>
        <w:t xml:space="preserve">Criterion </w:t>
      </w:r>
      <w:r w:rsidRPr="00F44E06">
        <w:rPr>
          <w:rFonts w:ascii="Arial" w:hAnsi="Arial" w:cs="Arial"/>
          <w:b/>
          <w:sz w:val="22"/>
          <w:szCs w:val="22"/>
        </w:rPr>
        <w:t>7</w:t>
      </w:r>
      <w:r w:rsidRPr="00F44E06">
        <w:rPr>
          <w:rFonts w:ascii="Arial" w:hAnsi="Arial" w:cs="Arial"/>
          <w:sz w:val="22"/>
          <w:szCs w:val="22"/>
        </w:rPr>
        <w:t xml:space="preserve"> </w:t>
      </w:r>
      <w:r w:rsidRPr="00F44E06">
        <w:rPr>
          <w:rFonts w:ascii="Arial" w:hAnsi="Arial" w:cs="Arial"/>
          <w:b/>
          <w:sz w:val="22"/>
          <w:szCs w:val="22"/>
        </w:rPr>
        <w:t>—</w:t>
      </w:r>
      <w:r w:rsidRPr="00F44E06">
        <w:rPr>
          <w:rFonts w:ascii="Arial" w:hAnsi="Arial" w:cs="Arial"/>
          <w:sz w:val="22"/>
          <w:szCs w:val="22"/>
        </w:rPr>
        <w:t xml:space="preserve"> </w:t>
      </w:r>
      <w:r w:rsidRPr="00F44E06">
        <w:rPr>
          <w:rFonts w:ascii="Arial" w:hAnsi="Arial" w:cs="Arial"/>
          <w:b/>
          <w:bCs/>
          <w:sz w:val="22"/>
          <w:szCs w:val="22"/>
        </w:rPr>
        <w:t>Capacity to consult</w:t>
      </w:r>
    </w:p>
    <w:p w14:paraId="5BBE3EFE" w14:textId="77777777" w:rsidR="001958A2" w:rsidRPr="00F44E06" w:rsidRDefault="001958A2" w:rsidP="00BD0684">
      <w:pPr>
        <w:autoSpaceDE w:val="0"/>
        <w:autoSpaceDN w:val="0"/>
        <w:adjustRightInd w:val="0"/>
        <w:ind w:left="-284" w:hanging="709"/>
        <w:rPr>
          <w:rFonts w:ascii="Arial" w:hAnsi="Arial" w:cs="Arial"/>
          <w:i/>
          <w:iCs/>
          <w:sz w:val="22"/>
          <w:szCs w:val="22"/>
        </w:rPr>
      </w:pPr>
      <w:r w:rsidRPr="00F44E06">
        <w:rPr>
          <w:rFonts w:ascii="Arial" w:hAnsi="Arial" w:cs="Arial"/>
          <w:i/>
          <w:iCs/>
          <w:sz w:val="22"/>
          <w:szCs w:val="22"/>
        </w:rPr>
        <w:t>Officials running consultations should seek guidance in how to run an effective</w:t>
      </w:r>
      <w:r>
        <w:rPr>
          <w:rFonts w:ascii="Arial" w:hAnsi="Arial" w:cs="Arial"/>
          <w:i/>
          <w:iCs/>
          <w:sz w:val="22"/>
          <w:szCs w:val="22"/>
        </w:rPr>
        <w:t xml:space="preserve"> </w:t>
      </w:r>
      <w:r w:rsidRPr="00F44E06">
        <w:rPr>
          <w:rFonts w:ascii="Arial" w:hAnsi="Arial" w:cs="Arial"/>
          <w:i/>
          <w:iCs/>
          <w:sz w:val="22"/>
          <w:szCs w:val="22"/>
        </w:rPr>
        <w:t>consultation exercise and share what they have learned from the experience.</w:t>
      </w:r>
    </w:p>
    <w:p w14:paraId="2C838BC3" w14:textId="77777777" w:rsidR="00F94822" w:rsidRDefault="00F94822" w:rsidP="005D60B5">
      <w:pPr>
        <w:autoSpaceDE w:val="0"/>
        <w:autoSpaceDN w:val="0"/>
        <w:adjustRightInd w:val="0"/>
        <w:ind w:left="-993"/>
        <w:rPr>
          <w:rFonts w:ascii="Arial" w:hAnsi="Arial"/>
          <w:sz w:val="24"/>
        </w:rPr>
      </w:pPr>
    </w:p>
    <w:p w14:paraId="693BAEFC" w14:textId="174383FC" w:rsidR="002F1D73" w:rsidRPr="00DF3817" w:rsidRDefault="002F1D73" w:rsidP="002F1D73">
      <w:pPr>
        <w:pStyle w:val="BodyText2"/>
        <w:numPr>
          <w:ilvl w:val="0"/>
          <w:numId w:val="18"/>
        </w:numPr>
        <w:tabs>
          <w:tab w:val="clear" w:pos="360"/>
          <w:tab w:val="left" w:pos="-567"/>
        </w:tabs>
        <w:ind w:left="-567" w:right="752"/>
        <w:rPr>
          <w:b w:val="0"/>
        </w:rPr>
      </w:pPr>
      <w:r>
        <w:rPr>
          <w:b w:val="0"/>
        </w:rPr>
        <w:t xml:space="preserve">The Code of Practice states that an Impact Assessment should normally be published alongside a formal consultation. However, this consultation is concerned with </w:t>
      </w:r>
      <w:r w:rsidR="00944683">
        <w:rPr>
          <w:b w:val="0"/>
        </w:rPr>
        <w:t>updates</w:t>
      </w:r>
      <w:r>
        <w:rPr>
          <w:b w:val="0"/>
        </w:rPr>
        <w:t xml:space="preserve"> to domestic </w:t>
      </w:r>
      <w:r w:rsidR="00944683">
        <w:rPr>
          <w:b w:val="0"/>
        </w:rPr>
        <w:t>guidance</w:t>
      </w:r>
      <w:r>
        <w:rPr>
          <w:b w:val="0"/>
        </w:rPr>
        <w:t xml:space="preserve"> with costs expected to be </w:t>
      </w:r>
      <w:r w:rsidR="00617D85">
        <w:rPr>
          <w:b w:val="0"/>
        </w:rPr>
        <w:t xml:space="preserve">minimal in respect of </w:t>
      </w:r>
      <w:r>
        <w:rPr>
          <w:b w:val="0"/>
        </w:rPr>
        <w:t>familiarisation.</w:t>
      </w:r>
      <w:r w:rsidRPr="0029660C">
        <w:rPr>
          <w:rFonts w:cs="Arial"/>
          <w:szCs w:val="24"/>
        </w:rPr>
        <w:t xml:space="preserve"> </w:t>
      </w:r>
      <w:r w:rsidRPr="00DF3817">
        <w:rPr>
          <w:b w:val="0"/>
        </w:rPr>
        <w:t>FSS does not propose producing a Business</w:t>
      </w:r>
      <w:r w:rsidRPr="0029660C">
        <w:t xml:space="preserve"> </w:t>
      </w:r>
      <w:r w:rsidRPr="00DF3817">
        <w:rPr>
          <w:b w:val="0"/>
        </w:rPr>
        <w:t>and Regulatory Impact Assessment at present but will revisit, depending on stakeholder feedback to this consultation.</w:t>
      </w:r>
    </w:p>
    <w:p w14:paraId="31B4F09C" w14:textId="77777777" w:rsidR="001958A2" w:rsidRPr="00F94822" w:rsidRDefault="001958A2" w:rsidP="002F1D73">
      <w:pPr>
        <w:pStyle w:val="BodyText2"/>
        <w:tabs>
          <w:tab w:val="left" w:pos="-567"/>
        </w:tabs>
        <w:ind w:left="-567" w:right="752"/>
        <w:jc w:val="left"/>
        <w:rPr>
          <w:b w:val="0"/>
        </w:rPr>
      </w:pPr>
    </w:p>
    <w:p w14:paraId="057F5C34" w14:textId="77777777" w:rsidR="0048216E" w:rsidRDefault="0048216E" w:rsidP="005D60B5">
      <w:pPr>
        <w:ind w:left="-993"/>
        <w:rPr>
          <w:rFonts w:ascii="Arial" w:hAnsi="Arial"/>
          <w:sz w:val="24"/>
        </w:rPr>
      </w:pPr>
    </w:p>
    <w:p w14:paraId="0200EDF8" w14:textId="77777777" w:rsidR="00C33434" w:rsidRDefault="00C33434" w:rsidP="005D60B5">
      <w:pPr>
        <w:pStyle w:val="Heading3"/>
        <w:numPr>
          <w:ilvl w:val="12"/>
          <w:numId w:val="0"/>
        </w:numPr>
        <w:ind w:left="-567"/>
        <w:jc w:val="left"/>
      </w:pPr>
      <w:r>
        <w:t>Comments on the consultation process itself</w:t>
      </w:r>
    </w:p>
    <w:p w14:paraId="78B5E39C" w14:textId="77777777" w:rsidR="00645F4E" w:rsidRDefault="00645F4E" w:rsidP="00645F4E">
      <w:pPr>
        <w:numPr>
          <w:ilvl w:val="12"/>
          <w:numId w:val="0"/>
        </w:numPr>
        <w:ind w:left="-993"/>
        <w:rPr>
          <w:rFonts w:ascii="Arial" w:hAnsi="Arial"/>
          <w:sz w:val="24"/>
        </w:rPr>
      </w:pPr>
    </w:p>
    <w:p w14:paraId="74E9D16E" w14:textId="77777777" w:rsidR="00645F4E" w:rsidRPr="00301347" w:rsidRDefault="00645F4E" w:rsidP="00645F4E">
      <w:pPr>
        <w:pStyle w:val="BodyText2"/>
        <w:numPr>
          <w:ilvl w:val="0"/>
          <w:numId w:val="18"/>
        </w:numPr>
        <w:tabs>
          <w:tab w:val="clear" w:pos="360"/>
          <w:tab w:val="left" w:pos="-567"/>
        </w:tabs>
        <w:ind w:left="-567" w:right="752"/>
        <w:jc w:val="left"/>
        <w:rPr>
          <w:rFonts w:cs="Arial"/>
          <w:b w:val="0"/>
        </w:rPr>
      </w:pPr>
      <w:r w:rsidRPr="00301347">
        <w:rPr>
          <w:b w:val="0"/>
        </w:rPr>
        <w:t xml:space="preserve">We are interested in what you thought of this consultation and would therefore welcome your general feedback on both the consultation package and overall consultation process.  If you would like to help us improve the quality of future consultations, please feel free to share your thoughts with us by </w:t>
      </w:r>
      <w:r w:rsidR="00AC7CEC">
        <w:rPr>
          <w:b w:val="0"/>
        </w:rPr>
        <w:t xml:space="preserve">sending an email to </w:t>
      </w:r>
      <w:hyperlink r:id="rId22" w:history="1">
        <w:r w:rsidRPr="00301347">
          <w:rPr>
            <w:rStyle w:val="Hyperlink"/>
            <w:b w:val="0"/>
          </w:rPr>
          <w:t>openness@fss.scot</w:t>
        </w:r>
      </w:hyperlink>
      <w:r w:rsidRPr="00301347">
        <w:rPr>
          <w:b w:val="0"/>
        </w:rPr>
        <w:t xml:space="preserve"> or return by post to the address given on page 1.</w:t>
      </w:r>
      <w:r w:rsidRPr="00301347">
        <w:rPr>
          <w:rFonts w:cs="Arial"/>
          <w:b w:val="0"/>
        </w:rPr>
        <w:t xml:space="preserve"> </w:t>
      </w:r>
    </w:p>
    <w:p w14:paraId="4914602C" w14:textId="77777777" w:rsidR="00C33434" w:rsidRDefault="00C33434" w:rsidP="005D60B5">
      <w:pPr>
        <w:rPr>
          <w:sz w:val="24"/>
        </w:rPr>
      </w:pPr>
    </w:p>
    <w:sectPr w:rsidR="00C33434" w:rsidSect="00AE5EC7">
      <w:headerReference w:type="default" r:id="rId23"/>
      <w:type w:val="continuous"/>
      <w:pgSz w:w="11906" w:h="16838"/>
      <w:pgMar w:top="822" w:right="849" w:bottom="709" w:left="1800" w:header="426" w:footer="47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E29D2" w14:textId="77777777" w:rsidR="0078126E" w:rsidRDefault="0078126E">
      <w:r>
        <w:separator/>
      </w:r>
    </w:p>
  </w:endnote>
  <w:endnote w:type="continuationSeparator" w:id="0">
    <w:p w14:paraId="140DA903" w14:textId="77777777" w:rsidR="0078126E" w:rsidRDefault="0078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BF5B" w14:textId="77777777" w:rsidR="00645F4E" w:rsidRDefault="00645F4E">
    <w:pPr>
      <w:pStyle w:val="Footer"/>
      <w:jc w:val="center"/>
    </w:pPr>
    <w:r>
      <w:rPr>
        <w:rStyle w:val="PageNumber"/>
      </w:rPr>
      <w:fldChar w:fldCharType="begin"/>
    </w:r>
    <w:r>
      <w:rPr>
        <w:rStyle w:val="PageNumber"/>
      </w:rPr>
      <w:instrText xml:space="preserve"> PAGE </w:instrText>
    </w:r>
    <w:r>
      <w:rPr>
        <w:rStyle w:val="PageNumber"/>
      </w:rPr>
      <w:fldChar w:fldCharType="separate"/>
    </w:r>
    <w:r w:rsidR="00D14288">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8AF1" w14:textId="77777777" w:rsidR="00645F4E" w:rsidRDefault="00645F4E">
    <w:pPr>
      <w:pStyle w:val="Footer"/>
      <w:jc w:val="center"/>
      <w:rPr>
        <w:rStyle w:val="PageNumber"/>
        <w:sz w:val="2"/>
      </w:rPr>
    </w:pPr>
  </w:p>
  <w:tbl>
    <w:tblPr>
      <w:tblW w:w="0" w:type="auto"/>
      <w:tblInd w:w="-1026" w:type="dxa"/>
      <w:tblLook w:val="01E0" w:firstRow="1" w:lastRow="1" w:firstColumn="1" w:lastColumn="1" w:noHBand="0" w:noVBand="0"/>
    </w:tblPr>
    <w:tblGrid>
      <w:gridCol w:w="1485"/>
      <w:gridCol w:w="7169"/>
      <w:gridCol w:w="1630"/>
    </w:tblGrid>
    <w:tr w:rsidR="00645F4E" w14:paraId="5BB94E48" w14:textId="77777777" w:rsidTr="001B1D34">
      <w:tc>
        <w:tcPr>
          <w:tcW w:w="1560" w:type="dxa"/>
        </w:tcPr>
        <w:p w14:paraId="0AF73677" w14:textId="77777777" w:rsidR="00645F4E" w:rsidRPr="004444B4" w:rsidRDefault="00645F4E" w:rsidP="001B1D34">
          <w:pPr>
            <w:pStyle w:val="Footer"/>
            <w:tabs>
              <w:tab w:val="clear" w:pos="4153"/>
              <w:tab w:val="clear" w:pos="8306"/>
              <w:tab w:val="left" w:pos="8080"/>
            </w:tabs>
            <w:jc w:val="center"/>
          </w:pPr>
        </w:p>
      </w:tc>
      <w:tc>
        <w:tcPr>
          <w:tcW w:w="7512" w:type="dxa"/>
        </w:tcPr>
        <w:p w14:paraId="48F130D2" w14:textId="77777777" w:rsidR="00645F4E" w:rsidRPr="004444B4" w:rsidRDefault="00645F4E" w:rsidP="004444B4">
          <w:pPr>
            <w:pStyle w:val="Footer"/>
            <w:tabs>
              <w:tab w:val="clear" w:pos="4153"/>
              <w:tab w:val="clear" w:pos="8306"/>
              <w:tab w:val="left" w:pos="8080"/>
            </w:tabs>
            <w:jc w:val="center"/>
            <w:rPr>
              <w:rFonts w:ascii="Arial" w:hAnsi="Arial"/>
            </w:rPr>
          </w:pPr>
          <w:r w:rsidRPr="004444B4">
            <w:rPr>
              <w:rFonts w:ascii="Arial" w:hAnsi="Arial"/>
            </w:rPr>
            <w:t xml:space="preserve">If you would prefer to receive future FSS consultations by e-mail, </w:t>
          </w:r>
        </w:p>
        <w:p w14:paraId="67EACDF7" w14:textId="77777777" w:rsidR="00645F4E" w:rsidRPr="004444B4" w:rsidRDefault="00645F4E" w:rsidP="004444B4">
          <w:pPr>
            <w:pStyle w:val="Footer"/>
            <w:tabs>
              <w:tab w:val="clear" w:pos="4153"/>
              <w:tab w:val="clear" w:pos="8306"/>
              <w:tab w:val="left" w:pos="8080"/>
            </w:tabs>
            <w:jc w:val="center"/>
            <w:rPr>
              <w:rFonts w:ascii="Arial" w:hAnsi="Arial"/>
            </w:rPr>
          </w:pPr>
          <w:r>
            <w:rPr>
              <w:rFonts w:ascii="Arial" w:hAnsi="Arial"/>
            </w:rPr>
            <w:t>o</w:t>
          </w:r>
          <w:r w:rsidRPr="004444B4">
            <w:rPr>
              <w:rFonts w:ascii="Arial" w:hAnsi="Arial"/>
            </w:rPr>
            <w:t>r if you no longer wish to receive information on this subject please notify the named person in this consultation.</w:t>
          </w:r>
        </w:p>
        <w:p w14:paraId="35EC693A" w14:textId="77777777" w:rsidR="00645F4E" w:rsidRPr="004444B4" w:rsidRDefault="00645F4E" w:rsidP="001B1D34">
          <w:pPr>
            <w:pStyle w:val="Footer"/>
            <w:tabs>
              <w:tab w:val="clear" w:pos="4153"/>
              <w:tab w:val="clear" w:pos="8306"/>
              <w:tab w:val="left" w:pos="8080"/>
            </w:tabs>
            <w:jc w:val="center"/>
          </w:pPr>
        </w:p>
      </w:tc>
      <w:tc>
        <w:tcPr>
          <w:tcW w:w="1713" w:type="dxa"/>
        </w:tcPr>
        <w:p w14:paraId="498DB082" w14:textId="77777777" w:rsidR="00645F4E" w:rsidRDefault="00645F4E" w:rsidP="001B1D34">
          <w:pPr>
            <w:pStyle w:val="Footer"/>
            <w:tabs>
              <w:tab w:val="clear" w:pos="4153"/>
              <w:tab w:val="clear" w:pos="8306"/>
              <w:tab w:val="left" w:pos="8080"/>
            </w:tabs>
            <w:jc w:val="center"/>
          </w:pPr>
        </w:p>
      </w:tc>
    </w:tr>
  </w:tbl>
  <w:p w14:paraId="6EFCFEF0" w14:textId="77777777" w:rsidR="00645F4E" w:rsidRPr="00787AFF" w:rsidRDefault="00645F4E" w:rsidP="00F2642E">
    <w:pPr>
      <w:pStyle w:val="Footer"/>
      <w:tabs>
        <w:tab w:val="clear" w:pos="4153"/>
        <w:tab w:val="clear" w:pos="8306"/>
        <w:tab w:val="left" w:pos="8080"/>
      </w:tabs>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65E0" w14:textId="77777777" w:rsidR="00645F4E" w:rsidRDefault="00645F4E">
    <w:pPr>
      <w:pStyle w:val="Footer"/>
      <w:jc w:val="center"/>
    </w:pPr>
    <w:r>
      <w:rPr>
        <w:rStyle w:val="PageNumber"/>
      </w:rPr>
      <w:fldChar w:fldCharType="begin"/>
    </w:r>
    <w:r>
      <w:rPr>
        <w:rStyle w:val="PageNumber"/>
      </w:rPr>
      <w:instrText xml:space="preserve"> PAGE </w:instrText>
    </w:r>
    <w:r>
      <w:rPr>
        <w:rStyle w:val="PageNumber"/>
      </w:rPr>
      <w:fldChar w:fldCharType="separate"/>
    </w:r>
    <w:r w:rsidR="00CF5025">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78969" w14:textId="77777777" w:rsidR="0078126E" w:rsidRDefault="0078126E">
      <w:r>
        <w:separator/>
      </w:r>
    </w:p>
  </w:footnote>
  <w:footnote w:type="continuationSeparator" w:id="0">
    <w:p w14:paraId="4889C290" w14:textId="77777777" w:rsidR="0078126E" w:rsidRDefault="00781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AAF0" w14:textId="77777777" w:rsidR="00645F4E" w:rsidRDefault="00645F4E">
    <w:pPr>
      <w:pStyle w:val="Header"/>
      <w:jc w:val="right"/>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822" w:type="dxa"/>
      <w:tblInd w:w="-1026" w:type="dxa"/>
      <w:tblLook w:val="01E0" w:firstRow="1" w:lastRow="1" w:firstColumn="1" w:lastColumn="1" w:noHBand="0" w:noVBand="0"/>
    </w:tblPr>
    <w:tblGrid>
      <w:gridCol w:w="10490"/>
      <w:gridCol w:w="2332"/>
    </w:tblGrid>
    <w:tr w:rsidR="00645F4E" w14:paraId="0F6E2212" w14:textId="77777777" w:rsidTr="00102588">
      <w:trPr>
        <w:trHeight w:hRule="exact" w:val="1992"/>
      </w:trPr>
      <w:tc>
        <w:tcPr>
          <w:tcW w:w="10490" w:type="dxa"/>
        </w:tcPr>
        <w:p w14:paraId="3F49ADB5" w14:textId="173DCC86" w:rsidR="00645F4E" w:rsidRDefault="004229FB" w:rsidP="00837F9D">
          <w:r>
            <w:rPr>
              <w:noProof/>
            </w:rPr>
            <w:drawing>
              <wp:anchor distT="0" distB="0" distL="114300" distR="114300" simplePos="0" relativeHeight="2" behindDoc="0" locked="0" layoutInCell="1" allowOverlap="1" wp14:anchorId="33340692" wp14:editId="334272E0">
                <wp:simplePos x="0" y="0"/>
                <wp:positionH relativeFrom="column">
                  <wp:posOffset>-3810</wp:posOffset>
                </wp:positionH>
                <wp:positionV relativeFrom="paragraph">
                  <wp:posOffset>-149225</wp:posOffset>
                </wp:positionV>
                <wp:extent cx="1835785" cy="15601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1560195"/>
                        </a:xfrm>
                        <a:prstGeom prst="rect">
                          <a:avLst/>
                        </a:prstGeom>
                        <a:noFill/>
                      </pic:spPr>
                    </pic:pic>
                  </a:graphicData>
                </a:graphic>
                <wp14:sizeRelH relativeFrom="page">
                  <wp14:pctWidth>0</wp14:pctWidth>
                </wp14:sizeRelH>
                <wp14:sizeRelV relativeFrom="page">
                  <wp14:pctHeight>0</wp14:pctHeight>
                </wp14:sizeRelV>
              </wp:anchor>
            </w:drawing>
          </w:r>
        </w:p>
        <w:p w14:paraId="0899C4A9" w14:textId="77777777" w:rsidR="00645F4E" w:rsidRDefault="00645F4E" w:rsidP="00102588">
          <w:pPr>
            <w:ind w:left="175"/>
            <w:jc w:val="right"/>
            <w:rPr>
              <w:rFonts w:ascii="Arial" w:hAnsi="Arial" w:cs="Arial"/>
              <w:b/>
              <w:sz w:val="28"/>
              <w:szCs w:val="28"/>
            </w:rPr>
          </w:pPr>
          <w:r w:rsidRPr="00583054">
            <w:rPr>
              <w:rFonts w:ascii="Arial" w:hAnsi="Arial" w:cs="Arial"/>
              <w:b/>
              <w:sz w:val="28"/>
              <w:szCs w:val="28"/>
            </w:rPr>
            <w:t>F</w:t>
          </w:r>
          <w:r>
            <w:rPr>
              <w:rFonts w:ascii="Arial" w:hAnsi="Arial" w:cs="Arial"/>
              <w:b/>
              <w:sz w:val="28"/>
              <w:szCs w:val="28"/>
            </w:rPr>
            <w:t>ood Standards Scotland (FSS)</w:t>
          </w:r>
        </w:p>
        <w:p w14:paraId="0E1A3AF3" w14:textId="77777777" w:rsidR="00645F4E" w:rsidRDefault="00645F4E" w:rsidP="00102588">
          <w:pPr>
            <w:ind w:left="175"/>
            <w:jc w:val="right"/>
            <w:rPr>
              <w:rFonts w:ascii="Arial" w:hAnsi="Arial" w:cs="Arial"/>
              <w:b/>
              <w:sz w:val="28"/>
              <w:szCs w:val="28"/>
            </w:rPr>
          </w:pPr>
          <w:r>
            <w:rPr>
              <w:rFonts w:ascii="Arial" w:hAnsi="Arial" w:cs="Arial"/>
              <w:b/>
              <w:sz w:val="28"/>
              <w:szCs w:val="28"/>
            </w:rPr>
            <w:t xml:space="preserve">Public Consultation </w:t>
          </w:r>
        </w:p>
        <w:p w14:paraId="1F542E8E" w14:textId="77777777" w:rsidR="00645F4E" w:rsidRDefault="00645F4E" w:rsidP="00102588">
          <w:pPr>
            <w:ind w:firstLine="175"/>
            <w:jc w:val="right"/>
            <w:rPr>
              <w:rFonts w:ascii="Arial" w:hAnsi="Arial" w:cs="Arial"/>
              <w:b/>
              <w:sz w:val="28"/>
              <w:szCs w:val="28"/>
            </w:rPr>
          </w:pPr>
        </w:p>
        <w:p w14:paraId="7B8AD2DA" w14:textId="77777777" w:rsidR="00645F4E" w:rsidRDefault="00000000" w:rsidP="00102588">
          <w:pPr>
            <w:ind w:firstLine="175"/>
            <w:jc w:val="right"/>
            <w:rPr>
              <w:rFonts w:ascii="Arial" w:hAnsi="Arial" w:cs="Arial"/>
              <w:b/>
              <w:sz w:val="28"/>
              <w:szCs w:val="28"/>
            </w:rPr>
          </w:pPr>
          <w:hyperlink r:id="rId2" w:history="1">
            <w:r w:rsidR="00645F4E">
              <w:rPr>
                <w:rStyle w:val="Hyperlink"/>
                <w:rFonts w:ascii="Arial" w:hAnsi="Arial" w:cs="Arial"/>
                <w:b/>
                <w:sz w:val="28"/>
                <w:szCs w:val="28"/>
              </w:rPr>
              <w:t>www.foodstandards.gov.scot</w:t>
            </w:r>
          </w:hyperlink>
        </w:p>
        <w:p w14:paraId="17C7EA29" w14:textId="77777777" w:rsidR="00645F4E" w:rsidRPr="001B1D34" w:rsidRDefault="00645F4E" w:rsidP="002E4D0E">
          <w:pPr>
            <w:ind w:firstLine="175"/>
            <w:rPr>
              <w:rFonts w:ascii="Arial" w:hAnsi="Arial" w:cs="Arial"/>
              <w:b/>
              <w:sz w:val="28"/>
              <w:szCs w:val="28"/>
            </w:rPr>
          </w:pPr>
        </w:p>
      </w:tc>
      <w:tc>
        <w:tcPr>
          <w:tcW w:w="2332" w:type="dxa"/>
        </w:tcPr>
        <w:p w14:paraId="6B6EEF33" w14:textId="77777777" w:rsidR="00645F4E" w:rsidRDefault="00645F4E" w:rsidP="00681A53">
          <w:pPr>
            <w:pStyle w:val="Header"/>
          </w:pPr>
        </w:p>
        <w:p w14:paraId="19DB5C3C" w14:textId="51311C0E" w:rsidR="00645F4E" w:rsidRDefault="004229FB" w:rsidP="001873DA">
          <w:pPr>
            <w:pStyle w:val="Header"/>
          </w:pPr>
          <w:r>
            <w:rPr>
              <w:noProof/>
            </w:rPr>
            <mc:AlternateContent>
              <mc:Choice Requires="wpc">
                <w:drawing>
                  <wp:inline distT="0" distB="0" distL="0" distR="0" wp14:anchorId="30D7BDA4" wp14:editId="6CE2BB1C">
                    <wp:extent cx="1323975" cy="1123950"/>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26B79AA" id="Canvas 4" o:spid="_x0000_s1026" editas="canvas" style="width:104.25pt;height:88.5pt;mso-position-horizontal-relative:char;mso-position-vertical-relative:line" coordsize="13239,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239;height:11239;visibility:visible;mso-wrap-style:square">
                      <v:fill o:detectmouseclick="t"/>
                      <v:path o:connecttype="none"/>
                    </v:shape>
                    <w10:anchorlock/>
                  </v:group>
                </w:pict>
              </mc:Fallback>
            </mc:AlternateContent>
          </w:r>
        </w:p>
      </w:tc>
    </w:tr>
  </w:tbl>
  <w:p w14:paraId="0F1DCFD4" w14:textId="77777777" w:rsidR="00645F4E" w:rsidRDefault="00645F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671B" w14:textId="77777777" w:rsidR="00645F4E" w:rsidRPr="00082BE1" w:rsidRDefault="00645F4E" w:rsidP="00082B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3C49" w14:textId="77777777" w:rsidR="00645F4E" w:rsidRPr="0056360E" w:rsidRDefault="00645F4E" w:rsidP="0056360E">
    <w:pPr>
      <w:pStyle w:val="Header"/>
      <w:tabs>
        <w:tab w:val="clear" w:pos="8306"/>
        <w:tab w:val="left" w:pos="8080"/>
      </w:tabs>
      <w:ind w:right="-241"/>
      <w:rPr>
        <w:rFonts w:ascii="Arial" w:hAnsi="Arial" w:cs="Arial"/>
        <w:b/>
        <w:sz w:val="24"/>
        <w:szCs w:val="24"/>
      </w:rPr>
    </w:pPr>
    <w:r>
      <w:rPr>
        <w:rFonts w:ascii="Arial" w:hAnsi="Arial" w:cs="Arial"/>
        <w:b/>
        <w:sz w:val="24"/>
        <w:szCs w:val="24"/>
      </w:rPr>
      <w:tab/>
      <w:t>STANDARD CONSULTATION INFORMATION</w:t>
    </w:r>
    <w:r>
      <w:rPr>
        <w:rFonts w:ascii="Arial" w:hAnsi="Arial" w:cs="Arial"/>
        <w:b/>
        <w:sz w:val="24"/>
        <w:szCs w:val="24"/>
      </w:rPr>
      <w:tab/>
    </w:r>
    <w:r w:rsidRPr="0056360E">
      <w:rPr>
        <w:rFonts w:ascii="Arial" w:hAnsi="Arial" w:cs="Arial"/>
        <w:b/>
        <w:sz w:val="24"/>
        <w:szCs w:val="24"/>
      </w:rPr>
      <w:t>Annex A</w:t>
    </w:r>
  </w:p>
  <w:p w14:paraId="198EA067" w14:textId="77777777" w:rsidR="00645F4E" w:rsidRPr="0056360E" w:rsidRDefault="00645F4E" w:rsidP="0056360E">
    <w:pPr>
      <w:pStyle w:val="Header"/>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C72CAF"/>
    <w:multiLevelType w:val="singleLevel"/>
    <w:tmpl w:val="BA501CA6"/>
    <w:lvl w:ilvl="0">
      <w:start w:val="3"/>
      <w:numFmt w:val="decimal"/>
      <w:lvlText w:val="%1."/>
      <w:legacy w:legacy="1" w:legacySpace="0" w:legacyIndent="360"/>
      <w:lvlJc w:val="left"/>
      <w:pPr>
        <w:ind w:left="360" w:hanging="360"/>
      </w:pPr>
      <w:rPr>
        <w:rFonts w:ascii="Arial" w:hAnsi="Arial" w:hint="default"/>
        <w:b w:val="0"/>
        <w:i w:val="0"/>
        <w:sz w:val="24"/>
      </w:rPr>
    </w:lvl>
  </w:abstractNum>
  <w:abstractNum w:abstractNumId="2" w15:restartNumberingAfterBreak="0">
    <w:nsid w:val="16FF70C1"/>
    <w:multiLevelType w:val="hybridMultilevel"/>
    <w:tmpl w:val="CA7A35EC"/>
    <w:lvl w:ilvl="0" w:tplc="14207750">
      <w:start w:val="1"/>
      <w:numFmt w:val="lowerRoman"/>
      <w:lvlText w:val="%1)"/>
      <w:lvlJc w:val="left"/>
      <w:pPr>
        <w:ind w:left="763" w:hanging="360"/>
      </w:pPr>
      <w:rPr>
        <w:rFonts w:ascii="Arial" w:eastAsia="Arial" w:hAnsi="Arial" w:hint="default"/>
        <w:spacing w:val="-1"/>
        <w:w w:val="100"/>
        <w:sz w:val="24"/>
        <w:szCs w:val="24"/>
      </w:rPr>
    </w:lvl>
    <w:lvl w:ilvl="1" w:tplc="9AFC48A6">
      <w:start w:val="1"/>
      <w:numFmt w:val="bullet"/>
      <w:lvlText w:val="•"/>
      <w:lvlJc w:val="left"/>
      <w:pPr>
        <w:ind w:left="1642" w:hanging="360"/>
      </w:pPr>
      <w:rPr>
        <w:rFonts w:hint="default"/>
      </w:rPr>
    </w:lvl>
    <w:lvl w:ilvl="2" w:tplc="6D40915E">
      <w:start w:val="1"/>
      <w:numFmt w:val="bullet"/>
      <w:lvlText w:val="•"/>
      <w:lvlJc w:val="left"/>
      <w:pPr>
        <w:ind w:left="2525" w:hanging="360"/>
      </w:pPr>
      <w:rPr>
        <w:rFonts w:hint="default"/>
      </w:rPr>
    </w:lvl>
    <w:lvl w:ilvl="3" w:tplc="68A866B2">
      <w:start w:val="1"/>
      <w:numFmt w:val="bullet"/>
      <w:lvlText w:val="•"/>
      <w:lvlJc w:val="left"/>
      <w:pPr>
        <w:ind w:left="3407" w:hanging="360"/>
      </w:pPr>
      <w:rPr>
        <w:rFonts w:hint="default"/>
      </w:rPr>
    </w:lvl>
    <w:lvl w:ilvl="4" w:tplc="4D2E7734">
      <w:start w:val="1"/>
      <w:numFmt w:val="bullet"/>
      <w:lvlText w:val="•"/>
      <w:lvlJc w:val="left"/>
      <w:pPr>
        <w:ind w:left="4290" w:hanging="360"/>
      </w:pPr>
      <w:rPr>
        <w:rFonts w:hint="default"/>
      </w:rPr>
    </w:lvl>
    <w:lvl w:ilvl="5" w:tplc="8520BAB0">
      <w:start w:val="1"/>
      <w:numFmt w:val="bullet"/>
      <w:lvlText w:val="•"/>
      <w:lvlJc w:val="left"/>
      <w:pPr>
        <w:ind w:left="5173" w:hanging="360"/>
      </w:pPr>
      <w:rPr>
        <w:rFonts w:hint="default"/>
      </w:rPr>
    </w:lvl>
    <w:lvl w:ilvl="6" w:tplc="902420FC">
      <w:start w:val="1"/>
      <w:numFmt w:val="bullet"/>
      <w:lvlText w:val="•"/>
      <w:lvlJc w:val="left"/>
      <w:pPr>
        <w:ind w:left="6055" w:hanging="360"/>
      </w:pPr>
      <w:rPr>
        <w:rFonts w:hint="default"/>
      </w:rPr>
    </w:lvl>
    <w:lvl w:ilvl="7" w:tplc="B78E4632">
      <w:start w:val="1"/>
      <w:numFmt w:val="bullet"/>
      <w:lvlText w:val="•"/>
      <w:lvlJc w:val="left"/>
      <w:pPr>
        <w:ind w:left="6938" w:hanging="360"/>
      </w:pPr>
      <w:rPr>
        <w:rFonts w:hint="default"/>
      </w:rPr>
    </w:lvl>
    <w:lvl w:ilvl="8" w:tplc="3FBC99D0">
      <w:start w:val="1"/>
      <w:numFmt w:val="bullet"/>
      <w:lvlText w:val="•"/>
      <w:lvlJc w:val="left"/>
      <w:pPr>
        <w:ind w:left="7821" w:hanging="360"/>
      </w:pPr>
      <w:rPr>
        <w:rFonts w:hint="default"/>
      </w:rPr>
    </w:lvl>
  </w:abstractNum>
  <w:abstractNum w:abstractNumId="3" w15:restartNumberingAfterBreak="0">
    <w:nsid w:val="1A740504"/>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CEF3EC2"/>
    <w:multiLevelType w:val="hybridMultilevel"/>
    <w:tmpl w:val="9FA298C2"/>
    <w:lvl w:ilvl="0" w:tplc="0809000F">
      <w:start w:val="1"/>
      <w:numFmt w:val="decimal"/>
      <w:lvlText w:val="%1."/>
      <w:lvlJc w:val="left"/>
      <w:pPr>
        <w:tabs>
          <w:tab w:val="num" w:pos="153"/>
        </w:tabs>
        <w:ind w:left="153" w:hanging="360"/>
      </w:p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5" w15:restartNumberingAfterBreak="0">
    <w:nsid w:val="1DC07C84"/>
    <w:multiLevelType w:val="hybridMultilevel"/>
    <w:tmpl w:val="D930812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B66D76"/>
    <w:multiLevelType w:val="hybridMultilevel"/>
    <w:tmpl w:val="539CF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0E219F"/>
    <w:multiLevelType w:val="hybridMultilevel"/>
    <w:tmpl w:val="07F22BA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262A4BB6"/>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6A11620"/>
    <w:multiLevelType w:val="hybridMultilevel"/>
    <w:tmpl w:val="018A8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3C1564"/>
    <w:multiLevelType w:val="singleLevel"/>
    <w:tmpl w:val="61BA74B2"/>
    <w:lvl w:ilvl="0">
      <w:start w:val="4"/>
      <w:numFmt w:val="decimal"/>
      <w:lvlText w:val="%1."/>
      <w:legacy w:legacy="1" w:legacySpace="0" w:legacyIndent="360"/>
      <w:lvlJc w:val="left"/>
      <w:pPr>
        <w:ind w:left="360" w:hanging="360"/>
      </w:pPr>
      <w:rPr>
        <w:rFonts w:ascii="Arial" w:hAnsi="Arial" w:hint="default"/>
        <w:b w:val="0"/>
        <w:i w:val="0"/>
        <w:sz w:val="24"/>
      </w:rPr>
    </w:lvl>
  </w:abstractNum>
  <w:abstractNum w:abstractNumId="11" w15:restartNumberingAfterBreak="0">
    <w:nsid w:val="29431751"/>
    <w:multiLevelType w:val="multilevel"/>
    <w:tmpl w:val="9A705FE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rPr>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D4F7916"/>
    <w:multiLevelType w:val="multilevel"/>
    <w:tmpl w:val="C018CD86"/>
    <w:lvl w:ilvl="0">
      <w:start w:val="1"/>
      <w:numFmt w:val="decimal"/>
      <w:lvlText w:val="%1."/>
      <w:lvlJc w:val="left"/>
      <w:pPr>
        <w:tabs>
          <w:tab w:val="num" w:pos="360"/>
        </w:tabs>
        <w:ind w:left="360" w:hanging="360"/>
      </w:pPr>
    </w:lvl>
    <w:lvl w:ilvl="1">
      <w:start w:val="2"/>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0393CEB"/>
    <w:multiLevelType w:val="hybridMultilevel"/>
    <w:tmpl w:val="76C842F4"/>
    <w:lvl w:ilvl="0" w:tplc="0900A610">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1E024D8"/>
    <w:multiLevelType w:val="hybridMultilevel"/>
    <w:tmpl w:val="DA98A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A06AA6"/>
    <w:multiLevelType w:val="singleLevel"/>
    <w:tmpl w:val="61BA74B2"/>
    <w:lvl w:ilvl="0">
      <w:start w:val="4"/>
      <w:numFmt w:val="decimal"/>
      <w:lvlText w:val="%1."/>
      <w:legacy w:legacy="1" w:legacySpace="0" w:legacyIndent="360"/>
      <w:lvlJc w:val="left"/>
      <w:pPr>
        <w:ind w:left="360" w:hanging="360"/>
      </w:pPr>
      <w:rPr>
        <w:rFonts w:ascii="Arial" w:hAnsi="Arial" w:hint="default"/>
        <w:b w:val="0"/>
        <w:i w:val="0"/>
        <w:sz w:val="24"/>
      </w:rPr>
    </w:lvl>
  </w:abstractNum>
  <w:abstractNum w:abstractNumId="16" w15:restartNumberingAfterBreak="0">
    <w:nsid w:val="334235F2"/>
    <w:multiLevelType w:val="singleLevel"/>
    <w:tmpl w:val="7C066002"/>
    <w:lvl w:ilvl="0">
      <w:start w:val="10"/>
      <w:numFmt w:val="decimal"/>
      <w:lvlText w:val="%1."/>
      <w:legacy w:legacy="1" w:legacySpace="0" w:legacyIndent="360"/>
      <w:lvlJc w:val="left"/>
      <w:pPr>
        <w:ind w:left="360" w:hanging="360"/>
      </w:pPr>
      <w:rPr>
        <w:rFonts w:ascii="Arial" w:hAnsi="Arial" w:hint="default"/>
        <w:b w:val="0"/>
        <w:i w:val="0"/>
        <w:sz w:val="24"/>
      </w:rPr>
    </w:lvl>
  </w:abstractNum>
  <w:abstractNum w:abstractNumId="17" w15:restartNumberingAfterBreak="0">
    <w:nsid w:val="356A5118"/>
    <w:multiLevelType w:val="singleLevel"/>
    <w:tmpl w:val="A43AE81A"/>
    <w:lvl w:ilvl="0">
      <w:start w:val="2"/>
      <w:numFmt w:val="decimal"/>
      <w:lvlText w:val="%1."/>
      <w:legacy w:legacy="1" w:legacySpace="0" w:legacyIndent="360"/>
      <w:lvlJc w:val="left"/>
      <w:pPr>
        <w:ind w:left="502" w:hanging="360"/>
      </w:pPr>
      <w:rPr>
        <w:rFonts w:ascii="Arial" w:hAnsi="Arial" w:hint="default"/>
        <w:b w:val="0"/>
        <w:i w:val="0"/>
        <w:sz w:val="24"/>
      </w:rPr>
    </w:lvl>
  </w:abstractNum>
  <w:abstractNum w:abstractNumId="18" w15:restartNumberingAfterBreak="0">
    <w:nsid w:val="3CE84B27"/>
    <w:multiLevelType w:val="singleLevel"/>
    <w:tmpl w:val="ACE6A83A"/>
    <w:lvl w:ilvl="0">
      <w:start w:val="15"/>
      <w:numFmt w:val="decimal"/>
      <w:lvlText w:val="%1."/>
      <w:legacy w:legacy="1" w:legacySpace="0" w:legacyIndent="360"/>
      <w:lvlJc w:val="left"/>
      <w:pPr>
        <w:ind w:left="360" w:hanging="360"/>
      </w:pPr>
      <w:rPr>
        <w:rFonts w:ascii="Arial" w:hAnsi="Arial" w:hint="default"/>
        <w:b w:val="0"/>
        <w:i w:val="0"/>
        <w:sz w:val="24"/>
      </w:rPr>
    </w:lvl>
  </w:abstractNum>
  <w:abstractNum w:abstractNumId="19" w15:restartNumberingAfterBreak="0">
    <w:nsid w:val="41DB36F3"/>
    <w:multiLevelType w:val="multilevel"/>
    <w:tmpl w:val="9FA298C2"/>
    <w:lvl w:ilvl="0">
      <w:start w:val="1"/>
      <w:numFmt w:val="decimal"/>
      <w:lvlText w:val="%1."/>
      <w:lvlJc w:val="left"/>
      <w:pPr>
        <w:tabs>
          <w:tab w:val="num" w:pos="153"/>
        </w:tabs>
        <w:ind w:left="153" w:hanging="360"/>
      </w:p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20" w15:restartNumberingAfterBreak="0">
    <w:nsid w:val="4C2327E1"/>
    <w:multiLevelType w:val="hybridMultilevel"/>
    <w:tmpl w:val="2BB07478"/>
    <w:lvl w:ilvl="0" w:tplc="BA2827FA">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3193D75"/>
    <w:multiLevelType w:val="singleLevel"/>
    <w:tmpl w:val="FA3C831E"/>
    <w:lvl w:ilvl="0">
      <w:start w:val="13"/>
      <w:numFmt w:val="decimal"/>
      <w:lvlText w:val="%1."/>
      <w:legacy w:legacy="1" w:legacySpace="0" w:legacyIndent="360"/>
      <w:lvlJc w:val="left"/>
      <w:pPr>
        <w:ind w:left="360" w:hanging="360"/>
      </w:pPr>
      <w:rPr>
        <w:rFonts w:ascii="Arial" w:hAnsi="Arial" w:hint="default"/>
        <w:b w:val="0"/>
        <w:i w:val="0"/>
        <w:sz w:val="24"/>
      </w:rPr>
    </w:lvl>
  </w:abstractNum>
  <w:abstractNum w:abstractNumId="22" w15:restartNumberingAfterBreak="0">
    <w:nsid w:val="66260919"/>
    <w:multiLevelType w:val="hybridMultilevel"/>
    <w:tmpl w:val="07E67B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71269F6"/>
    <w:multiLevelType w:val="singleLevel"/>
    <w:tmpl w:val="BA501CA6"/>
    <w:lvl w:ilvl="0">
      <w:start w:val="3"/>
      <w:numFmt w:val="decimal"/>
      <w:lvlText w:val="%1."/>
      <w:legacy w:legacy="1" w:legacySpace="0" w:legacyIndent="360"/>
      <w:lvlJc w:val="left"/>
      <w:pPr>
        <w:ind w:left="360" w:hanging="360"/>
      </w:pPr>
      <w:rPr>
        <w:rFonts w:ascii="Arial" w:hAnsi="Arial" w:hint="default"/>
        <w:b w:val="0"/>
        <w:i w:val="0"/>
        <w:sz w:val="24"/>
      </w:rPr>
    </w:lvl>
  </w:abstractNum>
  <w:abstractNum w:abstractNumId="24" w15:restartNumberingAfterBreak="0">
    <w:nsid w:val="678F16A1"/>
    <w:multiLevelType w:val="hybridMultilevel"/>
    <w:tmpl w:val="C0E46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CA07FBC"/>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77024C77"/>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7CF3471D"/>
    <w:multiLevelType w:val="singleLevel"/>
    <w:tmpl w:val="B22CD37A"/>
    <w:lvl w:ilvl="0">
      <w:start w:val="1"/>
      <w:numFmt w:val="decimal"/>
      <w:lvlText w:val="%1."/>
      <w:legacy w:legacy="1" w:legacySpace="0" w:legacyIndent="360"/>
      <w:lvlJc w:val="left"/>
      <w:pPr>
        <w:ind w:left="360" w:hanging="360"/>
      </w:pPr>
      <w:rPr>
        <w:rFonts w:ascii="Arial" w:hAnsi="Arial" w:hint="default"/>
        <w:b w:val="0"/>
        <w:i w:val="0"/>
        <w:sz w:val="24"/>
      </w:rPr>
    </w:lvl>
  </w:abstractNum>
  <w:num w:numId="1" w16cid:durableId="137459134">
    <w:abstractNumId w:val="28"/>
  </w:num>
  <w:num w:numId="2" w16cid:durableId="1188983781">
    <w:abstractNumId w:val="17"/>
  </w:num>
  <w:num w:numId="3" w16cid:durableId="1588416388">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4" w16cid:durableId="1259826029">
    <w:abstractNumId w:val="23"/>
  </w:num>
  <w:num w:numId="5" w16cid:durableId="2022127302">
    <w:abstractNumId w:val="23"/>
  </w:num>
  <w:num w:numId="6" w16cid:durableId="2129738511">
    <w:abstractNumId w:val="16"/>
  </w:num>
  <w:num w:numId="7" w16cid:durableId="4594225">
    <w:abstractNumId w:val="21"/>
  </w:num>
  <w:num w:numId="8" w16cid:durableId="2097089125">
    <w:abstractNumId w:val="18"/>
  </w:num>
  <w:num w:numId="9" w16cid:durableId="121966419">
    <w:abstractNumId w:val="12"/>
  </w:num>
  <w:num w:numId="10" w16cid:durableId="418447549">
    <w:abstractNumId w:val="3"/>
  </w:num>
  <w:num w:numId="11" w16cid:durableId="2129467892">
    <w:abstractNumId w:val="15"/>
  </w:num>
  <w:num w:numId="12" w16cid:durableId="1423645596">
    <w:abstractNumId w:val="15"/>
  </w:num>
  <w:num w:numId="13" w16cid:durableId="1472672825">
    <w:abstractNumId w:val="10"/>
  </w:num>
  <w:num w:numId="14" w16cid:durableId="1040396829">
    <w:abstractNumId w:val="25"/>
  </w:num>
  <w:num w:numId="15" w16cid:durableId="1381203351">
    <w:abstractNumId w:val="23"/>
  </w:num>
  <w:num w:numId="16" w16cid:durableId="1670055759">
    <w:abstractNumId w:val="27"/>
  </w:num>
  <w:num w:numId="17" w16cid:durableId="623924556">
    <w:abstractNumId w:val="11"/>
  </w:num>
  <w:num w:numId="18" w16cid:durableId="366835312">
    <w:abstractNumId w:val="13"/>
  </w:num>
  <w:num w:numId="19" w16cid:durableId="2108381233">
    <w:abstractNumId w:val="4"/>
  </w:num>
  <w:num w:numId="20" w16cid:durableId="241917368">
    <w:abstractNumId w:val="19"/>
  </w:num>
  <w:num w:numId="21" w16cid:durableId="69345640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2601068">
    <w:abstractNumId w:val="22"/>
  </w:num>
  <w:num w:numId="23" w16cid:durableId="1390959043">
    <w:abstractNumId w:val="5"/>
  </w:num>
  <w:num w:numId="24" w16cid:durableId="1279263568">
    <w:abstractNumId w:val="14"/>
  </w:num>
  <w:num w:numId="25" w16cid:durableId="1043411084">
    <w:abstractNumId w:val="24"/>
  </w:num>
  <w:num w:numId="26" w16cid:durableId="350225682">
    <w:abstractNumId w:val="9"/>
  </w:num>
  <w:num w:numId="27" w16cid:durableId="768040963">
    <w:abstractNumId w:val="6"/>
  </w:num>
  <w:num w:numId="28" w16cid:durableId="690226307">
    <w:abstractNumId w:val="2"/>
  </w:num>
  <w:num w:numId="29" w16cid:durableId="1575759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8D"/>
    <w:rsid w:val="00020953"/>
    <w:rsid w:val="00031F32"/>
    <w:rsid w:val="00032B45"/>
    <w:rsid w:val="00052278"/>
    <w:rsid w:val="000535E6"/>
    <w:rsid w:val="00055222"/>
    <w:rsid w:val="00060EA6"/>
    <w:rsid w:val="00061A0B"/>
    <w:rsid w:val="00063B5D"/>
    <w:rsid w:val="000702DB"/>
    <w:rsid w:val="000823C8"/>
    <w:rsid w:val="00082BE1"/>
    <w:rsid w:val="00093F8D"/>
    <w:rsid w:val="0009766A"/>
    <w:rsid w:val="000A3A36"/>
    <w:rsid w:val="000A4FF0"/>
    <w:rsid w:val="000B3BDB"/>
    <w:rsid w:val="000E3EDD"/>
    <w:rsid w:val="00102588"/>
    <w:rsid w:val="00103079"/>
    <w:rsid w:val="00104074"/>
    <w:rsid w:val="001073E8"/>
    <w:rsid w:val="0011323E"/>
    <w:rsid w:val="0011678F"/>
    <w:rsid w:val="00126AB9"/>
    <w:rsid w:val="001273C7"/>
    <w:rsid w:val="00131770"/>
    <w:rsid w:val="00140D55"/>
    <w:rsid w:val="001417EF"/>
    <w:rsid w:val="00142CDB"/>
    <w:rsid w:val="00153B84"/>
    <w:rsid w:val="00157828"/>
    <w:rsid w:val="00164E41"/>
    <w:rsid w:val="00166EDF"/>
    <w:rsid w:val="001721FB"/>
    <w:rsid w:val="00174ECB"/>
    <w:rsid w:val="001858B9"/>
    <w:rsid w:val="00185957"/>
    <w:rsid w:val="001873DA"/>
    <w:rsid w:val="00190FAB"/>
    <w:rsid w:val="001958A2"/>
    <w:rsid w:val="001A1E12"/>
    <w:rsid w:val="001A33E6"/>
    <w:rsid w:val="001B1D34"/>
    <w:rsid w:val="001C39D2"/>
    <w:rsid w:val="001D18D5"/>
    <w:rsid w:val="001D2480"/>
    <w:rsid w:val="001D27F6"/>
    <w:rsid w:val="001F2FC1"/>
    <w:rsid w:val="00201886"/>
    <w:rsid w:val="0020338F"/>
    <w:rsid w:val="00205D45"/>
    <w:rsid w:val="00207F29"/>
    <w:rsid w:val="00236C48"/>
    <w:rsid w:val="0024187A"/>
    <w:rsid w:val="00253CDD"/>
    <w:rsid w:val="00261469"/>
    <w:rsid w:val="002725F1"/>
    <w:rsid w:val="002735EE"/>
    <w:rsid w:val="002770C8"/>
    <w:rsid w:val="00280698"/>
    <w:rsid w:val="0028512B"/>
    <w:rsid w:val="00286EEF"/>
    <w:rsid w:val="00290E9C"/>
    <w:rsid w:val="00297166"/>
    <w:rsid w:val="002973E4"/>
    <w:rsid w:val="002A1C33"/>
    <w:rsid w:val="002A257A"/>
    <w:rsid w:val="002A2616"/>
    <w:rsid w:val="002A3CE4"/>
    <w:rsid w:val="002B38A3"/>
    <w:rsid w:val="002B53E0"/>
    <w:rsid w:val="002C11DE"/>
    <w:rsid w:val="002C461B"/>
    <w:rsid w:val="002C5118"/>
    <w:rsid w:val="002C7507"/>
    <w:rsid w:val="002D118A"/>
    <w:rsid w:val="002D7B9D"/>
    <w:rsid w:val="002E18D9"/>
    <w:rsid w:val="002E4D0E"/>
    <w:rsid w:val="002F1D73"/>
    <w:rsid w:val="00301234"/>
    <w:rsid w:val="0030678A"/>
    <w:rsid w:val="00325D95"/>
    <w:rsid w:val="00326243"/>
    <w:rsid w:val="0033550D"/>
    <w:rsid w:val="00344F08"/>
    <w:rsid w:val="00350F86"/>
    <w:rsid w:val="00352259"/>
    <w:rsid w:val="00354CB8"/>
    <w:rsid w:val="00357122"/>
    <w:rsid w:val="003600CE"/>
    <w:rsid w:val="00361217"/>
    <w:rsid w:val="003729E1"/>
    <w:rsid w:val="00374F14"/>
    <w:rsid w:val="003812A1"/>
    <w:rsid w:val="00382A55"/>
    <w:rsid w:val="00384316"/>
    <w:rsid w:val="003872C3"/>
    <w:rsid w:val="00392B42"/>
    <w:rsid w:val="00393A1B"/>
    <w:rsid w:val="00394812"/>
    <w:rsid w:val="00397A69"/>
    <w:rsid w:val="003A2772"/>
    <w:rsid w:val="003A66CD"/>
    <w:rsid w:val="003B0042"/>
    <w:rsid w:val="003B36A4"/>
    <w:rsid w:val="003C7694"/>
    <w:rsid w:val="003D28F2"/>
    <w:rsid w:val="003D4655"/>
    <w:rsid w:val="003F5E14"/>
    <w:rsid w:val="00406E70"/>
    <w:rsid w:val="004217E0"/>
    <w:rsid w:val="004229FB"/>
    <w:rsid w:val="00423EAE"/>
    <w:rsid w:val="004444B4"/>
    <w:rsid w:val="0044753F"/>
    <w:rsid w:val="00452462"/>
    <w:rsid w:val="004527FD"/>
    <w:rsid w:val="00463AB6"/>
    <w:rsid w:val="0048216E"/>
    <w:rsid w:val="004A0D59"/>
    <w:rsid w:val="004A77B3"/>
    <w:rsid w:val="004C2FF1"/>
    <w:rsid w:val="004D3792"/>
    <w:rsid w:val="004D39CB"/>
    <w:rsid w:val="004E7D84"/>
    <w:rsid w:val="004F1B28"/>
    <w:rsid w:val="005107EA"/>
    <w:rsid w:val="00514222"/>
    <w:rsid w:val="00515983"/>
    <w:rsid w:val="005310CD"/>
    <w:rsid w:val="0053280B"/>
    <w:rsid w:val="005475F1"/>
    <w:rsid w:val="00554CD3"/>
    <w:rsid w:val="00557918"/>
    <w:rsid w:val="0056360E"/>
    <w:rsid w:val="00580F8C"/>
    <w:rsid w:val="00586540"/>
    <w:rsid w:val="00591824"/>
    <w:rsid w:val="00596206"/>
    <w:rsid w:val="005C3710"/>
    <w:rsid w:val="005C51E5"/>
    <w:rsid w:val="005D4237"/>
    <w:rsid w:val="005D60B5"/>
    <w:rsid w:val="005E3E39"/>
    <w:rsid w:val="005F750B"/>
    <w:rsid w:val="006008BE"/>
    <w:rsid w:val="006061E8"/>
    <w:rsid w:val="006066A0"/>
    <w:rsid w:val="0060684D"/>
    <w:rsid w:val="0061223F"/>
    <w:rsid w:val="00617D85"/>
    <w:rsid w:val="006240D9"/>
    <w:rsid w:val="006311E1"/>
    <w:rsid w:val="00645F4E"/>
    <w:rsid w:val="00652C85"/>
    <w:rsid w:val="00652EE8"/>
    <w:rsid w:val="006642AA"/>
    <w:rsid w:val="00681A53"/>
    <w:rsid w:val="00687D80"/>
    <w:rsid w:val="0069251A"/>
    <w:rsid w:val="00693DBC"/>
    <w:rsid w:val="006A43D0"/>
    <w:rsid w:val="006A6F49"/>
    <w:rsid w:val="006B4151"/>
    <w:rsid w:val="006B73FF"/>
    <w:rsid w:val="006D6389"/>
    <w:rsid w:val="006D7C38"/>
    <w:rsid w:val="006E1C0E"/>
    <w:rsid w:val="006F7183"/>
    <w:rsid w:val="007000FD"/>
    <w:rsid w:val="00700D79"/>
    <w:rsid w:val="00706395"/>
    <w:rsid w:val="00714B8B"/>
    <w:rsid w:val="007159CB"/>
    <w:rsid w:val="00715EAF"/>
    <w:rsid w:val="0072158D"/>
    <w:rsid w:val="00736C64"/>
    <w:rsid w:val="00763A6C"/>
    <w:rsid w:val="0077674B"/>
    <w:rsid w:val="00777167"/>
    <w:rsid w:val="00780A19"/>
    <w:rsid w:val="0078126E"/>
    <w:rsid w:val="00787AFF"/>
    <w:rsid w:val="007A4347"/>
    <w:rsid w:val="007B0649"/>
    <w:rsid w:val="007B0A01"/>
    <w:rsid w:val="007C4060"/>
    <w:rsid w:val="007C5604"/>
    <w:rsid w:val="007E11FB"/>
    <w:rsid w:val="007E3D71"/>
    <w:rsid w:val="00801BF9"/>
    <w:rsid w:val="00805053"/>
    <w:rsid w:val="00812AAC"/>
    <w:rsid w:val="008321F2"/>
    <w:rsid w:val="00837F9D"/>
    <w:rsid w:val="00844C74"/>
    <w:rsid w:val="008573EA"/>
    <w:rsid w:val="00860944"/>
    <w:rsid w:val="00871A33"/>
    <w:rsid w:val="008729B4"/>
    <w:rsid w:val="008B07EA"/>
    <w:rsid w:val="008C5CA5"/>
    <w:rsid w:val="008D4219"/>
    <w:rsid w:val="008D4DC1"/>
    <w:rsid w:val="008D7375"/>
    <w:rsid w:val="008E2525"/>
    <w:rsid w:val="008F387A"/>
    <w:rsid w:val="0092598A"/>
    <w:rsid w:val="009311BF"/>
    <w:rsid w:val="00935EEE"/>
    <w:rsid w:val="00942603"/>
    <w:rsid w:val="0094351B"/>
    <w:rsid w:val="00944683"/>
    <w:rsid w:val="009515E5"/>
    <w:rsid w:val="00956DE7"/>
    <w:rsid w:val="00964D27"/>
    <w:rsid w:val="00971479"/>
    <w:rsid w:val="00983D8D"/>
    <w:rsid w:val="0098475C"/>
    <w:rsid w:val="009B10FE"/>
    <w:rsid w:val="009B2972"/>
    <w:rsid w:val="009B3B01"/>
    <w:rsid w:val="009B5DD4"/>
    <w:rsid w:val="009E01D8"/>
    <w:rsid w:val="00A06F34"/>
    <w:rsid w:val="00A11B15"/>
    <w:rsid w:val="00A26E72"/>
    <w:rsid w:val="00A339CA"/>
    <w:rsid w:val="00A42860"/>
    <w:rsid w:val="00A44A6F"/>
    <w:rsid w:val="00A53577"/>
    <w:rsid w:val="00A756D6"/>
    <w:rsid w:val="00A80589"/>
    <w:rsid w:val="00A81AEE"/>
    <w:rsid w:val="00A844C9"/>
    <w:rsid w:val="00A85154"/>
    <w:rsid w:val="00A87EC9"/>
    <w:rsid w:val="00A937C4"/>
    <w:rsid w:val="00A93D59"/>
    <w:rsid w:val="00A93F9A"/>
    <w:rsid w:val="00A96317"/>
    <w:rsid w:val="00A9696B"/>
    <w:rsid w:val="00AA62CE"/>
    <w:rsid w:val="00AB0A00"/>
    <w:rsid w:val="00AC7CEC"/>
    <w:rsid w:val="00AE5EC7"/>
    <w:rsid w:val="00AE6718"/>
    <w:rsid w:val="00AE6EFE"/>
    <w:rsid w:val="00AF2E87"/>
    <w:rsid w:val="00B034CD"/>
    <w:rsid w:val="00B03646"/>
    <w:rsid w:val="00B0540B"/>
    <w:rsid w:val="00B11BE2"/>
    <w:rsid w:val="00B341CE"/>
    <w:rsid w:val="00B76D84"/>
    <w:rsid w:val="00B803D2"/>
    <w:rsid w:val="00B805DA"/>
    <w:rsid w:val="00B863F1"/>
    <w:rsid w:val="00BB21EF"/>
    <w:rsid w:val="00BB718B"/>
    <w:rsid w:val="00BC1D72"/>
    <w:rsid w:val="00BD0684"/>
    <w:rsid w:val="00BD079D"/>
    <w:rsid w:val="00BD45B4"/>
    <w:rsid w:val="00BE4AFF"/>
    <w:rsid w:val="00BE54F3"/>
    <w:rsid w:val="00BE611A"/>
    <w:rsid w:val="00BF1484"/>
    <w:rsid w:val="00BF2638"/>
    <w:rsid w:val="00C11AA3"/>
    <w:rsid w:val="00C13FA2"/>
    <w:rsid w:val="00C2160C"/>
    <w:rsid w:val="00C25543"/>
    <w:rsid w:val="00C33434"/>
    <w:rsid w:val="00C3604E"/>
    <w:rsid w:val="00C36DD6"/>
    <w:rsid w:val="00C36E5A"/>
    <w:rsid w:val="00C42932"/>
    <w:rsid w:val="00C46B89"/>
    <w:rsid w:val="00C93644"/>
    <w:rsid w:val="00C957C5"/>
    <w:rsid w:val="00C974BE"/>
    <w:rsid w:val="00C9780D"/>
    <w:rsid w:val="00CB0E6D"/>
    <w:rsid w:val="00CC0572"/>
    <w:rsid w:val="00CD3ADA"/>
    <w:rsid w:val="00CE3121"/>
    <w:rsid w:val="00CF30C6"/>
    <w:rsid w:val="00CF42DC"/>
    <w:rsid w:val="00CF5025"/>
    <w:rsid w:val="00CF5492"/>
    <w:rsid w:val="00D12F2C"/>
    <w:rsid w:val="00D14288"/>
    <w:rsid w:val="00D2449C"/>
    <w:rsid w:val="00D25A40"/>
    <w:rsid w:val="00D2703D"/>
    <w:rsid w:val="00D55045"/>
    <w:rsid w:val="00D60CDB"/>
    <w:rsid w:val="00D67F1B"/>
    <w:rsid w:val="00D71CBB"/>
    <w:rsid w:val="00D721F0"/>
    <w:rsid w:val="00D75876"/>
    <w:rsid w:val="00D763CC"/>
    <w:rsid w:val="00D8340C"/>
    <w:rsid w:val="00DA23CC"/>
    <w:rsid w:val="00DA497A"/>
    <w:rsid w:val="00DB1A7D"/>
    <w:rsid w:val="00DB288D"/>
    <w:rsid w:val="00DB40CB"/>
    <w:rsid w:val="00DB4800"/>
    <w:rsid w:val="00DC5CCB"/>
    <w:rsid w:val="00DD4103"/>
    <w:rsid w:val="00DD5711"/>
    <w:rsid w:val="00DD6ADE"/>
    <w:rsid w:val="00DE1A81"/>
    <w:rsid w:val="00DE2788"/>
    <w:rsid w:val="00DF44D8"/>
    <w:rsid w:val="00E01302"/>
    <w:rsid w:val="00E0138A"/>
    <w:rsid w:val="00E10672"/>
    <w:rsid w:val="00E1761F"/>
    <w:rsid w:val="00E34654"/>
    <w:rsid w:val="00E50AE1"/>
    <w:rsid w:val="00E54C5D"/>
    <w:rsid w:val="00E72095"/>
    <w:rsid w:val="00E83B10"/>
    <w:rsid w:val="00E85A25"/>
    <w:rsid w:val="00E97C72"/>
    <w:rsid w:val="00EA2F34"/>
    <w:rsid w:val="00EA673E"/>
    <w:rsid w:val="00EB76B7"/>
    <w:rsid w:val="00EC6DF3"/>
    <w:rsid w:val="00EC7DA7"/>
    <w:rsid w:val="00ED352F"/>
    <w:rsid w:val="00EE244E"/>
    <w:rsid w:val="00EE2C19"/>
    <w:rsid w:val="00EF2706"/>
    <w:rsid w:val="00F05C8D"/>
    <w:rsid w:val="00F14012"/>
    <w:rsid w:val="00F24C1D"/>
    <w:rsid w:val="00F2642E"/>
    <w:rsid w:val="00F36925"/>
    <w:rsid w:val="00F4100F"/>
    <w:rsid w:val="00F4312C"/>
    <w:rsid w:val="00F44E06"/>
    <w:rsid w:val="00F5145D"/>
    <w:rsid w:val="00F54E4F"/>
    <w:rsid w:val="00F55985"/>
    <w:rsid w:val="00F62484"/>
    <w:rsid w:val="00F63566"/>
    <w:rsid w:val="00F732EB"/>
    <w:rsid w:val="00F75AA0"/>
    <w:rsid w:val="00F94822"/>
    <w:rsid w:val="00F94E87"/>
    <w:rsid w:val="00FA5EF8"/>
    <w:rsid w:val="00FB1C0E"/>
    <w:rsid w:val="00FB2769"/>
    <w:rsid w:val="00FD0EE0"/>
    <w:rsid w:val="00FD7EB4"/>
    <w:rsid w:val="00FE0517"/>
    <w:rsid w:val="00FE7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5674D"/>
  <w15:chartTrackingRefBased/>
  <w15:docId w15:val="{51995BEA-CF50-4938-95F7-6101959A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1D8"/>
  </w:style>
  <w:style w:type="paragraph" w:styleId="Heading1">
    <w:name w:val="heading 1"/>
    <w:basedOn w:val="Normal"/>
    <w:next w:val="Normal"/>
    <w:qFormat/>
    <w:rsid w:val="009E01D8"/>
    <w:pPr>
      <w:keepNext/>
      <w:jc w:val="right"/>
      <w:outlineLvl w:val="0"/>
    </w:pPr>
    <w:rPr>
      <w:b/>
      <w:sz w:val="24"/>
      <w:u w:val="single"/>
    </w:rPr>
  </w:style>
  <w:style w:type="paragraph" w:styleId="Heading2">
    <w:name w:val="heading 2"/>
    <w:basedOn w:val="Normal"/>
    <w:next w:val="Normal"/>
    <w:qFormat/>
    <w:rsid w:val="009E01D8"/>
    <w:pPr>
      <w:keepNext/>
      <w:jc w:val="center"/>
      <w:outlineLvl w:val="1"/>
    </w:pPr>
    <w:rPr>
      <w:rFonts w:ascii="Arial" w:hAnsi="Arial"/>
      <w:b/>
      <w:sz w:val="32"/>
      <w:u w:val="single"/>
    </w:rPr>
  </w:style>
  <w:style w:type="paragraph" w:styleId="Heading3">
    <w:name w:val="heading 3"/>
    <w:basedOn w:val="Normal"/>
    <w:next w:val="Normal"/>
    <w:qFormat/>
    <w:rsid w:val="009E01D8"/>
    <w:pPr>
      <w:keepNext/>
      <w:jc w:val="both"/>
      <w:outlineLvl w:val="2"/>
    </w:pPr>
    <w:rPr>
      <w:rFonts w:ascii="Arial" w:hAnsi="Arial"/>
      <w:b/>
      <w:sz w:val="24"/>
    </w:rPr>
  </w:style>
  <w:style w:type="paragraph" w:styleId="Heading4">
    <w:name w:val="heading 4"/>
    <w:basedOn w:val="Normal"/>
    <w:next w:val="Normal"/>
    <w:qFormat/>
    <w:rsid w:val="009E01D8"/>
    <w:pPr>
      <w:keepNext/>
      <w:jc w:val="both"/>
      <w:outlineLvl w:val="3"/>
    </w:pPr>
    <w:rPr>
      <w:rFonts w:ascii="Arial" w:hAnsi="Arial"/>
      <w:sz w:val="24"/>
    </w:rPr>
  </w:style>
  <w:style w:type="paragraph" w:styleId="Heading5">
    <w:name w:val="heading 5"/>
    <w:basedOn w:val="Normal"/>
    <w:next w:val="Normal"/>
    <w:qFormat/>
    <w:rsid w:val="009E01D8"/>
    <w:pPr>
      <w:keepNext/>
      <w:jc w:val="center"/>
      <w:outlineLvl w:val="4"/>
    </w:pPr>
    <w:rPr>
      <w:rFonts w:ascii="Arial" w:hAnsi="Arial"/>
      <w:b/>
      <w:sz w:val="24"/>
      <w:u w:val="single"/>
    </w:rPr>
  </w:style>
  <w:style w:type="paragraph" w:styleId="Heading6">
    <w:name w:val="heading 6"/>
    <w:basedOn w:val="Normal"/>
    <w:next w:val="Normal"/>
    <w:qFormat/>
    <w:rsid w:val="009E01D8"/>
    <w:pPr>
      <w:keepNext/>
      <w:tabs>
        <w:tab w:val="left" w:pos="1134"/>
      </w:tabs>
      <w:spacing w:after="240"/>
      <w:ind w:left="1134"/>
      <w:outlineLvl w:val="5"/>
    </w:pPr>
    <w:rPr>
      <w:rFonts w:ascii="Arial" w:hAnsi="Arial"/>
      <w:i/>
    </w:rPr>
  </w:style>
  <w:style w:type="paragraph" w:styleId="Heading7">
    <w:name w:val="heading 7"/>
    <w:basedOn w:val="Normal"/>
    <w:next w:val="Normal"/>
    <w:qFormat/>
    <w:rsid w:val="009E01D8"/>
    <w:pPr>
      <w:keepNext/>
      <w:tabs>
        <w:tab w:val="left" w:pos="1134"/>
      </w:tabs>
      <w:spacing w:after="240"/>
      <w:jc w:val="center"/>
      <w:outlineLvl w:val="6"/>
    </w:pPr>
    <w:rPr>
      <w:rFonts w:ascii="Arial" w:hAnsi="Arial"/>
      <w:b/>
      <w:sz w:val="28"/>
    </w:rPr>
  </w:style>
  <w:style w:type="paragraph" w:styleId="Heading8">
    <w:name w:val="heading 8"/>
    <w:basedOn w:val="Normal"/>
    <w:next w:val="Normal"/>
    <w:qFormat/>
    <w:rsid w:val="009E01D8"/>
    <w:pPr>
      <w:keepNext/>
      <w:jc w:val="center"/>
      <w:outlineLvl w:val="7"/>
    </w:pPr>
    <w:rPr>
      <w:rFonts w:ascii="Arial" w:hAnsi="Arial"/>
      <w:b/>
      <w:sz w:val="32"/>
    </w:rPr>
  </w:style>
  <w:style w:type="paragraph" w:styleId="Heading9">
    <w:name w:val="heading 9"/>
    <w:basedOn w:val="Normal"/>
    <w:next w:val="Normal"/>
    <w:qFormat/>
    <w:rsid w:val="009E01D8"/>
    <w:pPr>
      <w:keepNext/>
      <w:jc w:val="center"/>
      <w:outlineLvl w:val="8"/>
    </w:pPr>
    <w:rPr>
      <w:rFonts w:ascii="Arial" w:hAnsi="Arial"/>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1D8"/>
    <w:rPr>
      <w:color w:val="0000FF"/>
      <w:u w:val="single"/>
    </w:rPr>
  </w:style>
  <w:style w:type="paragraph" w:styleId="BodyText2">
    <w:name w:val="Body Text 2"/>
    <w:basedOn w:val="Normal"/>
    <w:link w:val="BodyText2Char"/>
    <w:rsid w:val="009E01D8"/>
    <w:pPr>
      <w:jc w:val="both"/>
    </w:pPr>
    <w:rPr>
      <w:rFonts w:ascii="Arial" w:hAnsi="Arial"/>
      <w:b/>
      <w:sz w:val="24"/>
    </w:rPr>
  </w:style>
  <w:style w:type="character" w:styleId="FollowedHyperlink">
    <w:name w:val="FollowedHyperlink"/>
    <w:rsid w:val="009E01D8"/>
    <w:rPr>
      <w:color w:val="800080"/>
      <w:u w:val="single"/>
    </w:rPr>
  </w:style>
  <w:style w:type="paragraph" w:styleId="BodyTextIndent2">
    <w:name w:val="Body Text Indent 2"/>
    <w:basedOn w:val="Normal"/>
    <w:rsid w:val="009E01D8"/>
    <w:pPr>
      <w:tabs>
        <w:tab w:val="left" w:pos="1134"/>
      </w:tabs>
      <w:spacing w:after="240"/>
      <w:ind w:left="1134"/>
    </w:pPr>
    <w:rPr>
      <w:rFonts w:ascii="Arial" w:hAnsi="Arial"/>
      <w:i/>
      <w:sz w:val="24"/>
    </w:rPr>
  </w:style>
  <w:style w:type="paragraph" w:styleId="BodyText">
    <w:name w:val="Body Text"/>
    <w:basedOn w:val="Normal"/>
    <w:rsid w:val="009E01D8"/>
    <w:pPr>
      <w:jc w:val="both"/>
    </w:pPr>
    <w:rPr>
      <w:rFonts w:ascii="Arial" w:hAnsi="Arial"/>
      <w:b/>
      <w:i/>
      <w:sz w:val="24"/>
    </w:rPr>
  </w:style>
  <w:style w:type="paragraph" w:styleId="Footer">
    <w:name w:val="footer"/>
    <w:basedOn w:val="Normal"/>
    <w:rsid w:val="009E01D8"/>
    <w:pPr>
      <w:tabs>
        <w:tab w:val="center" w:pos="4153"/>
        <w:tab w:val="right" w:pos="8306"/>
      </w:tabs>
    </w:pPr>
  </w:style>
  <w:style w:type="character" w:styleId="PageNumber">
    <w:name w:val="page number"/>
    <w:basedOn w:val="DefaultParagraphFont"/>
    <w:rsid w:val="009E01D8"/>
  </w:style>
  <w:style w:type="character" w:styleId="Strong">
    <w:name w:val="Strong"/>
    <w:qFormat/>
    <w:rsid w:val="009E01D8"/>
    <w:rPr>
      <w:b/>
    </w:rPr>
  </w:style>
  <w:style w:type="paragraph" w:styleId="BodyText3">
    <w:name w:val="Body Text 3"/>
    <w:basedOn w:val="Normal"/>
    <w:rsid w:val="009E01D8"/>
    <w:rPr>
      <w:rFonts w:ascii="Arial" w:hAnsi="Arial"/>
      <w:sz w:val="24"/>
    </w:rPr>
  </w:style>
  <w:style w:type="paragraph" w:styleId="Header">
    <w:name w:val="header"/>
    <w:basedOn w:val="Normal"/>
    <w:rsid w:val="009E01D8"/>
    <w:pPr>
      <w:tabs>
        <w:tab w:val="center" w:pos="4153"/>
        <w:tab w:val="right" w:pos="8306"/>
      </w:tabs>
    </w:pPr>
  </w:style>
  <w:style w:type="paragraph" w:styleId="BodyTextIndent">
    <w:name w:val="Body Text Indent"/>
    <w:basedOn w:val="Normal"/>
    <w:rsid w:val="009E01D8"/>
    <w:pPr>
      <w:ind w:left="360"/>
      <w:jc w:val="both"/>
    </w:pPr>
    <w:rPr>
      <w:rFonts w:ascii="Arial" w:hAnsi="Arial"/>
      <w:snapToGrid w:val="0"/>
      <w:color w:val="FF0000"/>
      <w:sz w:val="24"/>
      <w:lang w:eastAsia="en-US"/>
    </w:rPr>
  </w:style>
  <w:style w:type="paragraph" w:styleId="BodyTextIndent3">
    <w:name w:val="Body Text Indent 3"/>
    <w:basedOn w:val="Normal"/>
    <w:rsid w:val="009E01D8"/>
    <w:pPr>
      <w:ind w:left="360"/>
      <w:jc w:val="both"/>
    </w:pPr>
    <w:rPr>
      <w:rFonts w:ascii="Arial" w:hAnsi="Arial"/>
      <w:sz w:val="24"/>
    </w:rPr>
  </w:style>
  <w:style w:type="table" w:styleId="TableGrid">
    <w:name w:val="Table Grid"/>
    <w:basedOn w:val="TableNormal"/>
    <w:uiPriority w:val="59"/>
    <w:rsid w:val="00837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84316"/>
    <w:rPr>
      <w:rFonts w:ascii="Tahoma" w:hAnsi="Tahoma" w:cs="Tahoma"/>
      <w:sz w:val="16"/>
      <w:szCs w:val="16"/>
    </w:rPr>
  </w:style>
  <w:style w:type="character" w:styleId="CommentReference">
    <w:name w:val="annotation reference"/>
    <w:uiPriority w:val="99"/>
    <w:rsid w:val="001958A2"/>
    <w:rPr>
      <w:sz w:val="16"/>
      <w:szCs w:val="16"/>
    </w:rPr>
  </w:style>
  <w:style w:type="paragraph" w:styleId="CommentText">
    <w:name w:val="annotation text"/>
    <w:basedOn w:val="Normal"/>
    <w:link w:val="CommentTextChar"/>
    <w:uiPriority w:val="99"/>
    <w:rsid w:val="001958A2"/>
  </w:style>
  <w:style w:type="character" w:customStyle="1" w:styleId="CommentTextChar">
    <w:name w:val="Comment Text Char"/>
    <w:basedOn w:val="DefaultParagraphFont"/>
    <w:link w:val="CommentText"/>
    <w:uiPriority w:val="99"/>
    <w:rsid w:val="001958A2"/>
  </w:style>
  <w:style w:type="paragraph" w:styleId="CommentSubject">
    <w:name w:val="annotation subject"/>
    <w:basedOn w:val="CommentText"/>
    <w:next w:val="CommentText"/>
    <w:link w:val="CommentSubjectChar"/>
    <w:rsid w:val="001958A2"/>
    <w:rPr>
      <w:b/>
      <w:bCs/>
    </w:rPr>
  </w:style>
  <w:style w:type="character" w:customStyle="1" w:styleId="CommentSubjectChar">
    <w:name w:val="Comment Subject Char"/>
    <w:link w:val="CommentSubject"/>
    <w:rsid w:val="001958A2"/>
    <w:rPr>
      <w:b/>
      <w:bCs/>
    </w:rPr>
  </w:style>
  <w:style w:type="character" w:customStyle="1" w:styleId="BodyText2Char">
    <w:name w:val="Body Text 2 Char"/>
    <w:link w:val="BodyText2"/>
    <w:rsid w:val="003D28F2"/>
    <w:rPr>
      <w:rFonts w:ascii="Arial" w:hAnsi="Arial"/>
      <w:b/>
      <w:sz w:val="24"/>
    </w:rPr>
  </w:style>
  <w:style w:type="paragraph" w:styleId="PlainText">
    <w:name w:val="Plain Text"/>
    <w:basedOn w:val="Normal"/>
    <w:link w:val="PlainTextChar"/>
    <w:uiPriority w:val="99"/>
    <w:unhideWhenUsed/>
    <w:rsid w:val="00BD0684"/>
    <w:rPr>
      <w:rFonts w:ascii="Arial" w:eastAsia="Calibri" w:hAnsi="Arial" w:cs="Arial"/>
      <w:sz w:val="24"/>
      <w:szCs w:val="24"/>
      <w:lang w:eastAsia="en-US"/>
    </w:rPr>
  </w:style>
  <w:style w:type="character" w:customStyle="1" w:styleId="PlainTextChar">
    <w:name w:val="Plain Text Char"/>
    <w:link w:val="PlainText"/>
    <w:uiPriority w:val="99"/>
    <w:rsid w:val="00BD0684"/>
    <w:rPr>
      <w:rFonts w:ascii="Arial" w:eastAsia="Calibri" w:hAnsi="Arial" w:cs="Arial"/>
      <w:sz w:val="24"/>
      <w:szCs w:val="24"/>
      <w:lang w:eastAsia="en-US"/>
    </w:rPr>
  </w:style>
  <w:style w:type="paragraph" w:styleId="ListParagraph">
    <w:name w:val="List Paragraph"/>
    <w:aliases w:val="Dot pt,No Spacing1,List Paragraph Char Char Char,Indicator Text,List Paragraph1,Numbered Para 1,Bullet 1,List Paragraph12,F5 List Paragraph,Bullet Points,MAIN CONTENT,Bullet Style,Colorful List - Accent 11,Normal numbered,List Paragraph2"/>
    <w:basedOn w:val="Normal"/>
    <w:link w:val="ListParagraphChar"/>
    <w:uiPriority w:val="34"/>
    <w:qFormat/>
    <w:rsid w:val="002F1D73"/>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link w:val="ListParagraph"/>
    <w:uiPriority w:val="34"/>
    <w:qFormat/>
    <w:rsid w:val="002F1D73"/>
    <w:rPr>
      <w:rFonts w:ascii="Calibri" w:eastAsia="Calibri" w:hAnsi="Calibri"/>
      <w:sz w:val="22"/>
      <w:szCs w:val="22"/>
      <w:lang w:eastAsia="en-US"/>
    </w:rPr>
  </w:style>
  <w:style w:type="paragraph" w:styleId="Revision">
    <w:name w:val="Revision"/>
    <w:hidden/>
    <w:uiPriority w:val="99"/>
    <w:semiHidden/>
    <w:rsid w:val="00E72095"/>
  </w:style>
  <w:style w:type="paragraph" w:styleId="FootnoteText">
    <w:name w:val="footnote text"/>
    <w:basedOn w:val="Normal"/>
    <w:link w:val="FootnoteTextChar"/>
    <w:rsid w:val="00C93644"/>
    <w:rPr>
      <w:rFonts w:ascii="Arial" w:hAnsi="Arial"/>
    </w:rPr>
  </w:style>
  <w:style w:type="character" w:customStyle="1" w:styleId="FootnoteTextChar">
    <w:name w:val="Footnote Text Char"/>
    <w:link w:val="FootnoteText"/>
    <w:rsid w:val="00C93644"/>
    <w:rPr>
      <w:rFonts w:ascii="Arial" w:hAnsi="Arial"/>
    </w:rPr>
  </w:style>
  <w:style w:type="character" w:styleId="FootnoteReference">
    <w:name w:val="footnote reference"/>
    <w:rsid w:val="00C93644"/>
    <w:rPr>
      <w:vertAlign w:val="superscript"/>
    </w:rPr>
  </w:style>
  <w:style w:type="character" w:styleId="UnresolvedMention">
    <w:name w:val="Unresolved Mention"/>
    <w:uiPriority w:val="99"/>
    <w:semiHidden/>
    <w:unhideWhenUsed/>
    <w:rsid w:val="00031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53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foodstandards.gov.scot/privacy"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dataprotection@fss.sco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mailto:dataprotection@fss.sco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openness@fss.scot"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foodstandards.gov.sco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5CB6AF40D2F468926BF77761D679D" ma:contentTypeVersion="1" ma:contentTypeDescription="Create a new document." ma:contentTypeScope="" ma:versionID="cdbfde30a6acfdc10a989b712c666c8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53D26341A57B383EE0540010E0463CCA" version="1.0.0">
  <systemFields>
    <field name="Objective-Id">
      <value order="0">A43939969</value>
    </field>
    <field name="Objective-Title">
      <value order="0">Consultation Letter - Consultation on updates to the Food Standards Scotlands Allergen Labelling Technical Guidance - SGLD review</value>
    </field>
    <field name="Objective-Description">
      <value order="0"/>
    </field>
    <field name="Objective-CreationStamp">
      <value order="0">2023-06-01T08:26:43Z</value>
    </field>
    <field name="Objective-IsApproved">
      <value order="0">false</value>
    </field>
    <field name="Objective-IsPublished">
      <value order="0">false</value>
    </field>
    <field name="Objective-DatePublished">
      <value order="0"/>
    </field>
    <field name="Objective-ModificationStamp">
      <value order="0">2023-06-01T13:55:38Z</value>
    </field>
    <field name="Objective-Owner">
      <value order="0">Ritchie, Kirsty K (U446002)</value>
    </field>
    <field name="Objective-Path">
      <value order="0">Objective Global Folder:SG File Plan:Crime, law, justice and rights:Law:General:Advice and policy: Law - general Part 5:SGLD: FHSC: Food Standards Scotland: Health and ID Marks and labelling: 2020-2025</value>
    </field>
    <field name="Objective-Parent">
      <value order="0">SGLD: FHSC: Food Standards Scotland: Health and ID Marks and labelling: 2020-2025</value>
    </field>
    <field name="Objective-State">
      <value order="0">Being Drafted</value>
    </field>
    <field name="Objective-VersionId">
      <value order="0">vA65630143</value>
    </field>
    <field name="Objective-Version">
      <value order="0">0.1</value>
    </field>
    <field name="Objective-VersionNumber">
      <value order="0">1</value>
    </field>
    <field name="Objective-VersionComment">
      <value order="0"/>
    </field>
    <field name="Objective-FileNumber">
      <value order="0">LAWP/3947</value>
    </field>
    <field name="Objective-Classification">
      <value order="0">OFFICIAL-SENSITIVE</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B9F6E-08B9-4259-90A9-26D819148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38C496CC-A3F3-4023-9AE2-EE716ACD549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4DDC7DF-E48B-47EF-B6DE-8D28C241EDE2}">
  <ds:schemaRefs>
    <ds:schemaRef ds:uri="http://schemas.microsoft.com/sharepoint/v3/contenttype/forms"/>
  </ds:schemaRefs>
</ds:datastoreItem>
</file>

<file path=customXml/itemProps5.xml><?xml version="1.0" encoding="utf-8"?>
<ds:datastoreItem xmlns:ds="http://schemas.openxmlformats.org/officeDocument/2006/customXml" ds:itemID="{9AD02564-B2BB-40D6-AFB0-1FA09E1AEF08}">
  <ds:schemaRefs>
    <ds:schemaRef ds:uri="http://schemas.microsoft.com/office/2006/metadata/longProperties"/>
  </ds:schemaRefs>
</ds:datastoreItem>
</file>

<file path=customXml/itemProps6.xml><?xml version="1.0" encoding="utf-8"?>
<ds:datastoreItem xmlns:ds="http://schemas.openxmlformats.org/officeDocument/2006/customXml" ds:itemID="{47E9320F-85D0-4851-8601-EC841BEB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Annex E</vt:lpstr>
    </vt:vector>
  </TitlesOfParts>
  <Company>Department of Health</Company>
  <LinksUpToDate>false</LinksUpToDate>
  <CharactersWithSpaces>15509</CharactersWithSpaces>
  <SharedDoc>false</SharedDoc>
  <HLinks>
    <vt:vector size="36" baseType="variant">
      <vt:variant>
        <vt:i4>8323147</vt:i4>
      </vt:variant>
      <vt:variant>
        <vt:i4>16</vt:i4>
      </vt:variant>
      <vt:variant>
        <vt:i4>0</vt:i4>
      </vt:variant>
      <vt:variant>
        <vt:i4>5</vt:i4>
      </vt:variant>
      <vt:variant>
        <vt:lpwstr>mailto:openness@fss.scot</vt:lpwstr>
      </vt:variant>
      <vt:variant>
        <vt:lpwstr/>
      </vt:variant>
      <vt:variant>
        <vt:i4>2424955</vt:i4>
      </vt:variant>
      <vt:variant>
        <vt:i4>13</vt:i4>
      </vt:variant>
      <vt:variant>
        <vt:i4>0</vt:i4>
      </vt:variant>
      <vt:variant>
        <vt:i4>5</vt:i4>
      </vt:variant>
      <vt:variant>
        <vt:lpwstr>https://www.foodstandards.gov.scot/privacy</vt:lpwstr>
      </vt:variant>
      <vt:variant>
        <vt:lpwstr/>
      </vt:variant>
      <vt:variant>
        <vt:i4>1638433</vt:i4>
      </vt:variant>
      <vt:variant>
        <vt:i4>10</vt:i4>
      </vt:variant>
      <vt:variant>
        <vt:i4>0</vt:i4>
      </vt:variant>
      <vt:variant>
        <vt:i4>5</vt:i4>
      </vt:variant>
      <vt:variant>
        <vt:lpwstr>mailto:dataprotection@fss.scot.</vt:lpwstr>
      </vt:variant>
      <vt:variant>
        <vt:lpwstr/>
      </vt:variant>
      <vt:variant>
        <vt:i4>1638433</vt:i4>
      </vt:variant>
      <vt:variant>
        <vt:i4>7</vt:i4>
      </vt:variant>
      <vt:variant>
        <vt:i4>0</vt:i4>
      </vt:variant>
      <vt:variant>
        <vt:i4>5</vt:i4>
      </vt:variant>
      <vt:variant>
        <vt:lpwstr>mailto:dataprotection@fss.scot</vt:lpwstr>
      </vt:variant>
      <vt:variant>
        <vt:lpwstr/>
      </vt:variant>
      <vt:variant>
        <vt:i4>4128864</vt:i4>
      </vt:variant>
      <vt:variant>
        <vt:i4>4</vt:i4>
      </vt:variant>
      <vt:variant>
        <vt:i4>0</vt:i4>
      </vt:variant>
      <vt:variant>
        <vt:i4>5</vt:i4>
      </vt:variant>
      <vt:variant>
        <vt:lpwstr>https://www.foodstandards.gov.scot/business-and-industry/safety-and-regulation/food-allergies-2/allergen-training-tool</vt:lpwstr>
      </vt:variant>
      <vt:variant>
        <vt:lpwstr/>
      </vt:variant>
      <vt:variant>
        <vt:i4>7798844</vt:i4>
      </vt:variant>
      <vt:variant>
        <vt:i4>3</vt:i4>
      </vt:variant>
      <vt:variant>
        <vt:i4>0</vt:i4>
      </vt:variant>
      <vt:variant>
        <vt:i4>5</vt:i4>
      </vt:variant>
      <vt:variant>
        <vt:lpwstr>http://www.foodstandards.gov.scot/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E</dc:title>
  <dc:subject/>
  <dc:creator>CHarvey</dc:creator>
  <cp:keywords/>
  <cp:lastModifiedBy>Calum Yule</cp:lastModifiedBy>
  <cp:revision>9</cp:revision>
  <cp:lastPrinted>2012-01-19T11:58:00Z</cp:lastPrinted>
  <dcterms:created xsi:type="dcterms:W3CDTF">2023-06-02T11:00:00Z</dcterms:created>
  <dcterms:modified xsi:type="dcterms:W3CDTF">2023-07-17T15:41:00Z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MHS Document</vt:lpwstr>
  </property>
  <property fmtid="{D5CDD505-2E9C-101B-9397-08002B2CF9AE}" pid="3" name="Subject">
    <vt:lpwstr/>
  </property>
  <property fmtid="{D5CDD505-2E9C-101B-9397-08002B2CF9AE}" pid="4" name="Keywords">
    <vt:lpwstr/>
  </property>
  <property fmtid="{D5CDD505-2E9C-101B-9397-08002B2CF9AE}" pid="5" name="_Author">
    <vt:lpwstr>CHarvey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0x010100F11E570A498E48058CE7335B08027A2C00310D1D794ECBD241A986B4A9D9DB3764</vt:lpwstr>
  </property>
  <property fmtid="{D5CDD505-2E9C-101B-9397-08002B2CF9AE}" pid="12" name="InformationSubject">
    <vt:lpwstr>Consultations and Legislation</vt:lpwstr>
  </property>
  <property fmtid="{D5CDD505-2E9C-101B-9397-08002B2CF9AE}" pid="13" name="InformationDescription">
    <vt:lpwstr>Consultation Template</vt:lpwstr>
  </property>
  <property fmtid="{D5CDD505-2E9C-101B-9397-08002B2CF9AE}" pid="14" name="DocumentOrganisation">
    <vt:lpwstr>Food Standards Agency</vt:lpwstr>
  </property>
  <property fmtid="{D5CDD505-2E9C-101B-9397-08002B2CF9AE}" pid="15" name="RecordVersions">
    <vt:lpwstr>0</vt:lpwstr>
  </property>
  <property fmtid="{D5CDD505-2E9C-101B-9397-08002B2CF9AE}" pid="16" name="Objective-Id">
    <vt:lpwstr>A43939969</vt:lpwstr>
  </property>
  <property fmtid="{D5CDD505-2E9C-101B-9397-08002B2CF9AE}" pid="17" name="Objective-Title">
    <vt:lpwstr>Consultation Letter - Consultation on updates to the Food Standards Scotlands Allergen Labelling Technical Guidance - SGLD review</vt:lpwstr>
  </property>
  <property fmtid="{D5CDD505-2E9C-101B-9397-08002B2CF9AE}" pid="18" name="Objective-Comment">
    <vt:lpwstr/>
  </property>
  <property fmtid="{D5CDD505-2E9C-101B-9397-08002B2CF9AE}" pid="19" name="Objective-CreationStamp">
    <vt:filetime>2023-06-01T08:26:43Z</vt:filetime>
  </property>
  <property fmtid="{D5CDD505-2E9C-101B-9397-08002B2CF9AE}" pid="20" name="Objective-IsApproved">
    <vt:bool>false</vt:bool>
  </property>
  <property fmtid="{D5CDD505-2E9C-101B-9397-08002B2CF9AE}" pid="21" name="Objective-IsPublished">
    <vt:bool>false</vt:bool>
  </property>
  <property fmtid="{D5CDD505-2E9C-101B-9397-08002B2CF9AE}" pid="22" name="Objective-DatePublished">
    <vt:lpwstr/>
  </property>
  <property fmtid="{D5CDD505-2E9C-101B-9397-08002B2CF9AE}" pid="23" name="Objective-ModificationStamp">
    <vt:filetime>2023-06-01T13:55:38Z</vt:filetime>
  </property>
  <property fmtid="{D5CDD505-2E9C-101B-9397-08002B2CF9AE}" pid="24" name="Objective-Owner">
    <vt:lpwstr>Ritchie, Kirsty K (U446002)</vt:lpwstr>
  </property>
  <property fmtid="{D5CDD505-2E9C-101B-9397-08002B2CF9AE}" pid="25" name="Objective-Path">
    <vt:lpwstr>Objective Global Folder:SG File Plan:Crime, law, justice and rights:Law:General:Advice and policy: Law - general Part 5:SGLD: FHSC: Food Standards Scotland: Health and ID Marks and labelling: 2020-2025</vt:lpwstr>
  </property>
  <property fmtid="{D5CDD505-2E9C-101B-9397-08002B2CF9AE}" pid="26" name="Objective-Parent">
    <vt:lpwstr>SGLD: FHSC: Food Standards Scotland: Health and ID Marks and labelling: 2020-2025</vt:lpwstr>
  </property>
  <property fmtid="{D5CDD505-2E9C-101B-9397-08002B2CF9AE}" pid="27" name="Objective-State">
    <vt:lpwstr>Being Drafted</vt:lpwstr>
  </property>
  <property fmtid="{D5CDD505-2E9C-101B-9397-08002B2CF9AE}" pid="28" name="Objective-Version">
    <vt:lpwstr>0.1</vt:lpwstr>
  </property>
  <property fmtid="{D5CDD505-2E9C-101B-9397-08002B2CF9AE}" pid="29" name="Objective-VersionNumber">
    <vt:r8>1</vt:r8>
  </property>
  <property fmtid="{D5CDD505-2E9C-101B-9397-08002B2CF9AE}" pid="30" name="Objective-VersionComment">
    <vt:lpwstr/>
  </property>
  <property fmtid="{D5CDD505-2E9C-101B-9397-08002B2CF9AE}" pid="31" name="Objective-FileNumber">
    <vt:lpwstr>LAWP/3947</vt:lpwstr>
  </property>
  <property fmtid="{D5CDD505-2E9C-101B-9397-08002B2CF9AE}" pid="32" name="Objective-Classification">
    <vt:lpwstr>OFFICIAL-SENSITIVE</vt:lpwstr>
  </property>
  <property fmtid="{D5CDD505-2E9C-101B-9397-08002B2CF9AE}" pid="33" name="Objective-Caveats">
    <vt:lpwstr/>
  </property>
  <property fmtid="{D5CDD505-2E9C-101B-9397-08002B2CF9AE}" pid="34" name="Objective-Date of Original [system]">
    <vt:lpwstr/>
  </property>
  <property fmtid="{D5CDD505-2E9C-101B-9397-08002B2CF9AE}" pid="35" name="Objective-Date Received [system]">
    <vt:lpwstr/>
  </property>
  <property fmtid="{D5CDD505-2E9C-101B-9397-08002B2CF9AE}" pid="36" name="Objective-SG Web Publication - Category [system]">
    <vt:lpwstr/>
  </property>
  <property fmtid="{D5CDD505-2E9C-101B-9397-08002B2CF9AE}" pid="37" name="Objective-SG Web Publication - Category 2 Classification [system]">
    <vt:lpwstr/>
  </property>
  <property fmtid="{D5CDD505-2E9C-101B-9397-08002B2CF9AE}" pid="38" name="Objective-Connect Creator [system]">
    <vt:lpwstr/>
  </property>
  <property fmtid="{D5CDD505-2E9C-101B-9397-08002B2CF9AE}" pid="39" name="Objective-Date of Original">
    <vt:lpwstr/>
  </property>
  <property fmtid="{D5CDD505-2E9C-101B-9397-08002B2CF9AE}" pid="40" name="Objective-Date Received">
    <vt:lpwstr/>
  </property>
  <property fmtid="{D5CDD505-2E9C-101B-9397-08002B2CF9AE}" pid="41" name="Objective-SG Web Publication - Category">
    <vt:lpwstr/>
  </property>
  <property fmtid="{D5CDD505-2E9C-101B-9397-08002B2CF9AE}" pid="42" name="Objective-SG Web Publication - Category 2 Classification">
    <vt:lpwstr/>
  </property>
  <property fmtid="{D5CDD505-2E9C-101B-9397-08002B2CF9AE}" pid="43" name="Objective-Connect Creator">
    <vt:lpwstr/>
  </property>
  <property fmtid="{D5CDD505-2E9C-101B-9397-08002B2CF9AE}" pid="44" name="Objective-Description">
    <vt:lpwstr/>
  </property>
  <property fmtid="{D5CDD505-2E9C-101B-9397-08002B2CF9AE}" pid="45" name="Objective-VersionId">
    <vt:lpwstr>vA65630143</vt:lpwstr>
  </property>
  <property fmtid="{D5CDD505-2E9C-101B-9397-08002B2CF9AE}" pid="46" name="Objective-Required Redaction">
    <vt:lpwstr/>
  </property>
</Properties>
</file>