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C4A47" w14:textId="7252AE7F" w:rsidR="001D27F6" w:rsidRPr="001D27F6" w:rsidRDefault="001D27F6" w:rsidP="001D27F6">
      <w:pPr>
        <w:ind w:left="-1288"/>
        <w:jc w:val="center"/>
        <w:rPr>
          <w:rFonts w:ascii="Arial" w:hAnsi="Arial"/>
          <w:b/>
          <w:bCs/>
          <w:sz w:val="28"/>
        </w:rPr>
      </w:pPr>
      <w:r w:rsidRPr="001D27F6">
        <w:rPr>
          <w:rFonts w:ascii="Arial" w:hAnsi="Arial"/>
          <w:b/>
          <w:bCs/>
          <w:sz w:val="28"/>
        </w:rPr>
        <w:fldChar w:fldCharType="begin"/>
      </w:r>
      <w:r w:rsidRPr="001D27F6">
        <w:rPr>
          <w:rFonts w:ascii="Arial" w:hAnsi="Arial"/>
          <w:b/>
          <w:bCs/>
          <w:sz w:val="28"/>
        </w:rPr>
        <w:instrText xml:space="preserve"> MERGEFIELD  TITLE  \* MERGEFORMAT </w:instrText>
      </w:r>
      <w:r w:rsidRPr="001D27F6">
        <w:rPr>
          <w:rFonts w:ascii="Arial" w:hAnsi="Arial"/>
          <w:b/>
          <w:bCs/>
          <w:sz w:val="28"/>
        </w:rPr>
        <w:fldChar w:fldCharType="separate"/>
      </w:r>
      <w:r w:rsidRPr="001D27F6">
        <w:rPr>
          <w:rFonts w:ascii="Arial" w:hAnsi="Arial"/>
          <w:b/>
          <w:bCs/>
          <w:sz w:val="28"/>
        </w:rPr>
        <w:t xml:space="preserve">Consultation on </w:t>
      </w:r>
      <w:r w:rsidR="00EF6453">
        <w:rPr>
          <w:rFonts w:ascii="Arial" w:hAnsi="Arial"/>
          <w:b/>
          <w:bCs/>
          <w:sz w:val="28"/>
        </w:rPr>
        <w:t xml:space="preserve">Improving the </w:t>
      </w:r>
      <w:r w:rsidR="00BD5BD2">
        <w:rPr>
          <w:rFonts w:ascii="Arial" w:hAnsi="Arial"/>
          <w:b/>
          <w:bCs/>
          <w:sz w:val="28"/>
        </w:rPr>
        <w:t>Provision of Written Allergen</w:t>
      </w:r>
      <w:r w:rsidR="00FA0A86">
        <w:rPr>
          <w:rFonts w:ascii="Arial" w:hAnsi="Arial"/>
          <w:b/>
          <w:bCs/>
          <w:sz w:val="28"/>
        </w:rPr>
        <w:t xml:space="preserve"> and Ingredient </w:t>
      </w:r>
      <w:r w:rsidR="00BD5BD2">
        <w:rPr>
          <w:rFonts w:ascii="Arial" w:hAnsi="Arial"/>
          <w:b/>
          <w:bCs/>
          <w:sz w:val="28"/>
        </w:rPr>
        <w:t>Information in the Non-prepacked sector</w:t>
      </w:r>
      <w:r w:rsidRPr="001D27F6">
        <w:rPr>
          <w:rFonts w:ascii="Arial" w:hAnsi="Arial"/>
          <w:b/>
          <w:bCs/>
          <w:sz w:val="28"/>
        </w:rPr>
        <w:t xml:space="preserve"> </w:t>
      </w:r>
      <w:r w:rsidRPr="001D27F6">
        <w:rPr>
          <w:rFonts w:ascii="Arial" w:hAnsi="Arial"/>
          <w:b/>
          <w:bCs/>
          <w:sz w:val="28"/>
        </w:rPr>
        <w:fldChar w:fldCharType="end"/>
      </w:r>
      <w:r w:rsidRPr="001D27F6">
        <w:rPr>
          <w:rFonts w:ascii="Arial" w:hAnsi="Arial"/>
          <w:b/>
          <w:bCs/>
          <w:sz w:val="28"/>
        </w:rPr>
        <w:t xml:space="preserve"> </w:t>
      </w:r>
    </w:p>
    <w:p w14:paraId="1B4C4E2A" w14:textId="77777777" w:rsidR="008B07EA" w:rsidRPr="00361217" w:rsidRDefault="00A937C4" w:rsidP="00361217">
      <w:pPr>
        <w:ind w:left="-1288"/>
        <w:jc w:val="center"/>
        <w:rPr>
          <w:rFonts w:ascii="Arial" w:hAnsi="Arial" w:cs="Arial"/>
          <w:b/>
          <w:sz w:val="24"/>
          <w:szCs w:val="24"/>
        </w:rPr>
      </w:pPr>
      <w:r w:rsidRPr="00361217">
        <w:rPr>
          <w:rFonts w:ascii="Arial" w:hAnsi="Arial" w:cs="Arial"/>
          <w:b/>
          <w:sz w:val="24"/>
          <w:szCs w:val="24"/>
        </w:rPr>
        <w:t>C</w:t>
      </w:r>
      <w:r w:rsidR="002E4D0E">
        <w:rPr>
          <w:rFonts w:ascii="Arial" w:hAnsi="Arial" w:cs="Arial"/>
          <w:b/>
          <w:sz w:val="24"/>
          <w:szCs w:val="24"/>
        </w:rPr>
        <w:t>onsultation Summary Page</w:t>
      </w:r>
    </w:p>
    <w:p w14:paraId="595F60A5" w14:textId="77777777" w:rsidR="00DB4800" w:rsidRDefault="00DB4800" w:rsidP="005D60B5">
      <w:pPr>
        <w:rPr>
          <w:rFonts w:ascii="Arial" w:hAnsi="Arial" w:cs="Arial"/>
          <w:sz w:val="24"/>
          <w:szCs w:val="24"/>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1"/>
        <w:gridCol w:w="5683"/>
      </w:tblGrid>
      <w:tr w:rsidR="006E1C0E" w:rsidRPr="001B1D34" w14:paraId="42969383" w14:textId="77777777" w:rsidTr="001B1D34">
        <w:tc>
          <w:tcPr>
            <w:tcW w:w="4622" w:type="dxa"/>
          </w:tcPr>
          <w:p w14:paraId="3B0B8D68" w14:textId="77777777" w:rsidR="006E1C0E" w:rsidRPr="00102588" w:rsidRDefault="006E1C0E" w:rsidP="001B1D34">
            <w:pPr>
              <w:spacing w:before="40" w:after="40"/>
              <w:rPr>
                <w:rFonts w:ascii="Arial" w:hAnsi="Arial" w:cs="Arial"/>
                <w:b/>
                <w:color w:val="009CBD"/>
                <w:sz w:val="24"/>
                <w:szCs w:val="24"/>
              </w:rPr>
            </w:pPr>
            <w:r w:rsidRPr="00102588">
              <w:rPr>
                <w:rFonts w:ascii="Arial" w:hAnsi="Arial" w:cs="Arial"/>
                <w:b/>
                <w:color w:val="009CBD"/>
                <w:sz w:val="24"/>
                <w:szCs w:val="24"/>
              </w:rPr>
              <w:t>Date consultation launched:</w:t>
            </w:r>
          </w:p>
        </w:tc>
        <w:tc>
          <w:tcPr>
            <w:tcW w:w="5726" w:type="dxa"/>
          </w:tcPr>
          <w:p w14:paraId="453CA519" w14:textId="77777777" w:rsidR="006E1C0E" w:rsidRPr="00102588" w:rsidRDefault="006E1C0E" w:rsidP="001B1D34">
            <w:pPr>
              <w:spacing w:before="40" w:after="40"/>
              <w:rPr>
                <w:rFonts w:ascii="Arial" w:hAnsi="Arial" w:cs="Arial"/>
                <w:b/>
                <w:color w:val="009CBD"/>
                <w:sz w:val="24"/>
                <w:szCs w:val="24"/>
              </w:rPr>
            </w:pPr>
            <w:r w:rsidRPr="00102588">
              <w:rPr>
                <w:rFonts w:ascii="Arial" w:hAnsi="Arial" w:cs="Arial"/>
                <w:b/>
                <w:color w:val="009CBD"/>
                <w:sz w:val="24"/>
                <w:szCs w:val="24"/>
              </w:rPr>
              <w:t>Closing date for responses:</w:t>
            </w:r>
          </w:p>
        </w:tc>
      </w:tr>
      <w:tr w:rsidR="006E1C0E" w:rsidRPr="001B1D34" w14:paraId="228A672A" w14:textId="77777777" w:rsidTr="001B1D34">
        <w:tc>
          <w:tcPr>
            <w:tcW w:w="4622" w:type="dxa"/>
          </w:tcPr>
          <w:p w14:paraId="25A5E3DB" w14:textId="73BAB4AD" w:rsidR="006E1C0E" w:rsidRPr="00645F4E" w:rsidRDefault="005107EA" w:rsidP="005107EA">
            <w:pPr>
              <w:spacing w:before="40" w:after="40"/>
              <w:rPr>
                <w:rFonts w:ascii="Arial" w:hAnsi="Arial" w:cs="Arial"/>
                <w:sz w:val="24"/>
                <w:szCs w:val="24"/>
              </w:rPr>
            </w:pPr>
            <w:r>
              <w:rPr>
                <w:rFonts w:ascii="Arial" w:hAnsi="Arial" w:cs="Arial"/>
                <w:sz w:val="24"/>
                <w:szCs w:val="24"/>
              </w:rPr>
              <w:t xml:space="preserve"> </w:t>
            </w:r>
            <w:r w:rsidR="00114B0B">
              <w:rPr>
                <w:rFonts w:ascii="Arial" w:hAnsi="Arial" w:cs="Arial"/>
                <w:sz w:val="24"/>
                <w:szCs w:val="24"/>
              </w:rPr>
              <w:t>23</w:t>
            </w:r>
            <w:r w:rsidR="00565AD7">
              <w:rPr>
                <w:rFonts w:ascii="Arial" w:hAnsi="Arial" w:cs="Arial"/>
                <w:sz w:val="24"/>
                <w:szCs w:val="24"/>
              </w:rPr>
              <w:t xml:space="preserve"> February</w:t>
            </w:r>
            <w:r>
              <w:rPr>
                <w:rFonts w:ascii="Arial" w:hAnsi="Arial" w:cs="Arial"/>
                <w:sz w:val="24"/>
                <w:szCs w:val="24"/>
              </w:rPr>
              <w:t xml:space="preserve"> </w:t>
            </w:r>
            <w:r w:rsidR="002F1D73">
              <w:rPr>
                <w:rFonts w:ascii="Arial" w:hAnsi="Arial" w:cs="Arial"/>
                <w:sz w:val="24"/>
                <w:szCs w:val="24"/>
              </w:rPr>
              <w:t>202</w:t>
            </w:r>
            <w:r w:rsidR="00BD5BD2">
              <w:rPr>
                <w:rFonts w:ascii="Arial" w:hAnsi="Arial" w:cs="Arial"/>
                <w:sz w:val="24"/>
                <w:szCs w:val="24"/>
              </w:rPr>
              <w:t>6</w:t>
            </w:r>
          </w:p>
        </w:tc>
        <w:tc>
          <w:tcPr>
            <w:tcW w:w="5726" w:type="dxa"/>
          </w:tcPr>
          <w:p w14:paraId="6823052C" w14:textId="56F65F96" w:rsidR="006E1C0E" w:rsidRPr="00645F4E" w:rsidRDefault="00763A6C" w:rsidP="00C93644">
            <w:pPr>
              <w:spacing w:before="40" w:after="40"/>
              <w:rPr>
                <w:rFonts w:ascii="Arial" w:hAnsi="Arial" w:cs="Arial"/>
                <w:sz w:val="24"/>
                <w:szCs w:val="24"/>
              </w:rPr>
            </w:pPr>
            <w:r>
              <w:rPr>
                <w:rFonts w:ascii="Arial" w:hAnsi="Arial" w:cs="Arial"/>
                <w:sz w:val="24"/>
                <w:szCs w:val="24"/>
              </w:rPr>
              <w:t xml:space="preserve"> </w:t>
            </w:r>
            <w:r w:rsidR="00565AD7">
              <w:rPr>
                <w:rFonts w:ascii="Arial" w:hAnsi="Arial" w:cs="Arial"/>
                <w:sz w:val="24"/>
                <w:szCs w:val="24"/>
              </w:rPr>
              <w:t>1</w:t>
            </w:r>
            <w:r w:rsidR="0026573F">
              <w:rPr>
                <w:rFonts w:ascii="Arial" w:hAnsi="Arial" w:cs="Arial"/>
                <w:sz w:val="24"/>
                <w:szCs w:val="24"/>
              </w:rPr>
              <w:t>7</w:t>
            </w:r>
            <w:r w:rsidR="00565AD7">
              <w:rPr>
                <w:rFonts w:ascii="Arial" w:hAnsi="Arial" w:cs="Arial"/>
                <w:sz w:val="24"/>
                <w:szCs w:val="24"/>
              </w:rPr>
              <w:t xml:space="preserve"> May</w:t>
            </w:r>
            <w:r>
              <w:rPr>
                <w:rFonts w:ascii="Arial" w:hAnsi="Arial" w:cs="Arial"/>
                <w:sz w:val="24"/>
                <w:szCs w:val="24"/>
              </w:rPr>
              <w:t xml:space="preserve"> 202</w:t>
            </w:r>
            <w:r w:rsidR="00BD5BD2">
              <w:rPr>
                <w:rFonts w:ascii="Arial" w:hAnsi="Arial" w:cs="Arial"/>
                <w:sz w:val="24"/>
                <w:szCs w:val="24"/>
              </w:rPr>
              <w:t>6</w:t>
            </w:r>
          </w:p>
        </w:tc>
      </w:tr>
    </w:tbl>
    <w:p w14:paraId="32A48B9A" w14:textId="77777777" w:rsidR="00DB4800" w:rsidRPr="00681A53" w:rsidRDefault="00DB4800" w:rsidP="005D60B5">
      <w:pPr>
        <w:rPr>
          <w:rFonts w:ascii="Arial" w:hAnsi="Arial" w:cs="Arial"/>
          <w:sz w:val="16"/>
          <w:szCs w:val="16"/>
        </w:rPr>
      </w:pPr>
    </w:p>
    <w:tbl>
      <w:tblPr>
        <w:tblW w:w="103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5"/>
      </w:tblGrid>
      <w:tr w:rsidR="009B3B01" w:rsidRPr="001B1D34" w14:paraId="089867D8" w14:textId="77777777" w:rsidTr="00D500BC">
        <w:trPr>
          <w:trHeight w:hRule="exact" w:val="1374"/>
        </w:trPr>
        <w:tc>
          <w:tcPr>
            <w:tcW w:w="10345" w:type="dxa"/>
          </w:tcPr>
          <w:p w14:paraId="6D8C6883" w14:textId="77777777" w:rsidR="009B3B01" w:rsidRPr="00102588" w:rsidRDefault="009B3B01" w:rsidP="001B1D34">
            <w:pPr>
              <w:spacing w:before="40" w:after="40"/>
              <w:rPr>
                <w:rFonts w:ascii="Arial" w:hAnsi="Arial" w:cs="Arial"/>
                <w:b/>
                <w:color w:val="009CBD"/>
                <w:sz w:val="24"/>
                <w:szCs w:val="24"/>
              </w:rPr>
            </w:pPr>
            <w:r w:rsidRPr="00102588">
              <w:rPr>
                <w:rFonts w:ascii="Arial" w:hAnsi="Arial" w:cs="Arial"/>
                <w:b/>
                <w:color w:val="009CBD"/>
                <w:sz w:val="24"/>
                <w:szCs w:val="24"/>
              </w:rPr>
              <w:t>Who will this consultation be of most interest to?</w:t>
            </w:r>
          </w:p>
          <w:p w14:paraId="0EAFC800" w14:textId="5DAB78C8" w:rsidR="009B3B01" w:rsidRPr="00645F4E" w:rsidRDefault="00CC2674" w:rsidP="00D500BC">
            <w:pPr>
              <w:spacing w:before="40" w:after="40"/>
              <w:rPr>
                <w:rFonts w:ascii="Arial" w:hAnsi="Arial" w:cs="Arial"/>
                <w:sz w:val="24"/>
                <w:szCs w:val="24"/>
              </w:rPr>
            </w:pPr>
            <w:r>
              <w:rPr>
                <w:rFonts w:ascii="Arial" w:hAnsi="Arial" w:cs="Arial"/>
                <w:sz w:val="24"/>
                <w:szCs w:val="24"/>
              </w:rPr>
              <w:t xml:space="preserve">Food Businesses who </w:t>
            </w:r>
            <w:r w:rsidR="006B5147">
              <w:rPr>
                <w:rFonts w:ascii="Arial" w:hAnsi="Arial" w:cs="Arial"/>
                <w:sz w:val="24"/>
                <w:szCs w:val="24"/>
              </w:rPr>
              <w:t>provide food to consumer</w:t>
            </w:r>
            <w:r w:rsidR="00F86979">
              <w:rPr>
                <w:rFonts w:ascii="Arial" w:hAnsi="Arial" w:cs="Arial"/>
                <w:sz w:val="24"/>
                <w:szCs w:val="24"/>
              </w:rPr>
              <w:t>s</w:t>
            </w:r>
            <w:r w:rsidR="00552CC9">
              <w:rPr>
                <w:rFonts w:ascii="Arial" w:hAnsi="Arial" w:cs="Arial"/>
                <w:sz w:val="24"/>
                <w:szCs w:val="24"/>
              </w:rPr>
              <w:t xml:space="preserve"> </w:t>
            </w:r>
            <w:r w:rsidR="006B5147">
              <w:rPr>
                <w:rFonts w:ascii="Arial" w:hAnsi="Arial" w:cs="Arial"/>
                <w:sz w:val="24"/>
                <w:szCs w:val="24"/>
              </w:rPr>
              <w:t xml:space="preserve">in the non-prepacked sector, consumers who </w:t>
            </w:r>
            <w:r w:rsidR="00F77E4C">
              <w:rPr>
                <w:rFonts w:ascii="Arial" w:hAnsi="Arial" w:cs="Arial"/>
                <w:sz w:val="24"/>
                <w:szCs w:val="24"/>
              </w:rPr>
              <w:t>have</w:t>
            </w:r>
            <w:r w:rsidR="00C17B3F">
              <w:rPr>
                <w:rFonts w:ascii="Arial" w:hAnsi="Arial" w:cs="Arial"/>
                <w:sz w:val="24"/>
                <w:szCs w:val="24"/>
              </w:rPr>
              <w:t xml:space="preserve">, or have a family member who </w:t>
            </w:r>
            <w:r w:rsidR="00F77E4C">
              <w:rPr>
                <w:rFonts w:ascii="Arial" w:hAnsi="Arial" w:cs="Arial"/>
                <w:sz w:val="24"/>
                <w:szCs w:val="24"/>
              </w:rPr>
              <w:t>has</w:t>
            </w:r>
            <w:r w:rsidR="00C17B3F">
              <w:rPr>
                <w:rFonts w:ascii="Arial" w:hAnsi="Arial" w:cs="Arial"/>
                <w:sz w:val="24"/>
                <w:szCs w:val="24"/>
              </w:rPr>
              <w:t xml:space="preserve">, food allergies, hypersensitivities or </w:t>
            </w:r>
            <w:r w:rsidR="00967E71">
              <w:rPr>
                <w:rFonts w:ascii="Arial" w:hAnsi="Arial" w:cs="Arial"/>
                <w:sz w:val="24"/>
                <w:szCs w:val="24"/>
              </w:rPr>
              <w:t>coeliac</w:t>
            </w:r>
            <w:r w:rsidR="00C17B3F">
              <w:rPr>
                <w:rFonts w:ascii="Arial" w:hAnsi="Arial" w:cs="Arial"/>
                <w:sz w:val="24"/>
                <w:szCs w:val="24"/>
              </w:rPr>
              <w:t xml:space="preserve"> disease</w:t>
            </w:r>
            <w:r w:rsidR="00D500BC">
              <w:rPr>
                <w:rFonts w:ascii="Arial" w:hAnsi="Arial" w:cs="Arial"/>
                <w:sz w:val="24"/>
                <w:szCs w:val="24"/>
              </w:rPr>
              <w:t xml:space="preserve"> and local authority enforcement officers.</w:t>
            </w:r>
          </w:p>
        </w:tc>
      </w:tr>
    </w:tbl>
    <w:p w14:paraId="59D473A7" w14:textId="77777777" w:rsidR="00C33434" w:rsidRPr="00681A53" w:rsidRDefault="00C33434" w:rsidP="005D60B5">
      <w:pPr>
        <w:rPr>
          <w:rFonts w:ascii="Arial" w:hAnsi="Arial" w:cs="Arial"/>
          <w:sz w:val="16"/>
          <w:szCs w:val="16"/>
        </w:rPr>
      </w:pPr>
    </w:p>
    <w:tbl>
      <w:tblPr>
        <w:tblW w:w="1029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837F9D" w:rsidRPr="001B1D34" w14:paraId="066B5C84" w14:textId="77777777" w:rsidTr="00A0258D">
        <w:trPr>
          <w:trHeight w:hRule="exact" w:val="1794"/>
        </w:trPr>
        <w:tc>
          <w:tcPr>
            <w:tcW w:w="10297" w:type="dxa"/>
          </w:tcPr>
          <w:p w14:paraId="4665B19F" w14:textId="77777777" w:rsidR="009B3B01" w:rsidRPr="00102588" w:rsidRDefault="009B3B01" w:rsidP="001B1D34">
            <w:pPr>
              <w:spacing w:before="40" w:after="40"/>
              <w:rPr>
                <w:rFonts w:ascii="Arial" w:hAnsi="Arial" w:cs="Arial"/>
                <w:b/>
                <w:color w:val="009CBD"/>
                <w:sz w:val="24"/>
                <w:szCs w:val="24"/>
              </w:rPr>
            </w:pPr>
            <w:r w:rsidRPr="00102588">
              <w:rPr>
                <w:rFonts w:ascii="Arial" w:hAnsi="Arial" w:cs="Arial"/>
                <w:b/>
                <w:color w:val="009CBD"/>
                <w:sz w:val="24"/>
                <w:szCs w:val="24"/>
              </w:rPr>
              <w:t>What is th</w:t>
            </w:r>
            <w:r w:rsidR="00E50AE1" w:rsidRPr="00102588">
              <w:rPr>
                <w:rFonts w:ascii="Arial" w:hAnsi="Arial" w:cs="Arial"/>
                <w:b/>
                <w:color w:val="009CBD"/>
                <w:sz w:val="24"/>
                <w:szCs w:val="24"/>
              </w:rPr>
              <w:t>e subject of this</w:t>
            </w:r>
            <w:r w:rsidRPr="00102588">
              <w:rPr>
                <w:rFonts w:ascii="Arial" w:hAnsi="Arial" w:cs="Arial"/>
                <w:b/>
                <w:color w:val="009CBD"/>
                <w:sz w:val="24"/>
                <w:szCs w:val="24"/>
              </w:rPr>
              <w:t xml:space="preserve"> consultation?</w:t>
            </w:r>
          </w:p>
          <w:p w14:paraId="465C0670" w14:textId="6749D79D" w:rsidR="00C93644" w:rsidRDefault="00C93644" w:rsidP="00C93644">
            <w:pPr>
              <w:spacing w:after="120"/>
              <w:rPr>
                <w:rFonts w:ascii="Arial" w:hAnsi="Arial" w:cs="Arial"/>
                <w:bCs/>
                <w:sz w:val="24"/>
                <w:szCs w:val="24"/>
              </w:rPr>
            </w:pPr>
            <w:r w:rsidRPr="00D2449C">
              <w:rPr>
                <w:rFonts w:ascii="Arial" w:hAnsi="Arial" w:cs="Arial"/>
                <w:bCs/>
                <w:sz w:val="24"/>
                <w:szCs w:val="24"/>
              </w:rPr>
              <w:t>This consultation concerns</w:t>
            </w:r>
            <w:r w:rsidR="00E0549D">
              <w:rPr>
                <w:rFonts w:ascii="Arial" w:hAnsi="Arial" w:cs="Arial"/>
                <w:bCs/>
                <w:sz w:val="24"/>
                <w:szCs w:val="24"/>
              </w:rPr>
              <w:t xml:space="preserve"> how food information is provided to consumers </w:t>
            </w:r>
            <w:r w:rsidR="00AB4F64">
              <w:rPr>
                <w:rFonts w:ascii="Arial" w:hAnsi="Arial" w:cs="Arial"/>
                <w:bCs/>
                <w:sz w:val="24"/>
                <w:szCs w:val="24"/>
              </w:rPr>
              <w:t xml:space="preserve">by businesses </w:t>
            </w:r>
            <w:r w:rsidR="00E0549D">
              <w:rPr>
                <w:rFonts w:ascii="Arial" w:hAnsi="Arial" w:cs="Arial"/>
                <w:bCs/>
                <w:sz w:val="24"/>
                <w:szCs w:val="24"/>
              </w:rPr>
              <w:t>in the non-prepacked food sector, specifically allergen and ingredient information</w:t>
            </w:r>
            <w:r w:rsidR="00666066">
              <w:rPr>
                <w:rFonts w:ascii="Arial" w:hAnsi="Arial" w:cs="Arial"/>
                <w:bCs/>
                <w:sz w:val="24"/>
                <w:szCs w:val="24"/>
              </w:rPr>
              <w:t xml:space="preserve">. </w:t>
            </w:r>
            <w:r w:rsidR="005661EE">
              <w:rPr>
                <w:rFonts w:ascii="Arial" w:hAnsi="Arial" w:cs="Arial"/>
                <w:bCs/>
                <w:sz w:val="24"/>
                <w:szCs w:val="24"/>
              </w:rPr>
              <w:t>Its</w:t>
            </w:r>
            <w:r w:rsidR="00666066">
              <w:rPr>
                <w:rFonts w:ascii="Arial" w:hAnsi="Arial" w:cs="Arial"/>
                <w:bCs/>
                <w:sz w:val="24"/>
                <w:szCs w:val="24"/>
              </w:rPr>
              <w:t xml:space="preserve"> intention is to gain a greater </w:t>
            </w:r>
            <w:r w:rsidR="00DA35C5">
              <w:rPr>
                <w:rFonts w:ascii="Arial" w:hAnsi="Arial" w:cs="Arial"/>
                <w:bCs/>
                <w:sz w:val="24"/>
                <w:szCs w:val="24"/>
              </w:rPr>
              <w:t>understanding</w:t>
            </w:r>
            <w:r w:rsidR="00666066">
              <w:rPr>
                <w:rFonts w:ascii="Arial" w:hAnsi="Arial" w:cs="Arial"/>
                <w:bCs/>
                <w:sz w:val="24"/>
                <w:szCs w:val="24"/>
              </w:rPr>
              <w:t xml:space="preserve"> of the </w:t>
            </w:r>
            <w:r w:rsidR="00DA35C5">
              <w:rPr>
                <w:rFonts w:ascii="Arial" w:hAnsi="Arial" w:cs="Arial"/>
                <w:bCs/>
                <w:sz w:val="24"/>
                <w:szCs w:val="24"/>
              </w:rPr>
              <w:t xml:space="preserve">associated </w:t>
            </w:r>
            <w:r w:rsidR="00666066">
              <w:rPr>
                <w:rFonts w:ascii="Arial" w:hAnsi="Arial" w:cs="Arial"/>
                <w:bCs/>
                <w:sz w:val="24"/>
                <w:szCs w:val="24"/>
              </w:rPr>
              <w:t>benefits</w:t>
            </w:r>
            <w:r w:rsidR="000B48BE">
              <w:rPr>
                <w:rFonts w:ascii="Arial" w:hAnsi="Arial" w:cs="Arial"/>
                <w:bCs/>
                <w:sz w:val="24"/>
                <w:szCs w:val="24"/>
              </w:rPr>
              <w:t xml:space="preserve"> and risks of possible changes to guidance around how allergen and ingredient information is </w:t>
            </w:r>
            <w:r w:rsidR="00DA35C5">
              <w:rPr>
                <w:rFonts w:ascii="Arial" w:hAnsi="Arial" w:cs="Arial"/>
                <w:bCs/>
                <w:sz w:val="24"/>
                <w:szCs w:val="24"/>
              </w:rPr>
              <w:t>provided to consumers in this sector</w:t>
            </w:r>
            <w:r w:rsidR="00B632D1">
              <w:rPr>
                <w:rFonts w:ascii="Arial" w:hAnsi="Arial" w:cs="Arial"/>
                <w:bCs/>
                <w:sz w:val="24"/>
                <w:szCs w:val="24"/>
              </w:rPr>
              <w:t>.</w:t>
            </w:r>
          </w:p>
          <w:p w14:paraId="2828B504" w14:textId="77777777" w:rsidR="00215794" w:rsidRDefault="00215794" w:rsidP="00C93644">
            <w:pPr>
              <w:spacing w:after="120"/>
              <w:rPr>
                <w:rFonts w:ascii="Arial" w:hAnsi="Arial" w:cs="Arial"/>
                <w:bCs/>
                <w:sz w:val="24"/>
                <w:szCs w:val="24"/>
              </w:rPr>
            </w:pPr>
          </w:p>
          <w:p w14:paraId="39197FB6" w14:textId="77777777" w:rsidR="00215794" w:rsidRDefault="00215794" w:rsidP="00C93644">
            <w:pPr>
              <w:spacing w:after="120"/>
              <w:rPr>
                <w:rFonts w:ascii="Arial" w:hAnsi="Arial" w:cs="Arial"/>
                <w:bCs/>
                <w:sz w:val="24"/>
                <w:szCs w:val="24"/>
              </w:rPr>
            </w:pPr>
          </w:p>
          <w:p w14:paraId="567CBECC" w14:textId="77777777" w:rsidR="00215794" w:rsidRDefault="00215794" w:rsidP="00C93644">
            <w:pPr>
              <w:spacing w:after="120"/>
              <w:rPr>
                <w:rFonts w:ascii="Arial" w:hAnsi="Arial" w:cs="Arial"/>
                <w:bCs/>
                <w:sz w:val="24"/>
                <w:szCs w:val="24"/>
              </w:rPr>
            </w:pPr>
          </w:p>
          <w:p w14:paraId="2CB75878" w14:textId="77777777" w:rsidR="00215794" w:rsidRDefault="00215794" w:rsidP="00C93644">
            <w:pPr>
              <w:spacing w:after="120"/>
              <w:rPr>
                <w:rFonts w:ascii="Arial" w:hAnsi="Arial" w:cs="Arial"/>
                <w:bCs/>
                <w:sz w:val="24"/>
                <w:szCs w:val="24"/>
              </w:rPr>
            </w:pPr>
          </w:p>
          <w:p w14:paraId="0296F8AD" w14:textId="74CEA3F1" w:rsidR="00EE2C19" w:rsidRDefault="00EE2C19" w:rsidP="00C93644">
            <w:pPr>
              <w:spacing w:after="120"/>
              <w:rPr>
                <w:rFonts w:ascii="Arial" w:hAnsi="Arial" w:cs="Arial"/>
                <w:bCs/>
                <w:sz w:val="24"/>
                <w:szCs w:val="24"/>
              </w:rPr>
            </w:pPr>
          </w:p>
          <w:p w14:paraId="36743D01" w14:textId="77777777" w:rsidR="00EE2C19" w:rsidRPr="00C93644" w:rsidRDefault="00EE2C19" w:rsidP="00C93644">
            <w:pPr>
              <w:spacing w:after="120"/>
              <w:rPr>
                <w:rFonts w:ascii="Arial" w:hAnsi="Arial" w:cs="Arial"/>
                <w:bCs/>
                <w:sz w:val="24"/>
                <w:szCs w:val="24"/>
              </w:rPr>
            </w:pPr>
          </w:p>
          <w:p w14:paraId="536FE32F" w14:textId="77777777" w:rsidR="00837F9D" w:rsidRPr="00645F4E" w:rsidRDefault="00837F9D" w:rsidP="001B1D34">
            <w:pPr>
              <w:spacing w:before="40" w:after="40"/>
              <w:rPr>
                <w:rFonts w:ascii="Arial" w:hAnsi="Arial" w:cs="Arial"/>
                <w:sz w:val="24"/>
              </w:rPr>
            </w:pPr>
          </w:p>
        </w:tc>
      </w:tr>
    </w:tbl>
    <w:p w14:paraId="5FC8F0A5" w14:textId="77777777" w:rsidR="00C33434" w:rsidRPr="00681A53" w:rsidRDefault="00C33434" w:rsidP="005D60B5">
      <w:pPr>
        <w:rPr>
          <w:rFonts w:ascii="Arial" w:hAnsi="Arial" w:cs="Arial"/>
          <w:sz w:val="16"/>
          <w:szCs w:val="16"/>
        </w:rPr>
      </w:pPr>
    </w:p>
    <w:tbl>
      <w:tblPr>
        <w:tblW w:w="1043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37"/>
      </w:tblGrid>
      <w:tr w:rsidR="00956DE7" w:rsidRPr="001B1D34" w14:paraId="4C7DFBE3" w14:textId="77777777" w:rsidTr="001F00AD">
        <w:trPr>
          <w:trHeight w:hRule="exact" w:val="1434"/>
        </w:trPr>
        <w:tc>
          <w:tcPr>
            <w:tcW w:w="10437" w:type="dxa"/>
          </w:tcPr>
          <w:p w14:paraId="3AC4C8BA" w14:textId="77777777" w:rsidR="00956DE7" w:rsidRPr="00102588" w:rsidRDefault="00956DE7" w:rsidP="001B1D34">
            <w:pPr>
              <w:shd w:val="clear" w:color="auto" w:fill="FFFFFF"/>
              <w:spacing w:before="40" w:after="40"/>
              <w:rPr>
                <w:rFonts w:ascii="Arial" w:hAnsi="Arial" w:cs="Arial"/>
                <w:b/>
                <w:color w:val="009CBD"/>
                <w:sz w:val="24"/>
                <w:szCs w:val="24"/>
              </w:rPr>
            </w:pPr>
            <w:r w:rsidRPr="00102588">
              <w:rPr>
                <w:rFonts w:ascii="Arial" w:hAnsi="Arial" w:cs="Arial"/>
                <w:b/>
                <w:color w:val="009CBD"/>
                <w:sz w:val="24"/>
                <w:szCs w:val="24"/>
              </w:rPr>
              <w:t xml:space="preserve">What </w:t>
            </w:r>
            <w:r w:rsidR="00E50AE1" w:rsidRPr="00102588">
              <w:rPr>
                <w:rFonts w:ascii="Arial" w:hAnsi="Arial" w:cs="Arial"/>
                <w:b/>
                <w:color w:val="009CBD"/>
                <w:sz w:val="24"/>
                <w:szCs w:val="24"/>
              </w:rPr>
              <w:t xml:space="preserve">is the purpose of this </w:t>
            </w:r>
            <w:r w:rsidRPr="00102588">
              <w:rPr>
                <w:rFonts w:ascii="Arial" w:hAnsi="Arial" w:cs="Arial"/>
                <w:b/>
                <w:color w:val="009CBD"/>
                <w:sz w:val="24"/>
                <w:szCs w:val="24"/>
              </w:rPr>
              <w:t>consult</w:t>
            </w:r>
            <w:r w:rsidR="00E50AE1" w:rsidRPr="00102588">
              <w:rPr>
                <w:rFonts w:ascii="Arial" w:hAnsi="Arial" w:cs="Arial"/>
                <w:b/>
                <w:color w:val="009CBD"/>
                <w:sz w:val="24"/>
                <w:szCs w:val="24"/>
              </w:rPr>
              <w:t>ation</w:t>
            </w:r>
            <w:r w:rsidRPr="00102588">
              <w:rPr>
                <w:rFonts w:ascii="Arial" w:hAnsi="Arial" w:cs="Arial"/>
                <w:b/>
                <w:color w:val="009CBD"/>
                <w:sz w:val="24"/>
                <w:szCs w:val="24"/>
              </w:rPr>
              <w:t>?</w:t>
            </w:r>
          </w:p>
          <w:p w14:paraId="2A5558CB" w14:textId="50B46DAB" w:rsidR="00C93644" w:rsidRPr="00C93644" w:rsidRDefault="00C93644" w:rsidP="00C93644">
            <w:pPr>
              <w:shd w:val="clear" w:color="auto" w:fill="FFFFFF"/>
              <w:spacing w:before="40" w:after="40"/>
              <w:rPr>
                <w:rFonts w:ascii="Arial" w:hAnsi="Arial" w:cs="Arial"/>
                <w:bCs/>
                <w:sz w:val="24"/>
              </w:rPr>
            </w:pPr>
            <w:r w:rsidRPr="0061223F">
              <w:rPr>
                <w:rFonts w:ascii="Arial" w:hAnsi="Arial" w:cs="Arial"/>
                <w:bCs/>
                <w:sz w:val="24"/>
              </w:rPr>
              <w:t xml:space="preserve">To seek the views of food businesses, enforcement authorities, consumers and other stakeholders on </w:t>
            </w:r>
            <w:r w:rsidR="00B67867">
              <w:rPr>
                <w:rFonts w:ascii="Arial" w:hAnsi="Arial" w:cs="Arial"/>
                <w:bCs/>
                <w:sz w:val="24"/>
              </w:rPr>
              <w:t xml:space="preserve">improving </w:t>
            </w:r>
            <w:r w:rsidRPr="0061223F">
              <w:rPr>
                <w:rFonts w:ascii="Arial" w:hAnsi="Arial" w:cs="Arial"/>
                <w:bCs/>
                <w:sz w:val="24"/>
              </w:rPr>
              <w:t xml:space="preserve">the </w:t>
            </w:r>
            <w:r w:rsidR="000F14A1">
              <w:rPr>
                <w:rFonts w:ascii="Arial" w:hAnsi="Arial" w:cs="Arial"/>
                <w:bCs/>
                <w:sz w:val="24"/>
              </w:rPr>
              <w:t>provision of written allergen</w:t>
            </w:r>
            <w:r w:rsidR="004F2E74">
              <w:rPr>
                <w:rFonts w:ascii="Arial" w:hAnsi="Arial" w:cs="Arial"/>
                <w:bCs/>
                <w:sz w:val="24"/>
              </w:rPr>
              <w:t xml:space="preserve"> and ingredient</w:t>
            </w:r>
            <w:r w:rsidR="000F14A1">
              <w:rPr>
                <w:rFonts w:ascii="Arial" w:hAnsi="Arial" w:cs="Arial"/>
                <w:bCs/>
                <w:sz w:val="24"/>
              </w:rPr>
              <w:t xml:space="preserve"> information in the non-prepacked sec</w:t>
            </w:r>
            <w:r w:rsidR="003D4B43">
              <w:rPr>
                <w:rFonts w:ascii="Arial" w:hAnsi="Arial" w:cs="Arial"/>
                <w:bCs/>
                <w:sz w:val="24"/>
              </w:rPr>
              <w:t>tor</w:t>
            </w:r>
            <w:r w:rsidR="00D929F8">
              <w:rPr>
                <w:rFonts w:ascii="Arial" w:hAnsi="Arial" w:cs="Arial"/>
                <w:bCs/>
                <w:sz w:val="24"/>
              </w:rPr>
              <w:t>.</w:t>
            </w:r>
          </w:p>
          <w:p w14:paraId="273C39B1" w14:textId="77777777" w:rsidR="00956DE7" w:rsidRPr="00645F4E" w:rsidRDefault="00956DE7" w:rsidP="00514222">
            <w:pPr>
              <w:shd w:val="clear" w:color="auto" w:fill="FFFFFF"/>
              <w:spacing w:before="40" w:after="40"/>
              <w:rPr>
                <w:rFonts w:ascii="Arial" w:hAnsi="Arial" w:cs="Arial"/>
                <w:sz w:val="24"/>
              </w:rPr>
            </w:pPr>
          </w:p>
        </w:tc>
      </w:tr>
    </w:tbl>
    <w:p w14:paraId="18352356" w14:textId="77777777" w:rsidR="00D75876" w:rsidRDefault="00D75876" w:rsidP="005D60B5"/>
    <w:tbl>
      <w:tblPr>
        <w:tblW w:w="10354"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972"/>
      </w:tblGrid>
      <w:tr w:rsidR="007B0649" w:rsidRPr="001B1D34" w14:paraId="1A5E30F9" w14:textId="77777777" w:rsidTr="00787AFF">
        <w:trPr>
          <w:trHeight w:val="259"/>
        </w:trPr>
        <w:tc>
          <w:tcPr>
            <w:tcW w:w="10354" w:type="dxa"/>
            <w:gridSpan w:val="2"/>
            <w:tcBorders>
              <w:bottom w:val="nil"/>
            </w:tcBorders>
          </w:tcPr>
          <w:p w14:paraId="499954FC" w14:textId="77777777" w:rsidR="007B0649" w:rsidRPr="00102588" w:rsidRDefault="007B0649" w:rsidP="001B1D34">
            <w:pPr>
              <w:spacing w:before="40" w:after="40"/>
              <w:rPr>
                <w:rFonts w:ascii="Arial" w:hAnsi="Arial"/>
                <w:color w:val="009CBD"/>
                <w:sz w:val="24"/>
              </w:rPr>
            </w:pPr>
            <w:r w:rsidRPr="00102588">
              <w:rPr>
                <w:rFonts w:ascii="Arial" w:hAnsi="Arial" w:cs="Arial"/>
                <w:b/>
                <w:color w:val="009CBD"/>
                <w:sz w:val="24"/>
                <w:szCs w:val="24"/>
              </w:rPr>
              <w:t>Responses to this consultation should be sent to:</w:t>
            </w:r>
          </w:p>
        </w:tc>
      </w:tr>
      <w:tr w:rsidR="00A42860" w:rsidRPr="001B1D34" w14:paraId="27BE9138" w14:textId="77777777" w:rsidTr="00BF2638">
        <w:tc>
          <w:tcPr>
            <w:tcW w:w="5382" w:type="dxa"/>
            <w:tcBorders>
              <w:top w:val="nil"/>
            </w:tcBorders>
          </w:tcPr>
          <w:p w14:paraId="2A8989BD" w14:textId="7FDCEA24" w:rsidR="00A42860" w:rsidRDefault="003D4B43" w:rsidP="00D14288">
            <w:pPr>
              <w:rPr>
                <w:rFonts w:ascii="Arial" w:hAnsi="Arial"/>
                <w:sz w:val="24"/>
              </w:rPr>
            </w:pPr>
            <w:r>
              <w:rPr>
                <w:rFonts w:ascii="Arial" w:hAnsi="Arial"/>
                <w:sz w:val="24"/>
              </w:rPr>
              <w:t>Calum Yule</w:t>
            </w:r>
          </w:p>
          <w:p w14:paraId="3AB364B6" w14:textId="77777777" w:rsidR="007B0649" w:rsidRPr="00645F4E" w:rsidRDefault="004444B4" w:rsidP="00D14288">
            <w:pPr>
              <w:rPr>
                <w:rFonts w:ascii="Arial" w:hAnsi="Arial"/>
                <w:sz w:val="24"/>
              </w:rPr>
            </w:pPr>
            <w:r w:rsidRPr="00645F4E">
              <w:rPr>
                <w:rFonts w:ascii="Arial" w:hAnsi="Arial"/>
                <w:sz w:val="24"/>
              </w:rPr>
              <w:t>Food Standards Scotland</w:t>
            </w:r>
          </w:p>
          <w:p w14:paraId="0F2B6247" w14:textId="04DE9DA1" w:rsidR="00A42860" w:rsidRPr="001B1D34" w:rsidRDefault="003D4B43" w:rsidP="00C93644">
            <w:pPr>
              <w:rPr>
                <w:rFonts w:ascii="Arial" w:hAnsi="Arial"/>
                <w:b/>
                <w:sz w:val="24"/>
              </w:rPr>
            </w:pPr>
            <w:r>
              <w:rPr>
                <w:rFonts w:ascii="Arial" w:hAnsi="Arial"/>
                <w:sz w:val="24"/>
              </w:rPr>
              <w:t>Calum.Yule</w:t>
            </w:r>
            <w:r w:rsidR="007B7D17">
              <w:rPr>
                <w:rFonts w:ascii="Arial" w:hAnsi="Arial"/>
                <w:sz w:val="24"/>
              </w:rPr>
              <w:t>@fss.scot</w:t>
            </w:r>
          </w:p>
        </w:tc>
        <w:tc>
          <w:tcPr>
            <w:tcW w:w="4972" w:type="dxa"/>
            <w:tcBorders>
              <w:top w:val="nil"/>
            </w:tcBorders>
          </w:tcPr>
          <w:p w14:paraId="0E65EE33" w14:textId="77777777" w:rsidR="007B0649" w:rsidRDefault="00A42860" w:rsidP="00D14288">
            <w:pPr>
              <w:rPr>
                <w:rFonts w:ascii="Arial" w:hAnsi="Arial"/>
                <w:sz w:val="24"/>
              </w:rPr>
            </w:pPr>
            <w:r w:rsidRPr="00645F4E">
              <w:rPr>
                <w:rFonts w:ascii="Arial" w:hAnsi="Arial"/>
                <w:sz w:val="24"/>
              </w:rPr>
              <w:t xml:space="preserve">Postal address: </w:t>
            </w:r>
          </w:p>
          <w:p w14:paraId="776FDB0A" w14:textId="77777777" w:rsidR="00D14288" w:rsidRDefault="00D14288" w:rsidP="00D14288">
            <w:pPr>
              <w:rPr>
                <w:rFonts w:ascii="Arial" w:hAnsi="Arial"/>
                <w:sz w:val="24"/>
              </w:rPr>
            </w:pPr>
            <w:r>
              <w:rPr>
                <w:rFonts w:ascii="Arial" w:hAnsi="Arial"/>
                <w:sz w:val="24"/>
              </w:rPr>
              <w:t>Food Standards Scotland</w:t>
            </w:r>
          </w:p>
          <w:p w14:paraId="1932F789" w14:textId="77777777" w:rsidR="00D14288" w:rsidRPr="00645F4E" w:rsidRDefault="00D14288" w:rsidP="00D14288">
            <w:pPr>
              <w:rPr>
                <w:rFonts w:ascii="Arial" w:hAnsi="Arial"/>
                <w:sz w:val="24"/>
              </w:rPr>
            </w:pPr>
            <w:r>
              <w:rPr>
                <w:rFonts w:ascii="Arial" w:hAnsi="Arial"/>
                <w:sz w:val="24"/>
              </w:rPr>
              <w:t>Fourth Floor</w:t>
            </w:r>
          </w:p>
          <w:p w14:paraId="534F01A2" w14:textId="77777777" w:rsidR="004444B4" w:rsidRPr="00645F4E" w:rsidRDefault="004444B4" w:rsidP="00D14288">
            <w:pPr>
              <w:rPr>
                <w:rFonts w:ascii="Arial" w:hAnsi="Arial"/>
                <w:sz w:val="24"/>
              </w:rPr>
            </w:pPr>
            <w:r w:rsidRPr="00645F4E">
              <w:rPr>
                <w:rFonts w:ascii="Arial" w:hAnsi="Arial"/>
                <w:sz w:val="24"/>
              </w:rPr>
              <w:t>Pilgrim House</w:t>
            </w:r>
          </w:p>
          <w:p w14:paraId="18FE8CE7" w14:textId="77777777" w:rsidR="004444B4" w:rsidRPr="00645F4E" w:rsidRDefault="004444B4" w:rsidP="00D14288">
            <w:pPr>
              <w:rPr>
                <w:rFonts w:ascii="Arial" w:hAnsi="Arial"/>
                <w:sz w:val="24"/>
              </w:rPr>
            </w:pPr>
            <w:r w:rsidRPr="00645F4E">
              <w:rPr>
                <w:rFonts w:ascii="Arial" w:hAnsi="Arial"/>
                <w:sz w:val="24"/>
              </w:rPr>
              <w:t>Old Ford Road</w:t>
            </w:r>
          </w:p>
          <w:p w14:paraId="787046B7" w14:textId="77777777" w:rsidR="004444B4" w:rsidRPr="00645F4E" w:rsidRDefault="004444B4" w:rsidP="00D14288">
            <w:pPr>
              <w:rPr>
                <w:rFonts w:ascii="Arial" w:hAnsi="Arial"/>
                <w:sz w:val="24"/>
              </w:rPr>
            </w:pPr>
            <w:r w:rsidRPr="00645F4E">
              <w:rPr>
                <w:rFonts w:ascii="Arial" w:hAnsi="Arial"/>
                <w:sz w:val="24"/>
              </w:rPr>
              <w:t>Aberdeen</w:t>
            </w:r>
          </w:p>
          <w:p w14:paraId="0655E1A8" w14:textId="77777777" w:rsidR="00A42860" w:rsidRPr="001B1D34" w:rsidRDefault="004444B4" w:rsidP="00D14288">
            <w:pPr>
              <w:rPr>
                <w:rFonts w:ascii="Arial" w:hAnsi="Arial"/>
                <w:color w:val="FF0000"/>
                <w:sz w:val="24"/>
                <w:u w:val="single"/>
              </w:rPr>
            </w:pPr>
            <w:r w:rsidRPr="00645F4E">
              <w:rPr>
                <w:rFonts w:ascii="Arial" w:hAnsi="Arial"/>
                <w:sz w:val="24"/>
              </w:rPr>
              <w:t>AB11 5RL</w:t>
            </w:r>
            <w:r w:rsidRPr="001B1D34">
              <w:rPr>
                <w:rStyle w:val="Hyperlink"/>
                <w:rFonts w:ascii="Arial" w:hAnsi="Arial"/>
                <w:color w:val="auto"/>
              </w:rPr>
              <w:t xml:space="preserve">  </w:t>
            </w:r>
          </w:p>
        </w:tc>
      </w:tr>
    </w:tbl>
    <w:p w14:paraId="54D5EB1B" w14:textId="77777777" w:rsidR="00394812" w:rsidRPr="00777167" w:rsidRDefault="00394812" w:rsidP="005D60B5">
      <w:pPr>
        <w:rPr>
          <w:rFonts w:ascii="Arial" w:hAnsi="Arial" w:cs="Arial"/>
          <w:sz w:val="16"/>
          <w:szCs w:val="16"/>
        </w:rPr>
        <w:sectPr w:rsidR="00394812" w:rsidRPr="00777167" w:rsidSect="00787AFF">
          <w:headerReference w:type="default" r:id="rId13"/>
          <w:footerReference w:type="default" r:id="rId14"/>
          <w:headerReference w:type="first" r:id="rId15"/>
          <w:footerReference w:type="first" r:id="rId16"/>
          <w:type w:val="continuous"/>
          <w:pgSz w:w="11906" w:h="16838" w:code="9"/>
          <w:pgMar w:top="618" w:right="851" w:bottom="1440" w:left="1797" w:header="720" w:footer="165" w:gutter="0"/>
          <w:cols w:space="720"/>
          <w:titlePg/>
        </w:sectPr>
      </w:pPr>
    </w:p>
    <w:p w14:paraId="2DA95BE0" w14:textId="77777777" w:rsidR="006D6389" w:rsidRPr="00D75876" w:rsidRDefault="006D6389" w:rsidP="005D60B5">
      <w:pPr>
        <w:ind w:right="32"/>
        <w:rPr>
          <w:rFonts w:ascii="Arial" w:hAnsi="Arial" w:cs="Arial"/>
          <w:b/>
          <w:sz w:val="16"/>
          <w:szCs w:val="16"/>
        </w:rP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1683"/>
        <w:gridCol w:w="3918"/>
      </w:tblGrid>
      <w:tr w:rsidR="00D75876" w:rsidRPr="001B1D34" w14:paraId="00A8F09D" w14:textId="77777777" w:rsidTr="001B1D34">
        <w:tc>
          <w:tcPr>
            <w:tcW w:w="4678" w:type="dxa"/>
          </w:tcPr>
          <w:p w14:paraId="55367DE2" w14:textId="77777777" w:rsidR="00D75876" w:rsidRPr="00102588" w:rsidRDefault="00BE611A" w:rsidP="001B1D34">
            <w:pPr>
              <w:tabs>
                <w:tab w:val="left" w:pos="6996"/>
                <w:tab w:val="left" w:pos="7641"/>
                <w:tab w:val="left" w:pos="8121"/>
              </w:tabs>
              <w:spacing w:before="120" w:after="120"/>
              <w:ind w:right="34"/>
              <w:rPr>
                <w:rFonts w:ascii="Arial" w:hAnsi="Arial" w:cs="Arial"/>
                <w:b/>
                <w:color w:val="009CBD"/>
                <w:sz w:val="24"/>
                <w:szCs w:val="24"/>
              </w:rPr>
            </w:pPr>
            <w:r w:rsidRPr="00102588">
              <w:rPr>
                <w:rFonts w:ascii="Arial" w:hAnsi="Arial" w:cs="Arial"/>
                <w:b/>
                <w:color w:val="009CBD"/>
                <w:sz w:val="24"/>
                <w:szCs w:val="24"/>
              </w:rPr>
              <w:t>Is a</w:t>
            </w:r>
            <w:r w:rsidR="00D75876" w:rsidRPr="00102588">
              <w:rPr>
                <w:rFonts w:ascii="Arial" w:hAnsi="Arial" w:cs="Arial"/>
                <w:b/>
                <w:color w:val="009CBD"/>
                <w:sz w:val="24"/>
                <w:szCs w:val="24"/>
              </w:rPr>
              <w:t xml:space="preserve"> </w:t>
            </w:r>
            <w:r w:rsidRPr="00102588">
              <w:rPr>
                <w:rFonts w:ascii="Arial" w:hAnsi="Arial" w:cs="Arial"/>
                <w:b/>
                <w:color w:val="009CBD"/>
                <w:sz w:val="24"/>
                <w:szCs w:val="24"/>
              </w:rPr>
              <w:t xml:space="preserve">Business &amp; Regulatory </w:t>
            </w:r>
            <w:r w:rsidR="00D75876" w:rsidRPr="00102588">
              <w:rPr>
                <w:rFonts w:ascii="Arial" w:hAnsi="Arial" w:cs="Arial"/>
                <w:b/>
                <w:color w:val="009CBD"/>
                <w:sz w:val="24"/>
                <w:szCs w:val="24"/>
              </w:rPr>
              <w:t xml:space="preserve">Impact Assessment </w:t>
            </w:r>
            <w:r w:rsidRPr="00102588">
              <w:rPr>
                <w:rFonts w:ascii="Arial" w:hAnsi="Arial" w:cs="Arial"/>
                <w:b/>
                <w:color w:val="009CBD"/>
                <w:sz w:val="24"/>
                <w:szCs w:val="24"/>
              </w:rPr>
              <w:t xml:space="preserve">(BRIA) </w:t>
            </w:r>
            <w:r w:rsidR="00D75876" w:rsidRPr="00102588">
              <w:rPr>
                <w:rFonts w:ascii="Arial" w:hAnsi="Arial" w:cs="Arial"/>
                <w:b/>
                <w:color w:val="009CBD"/>
                <w:sz w:val="24"/>
                <w:szCs w:val="24"/>
              </w:rPr>
              <w:t xml:space="preserve">included </w:t>
            </w:r>
            <w:r w:rsidR="00736C64" w:rsidRPr="00102588">
              <w:rPr>
                <w:rFonts w:ascii="Arial" w:hAnsi="Arial" w:cs="Arial"/>
                <w:b/>
                <w:color w:val="009CBD"/>
                <w:sz w:val="24"/>
                <w:szCs w:val="24"/>
              </w:rPr>
              <w:t>w</w:t>
            </w:r>
            <w:r w:rsidR="00D75876" w:rsidRPr="00102588">
              <w:rPr>
                <w:rFonts w:ascii="Arial" w:hAnsi="Arial" w:cs="Arial"/>
                <w:b/>
                <w:color w:val="009CBD"/>
                <w:sz w:val="24"/>
                <w:szCs w:val="24"/>
              </w:rPr>
              <w:t>ith this consultation?</w:t>
            </w:r>
            <w:r w:rsidR="00D75876" w:rsidRPr="00102588">
              <w:rPr>
                <w:rFonts w:ascii="Arial" w:hAnsi="Arial" w:cs="Arial"/>
                <w:b/>
                <w:color w:val="009CBD"/>
                <w:sz w:val="24"/>
                <w:szCs w:val="24"/>
              </w:rPr>
              <w:tab/>
            </w:r>
          </w:p>
        </w:tc>
        <w:tc>
          <w:tcPr>
            <w:tcW w:w="1701" w:type="dxa"/>
          </w:tcPr>
          <w:p w14:paraId="26883B51" w14:textId="32B29C96" w:rsidR="00D75876" w:rsidRPr="00645F4E" w:rsidRDefault="00D75876" w:rsidP="00C93644">
            <w:pPr>
              <w:tabs>
                <w:tab w:val="left" w:pos="743"/>
                <w:tab w:val="left" w:pos="6996"/>
                <w:tab w:val="left" w:pos="7641"/>
                <w:tab w:val="left" w:pos="8121"/>
              </w:tabs>
              <w:spacing w:before="120" w:after="120"/>
              <w:ind w:right="34"/>
              <w:rPr>
                <w:rFonts w:ascii="Arial" w:hAnsi="Arial" w:cs="Arial"/>
                <w:color w:val="008000"/>
                <w:sz w:val="24"/>
                <w:szCs w:val="24"/>
              </w:rPr>
            </w:pPr>
            <w:r w:rsidRPr="00645F4E">
              <w:rPr>
                <w:rFonts w:ascii="Arial" w:hAnsi="Arial" w:cs="Arial"/>
                <w:sz w:val="24"/>
                <w:szCs w:val="24"/>
              </w:rPr>
              <w:t>Yes</w:t>
            </w:r>
            <w:r w:rsidRPr="00645F4E">
              <w:rPr>
                <w:rFonts w:ascii="Arial" w:hAnsi="Arial" w:cs="Arial"/>
                <w:sz w:val="24"/>
                <w:szCs w:val="24"/>
              </w:rPr>
              <w:tab/>
            </w:r>
            <w:sdt>
              <w:sdtPr>
                <w:rPr>
                  <w:rFonts w:ascii="Arial" w:hAnsi="Arial" w:cs="Arial"/>
                  <w:sz w:val="24"/>
                  <w:szCs w:val="24"/>
                </w:rPr>
                <w:id w:val="-1398356287"/>
                <w14:checkbox>
                  <w14:checked w14:val="0"/>
                  <w14:checkedState w14:val="2612" w14:font="MS Gothic"/>
                  <w14:uncheckedState w14:val="2610" w14:font="MS Gothic"/>
                </w14:checkbox>
              </w:sdtPr>
              <w:sdtEndPr/>
              <w:sdtContent>
                <w:r w:rsidR="003D4B43">
                  <w:rPr>
                    <w:rFonts w:ascii="MS Gothic" w:eastAsia="MS Gothic" w:hAnsi="MS Gothic" w:cs="Arial" w:hint="eastAsia"/>
                    <w:sz w:val="24"/>
                    <w:szCs w:val="24"/>
                  </w:rPr>
                  <w:t>☐</w:t>
                </w:r>
              </w:sdtContent>
            </w:sdt>
          </w:p>
        </w:tc>
        <w:tc>
          <w:tcPr>
            <w:tcW w:w="3969" w:type="dxa"/>
          </w:tcPr>
          <w:p w14:paraId="535861B3" w14:textId="176BFCE7" w:rsidR="00D75876" w:rsidRPr="00645F4E" w:rsidRDefault="00D75876" w:rsidP="00C93644">
            <w:pPr>
              <w:tabs>
                <w:tab w:val="left" w:pos="6996"/>
                <w:tab w:val="left" w:pos="7641"/>
                <w:tab w:val="left" w:pos="8121"/>
              </w:tabs>
              <w:spacing w:before="120" w:after="120"/>
              <w:ind w:left="742" w:right="34" w:hanging="567"/>
              <w:rPr>
                <w:rFonts w:ascii="Arial" w:hAnsi="Arial" w:cs="Arial"/>
                <w:color w:val="008000"/>
                <w:sz w:val="24"/>
                <w:szCs w:val="24"/>
              </w:rPr>
            </w:pPr>
            <w:r w:rsidRPr="00645F4E">
              <w:rPr>
                <w:rFonts w:ascii="Arial" w:hAnsi="Arial" w:cs="Arial"/>
                <w:sz w:val="24"/>
                <w:szCs w:val="24"/>
              </w:rPr>
              <w:t>No</w:t>
            </w:r>
            <w:r w:rsidRPr="00645F4E">
              <w:rPr>
                <w:rFonts w:ascii="Arial" w:hAnsi="Arial" w:cs="Arial"/>
                <w:sz w:val="24"/>
                <w:szCs w:val="24"/>
              </w:rPr>
              <w:tab/>
            </w:r>
            <w:sdt>
              <w:sdtPr>
                <w:rPr>
                  <w:rFonts w:ascii="Arial" w:hAnsi="Arial" w:cs="Arial"/>
                  <w:sz w:val="24"/>
                  <w:szCs w:val="24"/>
                </w:rPr>
                <w:id w:val="1057737656"/>
                <w14:checkbox>
                  <w14:checked w14:val="1"/>
                  <w14:checkedState w14:val="2612" w14:font="MS Gothic"/>
                  <w14:uncheckedState w14:val="2610" w14:font="MS Gothic"/>
                </w14:checkbox>
              </w:sdtPr>
              <w:sdtEndPr/>
              <w:sdtContent>
                <w:r w:rsidR="003D4B43">
                  <w:rPr>
                    <w:rFonts w:ascii="MS Gothic" w:eastAsia="MS Gothic" w:hAnsi="MS Gothic" w:cs="Arial" w:hint="eastAsia"/>
                    <w:sz w:val="24"/>
                    <w:szCs w:val="24"/>
                  </w:rPr>
                  <w:t>☒</w:t>
                </w:r>
              </w:sdtContent>
            </w:sdt>
            <w:r w:rsidRPr="00645F4E">
              <w:rPr>
                <w:rFonts w:ascii="Arial" w:hAnsi="Arial" w:cs="Arial"/>
                <w:sz w:val="24"/>
                <w:szCs w:val="24"/>
              </w:rPr>
              <w:t xml:space="preserve"> </w:t>
            </w:r>
          </w:p>
        </w:tc>
      </w:tr>
    </w:tbl>
    <w:p w14:paraId="6C236FAE" w14:textId="77777777" w:rsidR="00357122" w:rsidRDefault="00357122" w:rsidP="005D60B5">
      <w:pPr>
        <w:ind w:left="-1274" w:right="32"/>
        <w:rPr>
          <w:rFonts w:ascii="Arial" w:hAnsi="Arial" w:cs="Arial"/>
          <w:b/>
          <w:sz w:val="28"/>
        </w:rPr>
        <w:sectPr w:rsidR="00357122" w:rsidSect="00787AFF">
          <w:footerReference w:type="default" r:id="rId17"/>
          <w:type w:val="continuous"/>
          <w:pgSz w:w="11906" w:h="16838"/>
          <w:pgMar w:top="822" w:right="903" w:bottom="284" w:left="1800" w:header="426" w:footer="165" w:gutter="0"/>
          <w:cols w:space="720"/>
        </w:sectPr>
      </w:pPr>
    </w:p>
    <w:p w14:paraId="22FD7ACD" w14:textId="77777777" w:rsidR="00DB4800" w:rsidRDefault="00A937C4" w:rsidP="0056360E">
      <w:pPr>
        <w:pStyle w:val="BodyText2"/>
        <w:ind w:left="-567" w:right="32"/>
        <w:jc w:val="left"/>
      </w:pPr>
      <w:r>
        <w:lastRenderedPageBreak/>
        <w:t>DETAIL OF CONSULTATION</w:t>
      </w:r>
    </w:p>
    <w:p w14:paraId="715CD21A" w14:textId="77777777" w:rsidR="00DB4800" w:rsidRDefault="00DB4800" w:rsidP="005D60B5">
      <w:pPr>
        <w:pStyle w:val="BodyText2"/>
        <w:ind w:left="-1274" w:right="32"/>
        <w:jc w:val="left"/>
      </w:pPr>
    </w:p>
    <w:p w14:paraId="10F5222A" w14:textId="77777777" w:rsidR="002F1D73" w:rsidRPr="00F70FEB" w:rsidRDefault="002F1D73" w:rsidP="002F1D73">
      <w:pPr>
        <w:pStyle w:val="BodyText2"/>
        <w:ind w:left="-567" w:right="698"/>
        <w:jc w:val="left"/>
        <w:rPr>
          <w:rFonts w:cs="Arial"/>
          <w:b w:val="0"/>
          <w:szCs w:val="24"/>
        </w:rPr>
      </w:pPr>
      <w:r>
        <w:rPr>
          <w:rFonts w:cs="Arial"/>
          <w:b w:val="0"/>
          <w:szCs w:val="24"/>
        </w:rPr>
        <w:t>Food Standards Scotland (FSS) would welcome your comments on proposals detailed in this letter</w:t>
      </w:r>
    </w:p>
    <w:p w14:paraId="272C5C55" w14:textId="77777777" w:rsidR="00063B5D" w:rsidRDefault="00063B5D" w:rsidP="005D60B5">
      <w:pPr>
        <w:pStyle w:val="BodyText2"/>
        <w:ind w:left="-567" w:right="698"/>
        <w:jc w:val="left"/>
      </w:pPr>
    </w:p>
    <w:p w14:paraId="6BDEEFC2" w14:textId="77777777" w:rsidR="00C33434" w:rsidRDefault="00DB4800" w:rsidP="005D60B5">
      <w:pPr>
        <w:pStyle w:val="BodyText2"/>
        <w:ind w:left="-567" w:right="698"/>
        <w:jc w:val="left"/>
      </w:pPr>
      <w:r>
        <w:t>Introduction</w:t>
      </w:r>
    </w:p>
    <w:p w14:paraId="62A0DF3C" w14:textId="77777777" w:rsidR="00C93644" w:rsidRDefault="00C93644" w:rsidP="00C93644">
      <w:pPr>
        <w:ind w:right="698"/>
        <w:rPr>
          <w:rFonts w:ascii="Arial" w:hAnsi="Arial" w:cs="Arial"/>
          <w:sz w:val="24"/>
          <w:szCs w:val="24"/>
        </w:rPr>
      </w:pPr>
    </w:p>
    <w:p w14:paraId="25839592" w14:textId="6DF558C2" w:rsidR="00F02594" w:rsidRPr="000179A0" w:rsidRDefault="00F02594" w:rsidP="001F00AD">
      <w:pPr>
        <w:pStyle w:val="BodyText2"/>
        <w:ind w:left="-567" w:right="698"/>
        <w:jc w:val="left"/>
        <w:rPr>
          <w:rFonts w:cs="Arial"/>
          <w:b w:val="0"/>
          <w:szCs w:val="24"/>
        </w:rPr>
      </w:pPr>
      <w:r w:rsidRPr="000179A0">
        <w:rPr>
          <w:rFonts w:cs="Arial"/>
          <w:b w:val="0"/>
          <w:szCs w:val="24"/>
        </w:rPr>
        <w:t>Currently</w:t>
      </w:r>
      <w:r w:rsidR="003B7D97">
        <w:rPr>
          <w:rFonts w:cs="Arial"/>
          <w:b w:val="0"/>
          <w:szCs w:val="24"/>
        </w:rPr>
        <w:t>,</w:t>
      </w:r>
      <w:r w:rsidRPr="000179A0">
        <w:rPr>
          <w:rFonts w:cs="Arial"/>
          <w:b w:val="0"/>
          <w:szCs w:val="24"/>
        </w:rPr>
        <w:t xml:space="preserve"> food businesses in Scotland</w:t>
      </w:r>
      <w:r w:rsidR="003E6818">
        <w:rPr>
          <w:rFonts w:cs="Arial"/>
          <w:b w:val="0"/>
          <w:szCs w:val="24"/>
        </w:rPr>
        <w:t>,</w:t>
      </w:r>
      <w:r w:rsidRPr="000179A0">
        <w:rPr>
          <w:rFonts w:cs="Arial"/>
          <w:b w:val="0"/>
          <w:szCs w:val="24"/>
        </w:rPr>
        <w:t xml:space="preserve"> and across the UK in the wider context</w:t>
      </w:r>
      <w:r w:rsidR="003E6818">
        <w:rPr>
          <w:rFonts w:cs="Arial"/>
          <w:b w:val="0"/>
          <w:szCs w:val="24"/>
        </w:rPr>
        <w:t>,</w:t>
      </w:r>
      <w:r w:rsidRPr="000179A0">
        <w:rPr>
          <w:rFonts w:cs="Arial"/>
          <w:b w:val="0"/>
          <w:szCs w:val="24"/>
        </w:rPr>
        <w:t xml:space="preserve"> must inform consumers if they have used any of the 14 mandated allergens as an ingredient in their food. </w:t>
      </w:r>
    </w:p>
    <w:p w14:paraId="440DD6EF" w14:textId="77777777" w:rsidR="00F02594" w:rsidRPr="000179A0" w:rsidRDefault="00F02594" w:rsidP="001F00AD">
      <w:pPr>
        <w:pStyle w:val="BodyText2"/>
        <w:ind w:left="-567" w:right="698"/>
        <w:jc w:val="left"/>
        <w:rPr>
          <w:rFonts w:cs="Arial"/>
          <w:b w:val="0"/>
          <w:szCs w:val="24"/>
        </w:rPr>
      </w:pPr>
    </w:p>
    <w:p w14:paraId="6CA40CEA" w14:textId="728DF802" w:rsidR="00CE42ED" w:rsidRPr="00A0258D" w:rsidRDefault="00F02594" w:rsidP="00CE42ED">
      <w:pPr>
        <w:pStyle w:val="BodyText2"/>
        <w:ind w:left="-567" w:right="698"/>
        <w:rPr>
          <w:rFonts w:cs="Arial"/>
          <w:b w:val="0"/>
          <w:bCs/>
          <w:szCs w:val="24"/>
        </w:rPr>
      </w:pPr>
      <w:r w:rsidRPr="000179A0">
        <w:rPr>
          <w:rFonts w:cs="Arial"/>
          <w:b w:val="0"/>
          <w:szCs w:val="24"/>
        </w:rPr>
        <w:t xml:space="preserve">In the case of prepacked food such as </w:t>
      </w:r>
      <w:r w:rsidR="00FA5868" w:rsidRPr="00FA5868">
        <w:rPr>
          <w:rFonts w:cs="Arial"/>
          <w:b w:val="0"/>
          <w:szCs w:val="24"/>
        </w:rPr>
        <w:t>a ready meal, a sandwich or bar of chocolate sold in a supermarket</w:t>
      </w:r>
      <w:r w:rsidR="00BE106C">
        <w:rPr>
          <w:rFonts w:cs="Arial"/>
          <w:b w:val="0"/>
          <w:szCs w:val="24"/>
        </w:rPr>
        <w:t xml:space="preserve">. </w:t>
      </w:r>
      <w:r w:rsidR="00BE106C" w:rsidRPr="00BE106C">
        <w:rPr>
          <w:rFonts w:cs="Arial"/>
          <w:b w:val="0"/>
          <w:szCs w:val="24"/>
        </w:rPr>
        <w:t xml:space="preserve">All prepacked foods must display the full mandatory food information on the product packaging or on a label which includes but is not limited to, the name of the food, a full list of ingredients (including allergens), the weight or volume of the food (net quantity) and a ‘best before’ or ‘use by’ date etc. </w:t>
      </w:r>
      <w:r w:rsidRPr="000179A0">
        <w:rPr>
          <w:rFonts w:cs="Arial"/>
          <w:b w:val="0"/>
          <w:szCs w:val="24"/>
        </w:rPr>
        <w:t>However, when food i</w:t>
      </w:r>
      <w:r w:rsidR="00312B7C">
        <w:rPr>
          <w:rFonts w:cs="Arial"/>
          <w:b w:val="0"/>
          <w:szCs w:val="24"/>
        </w:rPr>
        <w:t xml:space="preserve">s </w:t>
      </w:r>
      <w:r w:rsidR="00816D8B">
        <w:rPr>
          <w:rFonts w:cs="Arial"/>
          <w:b w:val="0"/>
          <w:szCs w:val="24"/>
        </w:rPr>
        <w:t>presented</w:t>
      </w:r>
      <w:r w:rsidRPr="000179A0">
        <w:rPr>
          <w:rFonts w:cs="Arial"/>
          <w:b w:val="0"/>
          <w:szCs w:val="24"/>
        </w:rPr>
        <w:t xml:space="preserve"> non-prepacked such as </w:t>
      </w:r>
      <w:r w:rsidR="009201D2">
        <w:rPr>
          <w:rFonts w:cs="Arial"/>
          <w:b w:val="0"/>
          <w:szCs w:val="24"/>
        </w:rPr>
        <w:t xml:space="preserve">food sold in </w:t>
      </w:r>
      <w:r w:rsidR="001F00AD">
        <w:rPr>
          <w:rFonts w:cs="Arial"/>
          <w:b w:val="0"/>
          <w:szCs w:val="24"/>
        </w:rPr>
        <w:t>restaurants</w:t>
      </w:r>
      <w:r w:rsidR="005A7717">
        <w:rPr>
          <w:rFonts w:cs="Arial"/>
          <w:b w:val="0"/>
          <w:szCs w:val="24"/>
        </w:rPr>
        <w:t xml:space="preserve">, made to order sandwiches, </w:t>
      </w:r>
      <w:r w:rsidR="001F00AD">
        <w:rPr>
          <w:rFonts w:cs="Arial"/>
          <w:b w:val="0"/>
          <w:szCs w:val="24"/>
        </w:rPr>
        <w:t>food sold loose from bakers and butchers</w:t>
      </w:r>
      <w:r w:rsidR="007C5BA1">
        <w:rPr>
          <w:rFonts w:cs="Arial"/>
          <w:b w:val="0"/>
          <w:szCs w:val="24"/>
        </w:rPr>
        <w:t>,</w:t>
      </w:r>
      <w:r w:rsidR="001F00AD" w:rsidRPr="000179A0">
        <w:rPr>
          <w:rFonts w:cs="Arial"/>
          <w:b w:val="0"/>
          <w:szCs w:val="24"/>
        </w:rPr>
        <w:t xml:space="preserve"> food</w:t>
      </w:r>
      <w:r w:rsidRPr="000179A0">
        <w:rPr>
          <w:rFonts w:cs="Arial"/>
          <w:b w:val="0"/>
          <w:szCs w:val="24"/>
        </w:rPr>
        <w:t xml:space="preserve"> businesses can choose how they provide allergen information</w:t>
      </w:r>
      <w:r w:rsidR="0005477E">
        <w:rPr>
          <w:rFonts w:cs="Arial"/>
          <w:b w:val="0"/>
          <w:szCs w:val="24"/>
        </w:rPr>
        <w:t>. T</w:t>
      </w:r>
      <w:r w:rsidRPr="000179A0">
        <w:rPr>
          <w:rFonts w:cs="Arial"/>
          <w:b w:val="0"/>
          <w:szCs w:val="24"/>
        </w:rPr>
        <w:t xml:space="preserve">his can be done in a number of ways such as </w:t>
      </w:r>
      <w:r w:rsidR="00CE42ED" w:rsidRPr="007C5BA1">
        <w:rPr>
          <w:rFonts w:cs="Arial"/>
          <w:b w:val="0"/>
          <w:bCs/>
          <w:szCs w:val="24"/>
        </w:rPr>
        <w:t xml:space="preserve">on a label attached to the food or on a notice, menu or ticket that is clearly visible to the consumer or verbally at the place where the consumer chooses the food. </w:t>
      </w:r>
      <w:r w:rsidR="00F47285">
        <w:rPr>
          <w:rFonts w:cs="Arial"/>
          <w:b w:val="0"/>
          <w:bCs/>
          <w:szCs w:val="24"/>
        </w:rPr>
        <w:t xml:space="preserve">If </w:t>
      </w:r>
      <w:r w:rsidR="003D0DE3">
        <w:rPr>
          <w:rFonts w:cs="Arial"/>
          <w:b w:val="0"/>
          <w:bCs/>
          <w:szCs w:val="24"/>
        </w:rPr>
        <w:t xml:space="preserve">opting </w:t>
      </w:r>
      <w:r w:rsidR="004F5A4E">
        <w:rPr>
          <w:rFonts w:cs="Arial"/>
          <w:b w:val="0"/>
          <w:bCs/>
          <w:szCs w:val="24"/>
        </w:rPr>
        <w:t xml:space="preserve">to provide such information verbally, </w:t>
      </w:r>
      <w:r w:rsidR="00CE42ED" w:rsidRPr="007C5BA1">
        <w:rPr>
          <w:rFonts w:cs="Arial"/>
          <w:b w:val="0"/>
          <w:bCs/>
          <w:szCs w:val="24"/>
        </w:rPr>
        <w:t xml:space="preserve"> food businesses must indicate clearly to the consumer where the allergen information can be found.</w:t>
      </w:r>
      <w:r w:rsidR="00CE42ED" w:rsidRPr="00CE42ED">
        <w:rPr>
          <w:rFonts w:cs="Arial"/>
          <w:szCs w:val="24"/>
        </w:rPr>
        <w:t xml:space="preserve"> </w:t>
      </w:r>
      <w:r w:rsidR="005005DC" w:rsidRPr="00A0258D">
        <w:rPr>
          <w:rFonts w:cs="Arial"/>
          <w:b w:val="0"/>
          <w:bCs/>
          <w:szCs w:val="24"/>
        </w:rPr>
        <w:t xml:space="preserve">e.g. </w:t>
      </w:r>
      <w:r w:rsidR="00C979F6">
        <w:rPr>
          <w:rFonts w:cs="Arial"/>
          <w:b w:val="0"/>
          <w:bCs/>
          <w:szCs w:val="24"/>
        </w:rPr>
        <w:t xml:space="preserve">a sign </w:t>
      </w:r>
      <w:r w:rsidR="001952A1">
        <w:rPr>
          <w:rFonts w:cs="Arial"/>
          <w:b w:val="0"/>
          <w:bCs/>
          <w:szCs w:val="24"/>
        </w:rPr>
        <w:t>stating ‘P</w:t>
      </w:r>
      <w:r w:rsidR="005005DC" w:rsidRPr="00A0258D">
        <w:rPr>
          <w:rFonts w:cs="Arial"/>
          <w:b w:val="0"/>
          <w:bCs/>
          <w:szCs w:val="24"/>
        </w:rPr>
        <w:t>lease speak t</w:t>
      </w:r>
      <w:r w:rsidR="00126080" w:rsidRPr="00A0258D">
        <w:rPr>
          <w:rFonts w:cs="Arial"/>
          <w:b w:val="0"/>
          <w:bCs/>
          <w:szCs w:val="24"/>
        </w:rPr>
        <w:t>o a member of staff</w:t>
      </w:r>
      <w:r w:rsidR="001952A1">
        <w:rPr>
          <w:rFonts w:cs="Arial"/>
          <w:b w:val="0"/>
          <w:bCs/>
          <w:szCs w:val="24"/>
        </w:rPr>
        <w:t>.’</w:t>
      </w:r>
      <w:r w:rsidR="00126080" w:rsidRPr="00A0258D">
        <w:rPr>
          <w:rFonts w:cs="Arial"/>
          <w:b w:val="0"/>
          <w:bCs/>
          <w:szCs w:val="24"/>
        </w:rPr>
        <w:t>.</w:t>
      </w:r>
    </w:p>
    <w:p w14:paraId="03C300C1" w14:textId="77777777" w:rsidR="00F02594" w:rsidRPr="000179A0" w:rsidRDefault="00F02594" w:rsidP="001F00AD">
      <w:pPr>
        <w:pStyle w:val="BodyText2"/>
        <w:ind w:left="-567" w:right="698"/>
        <w:jc w:val="left"/>
        <w:rPr>
          <w:rFonts w:cs="Arial"/>
          <w:b w:val="0"/>
          <w:szCs w:val="24"/>
        </w:rPr>
      </w:pPr>
    </w:p>
    <w:p w14:paraId="6B00A19C" w14:textId="5E1F2A95" w:rsidR="00F02594" w:rsidRPr="000179A0" w:rsidRDefault="00F02594" w:rsidP="001F00AD">
      <w:pPr>
        <w:pStyle w:val="BodyText2"/>
        <w:ind w:left="-567" w:right="698"/>
        <w:jc w:val="left"/>
        <w:rPr>
          <w:rFonts w:cs="Arial"/>
          <w:b w:val="0"/>
          <w:szCs w:val="24"/>
        </w:rPr>
      </w:pPr>
      <w:r w:rsidRPr="000179A0">
        <w:rPr>
          <w:rFonts w:cs="Arial"/>
          <w:b w:val="0"/>
          <w:szCs w:val="24"/>
        </w:rPr>
        <w:t xml:space="preserve">It is the responsibility of the individual food business to ensure that all mandatory food information including allergen information is accurate, available and easily accessible to the consumer. This applies to all food supplied by food businesses, including food which is offered </w:t>
      </w:r>
      <w:r w:rsidR="002D3E01">
        <w:rPr>
          <w:rFonts w:cs="Arial"/>
          <w:b w:val="0"/>
          <w:szCs w:val="24"/>
        </w:rPr>
        <w:t xml:space="preserve">as </w:t>
      </w:r>
      <w:r w:rsidRPr="000179A0">
        <w:rPr>
          <w:rFonts w:cs="Arial"/>
          <w:b w:val="0"/>
          <w:szCs w:val="24"/>
        </w:rPr>
        <w:t>complimentarily samples or otherwise without charge.</w:t>
      </w:r>
    </w:p>
    <w:p w14:paraId="1244D20A" w14:textId="77777777" w:rsidR="00F02594" w:rsidRPr="000179A0" w:rsidRDefault="00F02594" w:rsidP="001F00AD">
      <w:pPr>
        <w:pStyle w:val="BodyText2"/>
        <w:ind w:left="-567" w:right="698"/>
        <w:jc w:val="left"/>
        <w:rPr>
          <w:rFonts w:cs="Arial"/>
          <w:b w:val="0"/>
          <w:szCs w:val="24"/>
        </w:rPr>
      </w:pPr>
    </w:p>
    <w:p w14:paraId="753A808D" w14:textId="77777777" w:rsidR="00F02594" w:rsidRPr="000179A0" w:rsidRDefault="00F02594" w:rsidP="001F00AD">
      <w:pPr>
        <w:pStyle w:val="BodyText2"/>
        <w:ind w:left="-567" w:right="698"/>
        <w:jc w:val="left"/>
        <w:rPr>
          <w:rFonts w:cs="Arial"/>
          <w:b w:val="0"/>
          <w:szCs w:val="24"/>
        </w:rPr>
      </w:pPr>
      <w:r w:rsidRPr="000179A0">
        <w:rPr>
          <w:rFonts w:cs="Arial"/>
          <w:b w:val="0"/>
          <w:szCs w:val="24"/>
        </w:rPr>
        <w:t xml:space="preserve">Allergen information is particularly important for consumers who have a food allergy, intolerance, or coeliac disease. This is because eating certain foods can cause adverse reactions which can range in severity. At worse this can cause anaphylaxis, which can be life threatening. </w:t>
      </w:r>
    </w:p>
    <w:p w14:paraId="6062A6E5" w14:textId="77777777" w:rsidR="00F02594" w:rsidRPr="000179A0" w:rsidRDefault="00F02594" w:rsidP="001F00AD">
      <w:pPr>
        <w:pStyle w:val="BodyText2"/>
        <w:ind w:left="-567" w:right="698"/>
        <w:jc w:val="left"/>
        <w:rPr>
          <w:rFonts w:cs="Arial"/>
          <w:b w:val="0"/>
          <w:szCs w:val="24"/>
        </w:rPr>
      </w:pPr>
    </w:p>
    <w:p w14:paraId="43A97AD4" w14:textId="3B211CC0" w:rsidR="00F02594" w:rsidRPr="000179A0" w:rsidRDefault="00F02594" w:rsidP="001F00AD">
      <w:pPr>
        <w:pStyle w:val="BodyText2"/>
        <w:ind w:left="-567" w:right="698"/>
        <w:jc w:val="left"/>
        <w:rPr>
          <w:rFonts w:cs="Arial"/>
          <w:b w:val="0"/>
          <w:szCs w:val="24"/>
        </w:rPr>
      </w:pPr>
      <w:r w:rsidRPr="000179A0">
        <w:rPr>
          <w:rFonts w:cs="Arial"/>
          <w:b w:val="0"/>
          <w:szCs w:val="24"/>
        </w:rPr>
        <w:t>FSS is therefore seeking views from consumers, third party organisations, food businesses</w:t>
      </w:r>
      <w:r w:rsidR="00C42A22">
        <w:rPr>
          <w:rFonts w:cs="Arial"/>
          <w:b w:val="0"/>
          <w:szCs w:val="24"/>
        </w:rPr>
        <w:t xml:space="preserve">, Local </w:t>
      </w:r>
      <w:r w:rsidR="007C5BA1">
        <w:rPr>
          <w:rFonts w:cs="Arial"/>
          <w:b w:val="0"/>
          <w:szCs w:val="24"/>
        </w:rPr>
        <w:t>Authorities</w:t>
      </w:r>
      <w:r w:rsidRPr="000179A0">
        <w:rPr>
          <w:rFonts w:cs="Arial"/>
          <w:b w:val="0"/>
          <w:szCs w:val="24"/>
        </w:rPr>
        <w:t xml:space="preserve"> and representative groups to understand the most effective ways allergen information can be provided to consumers in the non-prepacked sector. </w:t>
      </w:r>
    </w:p>
    <w:p w14:paraId="57D9F679" w14:textId="77777777" w:rsidR="00F02594" w:rsidRPr="000179A0" w:rsidRDefault="00F02594" w:rsidP="001F00AD">
      <w:pPr>
        <w:pStyle w:val="BodyText2"/>
        <w:ind w:left="-567" w:right="698"/>
        <w:jc w:val="left"/>
        <w:rPr>
          <w:rFonts w:cs="Arial"/>
          <w:b w:val="0"/>
          <w:szCs w:val="24"/>
        </w:rPr>
      </w:pPr>
    </w:p>
    <w:p w14:paraId="5FD16988" w14:textId="77777777" w:rsidR="00F02594" w:rsidRPr="000179A0" w:rsidRDefault="00F02594" w:rsidP="001F00AD">
      <w:pPr>
        <w:pStyle w:val="BodyText2"/>
        <w:ind w:left="-567" w:right="698"/>
        <w:jc w:val="left"/>
        <w:rPr>
          <w:rFonts w:cs="Arial"/>
          <w:b w:val="0"/>
          <w:szCs w:val="24"/>
        </w:rPr>
      </w:pPr>
      <w:r w:rsidRPr="000179A0">
        <w:rPr>
          <w:rFonts w:cs="Arial"/>
          <w:b w:val="0"/>
          <w:szCs w:val="24"/>
        </w:rPr>
        <w:t xml:space="preserve">However, FSS recognises that food allergies and intolerances can occur due to consumption of a range of foods and not just the 14 mandated in food law. We are therefore also seeking views on the provision of food information relating to ingredients in the non-prepacked sector. </w:t>
      </w:r>
    </w:p>
    <w:p w14:paraId="06BAFBC7" w14:textId="77777777" w:rsidR="00586540" w:rsidRPr="008C5CA5" w:rsidRDefault="00586540" w:rsidP="00C93644">
      <w:pPr>
        <w:pStyle w:val="BodyText2"/>
        <w:tabs>
          <w:tab w:val="left" w:pos="-567"/>
        </w:tabs>
        <w:ind w:left="-567" w:right="698"/>
        <w:jc w:val="left"/>
        <w:rPr>
          <w:rFonts w:cs="Arial"/>
        </w:rPr>
      </w:pPr>
    </w:p>
    <w:p w14:paraId="4A90DF6B" w14:textId="75B39DD5" w:rsidR="00C93644" w:rsidRPr="008C5CA5" w:rsidRDefault="002F1D73" w:rsidP="00C93644">
      <w:pPr>
        <w:pStyle w:val="BodyText2"/>
        <w:tabs>
          <w:tab w:val="left" w:pos="-567"/>
        </w:tabs>
        <w:ind w:left="-567" w:right="698"/>
        <w:jc w:val="left"/>
        <w:rPr>
          <w:rFonts w:cs="Arial"/>
        </w:rPr>
      </w:pPr>
      <w:r w:rsidRPr="008C5CA5">
        <w:rPr>
          <w:rFonts w:cs="Arial"/>
        </w:rPr>
        <w:t xml:space="preserve">Background </w:t>
      </w:r>
    </w:p>
    <w:p w14:paraId="32D7F90B" w14:textId="77777777" w:rsidR="00C93644" w:rsidRPr="008C5CA5" w:rsidRDefault="00C93644" w:rsidP="00C93644">
      <w:pPr>
        <w:pStyle w:val="BodyText2"/>
        <w:tabs>
          <w:tab w:val="left" w:pos="-567"/>
        </w:tabs>
        <w:ind w:left="-567" w:right="698"/>
        <w:jc w:val="left"/>
        <w:rPr>
          <w:rFonts w:eastAsia="Calibri" w:cs="Arial"/>
          <w:szCs w:val="24"/>
          <w:u w:val="single"/>
          <w:lang w:eastAsia="en-US"/>
        </w:rPr>
      </w:pPr>
    </w:p>
    <w:p w14:paraId="25ED7F43" w14:textId="63C7233B"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In 2017, Owen Carey, tragically died after eating chicken marinated in buttermilk whilst having lunch at a </w:t>
      </w:r>
      <w:r w:rsidR="00E770CB">
        <w:rPr>
          <w:rFonts w:ascii="Arial" w:eastAsia="Calibri" w:hAnsi="Arial" w:cs="Arial"/>
          <w:sz w:val="24"/>
          <w:szCs w:val="24"/>
          <w:lang w:eastAsia="en-US"/>
        </w:rPr>
        <w:t>restaurant</w:t>
      </w:r>
      <w:r w:rsidRPr="00835236">
        <w:rPr>
          <w:rFonts w:ascii="Arial" w:eastAsia="Calibri" w:hAnsi="Arial" w:cs="Arial"/>
          <w:sz w:val="24"/>
          <w:szCs w:val="24"/>
          <w:lang w:eastAsia="en-US"/>
        </w:rPr>
        <w:t xml:space="preserve"> during a celebration of his eighteenth birthday. Owen had suffered multiple allergies to food, pollen, cleaning products, animal hair, and more, all his life. Some of these were relatively minor, only causing mild stomach upset, or sneezing and itching, some more significant, and some ultimately life threatening. Through the various medical tests and the fastidious care of his mother and wider family, Owen avoided contact </w:t>
      </w:r>
      <w:r w:rsidRPr="00835236">
        <w:rPr>
          <w:rFonts w:ascii="Arial" w:eastAsia="Calibri" w:hAnsi="Arial" w:cs="Arial"/>
          <w:sz w:val="24"/>
          <w:szCs w:val="24"/>
          <w:lang w:eastAsia="en-US"/>
        </w:rPr>
        <w:lastRenderedPageBreak/>
        <w:t>with his main food allergens and therefore had never suffered an anaphylactic reaction before the day he died.</w:t>
      </w:r>
    </w:p>
    <w:p w14:paraId="63AE80D8"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Following Owen's death, the Carey family have campaigned for better allergen information in restaurants, and for several other changes intended to improve information provided to people with a food hypersensitivity, and the way in which deaths from food-related anaphylaxis are recorded.  Specifically, they want to see a change in the law that compels restaurants to state the fourteen major allergens prescribed by EU derived law in their dishes in writing at the point of ordering and without the customer having to ask. </w:t>
      </w:r>
    </w:p>
    <w:p w14:paraId="4955ABF7"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The intention is for this to be in the form of symbols, numbers or words representing the fourteen major allergens, and to be printed by each dish either on the face of the menu, on a display board or via an app, etc. They want a breakdown of each dish, with the allergens in each component of a dish to be listed in the allergy matrix and that this should be written in legislation, making it an enforceable offence for food businesses not to comply. They would also like to see restaurants be obliged to initiate a discussion with customers about allergies on all occasions so that customers do not have to ask, and with all servers to positively ask each customer if they suffer from any allergies. All servers would then have to read out the food order and any dietary requirements with the customer before submitting it to the kitchen and Duty Managers would be obliged to directly supervise this process where consumers with allergies are present.</w:t>
      </w:r>
    </w:p>
    <w:p w14:paraId="4AE98636" w14:textId="6311DC00"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The Carey family believe these changes would eliminate the risk that exists at the point of order when a waiter either does not fully understand, is </w:t>
      </w:r>
      <w:r w:rsidR="00607CF5">
        <w:rPr>
          <w:rFonts w:ascii="Arial" w:eastAsia="Calibri" w:hAnsi="Arial" w:cs="Arial"/>
          <w:sz w:val="24"/>
          <w:szCs w:val="24"/>
          <w:lang w:eastAsia="en-US"/>
        </w:rPr>
        <w:t>insufficiently</w:t>
      </w:r>
      <w:r w:rsidRPr="00835236">
        <w:rPr>
          <w:rFonts w:ascii="Arial" w:eastAsia="Calibri" w:hAnsi="Arial" w:cs="Arial"/>
          <w:sz w:val="24"/>
          <w:szCs w:val="24"/>
          <w:lang w:eastAsia="en-US"/>
        </w:rPr>
        <w:t xml:space="preserve"> trained  to process the information correctly, or simply ignores the customer’s concerns about allergens in each dish.</w:t>
      </w:r>
    </w:p>
    <w:p w14:paraId="79E93DC2" w14:textId="56C0E0EE" w:rsidR="00835236" w:rsidRPr="00A25D45" w:rsidRDefault="00835236" w:rsidP="00835236">
      <w:pPr>
        <w:spacing w:after="160" w:line="259" w:lineRule="auto"/>
        <w:ind w:left="-567"/>
        <w:rPr>
          <w:rFonts w:ascii="Arial" w:eastAsia="Calibri" w:hAnsi="Arial" w:cs="Arial"/>
          <w:b/>
          <w:bCs/>
          <w:sz w:val="24"/>
          <w:szCs w:val="24"/>
          <w:lang w:eastAsia="en-US"/>
        </w:rPr>
      </w:pPr>
      <w:r w:rsidRPr="00A25D45">
        <w:rPr>
          <w:rFonts w:ascii="Arial" w:eastAsia="Calibri" w:hAnsi="Arial" w:cs="Arial"/>
          <w:b/>
          <w:bCs/>
          <w:sz w:val="24"/>
          <w:szCs w:val="24"/>
          <w:lang w:eastAsia="en-US"/>
        </w:rPr>
        <w:t>FSS Position</w:t>
      </w:r>
    </w:p>
    <w:p w14:paraId="03F3347D"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On the 11th of December 2024, the FSS Board met to consider a paper which presented general options on how FSS could seek to improve the provision of allergen information in the non-prepacked sector, such as restaurants, cafes and food sold loose. </w:t>
      </w:r>
    </w:p>
    <w:p w14:paraId="154B08DC"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The paper asked the Board whether they wished to take a guidance/best practice approach or adopt the same position as the FSA (who had previously expressed a view that it would be in the interests of consumers to take a mandatory approach on a four-country basis) and seek a change in legislation to require businesses to provide consumers with written allergen information for non-prepacked food. </w:t>
      </w:r>
    </w:p>
    <w:p w14:paraId="5AA69688" w14:textId="0EF64410"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The FSS Board were concerned that mandation of the fourteen allergens listed in the Food Information to Consumers (FIC) Regulation alone would not provide all food-allergic or food-intolerant consumers with the same level of protection. The FSS Executive also advised that they are unaware of any research which separates the numbers of those with an allergy listed within the FIC Regulation versus those with allergies to other foods. This lack of evidence on the numbers of consumers with an allergy outside of the fourteen specified introduces a high degree of uncertainty on the benefits and risks associated with the introduction of mandation for the fourteen listed allergens because it is unclear how many consumers would still be at risk. Recognising this is a subject which provokes strong opinions from those affected by food allergies and intolerances, as well as from food businesses and other stakeholders, the Board agreed that a guidance/best practice approach was the preferred route at this time. Guidance will potentially allow for quicker change to be seen in the area and allows for a degree of flexibility as it can be adapted as necessary. It will also allow for any potential issues around the subject and its </w:t>
      </w:r>
      <w:r w:rsidRPr="00835236">
        <w:rPr>
          <w:rFonts w:ascii="Arial" w:eastAsia="Calibri" w:hAnsi="Arial" w:cs="Arial"/>
          <w:sz w:val="24"/>
          <w:szCs w:val="24"/>
          <w:lang w:eastAsia="en-US"/>
        </w:rPr>
        <w:lastRenderedPageBreak/>
        <w:t xml:space="preserve">implementation to be teased out, without the constraints and rigidity that comes with a legislation first approach. </w:t>
      </w:r>
    </w:p>
    <w:p w14:paraId="79157050"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However, it should be noted that, although guidance is the favoured way forward currently, the potential to pursue a legislative route has not been ruled out in the future, depending on how widely and effectively the changes are implemented. </w:t>
      </w:r>
    </w:p>
    <w:p w14:paraId="1E159D43" w14:textId="77777777" w:rsidR="00835236" w:rsidRPr="00835236" w:rsidRDefault="00835236" w:rsidP="00835236">
      <w:pPr>
        <w:spacing w:after="160" w:line="259" w:lineRule="auto"/>
        <w:ind w:left="-567"/>
        <w:rPr>
          <w:rFonts w:ascii="Arial" w:eastAsia="Calibri" w:hAnsi="Arial" w:cs="Arial"/>
          <w:sz w:val="24"/>
          <w:szCs w:val="24"/>
          <w:lang w:eastAsia="en-US"/>
        </w:rPr>
      </w:pPr>
      <w:r w:rsidRPr="00835236">
        <w:rPr>
          <w:rFonts w:ascii="Arial" w:eastAsia="Calibri" w:hAnsi="Arial" w:cs="Arial"/>
          <w:sz w:val="24"/>
          <w:szCs w:val="24"/>
          <w:lang w:eastAsia="en-US"/>
        </w:rPr>
        <w:t xml:space="preserve">Following on from this the Board were asked to decide on a set of options which sought to address the levels of information that businesses would need to provide. They decided on an option which, whilst setting strong direction on the need for written allergen information, also allows for flexibility in how that information is provided. The option also provided for ingredient information to be made available in writing as well as allergen information and that the importance of staff training needs to be highlighted and encouraged. Finally, the Board agreed to create a presumption that those supplying non-prepacked food will provide allergen information to the consumer in both writing and verbally via a conversation.  </w:t>
      </w:r>
    </w:p>
    <w:p w14:paraId="3E3EE0AB" w14:textId="77777777" w:rsidR="00835236" w:rsidRPr="00835236" w:rsidRDefault="00835236" w:rsidP="00835236">
      <w:pPr>
        <w:spacing w:after="160" w:line="259" w:lineRule="auto"/>
        <w:ind w:left="-567"/>
        <w:rPr>
          <w:rFonts w:ascii="Arial" w:eastAsia="Calibri" w:hAnsi="Arial" w:cs="Arial"/>
          <w:sz w:val="24"/>
          <w:szCs w:val="24"/>
          <w:lang w:eastAsia="en-US"/>
        </w:rPr>
      </w:pPr>
    </w:p>
    <w:p w14:paraId="13F45EF3" w14:textId="77777777" w:rsidR="00C93644" w:rsidRPr="00C93644" w:rsidRDefault="00C93644" w:rsidP="00C93644">
      <w:pPr>
        <w:spacing w:after="160" w:line="259" w:lineRule="auto"/>
        <w:ind w:left="-567"/>
        <w:rPr>
          <w:rFonts w:ascii="Arial" w:eastAsia="Calibri" w:hAnsi="Arial" w:cs="Arial"/>
          <w:b/>
          <w:bCs/>
          <w:sz w:val="24"/>
          <w:szCs w:val="24"/>
          <w:lang w:eastAsia="en-US"/>
        </w:rPr>
      </w:pPr>
      <w:r w:rsidRPr="00C93644">
        <w:rPr>
          <w:rFonts w:ascii="Arial" w:eastAsia="Calibri" w:hAnsi="Arial" w:cs="Arial"/>
          <w:b/>
          <w:bCs/>
          <w:sz w:val="24"/>
          <w:szCs w:val="24"/>
          <w:lang w:eastAsia="en-US"/>
        </w:rPr>
        <w:t>Consultation process</w:t>
      </w:r>
    </w:p>
    <w:p w14:paraId="20EB428E" w14:textId="320086F1" w:rsidR="00C93644" w:rsidRPr="00C93644" w:rsidRDefault="00C93644" w:rsidP="00C93644">
      <w:pPr>
        <w:spacing w:after="160" w:line="259" w:lineRule="auto"/>
        <w:ind w:left="-567"/>
        <w:rPr>
          <w:rFonts w:ascii="Arial" w:eastAsia="Calibri" w:hAnsi="Arial" w:cs="Arial"/>
          <w:bCs/>
          <w:sz w:val="24"/>
          <w:szCs w:val="24"/>
          <w:lang w:eastAsia="en-US"/>
        </w:rPr>
      </w:pPr>
      <w:r w:rsidRPr="00C93644">
        <w:rPr>
          <w:rFonts w:ascii="Arial" w:eastAsia="Calibri" w:hAnsi="Arial" w:cs="Arial"/>
          <w:bCs/>
          <w:sz w:val="24"/>
          <w:szCs w:val="24"/>
          <w:lang w:eastAsia="en-US"/>
        </w:rPr>
        <w:t xml:space="preserve">This consultation will last for </w:t>
      </w:r>
      <w:r w:rsidR="00763A6C">
        <w:rPr>
          <w:rFonts w:ascii="Arial" w:eastAsia="Calibri" w:hAnsi="Arial" w:cs="Arial"/>
          <w:bCs/>
          <w:sz w:val="24"/>
          <w:szCs w:val="24"/>
          <w:lang w:eastAsia="en-US"/>
        </w:rPr>
        <w:t>12</w:t>
      </w:r>
      <w:r w:rsidRPr="00C93644">
        <w:rPr>
          <w:rFonts w:ascii="Arial" w:eastAsia="Calibri" w:hAnsi="Arial" w:cs="Arial"/>
          <w:bCs/>
          <w:sz w:val="24"/>
          <w:szCs w:val="24"/>
          <w:lang w:eastAsia="en-US"/>
        </w:rPr>
        <w:t xml:space="preserve"> weeks to provide interested parties in Scotland with the opportunity to comment </w:t>
      </w:r>
      <w:r w:rsidR="0056764B">
        <w:rPr>
          <w:rFonts w:ascii="Arial" w:eastAsia="Calibri" w:hAnsi="Arial" w:cs="Arial"/>
          <w:bCs/>
          <w:sz w:val="24"/>
          <w:szCs w:val="24"/>
          <w:lang w:eastAsia="en-US"/>
        </w:rPr>
        <w:t>and provide views</w:t>
      </w:r>
      <w:r w:rsidRPr="00C93644">
        <w:rPr>
          <w:rFonts w:ascii="Arial" w:eastAsia="Calibri" w:hAnsi="Arial" w:cs="Arial"/>
          <w:bCs/>
          <w:sz w:val="24"/>
          <w:szCs w:val="24"/>
          <w:lang w:eastAsia="en-US"/>
        </w:rPr>
        <w:t xml:space="preserve">. Any responses received as part of this consultation will be given careful consideration and a summary of the responses received will be published on the FSS website following the end of the consultation period. </w:t>
      </w:r>
    </w:p>
    <w:p w14:paraId="4D2A9E28" w14:textId="77777777" w:rsidR="00C93644" w:rsidRDefault="00C93644" w:rsidP="00C93644">
      <w:pPr>
        <w:spacing w:after="160" w:line="259" w:lineRule="auto"/>
        <w:ind w:left="-567"/>
        <w:rPr>
          <w:rFonts w:ascii="Arial" w:eastAsia="Calibri" w:hAnsi="Arial" w:cs="Arial"/>
          <w:b/>
          <w:bCs/>
          <w:sz w:val="24"/>
          <w:szCs w:val="24"/>
          <w:lang w:eastAsia="en-US"/>
        </w:rPr>
      </w:pPr>
      <w:r w:rsidRPr="00C93644">
        <w:rPr>
          <w:rFonts w:ascii="Arial" w:eastAsia="Calibri" w:hAnsi="Arial" w:cs="Arial"/>
          <w:b/>
          <w:bCs/>
          <w:sz w:val="24"/>
          <w:szCs w:val="24"/>
          <w:lang w:eastAsia="en-US"/>
        </w:rPr>
        <w:t>Groups affected</w:t>
      </w:r>
    </w:p>
    <w:p w14:paraId="78CF1D00" w14:textId="29B80F84" w:rsidR="00657546" w:rsidRPr="00657546" w:rsidRDefault="00657546" w:rsidP="00C93644">
      <w:pPr>
        <w:spacing w:after="160" w:line="259" w:lineRule="auto"/>
        <w:ind w:left="-567"/>
        <w:rPr>
          <w:rFonts w:ascii="Arial" w:eastAsia="Calibri" w:hAnsi="Arial" w:cs="Arial"/>
          <w:sz w:val="24"/>
          <w:szCs w:val="24"/>
          <w:lang w:eastAsia="en-US"/>
        </w:rPr>
      </w:pPr>
      <w:r>
        <w:rPr>
          <w:rFonts w:ascii="Arial" w:eastAsia="Calibri" w:hAnsi="Arial" w:cs="Arial"/>
          <w:sz w:val="24"/>
          <w:szCs w:val="24"/>
          <w:lang w:eastAsia="en-US"/>
        </w:rPr>
        <w:t xml:space="preserve">The proposal will primarily affect </w:t>
      </w:r>
      <w:r w:rsidR="000D7ABE">
        <w:rPr>
          <w:rFonts w:ascii="Arial" w:hAnsi="Arial" w:cs="Arial"/>
          <w:sz w:val="24"/>
          <w:szCs w:val="24"/>
        </w:rPr>
        <w:t xml:space="preserve">Food Businesses who provide food to consumers in the non-prepacked sector, </w:t>
      </w:r>
      <w:r w:rsidR="008D3A9D">
        <w:rPr>
          <w:rFonts w:ascii="Arial" w:hAnsi="Arial" w:cs="Arial"/>
          <w:sz w:val="24"/>
          <w:szCs w:val="24"/>
        </w:rPr>
        <w:t xml:space="preserve">local authority enforcement officers and </w:t>
      </w:r>
      <w:r w:rsidR="000D7ABE">
        <w:rPr>
          <w:rFonts w:ascii="Arial" w:hAnsi="Arial" w:cs="Arial"/>
          <w:sz w:val="24"/>
          <w:szCs w:val="24"/>
        </w:rPr>
        <w:t xml:space="preserve">consumers who </w:t>
      </w:r>
      <w:r w:rsidR="00CB1AB2">
        <w:rPr>
          <w:rFonts w:ascii="Arial" w:hAnsi="Arial" w:cs="Arial"/>
          <w:sz w:val="24"/>
          <w:szCs w:val="24"/>
        </w:rPr>
        <w:t>have</w:t>
      </w:r>
      <w:r w:rsidR="000D7ABE">
        <w:rPr>
          <w:rFonts w:ascii="Arial" w:hAnsi="Arial" w:cs="Arial"/>
          <w:sz w:val="24"/>
          <w:szCs w:val="24"/>
        </w:rPr>
        <w:t xml:space="preserve">, or have a family member who </w:t>
      </w:r>
      <w:r w:rsidR="00CB1AB2">
        <w:rPr>
          <w:rFonts w:ascii="Arial" w:hAnsi="Arial" w:cs="Arial"/>
          <w:sz w:val="24"/>
          <w:szCs w:val="24"/>
        </w:rPr>
        <w:t>has</w:t>
      </w:r>
      <w:r w:rsidR="000D7ABE">
        <w:rPr>
          <w:rFonts w:ascii="Arial" w:hAnsi="Arial" w:cs="Arial"/>
          <w:sz w:val="24"/>
          <w:szCs w:val="24"/>
        </w:rPr>
        <w:t>, food allergies, hypersensitivities or coeliac disease</w:t>
      </w:r>
      <w:r w:rsidR="008D3A9D">
        <w:rPr>
          <w:rFonts w:ascii="Arial" w:hAnsi="Arial" w:cs="Arial"/>
          <w:sz w:val="24"/>
          <w:szCs w:val="24"/>
        </w:rPr>
        <w:t>.</w:t>
      </w:r>
      <w:r w:rsidR="000D7ABE">
        <w:rPr>
          <w:rFonts w:ascii="Arial" w:hAnsi="Arial" w:cs="Arial"/>
          <w:sz w:val="24"/>
          <w:szCs w:val="24"/>
        </w:rPr>
        <w:t xml:space="preserve"> </w:t>
      </w:r>
    </w:p>
    <w:p w14:paraId="2F3EB03B" w14:textId="54BF0090" w:rsidR="00C93644" w:rsidRPr="001C482F" w:rsidRDefault="00C93644" w:rsidP="00C93644">
      <w:pPr>
        <w:ind w:left="-567"/>
        <w:rPr>
          <w:rFonts w:ascii="Arial" w:hAnsi="Arial" w:cs="Arial"/>
          <w:b/>
          <w:bCs/>
          <w:sz w:val="24"/>
          <w:szCs w:val="24"/>
        </w:rPr>
      </w:pPr>
      <w:r>
        <w:rPr>
          <w:rFonts w:ascii="Arial" w:hAnsi="Arial" w:cs="Arial"/>
          <w:b/>
          <w:bCs/>
          <w:sz w:val="24"/>
          <w:szCs w:val="24"/>
        </w:rPr>
        <w:t>Summary of q</w:t>
      </w:r>
      <w:r w:rsidRPr="001C482F">
        <w:rPr>
          <w:rFonts w:ascii="Arial" w:hAnsi="Arial" w:cs="Arial"/>
          <w:b/>
          <w:bCs/>
          <w:sz w:val="24"/>
          <w:szCs w:val="24"/>
        </w:rPr>
        <w:t>uestions asked in this consultation</w:t>
      </w:r>
    </w:p>
    <w:p w14:paraId="12FBA612" w14:textId="77777777" w:rsidR="00C93644" w:rsidRPr="00A26E72" w:rsidRDefault="00C93644" w:rsidP="002F1D73">
      <w:pPr>
        <w:ind w:left="-567"/>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9072"/>
      </w:tblGrid>
      <w:tr w:rsidR="003C7694" w:rsidRPr="003C7694" w14:paraId="13414B70" w14:textId="77777777" w:rsidTr="00A25D45">
        <w:trPr>
          <w:trHeight w:val="1252"/>
        </w:trPr>
        <w:tc>
          <w:tcPr>
            <w:tcW w:w="9072" w:type="dxa"/>
            <w:shd w:val="clear" w:color="auto" w:fill="BDDDE6"/>
          </w:tcPr>
          <w:p w14:paraId="5B1EC3D3" w14:textId="77777777" w:rsidR="003C7694" w:rsidRDefault="003C7694" w:rsidP="00A25D45">
            <w:pPr>
              <w:pStyle w:val="BodyText2"/>
              <w:ind w:left="34"/>
              <w:jc w:val="left"/>
            </w:pPr>
            <w:r>
              <w:t xml:space="preserve">Questions asked </w:t>
            </w:r>
            <w:r w:rsidR="00032B45">
              <w:t>in</w:t>
            </w:r>
            <w:r>
              <w:t xml:space="preserve"> this consultation</w:t>
            </w:r>
            <w:r w:rsidRPr="003C7694">
              <w:t>:</w:t>
            </w:r>
          </w:p>
          <w:p w14:paraId="464B53D6" w14:textId="77777777" w:rsidR="002F1D73" w:rsidRDefault="002F1D73" w:rsidP="00A25D45">
            <w:pPr>
              <w:pStyle w:val="BodyText2"/>
              <w:ind w:left="34"/>
              <w:jc w:val="left"/>
              <w:rPr>
                <w:rFonts w:cs="Arial"/>
                <w:b w:val="0"/>
                <w:color w:val="808080"/>
              </w:rPr>
            </w:pPr>
          </w:p>
          <w:p w14:paraId="690FF34A" w14:textId="77777777" w:rsidR="00A70EA4" w:rsidRPr="00A70EA4" w:rsidRDefault="00A70EA4" w:rsidP="00A25D45">
            <w:pPr>
              <w:pStyle w:val="BodyText2"/>
              <w:ind w:left="34"/>
              <w:jc w:val="left"/>
              <w:rPr>
                <w:bCs/>
              </w:rPr>
            </w:pPr>
            <w:r w:rsidRPr="00A70EA4">
              <w:rPr>
                <w:bCs/>
              </w:rPr>
              <w:t>Part 1 Allergen Information</w:t>
            </w:r>
          </w:p>
          <w:p w14:paraId="23F56009" w14:textId="77777777" w:rsidR="00A70EA4" w:rsidRPr="00A70EA4" w:rsidRDefault="00A70EA4" w:rsidP="00A25D45">
            <w:pPr>
              <w:pStyle w:val="BodyText2"/>
              <w:ind w:left="34"/>
              <w:jc w:val="left"/>
            </w:pPr>
          </w:p>
          <w:p w14:paraId="1772004E" w14:textId="2CABA42F" w:rsidR="00A70EA4" w:rsidRPr="00A70EA4" w:rsidRDefault="00A70EA4" w:rsidP="00A25D45">
            <w:pPr>
              <w:pStyle w:val="BodyText2"/>
              <w:numPr>
                <w:ilvl w:val="0"/>
                <w:numId w:val="30"/>
              </w:numPr>
              <w:jc w:val="left"/>
            </w:pPr>
            <w:r w:rsidRPr="00A70EA4">
              <w:t>Do you feel the current level of allergen information provided in the non-prepacked sector is adequate?</w:t>
            </w:r>
            <w:r w:rsidR="004F2257">
              <w:t xml:space="preserve"> Please provide reasons for your answer.</w:t>
            </w:r>
          </w:p>
          <w:p w14:paraId="0B826B4F" w14:textId="77777777" w:rsidR="00A70EA4" w:rsidRPr="00A70EA4" w:rsidRDefault="00A70EA4" w:rsidP="00A25D45">
            <w:pPr>
              <w:pStyle w:val="BodyText2"/>
              <w:ind w:left="34"/>
              <w:jc w:val="left"/>
            </w:pPr>
          </w:p>
          <w:p w14:paraId="71C45033" w14:textId="1A2E30E8" w:rsidR="00065210" w:rsidRDefault="00A70EA4" w:rsidP="004F2257">
            <w:pPr>
              <w:pStyle w:val="BodyText2"/>
              <w:numPr>
                <w:ilvl w:val="0"/>
                <w:numId w:val="30"/>
              </w:numPr>
              <w:jc w:val="left"/>
            </w:pPr>
            <w:r w:rsidRPr="00A70EA4">
              <w:t xml:space="preserve">When receiving allergen information </w:t>
            </w:r>
            <w:r w:rsidR="00065210" w:rsidRPr="00A70EA4">
              <w:t>when eating out in a restaurant or café</w:t>
            </w:r>
            <w:r w:rsidRPr="00A70EA4">
              <w:t xml:space="preserve">, how is it offered most often? </w:t>
            </w:r>
            <w:r w:rsidR="004F2257">
              <w:t xml:space="preserve">(a) </w:t>
            </w:r>
            <w:r w:rsidR="004F2257" w:rsidRPr="00A70EA4">
              <w:t xml:space="preserve">Orally/via a conversation. </w:t>
            </w:r>
            <w:r w:rsidR="004F2257">
              <w:t xml:space="preserve">(b) </w:t>
            </w:r>
            <w:r w:rsidR="004F2257" w:rsidRPr="00A70EA4">
              <w:t>Written either on a menu, allergen matrix, ticket, chalkboard, online</w:t>
            </w:r>
            <w:r w:rsidR="004F2257">
              <w:t>. (c) both. Please provide any additional information.</w:t>
            </w:r>
          </w:p>
          <w:p w14:paraId="41776A98" w14:textId="77777777" w:rsidR="004F2257" w:rsidRDefault="004F2257" w:rsidP="00D769EB">
            <w:pPr>
              <w:pStyle w:val="BodyText2"/>
              <w:ind w:left="720"/>
              <w:jc w:val="left"/>
            </w:pPr>
          </w:p>
          <w:p w14:paraId="2CD316EC" w14:textId="5394CB3B" w:rsidR="00B165E4" w:rsidRPr="00A70EA4" w:rsidRDefault="00B165E4" w:rsidP="00B165E4">
            <w:pPr>
              <w:pStyle w:val="BodyText2"/>
              <w:numPr>
                <w:ilvl w:val="0"/>
                <w:numId w:val="30"/>
              </w:numPr>
              <w:jc w:val="left"/>
            </w:pPr>
            <w:r w:rsidRPr="00A70EA4">
              <w:t xml:space="preserve">When receiving allergen information in a fast-food outlet, how is it offered most often? </w:t>
            </w:r>
            <w:r w:rsidR="00961DEB">
              <w:t xml:space="preserve">(a) </w:t>
            </w:r>
            <w:r w:rsidRPr="00A70EA4">
              <w:t xml:space="preserve">Orally/via a conversation. </w:t>
            </w:r>
            <w:r w:rsidR="00961DEB">
              <w:t xml:space="preserve">(b) </w:t>
            </w:r>
            <w:r w:rsidRPr="00A70EA4">
              <w:t>Written either on a menu, allergen matrix, ticket, chalkboard, online</w:t>
            </w:r>
            <w:r w:rsidR="00065210">
              <w:t>.</w:t>
            </w:r>
            <w:r w:rsidR="00D1339F">
              <w:t xml:space="preserve"> (c) both</w:t>
            </w:r>
            <w:r w:rsidR="00761BCD">
              <w:t>. Please provide any additional information.</w:t>
            </w:r>
          </w:p>
          <w:p w14:paraId="38BFF428" w14:textId="77777777" w:rsidR="00B165E4" w:rsidRDefault="00B165E4" w:rsidP="00B165E4">
            <w:pPr>
              <w:pStyle w:val="BodyText2"/>
              <w:jc w:val="left"/>
            </w:pPr>
          </w:p>
          <w:p w14:paraId="5CBDD930" w14:textId="59B87C47" w:rsidR="00B165E4" w:rsidRPr="00A70EA4" w:rsidRDefault="00B165E4" w:rsidP="00B165E4">
            <w:pPr>
              <w:pStyle w:val="BodyText2"/>
              <w:numPr>
                <w:ilvl w:val="0"/>
                <w:numId w:val="30"/>
              </w:numPr>
              <w:jc w:val="left"/>
            </w:pPr>
            <w:r w:rsidRPr="00A70EA4">
              <w:t xml:space="preserve">When receiving allergen information </w:t>
            </w:r>
            <w:r>
              <w:t xml:space="preserve">in </w:t>
            </w:r>
            <w:r w:rsidRPr="00A70EA4">
              <w:t xml:space="preserve">other retail premises such as a bakery, butcher, small convenience shop or any other food business presenting non prepacked food, how is it offered most often? </w:t>
            </w:r>
            <w:r w:rsidR="00D1339F">
              <w:t>(a)</w:t>
            </w:r>
            <w:r w:rsidRPr="00A70EA4">
              <w:t xml:space="preserve">Orally/via a conversation. </w:t>
            </w:r>
            <w:r w:rsidR="00D1339F">
              <w:t xml:space="preserve">(b) </w:t>
            </w:r>
            <w:r w:rsidRPr="00A70EA4">
              <w:t xml:space="preserve">Written either on a menu, allergen </w:t>
            </w:r>
            <w:r w:rsidRPr="00A70EA4">
              <w:lastRenderedPageBreak/>
              <w:t xml:space="preserve">matrix, ticket, chalkboard, online. </w:t>
            </w:r>
            <w:r w:rsidR="00D1339F">
              <w:t>(c) both</w:t>
            </w:r>
            <w:r w:rsidR="00DD13F9">
              <w:t>. P</w:t>
            </w:r>
            <w:r w:rsidR="00B66962">
              <w:t>lease prov</w:t>
            </w:r>
            <w:r w:rsidR="00DD13F9">
              <w:t>i</w:t>
            </w:r>
            <w:r w:rsidR="00B66962">
              <w:t xml:space="preserve">de any </w:t>
            </w:r>
            <w:r w:rsidR="00DD13F9">
              <w:t>additional</w:t>
            </w:r>
            <w:r w:rsidR="00B66962">
              <w:t xml:space="preserve"> information</w:t>
            </w:r>
            <w:r w:rsidR="00761BCD">
              <w:t>.</w:t>
            </w:r>
          </w:p>
          <w:p w14:paraId="3E96D841" w14:textId="77777777" w:rsidR="00A70EA4" w:rsidRPr="00A70EA4" w:rsidRDefault="00A70EA4" w:rsidP="00A25D45">
            <w:pPr>
              <w:pStyle w:val="BodyText2"/>
              <w:ind w:left="34"/>
              <w:jc w:val="left"/>
            </w:pPr>
          </w:p>
          <w:p w14:paraId="3BF302F1" w14:textId="77777777" w:rsidR="00A70EA4" w:rsidRPr="00A70EA4" w:rsidRDefault="00A70EA4" w:rsidP="00A25D45">
            <w:pPr>
              <w:pStyle w:val="BodyText2"/>
              <w:numPr>
                <w:ilvl w:val="0"/>
                <w:numId w:val="30"/>
              </w:numPr>
              <w:jc w:val="left"/>
            </w:pPr>
            <w:r w:rsidRPr="00A70EA4">
              <w:t>What would be your preferred method of receiving allergen information in the non-prepacked sector?</w:t>
            </w:r>
          </w:p>
          <w:p w14:paraId="74C49C68" w14:textId="77777777" w:rsidR="00A70EA4" w:rsidRPr="00A70EA4" w:rsidRDefault="00A70EA4" w:rsidP="00A25D45">
            <w:pPr>
              <w:pStyle w:val="BodyText2"/>
              <w:ind w:left="34"/>
              <w:jc w:val="left"/>
            </w:pPr>
          </w:p>
          <w:p w14:paraId="35B13F36" w14:textId="316FA4B6" w:rsidR="00A70EA4" w:rsidRPr="00A70EA4" w:rsidRDefault="00A70EA4" w:rsidP="00A25D45">
            <w:pPr>
              <w:pStyle w:val="BodyText2"/>
              <w:numPr>
                <w:ilvl w:val="0"/>
                <w:numId w:val="30"/>
              </w:numPr>
              <w:jc w:val="left"/>
            </w:pPr>
            <w:r w:rsidRPr="00A70EA4">
              <w:t xml:space="preserve">Would you like to see more allergen information provided in writing in the non-prepacked sector in Scotland? </w:t>
            </w:r>
            <w:bookmarkStart w:id="0" w:name="_Hlk219362396"/>
            <w:bookmarkStart w:id="1" w:name="_Hlk218600381"/>
            <w:r w:rsidR="00406A31">
              <w:t>(</w:t>
            </w:r>
            <w:r w:rsidRPr="00A70EA4">
              <w:t xml:space="preserve">a) No, please provide your reasons for your answer. </w:t>
            </w:r>
            <w:r w:rsidR="00406A31">
              <w:t>(</w:t>
            </w:r>
            <w:r w:rsidRPr="00A70EA4">
              <w:t xml:space="preserve">b) </w:t>
            </w:r>
            <w:r w:rsidR="00406A31">
              <w:t>If y</w:t>
            </w:r>
            <w:r w:rsidRPr="00A70EA4">
              <w:t>es</w:t>
            </w:r>
            <w:r w:rsidR="00406A31">
              <w:t xml:space="preserve">, </w:t>
            </w:r>
            <w:r w:rsidRPr="00A70EA4">
              <w:t>is there a particular area of the non-prepacked sector where you think this is needed? Please provide reasons for your answer.</w:t>
            </w:r>
            <w:bookmarkEnd w:id="0"/>
          </w:p>
          <w:bookmarkEnd w:id="1"/>
          <w:p w14:paraId="6BD2D727" w14:textId="77777777" w:rsidR="00A70EA4" w:rsidRPr="00A70EA4" w:rsidRDefault="00A70EA4" w:rsidP="00A25D45">
            <w:pPr>
              <w:pStyle w:val="BodyText2"/>
              <w:ind w:left="34"/>
              <w:jc w:val="left"/>
            </w:pPr>
          </w:p>
          <w:p w14:paraId="1294D986" w14:textId="77777777" w:rsidR="00A70EA4" w:rsidRPr="00A70EA4" w:rsidRDefault="00A70EA4" w:rsidP="00A25D45">
            <w:pPr>
              <w:pStyle w:val="BodyText2"/>
              <w:numPr>
                <w:ilvl w:val="0"/>
                <w:numId w:val="30"/>
              </w:numPr>
              <w:jc w:val="left"/>
            </w:pPr>
            <w:r w:rsidRPr="00A70EA4">
              <w:t>Would you like to see written allergen information provided in the whole non-prepacked sector, such as fast food outlets, sandwich shops, bakeries, butchers, small convenience stores, or only in restaurants?</w:t>
            </w:r>
          </w:p>
          <w:p w14:paraId="7369A1F3" w14:textId="77777777" w:rsidR="00A70EA4" w:rsidRPr="00A70EA4" w:rsidRDefault="00A70EA4" w:rsidP="00A25D45">
            <w:pPr>
              <w:pStyle w:val="BodyText2"/>
              <w:ind w:left="34"/>
              <w:jc w:val="left"/>
            </w:pPr>
            <w:r w:rsidRPr="00A70EA4">
              <w:t xml:space="preserve"> </w:t>
            </w:r>
          </w:p>
          <w:p w14:paraId="3676D0ED" w14:textId="77777777" w:rsidR="00A70EA4" w:rsidRPr="00A70EA4" w:rsidRDefault="00A70EA4" w:rsidP="00A25D45">
            <w:pPr>
              <w:pStyle w:val="BodyText2"/>
              <w:numPr>
                <w:ilvl w:val="0"/>
                <w:numId w:val="30"/>
              </w:numPr>
              <w:jc w:val="left"/>
            </w:pPr>
            <w:r w:rsidRPr="00A70EA4">
              <w:t>If you would like to see it in the whole non-prepacked sector please provide reasons for your answer, including any potential risks, issues or benefits with doing so.</w:t>
            </w:r>
          </w:p>
          <w:p w14:paraId="0739F270" w14:textId="77777777" w:rsidR="00A70EA4" w:rsidRPr="00A70EA4" w:rsidRDefault="00A70EA4" w:rsidP="00A25D45">
            <w:pPr>
              <w:pStyle w:val="BodyText2"/>
              <w:ind w:left="34"/>
              <w:jc w:val="left"/>
            </w:pPr>
          </w:p>
          <w:p w14:paraId="55165A19" w14:textId="77777777" w:rsidR="00A70EA4" w:rsidRPr="00A70EA4" w:rsidRDefault="00A70EA4" w:rsidP="00A25D45">
            <w:pPr>
              <w:pStyle w:val="BodyText2"/>
              <w:numPr>
                <w:ilvl w:val="0"/>
                <w:numId w:val="30"/>
              </w:numPr>
              <w:jc w:val="left"/>
            </w:pPr>
            <w:r w:rsidRPr="00A70EA4">
              <w:t>If you would like to see it in restaurants only, please provide reasons for your answer, including any potential risks, issues, or benefits with doing so.</w:t>
            </w:r>
          </w:p>
          <w:p w14:paraId="558B5FC0" w14:textId="77777777" w:rsidR="00A70EA4" w:rsidRPr="00A70EA4" w:rsidRDefault="00A70EA4" w:rsidP="00A25D45">
            <w:pPr>
              <w:pStyle w:val="BodyText2"/>
              <w:ind w:left="34"/>
              <w:jc w:val="left"/>
            </w:pPr>
          </w:p>
          <w:p w14:paraId="330E1DF8" w14:textId="182FEA79" w:rsidR="008B1FB7" w:rsidRPr="00A70EA4" w:rsidRDefault="00A70EA4" w:rsidP="008B1FB7">
            <w:pPr>
              <w:pStyle w:val="BodyText2"/>
              <w:numPr>
                <w:ilvl w:val="0"/>
                <w:numId w:val="30"/>
              </w:numPr>
              <w:jc w:val="left"/>
            </w:pPr>
            <w:r w:rsidRPr="00A70EA4">
              <w:t>Do you think the use of symbols or numbers to communicate the presence of allergens  within a food</w:t>
            </w:r>
            <w:r w:rsidR="00903DA2">
              <w:t xml:space="preserve"> or drink</w:t>
            </w:r>
            <w:r w:rsidRPr="00A70EA4">
              <w:t>, alongside a key for information is useful</w:t>
            </w:r>
            <w:r w:rsidR="00052ABA">
              <w:t>?</w:t>
            </w:r>
            <w:r w:rsidR="008B1FB7">
              <w:t xml:space="preserve"> </w:t>
            </w:r>
            <w:r w:rsidR="008B1FB7" w:rsidRPr="00A70EA4">
              <w:t>Please provide reasons for your answer, including any potential risks, issues or benefits with doing so.</w:t>
            </w:r>
          </w:p>
          <w:p w14:paraId="285B4DF4" w14:textId="77777777" w:rsidR="00A70EA4" w:rsidRPr="00A70EA4" w:rsidRDefault="00A70EA4" w:rsidP="00A25D45">
            <w:pPr>
              <w:pStyle w:val="BodyText2"/>
              <w:ind w:left="34"/>
              <w:jc w:val="left"/>
            </w:pPr>
          </w:p>
          <w:p w14:paraId="51CA497B" w14:textId="1B28EA76" w:rsidR="00A70EA4" w:rsidRPr="00A70EA4" w:rsidRDefault="008A5683" w:rsidP="00A25D45">
            <w:pPr>
              <w:pStyle w:val="BodyText2"/>
              <w:numPr>
                <w:ilvl w:val="0"/>
                <w:numId w:val="30"/>
              </w:numPr>
              <w:jc w:val="left"/>
            </w:pPr>
            <w:r>
              <w:t>Overall,</w:t>
            </w:r>
            <w:r w:rsidR="00157E27">
              <w:t xml:space="preserve"> w</w:t>
            </w:r>
            <w:r w:rsidR="00A70EA4" w:rsidRPr="00A70EA4">
              <w:t xml:space="preserve">hat benefits, risks and unforeseen issues do you think providing written allergen information might have? </w:t>
            </w:r>
          </w:p>
          <w:p w14:paraId="5871C43B" w14:textId="77777777" w:rsidR="00A70EA4" w:rsidRPr="00A70EA4" w:rsidRDefault="00A70EA4" w:rsidP="00A25D45">
            <w:pPr>
              <w:pStyle w:val="BodyText2"/>
              <w:ind w:left="34"/>
              <w:jc w:val="left"/>
            </w:pPr>
          </w:p>
          <w:p w14:paraId="1F81EF64" w14:textId="77777777" w:rsidR="00A70EA4" w:rsidRPr="00A70EA4" w:rsidRDefault="00A70EA4" w:rsidP="00A25D45">
            <w:pPr>
              <w:pStyle w:val="BodyText2"/>
              <w:ind w:left="34"/>
              <w:jc w:val="left"/>
            </w:pPr>
          </w:p>
          <w:p w14:paraId="56C98EA4" w14:textId="77777777" w:rsidR="00A70EA4" w:rsidRPr="00A70EA4" w:rsidRDefault="00A70EA4" w:rsidP="00A25D45">
            <w:pPr>
              <w:pStyle w:val="BodyText2"/>
              <w:ind w:left="34"/>
              <w:jc w:val="left"/>
              <w:rPr>
                <w:bCs/>
              </w:rPr>
            </w:pPr>
            <w:r w:rsidRPr="00A70EA4">
              <w:rPr>
                <w:bCs/>
              </w:rPr>
              <w:t>Part 2 Ingredient Information</w:t>
            </w:r>
          </w:p>
          <w:p w14:paraId="0D721614" w14:textId="77777777" w:rsidR="00A70EA4" w:rsidRPr="00A70EA4" w:rsidRDefault="00A70EA4" w:rsidP="00A25D45">
            <w:pPr>
              <w:pStyle w:val="BodyText2"/>
              <w:ind w:left="34"/>
              <w:jc w:val="left"/>
            </w:pPr>
          </w:p>
          <w:p w14:paraId="6CC5B157" w14:textId="73715527" w:rsidR="00A70EA4" w:rsidRPr="00A70EA4" w:rsidRDefault="00A70EA4" w:rsidP="00A25D45">
            <w:pPr>
              <w:pStyle w:val="BodyText2"/>
              <w:numPr>
                <w:ilvl w:val="0"/>
                <w:numId w:val="30"/>
              </w:numPr>
              <w:jc w:val="left"/>
            </w:pPr>
            <w:r w:rsidRPr="00A70EA4">
              <w:t xml:space="preserve">How easy do you find it to get non allergen ingredient information for food </w:t>
            </w:r>
            <w:r w:rsidR="00903DA2">
              <w:t xml:space="preserve">and drink </w:t>
            </w:r>
            <w:r w:rsidRPr="00A70EA4">
              <w:t>products in the non-prepacked sector?</w:t>
            </w:r>
          </w:p>
          <w:p w14:paraId="773139A8" w14:textId="77777777" w:rsidR="00A70EA4" w:rsidRPr="00A70EA4" w:rsidRDefault="00A70EA4" w:rsidP="00A25D45">
            <w:pPr>
              <w:pStyle w:val="BodyText2"/>
              <w:ind w:left="34"/>
              <w:jc w:val="left"/>
            </w:pPr>
          </w:p>
          <w:p w14:paraId="367DE754" w14:textId="77777777" w:rsidR="00A70EA4" w:rsidRPr="00A70EA4" w:rsidRDefault="00A70EA4" w:rsidP="00A25D45">
            <w:pPr>
              <w:pStyle w:val="BodyText2"/>
              <w:numPr>
                <w:ilvl w:val="0"/>
                <w:numId w:val="30"/>
              </w:numPr>
              <w:jc w:val="left"/>
            </w:pPr>
            <w:r w:rsidRPr="00A70EA4">
              <w:t>Do you feel the current level of ingredient information available in the non-prepacked sector is adequate?</w:t>
            </w:r>
          </w:p>
          <w:p w14:paraId="172060C1" w14:textId="77777777" w:rsidR="00A70EA4" w:rsidRPr="00A70EA4" w:rsidRDefault="00A70EA4" w:rsidP="00A25D45">
            <w:pPr>
              <w:pStyle w:val="BodyText2"/>
              <w:ind w:left="34"/>
              <w:jc w:val="left"/>
            </w:pPr>
          </w:p>
          <w:p w14:paraId="502C7A6B" w14:textId="1941FBA0" w:rsidR="00A70EA4" w:rsidRPr="00A70EA4" w:rsidRDefault="00A70EA4" w:rsidP="00A25D45">
            <w:pPr>
              <w:pStyle w:val="BodyText2"/>
              <w:numPr>
                <w:ilvl w:val="0"/>
                <w:numId w:val="30"/>
              </w:numPr>
              <w:jc w:val="left"/>
            </w:pPr>
            <w:r w:rsidRPr="00A70EA4">
              <w:t xml:space="preserve">Would you like to see ingredient information being provided in writing in the non-prepacked sector in Scotland? </w:t>
            </w:r>
            <w:r w:rsidR="00B95F6B">
              <w:t>(</w:t>
            </w:r>
            <w:r w:rsidRPr="00A70EA4">
              <w:t xml:space="preserve">a) No, please provide your reasons for your answer. </w:t>
            </w:r>
            <w:r w:rsidR="00B95F6B">
              <w:t>(</w:t>
            </w:r>
            <w:r w:rsidRPr="00A70EA4">
              <w:t>b) Yes. If so, is there a particular area of the non-prepacked sector where you think this is needed? Please provide reasons for your answer.</w:t>
            </w:r>
          </w:p>
          <w:p w14:paraId="55613E73" w14:textId="77777777" w:rsidR="00A70EA4" w:rsidRPr="00A70EA4" w:rsidRDefault="00A70EA4" w:rsidP="00A25D45">
            <w:pPr>
              <w:pStyle w:val="BodyText2"/>
              <w:ind w:left="34"/>
              <w:jc w:val="left"/>
            </w:pPr>
          </w:p>
          <w:p w14:paraId="0EA5AAFB" w14:textId="77777777" w:rsidR="00A70EA4" w:rsidRPr="00A70EA4" w:rsidRDefault="00A70EA4" w:rsidP="00A25D45">
            <w:pPr>
              <w:pStyle w:val="BodyText2"/>
              <w:numPr>
                <w:ilvl w:val="0"/>
                <w:numId w:val="30"/>
              </w:numPr>
              <w:jc w:val="left"/>
            </w:pPr>
            <w:r w:rsidRPr="00A70EA4">
              <w:t>Would you like to see written ingredient information provided in the whole non-prepacked sector, such as fast food outlets, sandwich shops, bakeries, butchers, small convenience stores, or only in restaurants?</w:t>
            </w:r>
          </w:p>
          <w:p w14:paraId="049D1390" w14:textId="77777777" w:rsidR="00A70EA4" w:rsidRPr="00A70EA4" w:rsidRDefault="00A70EA4" w:rsidP="00A25D45">
            <w:pPr>
              <w:pStyle w:val="BodyText2"/>
              <w:ind w:left="34"/>
              <w:jc w:val="left"/>
            </w:pPr>
          </w:p>
          <w:p w14:paraId="19042D84" w14:textId="77777777" w:rsidR="00A70EA4" w:rsidRPr="00A70EA4" w:rsidRDefault="00A70EA4" w:rsidP="00A25D45">
            <w:pPr>
              <w:pStyle w:val="BodyText2"/>
              <w:numPr>
                <w:ilvl w:val="0"/>
                <w:numId w:val="30"/>
              </w:numPr>
              <w:jc w:val="left"/>
            </w:pPr>
            <w:r w:rsidRPr="00A70EA4">
              <w:lastRenderedPageBreak/>
              <w:t>If you would like to see it in the whole non-prepacked sector please provide reasons for your answer, including any potential risks, issues or benefits with doing so.</w:t>
            </w:r>
          </w:p>
          <w:p w14:paraId="5052EF41" w14:textId="77777777" w:rsidR="00A70EA4" w:rsidRPr="00A70EA4" w:rsidRDefault="00A70EA4" w:rsidP="00A25D45">
            <w:pPr>
              <w:pStyle w:val="BodyText2"/>
              <w:ind w:left="34"/>
              <w:jc w:val="left"/>
            </w:pPr>
          </w:p>
          <w:p w14:paraId="18B16356" w14:textId="77777777" w:rsidR="00A70EA4" w:rsidRPr="00A70EA4" w:rsidRDefault="00A70EA4" w:rsidP="00A25D45">
            <w:pPr>
              <w:pStyle w:val="BodyText2"/>
              <w:numPr>
                <w:ilvl w:val="0"/>
                <w:numId w:val="30"/>
              </w:numPr>
              <w:jc w:val="left"/>
            </w:pPr>
            <w:r w:rsidRPr="00A70EA4">
              <w:t>If you would like to see it in restaurants only, please provide reasons for your answer, including any potential risks, issues, or benefits with doing so.</w:t>
            </w:r>
          </w:p>
          <w:p w14:paraId="683CA219" w14:textId="77777777" w:rsidR="00A70EA4" w:rsidRPr="00A70EA4" w:rsidRDefault="00A70EA4" w:rsidP="00A25D45">
            <w:pPr>
              <w:pStyle w:val="BodyText2"/>
              <w:ind w:left="34"/>
              <w:jc w:val="left"/>
            </w:pPr>
          </w:p>
          <w:p w14:paraId="79237A56" w14:textId="162D529E" w:rsidR="00A70EA4" w:rsidRPr="00A70EA4" w:rsidRDefault="00A70EA4" w:rsidP="00A25D45">
            <w:pPr>
              <w:pStyle w:val="BodyText2"/>
              <w:numPr>
                <w:ilvl w:val="0"/>
                <w:numId w:val="30"/>
              </w:numPr>
              <w:jc w:val="left"/>
            </w:pPr>
            <w:r w:rsidRPr="00A70EA4">
              <w:t>If ingredient information was provided in writing, what would be your preferred format, for example on menus, menu boards, allergen sheets/matrixes, scannable QR codes linking to a website, or something else? Please provide reasons for your answer.</w:t>
            </w:r>
          </w:p>
          <w:p w14:paraId="61192C9A" w14:textId="77777777" w:rsidR="00A70EA4" w:rsidRPr="00A70EA4" w:rsidRDefault="00A70EA4" w:rsidP="00A25D45">
            <w:pPr>
              <w:pStyle w:val="BodyText2"/>
              <w:ind w:left="720"/>
              <w:jc w:val="left"/>
            </w:pPr>
          </w:p>
          <w:p w14:paraId="6C8A008B" w14:textId="1DD0F76C" w:rsidR="002F1D73" w:rsidRDefault="00A70EA4" w:rsidP="00A25D45">
            <w:pPr>
              <w:pStyle w:val="BodyText2"/>
              <w:numPr>
                <w:ilvl w:val="0"/>
                <w:numId w:val="30"/>
              </w:numPr>
              <w:jc w:val="left"/>
            </w:pPr>
            <w:r w:rsidRPr="00A70EA4">
              <w:t>What benefits, risks and unforeseen issues do you think providing written ingredient information might have?</w:t>
            </w:r>
          </w:p>
          <w:p w14:paraId="0543C09F" w14:textId="77777777" w:rsidR="002F1D73" w:rsidRPr="003C7694" w:rsidRDefault="002F1D73" w:rsidP="00A25D45">
            <w:pPr>
              <w:pStyle w:val="BodyText2"/>
              <w:ind w:left="34"/>
              <w:jc w:val="left"/>
            </w:pPr>
          </w:p>
        </w:tc>
      </w:tr>
    </w:tbl>
    <w:p w14:paraId="4AF7B997" w14:textId="77777777" w:rsidR="002C5118" w:rsidRDefault="0077674B" w:rsidP="005D60B5">
      <w:pPr>
        <w:pStyle w:val="BodyText2"/>
        <w:ind w:left="-567" w:right="698"/>
        <w:jc w:val="left"/>
        <w:rPr>
          <w:b w:val="0"/>
        </w:rPr>
      </w:pPr>
      <w:r>
        <w:lastRenderedPageBreak/>
        <w:br w:type="page"/>
      </w:r>
      <w:r w:rsidR="002C5118">
        <w:lastRenderedPageBreak/>
        <w:t>Other relevant documents</w:t>
      </w:r>
    </w:p>
    <w:p w14:paraId="1C97AEA6" w14:textId="77777777" w:rsidR="002C5118" w:rsidRPr="002F1D73" w:rsidRDefault="002F1D73" w:rsidP="002F1D73">
      <w:pPr>
        <w:pStyle w:val="BodyText2"/>
        <w:tabs>
          <w:tab w:val="left" w:pos="-567"/>
        </w:tabs>
        <w:ind w:left="-567" w:right="698"/>
        <w:jc w:val="left"/>
        <w:rPr>
          <w:b w:val="0"/>
        </w:rPr>
      </w:pPr>
      <w:r w:rsidRPr="002F1D73">
        <w:rPr>
          <w:b w:val="0"/>
        </w:rPr>
        <w:t>N/A</w:t>
      </w:r>
      <w:r w:rsidR="002C5118" w:rsidRPr="002F1D73">
        <w:rPr>
          <w:b w:val="0"/>
        </w:rPr>
        <w:br/>
      </w:r>
    </w:p>
    <w:p w14:paraId="0213D327" w14:textId="77777777" w:rsidR="0077674B" w:rsidRPr="0077674B" w:rsidRDefault="0077674B" w:rsidP="005D60B5">
      <w:pPr>
        <w:pStyle w:val="BodyText2"/>
        <w:ind w:left="-567" w:right="698"/>
        <w:jc w:val="left"/>
        <w:rPr>
          <w:b w:val="0"/>
        </w:rPr>
      </w:pPr>
      <w:r w:rsidRPr="00032B45">
        <w:t>Responses</w:t>
      </w:r>
    </w:p>
    <w:p w14:paraId="4D981F29" w14:textId="77777777" w:rsidR="0077674B" w:rsidRDefault="0077674B" w:rsidP="005D60B5">
      <w:pPr>
        <w:pStyle w:val="BodyText2"/>
        <w:ind w:right="698"/>
        <w:jc w:val="left"/>
      </w:pPr>
    </w:p>
    <w:p w14:paraId="5FF0573D" w14:textId="4019944E" w:rsidR="00801BF9" w:rsidRPr="002F1D73" w:rsidRDefault="002F1D73" w:rsidP="00645F4E">
      <w:pPr>
        <w:pStyle w:val="BodyText2"/>
        <w:ind w:left="-567" w:right="698"/>
        <w:jc w:val="left"/>
        <w:rPr>
          <w:b w:val="0"/>
        </w:rPr>
      </w:pPr>
      <w:r w:rsidRPr="00236C48">
        <w:rPr>
          <w:b w:val="0"/>
        </w:rPr>
        <w:t xml:space="preserve">This is a </w:t>
      </w:r>
      <w:r w:rsidR="004229FB" w:rsidRPr="00236C48">
        <w:rPr>
          <w:b w:val="0"/>
        </w:rPr>
        <w:t>twelve-week</w:t>
      </w:r>
      <w:r w:rsidR="00801BF9" w:rsidRPr="00236C48">
        <w:rPr>
          <w:b w:val="0"/>
        </w:rPr>
        <w:t xml:space="preserve"> consultation and therefore responses are required by close</w:t>
      </w:r>
      <w:r w:rsidR="00915EB9">
        <w:rPr>
          <w:u w:val="single"/>
        </w:rPr>
        <w:t xml:space="preserve"> </w:t>
      </w:r>
      <w:r w:rsidR="00C843FD">
        <w:rPr>
          <w:u w:val="single"/>
        </w:rPr>
        <w:t>1</w:t>
      </w:r>
      <w:r w:rsidR="0026573F">
        <w:rPr>
          <w:u w:val="single"/>
        </w:rPr>
        <w:t>7</w:t>
      </w:r>
      <w:r w:rsidR="00A25D45">
        <w:rPr>
          <w:u w:val="single"/>
        </w:rPr>
        <w:t xml:space="preserve"> May 2026</w:t>
      </w:r>
    </w:p>
    <w:p w14:paraId="224FACDB" w14:textId="77777777" w:rsidR="00801BF9" w:rsidRDefault="00801BF9" w:rsidP="00645F4E">
      <w:pPr>
        <w:pStyle w:val="BodyText2"/>
        <w:ind w:left="-567" w:right="698"/>
        <w:jc w:val="left"/>
        <w:rPr>
          <w:b w:val="0"/>
        </w:rPr>
      </w:pPr>
    </w:p>
    <w:p w14:paraId="65A72466" w14:textId="0B94FE2A" w:rsidR="00645F4E" w:rsidRDefault="00645F4E" w:rsidP="00645F4E">
      <w:pPr>
        <w:pStyle w:val="BodyText2"/>
        <w:ind w:left="-567" w:right="698"/>
        <w:jc w:val="left"/>
        <w:rPr>
          <w:b w:val="0"/>
        </w:rPr>
      </w:pPr>
      <w:r w:rsidRPr="00032B45">
        <w:rPr>
          <w:b w:val="0"/>
        </w:rPr>
        <w:t>Please state, in your response, whether you are responding as a private individual or on behalf of an organisation/company (including details of any stakeholders your organisation represent</w:t>
      </w:r>
      <w:r>
        <w:rPr>
          <w:b w:val="0"/>
        </w:rPr>
        <w:t>s</w:t>
      </w:r>
      <w:r w:rsidRPr="00032B45">
        <w:rPr>
          <w:b w:val="0"/>
        </w:rPr>
        <w:t>).</w:t>
      </w:r>
      <w:r>
        <w:rPr>
          <w:b w:val="0"/>
        </w:rPr>
        <w:t xml:space="preserve"> If you are replying by </w:t>
      </w:r>
      <w:r w:rsidR="004229FB">
        <w:rPr>
          <w:b w:val="0"/>
        </w:rPr>
        <w:t>post,</w:t>
      </w:r>
      <w:r>
        <w:rPr>
          <w:b w:val="0"/>
        </w:rPr>
        <w:t xml:space="preserve"> then please note our </w:t>
      </w:r>
      <w:r w:rsidR="00C3604E">
        <w:rPr>
          <w:b w:val="0"/>
        </w:rPr>
        <w:t xml:space="preserve">updated </w:t>
      </w:r>
      <w:r>
        <w:rPr>
          <w:b w:val="0"/>
        </w:rPr>
        <w:t>address details</w:t>
      </w:r>
      <w:r w:rsidR="00C3604E">
        <w:rPr>
          <w:b w:val="0"/>
        </w:rPr>
        <w:t xml:space="preserve"> below</w:t>
      </w:r>
      <w:r>
        <w:rPr>
          <w:b w:val="0"/>
        </w:rPr>
        <w:t>.</w:t>
      </w:r>
    </w:p>
    <w:p w14:paraId="582C4AE6" w14:textId="77777777" w:rsidR="00645F4E" w:rsidRDefault="00645F4E" w:rsidP="00645F4E">
      <w:pPr>
        <w:pStyle w:val="BodyText2"/>
        <w:ind w:left="-567" w:right="698"/>
        <w:jc w:val="left"/>
        <w:rPr>
          <w:b w:val="0"/>
        </w:rPr>
      </w:pPr>
    </w:p>
    <w:p w14:paraId="36423E56" w14:textId="2E732FDC" w:rsidR="00645F4E" w:rsidRPr="009664BA" w:rsidRDefault="00645F4E" w:rsidP="00645F4E">
      <w:pPr>
        <w:pStyle w:val="BodyText2"/>
        <w:ind w:left="-567" w:right="698"/>
        <w:jc w:val="left"/>
        <w:rPr>
          <w:b w:val="0"/>
          <w:u w:val="single"/>
        </w:rPr>
      </w:pPr>
      <w:r>
        <w:rPr>
          <w:b w:val="0"/>
        </w:rPr>
        <w:t>We will summarise all comments received and the official response to each will be published on the FSS website following the end of the consultation period.</w:t>
      </w:r>
    </w:p>
    <w:p w14:paraId="265E287C" w14:textId="77777777" w:rsidR="00645F4E" w:rsidRPr="009664BA" w:rsidRDefault="00645F4E" w:rsidP="00645F4E">
      <w:pPr>
        <w:pStyle w:val="BodyText2"/>
        <w:ind w:right="698"/>
        <w:jc w:val="left"/>
        <w:rPr>
          <w:b w:val="0"/>
          <w:u w:val="single"/>
        </w:rPr>
      </w:pPr>
    </w:p>
    <w:p w14:paraId="0543DC37" w14:textId="77777777" w:rsidR="00645F4E" w:rsidRDefault="00645F4E" w:rsidP="00645F4E">
      <w:pPr>
        <w:ind w:left="-567"/>
        <w:rPr>
          <w:rFonts w:ascii="Arial" w:hAnsi="Arial"/>
          <w:sz w:val="24"/>
        </w:rPr>
      </w:pPr>
      <w:r>
        <w:rPr>
          <w:rFonts w:ascii="Arial" w:hAnsi="Arial"/>
          <w:sz w:val="24"/>
        </w:rPr>
        <w:t>Thank you on behalf of Food Standards Scotland for participating in this public consultation.</w:t>
      </w:r>
    </w:p>
    <w:p w14:paraId="1763E22E" w14:textId="77777777" w:rsidR="0077674B" w:rsidRDefault="0077674B" w:rsidP="00645F4E">
      <w:pPr>
        <w:pStyle w:val="BodyText2"/>
        <w:ind w:left="-567" w:right="698"/>
        <w:jc w:val="left"/>
      </w:pPr>
    </w:p>
    <w:p w14:paraId="6DE8BB07" w14:textId="77777777" w:rsidR="0077674B" w:rsidRDefault="0077674B" w:rsidP="005D60B5">
      <w:pPr>
        <w:ind w:left="-567"/>
        <w:rPr>
          <w:rFonts w:ascii="Arial" w:hAnsi="Arial"/>
          <w:sz w:val="24"/>
        </w:rPr>
      </w:pPr>
      <w:r>
        <w:rPr>
          <w:rFonts w:ascii="Arial" w:hAnsi="Arial"/>
          <w:sz w:val="24"/>
        </w:rPr>
        <w:t>Yours</w:t>
      </w:r>
      <w:r w:rsidR="00645F4E">
        <w:rPr>
          <w:rFonts w:ascii="Arial" w:hAnsi="Arial"/>
          <w:sz w:val="24"/>
        </w:rPr>
        <w:t xml:space="preserve"> sincerely</w:t>
      </w:r>
      <w:r>
        <w:rPr>
          <w:rFonts w:ascii="Arial" w:hAnsi="Arial"/>
          <w:sz w:val="24"/>
        </w:rPr>
        <w:t>,</w:t>
      </w:r>
    </w:p>
    <w:p w14:paraId="145BDDDA" w14:textId="77777777" w:rsidR="0077674B" w:rsidRDefault="0077674B" w:rsidP="005D60B5">
      <w:pPr>
        <w:ind w:left="-567"/>
        <w:rPr>
          <w:rFonts w:ascii="Arial" w:hAnsi="Arial"/>
          <w:sz w:val="24"/>
        </w:rPr>
      </w:pPr>
    </w:p>
    <w:p w14:paraId="235AB3A9" w14:textId="77777777" w:rsidR="0077674B" w:rsidRDefault="0077674B" w:rsidP="005D60B5">
      <w:pPr>
        <w:ind w:left="-567"/>
        <w:rPr>
          <w:rFonts w:ascii="Arial" w:hAnsi="Arial"/>
          <w:sz w:val="24"/>
        </w:rPr>
      </w:pPr>
    </w:p>
    <w:p w14:paraId="69AB2E76" w14:textId="77777777" w:rsidR="0077674B" w:rsidRDefault="0077674B" w:rsidP="005D60B5">
      <w:pPr>
        <w:ind w:left="-567"/>
        <w:rPr>
          <w:rFonts w:ascii="Arial" w:hAnsi="Arial"/>
          <w:sz w:val="24"/>
        </w:rPr>
      </w:pPr>
    </w:p>
    <w:p w14:paraId="67225D6D" w14:textId="77777777" w:rsidR="0077674B" w:rsidRDefault="0077674B" w:rsidP="005D60B5">
      <w:pPr>
        <w:ind w:left="-567"/>
        <w:rPr>
          <w:rFonts w:ascii="Arial" w:hAnsi="Arial"/>
          <w:sz w:val="24"/>
        </w:rPr>
      </w:pPr>
    </w:p>
    <w:p w14:paraId="06D4012A" w14:textId="3F7F08A3" w:rsidR="0077674B" w:rsidRDefault="00014B04" w:rsidP="00BF1484">
      <w:pPr>
        <w:pStyle w:val="Heading3"/>
        <w:ind w:left="-567"/>
        <w:jc w:val="left"/>
      </w:pPr>
      <w:r>
        <w:t>Calum Yule</w:t>
      </w:r>
    </w:p>
    <w:p w14:paraId="0E3D5046" w14:textId="77777777" w:rsidR="0077674B" w:rsidRPr="00C93644" w:rsidRDefault="001958A2" w:rsidP="005D60B5">
      <w:pPr>
        <w:ind w:left="-567"/>
        <w:rPr>
          <w:rFonts w:ascii="Arial" w:hAnsi="Arial"/>
          <w:b/>
          <w:sz w:val="24"/>
        </w:rPr>
      </w:pPr>
      <w:r w:rsidRPr="00C93644">
        <w:rPr>
          <w:rFonts w:ascii="Arial" w:hAnsi="Arial"/>
          <w:b/>
          <w:sz w:val="24"/>
        </w:rPr>
        <w:t>Food Standards Scotland</w:t>
      </w:r>
    </w:p>
    <w:p w14:paraId="613D40C1" w14:textId="77777777" w:rsidR="0077674B" w:rsidRDefault="0077674B" w:rsidP="005D60B5">
      <w:pPr>
        <w:ind w:left="-567"/>
        <w:rPr>
          <w:rFonts w:ascii="Arial" w:hAnsi="Arial"/>
          <w:sz w:val="24"/>
        </w:rPr>
      </w:pPr>
    </w:p>
    <w:p w14:paraId="05EA1637" w14:textId="77777777" w:rsidR="001958A2" w:rsidRDefault="001958A2" w:rsidP="005D60B5">
      <w:pPr>
        <w:ind w:left="-567"/>
        <w:rPr>
          <w:rFonts w:ascii="Arial" w:hAnsi="Arial"/>
          <w:sz w:val="24"/>
        </w:rPr>
      </w:pPr>
    </w:p>
    <w:p w14:paraId="0062F741" w14:textId="77777777" w:rsidR="001958A2" w:rsidRDefault="001958A2" w:rsidP="005D60B5">
      <w:pPr>
        <w:ind w:left="-567"/>
        <w:rPr>
          <w:rFonts w:ascii="Arial" w:hAnsi="Arial"/>
          <w:sz w:val="24"/>
        </w:rPr>
      </w:pPr>
    </w:p>
    <w:p w14:paraId="6FB41FB9" w14:textId="77777777" w:rsidR="001958A2" w:rsidRDefault="001958A2" w:rsidP="005D60B5">
      <w:pPr>
        <w:ind w:left="-567"/>
        <w:rPr>
          <w:rFonts w:ascii="Arial" w:hAnsi="Arial"/>
          <w:sz w:val="24"/>
        </w:rPr>
      </w:pPr>
    </w:p>
    <w:p w14:paraId="6C31F55D" w14:textId="77777777" w:rsidR="001958A2" w:rsidRDefault="001958A2" w:rsidP="005D60B5">
      <w:pPr>
        <w:ind w:left="-567"/>
        <w:rPr>
          <w:rFonts w:ascii="Arial" w:hAnsi="Arial"/>
          <w:sz w:val="24"/>
        </w:rPr>
      </w:pPr>
    </w:p>
    <w:p w14:paraId="539EF46F" w14:textId="77777777" w:rsidR="001958A2" w:rsidRDefault="001958A2" w:rsidP="005D60B5">
      <w:pPr>
        <w:ind w:left="-567"/>
        <w:rPr>
          <w:rFonts w:ascii="Arial" w:hAnsi="Arial"/>
          <w:sz w:val="24"/>
        </w:rPr>
      </w:pPr>
    </w:p>
    <w:p w14:paraId="141425B6" w14:textId="77777777" w:rsidR="001958A2" w:rsidRDefault="001958A2" w:rsidP="005D60B5">
      <w:pPr>
        <w:ind w:left="-567"/>
        <w:rPr>
          <w:rFonts w:ascii="Arial" w:hAnsi="Arial"/>
          <w:sz w:val="24"/>
        </w:rPr>
      </w:pPr>
    </w:p>
    <w:p w14:paraId="63F7735C" w14:textId="77777777" w:rsidR="001958A2" w:rsidRDefault="001958A2" w:rsidP="005D60B5">
      <w:pPr>
        <w:ind w:left="-567"/>
        <w:rPr>
          <w:rFonts w:ascii="Arial" w:hAnsi="Arial"/>
          <w:sz w:val="24"/>
        </w:rPr>
      </w:pPr>
    </w:p>
    <w:p w14:paraId="27116BC3" w14:textId="77777777" w:rsidR="001958A2" w:rsidRDefault="001958A2" w:rsidP="005D60B5">
      <w:pPr>
        <w:ind w:left="-567"/>
        <w:rPr>
          <w:rFonts w:ascii="Arial" w:hAnsi="Arial"/>
          <w:sz w:val="24"/>
        </w:rPr>
      </w:pPr>
    </w:p>
    <w:p w14:paraId="625FDB6C" w14:textId="77777777" w:rsidR="001958A2" w:rsidRDefault="001958A2" w:rsidP="005D60B5">
      <w:pPr>
        <w:ind w:left="-567"/>
        <w:rPr>
          <w:rFonts w:ascii="Arial" w:hAnsi="Arial"/>
          <w:sz w:val="24"/>
        </w:rPr>
      </w:pPr>
    </w:p>
    <w:p w14:paraId="1271B84C" w14:textId="77777777" w:rsidR="001958A2" w:rsidRDefault="001958A2" w:rsidP="005D60B5">
      <w:pPr>
        <w:ind w:left="-567"/>
        <w:rPr>
          <w:rFonts w:ascii="Arial" w:hAnsi="Arial"/>
          <w:sz w:val="24"/>
        </w:rPr>
      </w:pPr>
    </w:p>
    <w:p w14:paraId="2FB7EAF7" w14:textId="77777777" w:rsidR="001958A2" w:rsidRDefault="001958A2" w:rsidP="005D60B5">
      <w:pPr>
        <w:ind w:left="-567"/>
        <w:rPr>
          <w:rFonts w:ascii="Arial" w:hAnsi="Arial"/>
          <w:sz w:val="24"/>
        </w:rPr>
      </w:pPr>
    </w:p>
    <w:p w14:paraId="3DBDD7C7" w14:textId="77777777" w:rsidR="001958A2" w:rsidRDefault="001958A2" w:rsidP="005D60B5">
      <w:pPr>
        <w:ind w:left="-567"/>
        <w:rPr>
          <w:rFonts w:ascii="Arial" w:hAnsi="Arial"/>
          <w:sz w:val="24"/>
        </w:rPr>
      </w:pPr>
    </w:p>
    <w:p w14:paraId="370BC329" w14:textId="77777777" w:rsidR="001958A2" w:rsidRDefault="001958A2" w:rsidP="005D60B5">
      <w:pPr>
        <w:ind w:left="-567"/>
        <w:rPr>
          <w:rFonts w:ascii="Arial" w:hAnsi="Arial"/>
          <w:sz w:val="24"/>
        </w:rPr>
      </w:pPr>
    </w:p>
    <w:p w14:paraId="594ADBE0" w14:textId="77777777" w:rsidR="001958A2" w:rsidRDefault="001958A2" w:rsidP="005D60B5">
      <w:pPr>
        <w:ind w:left="-567"/>
        <w:rPr>
          <w:rFonts w:ascii="Arial" w:hAnsi="Arial"/>
          <w:sz w:val="24"/>
        </w:rPr>
      </w:pPr>
    </w:p>
    <w:p w14:paraId="27E2145E" w14:textId="77777777" w:rsidR="001958A2" w:rsidRDefault="001958A2" w:rsidP="005D60B5">
      <w:pPr>
        <w:ind w:left="-567"/>
        <w:rPr>
          <w:rFonts w:ascii="Arial" w:hAnsi="Arial"/>
          <w:sz w:val="24"/>
        </w:rPr>
      </w:pPr>
    </w:p>
    <w:p w14:paraId="27341485" w14:textId="77777777" w:rsidR="001958A2" w:rsidRDefault="001958A2" w:rsidP="005D60B5">
      <w:pPr>
        <w:ind w:left="-567"/>
        <w:rPr>
          <w:rFonts w:ascii="Arial" w:hAnsi="Arial"/>
          <w:sz w:val="24"/>
        </w:rPr>
      </w:pPr>
    </w:p>
    <w:p w14:paraId="1403F8E7" w14:textId="77777777" w:rsidR="001958A2" w:rsidRDefault="001958A2" w:rsidP="005D60B5">
      <w:pPr>
        <w:ind w:left="-567"/>
        <w:rPr>
          <w:rFonts w:ascii="Arial" w:hAnsi="Arial"/>
          <w:sz w:val="24"/>
        </w:rPr>
      </w:pPr>
    </w:p>
    <w:p w14:paraId="77706D70" w14:textId="77777777" w:rsidR="001958A2" w:rsidRDefault="001958A2" w:rsidP="005D60B5">
      <w:pPr>
        <w:ind w:left="-567"/>
        <w:rPr>
          <w:rFonts w:ascii="Arial" w:hAnsi="Arial"/>
          <w:sz w:val="24"/>
        </w:rPr>
      </w:pPr>
    </w:p>
    <w:p w14:paraId="2F235262" w14:textId="77777777" w:rsidR="001958A2" w:rsidRDefault="001958A2" w:rsidP="005D60B5">
      <w:pPr>
        <w:ind w:left="-567"/>
        <w:rPr>
          <w:rFonts w:ascii="Arial" w:hAnsi="Arial"/>
          <w:sz w:val="24"/>
        </w:rPr>
      </w:pPr>
    </w:p>
    <w:p w14:paraId="791C3444" w14:textId="77777777" w:rsidR="001958A2" w:rsidRDefault="001958A2" w:rsidP="005D60B5">
      <w:pPr>
        <w:ind w:left="-567"/>
        <w:rPr>
          <w:rFonts w:ascii="Arial" w:hAnsi="Arial"/>
          <w:sz w:val="24"/>
        </w:rPr>
      </w:pPr>
    </w:p>
    <w:p w14:paraId="4A0E1D86" w14:textId="77777777" w:rsidR="001958A2" w:rsidRDefault="001958A2" w:rsidP="005D60B5">
      <w:pPr>
        <w:ind w:left="-567"/>
        <w:rPr>
          <w:rFonts w:ascii="Arial" w:hAnsi="Arial"/>
          <w:sz w:val="24"/>
        </w:rPr>
      </w:pPr>
    </w:p>
    <w:p w14:paraId="1A8F6B3C" w14:textId="77777777" w:rsidR="0077674B" w:rsidRDefault="00BF1484" w:rsidP="005D60B5">
      <w:pPr>
        <w:pStyle w:val="Heading3"/>
        <w:ind w:left="-567"/>
        <w:jc w:val="left"/>
      </w:pPr>
      <w:r>
        <w:br w:type="page"/>
      </w:r>
      <w:r w:rsidR="0077674B">
        <w:lastRenderedPageBreak/>
        <w:t>Enclosed</w:t>
      </w:r>
    </w:p>
    <w:p w14:paraId="0B119034" w14:textId="77777777" w:rsidR="0077674B" w:rsidRDefault="0077674B" w:rsidP="005D60B5">
      <w:pPr>
        <w:ind w:left="-567"/>
        <w:rPr>
          <w:rFonts w:ascii="Arial" w:hAnsi="Arial"/>
          <w:b/>
          <w:sz w:val="24"/>
        </w:rPr>
      </w:pPr>
    </w:p>
    <w:p w14:paraId="3BD5BF3B" w14:textId="77777777" w:rsidR="00C93644" w:rsidRPr="00C93644" w:rsidRDefault="00C93644" w:rsidP="00C93644">
      <w:pPr>
        <w:ind w:left="-567"/>
        <w:rPr>
          <w:rFonts w:ascii="Arial" w:hAnsi="Arial"/>
          <w:sz w:val="24"/>
        </w:rPr>
      </w:pPr>
      <w:r w:rsidRPr="00C93644">
        <w:rPr>
          <w:rFonts w:ascii="Arial" w:hAnsi="Arial"/>
          <w:sz w:val="24"/>
        </w:rPr>
        <w:t>Annex A: Standard Consultation Information</w:t>
      </w:r>
    </w:p>
    <w:p w14:paraId="121617F2" w14:textId="77777777" w:rsidR="00C93644" w:rsidRPr="00C93644" w:rsidRDefault="00C93644" w:rsidP="00C93644">
      <w:pPr>
        <w:ind w:left="-567"/>
        <w:rPr>
          <w:rFonts w:ascii="Arial" w:hAnsi="Arial"/>
          <w:sz w:val="24"/>
        </w:rPr>
      </w:pPr>
    </w:p>
    <w:p w14:paraId="0FBFAB0E" w14:textId="2AC3B041" w:rsidR="00C93644" w:rsidRPr="00C93644" w:rsidRDefault="00C93644" w:rsidP="00C93644">
      <w:pPr>
        <w:ind w:left="426" w:hanging="993"/>
        <w:rPr>
          <w:rFonts w:ascii="Arial" w:hAnsi="Arial"/>
          <w:sz w:val="24"/>
        </w:rPr>
      </w:pPr>
      <w:r w:rsidRPr="00C93644">
        <w:rPr>
          <w:rFonts w:ascii="Arial" w:hAnsi="Arial"/>
          <w:sz w:val="24"/>
        </w:rPr>
        <w:t xml:space="preserve">Annex </w:t>
      </w:r>
      <w:r w:rsidR="00763A6C">
        <w:rPr>
          <w:rFonts w:ascii="Arial" w:hAnsi="Arial"/>
          <w:sz w:val="24"/>
        </w:rPr>
        <w:t>B</w:t>
      </w:r>
      <w:r w:rsidRPr="00C93644">
        <w:rPr>
          <w:rFonts w:ascii="Arial" w:hAnsi="Arial"/>
          <w:sz w:val="24"/>
        </w:rPr>
        <w:t xml:space="preserve">: </w:t>
      </w:r>
      <w:r w:rsidR="00A0258D">
        <w:rPr>
          <w:rFonts w:ascii="Arial" w:hAnsi="Arial"/>
          <w:sz w:val="24"/>
        </w:rPr>
        <w:t>Example Menu</w:t>
      </w:r>
    </w:p>
    <w:p w14:paraId="4711FEBE" w14:textId="77777777" w:rsidR="00C93644" w:rsidRPr="00C93644" w:rsidRDefault="00C93644" w:rsidP="00C93644">
      <w:pPr>
        <w:ind w:left="-567"/>
        <w:rPr>
          <w:rFonts w:ascii="Arial" w:hAnsi="Arial"/>
          <w:sz w:val="24"/>
        </w:rPr>
      </w:pPr>
    </w:p>
    <w:p w14:paraId="34A9B4F2" w14:textId="77777777" w:rsidR="00C93644" w:rsidRPr="00C93644" w:rsidRDefault="00C93644" w:rsidP="00C93644">
      <w:pPr>
        <w:ind w:left="-567"/>
        <w:rPr>
          <w:rFonts w:ascii="Arial" w:hAnsi="Arial"/>
          <w:sz w:val="24"/>
        </w:rPr>
      </w:pPr>
    </w:p>
    <w:p w14:paraId="6D8F8952" w14:textId="77777777" w:rsidR="003D4655" w:rsidRPr="00645F4E" w:rsidRDefault="003D4655" w:rsidP="005D60B5">
      <w:pPr>
        <w:ind w:left="-567"/>
        <w:rPr>
          <w:rFonts w:ascii="Arial" w:hAnsi="Arial"/>
          <w:sz w:val="24"/>
        </w:rPr>
      </w:pPr>
    </w:p>
    <w:p w14:paraId="3693EDB9" w14:textId="77777777" w:rsidR="003D4655" w:rsidRPr="00645F4E" w:rsidRDefault="003D4655" w:rsidP="005D60B5">
      <w:pPr>
        <w:ind w:left="-567"/>
        <w:rPr>
          <w:rFonts w:ascii="Arial" w:hAnsi="Arial"/>
          <w:sz w:val="24"/>
        </w:rPr>
      </w:pPr>
    </w:p>
    <w:p w14:paraId="6413B170" w14:textId="77777777" w:rsidR="0056360E" w:rsidRDefault="0056360E" w:rsidP="005D60B5">
      <w:pPr>
        <w:ind w:left="-284"/>
        <w:rPr>
          <w:rFonts w:ascii="Arial" w:hAnsi="Arial"/>
          <w:sz w:val="24"/>
        </w:rPr>
      </w:pPr>
    </w:p>
    <w:p w14:paraId="628B10B8" w14:textId="77777777" w:rsidR="003D4655" w:rsidRDefault="003D4655" w:rsidP="005D60B5">
      <w:pPr>
        <w:ind w:left="-284"/>
        <w:rPr>
          <w:rFonts w:ascii="Arial" w:hAnsi="Arial"/>
          <w:sz w:val="24"/>
        </w:rPr>
      </w:pPr>
    </w:p>
    <w:p w14:paraId="0C0D466D" w14:textId="77777777" w:rsidR="003D4655" w:rsidRDefault="003D4655" w:rsidP="005D60B5">
      <w:pPr>
        <w:ind w:left="-284"/>
        <w:rPr>
          <w:rFonts w:ascii="Arial" w:hAnsi="Arial"/>
          <w:sz w:val="24"/>
        </w:rPr>
        <w:sectPr w:rsidR="003D4655" w:rsidSect="00F94822">
          <w:headerReference w:type="default" r:id="rId18"/>
          <w:pgSz w:w="11906" w:h="16838"/>
          <w:pgMar w:top="822" w:right="849" w:bottom="709" w:left="1800" w:header="426" w:footer="477" w:gutter="0"/>
          <w:cols w:space="720"/>
          <w:formProt w:val="0"/>
        </w:sectPr>
      </w:pPr>
    </w:p>
    <w:p w14:paraId="7453866E" w14:textId="77777777" w:rsidR="00C33434" w:rsidRPr="005D60B5" w:rsidRDefault="00C33434" w:rsidP="005D60B5">
      <w:pPr>
        <w:pStyle w:val="Heading3"/>
        <w:keepNext w:val="0"/>
        <w:pageBreakBefore/>
        <w:numPr>
          <w:ilvl w:val="12"/>
          <w:numId w:val="0"/>
        </w:numPr>
        <w:ind w:left="-567" w:right="754"/>
        <w:jc w:val="left"/>
      </w:pPr>
      <w:r w:rsidRPr="005D60B5">
        <w:lastRenderedPageBreak/>
        <w:t>Queries</w:t>
      </w:r>
    </w:p>
    <w:p w14:paraId="43592B10" w14:textId="77777777" w:rsidR="00C33434" w:rsidRPr="005D60B5" w:rsidRDefault="00C33434" w:rsidP="005D60B5">
      <w:pPr>
        <w:numPr>
          <w:ilvl w:val="12"/>
          <w:numId w:val="0"/>
        </w:numPr>
        <w:ind w:left="-567" w:right="752"/>
        <w:rPr>
          <w:rFonts w:ascii="Arial" w:hAnsi="Arial"/>
          <w:sz w:val="24"/>
        </w:rPr>
      </w:pPr>
    </w:p>
    <w:p w14:paraId="4ED5DD74" w14:textId="108F0EDE" w:rsidR="00C33434" w:rsidRPr="005310CD" w:rsidRDefault="00EF2706" w:rsidP="005D60B5">
      <w:pPr>
        <w:pStyle w:val="BodyText2"/>
        <w:numPr>
          <w:ilvl w:val="0"/>
          <w:numId w:val="18"/>
        </w:numPr>
        <w:tabs>
          <w:tab w:val="clear" w:pos="360"/>
          <w:tab w:val="left" w:pos="-567"/>
        </w:tabs>
        <w:ind w:left="-567" w:right="752"/>
        <w:jc w:val="left"/>
        <w:rPr>
          <w:rFonts w:cs="Arial"/>
          <w:b w:val="0"/>
        </w:rPr>
      </w:pPr>
      <w:r w:rsidRPr="005310CD">
        <w:rPr>
          <w:rFonts w:cs="Arial"/>
          <w:b w:val="0"/>
        </w:rPr>
        <w:t xml:space="preserve">If you have any queries relating to this </w:t>
      </w:r>
      <w:r w:rsidR="005661EE" w:rsidRPr="005310CD">
        <w:rPr>
          <w:rFonts w:cs="Arial"/>
          <w:b w:val="0"/>
        </w:rPr>
        <w:t>consultation,</w:t>
      </w:r>
      <w:r w:rsidRPr="005310CD">
        <w:rPr>
          <w:rFonts w:cs="Arial"/>
          <w:b w:val="0"/>
        </w:rPr>
        <w:t xml:space="preserve"> please contact the person named on page 1, </w:t>
      </w:r>
      <w:r w:rsidR="0053280B" w:rsidRPr="005310CD">
        <w:rPr>
          <w:rFonts w:cs="Arial"/>
          <w:b w:val="0"/>
        </w:rPr>
        <w:t>who will be able to respond to your questions</w:t>
      </w:r>
      <w:r w:rsidR="00C33434" w:rsidRPr="005310CD">
        <w:rPr>
          <w:rFonts w:cs="Arial"/>
          <w:b w:val="0"/>
        </w:rPr>
        <w:t xml:space="preserve">. </w:t>
      </w:r>
    </w:p>
    <w:p w14:paraId="7D9D8068" w14:textId="77777777" w:rsidR="00C33434" w:rsidRDefault="00C33434" w:rsidP="005D60B5">
      <w:pPr>
        <w:numPr>
          <w:ilvl w:val="12"/>
          <w:numId w:val="0"/>
        </w:numPr>
        <w:ind w:left="-993"/>
        <w:rPr>
          <w:rFonts w:ascii="Arial" w:hAnsi="Arial"/>
          <w:sz w:val="24"/>
        </w:rPr>
      </w:pPr>
    </w:p>
    <w:p w14:paraId="1E540ABF" w14:textId="77777777" w:rsidR="003D28F2" w:rsidRDefault="003D28F2" w:rsidP="003D28F2">
      <w:pPr>
        <w:pStyle w:val="Heading3"/>
        <w:ind w:left="-567" w:right="752"/>
        <w:jc w:val="left"/>
      </w:pPr>
      <w:r>
        <w:t xml:space="preserve">GDPR, Publication of personal data and confidentiality of responses </w:t>
      </w:r>
    </w:p>
    <w:p w14:paraId="192D09B2" w14:textId="77777777" w:rsidR="003D28F2" w:rsidRDefault="003D28F2" w:rsidP="003D28F2">
      <w:pPr>
        <w:ind w:left="-567" w:right="752"/>
      </w:pPr>
    </w:p>
    <w:p w14:paraId="6FD9B000" w14:textId="77777777" w:rsidR="003D28F2" w:rsidRPr="00E76746" w:rsidRDefault="003D28F2" w:rsidP="003D28F2">
      <w:pPr>
        <w:pStyle w:val="BodyText2"/>
        <w:numPr>
          <w:ilvl w:val="0"/>
          <w:numId w:val="18"/>
        </w:numPr>
        <w:tabs>
          <w:tab w:val="clear" w:pos="360"/>
          <w:tab w:val="left" w:pos="-567"/>
        </w:tabs>
        <w:ind w:left="-567" w:right="752"/>
        <w:jc w:val="left"/>
        <w:rPr>
          <w:rFonts w:cs="Arial"/>
          <w:b w:val="0"/>
        </w:rPr>
      </w:pPr>
      <w:r w:rsidRPr="00E76746">
        <w:rPr>
          <w:rFonts w:cs="Arial"/>
          <w:b w:val="0"/>
          <w:szCs w:val="24"/>
        </w:rPr>
        <w:t>The European General Data Protection Regulation (GDPR) replaces the Data Protection Directive 95/46/EC and was developed to harmoni</w:t>
      </w:r>
      <w:r w:rsidR="00DB40CB">
        <w:rPr>
          <w:rFonts w:cs="Arial"/>
          <w:b w:val="0"/>
          <w:szCs w:val="24"/>
        </w:rPr>
        <w:t>s</w:t>
      </w:r>
      <w:r w:rsidRPr="00E76746">
        <w:rPr>
          <w:rFonts w:cs="Arial"/>
          <w:b w:val="0"/>
          <w:szCs w:val="24"/>
        </w:rPr>
        <w:t>e d</w:t>
      </w:r>
      <w:r w:rsidR="00BD0684">
        <w:rPr>
          <w:rFonts w:cs="Arial"/>
          <w:b w:val="0"/>
          <w:szCs w:val="24"/>
        </w:rPr>
        <w:t>ata privacy laws across Europe</w:t>
      </w:r>
      <w:r w:rsidR="00BD0684" w:rsidRPr="00BD0684">
        <w:rPr>
          <w:rFonts w:cs="Arial"/>
          <w:b w:val="0"/>
          <w:szCs w:val="24"/>
        </w:rPr>
        <w:t xml:space="preserve">.  </w:t>
      </w:r>
      <w:r w:rsidR="00BD0684" w:rsidRPr="00BD0684">
        <w:rPr>
          <w:b w:val="0"/>
        </w:rPr>
        <w:t xml:space="preserve">The Data Protection Act (the DPA) 2018 applies GDPR standards </w:t>
      </w:r>
      <w:r w:rsidR="009B5DD4" w:rsidRPr="00BD0684">
        <w:rPr>
          <w:b w:val="0"/>
        </w:rPr>
        <w:t>and transposes the</w:t>
      </w:r>
      <w:r w:rsidR="00BD0684" w:rsidRPr="00BD0684">
        <w:rPr>
          <w:b w:val="0"/>
        </w:rPr>
        <w:t xml:space="preserve"> EU Data Protection Directive 2016/680 (Law Enforcement Directive) into domestic UK law.  </w:t>
      </w:r>
      <w:r w:rsidRPr="00BD0684">
        <w:rPr>
          <w:rFonts w:cs="Arial"/>
          <w:b w:val="0"/>
          <w:szCs w:val="24"/>
        </w:rPr>
        <w:t>In accordance with the GDPR, we are required to provide a privacy notice in relation to this public</w:t>
      </w:r>
      <w:r w:rsidRPr="00E76746">
        <w:rPr>
          <w:rFonts w:cs="Arial"/>
          <w:b w:val="0"/>
          <w:szCs w:val="24"/>
        </w:rPr>
        <w:t xml:space="preserve"> consultation. Food Standards Scotland will be known as the “Controller” of the personal data provided to us. We need to collect this information to allow us to effectively carry out our official duties of policy development and for the purposes of record keeping. In responding to this consultation, you have consented to provide this information to us but are able to withdraw your consent at any time by getting in touch with us.</w:t>
      </w:r>
    </w:p>
    <w:p w14:paraId="0D41F500" w14:textId="77777777" w:rsidR="003D28F2" w:rsidRDefault="003D28F2" w:rsidP="003D28F2">
      <w:pPr>
        <w:pStyle w:val="BodyText2"/>
        <w:tabs>
          <w:tab w:val="left" w:pos="-567"/>
        </w:tabs>
        <w:ind w:left="-567" w:right="752"/>
        <w:jc w:val="left"/>
        <w:rPr>
          <w:rFonts w:cs="Arial"/>
          <w:b w:val="0"/>
        </w:rPr>
      </w:pPr>
    </w:p>
    <w:p w14:paraId="3660C45D" w14:textId="77777777" w:rsidR="003D28F2" w:rsidRPr="00E76746" w:rsidRDefault="003D28F2" w:rsidP="003D28F2">
      <w:pPr>
        <w:pStyle w:val="BodyText2"/>
        <w:numPr>
          <w:ilvl w:val="0"/>
          <w:numId w:val="18"/>
        </w:numPr>
        <w:tabs>
          <w:tab w:val="clear" w:pos="360"/>
          <w:tab w:val="left" w:pos="-567"/>
        </w:tabs>
        <w:ind w:left="-567" w:right="752"/>
        <w:jc w:val="left"/>
        <w:rPr>
          <w:rFonts w:cs="Arial"/>
          <w:b w:val="0"/>
        </w:rPr>
      </w:pPr>
      <w:r w:rsidRPr="00E76746">
        <w:rPr>
          <w:rFonts w:cs="Arial"/>
          <w:b w:val="0"/>
          <w:szCs w:val="24"/>
        </w:rPr>
        <w:t>Personal information is stored on servers within the European Union and cloud based services have been procured and assessed against the national cyber security centre cloud security principles. Personal information will not be used for any purpose other than in relation to consultations. Personal information will be stored for as long as necessary to carry out the above functions and for five years from receipt in accordance with our retention policy. No third parties have access to your personal data unless the law allows them to do so.</w:t>
      </w:r>
    </w:p>
    <w:p w14:paraId="3959E293" w14:textId="77777777" w:rsidR="003D28F2" w:rsidRPr="00E76746" w:rsidRDefault="003D28F2" w:rsidP="003D28F2">
      <w:pPr>
        <w:pStyle w:val="BodyText2"/>
        <w:tabs>
          <w:tab w:val="left" w:pos="-567"/>
        </w:tabs>
        <w:ind w:left="-567" w:right="752"/>
        <w:jc w:val="left"/>
        <w:rPr>
          <w:rFonts w:cs="Arial"/>
          <w:b w:val="0"/>
        </w:rPr>
      </w:pPr>
    </w:p>
    <w:p w14:paraId="4856037C" w14:textId="77777777" w:rsidR="003D28F2" w:rsidRPr="00E76746" w:rsidRDefault="003D28F2" w:rsidP="003D28F2">
      <w:pPr>
        <w:pStyle w:val="BodyText2"/>
        <w:numPr>
          <w:ilvl w:val="0"/>
          <w:numId w:val="18"/>
        </w:numPr>
        <w:tabs>
          <w:tab w:val="clear" w:pos="360"/>
          <w:tab w:val="left" w:pos="-567"/>
        </w:tabs>
        <w:ind w:left="-567" w:right="752"/>
        <w:jc w:val="left"/>
        <w:rPr>
          <w:rFonts w:cs="Arial"/>
          <w:b w:val="0"/>
        </w:rPr>
      </w:pPr>
      <w:r w:rsidRPr="00E76746">
        <w:rPr>
          <w:rFonts w:cs="Arial"/>
          <w:b w:val="0"/>
          <w:szCs w:val="24"/>
        </w:rPr>
        <w:t xml:space="preserve">You have a right to see the information we hold on you by making a request in writing to the email address below. If at any point you believe the information we process on you is incorrect you can request to have it corrected. If you wish to raise a complaint on how we have handled your personal data, you can contact our Data Protection Officer who will investigate the matter. If you are not satisfied with our response or believe we are processing your personal data not in accordance with the law you can complain to the Information Commissioner’s Office (ICO). Our Data Protection Officer in the FSS is the Head of Corporate Services who can be contacted at the following email address: </w:t>
      </w:r>
      <w:hyperlink r:id="rId19" w:history="1">
        <w:r w:rsidRPr="00E76746">
          <w:rPr>
            <w:rStyle w:val="Hyperlink"/>
            <w:rFonts w:cs="Arial"/>
            <w:b w:val="0"/>
          </w:rPr>
          <w:t>dataprotection@fss.scot</w:t>
        </w:r>
      </w:hyperlink>
      <w:r w:rsidRPr="00E76746">
        <w:rPr>
          <w:rFonts w:cs="Arial"/>
          <w:b w:val="0"/>
          <w:color w:val="1F497D"/>
          <w:szCs w:val="24"/>
        </w:rPr>
        <w:t> </w:t>
      </w:r>
    </w:p>
    <w:p w14:paraId="26D07CF9" w14:textId="77777777" w:rsidR="003D28F2" w:rsidRPr="00E76746" w:rsidRDefault="003D28F2" w:rsidP="003D28F2">
      <w:pPr>
        <w:pStyle w:val="BodyText2"/>
        <w:tabs>
          <w:tab w:val="left" w:pos="-567"/>
        </w:tabs>
        <w:ind w:left="-567" w:right="752"/>
        <w:jc w:val="left"/>
        <w:rPr>
          <w:rFonts w:cs="Arial"/>
          <w:b w:val="0"/>
        </w:rPr>
      </w:pPr>
    </w:p>
    <w:p w14:paraId="27571687" w14:textId="77777777" w:rsidR="003D28F2" w:rsidRPr="00E76746" w:rsidRDefault="003D28F2" w:rsidP="003D28F2">
      <w:pPr>
        <w:pStyle w:val="BodyText2"/>
        <w:numPr>
          <w:ilvl w:val="0"/>
          <w:numId w:val="18"/>
        </w:numPr>
        <w:tabs>
          <w:tab w:val="clear" w:pos="360"/>
          <w:tab w:val="left" w:pos="-567"/>
        </w:tabs>
        <w:ind w:left="-567" w:right="752"/>
        <w:jc w:val="left"/>
        <w:rPr>
          <w:rFonts w:cs="Arial"/>
          <w:b w:val="0"/>
        </w:rPr>
      </w:pPr>
      <w:r w:rsidRPr="00E76746">
        <w:rPr>
          <w:rFonts w:ascii="Times New Roman" w:hAnsi="Times New Roman"/>
          <w:b w:val="0"/>
          <w:sz w:val="14"/>
          <w:szCs w:val="14"/>
        </w:rPr>
        <w:t xml:space="preserve"> </w:t>
      </w:r>
      <w:r w:rsidRPr="00E76746">
        <w:rPr>
          <w:rFonts w:cs="Arial"/>
          <w:b w:val="0"/>
          <w:szCs w:val="24"/>
        </w:rPr>
        <w:t>In accordance with the principle of openness, our office in Pilgrim House in Aberdeen will hold a copy of the completed consultation as per our retention policy</w:t>
      </w:r>
      <w:r w:rsidRPr="00E76746">
        <w:rPr>
          <w:rFonts w:cs="Arial"/>
          <w:b w:val="0"/>
          <w:color w:val="44546A"/>
          <w:szCs w:val="24"/>
        </w:rPr>
        <w:t xml:space="preserve">. </w:t>
      </w:r>
      <w:r w:rsidRPr="00E76746">
        <w:rPr>
          <w:rFonts w:cs="Arial"/>
          <w:b w:val="0"/>
          <w:szCs w:val="24"/>
        </w:rPr>
        <w:t>FSS will not publish anything without your consent. If you have any queries please email</w:t>
      </w:r>
      <w:r w:rsidRPr="00E76746">
        <w:rPr>
          <w:rFonts w:cs="Arial"/>
          <w:b w:val="0"/>
          <w:color w:val="44546A"/>
          <w:szCs w:val="24"/>
        </w:rPr>
        <w:t xml:space="preserve">: </w:t>
      </w:r>
      <w:r w:rsidRPr="00E76746">
        <w:rPr>
          <w:rFonts w:cs="Arial"/>
          <w:b w:val="0"/>
          <w:szCs w:val="24"/>
        </w:rPr>
        <w:t> </w:t>
      </w:r>
      <w:hyperlink r:id="rId20" w:history="1">
        <w:r w:rsidRPr="00E76746">
          <w:rPr>
            <w:rStyle w:val="Hyperlink"/>
            <w:rFonts w:cs="Arial"/>
            <w:b w:val="0"/>
            <w:bCs/>
            <w:szCs w:val="24"/>
          </w:rPr>
          <w:t>dataprotection@fss.scot.</w:t>
        </w:r>
      </w:hyperlink>
      <w:r w:rsidRPr="00E76746">
        <w:rPr>
          <w:rFonts w:cs="Arial"/>
          <w:b w:val="0"/>
          <w:szCs w:val="24"/>
        </w:rPr>
        <w:t xml:space="preserve">  or return by post to the address given on page 1.</w:t>
      </w:r>
      <w:r w:rsidRPr="00E76746">
        <w:rPr>
          <w:rFonts w:cs="Arial"/>
          <w:b w:val="0"/>
          <w:color w:val="44546A"/>
          <w:szCs w:val="24"/>
          <w:highlight w:val="yellow"/>
        </w:rPr>
        <w:t xml:space="preserve"> </w:t>
      </w:r>
    </w:p>
    <w:p w14:paraId="53080A1D" w14:textId="77777777" w:rsidR="003D28F2" w:rsidRPr="00E76746" w:rsidRDefault="003D28F2" w:rsidP="003D28F2">
      <w:pPr>
        <w:pStyle w:val="BodyText2"/>
        <w:tabs>
          <w:tab w:val="left" w:pos="-567"/>
        </w:tabs>
        <w:ind w:left="-567" w:right="752"/>
        <w:jc w:val="left"/>
        <w:rPr>
          <w:rFonts w:cs="Arial"/>
          <w:b w:val="0"/>
        </w:rPr>
      </w:pPr>
    </w:p>
    <w:p w14:paraId="7678E8E7" w14:textId="77777777" w:rsidR="003D28F2" w:rsidRPr="00E76746" w:rsidRDefault="003D28F2" w:rsidP="003D28F2">
      <w:pPr>
        <w:pStyle w:val="BodyText2"/>
        <w:numPr>
          <w:ilvl w:val="0"/>
          <w:numId w:val="18"/>
        </w:numPr>
        <w:tabs>
          <w:tab w:val="clear" w:pos="360"/>
          <w:tab w:val="left" w:pos="-567"/>
        </w:tabs>
        <w:ind w:left="-567" w:right="752"/>
        <w:jc w:val="left"/>
        <w:rPr>
          <w:rFonts w:cs="Arial"/>
          <w:b w:val="0"/>
        </w:rPr>
      </w:pPr>
      <w:r w:rsidRPr="00E76746">
        <w:rPr>
          <w:rFonts w:cs="Arial"/>
          <w:b w:val="0"/>
          <w:szCs w:val="24"/>
        </w:rPr>
        <w:t xml:space="preserve">In accordance with the provisions of Freedom of Information Act (Scotland) 2002/Environmental Information (Scotland) Regulations 2004, all information contained in your response may be subject to publication or disclosure. If you consider that some of the information provided in your response should not be disclosed, you should indicate the information concerned, request that it is not disclosed and explain what harm you consider would result from disclosure. The final decision on whether the information should be withheld rests with FSS. However, we will take into account your views when making this decision.  </w:t>
      </w:r>
    </w:p>
    <w:p w14:paraId="178BD51D" w14:textId="77777777" w:rsidR="003D28F2" w:rsidRPr="00E76746" w:rsidRDefault="003D28F2" w:rsidP="003D28F2">
      <w:pPr>
        <w:pStyle w:val="BodyText2"/>
        <w:tabs>
          <w:tab w:val="left" w:pos="-567"/>
        </w:tabs>
        <w:ind w:left="-567" w:right="752"/>
        <w:jc w:val="left"/>
        <w:rPr>
          <w:rFonts w:cs="Arial"/>
          <w:b w:val="0"/>
        </w:rPr>
      </w:pPr>
    </w:p>
    <w:p w14:paraId="6A7B824A" w14:textId="77777777" w:rsidR="00BD0684" w:rsidRPr="00BD0684" w:rsidRDefault="003D28F2" w:rsidP="00BD0684">
      <w:pPr>
        <w:pStyle w:val="BodyText2"/>
        <w:numPr>
          <w:ilvl w:val="0"/>
          <w:numId w:val="18"/>
        </w:numPr>
        <w:tabs>
          <w:tab w:val="clear" w:pos="360"/>
          <w:tab w:val="left" w:pos="-567"/>
        </w:tabs>
        <w:ind w:left="-567" w:right="752"/>
        <w:jc w:val="left"/>
        <w:rPr>
          <w:rFonts w:cs="Arial"/>
          <w:b w:val="0"/>
        </w:rPr>
      </w:pPr>
      <w:r w:rsidRPr="00E76746">
        <w:rPr>
          <w:rFonts w:cs="Arial"/>
          <w:b w:val="0"/>
          <w:szCs w:val="24"/>
        </w:rPr>
        <w:t xml:space="preserve">Any automatic confidentiality disclaimer generated by your IT system will not be considered as such a request unless you specifically include a request, with an explanation, in the main text of your response. </w:t>
      </w:r>
    </w:p>
    <w:p w14:paraId="1F423909" w14:textId="77777777" w:rsidR="00BD0684" w:rsidRPr="00BD0684" w:rsidRDefault="00BD0684" w:rsidP="00BD0684">
      <w:pPr>
        <w:pStyle w:val="PlainText"/>
        <w:numPr>
          <w:ilvl w:val="0"/>
          <w:numId w:val="18"/>
        </w:numPr>
        <w:tabs>
          <w:tab w:val="clear" w:pos="360"/>
          <w:tab w:val="num" w:pos="-567"/>
        </w:tabs>
        <w:ind w:left="-567" w:hanging="284"/>
      </w:pPr>
      <w:r w:rsidRPr="00BD0684">
        <w:lastRenderedPageBreak/>
        <w:t xml:space="preserve">A detailed Privacy Policy is available on our </w:t>
      </w:r>
      <w:hyperlink r:id="rId21" w:history="1">
        <w:r w:rsidRPr="00BD0684">
          <w:rPr>
            <w:rStyle w:val="Hyperlink"/>
            <w:color w:val="auto"/>
          </w:rPr>
          <w:t>website</w:t>
        </w:r>
      </w:hyperlink>
      <w:r w:rsidR="009B5DD4" w:rsidRPr="00BD0684">
        <w:t xml:space="preserve"> that</w:t>
      </w:r>
      <w:r w:rsidRPr="00BD0684">
        <w:t xml:space="preserve"> explains how FSS will safeguard and process any personal identifiable information that we c</w:t>
      </w:r>
      <w:r>
        <w:t xml:space="preserve">ollect from you in relation to </w:t>
      </w:r>
      <w:r w:rsidRPr="00BD0684">
        <w:t xml:space="preserve">this consultation. </w:t>
      </w:r>
    </w:p>
    <w:p w14:paraId="4A92D42D" w14:textId="77777777" w:rsidR="00C33434" w:rsidRPr="00BD0684" w:rsidRDefault="00C33434" w:rsidP="00BD0684">
      <w:pPr>
        <w:pStyle w:val="BodyText2"/>
        <w:tabs>
          <w:tab w:val="left" w:pos="-567"/>
        </w:tabs>
        <w:ind w:left="-567" w:right="752"/>
        <w:jc w:val="left"/>
        <w:rPr>
          <w:rFonts w:cs="Arial"/>
          <w:b w:val="0"/>
        </w:rPr>
      </w:pPr>
    </w:p>
    <w:p w14:paraId="7DE2AE3E" w14:textId="77777777" w:rsidR="003D28F2" w:rsidRDefault="003D28F2" w:rsidP="005D60B5">
      <w:pPr>
        <w:pStyle w:val="BodyText"/>
        <w:ind w:left="-567" w:right="752"/>
        <w:jc w:val="left"/>
        <w:rPr>
          <w:rFonts w:ascii="Times New Roman" w:hAnsi="Times New Roman"/>
          <w:b w:val="0"/>
          <w:i w:val="0"/>
          <w:sz w:val="20"/>
        </w:rPr>
      </w:pPr>
    </w:p>
    <w:p w14:paraId="7C436FF0" w14:textId="77777777" w:rsidR="00C33434" w:rsidRDefault="00C33434" w:rsidP="005D60B5">
      <w:pPr>
        <w:pStyle w:val="Heading3"/>
        <w:ind w:left="-567" w:right="752"/>
        <w:jc w:val="left"/>
      </w:pPr>
      <w:r>
        <w:t>Further information</w:t>
      </w:r>
    </w:p>
    <w:p w14:paraId="422A4E49" w14:textId="77777777" w:rsidR="00C33434" w:rsidRDefault="00C33434" w:rsidP="005D60B5">
      <w:pPr>
        <w:ind w:left="-567" w:right="752"/>
        <w:rPr>
          <w:rFonts w:ascii="Arial" w:hAnsi="Arial"/>
          <w:sz w:val="24"/>
        </w:rPr>
      </w:pPr>
    </w:p>
    <w:p w14:paraId="6C0A2959" w14:textId="5C1DDF3F" w:rsidR="00C33434" w:rsidRPr="001873DA" w:rsidRDefault="00C33434" w:rsidP="005D60B5">
      <w:pPr>
        <w:pStyle w:val="BodyText2"/>
        <w:numPr>
          <w:ilvl w:val="0"/>
          <w:numId w:val="18"/>
        </w:numPr>
        <w:tabs>
          <w:tab w:val="clear" w:pos="360"/>
          <w:tab w:val="left" w:pos="-567"/>
        </w:tabs>
        <w:ind w:left="-567" w:right="752"/>
        <w:jc w:val="left"/>
        <w:rPr>
          <w:b w:val="0"/>
        </w:rPr>
      </w:pPr>
      <w:r w:rsidRPr="001873DA">
        <w:rPr>
          <w:b w:val="0"/>
        </w:rPr>
        <w:t xml:space="preserve">A list of interested parties to whom this letter is </w:t>
      </w:r>
      <w:r w:rsidRPr="008D4219">
        <w:rPr>
          <w:b w:val="0"/>
        </w:rPr>
        <w:t xml:space="preserve">being sent appears in Annex </w:t>
      </w:r>
      <w:r w:rsidR="00652C85">
        <w:rPr>
          <w:b w:val="0"/>
        </w:rPr>
        <w:t>C</w:t>
      </w:r>
      <w:r w:rsidRPr="008D4219">
        <w:rPr>
          <w:b w:val="0"/>
        </w:rPr>
        <w:t>.</w:t>
      </w:r>
      <w:r w:rsidRPr="001873DA">
        <w:rPr>
          <w:b w:val="0"/>
        </w:rPr>
        <w:t xml:space="preserve">  Please feel free to pass this document to any other </w:t>
      </w:r>
      <w:r w:rsidR="0053280B" w:rsidRPr="001873DA">
        <w:rPr>
          <w:b w:val="0"/>
        </w:rPr>
        <w:t xml:space="preserve">interested </w:t>
      </w:r>
      <w:r w:rsidR="005661EE" w:rsidRPr="001873DA">
        <w:rPr>
          <w:b w:val="0"/>
        </w:rPr>
        <w:t>parties or</w:t>
      </w:r>
      <w:r w:rsidRPr="001873DA">
        <w:rPr>
          <w:b w:val="0"/>
        </w:rPr>
        <w:t xml:space="preserve"> send us their full contact details and we will arrange for a copy to be sent to them direct. </w:t>
      </w:r>
    </w:p>
    <w:p w14:paraId="5CE12B93" w14:textId="77777777" w:rsidR="00C33434" w:rsidRDefault="00C33434" w:rsidP="006642AA">
      <w:pPr>
        <w:ind w:right="752"/>
        <w:rPr>
          <w:rFonts w:ascii="Arial" w:hAnsi="Arial"/>
          <w:sz w:val="24"/>
        </w:rPr>
      </w:pPr>
    </w:p>
    <w:p w14:paraId="45518423" w14:textId="77777777" w:rsidR="00C33434" w:rsidRDefault="00C33434" w:rsidP="005D60B5">
      <w:pPr>
        <w:pStyle w:val="BodyText2"/>
        <w:numPr>
          <w:ilvl w:val="0"/>
          <w:numId w:val="18"/>
        </w:numPr>
        <w:tabs>
          <w:tab w:val="clear" w:pos="360"/>
          <w:tab w:val="left" w:pos="-567"/>
        </w:tabs>
        <w:ind w:left="-567" w:right="752"/>
        <w:jc w:val="left"/>
        <w:rPr>
          <w:rFonts w:cs="Arial"/>
          <w:b w:val="0"/>
        </w:rPr>
      </w:pPr>
      <w:r w:rsidRPr="001873DA">
        <w:rPr>
          <w:rFonts w:cs="Arial"/>
          <w:b w:val="0"/>
        </w:rPr>
        <w:t>Please contact us for alternative versions of the con</w:t>
      </w:r>
      <w:r w:rsidR="001958A2">
        <w:rPr>
          <w:rFonts w:cs="Arial"/>
          <w:b w:val="0"/>
        </w:rPr>
        <w:t xml:space="preserve">sultation documents in Braille or </w:t>
      </w:r>
      <w:r w:rsidRPr="001873DA">
        <w:rPr>
          <w:rFonts w:cs="Arial"/>
          <w:b w:val="0"/>
        </w:rPr>
        <w:t>other languages.</w:t>
      </w:r>
    </w:p>
    <w:p w14:paraId="63471578" w14:textId="77777777" w:rsidR="002C5118" w:rsidRDefault="002C5118" w:rsidP="005D60B5">
      <w:pPr>
        <w:pStyle w:val="BodyText2"/>
        <w:tabs>
          <w:tab w:val="left" w:pos="-567"/>
        </w:tabs>
        <w:ind w:right="752"/>
        <w:jc w:val="left"/>
        <w:rPr>
          <w:rFonts w:cs="Arial"/>
          <w:b w:val="0"/>
        </w:rPr>
      </w:pPr>
    </w:p>
    <w:p w14:paraId="390F85DE" w14:textId="77777777" w:rsidR="002C5118" w:rsidRPr="001873DA" w:rsidRDefault="002C5118" w:rsidP="005D60B5">
      <w:pPr>
        <w:pStyle w:val="BodyText2"/>
        <w:numPr>
          <w:ilvl w:val="0"/>
          <w:numId w:val="18"/>
        </w:numPr>
        <w:tabs>
          <w:tab w:val="clear" w:pos="360"/>
          <w:tab w:val="left" w:pos="-567"/>
        </w:tabs>
        <w:ind w:left="-567" w:right="752"/>
        <w:jc w:val="left"/>
        <w:rPr>
          <w:rFonts w:cs="Arial"/>
          <w:b w:val="0"/>
        </w:rPr>
      </w:pPr>
      <w:r>
        <w:rPr>
          <w:rFonts w:cs="Arial"/>
          <w:b w:val="0"/>
        </w:rPr>
        <w:t xml:space="preserve">Please let us know if you need paper copies of the consultation documents or of anything specified </w:t>
      </w:r>
      <w:r w:rsidRPr="00801BF9">
        <w:rPr>
          <w:rFonts w:cs="Arial"/>
          <w:b w:val="0"/>
        </w:rPr>
        <w:t>under ‘Other relevant documents’.</w:t>
      </w:r>
    </w:p>
    <w:p w14:paraId="238F775B" w14:textId="77777777" w:rsidR="00C33434" w:rsidRDefault="00C33434" w:rsidP="005D60B5">
      <w:pPr>
        <w:ind w:left="-567" w:right="752"/>
        <w:rPr>
          <w:rFonts w:ascii="Arial" w:hAnsi="Arial"/>
          <w:sz w:val="24"/>
        </w:rPr>
      </w:pPr>
    </w:p>
    <w:p w14:paraId="51E2B281" w14:textId="77777777" w:rsidR="001958A2" w:rsidRPr="00D8000A" w:rsidRDefault="001958A2" w:rsidP="001958A2">
      <w:pPr>
        <w:pStyle w:val="BodyText2"/>
        <w:numPr>
          <w:ilvl w:val="0"/>
          <w:numId w:val="18"/>
        </w:numPr>
        <w:tabs>
          <w:tab w:val="clear" w:pos="360"/>
          <w:tab w:val="left" w:pos="-567"/>
        </w:tabs>
        <w:ind w:left="-567" w:right="752"/>
        <w:jc w:val="left"/>
        <w:rPr>
          <w:rFonts w:cs="Arial"/>
          <w:b w:val="0"/>
          <w:color w:val="000000"/>
          <w:szCs w:val="24"/>
        </w:rPr>
      </w:pPr>
      <w:r w:rsidRPr="001873DA">
        <w:rPr>
          <w:b w:val="0"/>
        </w:rPr>
        <w:t xml:space="preserve">This consultation has been </w:t>
      </w:r>
      <w:r w:rsidRPr="001873DA">
        <w:rPr>
          <w:rFonts w:cs="Arial"/>
          <w:b w:val="0"/>
        </w:rPr>
        <w:t>prepared</w:t>
      </w:r>
      <w:r w:rsidR="00C2160C">
        <w:rPr>
          <w:b w:val="0"/>
        </w:rPr>
        <w:t xml:space="preserve"> taking account of the Consultation Criteria.</w:t>
      </w:r>
    </w:p>
    <w:p w14:paraId="00E6CD8B" w14:textId="77777777" w:rsidR="008D4219" w:rsidRPr="001873DA" w:rsidRDefault="008D4219" w:rsidP="00207F29">
      <w:pPr>
        <w:pStyle w:val="BodyText2"/>
        <w:tabs>
          <w:tab w:val="left" w:pos="-567"/>
        </w:tabs>
        <w:ind w:left="-567" w:right="752"/>
        <w:jc w:val="left"/>
        <w:rPr>
          <w:rFonts w:cs="Arial"/>
          <w:b w:val="0"/>
          <w:color w:val="000000"/>
          <w:szCs w:val="24"/>
        </w:rPr>
      </w:pPr>
    </w:p>
    <w:p w14:paraId="3167F655" w14:textId="77777777" w:rsidR="00BD0684" w:rsidRPr="00BD0684" w:rsidRDefault="001958A2" w:rsidP="00BD0684">
      <w:pPr>
        <w:pStyle w:val="BodyText2"/>
        <w:numPr>
          <w:ilvl w:val="0"/>
          <w:numId w:val="18"/>
        </w:numPr>
        <w:tabs>
          <w:tab w:val="clear" w:pos="360"/>
          <w:tab w:val="left" w:pos="-567"/>
        </w:tabs>
        <w:ind w:left="-567" w:right="752"/>
        <w:jc w:val="left"/>
        <w:rPr>
          <w:rFonts w:cs="Arial"/>
          <w:b w:val="0"/>
          <w:color w:val="000000"/>
          <w:szCs w:val="24"/>
        </w:rPr>
      </w:pPr>
      <w:r w:rsidRPr="001873DA">
        <w:rPr>
          <w:b w:val="0"/>
        </w:rPr>
        <w:t xml:space="preserve">The Consultation Criteria </w:t>
      </w:r>
      <w:r>
        <w:rPr>
          <w:b w:val="0"/>
        </w:rPr>
        <w:t>from that Code should be included in each consultation and they are listed below:</w:t>
      </w:r>
    </w:p>
    <w:p w14:paraId="7C61F47E" w14:textId="77777777" w:rsidR="00BD0684" w:rsidRDefault="00BD0684" w:rsidP="00BD0684">
      <w:pPr>
        <w:pStyle w:val="BodyText2"/>
        <w:tabs>
          <w:tab w:val="left" w:pos="-567"/>
        </w:tabs>
        <w:ind w:left="-567" w:right="752"/>
        <w:jc w:val="left"/>
        <w:rPr>
          <w:rFonts w:cs="Arial"/>
          <w:b w:val="0"/>
          <w:color w:val="000000"/>
          <w:szCs w:val="24"/>
        </w:rPr>
      </w:pPr>
    </w:p>
    <w:p w14:paraId="54ED7467" w14:textId="77777777" w:rsidR="00BD0684" w:rsidRPr="00BD0684" w:rsidRDefault="00BD0684" w:rsidP="00BD0684">
      <w:pPr>
        <w:pStyle w:val="BodyText2"/>
        <w:tabs>
          <w:tab w:val="left" w:pos="-567"/>
        </w:tabs>
        <w:ind w:left="-567" w:right="752"/>
        <w:jc w:val="left"/>
        <w:rPr>
          <w:rFonts w:cs="Arial"/>
          <w:b w:val="0"/>
          <w:color w:val="000000"/>
          <w:szCs w:val="24"/>
        </w:rPr>
      </w:pPr>
    </w:p>
    <w:p w14:paraId="349787EF" w14:textId="77777777" w:rsidR="001958A2" w:rsidRPr="00BD0684" w:rsidRDefault="001958A2" w:rsidP="00BD0684">
      <w:pPr>
        <w:pStyle w:val="BodyText2"/>
        <w:tabs>
          <w:tab w:val="left" w:pos="-567"/>
        </w:tabs>
        <w:ind w:left="-567" w:right="752"/>
        <w:jc w:val="left"/>
        <w:rPr>
          <w:rFonts w:cs="Arial"/>
          <w:b w:val="0"/>
          <w:color w:val="000000"/>
          <w:szCs w:val="24"/>
        </w:rPr>
      </w:pPr>
      <w:r w:rsidRPr="00BD0684">
        <w:rPr>
          <w:rFonts w:cs="Arial"/>
          <w:szCs w:val="24"/>
        </w:rPr>
        <w:t>The Seven Consultation Criteria</w:t>
      </w:r>
    </w:p>
    <w:p w14:paraId="3446A09C"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Criterion 1</w:t>
      </w:r>
      <w:r w:rsidRPr="00F44E06">
        <w:rPr>
          <w:rFonts w:ascii="Arial" w:hAnsi="Arial" w:cs="Arial"/>
          <w:sz w:val="22"/>
          <w:szCs w:val="22"/>
        </w:rPr>
        <w:t xml:space="preserve"> </w:t>
      </w:r>
      <w:r w:rsidRPr="00F44E06">
        <w:rPr>
          <w:rFonts w:ascii="Arial" w:hAnsi="Arial" w:cs="Arial"/>
          <w:b/>
          <w:sz w:val="22"/>
          <w:szCs w:val="22"/>
        </w:rPr>
        <w:t xml:space="preserve">— </w:t>
      </w:r>
      <w:r w:rsidRPr="00F44E06">
        <w:rPr>
          <w:rFonts w:ascii="Arial" w:hAnsi="Arial" w:cs="Arial"/>
          <w:b/>
          <w:bCs/>
          <w:sz w:val="22"/>
          <w:szCs w:val="22"/>
        </w:rPr>
        <w:t>When to consult</w:t>
      </w:r>
    </w:p>
    <w:p w14:paraId="148C50C6"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Formal consultation should take place at a stage when there is scope to influence</w:t>
      </w:r>
      <w:r>
        <w:rPr>
          <w:rFonts w:ascii="Arial" w:hAnsi="Arial" w:cs="Arial"/>
          <w:i/>
          <w:iCs/>
          <w:sz w:val="22"/>
          <w:szCs w:val="22"/>
        </w:rPr>
        <w:t xml:space="preserve"> </w:t>
      </w:r>
      <w:r w:rsidRPr="00F44E06">
        <w:rPr>
          <w:rFonts w:ascii="Arial" w:hAnsi="Arial" w:cs="Arial"/>
          <w:i/>
          <w:iCs/>
          <w:sz w:val="22"/>
          <w:szCs w:val="22"/>
        </w:rPr>
        <w:t>the policy outcome.</w:t>
      </w:r>
    </w:p>
    <w:p w14:paraId="66037612"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Criterion 2</w:t>
      </w:r>
      <w:r w:rsidRPr="00F44E06">
        <w:rPr>
          <w:rFonts w:ascii="Arial" w:hAnsi="Arial" w:cs="Arial"/>
          <w:sz w:val="22"/>
          <w:szCs w:val="22"/>
        </w:rPr>
        <w:t xml:space="preserve"> </w:t>
      </w:r>
      <w:r w:rsidRPr="00F44E06">
        <w:rPr>
          <w:rFonts w:ascii="Arial" w:hAnsi="Arial" w:cs="Arial"/>
          <w:b/>
          <w:sz w:val="22"/>
          <w:szCs w:val="22"/>
        </w:rPr>
        <w:t>—</w:t>
      </w:r>
      <w:r w:rsidRPr="00F44E06">
        <w:rPr>
          <w:rFonts w:ascii="Arial" w:hAnsi="Arial" w:cs="Arial"/>
          <w:sz w:val="22"/>
          <w:szCs w:val="22"/>
        </w:rPr>
        <w:t xml:space="preserve"> </w:t>
      </w:r>
      <w:r w:rsidRPr="00F44E06">
        <w:rPr>
          <w:rFonts w:ascii="Arial" w:hAnsi="Arial" w:cs="Arial"/>
          <w:b/>
          <w:bCs/>
          <w:sz w:val="22"/>
          <w:szCs w:val="22"/>
        </w:rPr>
        <w:t>Duration of consultation exercises</w:t>
      </w:r>
    </w:p>
    <w:p w14:paraId="2DD58EF2"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Consultations should normally last for at least 12 weeks with consideration given</w:t>
      </w:r>
      <w:r>
        <w:rPr>
          <w:rFonts w:ascii="Arial" w:hAnsi="Arial" w:cs="Arial"/>
          <w:i/>
          <w:iCs/>
          <w:sz w:val="22"/>
          <w:szCs w:val="22"/>
        </w:rPr>
        <w:t xml:space="preserve"> </w:t>
      </w:r>
      <w:r w:rsidRPr="00F44E06">
        <w:rPr>
          <w:rFonts w:ascii="Arial" w:hAnsi="Arial" w:cs="Arial"/>
          <w:i/>
          <w:iCs/>
          <w:sz w:val="22"/>
          <w:szCs w:val="22"/>
        </w:rPr>
        <w:t>to longer timescales where feasible and sensible.</w:t>
      </w:r>
    </w:p>
    <w:p w14:paraId="74D99DCC"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Criterion 3 —</w:t>
      </w:r>
      <w:r w:rsidRPr="00F44E06">
        <w:rPr>
          <w:rFonts w:ascii="Arial" w:hAnsi="Arial" w:cs="Arial"/>
          <w:sz w:val="22"/>
          <w:szCs w:val="22"/>
        </w:rPr>
        <w:t xml:space="preserve"> </w:t>
      </w:r>
      <w:r w:rsidRPr="00F44E06">
        <w:rPr>
          <w:rFonts w:ascii="Arial" w:hAnsi="Arial" w:cs="Arial"/>
          <w:b/>
          <w:bCs/>
          <w:sz w:val="22"/>
          <w:szCs w:val="22"/>
        </w:rPr>
        <w:t>Clarity of scope and impact</w:t>
      </w:r>
    </w:p>
    <w:p w14:paraId="5B878AAD"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Consultation documents should be clear about t</w:t>
      </w:r>
      <w:r>
        <w:rPr>
          <w:rFonts w:ascii="Arial" w:hAnsi="Arial" w:cs="Arial"/>
          <w:i/>
          <w:iCs/>
          <w:sz w:val="22"/>
          <w:szCs w:val="22"/>
        </w:rPr>
        <w:t xml:space="preserve">he consultation process, what is </w:t>
      </w:r>
      <w:r w:rsidRPr="00F44E06">
        <w:rPr>
          <w:rFonts w:ascii="Arial" w:hAnsi="Arial" w:cs="Arial"/>
          <w:i/>
          <w:iCs/>
          <w:sz w:val="22"/>
          <w:szCs w:val="22"/>
        </w:rPr>
        <w:t>being proposed, the scope to influence and the expected costs and benefits of</w:t>
      </w:r>
      <w:r>
        <w:rPr>
          <w:rFonts w:ascii="Arial" w:hAnsi="Arial" w:cs="Arial"/>
          <w:i/>
          <w:iCs/>
          <w:sz w:val="22"/>
          <w:szCs w:val="22"/>
        </w:rPr>
        <w:t xml:space="preserve"> </w:t>
      </w:r>
      <w:r w:rsidRPr="00F44E06">
        <w:rPr>
          <w:rFonts w:ascii="Arial" w:hAnsi="Arial" w:cs="Arial"/>
          <w:i/>
          <w:iCs/>
          <w:sz w:val="22"/>
          <w:szCs w:val="22"/>
        </w:rPr>
        <w:t>the proposals.</w:t>
      </w:r>
    </w:p>
    <w:p w14:paraId="79DFFA84"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 xml:space="preserve">Criterion </w:t>
      </w:r>
      <w:r w:rsidRPr="00F44E06">
        <w:rPr>
          <w:rFonts w:ascii="Arial" w:hAnsi="Arial" w:cs="Arial"/>
          <w:b/>
          <w:sz w:val="22"/>
          <w:szCs w:val="22"/>
        </w:rPr>
        <w:t>4</w:t>
      </w:r>
      <w:r w:rsidRPr="00F44E06">
        <w:rPr>
          <w:rFonts w:ascii="Arial" w:hAnsi="Arial" w:cs="Arial"/>
          <w:sz w:val="22"/>
          <w:szCs w:val="22"/>
        </w:rPr>
        <w:t xml:space="preserve"> </w:t>
      </w:r>
      <w:r w:rsidRPr="00F44E06">
        <w:rPr>
          <w:rFonts w:ascii="Arial" w:hAnsi="Arial" w:cs="Arial"/>
          <w:b/>
          <w:sz w:val="22"/>
          <w:szCs w:val="22"/>
        </w:rPr>
        <w:t>—</w:t>
      </w:r>
      <w:r w:rsidRPr="00F44E06">
        <w:rPr>
          <w:rFonts w:ascii="Arial" w:hAnsi="Arial" w:cs="Arial"/>
          <w:sz w:val="22"/>
          <w:szCs w:val="22"/>
        </w:rPr>
        <w:t xml:space="preserve"> </w:t>
      </w:r>
      <w:r w:rsidRPr="00F44E06">
        <w:rPr>
          <w:rFonts w:ascii="Arial" w:hAnsi="Arial" w:cs="Arial"/>
          <w:b/>
          <w:bCs/>
          <w:sz w:val="22"/>
          <w:szCs w:val="22"/>
        </w:rPr>
        <w:t>Accessibility of consultation exercises</w:t>
      </w:r>
    </w:p>
    <w:p w14:paraId="209A9AD5"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Consultation exercises should be designed to be acc</w:t>
      </w:r>
      <w:r>
        <w:rPr>
          <w:rFonts w:ascii="Arial" w:hAnsi="Arial" w:cs="Arial"/>
          <w:i/>
          <w:iCs/>
          <w:sz w:val="22"/>
          <w:szCs w:val="22"/>
        </w:rPr>
        <w:t xml:space="preserve">essible to, and clearly targeted </w:t>
      </w:r>
      <w:r w:rsidRPr="00F44E06">
        <w:rPr>
          <w:rFonts w:ascii="Arial" w:hAnsi="Arial" w:cs="Arial"/>
          <w:i/>
          <w:iCs/>
          <w:sz w:val="22"/>
          <w:szCs w:val="22"/>
        </w:rPr>
        <w:t>at, those people the exercise is intended to reach.</w:t>
      </w:r>
    </w:p>
    <w:p w14:paraId="6632A10A"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 xml:space="preserve">Criterion </w:t>
      </w:r>
      <w:r w:rsidRPr="00F44E06">
        <w:rPr>
          <w:rFonts w:ascii="Arial" w:hAnsi="Arial" w:cs="Arial"/>
          <w:b/>
          <w:sz w:val="22"/>
          <w:szCs w:val="22"/>
        </w:rPr>
        <w:t>5 —</w:t>
      </w:r>
      <w:r w:rsidRPr="00F44E06">
        <w:rPr>
          <w:rFonts w:ascii="Arial" w:hAnsi="Arial" w:cs="Arial"/>
          <w:sz w:val="22"/>
          <w:szCs w:val="22"/>
        </w:rPr>
        <w:t xml:space="preserve"> </w:t>
      </w:r>
      <w:r w:rsidRPr="00F44E06">
        <w:rPr>
          <w:rFonts w:ascii="Arial" w:hAnsi="Arial" w:cs="Arial"/>
          <w:b/>
          <w:bCs/>
          <w:sz w:val="22"/>
          <w:szCs w:val="22"/>
        </w:rPr>
        <w:t>The burden of consultation</w:t>
      </w:r>
    </w:p>
    <w:p w14:paraId="3F58D74C"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Keeping the burden of consultation to a minimum is essential if consultations are</w:t>
      </w:r>
    </w:p>
    <w:p w14:paraId="4E485035"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to be effective and if consultees’ buy-in to the process is to be obtained.</w:t>
      </w:r>
    </w:p>
    <w:p w14:paraId="4739D3AD"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Criterion 6</w:t>
      </w:r>
      <w:r>
        <w:rPr>
          <w:rFonts w:ascii="Arial" w:hAnsi="Arial" w:cs="Arial"/>
          <w:b/>
          <w:bCs/>
          <w:sz w:val="22"/>
          <w:szCs w:val="22"/>
        </w:rPr>
        <w:t xml:space="preserve"> </w:t>
      </w:r>
      <w:r w:rsidRPr="00F44E06">
        <w:rPr>
          <w:rFonts w:ascii="Arial" w:hAnsi="Arial" w:cs="Arial"/>
          <w:b/>
          <w:sz w:val="22"/>
          <w:szCs w:val="22"/>
        </w:rPr>
        <w:t>—</w:t>
      </w:r>
      <w:r w:rsidRPr="00F44E06">
        <w:rPr>
          <w:rFonts w:ascii="Arial" w:hAnsi="Arial" w:cs="Arial"/>
          <w:sz w:val="22"/>
          <w:szCs w:val="22"/>
        </w:rPr>
        <w:t xml:space="preserve"> </w:t>
      </w:r>
      <w:r w:rsidRPr="00F44E06">
        <w:rPr>
          <w:rFonts w:ascii="Arial" w:hAnsi="Arial" w:cs="Arial"/>
          <w:b/>
          <w:bCs/>
          <w:sz w:val="22"/>
          <w:szCs w:val="22"/>
        </w:rPr>
        <w:t>Responsiveness of consultation exercises</w:t>
      </w:r>
    </w:p>
    <w:p w14:paraId="107A6632"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Consultation responses should be analysed carefully and clear feedback should</w:t>
      </w:r>
      <w:r>
        <w:rPr>
          <w:rFonts w:ascii="Arial" w:hAnsi="Arial" w:cs="Arial"/>
          <w:i/>
          <w:iCs/>
          <w:sz w:val="22"/>
          <w:szCs w:val="22"/>
        </w:rPr>
        <w:t xml:space="preserve"> </w:t>
      </w:r>
      <w:r w:rsidRPr="00F44E06">
        <w:rPr>
          <w:rFonts w:ascii="Arial" w:hAnsi="Arial" w:cs="Arial"/>
          <w:i/>
          <w:iCs/>
          <w:sz w:val="22"/>
          <w:szCs w:val="22"/>
        </w:rPr>
        <w:t>be provided to participants following the consultation.</w:t>
      </w:r>
    </w:p>
    <w:p w14:paraId="42AF578B" w14:textId="77777777" w:rsidR="001958A2" w:rsidRPr="00F44E06" w:rsidRDefault="001958A2" w:rsidP="00BD0684">
      <w:pPr>
        <w:autoSpaceDE w:val="0"/>
        <w:autoSpaceDN w:val="0"/>
        <w:adjustRightInd w:val="0"/>
        <w:spacing w:before="240"/>
        <w:ind w:left="-284" w:hanging="709"/>
        <w:rPr>
          <w:rFonts w:ascii="Arial" w:hAnsi="Arial" w:cs="Arial"/>
          <w:b/>
          <w:bCs/>
          <w:sz w:val="22"/>
          <w:szCs w:val="22"/>
        </w:rPr>
      </w:pPr>
      <w:r w:rsidRPr="00F44E06">
        <w:rPr>
          <w:rFonts w:ascii="Arial" w:hAnsi="Arial" w:cs="Arial"/>
          <w:b/>
          <w:bCs/>
          <w:sz w:val="22"/>
          <w:szCs w:val="22"/>
        </w:rPr>
        <w:t xml:space="preserve">Criterion </w:t>
      </w:r>
      <w:r w:rsidRPr="00F44E06">
        <w:rPr>
          <w:rFonts w:ascii="Arial" w:hAnsi="Arial" w:cs="Arial"/>
          <w:b/>
          <w:sz w:val="22"/>
          <w:szCs w:val="22"/>
        </w:rPr>
        <w:t>7</w:t>
      </w:r>
      <w:r w:rsidRPr="00F44E06">
        <w:rPr>
          <w:rFonts w:ascii="Arial" w:hAnsi="Arial" w:cs="Arial"/>
          <w:sz w:val="22"/>
          <w:szCs w:val="22"/>
        </w:rPr>
        <w:t xml:space="preserve"> </w:t>
      </w:r>
      <w:r w:rsidRPr="00F44E06">
        <w:rPr>
          <w:rFonts w:ascii="Arial" w:hAnsi="Arial" w:cs="Arial"/>
          <w:b/>
          <w:sz w:val="22"/>
          <w:szCs w:val="22"/>
        </w:rPr>
        <w:t>—</w:t>
      </w:r>
      <w:r w:rsidRPr="00F44E06">
        <w:rPr>
          <w:rFonts w:ascii="Arial" w:hAnsi="Arial" w:cs="Arial"/>
          <w:sz w:val="22"/>
          <w:szCs w:val="22"/>
        </w:rPr>
        <w:t xml:space="preserve"> </w:t>
      </w:r>
      <w:r w:rsidRPr="00F44E06">
        <w:rPr>
          <w:rFonts w:ascii="Arial" w:hAnsi="Arial" w:cs="Arial"/>
          <w:b/>
          <w:bCs/>
          <w:sz w:val="22"/>
          <w:szCs w:val="22"/>
        </w:rPr>
        <w:t>Capacity to consult</w:t>
      </w:r>
    </w:p>
    <w:p w14:paraId="5BBE3EFE" w14:textId="77777777" w:rsidR="001958A2" w:rsidRPr="00F44E06" w:rsidRDefault="001958A2" w:rsidP="00BD0684">
      <w:pPr>
        <w:autoSpaceDE w:val="0"/>
        <w:autoSpaceDN w:val="0"/>
        <w:adjustRightInd w:val="0"/>
        <w:ind w:left="-284" w:hanging="709"/>
        <w:rPr>
          <w:rFonts w:ascii="Arial" w:hAnsi="Arial" w:cs="Arial"/>
          <w:i/>
          <w:iCs/>
          <w:sz w:val="22"/>
          <w:szCs w:val="22"/>
        </w:rPr>
      </w:pPr>
      <w:r w:rsidRPr="00F44E06">
        <w:rPr>
          <w:rFonts w:ascii="Arial" w:hAnsi="Arial" w:cs="Arial"/>
          <w:i/>
          <w:iCs/>
          <w:sz w:val="22"/>
          <w:szCs w:val="22"/>
        </w:rPr>
        <w:t>Officials running consultations should seek guidance in how to run an effective</w:t>
      </w:r>
      <w:r>
        <w:rPr>
          <w:rFonts w:ascii="Arial" w:hAnsi="Arial" w:cs="Arial"/>
          <w:i/>
          <w:iCs/>
          <w:sz w:val="22"/>
          <w:szCs w:val="22"/>
        </w:rPr>
        <w:t xml:space="preserve"> </w:t>
      </w:r>
      <w:r w:rsidRPr="00F44E06">
        <w:rPr>
          <w:rFonts w:ascii="Arial" w:hAnsi="Arial" w:cs="Arial"/>
          <w:i/>
          <w:iCs/>
          <w:sz w:val="22"/>
          <w:szCs w:val="22"/>
        </w:rPr>
        <w:t>consultation exercise and share what they have learned from the experience.</w:t>
      </w:r>
    </w:p>
    <w:p w14:paraId="2C838BC3" w14:textId="77777777" w:rsidR="00F94822" w:rsidRDefault="00F94822" w:rsidP="005D60B5">
      <w:pPr>
        <w:autoSpaceDE w:val="0"/>
        <w:autoSpaceDN w:val="0"/>
        <w:adjustRightInd w:val="0"/>
        <w:ind w:left="-993"/>
        <w:rPr>
          <w:rFonts w:ascii="Arial" w:hAnsi="Arial"/>
          <w:sz w:val="24"/>
        </w:rPr>
      </w:pPr>
    </w:p>
    <w:p w14:paraId="693BAEFC" w14:textId="174383FC" w:rsidR="002F1D73" w:rsidRPr="00DF3817" w:rsidRDefault="002F1D73" w:rsidP="002F1D73">
      <w:pPr>
        <w:pStyle w:val="BodyText2"/>
        <w:numPr>
          <w:ilvl w:val="0"/>
          <w:numId w:val="18"/>
        </w:numPr>
        <w:tabs>
          <w:tab w:val="clear" w:pos="360"/>
          <w:tab w:val="left" w:pos="-567"/>
        </w:tabs>
        <w:ind w:left="-567" w:right="752"/>
        <w:rPr>
          <w:b w:val="0"/>
        </w:rPr>
      </w:pPr>
      <w:r>
        <w:rPr>
          <w:b w:val="0"/>
        </w:rPr>
        <w:t xml:space="preserve">The Code of Practice states that an Impact Assessment should normally be published alongside a formal consultation. However, this consultation is concerned with </w:t>
      </w:r>
      <w:r w:rsidR="00944683">
        <w:rPr>
          <w:b w:val="0"/>
        </w:rPr>
        <w:t>updates</w:t>
      </w:r>
      <w:r>
        <w:rPr>
          <w:b w:val="0"/>
        </w:rPr>
        <w:t xml:space="preserve"> to domestic </w:t>
      </w:r>
      <w:r w:rsidR="00944683">
        <w:rPr>
          <w:b w:val="0"/>
        </w:rPr>
        <w:t>guidance</w:t>
      </w:r>
      <w:r>
        <w:rPr>
          <w:b w:val="0"/>
        </w:rPr>
        <w:t xml:space="preserve"> with costs expected to be </w:t>
      </w:r>
      <w:r w:rsidR="00617D85">
        <w:rPr>
          <w:b w:val="0"/>
        </w:rPr>
        <w:t xml:space="preserve">minimal in respect of </w:t>
      </w:r>
      <w:r>
        <w:rPr>
          <w:b w:val="0"/>
        </w:rPr>
        <w:t>familiarisation.</w:t>
      </w:r>
      <w:r w:rsidRPr="0029660C">
        <w:rPr>
          <w:rFonts w:cs="Arial"/>
          <w:szCs w:val="24"/>
        </w:rPr>
        <w:t xml:space="preserve"> </w:t>
      </w:r>
      <w:r w:rsidRPr="00DF3817">
        <w:rPr>
          <w:b w:val="0"/>
        </w:rPr>
        <w:t>FSS does not propose producing a Business</w:t>
      </w:r>
      <w:r w:rsidRPr="0029660C">
        <w:t xml:space="preserve"> </w:t>
      </w:r>
      <w:r w:rsidRPr="00DF3817">
        <w:rPr>
          <w:b w:val="0"/>
        </w:rPr>
        <w:t>and Regulatory Impact Assessment at present but will revisit, depending on stakeholder feedback to this consultation.</w:t>
      </w:r>
    </w:p>
    <w:p w14:paraId="31B4F09C" w14:textId="77777777" w:rsidR="001958A2" w:rsidRPr="00F94822" w:rsidRDefault="001958A2" w:rsidP="002F1D73">
      <w:pPr>
        <w:pStyle w:val="BodyText2"/>
        <w:tabs>
          <w:tab w:val="left" w:pos="-567"/>
        </w:tabs>
        <w:ind w:left="-567" w:right="752"/>
        <w:jc w:val="left"/>
        <w:rPr>
          <w:b w:val="0"/>
        </w:rPr>
      </w:pPr>
    </w:p>
    <w:p w14:paraId="057F5C34" w14:textId="77777777" w:rsidR="0048216E" w:rsidRDefault="0048216E" w:rsidP="005D60B5">
      <w:pPr>
        <w:ind w:left="-993"/>
        <w:rPr>
          <w:rFonts w:ascii="Arial" w:hAnsi="Arial"/>
          <w:sz w:val="24"/>
        </w:rPr>
      </w:pPr>
    </w:p>
    <w:p w14:paraId="0200EDF8" w14:textId="77777777" w:rsidR="00C33434" w:rsidRDefault="00C33434" w:rsidP="005D60B5">
      <w:pPr>
        <w:pStyle w:val="Heading3"/>
        <w:numPr>
          <w:ilvl w:val="12"/>
          <w:numId w:val="0"/>
        </w:numPr>
        <w:ind w:left="-567"/>
        <w:jc w:val="left"/>
      </w:pPr>
      <w:r>
        <w:t>Comments on the consultation process itself</w:t>
      </w:r>
    </w:p>
    <w:p w14:paraId="78B5E39C" w14:textId="77777777" w:rsidR="00645F4E" w:rsidRDefault="00645F4E" w:rsidP="00645F4E">
      <w:pPr>
        <w:numPr>
          <w:ilvl w:val="12"/>
          <w:numId w:val="0"/>
        </w:numPr>
        <w:ind w:left="-993"/>
        <w:rPr>
          <w:rFonts w:ascii="Arial" w:hAnsi="Arial"/>
          <w:sz w:val="24"/>
        </w:rPr>
      </w:pPr>
    </w:p>
    <w:p w14:paraId="74E9D16E" w14:textId="77777777" w:rsidR="00645F4E" w:rsidRPr="00301347" w:rsidRDefault="00645F4E" w:rsidP="00645F4E">
      <w:pPr>
        <w:pStyle w:val="BodyText2"/>
        <w:numPr>
          <w:ilvl w:val="0"/>
          <w:numId w:val="18"/>
        </w:numPr>
        <w:tabs>
          <w:tab w:val="clear" w:pos="360"/>
          <w:tab w:val="left" w:pos="-567"/>
        </w:tabs>
        <w:ind w:left="-567" w:right="752"/>
        <w:jc w:val="left"/>
        <w:rPr>
          <w:rFonts w:cs="Arial"/>
          <w:b w:val="0"/>
        </w:rPr>
      </w:pPr>
      <w:r w:rsidRPr="00301347">
        <w:rPr>
          <w:b w:val="0"/>
        </w:rPr>
        <w:t xml:space="preserve">We are interested in what you thought of this consultation and would therefore welcome your general feedback on both the consultation package and overall consultation process.  If you would like to help us improve the quality of future consultations, please feel free to share your thoughts with us by </w:t>
      </w:r>
      <w:r w:rsidR="00AC7CEC">
        <w:rPr>
          <w:b w:val="0"/>
        </w:rPr>
        <w:t xml:space="preserve">sending an email to </w:t>
      </w:r>
      <w:hyperlink r:id="rId22" w:history="1">
        <w:r w:rsidRPr="00301347">
          <w:rPr>
            <w:rStyle w:val="Hyperlink"/>
            <w:b w:val="0"/>
          </w:rPr>
          <w:t>openness@fss.scot</w:t>
        </w:r>
      </w:hyperlink>
      <w:r w:rsidRPr="00301347">
        <w:rPr>
          <w:b w:val="0"/>
        </w:rPr>
        <w:t xml:space="preserve"> or return by post to the address given on page 1.</w:t>
      </w:r>
      <w:r w:rsidRPr="00301347">
        <w:rPr>
          <w:rFonts w:cs="Arial"/>
          <w:b w:val="0"/>
        </w:rPr>
        <w:t xml:space="preserve"> </w:t>
      </w:r>
    </w:p>
    <w:p w14:paraId="4914602C" w14:textId="77777777" w:rsidR="00C33434" w:rsidRDefault="00C33434" w:rsidP="005D60B5">
      <w:pPr>
        <w:rPr>
          <w:sz w:val="24"/>
        </w:rPr>
      </w:pPr>
    </w:p>
    <w:sectPr w:rsidR="00C33434" w:rsidSect="00AE5EC7">
      <w:headerReference w:type="default" r:id="rId23"/>
      <w:type w:val="continuous"/>
      <w:pgSz w:w="11906" w:h="16838"/>
      <w:pgMar w:top="822" w:right="849" w:bottom="709" w:left="1800" w:header="426" w:footer="47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D7BA" w14:textId="77777777" w:rsidR="007F41EF" w:rsidRDefault="007F41EF">
      <w:r>
        <w:separator/>
      </w:r>
    </w:p>
  </w:endnote>
  <w:endnote w:type="continuationSeparator" w:id="0">
    <w:p w14:paraId="1DC421E9" w14:textId="77777777" w:rsidR="007F41EF" w:rsidRDefault="007F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BF5B" w14:textId="77777777" w:rsidR="00645F4E" w:rsidRDefault="00645F4E">
    <w:pPr>
      <w:pStyle w:val="Footer"/>
      <w:jc w:val="center"/>
    </w:pPr>
    <w:r>
      <w:rPr>
        <w:rStyle w:val="PageNumber"/>
      </w:rPr>
      <w:fldChar w:fldCharType="begin"/>
    </w:r>
    <w:r>
      <w:rPr>
        <w:rStyle w:val="PageNumber"/>
      </w:rPr>
      <w:instrText xml:space="preserve"> PAGE </w:instrText>
    </w:r>
    <w:r>
      <w:rPr>
        <w:rStyle w:val="PageNumber"/>
      </w:rPr>
      <w:fldChar w:fldCharType="separate"/>
    </w:r>
    <w:r w:rsidR="00D14288">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88AF1" w14:textId="77777777" w:rsidR="00645F4E" w:rsidRDefault="00645F4E">
    <w:pPr>
      <w:pStyle w:val="Footer"/>
      <w:jc w:val="center"/>
      <w:rPr>
        <w:rStyle w:val="PageNumber"/>
        <w:sz w:val="2"/>
      </w:rPr>
    </w:pPr>
  </w:p>
  <w:tbl>
    <w:tblPr>
      <w:tblW w:w="0" w:type="auto"/>
      <w:tblInd w:w="-1026" w:type="dxa"/>
      <w:tblLook w:val="01E0" w:firstRow="1" w:lastRow="1" w:firstColumn="1" w:lastColumn="1" w:noHBand="0" w:noVBand="0"/>
    </w:tblPr>
    <w:tblGrid>
      <w:gridCol w:w="1485"/>
      <w:gridCol w:w="7169"/>
      <w:gridCol w:w="1630"/>
    </w:tblGrid>
    <w:tr w:rsidR="00645F4E" w14:paraId="5BB94E48" w14:textId="77777777" w:rsidTr="001B1D34">
      <w:tc>
        <w:tcPr>
          <w:tcW w:w="1560" w:type="dxa"/>
        </w:tcPr>
        <w:p w14:paraId="0AF73677" w14:textId="77777777" w:rsidR="00645F4E" w:rsidRPr="004444B4" w:rsidRDefault="00645F4E" w:rsidP="001B1D34">
          <w:pPr>
            <w:pStyle w:val="Footer"/>
            <w:tabs>
              <w:tab w:val="clear" w:pos="4153"/>
              <w:tab w:val="clear" w:pos="8306"/>
              <w:tab w:val="left" w:pos="8080"/>
            </w:tabs>
            <w:jc w:val="center"/>
          </w:pPr>
        </w:p>
      </w:tc>
      <w:tc>
        <w:tcPr>
          <w:tcW w:w="7512" w:type="dxa"/>
        </w:tcPr>
        <w:p w14:paraId="48F130D2" w14:textId="77777777" w:rsidR="00645F4E" w:rsidRPr="004444B4" w:rsidRDefault="00645F4E" w:rsidP="004444B4">
          <w:pPr>
            <w:pStyle w:val="Footer"/>
            <w:tabs>
              <w:tab w:val="clear" w:pos="4153"/>
              <w:tab w:val="clear" w:pos="8306"/>
              <w:tab w:val="left" w:pos="8080"/>
            </w:tabs>
            <w:jc w:val="center"/>
            <w:rPr>
              <w:rFonts w:ascii="Arial" w:hAnsi="Arial"/>
            </w:rPr>
          </w:pPr>
          <w:r w:rsidRPr="004444B4">
            <w:rPr>
              <w:rFonts w:ascii="Arial" w:hAnsi="Arial"/>
            </w:rPr>
            <w:t xml:space="preserve">If you would prefer to receive future FSS consultations by e-mail, </w:t>
          </w:r>
        </w:p>
        <w:p w14:paraId="67EACDF7" w14:textId="77777777" w:rsidR="00645F4E" w:rsidRPr="004444B4" w:rsidRDefault="00645F4E" w:rsidP="004444B4">
          <w:pPr>
            <w:pStyle w:val="Footer"/>
            <w:tabs>
              <w:tab w:val="clear" w:pos="4153"/>
              <w:tab w:val="clear" w:pos="8306"/>
              <w:tab w:val="left" w:pos="8080"/>
            </w:tabs>
            <w:jc w:val="center"/>
            <w:rPr>
              <w:rFonts w:ascii="Arial" w:hAnsi="Arial"/>
            </w:rPr>
          </w:pPr>
          <w:r>
            <w:rPr>
              <w:rFonts w:ascii="Arial" w:hAnsi="Arial"/>
            </w:rPr>
            <w:t>o</w:t>
          </w:r>
          <w:r w:rsidRPr="004444B4">
            <w:rPr>
              <w:rFonts w:ascii="Arial" w:hAnsi="Arial"/>
            </w:rPr>
            <w:t>r if you no longer wish to receive information on this subject please notify the named person in this consultation.</w:t>
          </w:r>
        </w:p>
        <w:p w14:paraId="35EC693A" w14:textId="77777777" w:rsidR="00645F4E" w:rsidRPr="004444B4" w:rsidRDefault="00645F4E" w:rsidP="001B1D34">
          <w:pPr>
            <w:pStyle w:val="Footer"/>
            <w:tabs>
              <w:tab w:val="clear" w:pos="4153"/>
              <w:tab w:val="clear" w:pos="8306"/>
              <w:tab w:val="left" w:pos="8080"/>
            </w:tabs>
            <w:jc w:val="center"/>
          </w:pPr>
        </w:p>
      </w:tc>
      <w:tc>
        <w:tcPr>
          <w:tcW w:w="1713" w:type="dxa"/>
        </w:tcPr>
        <w:p w14:paraId="498DB082" w14:textId="77777777" w:rsidR="00645F4E" w:rsidRDefault="00645F4E" w:rsidP="001B1D34">
          <w:pPr>
            <w:pStyle w:val="Footer"/>
            <w:tabs>
              <w:tab w:val="clear" w:pos="4153"/>
              <w:tab w:val="clear" w:pos="8306"/>
              <w:tab w:val="left" w:pos="8080"/>
            </w:tabs>
            <w:jc w:val="center"/>
          </w:pPr>
        </w:p>
      </w:tc>
    </w:tr>
  </w:tbl>
  <w:p w14:paraId="6EFCFEF0" w14:textId="77777777" w:rsidR="00645F4E" w:rsidRPr="00787AFF" w:rsidRDefault="00645F4E" w:rsidP="00F2642E">
    <w:pPr>
      <w:pStyle w:val="Footer"/>
      <w:tabs>
        <w:tab w:val="clear" w:pos="4153"/>
        <w:tab w:val="clear" w:pos="8306"/>
        <w:tab w:val="left" w:pos="8080"/>
      </w:tabs>
      <w:rPr>
        <w:rFonts w:ascii="Arial" w:hAnsi="Arial" w:cs="Arial"/>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E65E0" w14:textId="77777777" w:rsidR="00645F4E" w:rsidRDefault="00645F4E">
    <w:pPr>
      <w:pStyle w:val="Footer"/>
      <w:jc w:val="center"/>
    </w:pPr>
    <w:r>
      <w:rPr>
        <w:rStyle w:val="PageNumber"/>
      </w:rPr>
      <w:fldChar w:fldCharType="begin"/>
    </w:r>
    <w:r>
      <w:rPr>
        <w:rStyle w:val="PageNumber"/>
      </w:rPr>
      <w:instrText xml:space="preserve"> PAGE </w:instrText>
    </w:r>
    <w:r>
      <w:rPr>
        <w:rStyle w:val="PageNumber"/>
      </w:rPr>
      <w:fldChar w:fldCharType="separate"/>
    </w:r>
    <w:r w:rsidR="00CF5025">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B702F" w14:textId="77777777" w:rsidR="007F41EF" w:rsidRDefault="007F41EF">
      <w:r>
        <w:separator/>
      </w:r>
    </w:p>
  </w:footnote>
  <w:footnote w:type="continuationSeparator" w:id="0">
    <w:p w14:paraId="3F00F770" w14:textId="77777777" w:rsidR="007F41EF" w:rsidRDefault="007F4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9AAF0" w14:textId="77777777" w:rsidR="00645F4E" w:rsidRDefault="00645F4E">
    <w:pPr>
      <w:pStyle w:val="Header"/>
      <w:jc w:val="right"/>
      <w:rPr>
        <w:rFonts w:ascii="Arial" w:hAnsi="Arial"/>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822" w:type="dxa"/>
      <w:tblInd w:w="-1026" w:type="dxa"/>
      <w:tblLook w:val="01E0" w:firstRow="1" w:lastRow="1" w:firstColumn="1" w:lastColumn="1" w:noHBand="0" w:noVBand="0"/>
    </w:tblPr>
    <w:tblGrid>
      <w:gridCol w:w="10490"/>
      <w:gridCol w:w="2332"/>
    </w:tblGrid>
    <w:tr w:rsidR="00645F4E" w14:paraId="0F6E2212" w14:textId="77777777" w:rsidTr="00102588">
      <w:trPr>
        <w:trHeight w:hRule="exact" w:val="1992"/>
      </w:trPr>
      <w:tc>
        <w:tcPr>
          <w:tcW w:w="10490" w:type="dxa"/>
        </w:tcPr>
        <w:p w14:paraId="3F49ADB5" w14:textId="173DCC86" w:rsidR="00645F4E" w:rsidRDefault="004229FB" w:rsidP="00837F9D">
          <w:r>
            <w:rPr>
              <w:noProof/>
            </w:rPr>
            <w:drawing>
              <wp:anchor distT="0" distB="0" distL="114300" distR="114300" simplePos="0" relativeHeight="2" behindDoc="0" locked="0" layoutInCell="1" allowOverlap="1" wp14:anchorId="33340692" wp14:editId="334272E0">
                <wp:simplePos x="0" y="0"/>
                <wp:positionH relativeFrom="column">
                  <wp:posOffset>-3810</wp:posOffset>
                </wp:positionH>
                <wp:positionV relativeFrom="paragraph">
                  <wp:posOffset>-149225</wp:posOffset>
                </wp:positionV>
                <wp:extent cx="1835785" cy="15601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85" cy="1560195"/>
                        </a:xfrm>
                        <a:prstGeom prst="rect">
                          <a:avLst/>
                        </a:prstGeom>
                        <a:noFill/>
                      </pic:spPr>
                    </pic:pic>
                  </a:graphicData>
                </a:graphic>
                <wp14:sizeRelH relativeFrom="page">
                  <wp14:pctWidth>0</wp14:pctWidth>
                </wp14:sizeRelH>
                <wp14:sizeRelV relativeFrom="page">
                  <wp14:pctHeight>0</wp14:pctHeight>
                </wp14:sizeRelV>
              </wp:anchor>
            </w:drawing>
          </w:r>
        </w:p>
        <w:p w14:paraId="0899C4A9" w14:textId="77777777" w:rsidR="00645F4E" w:rsidRDefault="00645F4E" w:rsidP="00102588">
          <w:pPr>
            <w:ind w:left="175"/>
            <w:jc w:val="right"/>
            <w:rPr>
              <w:rFonts w:ascii="Arial" w:hAnsi="Arial" w:cs="Arial"/>
              <w:b/>
              <w:sz w:val="28"/>
              <w:szCs w:val="28"/>
            </w:rPr>
          </w:pPr>
          <w:r w:rsidRPr="00583054">
            <w:rPr>
              <w:rFonts w:ascii="Arial" w:hAnsi="Arial" w:cs="Arial"/>
              <w:b/>
              <w:sz w:val="28"/>
              <w:szCs w:val="28"/>
            </w:rPr>
            <w:t>F</w:t>
          </w:r>
          <w:r>
            <w:rPr>
              <w:rFonts w:ascii="Arial" w:hAnsi="Arial" w:cs="Arial"/>
              <w:b/>
              <w:sz w:val="28"/>
              <w:szCs w:val="28"/>
            </w:rPr>
            <w:t>ood Standards Scotland (FSS)</w:t>
          </w:r>
        </w:p>
        <w:p w14:paraId="0E1A3AF3" w14:textId="77777777" w:rsidR="00645F4E" w:rsidRDefault="00645F4E" w:rsidP="00102588">
          <w:pPr>
            <w:ind w:left="175"/>
            <w:jc w:val="right"/>
            <w:rPr>
              <w:rFonts w:ascii="Arial" w:hAnsi="Arial" w:cs="Arial"/>
              <w:b/>
              <w:sz w:val="28"/>
              <w:szCs w:val="28"/>
            </w:rPr>
          </w:pPr>
          <w:r>
            <w:rPr>
              <w:rFonts w:ascii="Arial" w:hAnsi="Arial" w:cs="Arial"/>
              <w:b/>
              <w:sz w:val="28"/>
              <w:szCs w:val="28"/>
            </w:rPr>
            <w:t xml:space="preserve">Public Consultation </w:t>
          </w:r>
        </w:p>
        <w:p w14:paraId="1F542E8E" w14:textId="77777777" w:rsidR="00645F4E" w:rsidRDefault="00645F4E" w:rsidP="00102588">
          <w:pPr>
            <w:ind w:firstLine="175"/>
            <w:jc w:val="right"/>
            <w:rPr>
              <w:rFonts w:ascii="Arial" w:hAnsi="Arial" w:cs="Arial"/>
              <w:b/>
              <w:sz w:val="28"/>
              <w:szCs w:val="28"/>
            </w:rPr>
          </w:pPr>
        </w:p>
        <w:p w14:paraId="7B8AD2DA" w14:textId="77777777" w:rsidR="00645F4E" w:rsidRDefault="00645F4E" w:rsidP="00102588">
          <w:pPr>
            <w:ind w:firstLine="175"/>
            <w:jc w:val="right"/>
            <w:rPr>
              <w:rFonts w:ascii="Arial" w:hAnsi="Arial" w:cs="Arial"/>
              <w:b/>
              <w:sz w:val="28"/>
              <w:szCs w:val="28"/>
            </w:rPr>
          </w:pPr>
          <w:hyperlink r:id="rId2" w:history="1">
            <w:r>
              <w:rPr>
                <w:rStyle w:val="Hyperlink"/>
                <w:rFonts w:ascii="Arial" w:hAnsi="Arial" w:cs="Arial"/>
                <w:b/>
                <w:sz w:val="28"/>
                <w:szCs w:val="28"/>
              </w:rPr>
              <w:t>www.foodstandards.gov.scot</w:t>
            </w:r>
          </w:hyperlink>
        </w:p>
        <w:p w14:paraId="17C7EA29" w14:textId="77777777" w:rsidR="00645F4E" w:rsidRPr="001B1D34" w:rsidRDefault="00645F4E" w:rsidP="002E4D0E">
          <w:pPr>
            <w:ind w:firstLine="175"/>
            <w:rPr>
              <w:rFonts w:ascii="Arial" w:hAnsi="Arial" w:cs="Arial"/>
              <w:b/>
              <w:sz w:val="28"/>
              <w:szCs w:val="28"/>
            </w:rPr>
          </w:pPr>
        </w:p>
      </w:tc>
      <w:tc>
        <w:tcPr>
          <w:tcW w:w="2332" w:type="dxa"/>
        </w:tcPr>
        <w:p w14:paraId="6B6EEF33" w14:textId="77777777" w:rsidR="00645F4E" w:rsidRDefault="00645F4E" w:rsidP="00681A53">
          <w:pPr>
            <w:pStyle w:val="Header"/>
          </w:pPr>
        </w:p>
        <w:p w14:paraId="19DB5C3C" w14:textId="51311C0E" w:rsidR="00645F4E" w:rsidRDefault="004229FB" w:rsidP="001873DA">
          <w:pPr>
            <w:pStyle w:val="Header"/>
          </w:pPr>
          <w:r>
            <w:rPr>
              <w:noProof/>
            </w:rPr>
            <mc:AlternateContent>
              <mc:Choice Requires="wpc">
                <w:drawing>
                  <wp:inline distT="0" distB="0" distL="0" distR="0" wp14:anchorId="30D7BDA4" wp14:editId="6CE2BB1C">
                    <wp:extent cx="1323975" cy="1123950"/>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26B79AA" id="Canvas 4" o:spid="_x0000_s1026" editas="canvas" style="width:104.25pt;height:88.5pt;mso-position-horizontal-relative:char;mso-position-vertical-relative:line" coordsize="13239,11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39;height:11239;visibility:visible;mso-wrap-style:square">
                      <v:fill o:detectmouseclick="t"/>
                      <v:path o:connecttype="none"/>
                    </v:shape>
                    <w10:anchorlock/>
                  </v:group>
                </w:pict>
              </mc:Fallback>
            </mc:AlternateContent>
          </w:r>
        </w:p>
      </w:tc>
    </w:tr>
  </w:tbl>
  <w:p w14:paraId="0F1DCFD4" w14:textId="77777777" w:rsidR="00645F4E" w:rsidRDefault="00645F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671B" w14:textId="77777777" w:rsidR="00645F4E" w:rsidRPr="00082BE1" w:rsidRDefault="00645F4E" w:rsidP="00082B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3C49" w14:textId="77777777" w:rsidR="00645F4E" w:rsidRPr="0056360E" w:rsidRDefault="00645F4E" w:rsidP="0056360E">
    <w:pPr>
      <w:pStyle w:val="Header"/>
      <w:tabs>
        <w:tab w:val="clear" w:pos="8306"/>
        <w:tab w:val="left" w:pos="8080"/>
      </w:tabs>
      <w:ind w:right="-241"/>
      <w:rPr>
        <w:rFonts w:ascii="Arial" w:hAnsi="Arial" w:cs="Arial"/>
        <w:b/>
        <w:sz w:val="24"/>
        <w:szCs w:val="24"/>
      </w:rPr>
    </w:pPr>
    <w:r>
      <w:rPr>
        <w:rFonts w:ascii="Arial" w:hAnsi="Arial" w:cs="Arial"/>
        <w:b/>
        <w:sz w:val="24"/>
        <w:szCs w:val="24"/>
      </w:rPr>
      <w:tab/>
      <w:t>STANDARD CONSULTATION INFORMATION</w:t>
    </w:r>
    <w:r>
      <w:rPr>
        <w:rFonts w:ascii="Arial" w:hAnsi="Arial" w:cs="Arial"/>
        <w:b/>
        <w:sz w:val="24"/>
        <w:szCs w:val="24"/>
      </w:rPr>
      <w:tab/>
    </w:r>
    <w:r w:rsidRPr="0056360E">
      <w:rPr>
        <w:rFonts w:ascii="Arial" w:hAnsi="Arial" w:cs="Arial"/>
        <w:b/>
        <w:sz w:val="24"/>
        <w:szCs w:val="24"/>
      </w:rPr>
      <w:t>Annex A</w:t>
    </w:r>
  </w:p>
  <w:p w14:paraId="198EA067" w14:textId="77777777" w:rsidR="00645F4E" w:rsidRPr="0056360E" w:rsidRDefault="00645F4E" w:rsidP="0056360E">
    <w:pPr>
      <w:pStyle w:val="Header"/>
      <w:jc w:val="right"/>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C72CAF"/>
    <w:multiLevelType w:val="singleLevel"/>
    <w:tmpl w:val="BA501CA6"/>
    <w:lvl w:ilvl="0">
      <w:start w:val="3"/>
      <w:numFmt w:val="decimal"/>
      <w:lvlText w:val="%1."/>
      <w:legacy w:legacy="1" w:legacySpace="0" w:legacyIndent="360"/>
      <w:lvlJc w:val="left"/>
      <w:pPr>
        <w:ind w:left="360" w:hanging="360"/>
      </w:pPr>
      <w:rPr>
        <w:rFonts w:ascii="Arial" w:hAnsi="Arial" w:hint="default"/>
        <w:b w:val="0"/>
        <w:i w:val="0"/>
        <w:sz w:val="24"/>
      </w:rPr>
    </w:lvl>
  </w:abstractNum>
  <w:abstractNum w:abstractNumId="2" w15:restartNumberingAfterBreak="0">
    <w:nsid w:val="16FF70C1"/>
    <w:multiLevelType w:val="hybridMultilevel"/>
    <w:tmpl w:val="CA7A35EC"/>
    <w:lvl w:ilvl="0" w:tplc="14207750">
      <w:start w:val="1"/>
      <w:numFmt w:val="lowerRoman"/>
      <w:lvlText w:val="%1)"/>
      <w:lvlJc w:val="left"/>
      <w:pPr>
        <w:ind w:left="763" w:hanging="360"/>
      </w:pPr>
      <w:rPr>
        <w:rFonts w:ascii="Arial" w:eastAsia="Arial" w:hAnsi="Arial" w:hint="default"/>
        <w:spacing w:val="-1"/>
        <w:w w:val="100"/>
        <w:sz w:val="24"/>
        <w:szCs w:val="24"/>
      </w:rPr>
    </w:lvl>
    <w:lvl w:ilvl="1" w:tplc="9AFC48A6">
      <w:start w:val="1"/>
      <w:numFmt w:val="bullet"/>
      <w:lvlText w:val="•"/>
      <w:lvlJc w:val="left"/>
      <w:pPr>
        <w:ind w:left="1642" w:hanging="360"/>
      </w:pPr>
      <w:rPr>
        <w:rFonts w:hint="default"/>
      </w:rPr>
    </w:lvl>
    <w:lvl w:ilvl="2" w:tplc="6D40915E">
      <w:start w:val="1"/>
      <w:numFmt w:val="bullet"/>
      <w:lvlText w:val="•"/>
      <w:lvlJc w:val="left"/>
      <w:pPr>
        <w:ind w:left="2525" w:hanging="360"/>
      </w:pPr>
      <w:rPr>
        <w:rFonts w:hint="default"/>
      </w:rPr>
    </w:lvl>
    <w:lvl w:ilvl="3" w:tplc="68A866B2">
      <w:start w:val="1"/>
      <w:numFmt w:val="bullet"/>
      <w:lvlText w:val="•"/>
      <w:lvlJc w:val="left"/>
      <w:pPr>
        <w:ind w:left="3407" w:hanging="360"/>
      </w:pPr>
      <w:rPr>
        <w:rFonts w:hint="default"/>
      </w:rPr>
    </w:lvl>
    <w:lvl w:ilvl="4" w:tplc="4D2E7734">
      <w:start w:val="1"/>
      <w:numFmt w:val="bullet"/>
      <w:lvlText w:val="•"/>
      <w:lvlJc w:val="left"/>
      <w:pPr>
        <w:ind w:left="4290" w:hanging="360"/>
      </w:pPr>
      <w:rPr>
        <w:rFonts w:hint="default"/>
      </w:rPr>
    </w:lvl>
    <w:lvl w:ilvl="5" w:tplc="8520BAB0">
      <w:start w:val="1"/>
      <w:numFmt w:val="bullet"/>
      <w:lvlText w:val="•"/>
      <w:lvlJc w:val="left"/>
      <w:pPr>
        <w:ind w:left="5173" w:hanging="360"/>
      </w:pPr>
      <w:rPr>
        <w:rFonts w:hint="default"/>
      </w:rPr>
    </w:lvl>
    <w:lvl w:ilvl="6" w:tplc="902420FC">
      <w:start w:val="1"/>
      <w:numFmt w:val="bullet"/>
      <w:lvlText w:val="•"/>
      <w:lvlJc w:val="left"/>
      <w:pPr>
        <w:ind w:left="6055" w:hanging="360"/>
      </w:pPr>
      <w:rPr>
        <w:rFonts w:hint="default"/>
      </w:rPr>
    </w:lvl>
    <w:lvl w:ilvl="7" w:tplc="B78E4632">
      <w:start w:val="1"/>
      <w:numFmt w:val="bullet"/>
      <w:lvlText w:val="•"/>
      <w:lvlJc w:val="left"/>
      <w:pPr>
        <w:ind w:left="6938" w:hanging="360"/>
      </w:pPr>
      <w:rPr>
        <w:rFonts w:hint="default"/>
      </w:rPr>
    </w:lvl>
    <w:lvl w:ilvl="8" w:tplc="3FBC99D0">
      <w:start w:val="1"/>
      <w:numFmt w:val="bullet"/>
      <w:lvlText w:val="•"/>
      <w:lvlJc w:val="left"/>
      <w:pPr>
        <w:ind w:left="7821" w:hanging="360"/>
      </w:pPr>
      <w:rPr>
        <w:rFonts w:hint="default"/>
      </w:rPr>
    </w:lvl>
  </w:abstractNum>
  <w:abstractNum w:abstractNumId="3" w15:restartNumberingAfterBreak="0">
    <w:nsid w:val="1A740504"/>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CEF3EC2"/>
    <w:multiLevelType w:val="hybridMultilevel"/>
    <w:tmpl w:val="9FA298C2"/>
    <w:lvl w:ilvl="0" w:tplc="0809000F">
      <w:start w:val="1"/>
      <w:numFmt w:val="decimal"/>
      <w:lvlText w:val="%1."/>
      <w:lvlJc w:val="left"/>
      <w:pPr>
        <w:tabs>
          <w:tab w:val="num" w:pos="153"/>
        </w:tabs>
        <w:ind w:left="153" w:hanging="360"/>
      </w:p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5" w15:restartNumberingAfterBreak="0">
    <w:nsid w:val="1DC07C84"/>
    <w:multiLevelType w:val="hybridMultilevel"/>
    <w:tmpl w:val="D930812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B66D76"/>
    <w:multiLevelType w:val="hybridMultilevel"/>
    <w:tmpl w:val="539CF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0E219F"/>
    <w:multiLevelType w:val="hybridMultilevel"/>
    <w:tmpl w:val="07F22BA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8" w15:restartNumberingAfterBreak="0">
    <w:nsid w:val="262A4BB6"/>
    <w:multiLevelType w:val="singleLevel"/>
    <w:tmpl w:val="0809000F"/>
    <w:lvl w:ilvl="0">
      <w:start w:val="1"/>
      <w:numFmt w:val="decimal"/>
      <w:lvlText w:val="%1."/>
      <w:lvlJc w:val="left"/>
      <w:pPr>
        <w:tabs>
          <w:tab w:val="num" w:pos="360"/>
        </w:tabs>
        <w:ind w:left="360" w:hanging="360"/>
      </w:pPr>
    </w:lvl>
  </w:abstractNum>
  <w:abstractNum w:abstractNumId="9" w15:restartNumberingAfterBreak="0">
    <w:nsid w:val="26A11620"/>
    <w:multiLevelType w:val="hybridMultilevel"/>
    <w:tmpl w:val="018A8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3C1564"/>
    <w:multiLevelType w:val="singleLevel"/>
    <w:tmpl w:val="61BA74B2"/>
    <w:lvl w:ilvl="0">
      <w:start w:val="4"/>
      <w:numFmt w:val="decimal"/>
      <w:lvlText w:val="%1."/>
      <w:legacy w:legacy="1" w:legacySpace="0" w:legacyIndent="360"/>
      <w:lvlJc w:val="left"/>
      <w:pPr>
        <w:ind w:left="360" w:hanging="360"/>
      </w:pPr>
      <w:rPr>
        <w:rFonts w:ascii="Arial" w:hAnsi="Arial" w:hint="default"/>
        <w:b w:val="0"/>
        <w:i w:val="0"/>
        <w:sz w:val="24"/>
      </w:rPr>
    </w:lvl>
  </w:abstractNum>
  <w:abstractNum w:abstractNumId="11" w15:restartNumberingAfterBreak="0">
    <w:nsid w:val="29431751"/>
    <w:multiLevelType w:val="multilevel"/>
    <w:tmpl w:val="9A705FE8"/>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1080"/>
        </w:tabs>
        <w:ind w:left="1080" w:hanging="360"/>
      </w:pPr>
      <w:rPr>
        <w:color w:val="auto"/>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D4F7916"/>
    <w:multiLevelType w:val="multilevel"/>
    <w:tmpl w:val="C018CD86"/>
    <w:lvl w:ilvl="0">
      <w:start w:val="1"/>
      <w:numFmt w:val="decimal"/>
      <w:lvlText w:val="%1."/>
      <w:lvlJc w:val="left"/>
      <w:pPr>
        <w:tabs>
          <w:tab w:val="num" w:pos="360"/>
        </w:tabs>
        <w:ind w:left="360" w:hanging="360"/>
      </w:pPr>
    </w:lvl>
    <w:lvl w:ilvl="1">
      <w:start w:val="2"/>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0393CEB"/>
    <w:multiLevelType w:val="hybridMultilevel"/>
    <w:tmpl w:val="76C842F4"/>
    <w:lvl w:ilvl="0" w:tplc="0900A610">
      <w:start w:val="1"/>
      <w:numFmt w:val="decimal"/>
      <w:lvlText w:val="%1."/>
      <w:lvlJc w:val="left"/>
      <w:pPr>
        <w:tabs>
          <w:tab w:val="num" w:pos="360"/>
        </w:tabs>
        <w:ind w:left="36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1E024D8"/>
    <w:multiLevelType w:val="hybridMultilevel"/>
    <w:tmpl w:val="DA98A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A06AA6"/>
    <w:multiLevelType w:val="singleLevel"/>
    <w:tmpl w:val="61BA74B2"/>
    <w:lvl w:ilvl="0">
      <w:start w:val="4"/>
      <w:numFmt w:val="decimal"/>
      <w:lvlText w:val="%1."/>
      <w:legacy w:legacy="1" w:legacySpace="0" w:legacyIndent="360"/>
      <w:lvlJc w:val="left"/>
      <w:pPr>
        <w:ind w:left="360" w:hanging="360"/>
      </w:pPr>
      <w:rPr>
        <w:rFonts w:ascii="Arial" w:hAnsi="Arial" w:hint="default"/>
        <w:b w:val="0"/>
        <w:i w:val="0"/>
        <w:sz w:val="24"/>
      </w:rPr>
    </w:lvl>
  </w:abstractNum>
  <w:abstractNum w:abstractNumId="16" w15:restartNumberingAfterBreak="0">
    <w:nsid w:val="334235F2"/>
    <w:multiLevelType w:val="singleLevel"/>
    <w:tmpl w:val="7C066002"/>
    <w:lvl w:ilvl="0">
      <w:start w:val="10"/>
      <w:numFmt w:val="decimal"/>
      <w:lvlText w:val="%1."/>
      <w:legacy w:legacy="1" w:legacySpace="0" w:legacyIndent="360"/>
      <w:lvlJc w:val="left"/>
      <w:pPr>
        <w:ind w:left="360" w:hanging="360"/>
      </w:pPr>
      <w:rPr>
        <w:rFonts w:ascii="Arial" w:hAnsi="Arial" w:hint="default"/>
        <w:b w:val="0"/>
        <w:i w:val="0"/>
        <w:sz w:val="24"/>
      </w:rPr>
    </w:lvl>
  </w:abstractNum>
  <w:abstractNum w:abstractNumId="17" w15:restartNumberingAfterBreak="0">
    <w:nsid w:val="356A5118"/>
    <w:multiLevelType w:val="singleLevel"/>
    <w:tmpl w:val="A43AE81A"/>
    <w:lvl w:ilvl="0">
      <w:start w:val="2"/>
      <w:numFmt w:val="decimal"/>
      <w:lvlText w:val="%1."/>
      <w:legacy w:legacy="1" w:legacySpace="0" w:legacyIndent="360"/>
      <w:lvlJc w:val="left"/>
      <w:pPr>
        <w:ind w:left="502" w:hanging="360"/>
      </w:pPr>
      <w:rPr>
        <w:rFonts w:ascii="Arial" w:hAnsi="Arial" w:hint="default"/>
        <w:b w:val="0"/>
        <w:i w:val="0"/>
        <w:sz w:val="24"/>
      </w:rPr>
    </w:lvl>
  </w:abstractNum>
  <w:abstractNum w:abstractNumId="18" w15:restartNumberingAfterBreak="0">
    <w:nsid w:val="3CE84B27"/>
    <w:multiLevelType w:val="singleLevel"/>
    <w:tmpl w:val="ACE6A83A"/>
    <w:lvl w:ilvl="0">
      <w:start w:val="15"/>
      <w:numFmt w:val="decimal"/>
      <w:lvlText w:val="%1."/>
      <w:legacy w:legacy="1" w:legacySpace="0" w:legacyIndent="360"/>
      <w:lvlJc w:val="left"/>
      <w:pPr>
        <w:ind w:left="360" w:hanging="360"/>
      </w:pPr>
      <w:rPr>
        <w:rFonts w:ascii="Arial" w:hAnsi="Arial" w:hint="default"/>
        <w:b w:val="0"/>
        <w:i w:val="0"/>
        <w:sz w:val="24"/>
      </w:rPr>
    </w:lvl>
  </w:abstractNum>
  <w:abstractNum w:abstractNumId="19" w15:restartNumberingAfterBreak="0">
    <w:nsid w:val="41DB36F3"/>
    <w:multiLevelType w:val="multilevel"/>
    <w:tmpl w:val="9FA298C2"/>
    <w:lvl w:ilvl="0">
      <w:start w:val="1"/>
      <w:numFmt w:val="decimal"/>
      <w:lvlText w:val="%1."/>
      <w:lvlJc w:val="left"/>
      <w:pPr>
        <w:tabs>
          <w:tab w:val="num" w:pos="153"/>
        </w:tabs>
        <w:ind w:left="153" w:hanging="360"/>
      </w:pPr>
    </w:lvl>
    <w:lvl w:ilvl="1">
      <w:start w:val="1"/>
      <w:numFmt w:val="lowerLetter"/>
      <w:lvlText w:val="%2."/>
      <w:lvlJc w:val="left"/>
      <w:pPr>
        <w:tabs>
          <w:tab w:val="num" w:pos="873"/>
        </w:tabs>
        <w:ind w:left="873" w:hanging="360"/>
      </w:pPr>
    </w:lvl>
    <w:lvl w:ilvl="2">
      <w:start w:val="1"/>
      <w:numFmt w:val="lowerRoman"/>
      <w:lvlText w:val="%3."/>
      <w:lvlJc w:val="right"/>
      <w:pPr>
        <w:tabs>
          <w:tab w:val="num" w:pos="1593"/>
        </w:tabs>
        <w:ind w:left="1593" w:hanging="180"/>
      </w:pPr>
    </w:lvl>
    <w:lvl w:ilvl="3">
      <w:start w:val="1"/>
      <w:numFmt w:val="decimal"/>
      <w:lvlText w:val="%4."/>
      <w:lvlJc w:val="left"/>
      <w:pPr>
        <w:tabs>
          <w:tab w:val="num" w:pos="2313"/>
        </w:tabs>
        <w:ind w:left="2313" w:hanging="360"/>
      </w:p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right"/>
      <w:pPr>
        <w:tabs>
          <w:tab w:val="num" w:pos="5913"/>
        </w:tabs>
        <w:ind w:left="5913" w:hanging="180"/>
      </w:pPr>
    </w:lvl>
  </w:abstractNum>
  <w:abstractNum w:abstractNumId="20" w15:restartNumberingAfterBreak="0">
    <w:nsid w:val="4B9C7415"/>
    <w:multiLevelType w:val="hybridMultilevel"/>
    <w:tmpl w:val="E8661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2327E1"/>
    <w:multiLevelType w:val="hybridMultilevel"/>
    <w:tmpl w:val="2BB07478"/>
    <w:lvl w:ilvl="0" w:tplc="BA2827FA">
      <w:start w:val="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3193D75"/>
    <w:multiLevelType w:val="singleLevel"/>
    <w:tmpl w:val="FA3C831E"/>
    <w:lvl w:ilvl="0">
      <w:start w:val="13"/>
      <w:numFmt w:val="decimal"/>
      <w:lvlText w:val="%1."/>
      <w:legacy w:legacy="1" w:legacySpace="0" w:legacyIndent="360"/>
      <w:lvlJc w:val="left"/>
      <w:pPr>
        <w:ind w:left="360" w:hanging="360"/>
      </w:pPr>
      <w:rPr>
        <w:rFonts w:ascii="Arial" w:hAnsi="Arial" w:hint="default"/>
        <w:b w:val="0"/>
        <w:i w:val="0"/>
        <w:sz w:val="24"/>
      </w:rPr>
    </w:lvl>
  </w:abstractNum>
  <w:abstractNum w:abstractNumId="23" w15:restartNumberingAfterBreak="0">
    <w:nsid w:val="66260919"/>
    <w:multiLevelType w:val="hybridMultilevel"/>
    <w:tmpl w:val="07E67B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71269F6"/>
    <w:multiLevelType w:val="singleLevel"/>
    <w:tmpl w:val="BA501CA6"/>
    <w:lvl w:ilvl="0">
      <w:start w:val="3"/>
      <w:numFmt w:val="decimal"/>
      <w:lvlText w:val="%1."/>
      <w:legacy w:legacy="1" w:legacySpace="0" w:legacyIndent="360"/>
      <w:lvlJc w:val="left"/>
      <w:pPr>
        <w:ind w:left="360" w:hanging="360"/>
      </w:pPr>
      <w:rPr>
        <w:rFonts w:ascii="Arial" w:hAnsi="Arial" w:hint="default"/>
        <w:b w:val="0"/>
        <w:i w:val="0"/>
        <w:sz w:val="24"/>
      </w:rPr>
    </w:lvl>
  </w:abstractNum>
  <w:abstractNum w:abstractNumId="25" w15:restartNumberingAfterBreak="0">
    <w:nsid w:val="678F16A1"/>
    <w:multiLevelType w:val="hybridMultilevel"/>
    <w:tmpl w:val="C0E46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A07FBC"/>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77024C77"/>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9" w15:restartNumberingAfterBreak="0">
    <w:nsid w:val="7CF3471D"/>
    <w:multiLevelType w:val="singleLevel"/>
    <w:tmpl w:val="B22CD37A"/>
    <w:lvl w:ilvl="0">
      <w:start w:val="1"/>
      <w:numFmt w:val="decimal"/>
      <w:lvlText w:val="%1."/>
      <w:legacy w:legacy="1" w:legacySpace="0" w:legacyIndent="360"/>
      <w:lvlJc w:val="left"/>
      <w:pPr>
        <w:ind w:left="360" w:hanging="360"/>
      </w:pPr>
      <w:rPr>
        <w:rFonts w:ascii="Arial" w:hAnsi="Arial" w:hint="default"/>
        <w:b w:val="0"/>
        <w:i w:val="0"/>
        <w:sz w:val="24"/>
      </w:rPr>
    </w:lvl>
  </w:abstractNum>
  <w:num w:numId="1" w16cid:durableId="137459134">
    <w:abstractNumId w:val="29"/>
  </w:num>
  <w:num w:numId="2" w16cid:durableId="1188983781">
    <w:abstractNumId w:val="17"/>
  </w:num>
  <w:num w:numId="3" w16cid:durableId="1588416388">
    <w:abstractNumId w:val="0"/>
    <w:lvlOverride w:ilvl="0">
      <w:lvl w:ilvl="0">
        <w:start w:val="1"/>
        <w:numFmt w:val="bullet"/>
        <w:lvlText w:val=""/>
        <w:legacy w:legacy="1" w:legacySpace="0" w:legacyIndent="360"/>
        <w:lvlJc w:val="left"/>
        <w:pPr>
          <w:ind w:left="786" w:hanging="360"/>
        </w:pPr>
        <w:rPr>
          <w:rFonts w:ascii="Symbol" w:hAnsi="Symbol" w:hint="default"/>
        </w:rPr>
      </w:lvl>
    </w:lvlOverride>
  </w:num>
  <w:num w:numId="4" w16cid:durableId="1259826029">
    <w:abstractNumId w:val="24"/>
  </w:num>
  <w:num w:numId="5" w16cid:durableId="2022127302">
    <w:abstractNumId w:val="24"/>
  </w:num>
  <w:num w:numId="6" w16cid:durableId="2129738511">
    <w:abstractNumId w:val="16"/>
  </w:num>
  <w:num w:numId="7" w16cid:durableId="4594225">
    <w:abstractNumId w:val="22"/>
  </w:num>
  <w:num w:numId="8" w16cid:durableId="2097089125">
    <w:abstractNumId w:val="18"/>
  </w:num>
  <w:num w:numId="9" w16cid:durableId="121966419">
    <w:abstractNumId w:val="12"/>
  </w:num>
  <w:num w:numId="10" w16cid:durableId="418447549">
    <w:abstractNumId w:val="3"/>
  </w:num>
  <w:num w:numId="11" w16cid:durableId="2129467892">
    <w:abstractNumId w:val="15"/>
  </w:num>
  <w:num w:numId="12" w16cid:durableId="1423645596">
    <w:abstractNumId w:val="15"/>
  </w:num>
  <w:num w:numId="13" w16cid:durableId="1472672825">
    <w:abstractNumId w:val="10"/>
  </w:num>
  <w:num w:numId="14" w16cid:durableId="1040396829">
    <w:abstractNumId w:val="26"/>
  </w:num>
  <w:num w:numId="15" w16cid:durableId="1381203351">
    <w:abstractNumId w:val="24"/>
  </w:num>
  <w:num w:numId="16" w16cid:durableId="1670055759">
    <w:abstractNumId w:val="28"/>
  </w:num>
  <w:num w:numId="17" w16cid:durableId="623924556">
    <w:abstractNumId w:val="11"/>
  </w:num>
  <w:num w:numId="18" w16cid:durableId="366835312">
    <w:abstractNumId w:val="13"/>
  </w:num>
  <w:num w:numId="19" w16cid:durableId="2108381233">
    <w:abstractNumId w:val="4"/>
  </w:num>
  <w:num w:numId="20" w16cid:durableId="241917368">
    <w:abstractNumId w:val="19"/>
  </w:num>
  <w:num w:numId="21" w16cid:durableId="69345640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2601068">
    <w:abstractNumId w:val="23"/>
  </w:num>
  <w:num w:numId="23" w16cid:durableId="1390959043">
    <w:abstractNumId w:val="5"/>
  </w:num>
  <w:num w:numId="24" w16cid:durableId="1279263568">
    <w:abstractNumId w:val="14"/>
  </w:num>
  <w:num w:numId="25" w16cid:durableId="1043411084">
    <w:abstractNumId w:val="25"/>
  </w:num>
  <w:num w:numId="26" w16cid:durableId="350225682">
    <w:abstractNumId w:val="9"/>
  </w:num>
  <w:num w:numId="27" w16cid:durableId="768040963">
    <w:abstractNumId w:val="6"/>
  </w:num>
  <w:num w:numId="28" w16cid:durableId="690226307">
    <w:abstractNumId w:val="2"/>
  </w:num>
  <w:num w:numId="29" w16cid:durableId="157575902">
    <w:abstractNumId w:val="7"/>
  </w:num>
  <w:num w:numId="30" w16cid:durableId="13103595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8D"/>
    <w:rsid w:val="00014B04"/>
    <w:rsid w:val="000179A0"/>
    <w:rsid w:val="00020953"/>
    <w:rsid w:val="00023C81"/>
    <w:rsid w:val="00024A4C"/>
    <w:rsid w:val="00031F32"/>
    <w:rsid w:val="00032B45"/>
    <w:rsid w:val="00052278"/>
    <w:rsid w:val="00052ABA"/>
    <w:rsid w:val="000535E6"/>
    <w:rsid w:val="0005477E"/>
    <w:rsid w:val="00055089"/>
    <w:rsid w:val="00055222"/>
    <w:rsid w:val="00060EA6"/>
    <w:rsid w:val="00061A0B"/>
    <w:rsid w:val="00063B5D"/>
    <w:rsid w:val="00065210"/>
    <w:rsid w:val="00066787"/>
    <w:rsid w:val="000702DB"/>
    <w:rsid w:val="000823C8"/>
    <w:rsid w:val="00082BE1"/>
    <w:rsid w:val="00093F8D"/>
    <w:rsid w:val="0009766A"/>
    <w:rsid w:val="000A3A36"/>
    <w:rsid w:val="000A4FF0"/>
    <w:rsid w:val="000B3BDB"/>
    <w:rsid w:val="000B48B7"/>
    <w:rsid w:val="000B48BE"/>
    <w:rsid w:val="000B76BB"/>
    <w:rsid w:val="000D7ABE"/>
    <w:rsid w:val="000E3EDD"/>
    <w:rsid w:val="000F14A1"/>
    <w:rsid w:val="00101D25"/>
    <w:rsid w:val="00102588"/>
    <w:rsid w:val="00103079"/>
    <w:rsid w:val="00104074"/>
    <w:rsid w:val="001073E8"/>
    <w:rsid w:val="0011323E"/>
    <w:rsid w:val="00114B0B"/>
    <w:rsid w:val="0011678F"/>
    <w:rsid w:val="00126080"/>
    <w:rsid w:val="00126AB9"/>
    <w:rsid w:val="001273C7"/>
    <w:rsid w:val="00131770"/>
    <w:rsid w:val="00140D55"/>
    <w:rsid w:val="001417EF"/>
    <w:rsid w:val="00142CDB"/>
    <w:rsid w:val="0014341A"/>
    <w:rsid w:val="00153B84"/>
    <w:rsid w:val="00157828"/>
    <w:rsid w:val="00157E27"/>
    <w:rsid w:val="00164E41"/>
    <w:rsid w:val="00166EDF"/>
    <w:rsid w:val="001721FB"/>
    <w:rsid w:val="00174ECB"/>
    <w:rsid w:val="00183739"/>
    <w:rsid w:val="001858B9"/>
    <w:rsid w:val="00185957"/>
    <w:rsid w:val="001870F3"/>
    <w:rsid w:val="001873DA"/>
    <w:rsid w:val="00190FAB"/>
    <w:rsid w:val="001952A1"/>
    <w:rsid w:val="001958A2"/>
    <w:rsid w:val="001A1E12"/>
    <w:rsid w:val="001A33E6"/>
    <w:rsid w:val="001A7600"/>
    <w:rsid w:val="001B1D34"/>
    <w:rsid w:val="001C39D2"/>
    <w:rsid w:val="001D18D5"/>
    <w:rsid w:val="001D2480"/>
    <w:rsid w:val="001D27F6"/>
    <w:rsid w:val="001D5193"/>
    <w:rsid w:val="001F00AD"/>
    <w:rsid w:val="001F2FC1"/>
    <w:rsid w:val="00201886"/>
    <w:rsid w:val="0020338F"/>
    <w:rsid w:val="00205D45"/>
    <w:rsid w:val="00207F29"/>
    <w:rsid w:val="00215794"/>
    <w:rsid w:val="00236C48"/>
    <w:rsid w:val="0024187A"/>
    <w:rsid w:val="002427C0"/>
    <w:rsid w:val="00253CDD"/>
    <w:rsid w:val="00254B88"/>
    <w:rsid w:val="00261469"/>
    <w:rsid w:val="0026573F"/>
    <w:rsid w:val="002725F1"/>
    <w:rsid w:val="002735EE"/>
    <w:rsid w:val="002770C8"/>
    <w:rsid w:val="00280698"/>
    <w:rsid w:val="0028512B"/>
    <w:rsid w:val="00286EEF"/>
    <w:rsid w:val="00290E9C"/>
    <w:rsid w:val="002911E0"/>
    <w:rsid w:val="00295725"/>
    <w:rsid w:val="00297166"/>
    <w:rsid w:val="002973E4"/>
    <w:rsid w:val="002A1C33"/>
    <w:rsid w:val="002A257A"/>
    <w:rsid w:val="002A2616"/>
    <w:rsid w:val="002A3CE4"/>
    <w:rsid w:val="002B07C1"/>
    <w:rsid w:val="002B38A3"/>
    <w:rsid w:val="002B53E0"/>
    <w:rsid w:val="002C11DE"/>
    <w:rsid w:val="002C461B"/>
    <w:rsid w:val="002C5118"/>
    <w:rsid w:val="002C7507"/>
    <w:rsid w:val="002D118A"/>
    <w:rsid w:val="002D3E01"/>
    <w:rsid w:val="002D7B9D"/>
    <w:rsid w:val="002E18D9"/>
    <w:rsid w:val="002E4D0E"/>
    <w:rsid w:val="002F1D73"/>
    <w:rsid w:val="00301234"/>
    <w:rsid w:val="0030678A"/>
    <w:rsid w:val="00312B7C"/>
    <w:rsid w:val="00325D95"/>
    <w:rsid w:val="00326243"/>
    <w:rsid w:val="0033550D"/>
    <w:rsid w:val="00344F08"/>
    <w:rsid w:val="00346935"/>
    <w:rsid w:val="00350F86"/>
    <w:rsid w:val="00351FF7"/>
    <w:rsid w:val="00352259"/>
    <w:rsid w:val="00354CB8"/>
    <w:rsid w:val="00357122"/>
    <w:rsid w:val="003600CE"/>
    <w:rsid w:val="00361217"/>
    <w:rsid w:val="00365B25"/>
    <w:rsid w:val="003729E1"/>
    <w:rsid w:val="00373814"/>
    <w:rsid w:val="00374F14"/>
    <w:rsid w:val="003812A1"/>
    <w:rsid w:val="00382A55"/>
    <w:rsid w:val="00384316"/>
    <w:rsid w:val="003872C3"/>
    <w:rsid w:val="00392B42"/>
    <w:rsid w:val="00393A1B"/>
    <w:rsid w:val="00394812"/>
    <w:rsid w:val="00397A69"/>
    <w:rsid w:val="003A2772"/>
    <w:rsid w:val="003A66CD"/>
    <w:rsid w:val="003B0042"/>
    <w:rsid w:val="003B36A4"/>
    <w:rsid w:val="003B7D97"/>
    <w:rsid w:val="003C7694"/>
    <w:rsid w:val="003D0DE3"/>
    <w:rsid w:val="003D28F2"/>
    <w:rsid w:val="003D4655"/>
    <w:rsid w:val="003D4B43"/>
    <w:rsid w:val="003D7DD0"/>
    <w:rsid w:val="003E3C3C"/>
    <w:rsid w:val="003E6818"/>
    <w:rsid w:val="003F3001"/>
    <w:rsid w:val="003F5E14"/>
    <w:rsid w:val="00403C6E"/>
    <w:rsid w:val="004051C5"/>
    <w:rsid w:val="00406A31"/>
    <w:rsid w:val="00406E70"/>
    <w:rsid w:val="004116A1"/>
    <w:rsid w:val="004217E0"/>
    <w:rsid w:val="004229FB"/>
    <w:rsid w:val="00423EAE"/>
    <w:rsid w:val="004444B4"/>
    <w:rsid w:val="0044753F"/>
    <w:rsid w:val="00452462"/>
    <w:rsid w:val="004527FD"/>
    <w:rsid w:val="00463AB6"/>
    <w:rsid w:val="0048216E"/>
    <w:rsid w:val="004878D4"/>
    <w:rsid w:val="004A0D59"/>
    <w:rsid w:val="004A77B3"/>
    <w:rsid w:val="004B4A06"/>
    <w:rsid w:val="004C2FF1"/>
    <w:rsid w:val="004C6C80"/>
    <w:rsid w:val="004D3792"/>
    <w:rsid w:val="004D3886"/>
    <w:rsid w:val="004D39CB"/>
    <w:rsid w:val="004E7430"/>
    <w:rsid w:val="004E7D84"/>
    <w:rsid w:val="004F1B28"/>
    <w:rsid w:val="004F2257"/>
    <w:rsid w:val="004F2E74"/>
    <w:rsid w:val="004F5A4E"/>
    <w:rsid w:val="005005DC"/>
    <w:rsid w:val="005107EA"/>
    <w:rsid w:val="00514222"/>
    <w:rsid w:val="00515983"/>
    <w:rsid w:val="005310CD"/>
    <w:rsid w:val="0053280B"/>
    <w:rsid w:val="0053613D"/>
    <w:rsid w:val="005475F1"/>
    <w:rsid w:val="00550E68"/>
    <w:rsid w:val="00552CC9"/>
    <w:rsid w:val="00554CD3"/>
    <w:rsid w:val="00557918"/>
    <w:rsid w:val="0056360E"/>
    <w:rsid w:val="00565AD7"/>
    <w:rsid w:val="005661EE"/>
    <w:rsid w:val="0056764B"/>
    <w:rsid w:val="00580F8C"/>
    <w:rsid w:val="00586540"/>
    <w:rsid w:val="00586A6C"/>
    <w:rsid w:val="00591824"/>
    <w:rsid w:val="00596206"/>
    <w:rsid w:val="005A7717"/>
    <w:rsid w:val="005B1544"/>
    <w:rsid w:val="005C3710"/>
    <w:rsid w:val="005C51E5"/>
    <w:rsid w:val="005D4237"/>
    <w:rsid w:val="005D60B5"/>
    <w:rsid w:val="005E213D"/>
    <w:rsid w:val="005E3E39"/>
    <w:rsid w:val="005F750B"/>
    <w:rsid w:val="006008BE"/>
    <w:rsid w:val="006014FA"/>
    <w:rsid w:val="0060465E"/>
    <w:rsid w:val="00605DA1"/>
    <w:rsid w:val="006061E8"/>
    <w:rsid w:val="006066A0"/>
    <w:rsid w:val="0060684D"/>
    <w:rsid w:val="00607CF5"/>
    <w:rsid w:val="0061223F"/>
    <w:rsid w:val="006134D0"/>
    <w:rsid w:val="00615E1D"/>
    <w:rsid w:val="00617D85"/>
    <w:rsid w:val="006240D9"/>
    <w:rsid w:val="006311E1"/>
    <w:rsid w:val="00645F4E"/>
    <w:rsid w:val="00652C85"/>
    <w:rsid w:val="00652EE8"/>
    <w:rsid w:val="00657546"/>
    <w:rsid w:val="006623B8"/>
    <w:rsid w:val="006642AA"/>
    <w:rsid w:val="00666066"/>
    <w:rsid w:val="0067200F"/>
    <w:rsid w:val="00677208"/>
    <w:rsid w:val="00681A53"/>
    <w:rsid w:val="00687D80"/>
    <w:rsid w:val="0069251A"/>
    <w:rsid w:val="00693DBC"/>
    <w:rsid w:val="006A43D0"/>
    <w:rsid w:val="006A6F49"/>
    <w:rsid w:val="006B4151"/>
    <w:rsid w:val="006B5147"/>
    <w:rsid w:val="006B73FF"/>
    <w:rsid w:val="006D6389"/>
    <w:rsid w:val="006D7C38"/>
    <w:rsid w:val="006E1C0E"/>
    <w:rsid w:val="006F7183"/>
    <w:rsid w:val="007000FD"/>
    <w:rsid w:val="00700D79"/>
    <w:rsid w:val="00706395"/>
    <w:rsid w:val="00714B8B"/>
    <w:rsid w:val="007159CB"/>
    <w:rsid w:val="00715EAF"/>
    <w:rsid w:val="0072158D"/>
    <w:rsid w:val="00736C64"/>
    <w:rsid w:val="00755E4A"/>
    <w:rsid w:val="00761BCD"/>
    <w:rsid w:val="00763A6C"/>
    <w:rsid w:val="0077674B"/>
    <w:rsid w:val="00777167"/>
    <w:rsid w:val="00777206"/>
    <w:rsid w:val="00777823"/>
    <w:rsid w:val="00780A19"/>
    <w:rsid w:val="0078126E"/>
    <w:rsid w:val="00787AFF"/>
    <w:rsid w:val="007A4347"/>
    <w:rsid w:val="007B0649"/>
    <w:rsid w:val="007B0A01"/>
    <w:rsid w:val="007B18B8"/>
    <w:rsid w:val="007B5C2B"/>
    <w:rsid w:val="007B7D17"/>
    <w:rsid w:val="007C4060"/>
    <w:rsid w:val="007C5604"/>
    <w:rsid w:val="007C5BA1"/>
    <w:rsid w:val="007E11FB"/>
    <w:rsid w:val="007E3D71"/>
    <w:rsid w:val="007E5FCF"/>
    <w:rsid w:val="007F41EF"/>
    <w:rsid w:val="007F42A5"/>
    <w:rsid w:val="00801BF9"/>
    <w:rsid w:val="00805053"/>
    <w:rsid w:val="008112A3"/>
    <w:rsid w:val="00812AAC"/>
    <w:rsid w:val="00816D8B"/>
    <w:rsid w:val="008321F2"/>
    <w:rsid w:val="00835236"/>
    <w:rsid w:val="00837F9D"/>
    <w:rsid w:val="00844C74"/>
    <w:rsid w:val="00846BDD"/>
    <w:rsid w:val="00847918"/>
    <w:rsid w:val="008573EA"/>
    <w:rsid w:val="00860944"/>
    <w:rsid w:val="008616E2"/>
    <w:rsid w:val="00871A33"/>
    <w:rsid w:val="008729B4"/>
    <w:rsid w:val="00876AC8"/>
    <w:rsid w:val="008A5683"/>
    <w:rsid w:val="008B07EA"/>
    <w:rsid w:val="008B1FB7"/>
    <w:rsid w:val="008B4BBE"/>
    <w:rsid w:val="008B5963"/>
    <w:rsid w:val="008C4CDC"/>
    <w:rsid w:val="008C5CA5"/>
    <w:rsid w:val="008D3A9D"/>
    <w:rsid w:val="008D4219"/>
    <w:rsid w:val="008D4DC1"/>
    <w:rsid w:val="008D7375"/>
    <w:rsid w:val="008E2525"/>
    <w:rsid w:val="008E2A62"/>
    <w:rsid w:val="008E61A5"/>
    <w:rsid w:val="008F1863"/>
    <w:rsid w:val="008F387A"/>
    <w:rsid w:val="00900A1F"/>
    <w:rsid w:val="00903DA2"/>
    <w:rsid w:val="00915EB9"/>
    <w:rsid w:val="009201D2"/>
    <w:rsid w:val="0092598A"/>
    <w:rsid w:val="0093043C"/>
    <w:rsid w:val="009311BF"/>
    <w:rsid w:val="00935EEE"/>
    <w:rsid w:val="009410C2"/>
    <w:rsid w:val="00942603"/>
    <w:rsid w:val="0094351B"/>
    <w:rsid w:val="00944683"/>
    <w:rsid w:val="009515E5"/>
    <w:rsid w:val="00956DE7"/>
    <w:rsid w:val="00961DEB"/>
    <w:rsid w:val="00964D27"/>
    <w:rsid w:val="00967E71"/>
    <w:rsid w:val="00971479"/>
    <w:rsid w:val="009764B8"/>
    <w:rsid w:val="00983D8D"/>
    <w:rsid w:val="0098475C"/>
    <w:rsid w:val="00992FA4"/>
    <w:rsid w:val="009B10FE"/>
    <w:rsid w:val="009B2972"/>
    <w:rsid w:val="009B3B01"/>
    <w:rsid w:val="009B5DD4"/>
    <w:rsid w:val="009E01D8"/>
    <w:rsid w:val="00A0258D"/>
    <w:rsid w:val="00A06F34"/>
    <w:rsid w:val="00A11B15"/>
    <w:rsid w:val="00A25D45"/>
    <w:rsid w:val="00A26E72"/>
    <w:rsid w:val="00A339CA"/>
    <w:rsid w:val="00A42860"/>
    <w:rsid w:val="00A44A6F"/>
    <w:rsid w:val="00A53577"/>
    <w:rsid w:val="00A70339"/>
    <w:rsid w:val="00A70EA4"/>
    <w:rsid w:val="00A756D6"/>
    <w:rsid w:val="00A80589"/>
    <w:rsid w:val="00A81AEE"/>
    <w:rsid w:val="00A844C9"/>
    <w:rsid w:val="00A85154"/>
    <w:rsid w:val="00A87EC9"/>
    <w:rsid w:val="00A937C4"/>
    <w:rsid w:val="00A93D59"/>
    <w:rsid w:val="00A93F9A"/>
    <w:rsid w:val="00A96317"/>
    <w:rsid w:val="00A9696B"/>
    <w:rsid w:val="00AA62CE"/>
    <w:rsid w:val="00AB0A00"/>
    <w:rsid w:val="00AB4F64"/>
    <w:rsid w:val="00AC7CEC"/>
    <w:rsid w:val="00AC7D05"/>
    <w:rsid w:val="00AE5EC7"/>
    <w:rsid w:val="00AE6718"/>
    <w:rsid w:val="00AE6EFE"/>
    <w:rsid w:val="00AF2E87"/>
    <w:rsid w:val="00B034CD"/>
    <w:rsid w:val="00B03646"/>
    <w:rsid w:val="00B0540B"/>
    <w:rsid w:val="00B11BE2"/>
    <w:rsid w:val="00B165E4"/>
    <w:rsid w:val="00B341CE"/>
    <w:rsid w:val="00B6093E"/>
    <w:rsid w:val="00B632D1"/>
    <w:rsid w:val="00B66962"/>
    <w:rsid w:val="00B67867"/>
    <w:rsid w:val="00B76D84"/>
    <w:rsid w:val="00B803D2"/>
    <w:rsid w:val="00B805DA"/>
    <w:rsid w:val="00B863F1"/>
    <w:rsid w:val="00B95F6B"/>
    <w:rsid w:val="00BB21EF"/>
    <w:rsid w:val="00BB5F00"/>
    <w:rsid w:val="00BB718B"/>
    <w:rsid w:val="00BC1D72"/>
    <w:rsid w:val="00BD0684"/>
    <w:rsid w:val="00BD079D"/>
    <w:rsid w:val="00BD45B4"/>
    <w:rsid w:val="00BD5BD2"/>
    <w:rsid w:val="00BE106C"/>
    <w:rsid w:val="00BE4AFF"/>
    <w:rsid w:val="00BE54F3"/>
    <w:rsid w:val="00BE611A"/>
    <w:rsid w:val="00BE6ECF"/>
    <w:rsid w:val="00BF1350"/>
    <w:rsid w:val="00BF1484"/>
    <w:rsid w:val="00BF160D"/>
    <w:rsid w:val="00BF2638"/>
    <w:rsid w:val="00C02E93"/>
    <w:rsid w:val="00C11AA3"/>
    <w:rsid w:val="00C13FA2"/>
    <w:rsid w:val="00C17B3F"/>
    <w:rsid w:val="00C2160C"/>
    <w:rsid w:val="00C21FED"/>
    <w:rsid w:val="00C25543"/>
    <w:rsid w:val="00C33434"/>
    <w:rsid w:val="00C3522E"/>
    <w:rsid w:val="00C3604E"/>
    <w:rsid w:val="00C36DD6"/>
    <w:rsid w:val="00C36E5A"/>
    <w:rsid w:val="00C42932"/>
    <w:rsid w:val="00C42A22"/>
    <w:rsid w:val="00C46B89"/>
    <w:rsid w:val="00C57462"/>
    <w:rsid w:val="00C765F3"/>
    <w:rsid w:val="00C843FD"/>
    <w:rsid w:val="00C93644"/>
    <w:rsid w:val="00C957C5"/>
    <w:rsid w:val="00C974BE"/>
    <w:rsid w:val="00C9780D"/>
    <w:rsid w:val="00C979F6"/>
    <w:rsid w:val="00CA4C17"/>
    <w:rsid w:val="00CB0E6D"/>
    <w:rsid w:val="00CB1AB2"/>
    <w:rsid w:val="00CC0572"/>
    <w:rsid w:val="00CC2674"/>
    <w:rsid w:val="00CD3ADA"/>
    <w:rsid w:val="00CD593F"/>
    <w:rsid w:val="00CE3121"/>
    <w:rsid w:val="00CE3514"/>
    <w:rsid w:val="00CE42ED"/>
    <w:rsid w:val="00CF30C6"/>
    <w:rsid w:val="00CF42DC"/>
    <w:rsid w:val="00CF5025"/>
    <w:rsid w:val="00CF5492"/>
    <w:rsid w:val="00D00ACE"/>
    <w:rsid w:val="00D12F2C"/>
    <w:rsid w:val="00D1339F"/>
    <w:rsid w:val="00D14288"/>
    <w:rsid w:val="00D14782"/>
    <w:rsid w:val="00D2449C"/>
    <w:rsid w:val="00D25A40"/>
    <w:rsid w:val="00D2703D"/>
    <w:rsid w:val="00D500BC"/>
    <w:rsid w:val="00D53100"/>
    <w:rsid w:val="00D55045"/>
    <w:rsid w:val="00D60CDB"/>
    <w:rsid w:val="00D64C82"/>
    <w:rsid w:val="00D67F1B"/>
    <w:rsid w:val="00D71CBB"/>
    <w:rsid w:val="00D71DC8"/>
    <w:rsid w:val="00D721F0"/>
    <w:rsid w:val="00D75876"/>
    <w:rsid w:val="00D763CC"/>
    <w:rsid w:val="00D769EB"/>
    <w:rsid w:val="00D8340C"/>
    <w:rsid w:val="00D929F8"/>
    <w:rsid w:val="00DA13C3"/>
    <w:rsid w:val="00DA23CC"/>
    <w:rsid w:val="00DA35C5"/>
    <w:rsid w:val="00DA497A"/>
    <w:rsid w:val="00DB1A7D"/>
    <w:rsid w:val="00DB288D"/>
    <w:rsid w:val="00DB40CB"/>
    <w:rsid w:val="00DB4800"/>
    <w:rsid w:val="00DC1F8E"/>
    <w:rsid w:val="00DC5CCB"/>
    <w:rsid w:val="00DD13F9"/>
    <w:rsid w:val="00DD4103"/>
    <w:rsid w:val="00DD5711"/>
    <w:rsid w:val="00DD6ADE"/>
    <w:rsid w:val="00DE1A81"/>
    <w:rsid w:val="00DE2788"/>
    <w:rsid w:val="00DF44D8"/>
    <w:rsid w:val="00DF4F6D"/>
    <w:rsid w:val="00E01302"/>
    <w:rsid w:val="00E0138A"/>
    <w:rsid w:val="00E0549D"/>
    <w:rsid w:val="00E05B90"/>
    <w:rsid w:val="00E10672"/>
    <w:rsid w:val="00E1761F"/>
    <w:rsid w:val="00E20A3B"/>
    <w:rsid w:val="00E243A6"/>
    <w:rsid w:val="00E32E8A"/>
    <w:rsid w:val="00E34654"/>
    <w:rsid w:val="00E42BAA"/>
    <w:rsid w:val="00E44802"/>
    <w:rsid w:val="00E50AE1"/>
    <w:rsid w:val="00E54C5D"/>
    <w:rsid w:val="00E578DD"/>
    <w:rsid w:val="00E57E8B"/>
    <w:rsid w:val="00E72095"/>
    <w:rsid w:val="00E770CB"/>
    <w:rsid w:val="00E83B10"/>
    <w:rsid w:val="00E85A25"/>
    <w:rsid w:val="00E87D82"/>
    <w:rsid w:val="00E97C72"/>
    <w:rsid w:val="00EA2F34"/>
    <w:rsid w:val="00EA6578"/>
    <w:rsid w:val="00EA673E"/>
    <w:rsid w:val="00EB76B7"/>
    <w:rsid w:val="00EC6DF3"/>
    <w:rsid w:val="00EC7DA7"/>
    <w:rsid w:val="00ED352F"/>
    <w:rsid w:val="00EE244E"/>
    <w:rsid w:val="00EE2C19"/>
    <w:rsid w:val="00EE3EA8"/>
    <w:rsid w:val="00EF2706"/>
    <w:rsid w:val="00EF6453"/>
    <w:rsid w:val="00F02594"/>
    <w:rsid w:val="00F05C8D"/>
    <w:rsid w:val="00F11391"/>
    <w:rsid w:val="00F14012"/>
    <w:rsid w:val="00F232B4"/>
    <w:rsid w:val="00F24C1D"/>
    <w:rsid w:val="00F2642E"/>
    <w:rsid w:val="00F36925"/>
    <w:rsid w:val="00F4100F"/>
    <w:rsid w:val="00F4312C"/>
    <w:rsid w:val="00F44E06"/>
    <w:rsid w:val="00F47285"/>
    <w:rsid w:val="00F5145D"/>
    <w:rsid w:val="00F54E4F"/>
    <w:rsid w:val="00F55985"/>
    <w:rsid w:val="00F576CD"/>
    <w:rsid w:val="00F62484"/>
    <w:rsid w:val="00F63566"/>
    <w:rsid w:val="00F732EB"/>
    <w:rsid w:val="00F75AA0"/>
    <w:rsid w:val="00F77E4C"/>
    <w:rsid w:val="00F81EF0"/>
    <w:rsid w:val="00F86979"/>
    <w:rsid w:val="00F94822"/>
    <w:rsid w:val="00F94E87"/>
    <w:rsid w:val="00FA0A86"/>
    <w:rsid w:val="00FA5868"/>
    <w:rsid w:val="00FA5EF8"/>
    <w:rsid w:val="00FB1C0E"/>
    <w:rsid w:val="00FB2769"/>
    <w:rsid w:val="00FB5212"/>
    <w:rsid w:val="00FB6377"/>
    <w:rsid w:val="00FD0EE0"/>
    <w:rsid w:val="00FD7EB4"/>
    <w:rsid w:val="00FE0517"/>
    <w:rsid w:val="00FE4ECD"/>
    <w:rsid w:val="00FE709B"/>
    <w:rsid w:val="00FF22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5674D"/>
  <w15:chartTrackingRefBased/>
  <w15:docId w15:val="{51995BEA-CF50-4938-95F7-6101959A4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1D8"/>
  </w:style>
  <w:style w:type="paragraph" w:styleId="Heading1">
    <w:name w:val="heading 1"/>
    <w:basedOn w:val="Normal"/>
    <w:next w:val="Normal"/>
    <w:qFormat/>
    <w:rsid w:val="009E01D8"/>
    <w:pPr>
      <w:keepNext/>
      <w:jc w:val="right"/>
      <w:outlineLvl w:val="0"/>
    </w:pPr>
    <w:rPr>
      <w:b/>
      <w:sz w:val="24"/>
      <w:u w:val="single"/>
    </w:rPr>
  </w:style>
  <w:style w:type="paragraph" w:styleId="Heading2">
    <w:name w:val="heading 2"/>
    <w:basedOn w:val="Normal"/>
    <w:next w:val="Normal"/>
    <w:qFormat/>
    <w:rsid w:val="009E01D8"/>
    <w:pPr>
      <w:keepNext/>
      <w:jc w:val="center"/>
      <w:outlineLvl w:val="1"/>
    </w:pPr>
    <w:rPr>
      <w:rFonts w:ascii="Arial" w:hAnsi="Arial"/>
      <w:b/>
      <w:sz w:val="32"/>
      <w:u w:val="single"/>
    </w:rPr>
  </w:style>
  <w:style w:type="paragraph" w:styleId="Heading3">
    <w:name w:val="heading 3"/>
    <w:basedOn w:val="Normal"/>
    <w:next w:val="Normal"/>
    <w:qFormat/>
    <w:rsid w:val="009E01D8"/>
    <w:pPr>
      <w:keepNext/>
      <w:jc w:val="both"/>
      <w:outlineLvl w:val="2"/>
    </w:pPr>
    <w:rPr>
      <w:rFonts w:ascii="Arial" w:hAnsi="Arial"/>
      <w:b/>
      <w:sz w:val="24"/>
    </w:rPr>
  </w:style>
  <w:style w:type="paragraph" w:styleId="Heading4">
    <w:name w:val="heading 4"/>
    <w:basedOn w:val="Normal"/>
    <w:next w:val="Normal"/>
    <w:qFormat/>
    <w:rsid w:val="009E01D8"/>
    <w:pPr>
      <w:keepNext/>
      <w:jc w:val="both"/>
      <w:outlineLvl w:val="3"/>
    </w:pPr>
    <w:rPr>
      <w:rFonts w:ascii="Arial" w:hAnsi="Arial"/>
      <w:sz w:val="24"/>
    </w:rPr>
  </w:style>
  <w:style w:type="paragraph" w:styleId="Heading5">
    <w:name w:val="heading 5"/>
    <w:basedOn w:val="Normal"/>
    <w:next w:val="Normal"/>
    <w:qFormat/>
    <w:rsid w:val="009E01D8"/>
    <w:pPr>
      <w:keepNext/>
      <w:jc w:val="center"/>
      <w:outlineLvl w:val="4"/>
    </w:pPr>
    <w:rPr>
      <w:rFonts w:ascii="Arial" w:hAnsi="Arial"/>
      <w:b/>
      <w:sz w:val="24"/>
      <w:u w:val="single"/>
    </w:rPr>
  </w:style>
  <w:style w:type="paragraph" w:styleId="Heading6">
    <w:name w:val="heading 6"/>
    <w:basedOn w:val="Normal"/>
    <w:next w:val="Normal"/>
    <w:qFormat/>
    <w:rsid w:val="009E01D8"/>
    <w:pPr>
      <w:keepNext/>
      <w:tabs>
        <w:tab w:val="left" w:pos="1134"/>
      </w:tabs>
      <w:spacing w:after="240"/>
      <w:ind w:left="1134"/>
      <w:outlineLvl w:val="5"/>
    </w:pPr>
    <w:rPr>
      <w:rFonts w:ascii="Arial" w:hAnsi="Arial"/>
      <w:i/>
    </w:rPr>
  </w:style>
  <w:style w:type="paragraph" w:styleId="Heading7">
    <w:name w:val="heading 7"/>
    <w:basedOn w:val="Normal"/>
    <w:next w:val="Normal"/>
    <w:qFormat/>
    <w:rsid w:val="009E01D8"/>
    <w:pPr>
      <w:keepNext/>
      <w:tabs>
        <w:tab w:val="left" w:pos="1134"/>
      </w:tabs>
      <w:spacing w:after="240"/>
      <w:jc w:val="center"/>
      <w:outlineLvl w:val="6"/>
    </w:pPr>
    <w:rPr>
      <w:rFonts w:ascii="Arial" w:hAnsi="Arial"/>
      <w:b/>
      <w:sz w:val="28"/>
    </w:rPr>
  </w:style>
  <w:style w:type="paragraph" w:styleId="Heading8">
    <w:name w:val="heading 8"/>
    <w:basedOn w:val="Normal"/>
    <w:next w:val="Normal"/>
    <w:qFormat/>
    <w:rsid w:val="009E01D8"/>
    <w:pPr>
      <w:keepNext/>
      <w:jc w:val="center"/>
      <w:outlineLvl w:val="7"/>
    </w:pPr>
    <w:rPr>
      <w:rFonts w:ascii="Arial" w:hAnsi="Arial"/>
      <w:b/>
      <w:sz w:val="32"/>
    </w:rPr>
  </w:style>
  <w:style w:type="paragraph" w:styleId="Heading9">
    <w:name w:val="heading 9"/>
    <w:basedOn w:val="Normal"/>
    <w:next w:val="Normal"/>
    <w:qFormat/>
    <w:rsid w:val="009E01D8"/>
    <w:pPr>
      <w:keepNext/>
      <w:jc w:val="center"/>
      <w:outlineLvl w:val="8"/>
    </w:pPr>
    <w:rPr>
      <w:rFonts w:ascii="Arial" w:hAnsi="Arial"/>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E01D8"/>
    <w:rPr>
      <w:color w:val="0000FF"/>
      <w:u w:val="single"/>
    </w:rPr>
  </w:style>
  <w:style w:type="paragraph" w:styleId="BodyText2">
    <w:name w:val="Body Text 2"/>
    <w:basedOn w:val="Normal"/>
    <w:link w:val="BodyText2Char"/>
    <w:rsid w:val="009E01D8"/>
    <w:pPr>
      <w:jc w:val="both"/>
    </w:pPr>
    <w:rPr>
      <w:rFonts w:ascii="Arial" w:hAnsi="Arial"/>
      <w:b/>
      <w:sz w:val="24"/>
    </w:rPr>
  </w:style>
  <w:style w:type="character" w:styleId="FollowedHyperlink">
    <w:name w:val="FollowedHyperlink"/>
    <w:rsid w:val="009E01D8"/>
    <w:rPr>
      <w:color w:val="800080"/>
      <w:u w:val="single"/>
    </w:rPr>
  </w:style>
  <w:style w:type="paragraph" w:styleId="BodyTextIndent2">
    <w:name w:val="Body Text Indent 2"/>
    <w:basedOn w:val="Normal"/>
    <w:rsid w:val="009E01D8"/>
    <w:pPr>
      <w:tabs>
        <w:tab w:val="left" w:pos="1134"/>
      </w:tabs>
      <w:spacing w:after="240"/>
      <w:ind w:left="1134"/>
    </w:pPr>
    <w:rPr>
      <w:rFonts w:ascii="Arial" w:hAnsi="Arial"/>
      <w:i/>
      <w:sz w:val="24"/>
    </w:rPr>
  </w:style>
  <w:style w:type="paragraph" w:styleId="BodyText">
    <w:name w:val="Body Text"/>
    <w:basedOn w:val="Normal"/>
    <w:rsid w:val="009E01D8"/>
    <w:pPr>
      <w:jc w:val="both"/>
    </w:pPr>
    <w:rPr>
      <w:rFonts w:ascii="Arial" w:hAnsi="Arial"/>
      <w:b/>
      <w:i/>
      <w:sz w:val="24"/>
    </w:rPr>
  </w:style>
  <w:style w:type="paragraph" w:styleId="Footer">
    <w:name w:val="footer"/>
    <w:basedOn w:val="Normal"/>
    <w:rsid w:val="009E01D8"/>
    <w:pPr>
      <w:tabs>
        <w:tab w:val="center" w:pos="4153"/>
        <w:tab w:val="right" w:pos="8306"/>
      </w:tabs>
    </w:pPr>
  </w:style>
  <w:style w:type="character" w:styleId="PageNumber">
    <w:name w:val="page number"/>
    <w:basedOn w:val="DefaultParagraphFont"/>
    <w:rsid w:val="009E01D8"/>
  </w:style>
  <w:style w:type="character" w:styleId="Strong">
    <w:name w:val="Strong"/>
    <w:qFormat/>
    <w:rsid w:val="009E01D8"/>
    <w:rPr>
      <w:b/>
    </w:rPr>
  </w:style>
  <w:style w:type="paragraph" w:styleId="BodyText3">
    <w:name w:val="Body Text 3"/>
    <w:basedOn w:val="Normal"/>
    <w:rsid w:val="009E01D8"/>
    <w:rPr>
      <w:rFonts w:ascii="Arial" w:hAnsi="Arial"/>
      <w:sz w:val="24"/>
    </w:rPr>
  </w:style>
  <w:style w:type="paragraph" w:styleId="Header">
    <w:name w:val="header"/>
    <w:basedOn w:val="Normal"/>
    <w:rsid w:val="009E01D8"/>
    <w:pPr>
      <w:tabs>
        <w:tab w:val="center" w:pos="4153"/>
        <w:tab w:val="right" w:pos="8306"/>
      </w:tabs>
    </w:pPr>
  </w:style>
  <w:style w:type="paragraph" w:styleId="BodyTextIndent">
    <w:name w:val="Body Text Indent"/>
    <w:basedOn w:val="Normal"/>
    <w:rsid w:val="009E01D8"/>
    <w:pPr>
      <w:ind w:left="360"/>
      <w:jc w:val="both"/>
    </w:pPr>
    <w:rPr>
      <w:rFonts w:ascii="Arial" w:hAnsi="Arial"/>
      <w:snapToGrid w:val="0"/>
      <w:color w:val="FF0000"/>
      <w:sz w:val="24"/>
      <w:lang w:eastAsia="en-US"/>
    </w:rPr>
  </w:style>
  <w:style w:type="paragraph" w:styleId="BodyTextIndent3">
    <w:name w:val="Body Text Indent 3"/>
    <w:basedOn w:val="Normal"/>
    <w:rsid w:val="009E01D8"/>
    <w:pPr>
      <w:ind w:left="360"/>
      <w:jc w:val="both"/>
    </w:pPr>
    <w:rPr>
      <w:rFonts w:ascii="Arial" w:hAnsi="Arial"/>
      <w:sz w:val="24"/>
    </w:rPr>
  </w:style>
  <w:style w:type="table" w:styleId="TableGrid">
    <w:name w:val="Table Grid"/>
    <w:basedOn w:val="TableNormal"/>
    <w:uiPriority w:val="59"/>
    <w:rsid w:val="00837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84316"/>
    <w:rPr>
      <w:rFonts w:ascii="Tahoma" w:hAnsi="Tahoma" w:cs="Tahoma"/>
      <w:sz w:val="16"/>
      <w:szCs w:val="16"/>
    </w:rPr>
  </w:style>
  <w:style w:type="character" w:styleId="CommentReference">
    <w:name w:val="annotation reference"/>
    <w:rsid w:val="001958A2"/>
    <w:rPr>
      <w:sz w:val="16"/>
      <w:szCs w:val="16"/>
    </w:rPr>
  </w:style>
  <w:style w:type="paragraph" w:styleId="CommentText">
    <w:name w:val="annotation text"/>
    <w:basedOn w:val="Normal"/>
    <w:link w:val="CommentTextChar"/>
    <w:rsid w:val="001958A2"/>
  </w:style>
  <w:style w:type="character" w:customStyle="1" w:styleId="CommentTextChar">
    <w:name w:val="Comment Text Char"/>
    <w:basedOn w:val="DefaultParagraphFont"/>
    <w:link w:val="CommentText"/>
    <w:rsid w:val="001958A2"/>
  </w:style>
  <w:style w:type="paragraph" w:styleId="CommentSubject">
    <w:name w:val="annotation subject"/>
    <w:basedOn w:val="CommentText"/>
    <w:next w:val="CommentText"/>
    <w:link w:val="CommentSubjectChar"/>
    <w:rsid w:val="001958A2"/>
    <w:rPr>
      <w:b/>
      <w:bCs/>
    </w:rPr>
  </w:style>
  <w:style w:type="character" w:customStyle="1" w:styleId="CommentSubjectChar">
    <w:name w:val="Comment Subject Char"/>
    <w:link w:val="CommentSubject"/>
    <w:rsid w:val="001958A2"/>
    <w:rPr>
      <w:b/>
      <w:bCs/>
    </w:rPr>
  </w:style>
  <w:style w:type="character" w:customStyle="1" w:styleId="BodyText2Char">
    <w:name w:val="Body Text 2 Char"/>
    <w:link w:val="BodyText2"/>
    <w:rsid w:val="003D28F2"/>
    <w:rPr>
      <w:rFonts w:ascii="Arial" w:hAnsi="Arial"/>
      <w:b/>
      <w:sz w:val="24"/>
    </w:rPr>
  </w:style>
  <w:style w:type="paragraph" w:styleId="PlainText">
    <w:name w:val="Plain Text"/>
    <w:basedOn w:val="Normal"/>
    <w:link w:val="PlainTextChar"/>
    <w:uiPriority w:val="99"/>
    <w:unhideWhenUsed/>
    <w:rsid w:val="00BD0684"/>
    <w:rPr>
      <w:rFonts w:ascii="Arial" w:eastAsia="Calibri" w:hAnsi="Arial" w:cs="Arial"/>
      <w:sz w:val="24"/>
      <w:szCs w:val="24"/>
      <w:lang w:eastAsia="en-US"/>
    </w:rPr>
  </w:style>
  <w:style w:type="character" w:customStyle="1" w:styleId="PlainTextChar">
    <w:name w:val="Plain Text Char"/>
    <w:link w:val="PlainText"/>
    <w:uiPriority w:val="99"/>
    <w:rsid w:val="00BD0684"/>
    <w:rPr>
      <w:rFonts w:ascii="Arial" w:eastAsia="Calibri" w:hAnsi="Arial" w:cs="Arial"/>
      <w:sz w:val="24"/>
      <w:szCs w:val="24"/>
      <w:lang w:eastAsia="en-US"/>
    </w:rPr>
  </w:style>
  <w:style w:type="paragraph" w:styleId="ListParagraph">
    <w:name w:val="List Paragraph"/>
    <w:aliases w:val="Dot pt,No Spacing1,List Paragraph Char Char Char,Indicator Text,List Paragraph1,Numbered Para 1,Bullet 1,List Paragraph12,F5 List Paragraph,Bullet Points,MAIN CONTENT,Bullet Style,Colorful List - Accent 11,Normal numbered,List Paragraph2"/>
    <w:basedOn w:val="Normal"/>
    <w:link w:val="ListParagraphChar"/>
    <w:uiPriority w:val="34"/>
    <w:qFormat/>
    <w:rsid w:val="002F1D73"/>
    <w:pPr>
      <w:spacing w:after="200" w:line="276" w:lineRule="auto"/>
      <w:ind w:left="720"/>
      <w:contextualSpacing/>
    </w:pPr>
    <w:rPr>
      <w:rFonts w:ascii="Calibri" w:eastAsia="Calibri" w:hAnsi="Calibri"/>
      <w:sz w:val="22"/>
      <w:szCs w:val="22"/>
      <w:lang w:eastAsia="en-US"/>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
    <w:link w:val="ListParagraph"/>
    <w:uiPriority w:val="34"/>
    <w:qFormat/>
    <w:rsid w:val="002F1D73"/>
    <w:rPr>
      <w:rFonts w:ascii="Calibri" w:eastAsia="Calibri" w:hAnsi="Calibri"/>
      <w:sz w:val="22"/>
      <w:szCs w:val="22"/>
      <w:lang w:eastAsia="en-US"/>
    </w:rPr>
  </w:style>
  <w:style w:type="paragraph" w:styleId="Revision">
    <w:name w:val="Revision"/>
    <w:hidden/>
    <w:uiPriority w:val="99"/>
    <w:semiHidden/>
    <w:rsid w:val="00E72095"/>
  </w:style>
  <w:style w:type="paragraph" w:styleId="FootnoteText">
    <w:name w:val="footnote text"/>
    <w:basedOn w:val="Normal"/>
    <w:link w:val="FootnoteTextChar"/>
    <w:uiPriority w:val="99"/>
    <w:rsid w:val="00C93644"/>
    <w:rPr>
      <w:rFonts w:ascii="Arial" w:hAnsi="Arial"/>
    </w:rPr>
  </w:style>
  <w:style w:type="character" w:customStyle="1" w:styleId="FootnoteTextChar">
    <w:name w:val="Footnote Text Char"/>
    <w:link w:val="FootnoteText"/>
    <w:rsid w:val="00C93644"/>
    <w:rPr>
      <w:rFonts w:ascii="Arial" w:hAnsi="Arial"/>
    </w:rPr>
  </w:style>
  <w:style w:type="character" w:styleId="FootnoteReference">
    <w:name w:val="footnote reference"/>
    <w:uiPriority w:val="99"/>
    <w:rsid w:val="00C93644"/>
    <w:rPr>
      <w:vertAlign w:val="superscript"/>
    </w:rPr>
  </w:style>
  <w:style w:type="character" w:styleId="UnresolvedMention">
    <w:name w:val="Unresolved Mention"/>
    <w:uiPriority w:val="99"/>
    <w:semiHidden/>
    <w:unhideWhenUsed/>
    <w:rsid w:val="00031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53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foodstandards.gov.scot/privacy"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dataprotection@fss.sco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mailto:dataprotection@fss.sco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openness@fss.scot"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foodstandards.gov.sco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A5CB6AF40D2F468926BF77761D679D" ma:contentTypeVersion="1" ma:contentTypeDescription="Create a new document." ma:contentTypeScope="" ma:versionID="cdbfde30a6acfdc10a989b712c666c8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53D26341A57B383EE0540010E0463CCA" version="1.0.0">
  <systemFields>
    <field name="Objective-Id">
      <value order="0">A46768855</value>
    </field>
    <field name="Objective-Title">
      <value order="0">Home Slaughter - Consultation - Letter - Consultation on amendment to Food Standards Scotlands Home Slaughter guidance - 10 January 2024</value>
    </field>
    <field name="Objective-Description">
      <value order="0"/>
    </field>
    <field name="Objective-CreationStamp">
      <value order="0">2024-01-10T10:07:19Z</value>
    </field>
    <field name="Objective-IsApproved">
      <value order="0">false</value>
    </field>
    <field name="Objective-IsPublished">
      <value order="0">false</value>
    </field>
    <field name="Objective-DatePublished">
      <value order="0"/>
    </field>
    <field name="Objective-ModificationStamp">
      <value order="0">2024-01-23T11:36:28Z</value>
    </field>
    <field name="Objective-Owner">
      <value order="0">McKnight, Lynda L (U443374)</value>
    </field>
    <field name="Objective-Path">
      <value order="0">Objective Global Folder:Food Standards Scotland File Plan:Health, Nutrition and Care:Food and Drink:Meat:Advice and Policy: Meat (Food Standards Scotland):Regulatory Policy: Meat: Advice and Policy: Part 2: 2021-2026</value>
    </field>
    <field name="Objective-Parent">
      <value order="0">Regulatory Policy: Meat: Advice and Policy: Part 2: 2021-2026</value>
    </field>
    <field name="Objective-State">
      <value order="0">Being Drafted</value>
    </field>
    <field name="Objective-VersionId">
      <value order="0">vA70535434</value>
    </field>
    <field name="Objective-Version">
      <value order="0">1.5</value>
    </field>
    <field name="Objective-VersionNumber">
      <value order="0">9</value>
    </field>
    <field name="Objective-VersionComment">
      <value order="0"/>
    </field>
    <field name="Objective-FileNumber">
      <value order="0">POL/36861</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38C496CC-A3F3-4023-9AE2-EE716ACD549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9FB9F6E-08B9-4259-90A9-26D819148F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9320F-85D0-4851-8601-EC841BEB6B60}">
  <ds:schemaRefs>
    <ds:schemaRef ds:uri="http://schemas.openxmlformats.org/officeDocument/2006/bibliography"/>
  </ds:schemaRefs>
</ds:datastoreItem>
</file>

<file path=customXml/itemProps4.xml><?xml version="1.0" encoding="utf-8"?>
<ds:datastoreItem xmlns:ds="http://schemas.openxmlformats.org/officeDocument/2006/customXml" ds:itemID="{9AD02564-B2BB-40D6-AFB0-1FA09E1AEF08}">
  <ds:schemaRefs>
    <ds:schemaRef ds:uri="http://schemas.microsoft.com/office/2006/metadata/longProperties"/>
  </ds:schemaRefs>
</ds:datastoreItem>
</file>

<file path=customXml/itemProps5.xml><?xml version="1.0" encoding="utf-8"?>
<ds:datastoreItem xmlns:ds="http://schemas.openxmlformats.org/officeDocument/2006/customXml" ds:itemID="{D4DDC7DF-E48B-47EF-B6DE-8D28C241EDE2}">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123</TotalTime>
  <Pages>11</Pages>
  <Words>3381</Words>
  <Characters>18283</Characters>
  <Application>Microsoft Office Word</Application>
  <DocSecurity>0</DocSecurity>
  <Lines>457</Lines>
  <Paragraphs>145</Paragraphs>
  <ScaleCrop>false</ScaleCrop>
  <HeadingPairs>
    <vt:vector size="2" baseType="variant">
      <vt:variant>
        <vt:lpstr>Title</vt:lpstr>
      </vt:variant>
      <vt:variant>
        <vt:i4>1</vt:i4>
      </vt:variant>
    </vt:vector>
  </HeadingPairs>
  <TitlesOfParts>
    <vt:vector size="1" baseType="lpstr">
      <vt:lpstr>Annex E</vt:lpstr>
    </vt:vector>
  </TitlesOfParts>
  <Company>Department of Health</Company>
  <LinksUpToDate>false</LinksUpToDate>
  <CharactersWithSpaces>21519</CharactersWithSpaces>
  <SharedDoc>false</SharedDoc>
  <HLinks>
    <vt:vector size="36" baseType="variant">
      <vt:variant>
        <vt:i4>8323147</vt:i4>
      </vt:variant>
      <vt:variant>
        <vt:i4>16</vt:i4>
      </vt:variant>
      <vt:variant>
        <vt:i4>0</vt:i4>
      </vt:variant>
      <vt:variant>
        <vt:i4>5</vt:i4>
      </vt:variant>
      <vt:variant>
        <vt:lpwstr>mailto:openness@fss.scot</vt:lpwstr>
      </vt:variant>
      <vt:variant>
        <vt:lpwstr/>
      </vt:variant>
      <vt:variant>
        <vt:i4>2424955</vt:i4>
      </vt:variant>
      <vt:variant>
        <vt:i4>13</vt:i4>
      </vt:variant>
      <vt:variant>
        <vt:i4>0</vt:i4>
      </vt:variant>
      <vt:variant>
        <vt:i4>5</vt:i4>
      </vt:variant>
      <vt:variant>
        <vt:lpwstr>https://www.foodstandards.gov.scot/privacy</vt:lpwstr>
      </vt:variant>
      <vt:variant>
        <vt:lpwstr/>
      </vt:variant>
      <vt:variant>
        <vt:i4>1638433</vt:i4>
      </vt:variant>
      <vt:variant>
        <vt:i4>10</vt:i4>
      </vt:variant>
      <vt:variant>
        <vt:i4>0</vt:i4>
      </vt:variant>
      <vt:variant>
        <vt:i4>5</vt:i4>
      </vt:variant>
      <vt:variant>
        <vt:lpwstr>mailto:dataprotection@fss.scot.</vt:lpwstr>
      </vt:variant>
      <vt:variant>
        <vt:lpwstr/>
      </vt:variant>
      <vt:variant>
        <vt:i4>1638433</vt:i4>
      </vt:variant>
      <vt:variant>
        <vt:i4>7</vt:i4>
      </vt:variant>
      <vt:variant>
        <vt:i4>0</vt:i4>
      </vt:variant>
      <vt:variant>
        <vt:i4>5</vt:i4>
      </vt:variant>
      <vt:variant>
        <vt:lpwstr>mailto:dataprotection@fss.scot</vt:lpwstr>
      </vt:variant>
      <vt:variant>
        <vt:lpwstr/>
      </vt:variant>
      <vt:variant>
        <vt:i4>4128864</vt:i4>
      </vt:variant>
      <vt:variant>
        <vt:i4>4</vt:i4>
      </vt:variant>
      <vt:variant>
        <vt:i4>0</vt:i4>
      </vt:variant>
      <vt:variant>
        <vt:i4>5</vt:i4>
      </vt:variant>
      <vt:variant>
        <vt:lpwstr>https://www.foodstandards.gov.scot/business-and-industry/safety-and-regulation/food-allergies-2/allergen-training-tool</vt:lpwstr>
      </vt:variant>
      <vt:variant>
        <vt:lpwstr/>
      </vt:variant>
      <vt:variant>
        <vt:i4>7798844</vt:i4>
      </vt:variant>
      <vt:variant>
        <vt:i4>3</vt:i4>
      </vt:variant>
      <vt:variant>
        <vt:i4>0</vt:i4>
      </vt:variant>
      <vt:variant>
        <vt:i4>5</vt:i4>
      </vt:variant>
      <vt:variant>
        <vt:lpwstr>http://www.foodstandards.gov.scot/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E</dc:title>
  <dc:subject/>
  <dc:creator>CHarvey</dc:creator>
  <cp:keywords/>
  <cp:lastModifiedBy>Calum Yule</cp:lastModifiedBy>
  <cp:revision>13</cp:revision>
  <cp:lastPrinted>2012-01-19T11:58:00Z</cp:lastPrinted>
  <dcterms:created xsi:type="dcterms:W3CDTF">2026-02-11T14:56:00Z</dcterms:created>
  <dcterms:modified xsi:type="dcterms:W3CDTF">2026-02-19T13:25:00Z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MHS Document</vt:lpwstr>
  </property>
  <property fmtid="{D5CDD505-2E9C-101B-9397-08002B2CF9AE}" pid="3" name="Subject">
    <vt:lpwstr/>
  </property>
  <property fmtid="{D5CDD505-2E9C-101B-9397-08002B2CF9AE}" pid="4" name="Keywords">
    <vt:lpwstr/>
  </property>
  <property fmtid="{D5CDD505-2E9C-101B-9397-08002B2CF9AE}" pid="5" name="_Author">
    <vt:lpwstr>CHarvey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0x010100F11E570A498E48058CE7335B08027A2C00310D1D794ECBD241A986B4A9D9DB3764</vt:lpwstr>
  </property>
  <property fmtid="{D5CDD505-2E9C-101B-9397-08002B2CF9AE}" pid="12" name="InformationSubject">
    <vt:lpwstr>Consultations and Legislation</vt:lpwstr>
  </property>
  <property fmtid="{D5CDD505-2E9C-101B-9397-08002B2CF9AE}" pid="13" name="InformationDescription">
    <vt:lpwstr>Consultation Template</vt:lpwstr>
  </property>
  <property fmtid="{D5CDD505-2E9C-101B-9397-08002B2CF9AE}" pid="14" name="DocumentOrganisation">
    <vt:lpwstr>Food Standards Agency</vt:lpwstr>
  </property>
  <property fmtid="{D5CDD505-2E9C-101B-9397-08002B2CF9AE}" pid="15" name="RecordVersions">
    <vt:lpwstr>0</vt:lpwstr>
  </property>
  <property fmtid="{D5CDD505-2E9C-101B-9397-08002B2CF9AE}" pid="16" name="Objective-Id">
    <vt:lpwstr>A46768855</vt:lpwstr>
  </property>
  <property fmtid="{D5CDD505-2E9C-101B-9397-08002B2CF9AE}" pid="17" name="Objective-Title">
    <vt:lpwstr>Home Slaughter - Consultation - Letter - Consultation on amendment to Food Standards Scotlands Home Slaughter guidance - 10 January 2024</vt:lpwstr>
  </property>
  <property fmtid="{D5CDD505-2E9C-101B-9397-08002B2CF9AE}" pid="18" name="Objective-Comment">
    <vt:lpwstr/>
  </property>
  <property fmtid="{D5CDD505-2E9C-101B-9397-08002B2CF9AE}" pid="19" name="Objective-CreationStamp">
    <vt:filetime>2024-01-10T10:07:19Z</vt:filetime>
  </property>
  <property fmtid="{D5CDD505-2E9C-101B-9397-08002B2CF9AE}" pid="20" name="Objective-IsApproved">
    <vt:bool>false</vt:bool>
  </property>
  <property fmtid="{D5CDD505-2E9C-101B-9397-08002B2CF9AE}" pid="21" name="Objective-IsPublished">
    <vt:bool>false</vt:bool>
  </property>
  <property fmtid="{D5CDD505-2E9C-101B-9397-08002B2CF9AE}" pid="22" name="Objective-DatePublished">
    <vt:lpwstr/>
  </property>
  <property fmtid="{D5CDD505-2E9C-101B-9397-08002B2CF9AE}" pid="23" name="Objective-ModificationStamp">
    <vt:filetime>2024-01-23T11:36:28Z</vt:filetime>
  </property>
  <property fmtid="{D5CDD505-2E9C-101B-9397-08002B2CF9AE}" pid="24" name="Objective-Owner">
    <vt:lpwstr>McKnight, Lynda L (U443374)</vt:lpwstr>
  </property>
  <property fmtid="{D5CDD505-2E9C-101B-9397-08002B2CF9AE}" pid="25" name="Objective-Path">
    <vt:lpwstr>Objective Global Folder:Food Standards Scotland File Plan:Health, Nutrition and Care:Food and Drink:Meat:Advice and Policy: Meat (Food Standards Scotland):Regulatory Policy: Meat: Advice and Policy: Part 2: 2021-2026</vt:lpwstr>
  </property>
  <property fmtid="{D5CDD505-2E9C-101B-9397-08002B2CF9AE}" pid="26" name="Objective-Parent">
    <vt:lpwstr>Regulatory Policy: Meat: Advice and Policy: Part 2: 2021-2026</vt:lpwstr>
  </property>
  <property fmtid="{D5CDD505-2E9C-101B-9397-08002B2CF9AE}" pid="27" name="Objective-State">
    <vt:lpwstr>Being Drafted</vt:lpwstr>
  </property>
  <property fmtid="{D5CDD505-2E9C-101B-9397-08002B2CF9AE}" pid="28" name="Objective-Version">
    <vt:lpwstr>1.5</vt:lpwstr>
  </property>
  <property fmtid="{D5CDD505-2E9C-101B-9397-08002B2CF9AE}" pid="29" name="Objective-VersionNumber">
    <vt:r8>9</vt:r8>
  </property>
  <property fmtid="{D5CDD505-2E9C-101B-9397-08002B2CF9AE}" pid="30" name="Objective-VersionComment">
    <vt:lpwstr/>
  </property>
  <property fmtid="{D5CDD505-2E9C-101B-9397-08002B2CF9AE}" pid="31" name="Objective-FileNumber">
    <vt:lpwstr>POL/36861</vt:lpwstr>
  </property>
  <property fmtid="{D5CDD505-2E9C-101B-9397-08002B2CF9AE}" pid="32" name="Objective-Classification">
    <vt:lpwstr>OFFICIAL</vt:lpwstr>
  </property>
  <property fmtid="{D5CDD505-2E9C-101B-9397-08002B2CF9AE}" pid="33" name="Objective-Caveats">
    <vt:lpwstr>Caveat for access to Food Standards Scotland</vt:lpwstr>
  </property>
  <property fmtid="{D5CDD505-2E9C-101B-9397-08002B2CF9AE}" pid="34" name="Objective-Date of Original [system]">
    <vt:lpwstr/>
  </property>
  <property fmtid="{D5CDD505-2E9C-101B-9397-08002B2CF9AE}" pid="35" name="Objective-Date Received [system]">
    <vt:lpwstr/>
  </property>
  <property fmtid="{D5CDD505-2E9C-101B-9397-08002B2CF9AE}" pid="36" name="Objective-SG Web Publication - Category [system]">
    <vt:lpwstr/>
  </property>
  <property fmtid="{D5CDD505-2E9C-101B-9397-08002B2CF9AE}" pid="37" name="Objective-SG Web Publication - Category 2 Classification [system]">
    <vt:lpwstr/>
  </property>
  <property fmtid="{D5CDD505-2E9C-101B-9397-08002B2CF9AE}" pid="38" name="Objective-Connect Creator [system]">
    <vt:lpwstr/>
  </property>
  <property fmtid="{D5CDD505-2E9C-101B-9397-08002B2CF9AE}" pid="39" name="Objective-Date of Original">
    <vt:lpwstr/>
  </property>
  <property fmtid="{D5CDD505-2E9C-101B-9397-08002B2CF9AE}" pid="40" name="Objective-Date Received">
    <vt:lpwstr/>
  </property>
  <property fmtid="{D5CDD505-2E9C-101B-9397-08002B2CF9AE}" pid="41" name="Objective-SG Web Publication - Category">
    <vt:lpwstr/>
  </property>
  <property fmtid="{D5CDD505-2E9C-101B-9397-08002B2CF9AE}" pid="42" name="Objective-SG Web Publication - Category 2 Classification">
    <vt:lpwstr/>
  </property>
  <property fmtid="{D5CDD505-2E9C-101B-9397-08002B2CF9AE}" pid="43" name="Objective-Connect Creator">
    <vt:lpwstr/>
  </property>
  <property fmtid="{D5CDD505-2E9C-101B-9397-08002B2CF9AE}" pid="44" name="Objective-Description">
    <vt:lpwstr/>
  </property>
  <property fmtid="{D5CDD505-2E9C-101B-9397-08002B2CF9AE}" pid="45" name="Objective-VersionId">
    <vt:lpwstr>vA70535434</vt:lpwstr>
  </property>
  <property fmtid="{D5CDD505-2E9C-101B-9397-08002B2CF9AE}" pid="46" name="Objective-Required Redaction">
    <vt:lpwstr/>
  </property>
  <property fmtid="{D5CDD505-2E9C-101B-9397-08002B2CF9AE}" pid="47" name="Objective-Shared By">
    <vt:lpwstr/>
  </property>
  <property fmtid="{D5CDD505-2E9C-101B-9397-08002B2CF9AE}" pid="48" name="Objective-Access Conditions">
    <vt:lpwstr/>
  </property>
  <property fmtid="{D5CDD505-2E9C-101B-9397-08002B2CF9AE}" pid="49" name="Objective-Access Status">
    <vt:lpwstr/>
  </property>
  <property fmtid="{D5CDD505-2E9C-101B-9397-08002B2CF9AE}" pid="50" name="Objective-Date Open From">
    <vt:lpwstr/>
  </property>
</Properties>
</file>