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18DA1" w14:textId="3A6D8A6E" w:rsidR="00102D86" w:rsidRDefault="0056143C" w:rsidP="007553F1">
      <w:pPr>
        <w:pStyle w:val="Subtitle"/>
        <w:spacing w:before="120" w:after="0" w:line="360" w:lineRule="auto"/>
      </w:pPr>
      <w:r>
        <w:rPr>
          <w:noProof/>
        </w:rPr>
        <w:drawing>
          <wp:anchor distT="0" distB="0" distL="114300" distR="114300" simplePos="0" relativeHeight="251658240" behindDoc="1" locked="0" layoutInCell="1" allowOverlap="1" wp14:anchorId="434ECFF3" wp14:editId="4F67E221">
            <wp:simplePos x="0" y="0"/>
            <wp:positionH relativeFrom="margin">
              <wp:posOffset>-266700</wp:posOffset>
            </wp:positionH>
            <wp:positionV relativeFrom="paragraph">
              <wp:posOffset>-215900</wp:posOffset>
            </wp:positionV>
            <wp:extent cx="2144256" cy="1587500"/>
            <wp:effectExtent l="0" t="0" r="0" b="0"/>
            <wp:wrapNone/>
            <wp:docPr id="15" name="Pictur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9">
                      <a:extLst>
                        <a:ext uri="{C183D7F6-B498-43B3-948B-1728B52AA6E4}">
                          <adec:decorative xmlns:adec="http://schemas.microsoft.com/office/drawing/2017/decorative" val="1"/>
                        </a:ext>
                      </a:extLst>
                    </pic:cNvPr>
                    <pic:cNvPicPr>
                      <a:picLocks/>
                    </pic:cNvPicPr>
                  </pic:nvPicPr>
                  <pic:blipFill>
                    <a:blip r:embed="rId11">
                      <a:extLst>
                        <a:ext uri="{28A0092B-C50C-407E-A947-70E740481C1C}">
                          <a14:useLocalDpi xmlns:a14="http://schemas.microsoft.com/office/drawing/2010/main" val="0"/>
                        </a:ext>
                      </a:extLst>
                    </a:blip>
                    <a:stretch>
                      <a:fillRect/>
                    </a:stretch>
                  </pic:blipFill>
                  <pic:spPr bwMode="auto">
                    <a:xfrm>
                      <a:off x="0" y="0"/>
                      <a:ext cx="2150121" cy="159184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08319A1" w14:textId="77777777" w:rsidR="006D49D9" w:rsidRDefault="006D49D9" w:rsidP="007553F1">
      <w:pPr>
        <w:spacing w:before="120" w:line="360" w:lineRule="auto"/>
      </w:pPr>
    </w:p>
    <w:sdt>
      <w:sdtPr>
        <w:id w:val="-957489581"/>
        <w:docPartObj>
          <w:docPartGallery w:val="Cover Pages"/>
          <w:docPartUnique/>
        </w:docPartObj>
      </w:sdtPr>
      <w:sdtEndPr>
        <w:rPr>
          <w:kern w:val="24"/>
        </w:rPr>
      </w:sdtEndPr>
      <w:sdtContent>
        <w:p w14:paraId="607AFB8B" w14:textId="77777777" w:rsidR="00DA41F1" w:rsidRDefault="00DA41F1" w:rsidP="007553F1">
          <w:pPr>
            <w:spacing w:before="120" w:line="360" w:lineRule="auto"/>
          </w:pPr>
        </w:p>
        <w:p w14:paraId="6910FD54" w14:textId="77777777" w:rsidR="00213ECF" w:rsidRDefault="00213ECF" w:rsidP="007553F1">
          <w:pPr>
            <w:spacing w:before="120" w:line="360" w:lineRule="auto"/>
            <w:rPr>
              <w:noProof/>
              <w:lang w:eastAsia="en-GB"/>
            </w:rPr>
          </w:pPr>
        </w:p>
        <w:p w14:paraId="4B931EEB" w14:textId="10701E8F" w:rsidR="008B564B" w:rsidRDefault="008B564B" w:rsidP="007553F1">
          <w:pPr>
            <w:spacing w:before="120" w:line="360" w:lineRule="auto"/>
            <w:rPr>
              <w:kern w:val="24"/>
            </w:rPr>
          </w:pPr>
        </w:p>
        <w:p w14:paraId="71891D81" w14:textId="79FEC3EC" w:rsidR="008B564B" w:rsidRDefault="008B564B" w:rsidP="007553F1">
          <w:pPr>
            <w:spacing w:before="120" w:line="360" w:lineRule="auto"/>
            <w:rPr>
              <w:kern w:val="24"/>
            </w:rPr>
          </w:pPr>
        </w:p>
        <w:p w14:paraId="441E2844" w14:textId="1D8F52B4" w:rsidR="008B564B" w:rsidRDefault="008B564B" w:rsidP="007553F1">
          <w:pPr>
            <w:spacing w:before="120" w:line="360" w:lineRule="auto"/>
            <w:rPr>
              <w:kern w:val="24"/>
            </w:rPr>
          </w:pPr>
        </w:p>
        <w:p w14:paraId="74995705" w14:textId="38510F85" w:rsidR="008B564B" w:rsidRDefault="005544B8" w:rsidP="007553F1">
          <w:pPr>
            <w:spacing w:before="120" w:line="360" w:lineRule="auto"/>
            <w:rPr>
              <w:kern w:val="24"/>
            </w:rPr>
          </w:pPr>
          <w:r w:rsidRPr="00BB54CC">
            <w:rPr>
              <w:noProof/>
              <w:lang w:eastAsia="en-GB"/>
            </w:rPr>
            <mc:AlternateContent>
              <mc:Choice Requires="wps">
                <w:drawing>
                  <wp:anchor distT="0" distB="0" distL="114300" distR="114300" simplePos="0" relativeHeight="251656704" behindDoc="1" locked="0" layoutInCell="1" allowOverlap="1" wp14:anchorId="316AD36D" wp14:editId="37C13CE5">
                    <wp:simplePos x="0" y="0"/>
                    <wp:positionH relativeFrom="margin">
                      <wp:align>center</wp:align>
                    </wp:positionH>
                    <wp:positionV relativeFrom="paragraph">
                      <wp:posOffset>80651</wp:posOffset>
                    </wp:positionV>
                    <wp:extent cx="5513696" cy="2444750"/>
                    <wp:effectExtent l="0" t="0" r="11430" b="1270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3696" cy="2444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C1C19" w14:textId="6D3FB9F1" w:rsidR="00B23A23" w:rsidRPr="00B23A23" w:rsidRDefault="00DD47F2" w:rsidP="00B23A23">
                                <w:pPr>
                                  <w:pStyle w:val="Publicationdate"/>
                                  <w:rPr>
                                    <w:b/>
                                    <w:bCs/>
                                    <w:color w:val="0A9DBE"/>
                                    <w:spacing w:val="-20"/>
                                    <w:sz w:val="48"/>
                                    <w:szCs w:val="18"/>
                                  </w:rPr>
                                </w:pPr>
                                <w:r w:rsidRPr="00832AEC">
                                  <w:rPr>
                                    <w:rStyle w:val="Heading1Char"/>
                                    <w:sz w:val="48"/>
                                    <w:szCs w:val="40"/>
                                  </w:rPr>
                                  <w:t>Consultation</w:t>
                                </w:r>
                                <w:r w:rsidRPr="00832AEC">
                                  <w:rPr>
                                    <w:b/>
                                    <w:color w:val="0A9DBE"/>
                                    <w:spacing w:val="-20"/>
                                    <w:sz w:val="52"/>
                                    <w:szCs w:val="20"/>
                                  </w:rPr>
                                  <w:t xml:space="preserve"> </w:t>
                                </w:r>
                                <w:r w:rsidR="00B23A23">
                                  <w:rPr>
                                    <w:b/>
                                    <w:color w:val="0A9DBE"/>
                                    <w:spacing w:val="-20"/>
                                    <w:sz w:val="52"/>
                                    <w:szCs w:val="20"/>
                                  </w:rPr>
                                  <w:t xml:space="preserve">on </w:t>
                                </w:r>
                                <w:r w:rsidR="00B23A23" w:rsidRPr="00B23A23">
                                  <w:rPr>
                                    <w:b/>
                                    <w:bCs/>
                                    <w:color w:val="0A9DBE"/>
                                    <w:spacing w:val="-20"/>
                                    <w:sz w:val="48"/>
                                    <w:szCs w:val="18"/>
                                  </w:rPr>
                                  <w:t>the two year provisional authorisation of four Cobalt(II) compounds for use in animal nutrition</w:t>
                                </w:r>
                                <w:r w:rsidR="00667398">
                                  <w:rPr>
                                    <w:b/>
                                    <w:bCs/>
                                    <w:color w:val="0A9DBE"/>
                                    <w:spacing w:val="-20"/>
                                    <w:sz w:val="48"/>
                                    <w:szCs w:val="18"/>
                                  </w:rPr>
                                  <w:t xml:space="preserve"> in Scotland</w:t>
                                </w:r>
                              </w:p>
                              <w:p w14:paraId="118CA1A7" w14:textId="27AEBB42" w:rsidR="008F7C99" w:rsidRPr="00832AEC" w:rsidRDefault="008F7C99" w:rsidP="008F7C99">
                                <w:pPr>
                                  <w:pStyle w:val="Publicationdate"/>
                                  <w:rPr>
                                    <w:b/>
                                    <w:color w:val="0A9DBE"/>
                                    <w:sz w:val="44"/>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6AD36D" id="_x0000_t202" coordsize="21600,21600" o:spt="202" path="m,l,21600r21600,l21600,xe">
                    <v:stroke joinstyle="miter"/>
                    <v:path gradientshapeok="t" o:connecttype="rect"/>
                  </v:shapetype>
                  <v:shape id="Text Box 2" o:spid="_x0000_s1026" type="#_x0000_t202" style="position:absolute;margin-left:0;margin-top:6.35pt;width:434.15pt;height:192.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" filled="f" stroked="f">
                    <v:textbox inset="0,0,0,0">
                      <w:txbxContent>
                        <w:p w14:paraId="4B5C1C19" w14:textId="6D3FB9F1" w:rsidR="00B23A23" w:rsidRPr="00B23A23" w:rsidRDefault="00DD47F2" w:rsidP="00B23A23">
                          <w:pPr>
                            <w:pStyle w:val="Publicationdate"/>
                            <w:rPr>
                              <w:b/>
                              <w:bCs/>
                              <w:color w:val="0A9DBE"/>
                              <w:spacing w:val="-20"/>
                              <w:sz w:val="48"/>
                              <w:szCs w:val="18"/>
                            </w:rPr>
                          </w:pPr>
                          <w:r w:rsidRPr="00832AEC">
                            <w:rPr>
                              <w:rStyle w:val="Heading1Char"/>
                              <w:sz w:val="48"/>
                              <w:szCs w:val="40"/>
                            </w:rPr>
                            <w:t>Consultation</w:t>
                          </w:r>
                          <w:r w:rsidRPr="00832AEC">
                            <w:rPr>
                              <w:b/>
                              <w:color w:val="0A9DBE"/>
                              <w:spacing w:val="-20"/>
                              <w:sz w:val="52"/>
                              <w:szCs w:val="20"/>
                            </w:rPr>
                            <w:t xml:space="preserve"> </w:t>
                          </w:r>
                          <w:r w:rsidR="00B23A23">
                            <w:rPr>
                              <w:b/>
                              <w:color w:val="0A9DBE"/>
                              <w:spacing w:val="-20"/>
                              <w:sz w:val="52"/>
                              <w:szCs w:val="20"/>
                            </w:rPr>
                            <w:t xml:space="preserve">on </w:t>
                          </w:r>
                          <w:r w:rsidR="00B23A23" w:rsidRPr="00B23A23">
                            <w:rPr>
                              <w:b/>
                              <w:bCs/>
                              <w:color w:val="0A9DBE"/>
                              <w:spacing w:val="-20"/>
                              <w:sz w:val="48"/>
                              <w:szCs w:val="18"/>
                            </w:rPr>
                            <w:t>the two year provisional authorisation of four Cobalt(II) compounds for use in animal nutrition</w:t>
                          </w:r>
                          <w:r w:rsidR="00667398">
                            <w:rPr>
                              <w:b/>
                              <w:bCs/>
                              <w:color w:val="0A9DBE"/>
                              <w:spacing w:val="-20"/>
                              <w:sz w:val="48"/>
                              <w:szCs w:val="18"/>
                            </w:rPr>
                            <w:t xml:space="preserve"> in Scotland</w:t>
                          </w:r>
                        </w:p>
                        <w:p w14:paraId="118CA1A7" w14:textId="27AEBB42" w:rsidR="008F7C99" w:rsidRPr="00832AEC" w:rsidRDefault="008F7C99" w:rsidP="008F7C99">
                          <w:pPr>
                            <w:pStyle w:val="Publicationdate"/>
                            <w:rPr>
                              <w:b/>
                              <w:color w:val="0A9DBE"/>
                              <w:sz w:val="44"/>
                              <w:szCs w:val="28"/>
                            </w:rPr>
                          </w:pPr>
                        </w:p>
                      </w:txbxContent>
                    </v:textbox>
                    <w10:wrap anchorx="margin"/>
                  </v:shape>
                </w:pict>
              </mc:Fallback>
            </mc:AlternateContent>
          </w:r>
        </w:p>
        <w:p w14:paraId="22581592" w14:textId="77777777" w:rsidR="008B564B" w:rsidRDefault="008B564B" w:rsidP="007553F1">
          <w:pPr>
            <w:spacing w:before="120" w:line="360" w:lineRule="auto"/>
            <w:rPr>
              <w:kern w:val="24"/>
            </w:rPr>
          </w:pPr>
        </w:p>
        <w:p w14:paraId="126AD134" w14:textId="77777777" w:rsidR="005544B8" w:rsidRDefault="005544B8" w:rsidP="007553F1">
          <w:pPr>
            <w:spacing w:before="120" w:line="360" w:lineRule="auto"/>
            <w:rPr>
              <w:kern w:val="24"/>
            </w:rPr>
          </w:pPr>
        </w:p>
        <w:p w14:paraId="57CFD599" w14:textId="77777777" w:rsidR="005544B8" w:rsidRDefault="005544B8" w:rsidP="007553F1">
          <w:pPr>
            <w:spacing w:before="120" w:line="360" w:lineRule="auto"/>
            <w:rPr>
              <w:kern w:val="24"/>
            </w:rPr>
          </w:pPr>
        </w:p>
        <w:p w14:paraId="53737A43" w14:textId="77777777" w:rsidR="005544B8" w:rsidRDefault="005544B8" w:rsidP="007553F1">
          <w:pPr>
            <w:spacing w:before="120" w:line="360" w:lineRule="auto"/>
            <w:rPr>
              <w:kern w:val="24"/>
            </w:rPr>
          </w:pPr>
        </w:p>
        <w:p w14:paraId="4843CC88" w14:textId="77777777" w:rsidR="005544B8" w:rsidRDefault="005544B8" w:rsidP="007553F1">
          <w:pPr>
            <w:spacing w:before="120" w:line="360" w:lineRule="auto"/>
            <w:rPr>
              <w:kern w:val="24"/>
            </w:rPr>
          </w:pPr>
        </w:p>
        <w:p w14:paraId="0298BF25" w14:textId="77777777" w:rsidR="005544B8" w:rsidRDefault="005544B8" w:rsidP="007553F1">
          <w:pPr>
            <w:spacing w:before="120" w:line="360" w:lineRule="auto"/>
            <w:rPr>
              <w:kern w:val="24"/>
            </w:rPr>
          </w:pPr>
        </w:p>
        <w:p w14:paraId="19ABEA41" w14:textId="77777777" w:rsidR="005544B8" w:rsidRDefault="005544B8" w:rsidP="007553F1">
          <w:pPr>
            <w:spacing w:before="120" w:line="360" w:lineRule="auto"/>
            <w:rPr>
              <w:kern w:val="24"/>
            </w:rPr>
          </w:pPr>
        </w:p>
        <w:p w14:paraId="0E8A5D33" w14:textId="77777777" w:rsidR="005544B8" w:rsidRDefault="005544B8" w:rsidP="007553F1">
          <w:pPr>
            <w:spacing w:before="120" w:line="360" w:lineRule="auto"/>
            <w:rPr>
              <w:kern w:val="24"/>
            </w:rPr>
          </w:pPr>
        </w:p>
        <w:p w14:paraId="3B16932B" w14:textId="77777777" w:rsidR="005544B8" w:rsidRDefault="005544B8" w:rsidP="007553F1">
          <w:pPr>
            <w:spacing w:before="120" w:line="360" w:lineRule="auto"/>
            <w:rPr>
              <w:kern w:val="24"/>
            </w:rPr>
          </w:pPr>
        </w:p>
        <w:p w14:paraId="0F0DEC46" w14:textId="77777777" w:rsidR="005544B8" w:rsidRDefault="005544B8" w:rsidP="007553F1">
          <w:pPr>
            <w:spacing w:before="120" w:line="360" w:lineRule="auto"/>
            <w:rPr>
              <w:kern w:val="24"/>
            </w:rPr>
          </w:pPr>
        </w:p>
        <w:p w14:paraId="5F229233" w14:textId="77777777" w:rsidR="005544B8" w:rsidRDefault="005544B8" w:rsidP="007553F1">
          <w:pPr>
            <w:spacing w:before="120" w:line="360" w:lineRule="auto"/>
            <w:rPr>
              <w:kern w:val="24"/>
            </w:rPr>
          </w:pPr>
        </w:p>
        <w:p w14:paraId="26DA7F14" w14:textId="77777777" w:rsidR="005544B8" w:rsidRDefault="005544B8" w:rsidP="007553F1">
          <w:pPr>
            <w:spacing w:before="120" w:line="360" w:lineRule="auto"/>
            <w:rPr>
              <w:kern w:val="24"/>
            </w:rPr>
          </w:pPr>
        </w:p>
        <w:p w14:paraId="517A007F" w14:textId="77777777" w:rsidR="005544B8" w:rsidRDefault="005544B8" w:rsidP="007553F1">
          <w:pPr>
            <w:spacing w:before="120" w:line="360" w:lineRule="auto"/>
            <w:rPr>
              <w:kern w:val="24"/>
            </w:rPr>
          </w:pPr>
        </w:p>
        <w:p w14:paraId="5D5C3306" w14:textId="77777777" w:rsidR="005544B8" w:rsidRDefault="005544B8" w:rsidP="007553F1">
          <w:pPr>
            <w:spacing w:before="120" w:line="360" w:lineRule="auto"/>
            <w:rPr>
              <w:kern w:val="24"/>
            </w:rPr>
          </w:pPr>
        </w:p>
        <w:p w14:paraId="4A4BABD2" w14:textId="77777777" w:rsidR="005544B8" w:rsidRDefault="005544B8" w:rsidP="007553F1">
          <w:pPr>
            <w:spacing w:before="120" w:line="360" w:lineRule="auto"/>
            <w:rPr>
              <w:kern w:val="24"/>
            </w:rPr>
          </w:pPr>
        </w:p>
        <w:p w14:paraId="75AE6269" w14:textId="77777777" w:rsidR="005544B8" w:rsidRDefault="005544B8" w:rsidP="007553F1">
          <w:pPr>
            <w:spacing w:before="120" w:line="360" w:lineRule="auto"/>
            <w:rPr>
              <w:kern w:val="24"/>
            </w:rPr>
          </w:pPr>
        </w:p>
        <w:p w14:paraId="1CD43F4D" w14:textId="77777777" w:rsidR="005544B8" w:rsidRDefault="005544B8" w:rsidP="007553F1">
          <w:pPr>
            <w:spacing w:before="120" w:line="360" w:lineRule="auto"/>
            <w:rPr>
              <w:kern w:val="24"/>
            </w:rPr>
          </w:pPr>
        </w:p>
        <w:p w14:paraId="069884DD" w14:textId="3F864365" w:rsidR="00DE029C" w:rsidRPr="00ED1C78" w:rsidRDefault="00E87C28" w:rsidP="007553F1">
          <w:pPr>
            <w:spacing w:before="120" w:line="360" w:lineRule="auto"/>
            <w:rPr>
              <w:kern w:val="24"/>
            </w:rPr>
          </w:pPr>
        </w:p>
      </w:sdtContent>
    </w:sdt>
    <w:p w14:paraId="0201877A" w14:textId="1C7F9BBE" w:rsidR="00DD47F2" w:rsidRDefault="00DD47F2" w:rsidP="000D41FB">
      <w:pPr>
        <w:pStyle w:val="Heading1"/>
        <w:spacing w:before="120" w:line="360" w:lineRule="auto"/>
      </w:pPr>
      <w:r w:rsidRPr="00531AB9">
        <w:lastRenderedPageBreak/>
        <w:t xml:space="preserve">Consultation </w:t>
      </w:r>
      <w:r w:rsidRPr="00CB67ED">
        <w:t>Summary</w:t>
      </w:r>
      <w:r w:rsidRPr="00531AB9">
        <w:t xml:space="preserve"> </w:t>
      </w:r>
    </w:p>
    <w:p w14:paraId="07FDBEDE" w14:textId="38A0F3EE" w:rsidR="006437B6" w:rsidRPr="006437B6" w:rsidRDefault="00DD47F2" w:rsidP="000D41FB">
      <w:pPr>
        <w:pStyle w:val="Heading2"/>
        <w:spacing w:before="120" w:line="360" w:lineRule="auto"/>
      </w:pPr>
      <w:r>
        <w:t>Dates for Consultation</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3"/>
        <w:gridCol w:w="4376"/>
      </w:tblGrid>
      <w:tr w:rsidR="00DD47F2" w:rsidRPr="00880827" w14:paraId="4AB0A9CA" w14:textId="77777777" w:rsidTr="00E712AB">
        <w:trPr>
          <w:trHeight w:val="534"/>
        </w:trPr>
        <w:tc>
          <w:tcPr>
            <w:tcW w:w="4663" w:type="dxa"/>
            <w:vAlign w:val="center"/>
          </w:tcPr>
          <w:p w14:paraId="0FB71350" w14:textId="5E091F00" w:rsidR="00DD47F2" w:rsidRPr="00CB67ED" w:rsidRDefault="00DD47F2" w:rsidP="000D41FB">
            <w:pPr>
              <w:spacing w:before="120" w:line="360" w:lineRule="auto"/>
              <w:jc w:val="center"/>
              <w:rPr>
                <w:b/>
                <w:bCs/>
                <w:color w:val="0A9DBE"/>
                <w:sz w:val="28"/>
                <w:szCs w:val="28"/>
              </w:rPr>
            </w:pPr>
            <w:r w:rsidRPr="00CB67ED">
              <w:rPr>
                <w:b/>
                <w:bCs/>
                <w:color w:val="0A9DBE"/>
                <w:sz w:val="28"/>
                <w:szCs w:val="28"/>
              </w:rPr>
              <w:t xml:space="preserve">Consultation </w:t>
            </w:r>
            <w:r w:rsidR="00116FCD" w:rsidRPr="00CB67ED">
              <w:rPr>
                <w:b/>
                <w:bCs/>
                <w:color w:val="0A9DBE"/>
                <w:sz w:val="28"/>
                <w:szCs w:val="28"/>
              </w:rPr>
              <w:t>l</w:t>
            </w:r>
            <w:r w:rsidRPr="00CB67ED">
              <w:rPr>
                <w:b/>
                <w:bCs/>
                <w:color w:val="0A9DBE"/>
                <w:sz w:val="28"/>
                <w:szCs w:val="28"/>
              </w:rPr>
              <w:t>aunch</w:t>
            </w:r>
            <w:r w:rsidR="008C2F1B" w:rsidRPr="00CB67ED">
              <w:rPr>
                <w:b/>
                <w:bCs/>
                <w:color w:val="0A9DBE"/>
                <w:sz w:val="28"/>
                <w:szCs w:val="28"/>
              </w:rPr>
              <w:t xml:space="preserve"> </w:t>
            </w:r>
            <w:r w:rsidR="00545CB0" w:rsidRPr="00CB67ED">
              <w:rPr>
                <w:b/>
                <w:bCs/>
                <w:color w:val="0A9DBE"/>
                <w:sz w:val="28"/>
                <w:szCs w:val="28"/>
              </w:rPr>
              <w:t>d</w:t>
            </w:r>
            <w:r w:rsidRPr="00CB67ED">
              <w:rPr>
                <w:b/>
                <w:bCs/>
                <w:color w:val="0A9DBE"/>
                <w:sz w:val="28"/>
                <w:szCs w:val="28"/>
              </w:rPr>
              <w:t>ate</w:t>
            </w:r>
          </w:p>
        </w:tc>
        <w:tc>
          <w:tcPr>
            <w:tcW w:w="4376" w:type="dxa"/>
            <w:vAlign w:val="center"/>
          </w:tcPr>
          <w:p w14:paraId="7D6C9C2F" w14:textId="482A629E" w:rsidR="00DD47F2" w:rsidRPr="00CB67ED" w:rsidRDefault="00DD47F2" w:rsidP="000D41FB">
            <w:pPr>
              <w:spacing w:before="120" w:line="360" w:lineRule="auto"/>
              <w:jc w:val="center"/>
              <w:rPr>
                <w:b/>
                <w:bCs/>
                <w:color w:val="0A9DBE"/>
                <w:sz w:val="28"/>
                <w:szCs w:val="28"/>
              </w:rPr>
            </w:pPr>
            <w:r w:rsidRPr="00CB67ED">
              <w:rPr>
                <w:b/>
                <w:bCs/>
                <w:color w:val="0A9DBE"/>
                <w:sz w:val="28"/>
                <w:szCs w:val="28"/>
              </w:rPr>
              <w:t xml:space="preserve">Closing </w:t>
            </w:r>
            <w:r w:rsidR="00545CB0" w:rsidRPr="00CB67ED">
              <w:rPr>
                <w:b/>
                <w:bCs/>
                <w:color w:val="0A9DBE"/>
                <w:sz w:val="28"/>
                <w:szCs w:val="28"/>
              </w:rPr>
              <w:t>d</w:t>
            </w:r>
            <w:r w:rsidRPr="00CB67ED">
              <w:rPr>
                <w:b/>
                <w:bCs/>
                <w:color w:val="0A9DBE"/>
                <w:sz w:val="28"/>
                <w:szCs w:val="28"/>
              </w:rPr>
              <w:t xml:space="preserve">ate for </w:t>
            </w:r>
            <w:r w:rsidR="00545CB0" w:rsidRPr="00CB67ED">
              <w:rPr>
                <w:b/>
                <w:bCs/>
                <w:color w:val="0A9DBE"/>
                <w:sz w:val="28"/>
                <w:szCs w:val="28"/>
              </w:rPr>
              <w:t>r</w:t>
            </w:r>
            <w:r w:rsidRPr="00CB67ED">
              <w:rPr>
                <w:b/>
                <w:bCs/>
                <w:color w:val="0A9DBE"/>
                <w:sz w:val="28"/>
                <w:szCs w:val="28"/>
              </w:rPr>
              <w:t>esponses</w:t>
            </w:r>
          </w:p>
        </w:tc>
      </w:tr>
      <w:tr w:rsidR="00DD47F2" w:rsidRPr="008D6EA3" w14:paraId="5AF34D87" w14:textId="77777777" w:rsidTr="00E712AB">
        <w:trPr>
          <w:trHeight w:val="534"/>
        </w:trPr>
        <w:tc>
          <w:tcPr>
            <w:tcW w:w="4663" w:type="dxa"/>
            <w:vAlign w:val="center"/>
          </w:tcPr>
          <w:p w14:paraId="766E87D1" w14:textId="38C07EAC" w:rsidR="00DD47F2" w:rsidRPr="00CB67ED" w:rsidRDefault="006A1208" w:rsidP="000D41FB">
            <w:pPr>
              <w:pStyle w:val="Caption"/>
              <w:jc w:val="center"/>
              <w:rPr>
                <w:color w:val="auto"/>
                <w:sz w:val="28"/>
                <w:szCs w:val="28"/>
              </w:rPr>
            </w:pPr>
            <w:r w:rsidRPr="00CB67ED">
              <w:rPr>
                <w:color w:val="auto"/>
                <w:sz w:val="28"/>
                <w:szCs w:val="28"/>
              </w:rPr>
              <w:t>12</w:t>
            </w:r>
            <w:r w:rsidR="00FB3F8D" w:rsidRPr="00CB67ED">
              <w:rPr>
                <w:color w:val="auto"/>
                <w:sz w:val="28"/>
                <w:szCs w:val="28"/>
                <w:vertAlign w:val="superscript"/>
              </w:rPr>
              <w:t>th</w:t>
            </w:r>
            <w:r w:rsidR="00FB3F8D" w:rsidRPr="00CB67ED">
              <w:rPr>
                <w:color w:val="auto"/>
                <w:sz w:val="28"/>
                <w:szCs w:val="28"/>
              </w:rPr>
              <w:t xml:space="preserve"> January 2026</w:t>
            </w:r>
            <w:r w:rsidR="006344DB" w:rsidRPr="00CB67ED">
              <w:rPr>
                <w:color w:val="auto"/>
                <w:sz w:val="28"/>
                <w:szCs w:val="28"/>
              </w:rPr>
              <w:t xml:space="preserve"> </w:t>
            </w:r>
          </w:p>
        </w:tc>
        <w:tc>
          <w:tcPr>
            <w:tcW w:w="4376" w:type="dxa"/>
            <w:vAlign w:val="center"/>
          </w:tcPr>
          <w:p w14:paraId="095D4A2D" w14:textId="38EA7DAE" w:rsidR="00DD47F2" w:rsidRPr="00CB67ED" w:rsidRDefault="00881E9F" w:rsidP="000D41FB">
            <w:pPr>
              <w:pStyle w:val="Caption"/>
              <w:jc w:val="center"/>
              <w:rPr>
                <w:color w:val="auto"/>
                <w:sz w:val="28"/>
                <w:szCs w:val="28"/>
              </w:rPr>
            </w:pPr>
            <w:r w:rsidRPr="00CB67ED">
              <w:rPr>
                <w:color w:val="auto"/>
                <w:sz w:val="28"/>
                <w:szCs w:val="28"/>
              </w:rPr>
              <w:t>9</w:t>
            </w:r>
            <w:r w:rsidRPr="00CB67ED">
              <w:rPr>
                <w:color w:val="auto"/>
                <w:sz w:val="28"/>
                <w:szCs w:val="28"/>
                <w:vertAlign w:val="superscript"/>
              </w:rPr>
              <w:t>th</w:t>
            </w:r>
            <w:r w:rsidRPr="00CB67ED">
              <w:rPr>
                <w:color w:val="auto"/>
                <w:sz w:val="28"/>
                <w:szCs w:val="28"/>
              </w:rPr>
              <w:t xml:space="preserve"> February</w:t>
            </w:r>
            <w:r w:rsidR="006344DB" w:rsidRPr="00CB67ED">
              <w:rPr>
                <w:color w:val="auto"/>
                <w:sz w:val="28"/>
                <w:szCs w:val="28"/>
              </w:rPr>
              <w:t xml:space="preserve"> 2026 </w:t>
            </w:r>
          </w:p>
        </w:tc>
      </w:tr>
    </w:tbl>
    <w:p w14:paraId="519820A3" w14:textId="77777777" w:rsidR="005544B8" w:rsidRPr="005544B8" w:rsidRDefault="005544B8" w:rsidP="007553F1"/>
    <w:p w14:paraId="46CEF7F7" w14:textId="78739208" w:rsidR="00DD47F2" w:rsidRPr="0022392D" w:rsidRDefault="00DD47F2" w:rsidP="007553F1">
      <w:pPr>
        <w:pStyle w:val="Heading2"/>
        <w:spacing w:before="120" w:line="360" w:lineRule="auto"/>
        <w:rPr>
          <w:bCs/>
        </w:rPr>
      </w:pPr>
      <w:r w:rsidRPr="003174E1">
        <w:rPr>
          <w:bCs/>
        </w:rPr>
        <w:t>Who will this consultation be of most interest to?</w:t>
      </w:r>
    </w:p>
    <w:p w14:paraId="0D0B8F35" w14:textId="77777777" w:rsidR="00DD47F2" w:rsidRDefault="00DD47F2" w:rsidP="007553F1">
      <w:pPr>
        <w:pStyle w:val="Caption"/>
        <w:rPr>
          <w:b w:val="0"/>
          <w:bCs w:val="0"/>
          <w:szCs w:val="24"/>
        </w:rPr>
      </w:pPr>
      <w:r w:rsidRPr="00F5269D">
        <w:rPr>
          <w:b w:val="0"/>
          <w:bCs w:val="0"/>
          <w:szCs w:val="24"/>
        </w:rPr>
        <w:t>This consultation will be of most interest to:</w:t>
      </w:r>
    </w:p>
    <w:p w14:paraId="140A199E" w14:textId="4F35C82A" w:rsidR="009818C1" w:rsidRDefault="00E96A0D" w:rsidP="007553F1">
      <w:pPr>
        <w:pStyle w:val="Caption"/>
        <w:numPr>
          <w:ilvl w:val="0"/>
          <w:numId w:val="48"/>
        </w:numPr>
        <w:rPr>
          <w:b w:val="0"/>
          <w:bCs w:val="0"/>
          <w:szCs w:val="24"/>
        </w:rPr>
      </w:pPr>
      <w:r>
        <w:rPr>
          <w:b w:val="0"/>
          <w:bCs w:val="0"/>
          <w:szCs w:val="24"/>
        </w:rPr>
        <w:t>A</w:t>
      </w:r>
      <w:r w:rsidR="002E5573">
        <w:rPr>
          <w:b w:val="0"/>
          <w:bCs w:val="0"/>
          <w:szCs w:val="24"/>
        </w:rPr>
        <w:t>gri- f</w:t>
      </w:r>
      <w:r w:rsidR="00A46355">
        <w:rPr>
          <w:b w:val="0"/>
          <w:bCs w:val="0"/>
          <w:szCs w:val="24"/>
        </w:rPr>
        <w:t>eed trade associations</w:t>
      </w:r>
    </w:p>
    <w:p w14:paraId="35A9F326" w14:textId="647C5FBD" w:rsidR="00B14FB7" w:rsidRDefault="009421BF" w:rsidP="007553F1">
      <w:pPr>
        <w:pStyle w:val="Caption"/>
        <w:numPr>
          <w:ilvl w:val="0"/>
          <w:numId w:val="48"/>
        </w:numPr>
        <w:rPr>
          <w:b w:val="0"/>
          <w:bCs w:val="0"/>
          <w:szCs w:val="24"/>
        </w:rPr>
      </w:pPr>
      <w:r>
        <w:rPr>
          <w:b w:val="0"/>
          <w:bCs w:val="0"/>
          <w:szCs w:val="24"/>
        </w:rPr>
        <w:t xml:space="preserve">Scottish </w:t>
      </w:r>
      <w:r w:rsidR="002E5573">
        <w:rPr>
          <w:b w:val="0"/>
          <w:bCs w:val="0"/>
          <w:szCs w:val="24"/>
        </w:rPr>
        <w:t>agricultural organisations</w:t>
      </w:r>
    </w:p>
    <w:p w14:paraId="0DC3505E" w14:textId="2FD6829F" w:rsidR="00B14FB7" w:rsidRDefault="00D66911" w:rsidP="007553F1">
      <w:pPr>
        <w:pStyle w:val="Caption"/>
        <w:numPr>
          <w:ilvl w:val="0"/>
          <w:numId w:val="48"/>
        </w:numPr>
        <w:rPr>
          <w:b w:val="0"/>
          <w:bCs w:val="0"/>
          <w:szCs w:val="24"/>
        </w:rPr>
      </w:pPr>
      <w:r>
        <w:rPr>
          <w:b w:val="0"/>
          <w:bCs w:val="0"/>
          <w:szCs w:val="24"/>
        </w:rPr>
        <w:t>L</w:t>
      </w:r>
      <w:r w:rsidR="00B14FB7" w:rsidRPr="00B14FB7">
        <w:rPr>
          <w:b w:val="0"/>
          <w:bCs w:val="0"/>
          <w:szCs w:val="24"/>
        </w:rPr>
        <w:t>ocal authorities</w:t>
      </w:r>
    </w:p>
    <w:p w14:paraId="27240E91" w14:textId="535DCA61" w:rsidR="00B14FB7" w:rsidRDefault="00B14FB7" w:rsidP="007553F1">
      <w:pPr>
        <w:pStyle w:val="Caption"/>
        <w:numPr>
          <w:ilvl w:val="0"/>
          <w:numId w:val="48"/>
        </w:numPr>
        <w:rPr>
          <w:b w:val="0"/>
          <w:bCs w:val="0"/>
          <w:szCs w:val="24"/>
        </w:rPr>
      </w:pPr>
      <w:r w:rsidRPr="00B14FB7">
        <w:rPr>
          <w:b w:val="0"/>
          <w:bCs w:val="0"/>
          <w:szCs w:val="24"/>
        </w:rPr>
        <w:t xml:space="preserve">Trading Standards </w:t>
      </w:r>
    </w:p>
    <w:p w14:paraId="3127217A" w14:textId="0647F9EB" w:rsidR="009818C1" w:rsidRDefault="00B14FB7" w:rsidP="007553F1">
      <w:pPr>
        <w:pStyle w:val="Caption"/>
        <w:numPr>
          <w:ilvl w:val="0"/>
          <w:numId w:val="48"/>
        </w:numPr>
        <w:rPr>
          <w:b w:val="0"/>
          <w:bCs w:val="0"/>
          <w:szCs w:val="24"/>
        </w:rPr>
      </w:pPr>
      <w:r w:rsidRPr="00B14FB7">
        <w:rPr>
          <w:b w:val="0"/>
          <w:bCs w:val="0"/>
          <w:szCs w:val="24"/>
        </w:rPr>
        <w:t>Feed Officers</w:t>
      </w:r>
      <w:r w:rsidR="00DD47F2" w:rsidRPr="00F5269D">
        <w:rPr>
          <w:b w:val="0"/>
          <w:bCs w:val="0"/>
          <w:szCs w:val="24"/>
        </w:rPr>
        <w:t xml:space="preserve"> </w:t>
      </w:r>
    </w:p>
    <w:p w14:paraId="0F819AE1" w14:textId="268AA459" w:rsidR="00DD47F2" w:rsidRDefault="00DD47F2" w:rsidP="007553F1">
      <w:pPr>
        <w:pStyle w:val="Caption"/>
        <w:numPr>
          <w:ilvl w:val="0"/>
          <w:numId w:val="48"/>
        </w:numPr>
        <w:rPr>
          <w:b w:val="0"/>
          <w:bCs w:val="0"/>
          <w:szCs w:val="24"/>
        </w:rPr>
      </w:pPr>
      <w:r w:rsidRPr="00F5269D">
        <w:rPr>
          <w:b w:val="0"/>
          <w:bCs w:val="0"/>
          <w:szCs w:val="24"/>
        </w:rPr>
        <w:t xml:space="preserve">other </w:t>
      </w:r>
      <w:r w:rsidR="00C8364A">
        <w:rPr>
          <w:b w:val="0"/>
          <w:bCs w:val="0"/>
          <w:szCs w:val="24"/>
        </w:rPr>
        <w:t xml:space="preserve">government departments </w:t>
      </w:r>
    </w:p>
    <w:p w14:paraId="22AC1D1C" w14:textId="33821EF5" w:rsidR="00DD47F2" w:rsidRDefault="00DD47F2" w:rsidP="007553F1">
      <w:pPr>
        <w:pStyle w:val="Caption"/>
        <w:rPr>
          <w:rFonts w:cs="Arial"/>
          <w:b w:val="0"/>
          <w:bCs w:val="0"/>
          <w:szCs w:val="24"/>
        </w:rPr>
      </w:pPr>
      <w:r w:rsidRPr="00F5269D">
        <w:rPr>
          <w:b w:val="0"/>
          <w:bCs w:val="0"/>
          <w:szCs w:val="24"/>
        </w:rPr>
        <w:t xml:space="preserve">A list of interested parties is included in </w:t>
      </w:r>
      <w:r w:rsidR="00E31D18">
        <w:rPr>
          <w:b w:val="0"/>
          <w:bCs w:val="0"/>
          <w:szCs w:val="24"/>
        </w:rPr>
        <w:t xml:space="preserve">the </w:t>
      </w:r>
      <w:r w:rsidRPr="00E218E4">
        <w:rPr>
          <w:rFonts w:cs="Arial"/>
          <w:b w:val="0"/>
          <w:bCs w:val="0"/>
          <w:szCs w:val="24"/>
        </w:rPr>
        <w:t>Annex</w:t>
      </w:r>
      <w:r w:rsidR="00B76094">
        <w:rPr>
          <w:rFonts w:cs="Arial"/>
          <w:b w:val="0"/>
          <w:bCs w:val="0"/>
          <w:szCs w:val="24"/>
        </w:rPr>
        <w:t>.</w:t>
      </w:r>
      <w:r w:rsidRPr="00E218E4">
        <w:rPr>
          <w:rFonts w:cs="Arial"/>
          <w:b w:val="0"/>
          <w:bCs w:val="0"/>
          <w:szCs w:val="24"/>
        </w:rPr>
        <w:t xml:space="preserve"> </w:t>
      </w:r>
    </w:p>
    <w:p w14:paraId="38EAA7C9" w14:textId="77777777" w:rsidR="005544B8" w:rsidRPr="005544B8" w:rsidRDefault="005544B8" w:rsidP="007553F1">
      <w:pPr>
        <w:rPr>
          <w:lang w:eastAsia="en-GB"/>
        </w:rPr>
      </w:pPr>
    </w:p>
    <w:p w14:paraId="50A3AEF8" w14:textId="69C7A27C" w:rsidR="008B4E24" w:rsidRPr="008B4E24" w:rsidRDefault="00DD47F2" w:rsidP="007553F1">
      <w:pPr>
        <w:pStyle w:val="Heading2"/>
        <w:spacing w:before="120" w:line="360" w:lineRule="auto"/>
      </w:pPr>
      <w:r w:rsidRPr="00A64C57">
        <w:t>What is the purpose of this consultation?</w:t>
      </w:r>
    </w:p>
    <w:p w14:paraId="03DC8A20" w14:textId="70AF1C6E" w:rsidR="005544B8" w:rsidRDefault="4AB9BAB9" w:rsidP="007553F1">
      <w:pPr>
        <w:spacing w:before="120" w:line="360" w:lineRule="auto"/>
        <w:rPr>
          <w:rFonts w:eastAsia="Arial" w:cs="Arial"/>
          <w:color w:val="000000" w:themeColor="text1"/>
        </w:rPr>
      </w:pPr>
      <w:r>
        <w:t>This</w:t>
      </w:r>
      <w:r w:rsidR="44E27B5A">
        <w:t xml:space="preserve"> </w:t>
      </w:r>
      <w:r>
        <w:t>consultation is conducted by Food Standards Scotland (FSS) on behalf of the Minister for Public Health and Women’s Health</w:t>
      </w:r>
      <w:r w:rsidR="00E4200E">
        <w:t xml:space="preserve"> and</w:t>
      </w:r>
      <w:r>
        <w:t xml:space="preserve"> seeks stakeholders’ comments in relation to the existing provisional authorisation for the four feed additives, Cobalt(II) compounds</w:t>
      </w:r>
      <w:r w:rsidR="324838AF">
        <w:t>,</w:t>
      </w:r>
      <w:r>
        <w:t xml:space="preserve"> which expires in Scotland on the 14 July 2026.  </w:t>
      </w:r>
      <w:r w:rsidR="6347E7EC" w:rsidRPr="31A26B37">
        <w:rPr>
          <w:rFonts w:eastAsia="Arial" w:cs="Arial"/>
          <w:color w:val="000000" w:themeColor="text1"/>
        </w:rPr>
        <w:t xml:space="preserve">The </w:t>
      </w:r>
      <w:r w:rsidR="41A8EC42" w:rsidRPr="31A26B37">
        <w:rPr>
          <w:rFonts w:eastAsia="Arial" w:cs="Arial"/>
          <w:color w:val="000000" w:themeColor="text1"/>
        </w:rPr>
        <w:t xml:space="preserve">comments received from </w:t>
      </w:r>
      <w:r w:rsidR="6347E7EC" w:rsidRPr="31A26B37">
        <w:rPr>
          <w:rFonts w:eastAsia="Arial" w:cs="Arial"/>
          <w:color w:val="000000" w:themeColor="text1"/>
        </w:rPr>
        <w:t>this consultation will be considered</w:t>
      </w:r>
      <w:r w:rsidR="6347E7EC" w:rsidRPr="31A26B37">
        <w:rPr>
          <w:rFonts w:eastAsia="Arial" w:cs="Arial"/>
          <w:b/>
          <w:bCs/>
          <w:color w:val="000000" w:themeColor="text1"/>
        </w:rPr>
        <w:t xml:space="preserve"> </w:t>
      </w:r>
      <w:r w:rsidR="6347E7EC" w:rsidRPr="31A26B37">
        <w:rPr>
          <w:rFonts w:eastAsia="Arial" w:cs="Arial"/>
          <w:color w:val="000000" w:themeColor="text1"/>
        </w:rPr>
        <w:t xml:space="preserve">by FSS and used to inform Ministers’ decision-making on whether </w:t>
      </w:r>
      <w:r w:rsidR="34ED0963" w:rsidRPr="31A26B37">
        <w:rPr>
          <w:rFonts w:eastAsia="Arial" w:cs="Arial"/>
          <w:color w:val="000000" w:themeColor="text1"/>
        </w:rPr>
        <w:t>a further two-year</w:t>
      </w:r>
      <w:r w:rsidR="6347E7EC" w:rsidRPr="31A26B37">
        <w:rPr>
          <w:rFonts w:eastAsia="Arial" w:cs="Arial"/>
          <w:color w:val="000000" w:themeColor="text1"/>
        </w:rPr>
        <w:t xml:space="preserve"> provisional authorisation of the</w:t>
      </w:r>
      <w:r w:rsidR="755123FE" w:rsidRPr="31A26B37">
        <w:rPr>
          <w:rFonts w:eastAsia="Arial" w:cs="Arial"/>
          <w:color w:val="000000" w:themeColor="text1"/>
        </w:rPr>
        <w:t xml:space="preserve"> four</w:t>
      </w:r>
      <w:r w:rsidR="6347E7EC" w:rsidRPr="31A26B37">
        <w:rPr>
          <w:rFonts w:eastAsia="Arial" w:cs="Arial"/>
          <w:color w:val="000000" w:themeColor="text1"/>
        </w:rPr>
        <w:t xml:space="preserve"> Cobalt(II) compounds for use in Scotland </w:t>
      </w:r>
      <w:r w:rsidR="73D4AD6E" w:rsidRPr="31A26B37">
        <w:rPr>
          <w:rFonts w:eastAsia="Arial" w:cs="Arial"/>
          <w:color w:val="000000" w:themeColor="text1"/>
        </w:rPr>
        <w:t xml:space="preserve">can be </w:t>
      </w:r>
      <w:r w:rsidR="34ED0963" w:rsidRPr="31A26B37">
        <w:rPr>
          <w:rFonts w:eastAsia="Arial" w:cs="Arial"/>
          <w:color w:val="000000" w:themeColor="text1"/>
        </w:rPr>
        <w:t>made</w:t>
      </w:r>
      <w:r w:rsidR="73D4AD6E" w:rsidRPr="31A26B37">
        <w:rPr>
          <w:rFonts w:eastAsia="Arial" w:cs="Arial"/>
          <w:color w:val="000000" w:themeColor="text1"/>
        </w:rPr>
        <w:t xml:space="preserve"> </w:t>
      </w:r>
      <w:r w:rsidR="324838AF" w:rsidRPr="31A26B37">
        <w:rPr>
          <w:rFonts w:eastAsia="Arial" w:cs="Arial"/>
          <w:color w:val="000000" w:themeColor="text1"/>
        </w:rPr>
        <w:t xml:space="preserve">until </w:t>
      </w:r>
      <w:r w:rsidR="569EEE28" w:rsidRPr="31A26B37">
        <w:rPr>
          <w:rFonts w:eastAsia="Arial" w:cs="Arial"/>
          <w:color w:val="000000" w:themeColor="text1"/>
        </w:rPr>
        <w:t>the 14 July 2028</w:t>
      </w:r>
      <w:r w:rsidR="73D4AD6E" w:rsidRPr="31A26B37">
        <w:rPr>
          <w:rFonts w:eastAsia="Arial" w:cs="Arial"/>
          <w:color w:val="000000" w:themeColor="text1"/>
        </w:rPr>
        <w:t>.</w:t>
      </w:r>
    </w:p>
    <w:p w14:paraId="382EE45E" w14:textId="77777777" w:rsidR="005544B8" w:rsidRDefault="005544B8" w:rsidP="00832AEC">
      <w:pPr>
        <w:spacing w:before="120" w:line="360" w:lineRule="auto"/>
        <w:rPr>
          <w:rFonts w:eastAsia="Arial" w:cs="Arial"/>
          <w:color w:val="000000" w:themeColor="text1"/>
        </w:rPr>
      </w:pPr>
    </w:p>
    <w:p w14:paraId="5C219908" w14:textId="77777777" w:rsidR="005544B8" w:rsidRDefault="005544B8" w:rsidP="00832AEC">
      <w:pPr>
        <w:spacing w:before="120" w:line="360" w:lineRule="auto"/>
      </w:pPr>
    </w:p>
    <w:p w14:paraId="32A18403" w14:textId="77777777" w:rsidR="0061335F" w:rsidRDefault="0061335F" w:rsidP="00832AEC">
      <w:pPr>
        <w:spacing w:before="120" w:line="360" w:lineRule="auto"/>
      </w:pPr>
    </w:p>
    <w:p w14:paraId="18B9AF81" w14:textId="7EF76718" w:rsidR="00DD47F2" w:rsidRDefault="00DD47F2" w:rsidP="007553F1">
      <w:pPr>
        <w:pStyle w:val="Heading2"/>
        <w:spacing w:before="120" w:line="360" w:lineRule="auto"/>
      </w:pPr>
      <w:r w:rsidRPr="00701666">
        <w:lastRenderedPageBreak/>
        <w:t>What is the subject of this consultation?</w:t>
      </w:r>
    </w:p>
    <w:p w14:paraId="268EA65B" w14:textId="685669B2" w:rsidR="00DD47F2" w:rsidRDefault="00DD47F2" w:rsidP="007553F1">
      <w:pPr>
        <w:pStyle w:val="Caption"/>
        <w:rPr>
          <w:rFonts w:cs="Arial"/>
          <w:b w:val="0"/>
          <w:bCs w:val="0"/>
          <w:szCs w:val="24"/>
        </w:rPr>
      </w:pPr>
      <w:r w:rsidRPr="00E91F83">
        <w:rPr>
          <w:rFonts w:cs="Arial"/>
          <w:b w:val="0"/>
          <w:bCs w:val="0"/>
          <w:szCs w:val="24"/>
        </w:rPr>
        <w:t xml:space="preserve">This consultation seeks stakeholders’ views, </w:t>
      </w:r>
      <w:r w:rsidR="001C4754" w:rsidRPr="00E91F83">
        <w:rPr>
          <w:rFonts w:cs="Arial"/>
          <w:b w:val="0"/>
          <w:bCs w:val="0"/>
          <w:szCs w:val="24"/>
        </w:rPr>
        <w:t>comments,</w:t>
      </w:r>
      <w:r w:rsidRPr="00E91F83">
        <w:rPr>
          <w:rFonts w:cs="Arial"/>
          <w:b w:val="0"/>
          <w:bCs w:val="0"/>
          <w:szCs w:val="24"/>
        </w:rPr>
        <w:t xml:space="preserve"> and feedback in relation to the </w:t>
      </w:r>
      <w:r w:rsidR="003B6AFE">
        <w:rPr>
          <w:rFonts w:cs="Arial"/>
          <w:b w:val="0"/>
          <w:bCs w:val="0"/>
          <w:szCs w:val="24"/>
        </w:rPr>
        <w:t xml:space="preserve">proposed </w:t>
      </w:r>
      <w:r w:rsidR="00391430">
        <w:rPr>
          <w:rFonts w:cs="Arial"/>
          <w:b w:val="0"/>
          <w:bCs w:val="0"/>
          <w:szCs w:val="24"/>
        </w:rPr>
        <w:t>two-year</w:t>
      </w:r>
      <w:r w:rsidR="003B6AFE">
        <w:rPr>
          <w:rFonts w:cs="Arial"/>
          <w:b w:val="0"/>
          <w:bCs w:val="0"/>
          <w:szCs w:val="24"/>
        </w:rPr>
        <w:t xml:space="preserve"> </w:t>
      </w:r>
      <w:r>
        <w:rPr>
          <w:rFonts w:cs="Arial"/>
          <w:b w:val="0"/>
          <w:bCs w:val="0"/>
          <w:szCs w:val="24"/>
        </w:rPr>
        <w:t>provisional authorisation</w:t>
      </w:r>
      <w:r w:rsidR="009D4A8E">
        <w:rPr>
          <w:rFonts w:cs="Arial"/>
          <w:b w:val="0"/>
          <w:bCs w:val="0"/>
          <w:szCs w:val="24"/>
        </w:rPr>
        <w:t xml:space="preserve"> in Scotland</w:t>
      </w:r>
      <w:r w:rsidR="00DA25E4">
        <w:rPr>
          <w:rFonts w:cs="Arial"/>
          <w:b w:val="0"/>
          <w:bCs w:val="0"/>
          <w:szCs w:val="24"/>
        </w:rPr>
        <w:t>, which will allow the continued use of</w:t>
      </w:r>
      <w:r>
        <w:rPr>
          <w:rFonts w:cs="Arial"/>
          <w:b w:val="0"/>
          <w:bCs w:val="0"/>
          <w:szCs w:val="24"/>
        </w:rPr>
        <w:t xml:space="preserve"> the following four Cobalt(II) </w:t>
      </w:r>
      <w:r w:rsidR="00FB46B7">
        <w:rPr>
          <w:rFonts w:cs="Arial"/>
          <w:b w:val="0"/>
          <w:bCs w:val="0"/>
          <w:szCs w:val="24"/>
        </w:rPr>
        <w:t>c</w:t>
      </w:r>
      <w:r>
        <w:rPr>
          <w:rFonts w:cs="Arial"/>
          <w:b w:val="0"/>
          <w:bCs w:val="0"/>
          <w:szCs w:val="24"/>
        </w:rPr>
        <w:t>ompounds:</w:t>
      </w:r>
    </w:p>
    <w:p w14:paraId="264C308C" w14:textId="77777777" w:rsidR="00DD47F2" w:rsidRPr="00DD47F2" w:rsidRDefault="00DD47F2" w:rsidP="007553F1">
      <w:pPr>
        <w:rPr>
          <w:lang w:eastAsia="en-GB"/>
        </w:rPr>
      </w:pPr>
    </w:p>
    <w:p w14:paraId="4990B744" w14:textId="044CF5DC" w:rsidR="00DD47F2" w:rsidRDefault="00DD47F2" w:rsidP="005D0815">
      <w:pPr>
        <w:pStyle w:val="ListParagraph"/>
        <w:numPr>
          <w:ilvl w:val="0"/>
          <w:numId w:val="36"/>
        </w:numPr>
        <w:spacing w:before="120" w:line="360" w:lineRule="auto"/>
        <w:ind w:left="567" w:hanging="425"/>
        <w:rPr>
          <w:lang w:eastAsia="en-GB"/>
        </w:rPr>
      </w:pPr>
      <w:bookmarkStart w:id="0" w:name="_Hlk213250259"/>
      <w:r w:rsidRPr="00783900">
        <w:rPr>
          <w:lang w:eastAsia="en-GB"/>
        </w:rPr>
        <w:t xml:space="preserve">Cobalt(II) acetate tetrahydrate, </w:t>
      </w:r>
      <w:r w:rsidR="008E2689">
        <w:rPr>
          <w:rFonts w:cs="Arial"/>
          <w:color w:val="1E1E1E"/>
          <w:shd w:val="clear" w:color="auto" w:fill="FFFFFF"/>
        </w:rPr>
        <w:t>(identification number 3b301)</w:t>
      </w:r>
    </w:p>
    <w:p w14:paraId="4FD38D1C" w14:textId="5FDBC4F2" w:rsidR="00DD47F2" w:rsidRDefault="00DD47F2" w:rsidP="005D0815">
      <w:pPr>
        <w:pStyle w:val="ListParagraph"/>
        <w:numPr>
          <w:ilvl w:val="0"/>
          <w:numId w:val="36"/>
        </w:numPr>
        <w:spacing w:before="120" w:line="360" w:lineRule="auto"/>
        <w:ind w:left="567" w:hanging="425"/>
        <w:rPr>
          <w:lang w:eastAsia="en-GB"/>
        </w:rPr>
      </w:pPr>
      <w:r w:rsidRPr="00783900">
        <w:rPr>
          <w:lang w:eastAsia="en-GB"/>
        </w:rPr>
        <w:t xml:space="preserve">Cobalt(II) carbonate, </w:t>
      </w:r>
      <w:r w:rsidR="004B0DBC">
        <w:rPr>
          <w:lang w:eastAsia="en-GB"/>
        </w:rPr>
        <w:t>(</w:t>
      </w:r>
      <w:r w:rsidR="004B0DBC" w:rsidRPr="00687643">
        <w:t>identification number 3b302</w:t>
      </w:r>
      <w:r w:rsidR="004B0DBC">
        <w:t>)</w:t>
      </w:r>
    </w:p>
    <w:p w14:paraId="01D94A1C" w14:textId="0E992981" w:rsidR="00DD47F2" w:rsidRDefault="1A33BAC5" w:rsidP="005D0815">
      <w:pPr>
        <w:pStyle w:val="ListParagraph"/>
        <w:numPr>
          <w:ilvl w:val="0"/>
          <w:numId w:val="36"/>
        </w:numPr>
        <w:spacing w:before="120" w:line="360" w:lineRule="auto"/>
        <w:ind w:left="567" w:hanging="425"/>
        <w:rPr>
          <w:lang w:eastAsia="en-GB"/>
        </w:rPr>
      </w:pPr>
      <w:r w:rsidRPr="31A26B37">
        <w:rPr>
          <w:lang w:eastAsia="en-GB"/>
        </w:rPr>
        <w:t xml:space="preserve">Cobalt(II) carbonate hydroxide (2:3) monohydrate </w:t>
      </w:r>
      <w:r w:rsidR="3C0C53AD">
        <w:t>(identification number 3b303)</w:t>
      </w:r>
    </w:p>
    <w:p w14:paraId="07FCCCF9" w14:textId="1D85B0F9" w:rsidR="00DD47F2" w:rsidRDefault="00DD47F2" w:rsidP="005D0815">
      <w:pPr>
        <w:pStyle w:val="ListParagraph"/>
        <w:numPr>
          <w:ilvl w:val="0"/>
          <w:numId w:val="36"/>
        </w:numPr>
        <w:spacing w:before="120" w:line="360" w:lineRule="auto"/>
        <w:ind w:left="567" w:hanging="425"/>
        <w:rPr>
          <w:lang w:eastAsia="en-GB"/>
        </w:rPr>
      </w:pPr>
      <w:r w:rsidRPr="00783900">
        <w:rPr>
          <w:lang w:eastAsia="en-GB"/>
        </w:rPr>
        <w:t>Cobalt(II) sulphate heptahydrate</w:t>
      </w:r>
      <w:r w:rsidR="00A568D5">
        <w:rPr>
          <w:lang w:eastAsia="en-GB"/>
        </w:rPr>
        <w:t xml:space="preserve"> </w:t>
      </w:r>
      <w:r w:rsidR="00A568D5" w:rsidRPr="003C6431">
        <w:t>(identification number 3b305)</w:t>
      </w:r>
    </w:p>
    <w:bookmarkEnd w:id="0"/>
    <w:p w14:paraId="085013CD" w14:textId="77777777" w:rsidR="00DD47F2" w:rsidRPr="00783900" w:rsidRDefault="00DD47F2" w:rsidP="007553F1">
      <w:pPr>
        <w:rPr>
          <w:lang w:eastAsia="en-GB"/>
        </w:rPr>
      </w:pPr>
    </w:p>
    <w:p w14:paraId="3D852C8D" w14:textId="1BA8F2DB" w:rsidR="00DD47F2" w:rsidRDefault="1A33BAC5" w:rsidP="00832AEC">
      <w:pPr>
        <w:spacing w:before="120" w:line="360" w:lineRule="auto"/>
        <w:rPr>
          <w:rFonts w:cs="Arial"/>
        </w:rPr>
      </w:pPr>
      <w:r w:rsidRPr="31A26B37">
        <w:rPr>
          <w:rFonts w:cs="Arial"/>
        </w:rPr>
        <w:t>This is an opportunity for stakeholders to express views on the</w:t>
      </w:r>
      <w:r w:rsidR="53C7F6CE" w:rsidRPr="31A26B37">
        <w:rPr>
          <w:rFonts w:cs="Arial"/>
        </w:rPr>
        <w:t xml:space="preserve"> proposed two</w:t>
      </w:r>
      <w:r w:rsidR="596DE817" w:rsidRPr="31A26B37">
        <w:rPr>
          <w:rFonts w:cs="Arial"/>
        </w:rPr>
        <w:t>-</w:t>
      </w:r>
      <w:r w:rsidR="53C7F6CE" w:rsidRPr="31A26B37">
        <w:rPr>
          <w:rFonts w:cs="Arial"/>
        </w:rPr>
        <w:t xml:space="preserve">year </w:t>
      </w:r>
      <w:r w:rsidRPr="31A26B37">
        <w:rPr>
          <w:rFonts w:cs="Arial"/>
        </w:rPr>
        <w:t>provisional authorisation</w:t>
      </w:r>
      <w:r w:rsidR="542C052B" w:rsidRPr="31A26B37">
        <w:rPr>
          <w:rFonts w:cs="Arial"/>
        </w:rPr>
        <w:t xml:space="preserve"> for the four Cobalt(II) compounds</w:t>
      </w:r>
      <w:r w:rsidRPr="31A26B37">
        <w:rPr>
          <w:rFonts w:cs="Arial"/>
        </w:rPr>
        <w:t xml:space="preserve"> </w:t>
      </w:r>
      <w:r w:rsidR="167741B9" w:rsidRPr="31A26B37">
        <w:rPr>
          <w:rFonts w:cs="Arial"/>
        </w:rPr>
        <w:t>in Scotland</w:t>
      </w:r>
      <w:r w:rsidR="569EEE28" w:rsidRPr="31A26B37">
        <w:rPr>
          <w:rFonts w:cs="Arial"/>
        </w:rPr>
        <w:t>,</w:t>
      </w:r>
      <w:r w:rsidR="542C052B" w:rsidRPr="31A26B37">
        <w:rPr>
          <w:rFonts w:cs="Arial"/>
        </w:rPr>
        <w:t xml:space="preserve"> </w:t>
      </w:r>
      <w:r w:rsidR="69BEE92D" w:rsidRPr="31A26B37">
        <w:rPr>
          <w:rFonts w:cs="Arial"/>
        </w:rPr>
        <w:t>which Scottish</w:t>
      </w:r>
      <w:r w:rsidRPr="31A26B37">
        <w:rPr>
          <w:rFonts w:cs="Arial"/>
        </w:rPr>
        <w:t xml:space="preserve"> Ministers</w:t>
      </w:r>
      <w:r w:rsidR="3F053CA1" w:rsidRPr="31A26B37">
        <w:rPr>
          <w:rFonts w:cs="Arial"/>
        </w:rPr>
        <w:t xml:space="preserve"> </w:t>
      </w:r>
      <w:r w:rsidRPr="31A26B37">
        <w:rPr>
          <w:rFonts w:cs="Arial"/>
        </w:rPr>
        <w:t>will use to inform their decision</w:t>
      </w:r>
      <w:r w:rsidR="7A872ACE" w:rsidRPr="31A26B37">
        <w:rPr>
          <w:rFonts w:cs="Arial"/>
        </w:rPr>
        <w:t>-</w:t>
      </w:r>
      <w:r w:rsidRPr="31A26B37">
        <w:rPr>
          <w:rFonts w:cs="Arial"/>
        </w:rPr>
        <w:t>making</w:t>
      </w:r>
      <w:r w:rsidR="765E8FEE" w:rsidRPr="31A26B37">
        <w:rPr>
          <w:rFonts w:cs="Arial"/>
        </w:rPr>
        <w:t xml:space="preserve"> and</w:t>
      </w:r>
      <w:r w:rsidRPr="31A26B37">
        <w:rPr>
          <w:rFonts w:cs="Arial"/>
        </w:rPr>
        <w:t xml:space="preserve"> which we consider crucial to the process of transparent policymaking.</w:t>
      </w:r>
    </w:p>
    <w:p w14:paraId="1FEEAEF6" w14:textId="77777777" w:rsidR="007553F1" w:rsidRDefault="007553F1" w:rsidP="00832AEC">
      <w:pPr>
        <w:contextualSpacing/>
      </w:pPr>
    </w:p>
    <w:p w14:paraId="7649FB3D" w14:textId="5413C25D" w:rsidR="00DD47F2" w:rsidRPr="00B55A6E" w:rsidRDefault="00DD47F2" w:rsidP="007553F1">
      <w:pPr>
        <w:pStyle w:val="Heading2"/>
        <w:spacing w:before="120" w:line="360" w:lineRule="auto"/>
      </w:pPr>
      <w:r w:rsidRPr="00880827">
        <w:t>Responses to this consultation</w:t>
      </w:r>
    </w:p>
    <w:p w14:paraId="2D80E56C" w14:textId="7E6E601A" w:rsidR="007553F1" w:rsidRDefault="00DD47F2" w:rsidP="007553F1">
      <w:pPr>
        <w:spacing w:before="120" w:line="360" w:lineRule="auto"/>
        <w:rPr>
          <w:rFonts w:cs="Arial"/>
          <w:szCs w:val="24"/>
        </w:rPr>
      </w:pPr>
      <w:r w:rsidRPr="008D6EA3">
        <w:rPr>
          <w:rFonts w:cs="Arial"/>
          <w:szCs w:val="24"/>
        </w:rPr>
        <w:t>If you wish to comment on the</w:t>
      </w:r>
      <w:r>
        <w:rPr>
          <w:rFonts w:cs="Arial"/>
          <w:szCs w:val="24"/>
        </w:rPr>
        <w:t xml:space="preserve"> provisional</w:t>
      </w:r>
      <w:r w:rsidR="00144C57">
        <w:rPr>
          <w:rFonts w:cs="Arial"/>
          <w:szCs w:val="24"/>
        </w:rPr>
        <w:t xml:space="preserve"> </w:t>
      </w:r>
      <w:r>
        <w:rPr>
          <w:rFonts w:cs="Arial"/>
          <w:szCs w:val="24"/>
        </w:rPr>
        <w:t>authorisations with</w:t>
      </w:r>
      <w:r w:rsidRPr="008D6EA3">
        <w:rPr>
          <w:rFonts w:cs="Arial"/>
          <w:szCs w:val="24"/>
        </w:rPr>
        <w:t>in this consultation, all responses should be submitted through the Citizen Space entry, where the questions can be answered and other feedback given.</w:t>
      </w:r>
    </w:p>
    <w:p w14:paraId="5F06794A" w14:textId="77777777" w:rsidR="00C1096F" w:rsidRPr="008D6EA3" w:rsidRDefault="00C1096F" w:rsidP="00832AEC">
      <w:pPr>
        <w:rPr>
          <w:rFonts w:cs="Arial"/>
          <w:szCs w:val="24"/>
        </w:rPr>
      </w:pPr>
    </w:p>
    <w:p w14:paraId="2CC4DFAC" w14:textId="6FEDB0CE" w:rsidR="00DD47F2" w:rsidRDefault="00DD47F2" w:rsidP="007553F1">
      <w:pPr>
        <w:pStyle w:val="Heading2"/>
        <w:spacing w:before="120" w:line="360" w:lineRule="auto"/>
      </w:pPr>
      <w:r w:rsidRPr="00880827">
        <w:t>Contact details</w:t>
      </w:r>
    </w:p>
    <w:p w14:paraId="15EB6658" w14:textId="6B69B47D" w:rsidR="007553F1" w:rsidRPr="00832AEC" w:rsidRDefault="007553F1" w:rsidP="007553F1">
      <w:pPr>
        <w:spacing w:before="120" w:line="360" w:lineRule="auto"/>
        <w:rPr>
          <w:color w:val="002060"/>
        </w:rPr>
      </w:pPr>
      <w:hyperlink r:id="rId12" w:history="1">
        <w:r w:rsidRPr="00832AEC">
          <w:rPr>
            <w:rStyle w:val="Hyperlink"/>
            <w:color w:val="002060"/>
          </w:rPr>
          <w:t>feedhygiene@fss.scot</w:t>
        </w:r>
      </w:hyperlink>
    </w:p>
    <w:p w14:paraId="12B028FE" w14:textId="77777777" w:rsidR="00DD47F2" w:rsidRPr="00B55A6E" w:rsidRDefault="00DD47F2" w:rsidP="00832AEC"/>
    <w:p w14:paraId="19C81AE1" w14:textId="1C9633E7" w:rsidR="00DD47F2" w:rsidRPr="00B55A6E" w:rsidRDefault="00DD47F2" w:rsidP="007553F1">
      <w:pPr>
        <w:pStyle w:val="Heading2"/>
        <w:spacing w:before="120" w:line="360" w:lineRule="auto"/>
      </w:pPr>
      <w:r w:rsidRPr="00880827">
        <w:t>Postal address</w:t>
      </w:r>
    </w:p>
    <w:p w14:paraId="2CBBE156" w14:textId="77777777" w:rsidR="00DD47F2" w:rsidRPr="00C429D9" w:rsidRDefault="00DD47F2" w:rsidP="007553F1">
      <w:pPr>
        <w:spacing w:before="120"/>
        <w:rPr>
          <w:rFonts w:cs="Arial"/>
          <w:szCs w:val="24"/>
        </w:rPr>
      </w:pPr>
      <w:r w:rsidRPr="00C429D9">
        <w:rPr>
          <w:rFonts w:cs="Arial"/>
          <w:szCs w:val="24"/>
        </w:rPr>
        <w:t>Food Standards Scotland</w:t>
      </w:r>
    </w:p>
    <w:p w14:paraId="3EC0718A" w14:textId="77777777" w:rsidR="00DD47F2" w:rsidRPr="00C429D9" w:rsidRDefault="00DD47F2" w:rsidP="007553F1">
      <w:pPr>
        <w:spacing w:before="120"/>
        <w:rPr>
          <w:rFonts w:cs="Arial"/>
          <w:szCs w:val="24"/>
        </w:rPr>
      </w:pPr>
      <w:r w:rsidRPr="00C429D9">
        <w:rPr>
          <w:rFonts w:cs="Arial"/>
          <w:szCs w:val="24"/>
        </w:rPr>
        <w:t>Fourth Floor</w:t>
      </w:r>
    </w:p>
    <w:p w14:paraId="77D0980A" w14:textId="77777777" w:rsidR="00DD47F2" w:rsidRPr="00C429D9" w:rsidRDefault="00DD47F2" w:rsidP="007553F1">
      <w:pPr>
        <w:spacing w:before="120"/>
        <w:rPr>
          <w:rFonts w:cs="Arial"/>
          <w:szCs w:val="24"/>
        </w:rPr>
      </w:pPr>
      <w:r w:rsidRPr="00C429D9">
        <w:rPr>
          <w:rFonts w:cs="Arial"/>
          <w:szCs w:val="24"/>
        </w:rPr>
        <w:t>Pilgrim House</w:t>
      </w:r>
    </w:p>
    <w:p w14:paraId="1865C0D4" w14:textId="77777777" w:rsidR="00DD47F2" w:rsidRPr="00C429D9" w:rsidRDefault="00DD47F2" w:rsidP="007553F1">
      <w:pPr>
        <w:spacing w:before="120"/>
        <w:rPr>
          <w:rFonts w:cs="Arial"/>
          <w:szCs w:val="24"/>
        </w:rPr>
      </w:pPr>
      <w:r w:rsidRPr="00C429D9">
        <w:rPr>
          <w:rFonts w:cs="Arial"/>
          <w:szCs w:val="24"/>
        </w:rPr>
        <w:t>Old Ford Road</w:t>
      </w:r>
    </w:p>
    <w:p w14:paraId="12A34EF9" w14:textId="77777777" w:rsidR="00DD47F2" w:rsidRDefault="00DD47F2" w:rsidP="007553F1">
      <w:pPr>
        <w:spacing w:before="120"/>
        <w:rPr>
          <w:rFonts w:cs="Arial"/>
          <w:szCs w:val="24"/>
        </w:rPr>
      </w:pPr>
      <w:r w:rsidRPr="00C429D9">
        <w:rPr>
          <w:rFonts w:cs="Arial"/>
          <w:szCs w:val="24"/>
        </w:rPr>
        <w:t>Aberdeen</w:t>
      </w:r>
    </w:p>
    <w:p w14:paraId="1E1964A6" w14:textId="77777777" w:rsidR="00DD47F2" w:rsidRPr="008D6EA3" w:rsidRDefault="00DD47F2" w:rsidP="007553F1">
      <w:pPr>
        <w:spacing w:before="120"/>
        <w:rPr>
          <w:rFonts w:cs="Arial"/>
          <w:szCs w:val="24"/>
        </w:rPr>
      </w:pPr>
      <w:r w:rsidRPr="008D6EA3">
        <w:rPr>
          <w:rFonts w:cs="Arial"/>
          <w:szCs w:val="24"/>
        </w:rPr>
        <w:t>AB11 5RL</w:t>
      </w:r>
    </w:p>
    <w:p w14:paraId="4F370500" w14:textId="77777777" w:rsidR="00DD47F2" w:rsidRPr="008D6EA3" w:rsidRDefault="00DD47F2" w:rsidP="007553F1">
      <w:pPr>
        <w:spacing w:before="120" w:line="360" w:lineRule="auto"/>
        <w:rPr>
          <w:rFonts w:cs="Arial"/>
          <w:szCs w:val="24"/>
        </w:rPr>
      </w:pPr>
    </w:p>
    <w:p w14:paraId="134421C0" w14:textId="513E00BE" w:rsidR="007553F1" w:rsidRDefault="00DD47F2" w:rsidP="007553F1">
      <w:pPr>
        <w:spacing w:before="120" w:line="360" w:lineRule="auto"/>
        <w:rPr>
          <w:rFonts w:cs="Arial"/>
          <w:szCs w:val="24"/>
        </w:rPr>
      </w:pPr>
      <w:r w:rsidRPr="008D6EA3">
        <w:rPr>
          <w:rFonts w:cs="Arial"/>
          <w:szCs w:val="24"/>
        </w:rPr>
        <w:lastRenderedPageBreak/>
        <w:t>Is a Business &amp; Regulatory Impact Assessment (BRIA) included with this consultation?</w:t>
      </w:r>
    </w:p>
    <w:p w14:paraId="7DF51DB2" w14:textId="77777777" w:rsidR="00184952" w:rsidRPr="008D6EA3" w:rsidRDefault="00184952" w:rsidP="00832AEC">
      <w:pPr>
        <w:rPr>
          <w:rFonts w:cs="Arial"/>
          <w:szCs w:val="24"/>
        </w:rPr>
      </w:pPr>
    </w:p>
    <w:p w14:paraId="668C8243" w14:textId="1941DFDC" w:rsidR="00DD47F2" w:rsidRPr="008D6EA3" w:rsidRDefault="00DD47F2" w:rsidP="007553F1">
      <w:pPr>
        <w:spacing w:before="120" w:line="360" w:lineRule="auto"/>
        <w:rPr>
          <w:rFonts w:cs="Arial"/>
          <w:szCs w:val="24"/>
        </w:rPr>
      </w:pPr>
      <w:r>
        <w:rPr>
          <w:rFonts w:cs="Arial"/>
          <w:szCs w:val="24"/>
        </w:rPr>
        <w:t>Yes</w:t>
      </w:r>
      <w:r>
        <w:rPr>
          <w:rFonts w:cs="Arial"/>
          <w:szCs w:val="24"/>
        </w:rPr>
        <w:tab/>
      </w:r>
      <w:r>
        <w:rPr>
          <w:rFonts w:cs="Arial"/>
          <w:szCs w:val="24"/>
        </w:rPr>
        <w:fldChar w:fldCharType="begin">
          <w:ffData>
            <w:name w:val="Check1"/>
            <w:enabled/>
            <w:calcOnExit w:val="0"/>
            <w:checkBox>
              <w:sizeAuto/>
              <w:default w:val="0"/>
            </w:checkBox>
          </w:ffData>
        </w:fldChar>
      </w:r>
      <w:bookmarkStart w:id="1" w:name="Check1"/>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bookmarkEnd w:id="1"/>
      <w:r>
        <w:rPr>
          <w:rFonts w:cs="Arial"/>
          <w:szCs w:val="24"/>
        </w:rPr>
        <w:tab/>
        <w:t>No</w:t>
      </w:r>
      <w:r>
        <w:rPr>
          <w:rFonts w:cs="Arial"/>
          <w:szCs w:val="24"/>
        </w:rPr>
        <w:tab/>
      </w:r>
      <w:r w:rsidR="00330630">
        <w:rPr>
          <w:rFonts w:cs="Arial"/>
          <w:szCs w:val="24"/>
        </w:rPr>
        <w:fldChar w:fldCharType="begin">
          <w:ffData>
            <w:name w:val="Check2"/>
            <w:enabled/>
            <w:calcOnExit w:val="0"/>
            <w:checkBox>
              <w:sizeAuto/>
              <w:default w:val="1"/>
            </w:checkBox>
          </w:ffData>
        </w:fldChar>
      </w:r>
      <w:bookmarkStart w:id="2" w:name="Check2"/>
      <w:r w:rsidR="00330630">
        <w:rPr>
          <w:rFonts w:cs="Arial"/>
          <w:szCs w:val="24"/>
        </w:rPr>
        <w:instrText xml:space="preserve"> FORMCHECKBOX </w:instrText>
      </w:r>
      <w:r w:rsidR="00330630">
        <w:rPr>
          <w:rFonts w:cs="Arial"/>
          <w:szCs w:val="24"/>
        </w:rPr>
      </w:r>
      <w:r w:rsidR="00330630">
        <w:rPr>
          <w:rFonts w:cs="Arial"/>
          <w:szCs w:val="24"/>
        </w:rPr>
        <w:fldChar w:fldCharType="separate"/>
      </w:r>
      <w:r w:rsidR="00330630">
        <w:rPr>
          <w:rFonts w:cs="Arial"/>
          <w:szCs w:val="24"/>
        </w:rPr>
        <w:fldChar w:fldCharType="end"/>
      </w:r>
      <w:bookmarkEnd w:id="2"/>
    </w:p>
    <w:p w14:paraId="71F7E507" w14:textId="77777777" w:rsidR="00DD47F2" w:rsidRDefault="00DD47F2" w:rsidP="00832AEC">
      <w:pPr>
        <w:spacing w:before="120" w:line="360" w:lineRule="auto"/>
        <w:rPr>
          <w:rFonts w:cs="Arial"/>
          <w:szCs w:val="24"/>
        </w:rPr>
      </w:pPr>
    </w:p>
    <w:p w14:paraId="233C99E3" w14:textId="77777777" w:rsidR="00682173" w:rsidRDefault="00682173" w:rsidP="00832AEC">
      <w:pPr>
        <w:spacing w:before="120" w:line="360" w:lineRule="auto"/>
        <w:rPr>
          <w:rFonts w:cs="Arial"/>
          <w:szCs w:val="24"/>
        </w:rPr>
      </w:pPr>
    </w:p>
    <w:p w14:paraId="7D183A77" w14:textId="77777777" w:rsidR="00682173" w:rsidRDefault="00682173" w:rsidP="00832AEC">
      <w:pPr>
        <w:spacing w:before="120" w:line="360" w:lineRule="auto"/>
        <w:rPr>
          <w:rFonts w:cs="Arial"/>
          <w:szCs w:val="24"/>
        </w:rPr>
      </w:pPr>
    </w:p>
    <w:p w14:paraId="66D820E6" w14:textId="77777777" w:rsidR="00682173" w:rsidRDefault="00682173" w:rsidP="00832AEC">
      <w:pPr>
        <w:spacing w:before="120" w:line="360" w:lineRule="auto"/>
        <w:rPr>
          <w:rFonts w:cs="Arial"/>
          <w:szCs w:val="24"/>
        </w:rPr>
      </w:pPr>
    </w:p>
    <w:p w14:paraId="32DF87A1" w14:textId="77777777" w:rsidR="00682173" w:rsidRDefault="00682173" w:rsidP="00832AEC">
      <w:pPr>
        <w:spacing w:before="120" w:line="360" w:lineRule="auto"/>
        <w:rPr>
          <w:rFonts w:cs="Arial"/>
          <w:szCs w:val="24"/>
        </w:rPr>
      </w:pPr>
    </w:p>
    <w:p w14:paraId="239432ED" w14:textId="77777777" w:rsidR="00682173" w:rsidRDefault="00682173" w:rsidP="00832AEC">
      <w:pPr>
        <w:spacing w:before="120" w:line="360" w:lineRule="auto"/>
        <w:rPr>
          <w:rFonts w:cs="Arial"/>
          <w:szCs w:val="24"/>
        </w:rPr>
      </w:pPr>
    </w:p>
    <w:p w14:paraId="4C2F9DE4" w14:textId="77777777" w:rsidR="00682173" w:rsidRDefault="00682173" w:rsidP="00832AEC">
      <w:pPr>
        <w:spacing w:before="120" w:line="360" w:lineRule="auto"/>
        <w:rPr>
          <w:rFonts w:cs="Arial"/>
          <w:szCs w:val="24"/>
        </w:rPr>
      </w:pPr>
    </w:p>
    <w:p w14:paraId="300F0064" w14:textId="77777777" w:rsidR="00C1096F" w:rsidRDefault="00C1096F" w:rsidP="00832AEC">
      <w:pPr>
        <w:spacing w:before="120" w:line="360" w:lineRule="auto"/>
        <w:rPr>
          <w:rFonts w:cs="Arial"/>
          <w:szCs w:val="24"/>
        </w:rPr>
      </w:pPr>
    </w:p>
    <w:p w14:paraId="68654FC5" w14:textId="77777777" w:rsidR="00790255" w:rsidRDefault="00790255" w:rsidP="00832AEC">
      <w:pPr>
        <w:spacing w:before="120" w:line="360" w:lineRule="auto"/>
        <w:rPr>
          <w:rFonts w:cs="Arial"/>
          <w:szCs w:val="24"/>
        </w:rPr>
      </w:pPr>
    </w:p>
    <w:p w14:paraId="405B627D" w14:textId="77777777" w:rsidR="0061335F" w:rsidRDefault="0061335F" w:rsidP="00832AEC">
      <w:pPr>
        <w:spacing w:before="120" w:line="360" w:lineRule="auto"/>
        <w:rPr>
          <w:rFonts w:cs="Arial"/>
          <w:szCs w:val="24"/>
        </w:rPr>
      </w:pPr>
    </w:p>
    <w:p w14:paraId="3F7C8B22" w14:textId="77777777" w:rsidR="0061335F" w:rsidRDefault="0061335F" w:rsidP="00832AEC">
      <w:pPr>
        <w:spacing w:before="120" w:line="360" w:lineRule="auto"/>
        <w:rPr>
          <w:rFonts w:cs="Arial"/>
          <w:szCs w:val="24"/>
        </w:rPr>
      </w:pPr>
    </w:p>
    <w:p w14:paraId="2A9C431E" w14:textId="77777777" w:rsidR="0061335F" w:rsidRDefault="0061335F" w:rsidP="00832AEC">
      <w:pPr>
        <w:spacing w:before="120" w:line="360" w:lineRule="auto"/>
        <w:rPr>
          <w:rFonts w:cs="Arial"/>
          <w:szCs w:val="24"/>
        </w:rPr>
      </w:pPr>
    </w:p>
    <w:p w14:paraId="39E03FB3" w14:textId="77777777" w:rsidR="0061335F" w:rsidRDefault="0061335F" w:rsidP="00832AEC">
      <w:pPr>
        <w:spacing w:before="120" w:line="360" w:lineRule="auto"/>
        <w:rPr>
          <w:rFonts w:cs="Arial"/>
          <w:szCs w:val="24"/>
        </w:rPr>
      </w:pPr>
    </w:p>
    <w:p w14:paraId="7F2894C2" w14:textId="77777777" w:rsidR="0061335F" w:rsidRDefault="0061335F" w:rsidP="00832AEC">
      <w:pPr>
        <w:spacing w:before="120" w:line="360" w:lineRule="auto"/>
        <w:rPr>
          <w:rFonts w:cs="Arial"/>
          <w:szCs w:val="24"/>
        </w:rPr>
      </w:pPr>
    </w:p>
    <w:p w14:paraId="74304B19" w14:textId="77777777" w:rsidR="0061335F" w:rsidRDefault="0061335F" w:rsidP="00832AEC">
      <w:pPr>
        <w:spacing w:before="120" w:line="360" w:lineRule="auto"/>
        <w:rPr>
          <w:rFonts w:cs="Arial"/>
          <w:szCs w:val="24"/>
        </w:rPr>
      </w:pPr>
    </w:p>
    <w:p w14:paraId="7930EB1C" w14:textId="77777777" w:rsidR="0061335F" w:rsidRDefault="0061335F" w:rsidP="00832AEC">
      <w:pPr>
        <w:spacing w:before="120" w:line="360" w:lineRule="auto"/>
        <w:rPr>
          <w:rFonts w:cs="Arial"/>
          <w:szCs w:val="24"/>
        </w:rPr>
      </w:pPr>
    </w:p>
    <w:p w14:paraId="206B2D17" w14:textId="77777777" w:rsidR="0061335F" w:rsidRDefault="0061335F" w:rsidP="00832AEC">
      <w:pPr>
        <w:spacing w:before="120" w:line="360" w:lineRule="auto"/>
        <w:rPr>
          <w:rFonts w:cs="Arial"/>
          <w:szCs w:val="24"/>
        </w:rPr>
      </w:pPr>
    </w:p>
    <w:p w14:paraId="4A6814E9" w14:textId="77777777" w:rsidR="0061335F" w:rsidRDefault="0061335F" w:rsidP="00832AEC">
      <w:pPr>
        <w:spacing w:before="120" w:line="360" w:lineRule="auto"/>
        <w:rPr>
          <w:rFonts w:cs="Arial"/>
          <w:szCs w:val="24"/>
        </w:rPr>
      </w:pPr>
    </w:p>
    <w:p w14:paraId="22A326B7" w14:textId="77777777" w:rsidR="0061335F" w:rsidRDefault="0061335F" w:rsidP="00832AEC">
      <w:pPr>
        <w:spacing w:before="120" w:line="360" w:lineRule="auto"/>
        <w:rPr>
          <w:rFonts w:cs="Arial"/>
          <w:szCs w:val="24"/>
        </w:rPr>
      </w:pPr>
    </w:p>
    <w:p w14:paraId="15FA8BCA" w14:textId="77777777" w:rsidR="0061335F" w:rsidRDefault="0061335F" w:rsidP="00832AEC">
      <w:pPr>
        <w:spacing w:before="120" w:line="360" w:lineRule="auto"/>
        <w:rPr>
          <w:rFonts w:cs="Arial"/>
          <w:szCs w:val="24"/>
        </w:rPr>
      </w:pPr>
    </w:p>
    <w:p w14:paraId="0D69B329" w14:textId="77777777" w:rsidR="0061335F" w:rsidRDefault="0061335F" w:rsidP="00832AEC">
      <w:pPr>
        <w:spacing w:before="120" w:line="360" w:lineRule="auto"/>
        <w:rPr>
          <w:rFonts w:cs="Arial"/>
          <w:szCs w:val="24"/>
        </w:rPr>
      </w:pPr>
    </w:p>
    <w:p w14:paraId="70C5320A" w14:textId="77777777" w:rsidR="0061335F" w:rsidRDefault="0061335F" w:rsidP="00832AEC">
      <w:pPr>
        <w:spacing w:before="120" w:line="360" w:lineRule="auto"/>
        <w:rPr>
          <w:rFonts w:cs="Arial"/>
          <w:szCs w:val="24"/>
        </w:rPr>
      </w:pPr>
    </w:p>
    <w:p w14:paraId="371E6DDD" w14:textId="77777777" w:rsidR="0061335F" w:rsidRDefault="0061335F" w:rsidP="00832AEC">
      <w:pPr>
        <w:spacing w:before="120" w:line="360" w:lineRule="auto"/>
        <w:rPr>
          <w:rFonts w:cs="Arial"/>
          <w:szCs w:val="24"/>
        </w:rPr>
      </w:pPr>
    </w:p>
    <w:p w14:paraId="4A7E81D7" w14:textId="44EE0A2F" w:rsidR="001D4EAC" w:rsidRPr="006437B6" w:rsidRDefault="00DD47F2" w:rsidP="000D41FB">
      <w:pPr>
        <w:pStyle w:val="Heading1"/>
        <w:spacing w:before="120" w:line="360" w:lineRule="auto"/>
      </w:pPr>
      <w:r>
        <w:lastRenderedPageBreak/>
        <w:t>Introduction</w:t>
      </w:r>
    </w:p>
    <w:p w14:paraId="7299F5A7" w14:textId="2B1047E1" w:rsidR="00093E9A" w:rsidRDefault="719DDB15" w:rsidP="000D41FB">
      <w:pPr>
        <w:spacing w:before="120" w:line="360" w:lineRule="auto"/>
        <w:rPr>
          <w:rFonts w:eastAsia="Arial"/>
          <w:b/>
          <w:bCs/>
        </w:rPr>
      </w:pPr>
      <w:r>
        <w:t>In accordance with</w:t>
      </w:r>
      <w:r w:rsidR="53C2FC1B">
        <w:t xml:space="preserve"> </w:t>
      </w:r>
      <w:hyperlink r:id="rId13">
        <w:r w:rsidR="53C2FC1B" w:rsidRPr="003B00B6">
          <w:rPr>
            <w:rStyle w:val="Hyperlink"/>
            <w:color w:val="002060"/>
          </w:rPr>
          <w:t>Article 15 (urgent authorisation) of Regulation (EU) 1831/2003</w:t>
        </w:r>
      </w:hyperlink>
      <w:r>
        <w:t xml:space="preserve"> t</w:t>
      </w:r>
      <w:r w:rsidRPr="31A26B37">
        <w:rPr>
          <w:rFonts w:eastAsia="Arial"/>
        </w:rPr>
        <w:t>he decision on provisional</w:t>
      </w:r>
      <w:r w:rsidRPr="31A26B37">
        <w:rPr>
          <w:rFonts w:eastAsia="Arial"/>
          <w:b/>
          <w:bCs/>
        </w:rPr>
        <w:t xml:space="preserve"> </w:t>
      </w:r>
      <w:r w:rsidRPr="31A26B37">
        <w:rPr>
          <w:rFonts w:eastAsia="Arial"/>
        </w:rPr>
        <w:t xml:space="preserve">authorisation is made by </w:t>
      </w:r>
      <w:r w:rsidR="3BE47493" w:rsidRPr="31A26B37">
        <w:rPr>
          <w:rFonts w:eastAsia="Arial"/>
        </w:rPr>
        <w:t xml:space="preserve">the appropriate authority which means </w:t>
      </w:r>
      <w:r w:rsidRPr="31A26B37">
        <w:rPr>
          <w:rFonts w:eastAsia="Arial"/>
        </w:rPr>
        <w:t>the respective Minister</w:t>
      </w:r>
      <w:r w:rsidR="5369C20A" w:rsidRPr="31A26B37">
        <w:rPr>
          <w:rFonts w:eastAsia="Arial"/>
        </w:rPr>
        <w:t>s</w:t>
      </w:r>
      <w:r w:rsidRPr="31A26B37">
        <w:rPr>
          <w:rFonts w:eastAsia="Arial"/>
        </w:rPr>
        <w:t xml:space="preserve"> in Scotland, </w:t>
      </w:r>
      <w:r w:rsidR="6913B5C6" w:rsidRPr="31A26B37">
        <w:rPr>
          <w:rFonts w:eastAsia="Arial"/>
        </w:rPr>
        <w:t>may provisionally authorise</w:t>
      </w:r>
      <w:r w:rsidR="78399F56" w:rsidRPr="31A26B37">
        <w:rPr>
          <w:rFonts w:eastAsia="Arial"/>
        </w:rPr>
        <w:t xml:space="preserve"> the use of an additive for a maximum period of </w:t>
      </w:r>
      <w:r w:rsidR="00244706">
        <w:rPr>
          <w:rFonts w:eastAsia="Arial"/>
        </w:rPr>
        <w:t>five</w:t>
      </w:r>
      <w:r w:rsidR="00244706" w:rsidRPr="31A26B37">
        <w:rPr>
          <w:rFonts w:eastAsia="Arial"/>
        </w:rPr>
        <w:t xml:space="preserve"> </w:t>
      </w:r>
      <w:r w:rsidR="78399F56" w:rsidRPr="31A26B37">
        <w:rPr>
          <w:rFonts w:eastAsia="Arial"/>
        </w:rPr>
        <w:t>years</w:t>
      </w:r>
      <w:r w:rsidRPr="31A26B37">
        <w:rPr>
          <w:rFonts w:eastAsia="Arial"/>
        </w:rPr>
        <w:t>.</w:t>
      </w:r>
      <w:r w:rsidRPr="31A26B37">
        <w:rPr>
          <w:rFonts w:eastAsia="Arial"/>
          <w:b/>
          <w:bCs/>
        </w:rPr>
        <w:t xml:space="preserve"> </w:t>
      </w:r>
      <w:r w:rsidR="30F1D95B" w:rsidRPr="31A26B37">
        <w:rPr>
          <w:rFonts w:eastAsia="Arial"/>
          <w:b/>
          <w:bCs/>
        </w:rPr>
        <w:t xml:space="preserve"> </w:t>
      </w:r>
    </w:p>
    <w:p w14:paraId="2136E68E" w14:textId="77777777" w:rsidR="00093E9A" w:rsidRDefault="00093E9A" w:rsidP="00832AEC">
      <w:pPr>
        <w:rPr>
          <w:rFonts w:eastAsia="Arial"/>
          <w:b/>
          <w:bCs/>
          <w:szCs w:val="24"/>
        </w:rPr>
      </w:pPr>
    </w:p>
    <w:p w14:paraId="6E9E1FAB" w14:textId="37C1E737" w:rsidR="00790255" w:rsidRDefault="00785EE9" w:rsidP="007553F1">
      <w:pPr>
        <w:autoSpaceDE w:val="0"/>
        <w:autoSpaceDN w:val="0"/>
        <w:adjustRightInd w:val="0"/>
        <w:spacing w:line="360" w:lineRule="auto"/>
        <w:rPr>
          <w:rFonts w:eastAsia="Arial"/>
        </w:rPr>
      </w:pPr>
      <w:r>
        <w:t xml:space="preserve">The renewal applications </w:t>
      </w:r>
      <w:r w:rsidR="007139C8">
        <w:t xml:space="preserve">for the four Cobalt(II) compounds were not submitted </w:t>
      </w:r>
      <w:r w:rsidR="00450306">
        <w:t>i</w:t>
      </w:r>
      <w:r w:rsidR="00EA7D3D">
        <w:t>n</w:t>
      </w:r>
      <w:r w:rsidR="007139C8">
        <w:t xml:space="preserve"> time</w:t>
      </w:r>
      <w:r w:rsidR="00EA7D3D">
        <w:t xml:space="preserve"> to the GB market authorisation process</w:t>
      </w:r>
      <w:r w:rsidR="00FA2CEB">
        <w:t>. A</w:t>
      </w:r>
      <w:r w:rsidR="007139C8">
        <w:t>s a result</w:t>
      </w:r>
      <w:r w:rsidR="00FA2CEB">
        <w:t>,</w:t>
      </w:r>
      <w:r w:rsidR="007139C8">
        <w:t xml:space="preserve"> the authorisations expired in </w:t>
      </w:r>
      <w:r w:rsidR="00426E1E">
        <w:t>July 2023. Therefore i</w:t>
      </w:r>
      <w:r w:rsidR="44474F46" w:rsidRPr="31A26B37">
        <w:rPr>
          <w:rFonts w:eastAsia="Arial"/>
        </w:rPr>
        <w:t xml:space="preserve">n 2023, </w:t>
      </w:r>
      <w:r w:rsidR="1701A79E" w:rsidRPr="31A26B37">
        <w:rPr>
          <w:rFonts w:eastAsia="Arial"/>
        </w:rPr>
        <w:t>a provisional</w:t>
      </w:r>
      <w:r w:rsidR="3BFF9D2D" w:rsidRPr="31A26B37">
        <w:rPr>
          <w:rFonts w:eastAsia="Arial"/>
        </w:rPr>
        <w:t xml:space="preserve"> authorisation </w:t>
      </w:r>
      <w:r w:rsidR="5490F44E" w:rsidRPr="31A26B37">
        <w:rPr>
          <w:rFonts w:eastAsia="Arial"/>
        </w:rPr>
        <w:t>was</w:t>
      </w:r>
      <w:r w:rsidR="3BFF9D2D" w:rsidRPr="31A26B37">
        <w:rPr>
          <w:rFonts w:eastAsia="Arial"/>
        </w:rPr>
        <w:t xml:space="preserve"> needed to ensure the</w:t>
      </w:r>
      <w:r w:rsidR="1645B7CD" w:rsidRPr="31A26B37">
        <w:rPr>
          <w:rFonts w:eastAsia="Arial"/>
        </w:rPr>
        <w:t xml:space="preserve"> continued use in feed of the </w:t>
      </w:r>
      <w:r w:rsidR="0251E06A" w:rsidRPr="31A26B37">
        <w:rPr>
          <w:rFonts w:eastAsia="Arial"/>
        </w:rPr>
        <w:t>four Cobalt</w:t>
      </w:r>
      <w:r w:rsidR="1645B7CD" w:rsidRPr="31A26B37">
        <w:rPr>
          <w:rFonts w:eastAsia="Arial"/>
        </w:rPr>
        <w:t xml:space="preserve">(II) compounds </w:t>
      </w:r>
      <w:r w:rsidR="009B019A">
        <w:rPr>
          <w:rFonts w:eastAsia="Arial"/>
        </w:rPr>
        <w:t xml:space="preserve">and </w:t>
      </w:r>
      <w:r w:rsidR="007960DB" w:rsidRPr="00383AAC">
        <w:rPr>
          <w:rFonts w:cs="Arial"/>
          <w:szCs w:val="24"/>
          <w:lang w:eastAsia="en-GB"/>
        </w:rPr>
        <w:t>to satisfy the nutritional needs of animals and provide protection of animal welfare</w:t>
      </w:r>
      <w:r w:rsidR="007960DB">
        <w:rPr>
          <w:rFonts w:cs="Arial"/>
          <w:szCs w:val="24"/>
          <w:lang w:eastAsia="en-GB"/>
        </w:rPr>
        <w:t xml:space="preserve">. Without the provisional authorisation of the Cobalt(II) compounds, animals, particularly ruminants, would experience </w:t>
      </w:r>
      <w:r w:rsidR="007960DB" w:rsidRPr="00383AAC">
        <w:rPr>
          <w:rFonts w:cs="Arial"/>
          <w:szCs w:val="24"/>
          <w:lang w:eastAsia="en-GB"/>
        </w:rPr>
        <w:t xml:space="preserve">loss of appetite, reduction of growth rate and, in severe cases, emaciation and death of animals within 3-12 months.    </w:t>
      </w:r>
    </w:p>
    <w:p w14:paraId="1B768D92" w14:textId="77777777" w:rsidR="00790255" w:rsidRDefault="00790255" w:rsidP="007553F1">
      <w:pPr>
        <w:autoSpaceDE w:val="0"/>
        <w:autoSpaceDN w:val="0"/>
        <w:adjustRightInd w:val="0"/>
        <w:rPr>
          <w:rFonts w:eastAsia="Arial"/>
        </w:rPr>
      </w:pPr>
    </w:p>
    <w:p w14:paraId="598A7D12" w14:textId="4DCF00CF" w:rsidR="00FE2D8B" w:rsidRPr="00720F9C" w:rsidRDefault="59F9B5EF" w:rsidP="007553F1">
      <w:pPr>
        <w:autoSpaceDE w:val="0"/>
        <w:autoSpaceDN w:val="0"/>
        <w:adjustRightInd w:val="0"/>
        <w:spacing w:line="360" w:lineRule="auto"/>
        <w:rPr>
          <w:rFonts w:cs="Arial"/>
          <w:szCs w:val="24"/>
          <w:lang w:eastAsia="en-GB"/>
        </w:rPr>
      </w:pPr>
      <w:r w:rsidRPr="31A26B37">
        <w:rPr>
          <w:rFonts w:eastAsia="Arial"/>
        </w:rPr>
        <w:t>In</w:t>
      </w:r>
      <w:r w:rsidR="5D06AC4E" w:rsidRPr="31A26B37">
        <w:rPr>
          <w:rFonts w:eastAsia="Arial"/>
        </w:rPr>
        <w:t xml:space="preserve"> </w:t>
      </w:r>
      <w:r w:rsidRPr="31A26B37">
        <w:rPr>
          <w:rFonts w:eastAsia="Arial"/>
        </w:rPr>
        <w:t>acc</w:t>
      </w:r>
      <w:r w:rsidR="5D06AC4E" w:rsidRPr="31A26B37">
        <w:rPr>
          <w:rFonts w:eastAsia="Arial"/>
        </w:rPr>
        <w:t>ordance with Article 15,</w:t>
      </w:r>
      <w:r w:rsidR="002731B8">
        <w:rPr>
          <w:rFonts w:eastAsia="Arial"/>
        </w:rPr>
        <w:t xml:space="preserve"> </w:t>
      </w:r>
      <w:r w:rsidR="0C1CF873">
        <w:t>Scottish Ministers provisionally authorise</w:t>
      </w:r>
      <w:r w:rsidR="422CD9E8">
        <w:t>d</w:t>
      </w:r>
      <w:r w:rsidR="0C1CF873">
        <w:t xml:space="preserve"> the Cobalt(II) compounds for a period of three years, </w:t>
      </w:r>
      <w:r w:rsidR="4AEC1A6F">
        <w:t xml:space="preserve">until </w:t>
      </w:r>
      <w:r w:rsidR="0C1CF873">
        <w:t>14 July 2026</w:t>
      </w:r>
      <w:r w:rsidR="5D06AC4E">
        <w:t>,</w:t>
      </w:r>
      <w:r w:rsidR="2B9500EA">
        <w:t xml:space="preserve"> to allow the</w:t>
      </w:r>
      <w:r w:rsidR="5A1609A2">
        <w:t xml:space="preserve"> applicants </w:t>
      </w:r>
      <w:r w:rsidR="5B98D77C">
        <w:t xml:space="preserve">time </w:t>
      </w:r>
      <w:r w:rsidR="5A1609A2">
        <w:t>to apply for substantive authorisation</w:t>
      </w:r>
      <w:r w:rsidR="5B98D77C">
        <w:t xml:space="preserve"> and for that application to be considered</w:t>
      </w:r>
      <w:r w:rsidR="5EDD4C11">
        <w:t xml:space="preserve">. </w:t>
      </w:r>
      <w:r w:rsidR="0C1CF873">
        <w:t xml:space="preserve">Ministers (Secretary of State) in England and </w:t>
      </w:r>
      <w:r w:rsidR="0461FFF8">
        <w:t>M</w:t>
      </w:r>
      <w:r w:rsidR="53C2FC1B">
        <w:t xml:space="preserve">inisters </w:t>
      </w:r>
      <w:r w:rsidR="0C1CF873">
        <w:t>in Wales provisionally authorise</w:t>
      </w:r>
      <w:r w:rsidR="501EDE6D">
        <w:t>d</w:t>
      </w:r>
      <w:r w:rsidR="5D06AC4E">
        <w:t xml:space="preserve"> the </w:t>
      </w:r>
      <w:r w:rsidR="0251E06A">
        <w:t>C</w:t>
      </w:r>
      <w:r w:rsidR="5D06AC4E">
        <w:t>obalt(II) compounds</w:t>
      </w:r>
      <w:r w:rsidR="0C1CF873">
        <w:t xml:space="preserve"> for the maximum period of five years,</w:t>
      </w:r>
      <w:r w:rsidR="2DB4EB35">
        <w:t xml:space="preserve"> </w:t>
      </w:r>
      <w:r w:rsidR="7A3BA4BD">
        <w:t>until</w:t>
      </w:r>
      <w:r w:rsidR="0762609F">
        <w:t xml:space="preserve"> </w:t>
      </w:r>
      <w:r w:rsidR="0C1CF873">
        <w:t>14</w:t>
      </w:r>
      <w:r w:rsidR="04A80576" w:rsidRPr="31A26B37">
        <w:rPr>
          <w:vertAlign w:val="superscript"/>
        </w:rPr>
        <w:t xml:space="preserve"> </w:t>
      </w:r>
      <w:r w:rsidR="0C1CF873">
        <w:t>July 2028.</w:t>
      </w:r>
      <w:r w:rsidR="6DB21CF5">
        <w:t xml:space="preserve"> In </w:t>
      </w:r>
      <w:r w:rsidR="76063F1F">
        <w:t xml:space="preserve">the </w:t>
      </w:r>
      <w:r w:rsidR="6DB21CF5">
        <w:t xml:space="preserve">EU, </w:t>
      </w:r>
      <w:r w:rsidR="54315029">
        <w:t xml:space="preserve">the Cobalt(II) compounds </w:t>
      </w:r>
      <w:r w:rsidR="06441DA4">
        <w:t>have been</w:t>
      </w:r>
      <w:r w:rsidR="6DB21CF5">
        <w:t xml:space="preserve"> provisional</w:t>
      </w:r>
      <w:r w:rsidR="06441DA4">
        <w:t>ly</w:t>
      </w:r>
      <w:r w:rsidR="6DB21CF5">
        <w:t xml:space="preserve"> authoris</w:t>
      </w:r>
      <w:r w:rsidR="06441DA4">
        <w:t>ed until a decisi</w:t>
      </w:r>
      <w:r w:rsidR="1034EA26">
        <w:t>on on the</w:t>
      </w:r>
      <w:r w:rsidR="001B1D3E">
        <w:t xml:space="preserve"> new</w:t>
      </w:r>
      <w:r w:rsidR="1034EA26">
        <w:t xml:space="preserve"> substantive authorisation of the additive is taken</w:t>
      </w:r>
      <w:r w:rsidR="009B019A">
        <w:t>,</w:t>
      </w:r>
      <w:r w:rsidR="695FD4C0">
        <w:t xml:space="preserve"> until 14 July 2028</w:t>
      </w:r>
      <w:r w:rsidR="0C1CE4D7">
        <w:t>.</w:t>
      </w:r>
      <w:r w:rsidR="507C069A">
        <w:t xml:space="preserve"> </w:t>
      </w:r>
    </w:p>
    <w:p w14:paraId="41CBC882" w14:textId="77777777" w:rsidR="00205E8E" w:rsidRPr="00D079B3" w:rsidRDefault="00205E8E" w:rsidP="00832AEC">
      <w:pPr>
        <w:rPr>
          <w:szCs w:val="24"/>
        </w:rPr>
      </w:pPr>
    </w:p>
    <w:p w14:paraId="04BCFE97" w14:textId="2B377DBB" w:rsidR="00237960" w:rsidRDefault="19FD2DEC" w:rsidP="00832AEC">
      <w:pPr>
        <w:spacing w:before="120" w:line="360" w:lineRule="auto"/>
      </w:pPr>
      <w:r>
        <w:t>In Scotland, the provisional authorisation will expire on 14 July 2026</w:t>
      </w:r>
      <w:r w:rsidR="40BE1B1F">
        <w:t xml:space="preserve">. </w:t>
      </w:r>
      <w:r w:rsidR="16009A57">
        <w:t>The application for</w:t>
      </w:r>
      <w:r w:rsidR="2ADD196A">
        <w:t xml:space="preserve"> </w:t>
      </w:r>
      <w:r w:rsidR="00E71077">
        <w:t xml:space="preserve">a new </w:t>
      </w:r>
      <w:r w:rsidR="36BD2DD3">
        <w:t xml:space="preserve">substantive authorisation has been </w:t>
      </w:r>
      <w:r w:rsidR="254C646A">
        <w:t>made but</w:t>
      </w:r>
      <w:r w:rsidR="08F8FD6C">
        <w:t xml:space="preserve"> </w:t>
      </w:r>
      <w:r w:rsidR="052DF185">
        <w:t>will not be in a position</w:t>
      </w:r>
      <w:r w:rsidR="74253DED">
        <w:t xml:space="preserve"> to be d</w:t>
      </w:r>
      <w:r w:rsidR="08F8FD6C">
        <w:t>etermin</w:t>
      </w:r>
      <w:r w:rsidR="74253DED">
        <w:t xml:space="preserve">ed by the Scottish Ministers before the expiry of the provisional authorisation. </w:t>
      </w:r>
      <w:r w:rsidR="3A002159">
        <w:t>A further</w:t>
      </w:r>
      <w:r w:rsidR="02DAF76E">
        <w:t xml:space="preserve"> two year</w:t>
      </w:r>
      <w:r w:rsidR="6010F689">
        <w:t xml:space="preserve"> </w:t>
      </w:r>
      <w:r w:rsidR="61C47539">
        <w:t xml:space="preserve">provisional authorisation for Cobalt(II) compounds </w:t>
      </w:r>
      <w:r w:rsidR="06344D13">
        <w:t xml:space="preserve">in Scotland </w:t>
      </w:r>
      <w:r w:rsidR="3A002159">
        <w:t>is</w:t>
      </w:r>
      <w:r w:rsidR="3F696C71">
        <w:t xml:space="preserve"> required</w:t>
      </w:r>
      <w:r w:rsidR="2CDB9B59">
        <w:t xml:space="preserve"> </w:t>
      </w:r>
      <w:r w:rsidR="364F2A68">
        <w:t>while the</w:t>
      </w:r>
      <w:r w:rsidR="6D93EAE5">
        <w:t xml:space="preserve"> application for </w:t>
      </w:r>
      <w:r w:rsidR="00E71077">
        <w:t xml:space="preserve">a new </w:t>
      </w:r>
      <w:r w:rsidR="6D93EAE5">
        <w:t>substantive authorisation is progressed.</w:t>
      </w:r>
      <w:r w:rsidR="70CCE3F6">
        <w:t xml:space="preserve"> </w:t>
      </w:r>
      <w:r w:rsidR="2E0E27E3">
        <w:t>Th</w:t>
      </w:r>
      <w:r w:rsidR="65FE838C">
        <w:t xml:space="preserve">e continued provisional authorisation </w:t>
      </w:r>
      <w:r w:rsidR="7D601613">
        <w:t>of</w:t>
      </w:r>
      <w:r w:rsidR="2E0E27E3">
        <w:t xml:space="preserve"> </w:t>
      </w:r>
      <w:r w:rsidR="7D601613">
        <w:t>Cobalt(II) compounds in Scotland is essential for</w:t>
      </w:r>
      <w:r w:rsidR="2CDB9B59">
        <w:t xml:space="preserve"> the protection of animal welfare</w:t>
      </w:r>
      <w:r w:rsidR="642ACCE4">
        <w:t xml:space="preserve">. </w:t>
      </w:r>
      <w:r w:rsidR="6977A3B2">
        <w:t>The</w:t>
      </w:r>
      <w:r w:rsidR="642ACCE4">
        <w:t xml:space="preserve"> provisional authorisation would</w:t>
      </w:r>
      <w:r w:rsidR="61C47539">
        <w:t xml:space="preserve"> align Scotland with </w:t>
      </w:r>
      <w:r w:rsidR="009B019A">
        <w:t>England</w:t>
      </w:r>
      <w:r w:rsidR="009826F5">
        <w:t>,</w:t>
      </w:r>
      <w:r w:rsidR="009B019A">
        <w:t xml:space="preserve"> Wales,  </w:t>
      </w:r>
      <w:r w:rsidR="7339799D">
        <w:t>Northern Ireland (</w:t>
      </w:r>
      <w:r w:rsidR="61C47539">
        <w:t>NI</w:t>
      </w:r>
      <w:r w:rsidR="4B876DFF">
        <w:t>)</w:t>
      </w:r>
      <w:r w:rsidR="009826F5">
        <w:t xml:space="preserve"> and </w:t>
      </w:r>
      <w:r w:rsidR="009826F5">
        <w:lastRenderedPageBreak/>
        <w:t xml:space="preserve">the </w:t>
      </w:r>
      <w:r w:rsidR="4F62D030">
        <w:t>European Union (</w:t>
      </w:r>
      <w:r w:rsidR="61C47539">
        <w:t>EU</w:t>
      </w:r>
      <w:r w:rsidR="5590E520">
        <w:t>)</w:t>
      </w:r>
      <w:r w:rsidR="61C47539">
        <w:t xml:space="preserve"> </w:t>
      </w:r>
      <w:r w:rsidR="00C46771">
        <w:t xml:space="preserve">and would </w:t>
      </w:r>
      <w:r w:rsidR="61C47539">
        <w:t xml:space="preserve">ensure the continued supply </w:t>
      </w:r>
      <w:r w:rsidR="00C46771">
        <w:t xml:space="preserve">and use </w:t>
      </w:r>
      <w:r w:rsidR="61C47539">
        <w:t>of Cobalt(II) compounds</w:t>
      </w:r>
      <w:r w:rsidR="00C46771">
        <w:t xml:space="preserve"> in animal feed in Scotland. </w:t>
      </w:r>
      <w:r w:rsidR="1139FE3E">
        <w:t xml:space="preserve"> </w:t>
      </w:r>
      <w:r w:rsidR="61C47539">
        <w:t xml:space="preserve"> </w:t>
      </w:r>
    </w:p>
    <w:p w14:paraId="3A84D5BA" w14:textId="77777777" w:rsidR="00CE40D8" w:rsidRDefault="00CE40D8" w:rsidP="00832AEC">
      <w:pPr>
        <w:rPr>
          <w:rFonts w:eastAsia="Arial" w:cs="Arial"/>
          <w:color w:val="000000" w:themeColor="text1"/>
          <w:szCs w:val="24"/>
        </w:rPr>
      </w:pPr>
    </w:p>
    <w:p w14:paraId="105936D5" w14:textId="14FC7DAD" w:rsidR="00302A75" w:rsidRDefault="734B991A" w:rsidP="00832AEC">
      <w:pPr>
        <w:spacing w:before="120" w:line="360" w:lineRule="auto"/>
        <w:rPr>
          <w:rFonts w:eastAsia="Arial" w:cs="Arial"/>
          <w:color w:val="000000" w:themeColor="text1"/>
        </w:rPr>
      </w:pPr>
      <w:r w:rsidRPr="31A26B37">
        <w:rPr>
          <w:rFonts w:eastAsia="Arial" w:cs="Arial"/>
          <w:color w:val="000000" w:themeColor="text1"/>
        </w:rPr>
        <w:t xml:space="preserve">In 2023, FSS and </w:t>
      </w:r>
      <w:r w:rsidR="567C1B2C" w:rsidRPr="31A26B37">
        <w:rPr>
          <w:rFonts w:eastAsia="Arial" w:cs="Arial"/>
          <w:color w:val="000000" w:themeColor="text1"/>
        </w:rPr>
        <w:t>Food Standards Agency (</w:t>
      </w:r>
      <w:r w:rsidRPr="31A26B37">
        <w:rPr>
          <w:rFonts w:eastAsia="Arial" w:cs="Arial"/>
          <w:color w:val="000000" w:themeColor="text1"/>
        </w:rPr>
        <w:t>FSA</w:t>
      </w:r>
      <w:r w:rsidR="160D0D5F" w:rsidRPr="31A26B37">
        <w:rPr>
          <w:rFonts w:eastAsia="Arial" w:cs="Arial"/>
          <w:color w:val="000000" w:themeColor="text1"/>
        </w:rPr>
        <w:t>)</w:t>
      </w:r>
      <w:r w:rsidRPr="31A26B37">
        <w:rPr>
          <w:rFonts w:eastAsia="Arial" w:cs="Arial"/>
          <w:color w:val="000000" w:themeColor="text1"/>
        </w:rPr>
        <w:t xml:space="preserve"> published opinions on a</w:t>
      </w:r>
      <w:r w:rsidR="493CDE0E" w:rsidRPr="31A26B37">
        <w:rPr>
          <w:rFonts w:eastAsia="Arial" w:cs="Arial"/>
          <w:color w:val="000000" w:themeColor="text1"/>
        </w:rPr>
        <w:t xml:space="preserve"> provis</w:t>
      </w:r>
      <w:r w:rsidR="2B3BB219" w:rsidRPr="31A26B37">
        <w:rPr>
          <w:rFonts w:eastAsia="Arial" w:cs="Arial"/>
          <w:color w:val="000000" w:themeColor="text1"/>
        </w:rPr>
        <w:t>ional authorisation</w:t>
      </w:r>
      <w:r w:rsidRPr="31A26B37">
        <w:rPr>
          <w:rFonts w:eastAsia="Arial" w:cs="Arial"/>
          <w:color w:val="000000" w:themeColor="text1"/>
        </w:rPr>
        <w:t xml:space="preserve"> for </w:t>
      </w:r>
      <w:r w:rsidR="448CF1A8" w:rsidRPr="31A26B37">
        <w:rPr>
          <w:rFonts w:eastAsia="Arial" w:cs="Arial"/>
          <w:color w:val="000000" w:themeColor="text1"/>
        </w:rPr>
        <w:t>four</w:t>
      </w:r>
      <w:r w:rsidRPr="31A26B37">
        <w:rPr>
          <w:rFonts w:eastAsia="Arial" w:cs="Arial"/>
          <w:color w:val="000000" w:themeColor="text1"/>
        </w:rPr>
        <w:t xml:space="preserve"> </w:t>
      </w:r>
      <w:r w:rsidR="448CF1A8" w:rsidRPr="31A26B37">
        <w:rPr>
          <w:rFonts w:eastAsia="Arial" w:cs="Arial"/>
          <w:color w:val="000000" w:themeColor="text1"/>
        </w:rPr>
        <w:t>C</w:t>
      </w:r>
      <w:r w:rsidRPr="31A26B37">
        <w:rPr>
          <w:rFonts w:eastAsia="Arial" w:cs="Arial"/>
          <w:color w:val="000000" w:themeColor="text1"/>
        </w:rPr>
        <w:t>obalt(II) compounds for use in animal feed</w:t>
      </w:r>
      <w:r w:rsidR="2E0E69CC" w:rsidRPr="31A26B37">
        <w:rPr>
          <w:rFonts w:eastAsia="Arial" w:cs="Arial"/>
          <w:color w:val="000000" w:themeColor="text1"/>
        </w:rPr>
        <w:t xml:space="preserve"> which</w:t>
      </w:r>
      <w:r w:rsidRPr="31A26B37">
        <w:rPr>
          <w:rFonts w:eastAsia="Arial" w:cs="Arial"/>
          <w:color w:val="000000" w:themeColor="text1"/>
        </w:rPr>
        <w:t xml:space="preserve"> t</w:t>
      </w:r>
      <w:r w:rsidR="7CCD8C49" w:rsidRPr="31A26B37">
        <w:rPr>
          <w:rFonts w:eastAsia="Arial" w:cs="Arial"/>
          <w:color w:val="000000" w:themeColor="text1"/>
        </w:rPr>
        <w:t>ook</w:t>
      </w:r>
      <w:r w:rsidRPr="31A26B37">
        <w:rPr>
          <w:rFonts w:eastAsia="Arial" w:cs="Arial"/>
          <w:color w:val="000000" w:themeColor="text1"/>
        </w:rPr>
        <w:t xml:space="preserve"> into account the European </w:t>
      </w:r>
      <w:r w:rsidR="095F87CA" w:rsidRPr="31A26B37">
        <w:rPr>
          <w:rFonts w:eastAsia="Arial" w:cs="Arial"/>
          <w:color w:val="000000" w:themeColor="text1"/>
        </w:rPr>
        <w:t>F</w:t>
      </w:r>
      <w:r w:rsidRPr="31A26B37">
        <w:rPr>
          <w:rFonts w:eastAsia="Arial" w:cs="Arial"/>
          <w:color w:val="000000" w:themeColor="text1"/>
        </w:rPr>
        <w:t xml:space="preserve">ood </w:t>
      </w:r>
      <w:r w:rsidR="095F87CA" w:rsidRPr="31A26B37">
        <w:rPr>
          <w:rFonts w:eastAsia="Arial" w:cs="Arial"/>
          <w:color w:val="000000" w:themeColor="text1"/>
        </w:rPr>
        <w:t>S</w:t>
      </w:r>
      <w:r w:rsidRPr="31A26B37">
        <w:rPr>
          <w:rFonts w:eastAsia="Arial" w:cs="Arial"/>
          <w:color w:val="000000" w:themeColor="text1"/>
        </w:rPr>
        <w:t xml:space="preserve">afety </w:t>
      </w:r>
      <w:r w:rsidR="095F87CA" w:rsidRPr="31A26B37">
        <w:rPr>
          <w:rFonts w:eastAsia="Arial" w:cs="Arial"/>
          <w:color w:val="000000" w:themeColor="text1"/>
        </w:rPr>
        <w:t>A</w:t>
      </w:r>
      <w:r w:rsidRPr="31A26B37">
        <w:rPr>
          <w:rFonts w:eastAsia="Arial" w:cs="Arial"/>
          <w:color w:val="000000" w:themeColor="text1"/>
        </w:rPr>
        <w:t xml:space="preserve">uthority’s (EFSA) </w:t>
      </w:r>
      <w:r w:rsidR="00BA2BE9" w:rsidRPr="31A26B37">
        <w:rPr>
          <w:rFonts w:eastAsia="Arial" w:cs="Arial"/>
          <w:color w:val="000000" w:themeColor="text1"/>
        </w:rPr>
        <w:t xml:space="preserve">previous </w:t>
      </w:r>
      <w:r w:rsidRPr="31A26B37">
        <w:rPr>
          <w:rFonts w:eastAsia="Arial" w:cs="Arial"/>
          <w:color w:val="000000" w:themeColor="text1"/>
        </w:rPr>
        <w:t>safety assessment as well as potential impacts that would result from the provisional authorisation of these feed additives and other legitimate factors that Ministers consider</w:t>
      </w:r>
      <w:r w:rsidR="708FAF91" w:rsidRPr="31A26B37">
        <w:rPr>
          <w:rFonts w:eastAsia="Arial" w:cs="Arial"/>
          <w:color w:val="000000" w:themeColor="text1"/>
        </w:rPr>
        <w:t>ed</w:t>
      </w:r>
      <w:r w:rsidRPr="31A26B37">
        <w:rPr>
          <w:rFonts w:eastAsia="Arial" w:cs="Arial"/>
          <w:color w:val="000000" w:themeColor="text1"/>
        </w:rPr>
        <w:t xml:space="preserve"> before making a decision</w:t>
      </w:r>
      <w:r w:rsidR="00E71077">
        <w:rPr>
          <w:rFonts w:eastAsia="Arial" w:cs="Arial"/>
          <w:color w:val="000000" w:themeColor="text1"/>
        </w:rPr>
        <w:t>.</w:t>
      </w:r>
      <w:r w:rsidR="004B6F57">
        <w:rPr>
          <w:rFonts w:eastAsia="Arial" w:cs="Arial"/>
          <w:color w:val="000000" w:themeColor="text1"/>
        </w:rPr>
        <w:t xml:space="preserve"> Subsequently, </w:t>
      </w:r>
      <w:r w:rsidR="1116E456" w:rsidRPr="31A26B37">
        <w:rPr>
          <w:rFonts w:eastAsia="Arial" w:cs="Arial"/>
          <w:color w:val="000000" w:themeColor="text1"/>
        </w:rPr>
        <w:t>M</w:t>
      </w:r>
      <w:r w:rsidR="399FBC29" w:rsidRPr="31A26B37">
        <w:rPr>
          <w:rFonts w:eastAsia="Arial" w:cs="Arial"/>
          <w:color w:val="000000" w:themeColor="text1"/>
        </w:rPr>
        <w:t>inisters across GB decided to authorise the Cobalt(II) compounds in Scotland</w:t>
      </w:r>
      <w:r w:rsidR="3DFC108E" w:rsidRPr="31A26B37">
        <w:rPr>
          <w:rFonts w:eastAsia="Arial" w:cs="Arial"/>
          <w:color w:val="000000" w:themeColor="text1"/>
        </w:rPr>
        <w:t xml:space="preserve"> for </w:t>
      </w:r>
      <w:r w:rsidR="00832AEC">
        <w:rPr>
          <w:rFonts w:eastAsia="Arial" w:cs="Arial"/>
          <w:color w:val="000000" w:themeColor="text1"/>
        </w:rPr>
        <w:t>three</w:t>
      </w:r>
      <w:r w:rsidR="00832AEC" w:rsidRPr="31A26B37">
        <w:rPr>
          <w:rFonts w:eastAsia="Arial" w:cs="Arial"/>
          <w:color w:val="000000" w:themeColor="text1"/>
        </w:rPr>
        <w:t xml:space="preserve"> </w:t>
      </w:r>
      <w:r w:rsidR="3DFC108E" w:rsidRPr="31A26B37">
        <w:rPr>
          <w:rFonts w:eastAsia="Arial" w:cs="Arial"/>
          <w:color w:val="000000" w:themeColor="text1"/>
        </w:rPr>
        <w:t>years</w:t>
      </w:r>
      <w:r w:rsidR="399FBC29" w:rsidRPr="31A26B37">
        <w:rPr>
          <w:rFonts w:eastAsia="Arial" w:cs="Arial"/>
          <w:color w:val="000000" w:themeColor="text1"/>
        </w:rPr>
        <w:t xml:space="preserve">, </w:t>
      </w:r>
      <w:r w:rsidR="3DFC108E" w:rsidRPr="31A26B37">
        <w:rPr>
          <w:rFonts w:eastAsia="Arial" w:cs="Arial"/>
          <w:color w:val="000000" w:themeColor="text1"/>
        </w:rPr>
        <w:t xml:space="preserve">in </w:t>
      </w:r>
      <w:r w:rsidR="399FBC29" w:rsidRPr="31A26B37">
        <w:rPr>
          <w:rFonts w:eastAsia="Arial" w:cs="Arial"/>
          <w:color w:val="000000" w:themeColor="text1"/>
        </w:rPr>
        <w:t>England and Wales</w:t>
      </w:r>
      <w:r w:rsidR="3DFC108E" w:rsidRPr="31A26B37">
        <w:rPr>
          <w:rFonts w:eastAsia="Arial" w:cs="Arial"/>
          <w:color w:val="000000" w:themeColor="text1"/>
        </w:rPr>
        <w:t xml:space="preserve"> for </w:t>
      </w:r>
      <w:r w:rsidR="00832AEC">
        <w:rPr>
          <w:rFonts w:eastAsia="Arial" w:cs="Arial"/>
          <w:color w:val="000000" w:themeColor="text1"/>
        </w:rPr>
        <w:t>five</w:t>
      </w:r>
      <w:r w:rsidR="00832AEC" w:rsidRPr="31A26B37">
        <w:rPr>
          <w:rFonts w:eastAsia="Arial" w:cs="Arial"/>
          <w:color w:val="000000" w:themeColor="text1"/>
        </w:rPr>
        <w:t xml:space="preserve"> </w:t>
      </w:r>
      <w:r w:rsidR="3DFC108E" w:rsidRPr="31A26B37">
        <w:rPr>
          <w:rFonts w:eastAsia="Arial" w:cs="Arial"/>
          <w:color w:val="000000" w:themeColor="text1"/>
        </w:rPr>
        <w:t>years</w:t>
      </w:r>
      <w:r w:rsidR="004B6F57">
        <w:rPr>
          <w:rFonts w:eastAsia="Arial" w:cs="Arial"/>
          <w:color w:val="000000" w:themeColor="text1"/>
        </w:rPr>
        <w:t>.</w:t>
      </w:r>
      <w:r w:rsidR="47F65F6F" w:rsidRPr="31A26B37">
        <w:rPr>
          <w:rFonts w:eastAsia="Arial" w:cs="Arial"/>
          <w:color w:val="000000" w:themeColor="text1"/>
        </w:rPr>
        <w:t xml:space="preserve"> </w:t>
      </w:r>
    </w:p>
    <w:p w14:paraId="2FCDCE0D" w14:textId="77777777" w:rsidR="001F6FD7" w:rsidRDefault="001F6FD7" w:rsidP="00832AEC">
      <w:pPr>
        <w:rPr>
          <w:rFonts w:eastAsia="Arial" w:cs="Arial"/>
          <w:color w:val="000000" w:themeColor="text1"/>
          <w:szCs w:val="24"/>
        </w:rPr>
      </w:pPr>
    </w:p>
    <w:p w14:paraId="772C68BE" w14:textId="17E965AC" w:rsidR="007553F1" w:rsidRDefault="00EA3633" w:rsidP="00832AEC">
      <w:pPr>
        <w:rPr>
          <w:rFonts w:eastAsia="Arial" w:cs="Arial"/>
          <w:color w:val="000000" w:themeColor="text1"/>
        </w:rPr>
      </w:pPr>
      <w:r>
        <w:rPr>
          <w:rFonts w:eastAsia="Arial" w:cs="Arial"/>
          <w:color w:val="000000" w:themeColor="text1"/>
          <w:szCs w:val="24"/>
        </w:rPr>
        <w:t>The published FSS and FSA opinions and EFSA safety assessment</w:t>
      </w:r>
      <w:r>
        <w:rPr>
          <w:rFonts w:eastAsia="Arial" w:cs="Arial"/>
          <w:color w:val="000000" w:themeColor="text1"/>
        </w:rPr>
        <w:t xml:space="preserve"> </w:t>
      </w:r>
      <w:r w:rsidR="00AC337B">
        <w:rPr>
          <w:rFonts w:eastAsia="Arial" w:cs="Arial"/>
          <w:color w:val="000000" w:themeColor="text1"/>
        </w:rPr>
        <w:t>are available at:</w:t>
      </w:r>
    </w:p>
    <w:p w14:paraId="74615BCC" w14:textId="77777777" w:rsidR="00EA3633" w:rsidRDefault="00EA3633" w:rsidP="00832AEC">
      <w:pPr>
        <w:rPr>
          <w:rFonts w:eastAsia="Arial" w:cs="Arial"/>
          <w:color w:val="000000" w:themeColor="text1"/>
        </w:rPr>
      </w:pPr>
    </w:p>
    <w:p w14:paraId="10722C10" w14:textId="468ADF72" w:rsidR="00EA3633" w:rsidRPr="00C866D3" w:rsidRDefault="00AD30E9" w:rsidP="007553F1">
      <w:pPr>
        <w:pStyle w:val="ListParagraph"/>
        <w:numPr>
          <w:ilvl w:val="0"/>
          <w:numId w:val="51"/>
        </w:numPr>
        <w:spacing w:before="120" w:line="360" w:lineRule="auto"/>
        <w:rPr>
          <w:color w:val="002060"/>
        </w:rPr>
      </w:pPr>
      <w:hyperlink r:id="rId14" w:history="1">
        <w:r w:rsidRPr="00720F9C">
          <w:rPr>
            <w:rStyle w:val="Hyperlink"/>
            <w:color w:val="002060"/>
          </w:rPr>
          <w:t xml:space="preserve">FSS and </w:t>
        </w:r>
        <w:r w:rsidR="00C866D3" w:rsidRPr="00720F9C">
          <w:rPr>
            <w:rStyle w:val="Hyperlink"/>
            <w:color w:val="002060"/>
          </w:rPr>
          <w:t>FSA opinion on Cobalt(II) compounds for use in animal feed | 26</w:t>
        </w:r>
        <w:r w:rsidR="00C866D3" w:rsidRPr="00720F9C">
          <w:rPr>
            <w:rStyle w:val="Hyperlink"/>
            <w:color w:val="002060"/>
            <w:vertAlign w:val="superscript"/>
          </w:rPr>
          <w:t>th</w:t>
        </w:r>
        <w:r w:rsidR="00C866D3" w:rsidRPr="00720F9C">
          <w:rPr>
            <w:rStyle w:val="Hyperlink"/>
            <w:color w:val="002060"/>
          </w:rPr>
          <w:t xml:space="preserve"> May 2023</w:t>
        </w:r>
      </w:hyperlink>
    </w:p>
    <w:p w14:paraId="4C5DBD37" w14:textId="6FEE37B2" w:rsidR="00EA3633" w:rsidRPr="00720F9C" w:rsidRDefault="00790255" w:rsidP="007553F1">
      <w:pPr>
        <w:pStyle w:val="ListParagraph"/>
        <w:numPr>
          <w:ilvl w:val="0"/>
          <w:numId w:val="51"/>
        </w:numPr>
        <w:spacing w:before="120" w:line="360" w:lineRule="auto"/>
        <w:rPr>
          <w:color w:val="002060"/>
        </w:rPr>
      </w:pPr>
      <w:hyperlink r:id="rId15" w:history="1">
        <w:r w:rsidRPr="00383AAC">
          <w:rPr>
            <w:rStyle w:val="Hyperlink"/>
            <w:color w:val="002060"/>
          </w:rPr>
          <w:t>EFSA: Scientific Opinion on safety and efficacy of cobalt compounds (E3) as feed additives for all animal species, | 20</w:t>
        </w:r>
        <w:r w:rsidRPr="00383AAC">
          <w:rPr>
            <w:rStyle w:val="Hyperlink"/>
            <w:color w:val="002060"/>
            <w:vertAlign w:val="superscript"/>
          </w:rPr>
          <w:t>th</w:t>
        </w:r>
        <w:r w:rsidRPr="00383AAC">
          <w:rPr>
            <w:rStyle w:val="Hyperlink"/>
            <w:color w:val="002060"/>
          </w:rPr>
          <w:t xml:space="preserve"> July 2012</w:t>
        </w:r>
      </w:hyperlink>
    </w:p>
    <w:p w14:paraId="65BE61D3" w14:textId="77777777" w:rsidR="00790255" w:rsidRDefault="00790255" w:rsidP="00832AEC">
      <w:pPr>
        <w:rPr>
          <w:rFonts w:eastAsia="Arial" w:cs="Arial"/>
          <w:color w:val="000000" w:themeColor="text1"/>
          <w:szCs w:val="24"/>
        </w:rPr>
      </w:pPr>
    </w:p>
    <w:p w14:paraId="520A7F44" w14:textId="7E9DE1FC" w:rsidR="00F14C8E" w:rsidRDefault="00F14C8E" w:rsidP="007553F1">
      <w:pPr>
        <w:spacing w:before="120" w:line="360" w:lineRule="auto"/>
        <w:rPr>
          <w:szCs w:val="24"/>
        </w:rPr>
      </w:pPr>
      <w:r>
        <w:rPr>
          <w:szCs w:val="24"/>
        </w:rPr>
        <w:t xml:space="preserve">The terms of the authorisations </w:t>
      </w:r>
      <w:r w:rsidR="00AC337B">
        <w:rPr>
          <w:szCs w:val="24"/>
        </w:rPr>
        <w:t xml:space="preserve">for the four Cobalt(II) compounds </w:t>
      </w:r>
      <w:r w:rsidR="009B019A">
        <w:rPr>
          <w:szCs w:val="24"/>
        </w:rPr>
        <w:t xml:space="preserve">are available on the </w:t>
      </w:r>
      <w:r>
        <w:rPr>
          <w:szCs w:val="24"/>
        </w:rPr>
        <w:t xml:space="preserve"> GB </w:t>
      </w:r>
      <w:r w:rsidR="00AC337B">
        <w:rPr>
          <w:szCs w:val="24"/>
        </w:rPr>
        <w:t xml:space="preserve">feed additive </w:t>
      </w:r>
      <w:r>
        <w:rPr>
          <w:szCs w:val="24"/>
        </w:rPr>
        <w:t>register</w:t>
      </w:r>
      <w:r w:rsidR="00AC337B">
        <w:rPr>
          <w:szCs w:val="24"/>
        </w:rPr>
        <w:t xml:space="preserve"> at</w:t>
      </w:r>
      <w:r>
        <w:rPr>
          <w:szCs w:val="24"/>
        </w:rPr>
        <w:t>:</w:t>
      </w:r>
    </w:p>
    <w:p w14:paraId="54D3C45E" w14:textId="77777777" w:rsidR="007553F1" w:rsidRDefault="007553F1" w:rsidP="00832AEC">
      <w:pPr>
        <w:rPr>
          <w:szCs w:val="24"/>
        </w:rPr>
      </w:pPr>
    </w:p>
    <w:p w14:paraId="77C13BDA" w14:textId="77777777" w:rsidR="00F14C8E" w:rsidRPr="00702474" w:rsidRDefault="00F14C8E" w:rsidP="007553F1">
      <w:pPr>
        <w:pStyle w:val="ListParagraph"/>
        <w:numPr>
          <w:ilvl w:val="0"/>
          <w:numId w:val="50"/>
        </w:numPr>
        <w:spacing w:before="120" w:line="360" w:lineRule="auto"/>
        <w:rPr>
          <w:color w:val="002060"/>
          <w:szCs w:val="24"/>
        </w:rPr>
      </w:pPr>
      <w:hyperlink r:id="rId16" w:history="1">
        <w:r w:rsidRPr="00702474">
          <w:rPr>
            <w:rStyle w:val="Hyperlink"/>
            <w:color w:val="002060"/>
            <w:szCs w:val="24"/>
          </w:rPr>
          <w:t>3b301: Cobalt(II) acetate tetrahydrate</w:t>
        </w:r>
      </w:hyperlink>
    </w:p>
    <w:p w14:paraId="4B220677" w14:textId="77777777" w:rsidR="00F14C8E" w:rsidRPr="00702474" w:rsidRDefault="00F14C8E" w:rsidP="007553F1">
      <w:pPr>
        <w:pStyle w:val="ListParagraph"/>
        <w:numPr>
          <w:ilvl w:val="0"/>
          <w:numId w:val="50"/>
        </w:numPr>
        <w:spacing w:before="120" w:line="360" w:lineRule="auto"/>
        <w:rPr>
          <w:color w:val="002060"/>
          <w:szCs w:val="24"/>
        </w:rPr>
      </w:pPr>
      <w:hyperlink r:id="rId17" w:history="1">
        <w:r w:rsidRPr="00702474">
          <w:rPr>
            <w:rStyle w:val="Hyperlink"/>
            <w:color w:val="002060"/>
            <w:szCs w:val="24"/>
          </w:rPr>
          <w:t>3b302: Cobalt(II) carbonate</w:t>
        </w:r>
      </w:hyperlink>
    </w:p>
    <w:p w14:paraId="735EEF33" w14:textId="77777777" w:rsidR="00F14C8E" w:rsidRPr="00702474" w:rsidRDefault="00F14C8E" w:rsidP="007553F1">
      <w:pPr>
        <w:pStyle w:val="ListParagraph"/>
        <w:numPr>
          <w:ilvl w:val="0"/>
          <w:numId w:val="50"/>
        </w:numPr>
        <w:spacing w:before="120" w:line="360" w:lineRule="auto"/>
        <w:rPr>
          <w:color w:val="002060"/>
          <w:szCs w:val="24"/>
        </w:rPr>
      </w:pPr>
      <w:hyperlink r:id="rId18" w:history="1">
        <w:r w:rsidRPr="00702474">
          <w:rPr>
            <w:rStyle w:val="Hyperlink"/>
            <w:color w:val="002060"/>
            <w:szCs w:val="24"/>
          </w:rPr>
          <w:t>3b303: Cobalt(II) carbonate hydroxide (2:3) monohydrate</w:t>
        </w:r>
      </w:hyperlink>
    </w:p>
    <w:p w14:paraId="1C0B6DEB" w14:textId="77777777" w:rsidR="00F14C8E" w:rsidRPr="00702474" w:rsidRDefault="00F14C8E" w:rsidP="007553F1">
      <w:pPr>
        <w:pStyle w:val="ListParagraph"/>
        <w:numPr>
          <w:ilvl w:val="0"/>
          <w:numId w:val="50"/>
        </w:numPr>
        <w:spacing w:before="120" w:line="360" w:lineRule="auto"/>
        <w:rPr>
          <w:color w:val="002060"/>
          <w:szCs w:val="24"/>
        </w:rPr>
      </w:pPr>
      <w:hyperlink r:id="rId19" w:history="1">
        <w:r w:rsidRPr="00702474">
          <w:rPr>
            <w:rStyle w:val="Hyperlink"/>
            <w:color w:val="002060"/>
            <w:szCs w:val="24"/>
          </w:rPr>
          <w:t>3b305: Cobalt(II) sulphate heptahydrate</w:t>
        </w:r>
      </w:hyperlink>
    </w:p>
    <w:p w14:paraId="773C6CF7" w14:textId="77777777" w:rsidR="00084B2A" w:rsidRDefault="00084B2A" w:rsidP="007553F1">
      <w:pPr>
        <w:rPr>
          <w:rFonts w:eastAsia="Arial" w:cs="Arial"/>
          <w:szCs w:val="24"/>
        </w:rPr>
      </w:pPr>
    </w:p>
    <w:p w14:paraId="7F62B4D7" w14:textId="20DB9B0E" w:rsidR="00790255" w:rsidRDefault="00790255" w:rsidP="007553F1">
      <w:pPr>
        <w:spacing w:line="360" w:lineRule="auto"/>
        <w:rPr>
          <w:rFonts w:eastAsia="Arial" w:cs="Arial"/>
          <w:szCs w:val="24"/>
        </w:rPr>
      </w:pPr>
      <w:r w:rsidRPr="00790255">
        <w:rPr>
          <w:rFonts w:eastAsia="Arial" w:cs="Arial"/>
          <w:szCs w:val="24"/>
        </w:rPr>
        <w:t>While the provisional authorisation</w:t>
      </w:r>
      <w:r w:rsidR="00E71077">
        <w:rPr>
          <w:rFonts w:eastAsia="Arial" w:cs="Arial"/>
          <w:szCs w:val="24"/>
        </w:rPr>
        <w:t xml:space="preserve"> is</w:t>
      </w:r>
      <w:r w:rsidRPr="00790255">
        <w:rPr>
          <w:rFonts w:eastAsia="Arial" w:cs="Arial"/>
          <w:szCs w:val="24"/>
        </w:rPr>
        <w:t xml:space="preserve"> in place, </w:t>
      </w:r>
      <w:r w:rsidR="00FD0E7A">
        <w:rPr>
          <w:rFonts w:eastAsia="Arial" w:cs="Arial"/>
          <w:szCs w:val="24"/>
        </w:rPr>
        <w:t xml:space="preserve">any </w:t>
      </w:r>
      <w:r w:rsidR="00AD30E9">
        <w:rPr>
          <w:rFonts w:eastAsia="Arial" w:cs="Arial"/>
          <w:szCs w:val="24"/>
        </w:rPr>
        <w:t>new</w:t>
      </w:r>
      <w:r w:rsidR="00FD0E7A">
        <w:rPr>
          <w:rFonts w:eastAsia="Arial" w:cs="Arial"/>
          <w:szCs w:val="24"/>
        </w:rPr>
        <w:t xml:space="preserve"> application</w:t>
      </w:r>
      <w:r w:rsidRPr="00790255">
        <w:rPr>
          <w:rFonts w:eastAsia="Arial" w:cs="Arial"/>
          <w:szCs w:val="24"/>
        </w:rPr>
        <w:t xml:space="preserve"> for these four Cobalt(II) compounds will be assessed as part of the FSS</w:t>
      </w:r>
      <w:r w:rsidR="00227618">
        <w:rPr>
          <w:rFonts w:eastAsia="Arial" w:cs="Arial"/>
          <w:szCs w:val="24"/>
        </w:rPr>
        <w:t xml:space="preserve"> and </w:t>
      </w:r>
      <w:r w:rsidRPr="00790255">
        <w:rPr>
          <w:rFonts w:eastAsia="Arial" w:cs="Arial"/>
          <w:szCs w:val="24"/>
        </w:rPr>
        <w:t>FSA market authorisation process.</w:t>
      </w:r>
    </w:p>
    <w:p w14:paraId="7442CC9E" w14:textId="77777777" w:rsidR="00E90951" w:rsidRDefault="00E90951" w:rsidP="00E90951">
      <w:pPr>
        <w:rPr>
          <w:rFonts w:eastAsia="Arial" w:cs="Arial"/>
          <w:szCs w:val="24"/>
        </w:rPr>
      </w:pPr>
    </w:p>
    <w:p w14:paraId="05EA74B9" w14:textId="4C2E8CD4" w:rsidR="00AC6220" w:rsidRDefault="00EE44E4" w:rsidP="007553F1">
      <w:pPr>
        <w:spacing w:before="120" w:line="360" w:lineRule="auto"/>
        <w:rPr>
          <w:rFonts w:eastAsia="Arial" w:cs="Arial"/>
          <w:color w:val="000000" w:themeColor="text1"/>
          <w:szCs w:val="24"/>
        </w:rPr>
      </w:pPr>
      <w:r w:rsidRPr="004B3F39">
        <w:rPr>
          <w:rFonts w:eastAsia="Arial"/>
        </w:rPr>
        <w:t>This</w:t>
      </w:r>
      <w:r w:rsidR="00B30FF8" w:rsidRPr="004B3F39">
        <w:rPr>
          <w:rFonts w:eastAsia="Arial"/>
        </w:rPr>
        <w:t xml:space="preserve"> consultation</w:t>
      </w:r>
      <w:r w:rsidR="00B30FF8">
        <w:rPr>
          <w:rFonts w:eastAsia="Arial" w:cs="Arial"/>
          <w:color w:val="000000" w:themeColor="text1"/>
          <w:szCs w:val="24"/>
        </w:rPr>
        <w:t xml:space="preserve"> </w:t>
      </w:r>
      <w:r>
        <w:rPr>
          <w:rFonts w:eastAsia="Arial" w:cs="Arial"/>
          <w:color w:val="000000" w:themeColor="text1"/>
          <w:szCs w:val="24"/>
        </w:rPr>
        <w:t xml:space="preserve">seeks to gather views from Scottish stakeholders on the proposed </w:t>
      </w:r>
      <w:r w:rsidR="00391430">
        <w:rPr>
          <w:rFonts w:eastAsia="Arial" w:cs="Arial"/>
          <w:color w:val="000000" w:themeColor="text1"/>
          <w:szCs w:val="24"/>
        </w:rPr>
        <w:t>two-year</w:t>
      </w:r>
      <w:r>
        <w:rPr>
          <w:rFonts w:eastAsia="Arial" w:cs="Arial"/>
          <w:color w:val="000000" w:themeColor="text1"/>
          <w:szCs w:val="24"/>
        </w:rPr>
        <w:t xml:space="preserve"> provisional authorisation for Cobalt(II) compounds</w:t>
      </w:r>
      <w:r w:rsidR="00BA2BE9">
        <w:rPr>
          <w:rFonts w:eastAsia="Arial" w:cs="Arial"/>
          <w:color w:val="000000" w:themeColor="text1"/>
          <w:szCs w:val="24"/>
        </w:rPr>
        <w:t xml:space="preserve"> in Scotland</w:t>
      </w:r>
      <w:r>
        <w:rPr>
          <w:rFonts w:eastAsia="Arial" w:cs="Arial"/>
          <w:color w:val="000000" w:themeColor="text1"/>
          <w:szCs w:val="24"/>
        </w:rPr>
        <w:t>.</w:t>
      </w:r>
    </w:p>
    <w:p w14:paraId="124D5D9F" w14:textId="77777777" w:rsidR="00475852" w:rsidRPr="00686B15" w:rsidRDefault="00475852" w:rsidP="007553F1">
      <w:pPr>
        <w:spacing w:before="120" w:line="360" w:lineRule="auto"/>
        <w:rPr>
          <w:rFonts w:eastAsia="Arial" w:cs="Arial"/>
          <w:szCs w:val="24"/>
        </w:rPr>
      </w:pPr>
    </w:p>
    <w:p w14:paraId="3B2A8CC9" w14:textId="387760BD" w:rsidR="00DD47F2" w:rsidRPr="00861D8B" w:rsidRDefault="00DD47F2" w:rsidP="000D41FB">
      <w:pPr>
        <w:pStyle w:val="Heading1"/>
        <w:spacing w:before="120" w:line="360" w:lineRule="auto"/>
      </w:pPr>
      <w:r>
        <w:lastRenderedPageBreak/>
        <w:t>Detail of Consultation</w:t>
      </w:r>
    </w:p>
    <w:p w14:paraId="29DFAA4E" w14:textId="0916B89B" w:rsidR="00DD47F2" w:rsidRDefault="00DD47F2" w:rsidP="000D41FB">
      <w:pPr>
        <w:pStyle w:val="Heading2"/>
        <w:spacing w:before="120" w:line="360" w:lineRule="auto"/>
      </w:pPr>
      <w:r>
        <w:t>Feed Additives</w:t>
      </w:r>
    </w:p>
    <w:p w14:paraId="72286854" w14:textId="03F57713" w:rsidR="00B9620C" w:rsidRDefault="00DD47F2" w:rsidP="007553F1">
      <w:pPr>
        <w:spacing w:before="120" w:line="360" w:lineRule="auto"/>
        <w:rPr>
          <w:rFonts w:cs="Arial"/>
          <w:szCs w:val="24"/>
        </w:rPr>
      </w:pPr>
      <w:r w:rsidRPr="006328C6">
        <w:rPr>
          <w:rFonts w:cs="Arial"/>
          <w:szCs w:val="24"/>
        </w:rPr>
        <w:t xml:space="preserve">Feed additives are substances, </w:t>
      </w:r>
      <w:r w:rsidR="00FD5CEC" w:rsidRPr="006328C6">
        <w:rPr>
          <w:rFonts w:cs="Arial"/>
          <w:szCs w:val="24"/>
        </w:rPr>
        <w:t>micro-organisms,</w:t>
      </w:r>
      <w:r w:rsidRPr="006328C6">
        <w:rPr>
          <w:rFonts w:cs="Arial"/>
          <w:szCs w:val="24"/>
        </w:rPr>
        <w:t xml:space="preserve"> or preparations (other than feed materials and premixtures) which are intentionally added to feed or water to perform</w:t>
      </w:r>
      <w:r w:rsidR="003E6C97" w:rsidRPr="006328C6">
        <w:rPr>
          <w:rFonts w:cs="Arial"/>
          <w:szCs w:val="24"/>
        </w:rPr>
        <w:t xml:space="preserve"> one or more</w:t>
      </w:r>
      <w:r w:rsidRPr="006328C6">
        <w:rPr>
          <w:rFonts w:cs="Arial"/>
          <w:szCs w:val="24"/>
        </w:rPr>
        <w:t xml:space="preserve"> specific functions</w:t>
      </w:r>
      <w:r>
        <w:rPr>
          <w:rFonts w:cs="Arial"/>
          <w:szCs w:val="24"/>
        </w:rPr>
        <w:t>.</w:t>
      </w:r>
    </w:p>
    <w:p w14:paraId="4323AB5B" w14:textId="77777777" w:rsidR="00C65226" w:rsidRDefault="00C65226" w:rsidP="007553F1">
      <w:pPr>
        <w:rPr>
          <w:rFonts w:cs="Arial"/>
          <w:szCs w:val="24"/>
        </w:rPr>
      </w:pPr>
    </w:p>
    <w:p w14:paraId="77ABD1EC" w14:textId="54FEAD48" w:rsidR="002F483A" w:rsidRDefault="00790255" w:rsidP="007553F1">
      <w:pPr>
        <w:spacing w:before="120" w:line="360" w:lineRule="auto"/>
      </w:pPr>
      <w:hyperlink r:id="rId20" w:history="1">
        <w:r w:rsidRPr="00FD0E7A">
          <w:rPr>
            <w:rStyle w:val="Hyperlink"/>
            <w:color w:val="002060"/>
          </w:rPr>
          <w:t>Commission Implementing Regulation (EU) No 601/2013</w:t>
        </w:r>
        <w:r w:rsidRPr="00720F9C">
          <w:rPr>
            <w:rStyle w:val="Hyperlink"/>
            <w:color w:val="002060"/>
            <w:u w:val="none"/>
          </w:rPr>
          <w:t> </w:t>
        </w:r>
      </w:hyperlink>
      <w:r w:rsidR="5FCEF16A">
        <w:t>authorised for a period of 10 years</w:t>
      </w:r>
      <w:r w:rsidR="007C253F">
        <w:t>:</w:t>
      </w:r>
      <w:r w:rsidR="5FCEF16A">
        <w:t xml:space="preserve"> </w:t>
      </w:r>
      <w:r w:rsidR="5304A434">
        <w:t>C</w:t>
      </w:r>
      <w:r w:rsidR="5FCEF16A">
        <w:t xml:space="preserve">obalt(II) acetate tetrahydrate, </w:t>
      </w:r>
      <w:r w:rsidR="5304A434">
        <w:t>C</w:t>
      </w:r>
      <w:r w:rsidR="5FCEF16A">
        <w:t xml:space="preserve">obalt(II) carbonate, </w:t>
      </w:r>
      <w:r w:rsidR="5304A434">
        <w:t>C</w:t>
      </w:r>
      <w:r w:rsidR="5FCEF16A">
        <w:t xml:space="preserve">obalt(II) carbonate hydroxide (2:3) monohydrate, </w:t>
      </w:r>
      <w:r w:rsidR="5304A434">
        <w:t>C</w:t>
      </w:r>
      <w:r w:rsidR="5FCEF16A">
        <w:t xml:space="preserve">obalt(II) </w:t>
      </w:r>
      <w:r w:rsidR="0061335F">
        <w:t>sulphate heptahydrate</w:t>
      </w:r>
      <w:r w:rsidR="5FCEF16A">
        <w:t xml:space="preserve"> and coated granulated </w:t>
      </w:r>
      <w:r w:rsidR="5304A434">
        <w:t>C</w:t>
      </w:r>
      <w:r w:rsidR="5FCEF16A">
        <w:t>obalt(II) carbonate as feed additives belonging to the category ‘nutritional additives’ and to the functional group ‘compounds of trace elements’. Those additives were authorised for use in ruminants with a functional rumen, equidae, lagomorphs, rodents, herbivore reptiles and zoo mammals.</w:t>
      </w:r>
      <w:r w:rsidR="20A762EE">
        <w:t xml:space="preserve"> Th</w:t>
      </w:r>
      <w:r w:rsidR="0998A2E8">
        <w:t>e</w:t>
      </w:r>
      <w:r w:rsidR="20A762EE">
        <w:t xml:space="preserve"> authorisation expired on </w:t>
      </w:r>
      <w:r w:rsidR="56EFC5C1">
        <w:t>15 July 2</w:t>
      </w:r>
      <w:r w:rsidR="3A02A819">
        <w:t>023, meaning an urgent provisional authorisation was</w:t>
      </w:r>
      <w:r w:rsidR="0998A2E8">
        <w:t xml:space="preserve"> made</w:t>
      </w:r>
      <w:r w:rsidR="3A02A819">
        <w:t xml:space="preserve"> in Scotland</w:t>
      </w:r>
      <w:r w:rsidR="34741038">
        <w:t xml:space="preserve"> (until 14 July 2026)</w:t>
      </w:r>
      <w:r w:rsidR="00742C32">
        <w:t xml:space="preserve"> and in </w:t>
      </w:r>
      <w:r w:rsidR="00BE6016">
        <w:t xml:space="preserve"> England, Wales, </w:t>
      </w:r>
      <w:r w:rsidR="66228815">
        <w:t>NI and the EU</w:t>
      </w:r>
      <w:r w:rsidR="34741038">
        <w:t xml:space="preserve"> (until 14 July 2028)</w:t>
      </w:r>
      <w:r w:rsidR="66228815">
        <w:t xml:space="preserve">. </w:t>
      </w:r>
    </w:p>
    <w:p w14:paraId="6E797F64" w14:textId="77777777" w:rsidR="00C65226" w:rsidRDefault="00C65226" w:rsidP="007553F1"/>
    <w:p w14:paraId="5E9E3427" w14:textId="67B7D9B0" w:rsidR="0046402E" w:rsidRDefault="1BAABC02" w:rsidP="007553F1">
      <w:pPr>
        <w:spacing w:before="120" w:line="360" w:lineRule="auto"/>
      </w:pPr>
      <w:r>
        <w:t>Cobalt(II) compounds</w:t>
      </w:r>
      <w:r w:rsidR="7ED37709">
        <w:t xml:space="preserve"> ha</w:t>
      </w:r>
      <w:r w:rsidR="7A507B6F">
        <w:t>ve</w:t>
      </w:r>
      <w:r w:rsidR="21C91C09">
        <w:t xml:space="preserve"> a long history of safe use and </w:t>
      </w:r>
      <w:r w:rsidR="65AB3637">
        <w:t xml:space="preserve">are </w:t>
      </w:r>
      <w:r w:rsidR="2B6996A0">
        <w:t>essential trace element</w:t>
      </w:r>
      <w:r w:rsidR="65AB3637">
        <w:t>s</w:t>
      </w:r>
      <w:r w:rsidR="2B6996A0">
        <w:t xml:space="preserve"> used to meet the nutritional demands for ruminants, horses and to a lesser extent other animal species due to its association with vitamin B12.</w:t>
      </w:r>
    </w:p>
    <w:p w14:paraId="6666BA8A" w14:textId="77777777" w:rsidR="00C65226" w:rsidRDefault="00C65226" w:rsidP="007553F1"/>
    <w:p w14:paraId="34E5CD0E" w14:textId="56C5C7D4" w:rsidR="007460FD" w:rsidRPr="00C65226" w:rsidRDefault="00812E40" w:rsidP="00E90951">
      <w:pPr>
        <w:spacing w:before="120" w:line="360" w:lineRule="auto"/>
        <w:rPr>
          <w:rFonts w:eastAsia="Arial"/>
          <w:b/>
          <w:bCs/>
        </w:rPr>
      </w:pPr>
      <w:r>
        <w:t>As the provisional authorisation</w:t>
      </w:r>
      <w:r w:rsidR="005B0F37">
        <w:t xml:space="preserve"> in Scotland</w:t>
      </w:r>
      <w:r>
        <w:t xml:space="preserve"> will expire on the 14 July 2026</w:t>
      </w:r>
      <w:r w:rsidR="00C05866">
        <w:t xml:space="preserve"> and </w:t>
      </w:r>
      <w:r w:rsidR="002A167C">
        <w:t xml:space="preserve">a </w:t>
      </w:r>
      <w:r w:rsidR="004B6F57">
        <w:t xml:space="preserve">new </w:t>
      </w:r>
      <w:r w:rsidR="002A167C">
        <w:t>substantive authorisation will not be ready for Ministerial determination before that date</w:t>
      </w:r>
      <w:r>
        <w:t xml:space="preserve">, a </w:t>
      </w:r>
      <w:r w:rsidR="002A167C">
        <w:t>further two year</w:t>
      </w:r>
      <w:r w:rsidR="00FE2D8B">
        <w:t xml:space="preserve"> </w:t>
      </w:r>
      <w:r w:rsidR="0046402E">
        <w:t xml:space="preserve">provisional authorisation is needed </w:t>
      </w:r>
      <w:r w:rsidR="00621430">
        <w:t xml:space="preserve">in order </w:t>
      </w:r>
      <w:r w:rsidR="0046402E">
        <w:t xml:space="preserve">to maintain market supply of </w:t>
      </w:r>
      <w:r w:rsidR="00030E5C">
        <w:t>C</w:t>
      </w:r>
      <w:r w:rsidR="0046402E">
        <w:t>obalt</w:t>
      </w:r>
      <w:r w:rsidR="00030E5C">
        <w:t>(II)</w:t>
      </w:r>
      <w:r w:rsidR="0046402E">
        <w:t xml:space="preserve"> </w:t>
      </w:r>
      <w:r w:rsidR="004B6F57">
        <w:t>compounds</w:t>
      </w:r>
      <w:r w:rsidR="00BB653C">
        <w:t xml:space="preserve"> and </w:t>
      </w:r>
      <w:r w:rsidR="004B6F57">
        <w:t xml:space="preserve">in order to </w:t>
      </w:r>
      <w:r w:rsidR="00BB653C">
        <w:t>satisfy the nutritional needs of animals and ensure protection of animal welfare</w:t>
      </w:r>
      <w:r w:rsidR="00206B59">
        <w:t>.</w:t>
      </w:r>
      <w:r w:rsidR="004B2D32" w:rsidRPr="004B2D32">
        <w:t xml:space="preserve"> </w:t>
      </w:r>
      <w:r w:rsidR="004B2D32">
        <w:t xml:space="preserve"> There are no alternatives to these compounds that could meet nutritional requirements and there is a serious risk that animal health will be negatively and severely impacted (almost immediately) if </w:t>
      </w:r>
      <w:r w:rsidR="00030E5C">
        <w:t>C</w:t>
      </w:r>
      <w:r w:rsidR="004B2D32">
        <w:t>obalt</w:t>
      </w:r>
      <w:r w:rsidR="00030E5C">
        <w:t>(II)</w:t>
      </w:r>
      <w:r w:rsidR="004B6F57">
        <w:t xml:space="preserve"> compounds</w:t>
      </w:r>
      <w:r w:rsidR="004B2D32">
        <w:t xml:space="preserve"> </w:t>
      </w:r>
      <w:r w:rsidR="00917FEE">
        <w:t>were</w:t>
      </w:r>
      <w:r w:rsidR="004B2D32">
        <w:t xml:space="preserve"> to become unavailable in animal feed in Scotland</w:t>
      </w:r>
      <w:r w:rsidR="005861E2">
        <w:t xml:space="preserve">. Furthermore, </w:t>
      </w:r>
      <w:r w:rsidR="0046250E">
        <w:t xml:space="preserve">without </w:t>
      </w:r>
      <w:r w:rsidR="009F11D6">
        <w:t>provisional</w:t>
      </w:r>
      <w:r w:rsidR="0046250E">
        <w:t xml:space="preserve"> or substantive</w:t>
      </w:r>
      <w:r w:rsidR="009F11D6">
        <w:t xml:space="preserve"> </w:t>
      </w:r>
      <w:r w:rsidR="008226AC">
        <w:t>authorisation</w:t>
      </w:r>
      <w:r w:rsidR="009F11D6">
        <w:t xml:space="preserve"> </w:t>
      </w:r>
      <w:r w:rsidR="0046250E">
        <w:t xml:space="preserve">in </w:t>
      </w:r>
      <w:r w:rsidR="009F11D6">
        <w:t>Scotland</w:t>
      </w:r>
      <w:r w:rsidR="008226AC">
        <w:t xml:space="preserve">, </w:t>
      </w:r>
      <w:r w:rsidR="005861E2">
        <w:rPr>
          <w:rFonts w:eastAsia="Arial" w:cs="Arial"/>
          <w:szCs w:val="24"/>
        </w:rPr>
        <w:t xml:space="preserve">products containing Cobalt(II) </w:t>
      </w:r>
      <w:r w:rsidR="008226AC">
        <w:rPr>
          <w:rFonts w:eastAsia="Arial" w:cs="Arial"/>
          <w:szCs w:val="24"/>
        </w:rPr>
        <w:t xml:space="preserve">could not </w:t>
      </w:r>
      <w:r w:rsidR="005861E2">
        <w:rPr>
          <w:rFonts w:eastAsia="Arial" w:cs="Arial"/>
          <w:szCs w:val="24"/>
        </w:rPr>
        <w:t>be lawfully placed on the market, processed or used in Scotland</w:t>
      </w:r>
      <w:r w:rsidR="008226AC">
        <w:rPr>
          <w:rFonts w:eastAsia="Arial" w:cs="Arial"/>
          <w:szCs w:val="24"/>
        </w:rPr>
        <w:t xml:space="preserve"> after </w:t>
      </w:r>
      <w:r w:rsidR="0021172A">
        <w:rPr>
          <w:rFonts w:eastAsia="Arial" w:cs="Arial"/>
          <w:szCs w:val="24"/>
        </w:rPr>
        <w:t>14 July 2026.</w:t>
      </w:r>
    </w:p>
    <w:p w14:paraId="00DC96D4" w14:textId="3292B487" w:rsidR="00D05433" w:rsidRDefault="00661881" w:rsidP="007553F1">
      <w:pPr>
        <w:pStyle w:val="Caption"/>
        <w:rPr>
          <w:rFonts w:eastAsia="Arial" w:cs="Arial"/>
          <w:b w:val="0"/>
          <w:bCs w:val="0"/>
          <w:szCs w:val="24"/>
        </w:rPr>
      </w:pPr>
      <w:r w:rsidRPr="006328C6">
        <w:rPr>
          <w:rFonts w:eastAsia="Arial" w:cs="Arial"/>
          <w:b w:val="0"/>
          <w:bCs w:val="0"/>
          <w:szCs w:val="24"/>
        </w:rPr>
        <w:lastRenderedPageBreak/>
        <w:t xml:space="preserve">This consultation seeks to gather Scottish stakeholders’ views on the proposed </w:t>
      </w:r>
      <w:r w:rsidR="00391430">
        <w:rPr>
          <w:rFonts w:eastAsia="Arial" w:cs="Arial"/>
          <w:b w:val="0"/>
          <w:bCs w:val="0"/>
          <w:szCs w:val="24"/>
        </w:rPr>
        <w:t>two-year</w:t>
      </w:r>
      <w:r w:rsidR="00B017DB">
        <w:rPr>
          <w:rFonts w:eastAsia="Arial" w:cs="Arial"/>
          <w:b w:val="0"/>
          <w:bCs w:val="0"/>
          <w:szCs w:val="24"/>
        </w:rPr>
        <w:t xml:space="preserve"> </w:t>
      </w:r>
      <w:r w:rsidR="00FD7DC6">
        <w:rPr>
          <w:rFonts w:eastAsia="Arial" w:cs="Arial"/>
          <w:b w:val="0"/>
          <w:bCs w:val="0"/>
          <w:szCs w:val="24"/>
        </w:rPr>
        <w:t xml:space="preserve">provisional authorisation of the </w:t>
      </w:r>
      <w:r>
        <w:rPr>
          <w:rFonts w:eastAsia="Arial" w:cs="Arial"/>
          <w:b w:val="0"/>
          <w:bCs w:val="0"/>
          <w:szCs w:val="24"/>
        </w:rPr>
        <w:t xml:space="preserve">four </w:t>
      </w:r>
      <w:r w:rsidR="002905D3">
        <w:rPr>
          <w:rFonts w:eastAsia="Arial" w:cs="Arial"/>
          <w:b w:val="0"/>
          <w:bCs w:val="0"/>
          <w:szCs w:val="24"/>
        </w:rPr>
        <w:t>Cobalt</w:t>
      </w:r>
      <w:r>
        <w:rPr>
          <w:rFonts w:eastAsia="Arial" w:cs="Arial"/>
          <w:b w:val="0"/>
          <w:bCs w:val="0"/>
          <w:szCs w:val="24"/>
        </w:rPr>
        <w:t>(II) compound</w:t>
      </w:r>
      <w:r w:rsidR="002905D3">
        <w:rPr>
          <w:rFonts w:eastAsia="Arial" w:cs="Arial"/>
          <w:b w:val="0"/>
          <w:bCs w:val="0"/>
          <w:szCs w:val="24"/>
        </w:rPr>
        <w:t>s</w:t>
      </w:r>
      <w:r>
        <w:rPr>
          <w:rFonts w:eastAsia="Arial" w:cs="Arial"/>
          <w:b w:val="0"/>
          <w:bCs w:val="0"/>
          <w:szCs w:val="24"/>
        </w:rPr>
        <w:t xml:space="preserve"> </w:t>
      </w:r>
      <w:r w:rsidRPr="00A53FA7">
        <w:rPr>
          <w:rFonts w:eastAsia="Arial" w:cs="Arial"/>
          <w:b w:val="0"/>
          <w:bCs w:val="0"/>
          <w:szCs w:val="24"/>
        </w:rPr>
        <w:t xml:space="preserve">for use in animal nutrition </w:t>
      </w:r>
      <w:r w:rsidR="00FD7DC6">
        <w:rPr>
          <w:rFonts w:eastAsia="Arial" w:cs="Arial"/>
          <w:b w:val="0"/>
          <w:bCs w:val="0"/>
          <w:szCs w:val="24"/>
        </w:rPr>
        <w:t>in</w:t>
      </w:r>
      <w:r w:rsidRPr="00A53FA7">
        <w:rPr>
          <w:rFonts w:eastAsia="Arial" w:cs="Arial"/>
          <w:b w:val="0"/>
          <w:bCs w:val="0"/>
          <w:szCs w:val="24"/>
        </w:rPr>
        <w:t xml:space="preserve"> Scotland</w:t>
      </w:r>
      <w:r w:rsidR="006B38B4">
        <w:rPr>
          <w:rFonts w:eastAsia="Arial" w:cs="Arial"/>
          <w:b w:val="0"/>
          <w:bCs w:val="0"/>
          <w:szCs w:val="24"/>
        </w:rPr>
        <w:t xml:space="preserve">, </w:t>
      </w:r>
      <w:r w:rsidR="00EC60D8">
        <w:rPr>
          <w:rFonts w:eastAsia="Arial" w:cs="Arial"/>
          <w:b w:val="0"/>
          <w:bCs w:val="0"/>
          <w:szCs w:val="24"/>
        </w:rPr>
        <w:t xml:space="preserve">aligning Scotland with </w:t>
      </w:r>
      <w:r w:rsidR="004B6F57">
        <w:rPr>
          <w:rFonts w:eastAsia="Arial" w:cs="Arial"/>
          <w:b w:val="0"/>
          <w:bCs w:val="0"/>
          <w:szCs w:val="24"/>
        </w:rPr>
        <w:t>England</w:t>
      </w:r>
      <w:r w:rsidR="00EC60D8">
        <w:rPr>
          <w:rFonts w:eastAsia="Arial" w:cs="Arial"/>
          <w:b w:val="0"/>
          <w:bCs w:val="0"/>
          <w:szCs w:val="24"/>
        </w:rPr>
        <w:t xml:space="preserve">, </w:t>
      </w:r>
      <w:r w:rsidR="004B6F57">
        <w:rPr>
          <w:rFonts w:eastAsia="Arial" w:cs="Arial"/>
          <w:b w:val="0"/>
          <w:bCs w:val="0"/>
          <w:szCs w:val="24"/>
        </w:rPr>
        <w:t xml:space="preserve">Wales, </w:t>
      </w:r>
      <w:r w:rsidR="00EC60D8">
        <w:rPr>
          <w:rFonts w:eastAsia="Arial" w:cs="Arial"/>
          <w:b w:val="0"/>
          <w:bCs w:val="0"/>
          <w:szCs w:val="24"/>
        </w:rPr>
        <w:t xml:space="preserve">NI and </w:t>
      </w:r>
      <w:r w:rsidR="004B6F57">
        <w:rPr>
          <w:rFonts w:eastAsia="Arial" w:cs="Arial"/>
          <w:b w:val="0"/>
          <w:bCs w:val="0"/>
          <w:szCs w:val="24"/>
        </w:rPr>
        <w:t xml:space="preserve">the </w:t>
      </w:r>
      <w:r w:rsidR="00EC60D8">
        <w:rPr>
          <w:rFonts w:eastAsia="Arial" w:cs="Arial"/>
          <w:b w:val="0"/>
          <w:bCs w:val="0"/>
          <w:szCs w:val="24"/>
        </w:rPr>
        <w:t>EU.</w:t>
      </w:r>
      <w:r w:rsidR="00737D69">
        <w:rPr>
          <w:rFonts w:eastAsia="Arial" w:cs="Arial"/>
          <w:b w:val="0"/>
          <w:bCs w:val="0"/>
          <w:szCs w:val="24"/>
        </w:rPr>
        <w:t xml:space="preserve"> </w:t>
      </w:r>
    </w:p>
    <w:p w14:paraId="28AE7FA7" w14:textId="77777777" w:rsidR="00B71E42" w:rsidRPr="00B71E42" w:rsidRDefault="00B71E42" w:rsidP="007553F1">
      <w:pPr>
        <w:rPr>
          <w:rFonts w:eastAsia="Arial"/>
          <w:lang w:eastAsia="en-GB"/>
        </w:rPr>
      </w:pPr>
    </w:p>
    <w:p w14:paraId="3E501FF5" w14:textId="571BDF30" w:rsidR="001B0379" w:rsidRPr="001B0379" w:rsidRDefault="00804488" w:rsidP="007553F1">
      <w:pPr>
        <w:pStyle w:val="Heading2"/>
        <w:spacing w:before="120" w:line="360" w:lineRule="auto"/>
      </w:pPr>
      <w:r>
        <w:t xml:space="preserve">Relevant </w:t>
      </w:r>
      <w:r w:rsidR="00D353B6">
        <w:t>Links</w:t>
      </w:r>
    </w:p>
    <w:p w14:paraId="06356EED" w14:textId="2FCD8010" w:rsidR="00691A05" w:rsidRDefault="00867817" w:rsidP="007553F1">
      <w:pPr>
        <w:pStyle w:val="Caption"/>
        <w:rPr>
          <w:rFonts w:cs="Arial"/>
          <w:b w:val="0"/>
          <w:bCs w:val="0"/>
          <w:szCs w:val="24"/>
        </w:rPr>
      </w:pPr>
      <w:r w:rsidRPr="006328C6">
        <w:rPr>
          <w:rFonts w:cs="Arial"/>
          <w:b w:val="0"/>
          <w:bCs w:val="0"/>
          <w:szCs w:val="24"/>
        </w:rPr>
        <w:t xml:space="preserve">The </w:t>
      </w:r>
      <w:r w:rsidR="002E083E">
        <w:rPr>
          <w:rFonts w:cs="Arial"/>
          <w:b w:val="0"/>
          <w:bCs w:val="0"/>
          <w:szCs w:val="24"/>
        </w:rPr>
        <w:t>relevant</w:t>
      </w:r>
      <w:r w:rsidR="00D353B6">
        <w:rPr>
          <w:rFonts w:cs="Arial"/>
          <w:b w:val="0"/>
          <w:bCs w:val="0"/>
          <w:szCs w:val="24"/>
        </w:rPr>
        <w:t xml:space="preserve"> </w:t>
      </w:r>
      <w:r w:rsidR="004134D6">
        <w:rPr>
          <w:rFonts w:cs="Arial"/>
          <w:b w:val="0"/>
          <w:bCs w:val="0"/>
          <w:szCs w:val="24"/>
        </w:rPr>
        <w:t>links relating</w:t>
      </w:r>
      <w:r w:rsidR="00691A05">
        <w:rPr>
          <w:rFonts w:cs="Arial"/>
          <w:b w:val="0"/>
          <w:bCs w:val="0"/>
          <w:szCs w:val="24"/>
        </w:rPr>
        <w:t xml:space="preserve"> to </w:t>
      </w:r>
      <w:r w:rsidR="00F53894">
        <w:rPr>
          <w:rFonts w:cs="Arial"/>
          <w:b w:val="0"/>
          <w:bCs w:val="0"/>
          <w:szCs w:val="24"/>
        </w:rPr>
        <w:t xml:space="preserve">the </w:t>
      </w:r>
      <w:r w:rsidR="00691A05">
        <w:rPr>
          <w:rFonts w:cs="Arial"/>
          <w:b w:val="0"/>
          <w:bCs w:val="0"/>
          <w:szCs w:val="24"/>
        </w:rPr>
        <w:t>provisional</w:t>
      </w:r>
      <w:r w:rsidR="00030E5C">
        <w:rPr>
          <w:rFonts w:cs="Arial"/>
          <w:b w:val="0"/>
          <w:bCs w:val="0"/>
          <w:szCs w:val="24"/>
        </w:rPr>
        <w:t xml:space="preserve"> </w:t>
      </w:r>
      <w:r w:rsidR="00691A05">
        <w:rPr>
          <w:rFonts w:cs="Arial"/>
          <w:b w:val="0"/>
          <w:bCs w:val="0"/>
          <w:szCs w:val="24"/>
        </w:rPr>
        <w:t xml:space="preserve">authorisation for </w:t>
      </w:r>
      <w:r w:rsidR="00EE7BA3">
        <w:rPr>
          <w:rFonts w:cs="Arial"/>
          <w:b w:val="0"/>
          <w:bCs w:val="0"/>
          <w:szCs w:val="24"/>
        </w:rPr>
        <w:t xml:space="preserve">the </w:t>
      </w:r>
      <w:r w:rsidR="00691A05">
        <w:rPr>
          <w:rFonts w:cs="Arial"/>
          <w:b w:val="0"/>
          <w:bCs w:val="0"/>
          <w:szCs w:val="24"/>
        </w:rPr>
        <w:t xml:space="preserve">four </w:t>
      </w:r>
      <w:r w:rsidR="007D1DAB">
        <w:rPr>
          <w:rFonts w:cs="Arial"/>
          <w:b w:val="0"/>
          <w:bCs w:val="0"/>
          <w:szCs w:val="24"/>
        </w:rPr>
        <w:t>C</w:t>
      </w:r>
      <w:r w:rsidR="00691A05">
        <w:rPr>
          <w:rFonts w:cs="Arial"/>
          <w:b w:val="0"/>
          <w:bCs w:val="0"/>
          <w:szCs w:val="24"/>
        </w:rPr>
        <w:t xml:space="preserve">obalt(II) </w:t>
      </w:r>
      <w:r w:rsidR="00EE7BA3">
        <w:rPr>
          <w:rFonts w:cs="Arial"/>
          <w:b w:val="0"/>
          <w:bCs w:val="0"/>
          <w:szCs w:val="24"/>
        </w:rPr>
        <w:t>compounds are</w:t>
      </w:r>
      <w:r w:rsidR="003742CC">
        <w:rPr>
          <w:rFonts w:cs="Arial"/>
          <w:b w:val="0"/>
          <w:bCs w:val="0"/>
          <w:szCs w:val="24"/>
        </w:rPr>
        <w:t xml:space="preserve"> </w:t>
      </w:r>
      <w:r w:rsidR="00842E86">
        <w:rPr>
          <w:rFonts w:cs="Arial"/>
          <w:b w:val="0"/>
          <w:bCs w:val="0"/>
          <w:szCs w:val="24"/>
        </w:rPr>
        <w:t>below</w:t>
      </w:r>
      <w:r w:rsidRPr="006328C6">
        <w:rPr>
          <w:rFonts w:cs="Arial"/>
          <w:b w:val="0"/>
          <w:bCs w:val="0"/>
          <w:szCs w:val="24"/>
        </w:rPr>
        <w:t>:</w:t>
      </w:r>
    </w:p>
    <w:p w14:paraId="1C3166D3" w14:textId="77777777" w:rsidR="0067309D" w:rsidRDefault="0067309D" w:rsidP="0067309D">
      <w:pPr>
        <w:rPr>
          <w:lang w:eastAsia="en-GB"/>
        </w:rPr>
      </w:pPr>
    </w:p>
    <w:p w14:paraId="0825D58C" w14:textId="77777777" w:rsidR="00AD4F46" w:rsidRPr="00E90951" w:rsidRDefault="00CD7D39" w:rsidP="0055198E">
      <w:pPr>
        <w:pStyle w:val="ListParagraph"/>
        <w:numPr>
          <w:ilvl w:val="0"/>
          <w:numId w:val="52"/>
        </w:numPr>
        <w:spacing w:line="360" w:lineRule="auto"/>
        <w:rPr>
          <w:color w:val="002060"/>
          <w:lang w:eastAsia="en-GB"/>
        </w:rPr>
      </w:pPr>
      <w:hyperlink r:id="rId21" w:history="1">
        <w:r w:rsidRPr="00E90951">
          <w:rPr>
            <w:rStyle w:val="Hyperlink"/>
            <w:color w:val="002060"/>
            <w:lang w:eastAsia="en-GB"/>
          </w:rPr>
          <w:t>Regulation (EC) No 1831/2003</w:t>
        </w:r>
      </w:hyperlink>
      <w:r w:rsidR="00B0128B" w:rsidRPr="00E90951">
        <w:rPr>
          <w:color w:val="002060"/>
          <w:lang w:eastAsia="en-GB"/>
        </w:rPr>
        <w:t xml:space="preserve"> </w:t>
      </w:r>
    </w:p>
    <w:p w14:paraId="786DAD53" w14:textId="080F2B0B" w:rsidR="00EE7BA3" w:rsidRPr="00E90951" w:rsidRDefault="00EE7BA3" w:rsidP="00EE7BA3">
      <w:pPr>
        <w:pStyle w:val="ListParagraph"/>
        <w:numPr>
          <w:ilvl w:val="0"/>
          <w:numId w:val="52"/>
        </w:numPr>
        <w:spacing w:line="360" w:lineRule="auto"/>
        <w:rPr>
          <w:rFonts w:ascii="Aptos" w:hAnsi="Aptos" w:cs="Aptos"/>
          <w:color w:val="002060"/>
          <w:sz w:val="22"/>
          <w:szCs w:val="22"/>
          <w:u w:val="single"/>
        </w:rPr>
      </w:pPr>
      <w:hyperlink r:id="rId22" w:history="1">
        <w:r w:rsidRPr="00E90951">
          <w:rPr>
            <w:rStyle w:val="Hyperlink"/>
            <w:color w:val="002060"/>
          </w:rPr>
          <w:t>Commission Implementing Regulation (EU) No 601/2013 </w:t>
        </w:r>
      </w:hyperlink>
    </w:p>
    <w:p w14:paraId="749AB964" w14:textId="3D3E180C" w:rsidR="00DC5037" w:rsidRPr="00E90951" w:rsidRDefault="00DC5037" w:rsidP="007776CC">
      <w:pPr>
        <w:pStyle w:val="ListParagraph"/>
        <w:numPr>
          <w:ilvl w:val="0"/>
          <w:numId w:val="52"/>
        </w:numPr>
        <w:spacing w:line="360" w:lineRule="auto"/>
        <w:rPr>
          <w:rFonts w:ascii="Aptos" w:hAnsi="Aptos" w:cs="Aptos"/>
          <w:color w:val="002060"/>
          <w:sz w:val="22"/>
          <w:szCs w:val="22"/>
          <w:u w:val="single"/>
        </w:rPr>
      </w:pPr>
      <w:hyperlink r:id="rId23" w:history="1">
        <w:r w:rsidRPr="00E90951">
          <w:rPr>
            <w:rStyle w:val="Hyperlink"/>
            <w:rFonts w:cs="Arial"/>
            <w:color w:val="002060"/>
            <w:szCs w:val="24"/>
          </w:rPr>
          <w:t>Commission Implementing Regulation (EU) 2023/1455 concerning the urgent authorisation of four Cobalt(II) compounds</w:t>
        </w:r>
      </w:hyperlink>
    </w:p>
    <w:p w14:paraId="76B98088" w14:textId="77777777" w:rsidR="00AD4F46" w:rsidRPr="00E90951" w:rsidRDefault="00656E3F" w:rsidP="0055198E">
      <w:pPr>
        <w:pStyle w:val="ListParagraph"/>
        <w:numPr>
          <w:ilvl w:val="0"/>
          <w:numId w:val="52"/>
        </w:numPr>
        <w:spacing w:line="360" w:lineRule="auto"/>
        <w:rPr>
          <w:color w:val="002060"/>
          <w:lang w:eastAsia="en-GB"/>
        </w:rPr>
      </w:pPr>
      <w:hyperlink r:id="rId24" w:history="1">
        <w:r w:rsidRPr="00E90951">
          <w:rPr>
            <w:rStyle w:val="Hyperlink"/>
            <w:color w:val="002060"/>
            <w:lang w:eastAsia="en-GB"/>
          </w:rPr>
          <w:t>Regulation (EC) No 178/2002</w:t>
        </w:r>
      </w:hyperlink>
      <w:r w:rsidR="00B0128B" w:rsidRPr="00E90951">
        <w:rPr>
          <w:color w:val="002060"/>
          <w:lang w:eastAsia="en-GB"/>
        </w:rPr>
        <w:t xml:space="preserve"> </w:t>
      </w:r>
    </w:p>
    <w:p w14:paraId="6EF9DA2F" w14:textId="7815C87E" w:rsidR="0067309D" w:rsidRPr="00E90951" w:rsidRDefault="00656E3F" w:rsidP="00BF0CC3">
      <w:pPr>
        <w:pStyle w:val="ListParagraph"/>
        <w:numPr>
          <w:ilvl w:val="0"/>
          <w:numId w:val="52"/>
        </w:numPr>
        <w:spacing w:line="360" w:lineRule="auto"/>
        <w:rPr>
          <w:color w:val="002060"/>
          <w:lang w:eastAsia="en-GB"/>
        </w:rPr>
      </w:pPr>
      <w:hyperlink r:id="rId25" w:history="1">
        <w:r w:rsidRPr="00E90951">
          <w:rPr>
            <w:rStyle w:val="Hyperlink"/>
            <w:color w:val="002060"/>
            <w:lang w:eastAsia="en-GB"/>
          </w:rPr>
          <w:t>The Food and Feed (Regulated Products) (Amendment, Revocation, Consequential and Transitional Provision) Regulations 2025</w:t>
        </w:r>
      </w:hyperlink>
    </w:p>
    <w:p w14:paraId="109F6047" w14:textId="10B6AE8E" w:rsidR="00761CDA" w:rsidRPr="0055198E" w:rsidRDefault="001609C1" w:rsidP="00BF0CC3">
      <w:pPr>
        <w:pStyle w:val="ListParagraph"/>
        <w:numPr>
          <w:ilvl w:val="0"/>
          <w:numId w:val="54"/>
        </w:numPr>
        <w:spacing w:line="360" w:lineRule="auto"/>
        <w:ind w:left="714" w:hanging="357"/>
        <w:rPr>
          <w:szCs w:val="24"/>
        </w:rPr>
      </w:pPr>
      <w:r w:rsidRPr="0055198E">
        <w:rPr>
          <w:rFonts w:cs="Arial"/>
          <w:szCs w:val="24"/>
        </w:rPr>
        <w:t xml:space="preserve">Scotland: </w:t>
      </w:r>
      <w:hyperlink r:id="rId26" w:history="1">
        <w:r w:rsidR="00761CDA" w:rsidRPr="0055198E">
          <w:rPr>
            <w:rStyle w:val="Hyperlink"/>
            <w:rFonts w:cs="Arial"/>
            <w:color w:val="002060"/>
            <w:szCs w:val="24"/>
          </w:rPr>
          <w:t xml:space="preserve">The Feed Additives (Form of Provisional Authorisations) (Cobalt(II) Compounds) (Scotland) Regulations 2023 </w:t>
        </w:r>
        <w:r w:rsidR="004557E6" w:rsidRPr="0055198E">
          <w:rPr>
            <w:rStyle w:val="Hyperlink"/>
            <w:color w:val="002060"/>
            <w:szCs w:val="24"/>
          </w:rPr>
          <w:t>(revoked)</w:t>
        </w:r>
      </w:hyperlink>
    </w:p>
    <w:p w14:paraId="0879CEF1" w14:textId="3841F928" w:rsidR="00761CDA" w:rsidRPr="0055198E" w:rsidRDefault="001609C1" w:rsidP="00BF0CC3">
      <w:pPr>
        <w:pStyle w:val="ListParagraph"/>
        <w:numPr>
          <w:ilvl w:val="0"/>
          <w:numId w:val="54"/>
        </w:numPr>
        <w:spacing w:line="360" w:lineRule="auto"/>
        <w:ind w:left="714" w:hanging="357"/>
        <w:rPr>
          <w:rFonts w:cs="Arial"/>
          <w:szCs w:val="24"/>
        </w:rPr>
      </w:pPr>
      <w:r w:rsidRPr="0055198E">
        <w:rPr>
          <w:rFonts w:cs="Arial"/>
          <w:szCs w:val="24"/>
        </w:rPr>
        <w:t xml:space="preserve">England: </w:t>
      </w:r>
      <w:hyperlink r:id="rId27" w:history="1">
        <w:r w:rsidR="00761CDA" w:rsidRPr="0055198E">
          <w:rPr>
            <w:rStyle w:val="Hyperlink"/>
            <w:rFonts w:cs="Arial"/>
            <w:color w:val="002060"/>
            <w:szCs w:val="24"/>
          </w:rPr>
          <w:t>The Feed Additives (Form of Provisional Authorisations) (Cobalt(II) Compounds) (England) Regulations 2023 (revoked)</w:t>
        </w:r>
      </w:hyperlink>
    </w:p>
    <w:p w14:paraId="4404A321" w14:textId="113D665C" w:rsidR="00761CDA" w:rsidRPr="00BF0CC3" w:rsidRDefault="001609C1" w:rsidP="00BF0CC3">
      <w:pPr>
        <w:pStyle w:val="ListParagraph"/>
        <w:numPr>
          <w:ilvl w:val="0"/>
          <w:numId w:val="54"/>
        </w:numPr>
        <w:spacing w:line="360" w:lineRule="auto"/>
        <w:ind w:left="714" w:hanging="357"/>
        <w:rPr>
          <w:rFonts w:cs="Arial"/>
          <w:color w:val="002060"/>
          <w:szCs w:val="24"/>
        </w:rPr>
      </w:pPr>
      <w:r w:rsidRPr="0055198E">
        <w:rPr>
          <w:rFonts w:cs="Arial"/>
          <w:szCs w:val="24"/>
        </w:rPr>
        <w:t xml:space="preserve">Wales: </w:t>
      </w:r>
      <w:hyperlink r:id="rId28" w:history="1">
        <w:r w:rsidR="00761CDA" w:rsidRPr="0055198E">
          <w:rPr>
            <w:rStyle w:val="Hyperlink"/>
            <w:rFonts w:cs="Arial"/>
            <w:color w:val="002060"/>
            <w:szCs w:val="24"/>
          </w:rPr>
          <w:t>The Feed Additives (Form of Provisional Authorisations) (Cobalt(II) Compounds) (Wales) Regulations 2023 (revoked)</w:t>
        </w:r>
      </w:hyperlink>
    </w:p>
    <w:p w14:paraId="3538E363" w14:textId="5CFE6F97" w:rsidR="001D3C88" w:rsidRPr="0055198E" w:rsidRDefault="00227618" w:rsidP="00BF0CC3">
      <w:pPr>
        <w:pStyle w:val="ListParagraph"/>
        <w:numPr>
          <w:ilvl w:val="0"/>
          <w:numId w:val="54"/>
        </w:numPr>
        <w:spacing w:line="360" w:lineRule="auto"/>
        <w:ind w:left="714" w:hanging="357"/>
        <w:rPr>
          <w:color w:val="002060"/>
        </w:rPr>
      </w:pPr>
      <w:hyperlink r:id="rId29" w:history="1">
        <w:r w:rsidRPr="0055198E">
          <w:rPr>
            <w:rStyle w:val="Hyperlink"/>
            <w:color w:val="002060"/>
          </w:rPr>
          <w:t xml:space="preserve">FSS and </w:t>
        </w:r>
        <w:r w:rsidR="00752ABB" w:rsidRPr="0055198E">
          <w:rPr>
            <w:rStyle w:val="Hyperlink"/>
            <w:color w:val="002060"/>
          </w:rPr>
          <w:t>FSA opinion on Cobalt(II) compounds for use in animal feed | 26</w:t>
        </w:r>
        <w:r w:rsidR="00752ABB" w:rsidRPr="0055198E">
          <w:rPr>
            <w:rStyle w:val="Hyperlink"/>
            <w:color w:val="002060"/>
            <w:vertAlign w:val="superscript"/>
          </w:rPr>
          <w:t>th</w:t>
        </w:r>
        <w:r w:rsidR="00752ABB" w:rsidRPr="0055198E">
          <w:rPr>
            <w:rStyle w:val="Hyperlink"/>
            <w:color w:val="002060"/>
          </w:rPr>
          <w:t xml:space="preserve"> May 2023</w:t>
        </w:r>
      </w:hyperlink>
    </w:p>
    <w:p w14:paraId="6158EAE4" w14:textId="41247283" w:rsidR="0084596B" w:rsidRPr="00E90951" w:rsidRDefault="0084596B">
      <w:pPr>
        <w:pStyle w:val="ListParagraph"/>
        <w:numPr>
          <w:ilvl w:val="0"/>
          <w:numId w:val="54"/>
        </w:numPr>
        <w:spacing w:line="360" w:lineRule="auto"/>
        <w:ind w:left="714" w:hanging="357"/>
        <w:rPr>
          <w:color w:val="002060"/>
        </w:rPr>
      </w:pPr>
      <w:hyperlink r:id="rId30" w:history="1">
        <w:r w:rsidRPr="00E90951">
          <w:rPr>
            <w:rStyle w:val="Hyperlink"/>
            <w:color w:val="002060"/>
          </w:rPr>
          <w:t>EFSA: Scientific Opinion on safety and efficacy of cobalt compounds (E3) as feed additives for all animal species, | 20</w:t>
        </w:r>
        <w:r w:rsidRPr="00E90951">
          <w:rPr>
            <w:rStyle w:val="Hyperlink"/>
            <w:color w:val="002060"/>
            <w:vertAlign w:val="superscript"/>
          </w:rPr>
          <w:t>th</w:t>
        </w:r>
        <w:r w:rsidRPr="00E90951">
          <w:rPr>
            <w:rStyle w:val="Hyperlink"/>
            <w:color w:val="002060"/>
          </w:rPr>
          <w:t xml:space="preserve"> July 2012</w:t>
        </w:r>
      </w:hyperlink>
    </w:p>
    <w:p w14:paraId="3C92E0E4" w14:textId="6C74180A" w:rsidR="004A28A5" w:rsidRPr="0055198E" w:rsidRDefault="004A28A5" w:rsidP="004A28A5">
      <w:pPr>
        <w:pStyle w:val="ListParagraph"/>
        <w:numPr>
          <w:ilvl w:val="0"/>
          <w:numId w:val="54"/>
        </w:numPr>
        <w:spacing w:line="360" w:lineRule="auto"/>
        <w:ind w:left="714" w:hanging="357"/>
        <w:rPr>
          <w:rFonts w:cs="Arial"/>
          <w:color w:val="002060"/>
          <w:szCs w:val="24"/>
        </w:rPr>
      </w:pPr>
      <w:hyperlink r:id="rId31" w:history="1">
        <w:r w:rsidRPr="00E90951">
          <w:rPr>
            <w:rStyle w:val="Hyperlink"/>
            <w:color w:val="002060"/>
          </w:rPr>
          <w:t>Authorised Regulated Food and Feed Products for Great Britain</w:t>
        </w:r>
      </w:hyperlink>
      <w:r w:rsidR="007776CC" w:rsidRPr="00E90951">
        <w:rPr>
          <w:color w:val="002060"/>
        </w:rPr>
        <w:t xml:space="preserve"> </w:t>
      </w:r>
      <w:r w:rsidR="007776CC">
        <w:t>(GB feed additive register)</w:t>
      </w:r>
    </w:p>
    <w:p w14:paraId="6FA37A81" w14:textId="77777777" w:rsidR="004A28A5" w:rsidRPr="007776CC" w:rsidRDefault="004A28A5" w:rsidP="007776CC">
      <w:pPr>
        <w:spacing w:line="360" w:lineRule="auto"/>
        <w:ind w:left="357"/>
        <w:rPr>
          <w:color w:val="002060"/>
        </w:rPr>
      </w:pPr>
    </w:p>
    <w:p w14:paraId="7E9A6410" w14:textId="0F018274" w:rsidR="00682173" w:rsidRPr="00720F9C" w:rsidRDefault="00682173" w:rsidP="007553F1">
      <w:pPr>
        <w:spacing w:before="120" w:line="360" w:lineRule="auto"/>
        <w:ind w:left="357"/>
        <w:rPr>
          <w:color w:val="002060"/>
        </w:rPr>
      </w:pPr>
    </w:p>
    <w:p w14:paraId="1DE79365" w14:textId="77777777" w:rsidR="00241A8F" w:rsidRDefault="00241A8F" w:rsidP="007553F1">
      <w:pPr>
        <w:spacing w:before="120" w:line="360" w:lineRule="auto"/>
        <w:rPr>
          <w:color w:val="002060"/>
        </w:rPr>
      </w:pPr>
    </w:p>
    <w:p w14:paraId="524DBC1A" w14:textId="77777777" w:rsidR="00E90951" w:rsidRPr="00682173" w:rsidRDefault="00E90951" w:rsidP="007553F1">
      <w:pPr>
        <w:spacing w:before="120" w:line="360" w:lineRule="auto"/>
        <w:rPr>
          <w:color w:val="002060"/>
        </w:rPr>
      </w:pPr>
    </w:p>
    <w:p w14:paraId="7C2A4BDD" w14:textId="579C3EB2" w:rsidR="00DD47F2" w:rsidRPr="00241A8F" w:rsidRDefault="00DD47F2" w:rsidP="007553F1">
      <w:pPr>
        <w:pStyle w:val="Heading1"/>
        <w:spacing w:before="120" w:line="360" w:lineRule="auto"/>
      </w:pPr>
      <w:r w:rsidRPr="008D6EA3">
        <w:lastRenderedPageBreak/>
        <w:t xml:space="preserve">Terms of </w:t>
      </w:r>
      <w:r>
        <w:t>R</w:t>
      </w:r>
      <w:r w:rsidRPr="008D6EA3">
        <w:t>eference</w:t>
      </w:r>
    </w:p>
    <w:p w14:paraId="00C580B1" w14:textId="75E874E9" w:rsidR="00DD47F2" w:rsidRPr="00241A8F" w:rsidRDefault="00DD47F2" w:rsidP="007553F1">
      <w:pPr>
        <w:pStyle w:val="Heading2"/>
        <w:spacing w:before="120" w:line="360" w:lineRule="auto"/>
      </w:pPr>
      <w:r w:rsidRPr="00F02EB5">
        <w:t>Assimilated Law and EU Regulations</w:t>
      </w:r>
    </w:p>
    <w:p w14:paraId="3453F887" w14:textId="77777777" w:rsidR="000D41FB" w:rsidRDefault="00DD47F2" w:rsidP="007553F1">
      <w:pPr>
        <w:pStyle w:val="Caption"/>
        <w:rPr>
          <w:b w:val="0"/>
          <w:bCs w:val="0"/>
          <w:color w:val="auto"/>
          <w:lang w:eastAsia="en-US"/>
        </w:rPr>
      </w:pPr>
      <w:r w:rsidRPr="00C31A9B">
        <w:rPr>
          <w:b w:val="0"/>
          <w:bCs w:val="0"/>
          <w:color w:val="auto"/>
          <w:lang w:eastAsia="en-US"/>
        </w:rPr>
        <w:t xml:space="preserve">Directly applicable EU legislation no longer applies in GB. EU legislation, retained when the UK exited the EU, </w:t>
      </w:r>
      <w:r>
        <w:rPr>
          <w:b w:val="0"/>
          <w:bCs w:val="0"/>
          <w:color w:val="auto"/>
          <w:lang w:eastAsia="en-US"/>
        </w:rPr>
        <w:t>is called assimilated law</w:t>
      </w:r>
      <w:r w:rsidRPr="00C31A9B">
        <w:rPr>
          <w:b w:val="0"/>
          <w:bCs w:val="0"/>
          <w:color w:val="auto"/>
          <w:lang w:eastAsia="en-US"/>
        </w:rPr>
        <w:t xml:space="preserve"> </w:t>
      </w:r>
      <w:r>
        <w:rPr>
          <w:b w:val="0"/>
          <w:bCs w:val="0"/>
          <w:color w:val="auto"/>
          <w:lang w:eastAsia="en-US"/>
        </w:rPr>
        <w:t>as of</w:t>
      </w:r>
      <w:r w:rsidRPr="00C31A9B">
        <w:rPr>
          <w:b w:val="0"/>
          <w:bCs w:val="0"/>
          <w:color w:val="auto"/>
          <w:lang w:eastAsia="en-US"/>
        </w:rPr>
        <w:t xml:space="preserve"> </w:t>
      </w:r>
      <w:r w:rsidR="003D071F">
        <w:rPr>
          <w:b w:val="0"/>
          <w:bCs w:val="0"/>
          <w:color w:val="auto"/>
          <w:lang w:eastAsia="en-US"/>
        </w:rPr>
        <w:t>1 January 2024</w:t>
      </w:r>
      <w:r w:rsidRPr="00C31A9B">
        <w:rPr>
          <w:b w:val="0"/>
          <w:bCs w:val="0"/>
          <w:color w:val="auto"/>
          <w:lang w:eastAsia="en-US"/>
        </w:rPr>
        <w:t>. References to any legislation with ‘EU’ or ‘EC’ in the title</w:t>
      </w:r>
      <w:r w:rsidR="00A17EB9">
        <w:rPr>
          <w:b w:val="0"/>
          <w:bCs w:val="0"/>
          <w:color w:val="auto"/>
          <w:lang w:eastAsia="en-US"/>
        </w:rPr>
        <w:t xml:space="preserve"> </w:t>
      </w:r>
      <w:r w:rsidRPr="00C31A9B">
        <w:rPr>
          <w:b w:val="0"/>
          <w:bCs w:val="0"/>
          <w:color w:val="auto"/>
          <w:lang w:eastAsia="en-US"/>
        </w:rPr>
        <w:t>(e.g. Regulation (EC)</w:t>
      </w:r>
      <w:r w:rsidR="00893B9B">
        <w:rPr>
          <w:b w:val="0"/>
          <w:bCs w:val="0"/>
          <w:color w:val="auto"/>
          <w:lang w:eastAsia="en-US"/>
        </w:rPr>
        <w:t xml:space="preserve"> 1831/2003</w:t>
      </w:r>
      <w:r w:rsidRPr="00C31A9B">
        <w:rPr>
          <w:b w:val="0"/>
          <w:bCs w:val="0"/>
          <w:color w:val="auto"/>
          <w:lang w:eastAsia="en-US"/>
        </w:rPr>
        <w:t xml:space="preserve">) should now be regarded as assimilated law. </w:t>
      </w:r>
    </w:p>
    <w:p w14:paraId="2B6CDF46" w14:textId="77777777" w:rsidR="000D41FB" w:rsidRDefault="000D41FB" w:rsidP="000D41FB">
      <w:pPr>
        <w:pStyle w:val="Caption"/>
        <w:spacing w:before="0" w:line="240" w:lineRule="auto"/>
        <w:rPr>
          <w:b w:val="0"/>
          <w:bCs w:val="0"/>
          <w:color w:val="auto"/>
          <w:lang w:eastAsia="en-US"/>
        </w:rPr>
      </w:pPr>
    </w:p>
    <w:p w14:paraId="0FD4AE44" w14:textId="30FB154C" w:rsidR="003C2CD0" w:rsidRPr="00D05433" w:rsidRDefault="00DD47F2" w:rsidP="007553F1">
      <w:pPr>
        <w:pStyle w:val="Caption"/>
        <w:rPr>
          <w:b w:val="0"/>
          <w:bCs w:val="0"/>
          <w:color w:val="auto"/>
          <w:lang w:eastAsia="en-US"/>
        </w:rPr>
      </w:pPr>
      <w:r w:rsidRPr="00C31A9B">
        <w:rPr>
          <w:b w:val="0"/>
          <w:bCs w:val="0"/>
          <w:color w:val="auto"/>
          <w:lang w:eastAsia="en-US"/>
        </w:rPr>
        <w:t xml:space="preserve">Assimilated law is published on </w:t>
      </w:r>
      <w:hyperlink r:id="rId32" w:history="1">
        <w:r w:rsidRPr="00B57723">
          <w:rPr>
            <w:rStyle w:val="Hyperlink"/>
            <w:rFonts w:cs="Arial"/>
            <w:b w:val="0"/>
            <w:bCs w:val="0"/>
            <w:color w:val="1F3864" w:themeColor="accent1" w:themeShade="80"/>
            <w:szCs w:val="24"/>
            <w:lang w:eastAsia="en-US"/>
          </w:rPr>
          <w:t>https://www.legislation.gov.uk</w:t>
        </w:r>
      </w:hyperlink>
      <w:r w:rsidRPr="00C31A9B">
        <w:rPr>
          <w:b w:val="0"/>
          <w:bCs w:val="0"/>
          <w:color w:val="auto"/>
          <w:lang w:eastAsia="en-US"/>
        </w:rPr>
        <w:t xml:space="preserve">. </w:t>
      </w:r>
    </w:p>
    <w:p w14:paraId="72C8876F" w14:textId="77777777" w:rsidR="00084B2A" w:rsidRDefault="00084B2A" w:rsidP="007553F1">
      <w:pPr>
        <w:rPr>
          <w:rFonts w:cs="Arial"/>
          <w:szCs w:val="24"/>
        </w:rPr>
      </w:pPr>
    </w:p>
    <w:p w14:paraId="092D8E3B" w14:textId="77777777" w:rsidR="00E90951" w:rsidRDefault="00E90951" w:rsidP="007553F1">
      <w:pPr>
        <w:rPr>
          <w:rFonts w:cs="Arial"/>
          <w:szCs w:val="24"/>
        </w:rPr>
      </w:pPr>
    </w:p>
    <w:p w14:paraId="4CFD2D62" w14:textId="77777777" w:rsidR="00E90951" w:rsidRDefault="00E90951" w:rsidP="007553F1">
      <w:pPr>
        <w:rPr>
          <w:rFonts w:cs="Arial"/>
          <w:szCs w:val="24"/>
        </w:rPr>
      </w:pPr>
    </w:p>
    <w:p w14:paraId="7ADA7631" w14:textId="77777777" w:rsidR="00E90951" w:rsidRDefault="00E90951" w:rsidP="007553F1">
      <w:pPr>
        <w:rPr>
          <w:rFonts w:cs="Arial"/>
          <w:szCs w:val="24"/>
        </w:rPr>
      </w:pPr>
    </w:p>
    <w:p w14:paraId="4075E6E7" w14:textId="77777777" w:rsidR="00E90951" w:rsidRDefault="00E90951" w:rsidP="007553F1">
      <w:pPr>
        <w:rPr>
          <w:rFonts w:cs="Arial"/>
          <w:szCs w:val="24"/>
        </w:rPr>
      </w:pPr>
    </w:p>
    <w:p w14:paraId="3229BECA" w14:textId="77777777" w:rsidR="00E90951" w:rsidRDefault="00E90951" w:rsidP="007553F1">
      <w:pPr>
        <w:rPr>
          <w:rFonts w:cs="Arial"/>
          <w:szCs w:val="24"/>
        </w:rPr>
      </w:pPr>
    </w:p>
    <w:p w14:paraId="68DD6BD7" w14:textId="77777777" w:rsidR="00E90951" w:rsidRDefault="00E90951" w:rsidP="007553F1">
      <w:pPr>
        <w:rPr>
          <w:rFonts w:cs="Arial"/>
          <w:szCs w:val="24"/>
        </w:rPr>
      </w:pPr>
    </w:p>
    <w:p w14:paraId="65D82D86" w14:textId="77777777" w:rsidR="00E90951" w:rsidRDefault="00E90951" w:rsidP="007553F1">
      <w:pPr>
        <w:rPr>
          <w:rFonts w:cs="Arial"/>
          <w:szCs w:val="24"/>
        </w:rPr>
      </w:pPr>
    </w:p>
    <w:p w14:paraId="0523D419" w14:textId="77777777" w:rsidR="00E90951" w:rsidRDefault="00E90951" w:rsidP="007553F1">
      <w:pPr>
        <w:rPr>
          <w:rFonts w:cs="Arial"/>
          <w:szCs w:val="24"/>
        </w:rPr>
      </w:pPr>
    </w:p>
    <w:p w14:paraId="14CB294D" w14:textId="77777777" w:rsidR="00E90951" w:rsidRDefault="00E90951" w:rsidP="007553F1">
      <w:pPr>
        <w:rPr>
          <w:rFonts w:cs="Arial"/>
          <w:szCs w:val="24"/>
        </w:rPr>
      </w:pPr>
    </w:p>
    <w:p w14:paraId="520D93BA" w14:textId="77777777" w:rsidR="00E90951" w:rsidRDefault="00E90951" w:rsidP="007553F1">
      <w:pPr>
        <w:rPr>
          <w:rFonts w:cs="Arial"/>
          <w:szCs w:val="24"/>
        </w:rPr>
      </w:pPr>
    </w:p>
    <w:p w14:paraId="23BAF659" w14:textId="77777777" w:rsidR="00E90951" w:rsidRDefault="00E90951" w:rsidP="007553F1">
      <w:pPr>
        <w:rPr>
          <w:rFonts w:cs="Arial"/>
          <w:szCs w:val="24"/>
        </w:rPr>
      </w:pPr>
    </w:p>
    <w:p w14:paraId="71498A60" w14:textId="77777777" w:rsidR="00E90951" w:rsidRDefault="00E90951" w:rsidP="007553F1">
      <w:pPr>
        <w:rPr>
          <w:rFonts w:cs="Arial"/>
          <w:szCs w:val="24"/>
        </w:rPr>
      </w:pPr>
    </w:p>
    <w:p w14:paraId="721F5D81" w14:textId="77777777" w:rsidR="00E90951" w:rsidRDefault="00E90951" w:rsidP="007553F1">
      <w:pPr>
        <w:rPr>
          <w:rFonts w:cs="Arial"/>
          <w:szCs w:val="24"/>
        </w:rPr>
      </w:pPr>
    </w:p>
    <w:p w14:paraId="16BF6A52" w14:textId="77777777" w:rsidR="00E90951" w:rsidRDefault="00E90951" w:rsidP="007553F1">
      <w:pPr>
        <w:rPr>
          <w:rFonts w:cs="Arial"/>
          <w:szCs w:val="24"/>
        </w:rPr>
      </w:pPr>
    </w:p>
    <w:p w14:paraId="430B6BB4" w14:textId="77777777" w:rsidR="00E90951" w:rsidRDefault="00E90951" w:rsidP="007553F1">
      <w:pPr>
        <w:rPr>
          <w:rFonts w:cs="Arial"/>
          <w:szCs w:val="24"/>
        </w:rPr>
      </w:pPr>
    </w:p>
    <w:p w14:paraId="4CF7F1BB" w14:textId="77777777" w:rsidR="00E90951" w:rsidRDefault="00E90951" w:rsidP="007553F1">
      <w:pPr>
        <w:rPr>
          <w:rFonts w:cs="Arial"/>
          <w:szCs w:val="24"/>
        </w:rPr>
      </w:pPr>
    </w:p>
    <w:p w14:paraId="418F9FF5" w14:textId="77777777" w:rsidR="00E90951" w:rsidRDefault="00E90951" w:rsidP="007553F1">
      <w:pPr>
        <w:rPr>
          <w:rFonts w:cs="Arial"/>
          <w:szCs w:val="24"/>
        </w:rPr>
      </w:pPr>
    </w:p>
    <w:p w14:paraId="255B9E83" w14:textId="77777777" w:rsidR="00E90951" w:rsidRDefault="00E90951" w:rsidP="007553F1">
      <w:pPr>
        <w:rPr>
          <w:rFonts w:cs="Arial"/>
          <w:szCs w:val="24"/>
        </w:rPr>
      </w:pPr>
    </w:p>
    <w:p w14:paraId="21AA372E" w14:textId="77777777" w:rsidR="00E90951" w:rsidRDefault="00E90951" w:rsidP="007553F1">
      <w:pPr>
        <w:rPr>
          <w:rFonts w:cs="Arial"/>
          <w:szCs w:val="24"/>
        </w:rPr>
      </w:pPr>
    </w:p>
    <w:p w14:paraId="24DC6EA3" w14:textId="77777777" w:rsidR="00E90951" w:rsidRDefault="00E90951" w:rsidP="007553F1">
      <w:pPr>
        <w:rPr>
          <w:rFonts w:cs="Arial"/>
          <w:szCs w:val="24"/>
        </w:rPr>
      </w:pPr>
    </w:p>
    <w:p w14:paraId="79FAA2A5" w14:textId="77777777" w:rsidR="00E90951" w:rsidRDefault="00E90951" w:rsidP="007553F1">
      <w:pPr>
        <w:rPr>
          <w:rFonts w:cs="Arial"/>
          <w:szCs w:val="24"/>
        </w:rPr>
      </w:pPr>
    </w:p>
    <w:p w14:paraId="3E7B648D" w14:textId="77777777" w:rsidR="00E90951" w:rsidRDefault="00E90951" w:rsidP="007553F1">
      <w:pPr>
        <w:rPr>
          <w:rFonts w:cs="Arial"/>
          <w:szCs w:val="24"/>
        </w:rPr>
      </w:pPr>
    </w:p>
    <w:p w14:paraId="45284CF1" w14:textId="77777777" w:rsidR="00E90951" w:rsidRDefault="00E90951" w:rsidP="007553F1">
      <w:pPr>
        <w:rPr>
          <w:rFonts w:cs="Arial"/>
          <w:szCs w:val="24"/>
        </w:rPr>
      </w:pPr>
    </w:p>
    <w:p w14:paraId="66B1333D" w14:textId="77777777" w:rsidR="00E90951" w:rsidRDefault="00E90951" w:rsidP="007553F1">
      <w:pPr>
        <w:rPr>
          <w:rFonts w:cs="Arial"/>
          <w:szCs w:val="24"/>
        </w:rPr>
      </w:pPr>
    </w:p>
    <w:p w14:paraId="3AEA101B" w14:textId="77777777" w:rsidR="00E90951" w:rsidRDefault="00E90951" w:rsidP="007553F1">
      <w:pPr>
        <w:rPr>
          <w:rFonts w:cs="Arial"/>
          <w:szCs w:val="24"/>
        </w:rPr>
      </w:pPr>
    </w:p>
    <w:p w14:paraId="70AC2876" w14:textId="77777777" w:rsidR="00E90951" w:rsidRDefault="00E90951" w:rsidP="007553F1">
      <w:pPr>
        <w:rPr>
          <w:rFonts w:cs="Arial"/>
          <w:szCs w:val="24"/>
        </w:rPr>
      </w:pPr>
    </w:p>
    <w:p w14:paraId="68E2DDF0" w14:textId="77777777" w:rsidR="00E90951" w:rsidRDefault="00E90951" w:rsidP="007553F1">
      <w:pPr>
        <w:rPr>
          <w:rFonts w:cs="Arial"/>
          <w:szCs w:val="24"/>
        </w:rPr>
      </w:pPr>
    </w:p>
    <w:p w14:paraId="5B189C71" w14:textId="77777777" w:rsidR="00E90951" w:rsidRDefault="00E90951" w:rsidP="007553F1">
      <w:pPr>
        <w:rPr>
          <w:rFonts w:cs="Arial"/>
          <w:szCs w:val="24"/>
        </w:rPr>
      </w:pPr>
    </w:p>
    <w:p w14:paraId="79EC556E" w14:textId="77777777" w:rsidR="00E90951" w:rsidRDefault="00E90951" w:rsidP="007553F1">
      <w:pPr>
        <w:rPr>
          <w:rFonts w:cs="Arial"/>
          <w:szCs w:val="24"/>
        </w:rPr>
      </w:pPr>
    </w:p>
    <w:p w14:paraId="0E54A3C8" w14:textId="77777777" w:rsidR="00E90951" w:rsidRDefault="00E90951" w:rsidP="007553F1">
      <w:pPr>
        <w:rPr>
          <w:rFonts w:cs="Arial"/>
          <w:szCs w:val="24"/>
        </w:rPr>
      </w:pPr>
    </w:p>
    <w:p w14:paraId="41BEAE00" w14:textId="77777777" w:rsidR="00E90951" w:rsidRDefault="00E90951" w:rsidP="007553F1">
      <w:pPr>
        <w:rPr>
          <w:rFonts w:cs="Arial"/>
          <w:szCs w:val="24"/>
        </w:rPr>
      </w:pPr>
    </w:p>
    <w:p w14:paraId="098119CE" w14:textId="77777777" w:rsidR="00E90951" w:rsidRDefault="00E90951" w:rsidP="007553F1">
      <w:pPr>
        <w:rPr>
          <w:rFonts w:cs="Arial"/>
          <w:szCs w:val="24"/>
        </w:rPr>
      </w:pPr>
    </w:p>
    <w:p w14:paraId="19BC08C9" w14:textId="77777777" w:rsidR="00E90951" w:rsidRDefault="00E90951" w:rsidP="007553F1">
      <w:pPr>
        <w:rPr>
          <w:rFonts w:cs="Arial"/>
          <w:szCs w:val="24"/>
        </w:rPr>
      </w:pPr>
    </w:p>
    <w:p w14:paraId="328DBE61" w14:textId="77777777" w:rsidR="00E90951" w:rsidRDefault="00E90951" w:rsidP="007553F1">
      <w:pPr>
        <w:rPr>
          <w:rFonts w:cs="Arial"/>
          <w:szCs w:val="24"/>
        </w:rPr>
      </w:pPr>
    </w:p>
    <w:p w14:paraId="77A2D298" w14:textId="0E0A00F0" w:rsidR="00960C5A" w:rsidRPr="00960C5A" w:rsidRDefault="00DD47F2" w:rsidP="000D41FB">
      <w:pPr>
        <w:pStyle w:val="Heading1"/>
        <w:spacing w:before="120" w:line="360" w:lineRule="auto"/>
      </w:pPr>
      <w:r w:rsidRPr="008D6EA3">
        <w:lastRenderedPageBreak/>
        <w:t>Impacts</w:t>
      </w:r>
    </w:p>
    <w:p w14:paraId="6E510538" w14:textId="3865D0BD" w:rsidR="006F09B9" w:rsidRDefault="00F869F7" w:rsidP="000D41FB">
      <w:pPr>
        <w:autoSpaceDE w:val="0"/>
        <w:autoSpaceDN w:val="0"/>
        <w:adjustRightInd w:val="0"/>
        <w:spacing w:before="120" w:line="360" w:lineRule="auto"/>
      </w:pPr>
      <w:r>
        <w:t>The FSS</w:t>
      </w:r>
      <w:r w:rsidR="00B705ED">
        <w:t xml:space="preserve"> and </w:t>
      </w:r>
      <w:r>
        <w:t>FSA</w:t>
      </w:r>
      <w:r w:rsidR="00DD47F2" w:rsidRPr="00C31A9B">
        <w:t xml:space="preserve"> </w:t>
      </w:r>
      <w:r w:rsidR="00E6412B">
        <w:t>full risk</w:t>
      </w:r>
      <w:r w:rsidR="00E6412B" w:rsidRPr="00C31A9B">
        <w:t xml:space="preserve"> </w:t>
      </w:r>
      <w:r w:rsidR="00DD47F2" w:rsidRPr="00C31A9B">
        <w:t>assessment</w:t>
      </w:r>
      <w:r w:rsidR="00662E4F">
        <w:t xml:space="preserve">, conducted in </w:t>
      </w:r>
      <w:r w:rsidR="00DC5C09">
        <w:t>2023,</w:t>
      </w:r>
      <w:r w:rsidR="009F7609">
        <w:t xml:space="preserve"> </w:t>
      </w:r>
      <w:r w:rsidR="00DD47F2" w:rsidRPr="00C31A9B">
        <w:t>did not identify any significant impacts</w:t>
      </w:r>
      <w:r w:rsidR="00184772">
        <w:t xml:space="preserve"> from the </w:t>
      </w:r>
      <w:r w:rsidR="00FF2A07">
        <w:t>composition of the feed additives themselves</w:t>
      </w:r>
      <w:r w:rsidR="00DD47F2" w:rsidRPr="00C31A9B">
        <w:t>.</w:t>
      </w:r>
      <w:r w:rsidR="003E17FE">
        <w:t xml:space="preserve"> </w:t>
      </w:r>
      <w:r w:rsidR="006A3269">
        <w:t xml:space="preserve">The evidence </w:t>
      </w:r>
      <w:r w:rsidR="00A41F60">
        <w:t>provided</w:t>
      </w:r>
      <w:r w:rsidR="00A55EA2">
        <w:t xml:space="preserve"> by industry to </w:t>
      </w:r>
      <w:r w:rsidR="001236D4">
        <w:t>FSS</w:t>
      </w:r>
      <w:r w:rsidR="00B705ED">
        <w:t xml:space="preserve"> and </w:t>
      </w:r>
      <w:r w:rsidR="001236D4">
        <w:t>FSA</w:t>
      </w:r>
      <w:r w:rsidR="00A41F60">
        <w:t xml:space="preserve"> during the </w:t>
      </w:r>
      <w:r w:rsidR="00BC3919">
        <w:t>2023 consultation</w:t>
      </w:r>
      <w:r w:rsidR="003B1016">
        <w:t xml:space="preserve"> concluded that there is a serious risk to animal health and a severe impact </w:t>
      </w:r>
      <w:r w:rsidR="00EF6CC7">
        <w:t>should Cobalt(II) compounds be unavailable in animal feed.</w:t>
      </w:r>
    </w:p>
    <w:p w14:paraId="25EDF072" w14:textId="77777777" w:rsidR="00B629E3" w:rsidRDefault="00B629E3" w:rsidP="00E76B8D">
      <w:pPr>
        <w:autoSpaceDE w:val="0"/>
        <w:autoSpaceDN w:val="0"/>
        <w:adjustRightInd w:val="0"/>
        <w:spacing w:line="360" w:lineRule="auto"/>
      </w:pPr>
    </w:p>
    <w:p w14:paraId="68EEFA52" w14:textId="15CD83DF" w:rsidR="006F09B9" w:rsidRDefault="006F09B9" w:rsidP="00E76B8D">
      <w:pPr>
        <w:autoSpaceDE w:val="0"/>
        <w:autoSpaceDN w:val="0"/>
        <w:adjustRightInd w:val="0"/>
        <w:spacing w:line="360" w:lineRule="auto"/>
      </w:pPr>
      <w:r>
        <w:t xml:space="preserve">In 2023, </w:t>
      </w:r>
      <w:bookmarkStart w:id="3" w:name="_Hlk217297528"/>
      <w:r>
        <w:t>Scottish stakeholders</w:t>
      </w:r>
      <w:r w:rsidRPr="006F09B9">
        <w:t xml:space="preserve"> provided robust evidence demonstrating an even greater need for </w:t>
      </w:r>
      <w:r w:rsidR="00B705ED">
        <w:t>C</w:t>
      </w:r>
      <w:r w:rsidRPr="006F09B9">
        <w:t xml:space="preserve">obalt in Scotland (than the rest of the UK) due the geological composition of the soils which indicate a higher risk of </w:t>
      </w:r>
      <w:r w:rsidR="00B705ED">
        <w:t>C</w:t>
      </w:r>
      <w:r w:rsidRPr="006F09B9">
        <w:t>obalt deficiencies in grassland soils in most of Scotland.</w:t>
      </w:r>
      <w:r w:rsidR="00FF3579">
        <w:t xml:space="preserve"> </w:t>
      </w:r>
      <w:r w:rsidRPr="006F09B9">
        <w:t xml:space="preserve">Scottish Government officials </w:t>
      </w:r>
      <w:r>
        <w:t xml:space="preserve">also </w:t>
      </w:r>
      <w:r w:rsidRPr="006F09B9">
        <w:t xml:space="preserve">provided their support for continued use of the </w:t>
      </w:r>
      <w:r w:rsidR="00FF3579">
        <w:t>four</w:t>
      </w:r>
      <w:r w:rsidRPr="006F09B9">
        <w:t xml:space="preserve"> </w:t>
      </w:r>
      <w:r w:rsidR="00FF3579">
        <w:t>Cobalt(II)</w:t>
      </w:r>
      <w:r w:rsidRPr="006F09B9">
        <w:t xml:space="preserve"> compounds in order to protect young ruminants (sheep and cattle) grazing animals in Scotland. </w:t>
      </w:r>
    </w:p>
    <w:p w14:paraId="0A6E5BD8" w14:textId="77777777" w:rsidR="00FF3579" w:rsidRDefault="00FF3579" w:rsidP="00E76B8D">
      <w:pPr>
        <w:autoSpaceDE w:val="0"/>
        <w:autoSpaceDN w:val="0"/>
        <w:adjustRightInd w:val="0"/>
        <w:spacing w:line="360" w:lineRule="auto"/>
      </w:pPr>
    </w:p>
    <w:bookmarkEnd w:id="3"/>
    <w:p w14:paraId="72896E80" w14:textId="1E31E5D0" w:rsidR="00E76B8D" w:rsidRDefault="006F09B9" w:rsidP="00E76B8D">
      <w:pPr>
        <w:autoSpaceDE w:val="0"/>
        <w:autoSpaceDN w:val="0"/>
        <w:adjustRightInd w:val="0"/>
        <w:spacing w:line="360" w:lineRule="auto"/>
        <w:rPr>
          <w:rFonts w:cs="Arial"/>
          <w:szCs w:val="24"/>
          <w:lang w:eastAsia="en-GB"/>
        </w:rPr>
      </w:pPr>
      <w:r w:rsidRPr="006F09B9">
        <w:t>There are currently no alternatives to these compounds that could meet nutritional requirements. Therefore</w:t>
      </w:r>
      <w:r>
        <w:t xml:space="preserve">, </w:t>
      </w:r>
      <w:r>
        <w:rPr>
          <w:rFonts w:cs="Arial"/>
          <w:szCs w:val="24"/>
          <w:lang w:eastAsia="en-GB"/>
        </w:rPr>
        <w:t>w</w:t>
      </w:r>
      <w:r w:rsidR="00E76B8D">
        <w:rPr>
          <w:rFonts w:cs="Arial"/>
          <w:szCs w:val="24"/>
          <w:lang w:eastAsia="en-GB"/>
        </w:rPr>
        <w:t xml:space="preserve">ithout the provisional authorisation of the Cobalt(II) compounds, animals, particularly ruminants, would experience </w:t>
      </w:r>
      <w:r w:rsidR="00E76B8D" w:rsidRPr="00383AAC">
        <w:rPr>
          <w:rFonts w:cs="Arial"/>
          <w:szCs w:val="24"/>
          <w:lang w:eastAsia="en-GB"/>
        </w:rPr>
        <w:t xml:space="preserve">loss of appetite, reduction of growth rate and, in severe cases, emaciation and death of animals within 3-12 months.    </w:t>
      </w:r>
    </w:p>
    <w:p w14:paraId="39052814" w14:textId="77777777" w:rsidR="00E90951" w:rsidRDefault="00E90951" w:rsidP="00E90951">
      <w:pPr>
        <w:autoSpaceDE w:val="0"/>
        <w:autoSpaceDN w:val="0"/>
        <w:adjustRightInd w:val="0"/>
        <w:rPr>
          <w:rFonts w:eastAsia="Arial"/>
        </w:rPr>
      </w:pPr>
    </w:p>
    <w:p w14:paraId="67A5D6DA" w14:textId="6F902E21" w:rsidR="00825638" w:rsidRDefault="006E60B0" w:rsidP="007553F1">
      <w:pPr>
        <w:pStyle w:val="Caption"/>
        <w:rPr>
          <w:b w:val="0"/>
          <w:bCs w:val="0"/>
          <w:lang w:eastAsia="en-US"/>
        </w:rPr>
      </w:pPr>
      <w:r w:rsidRPr="00C31A9B">
        <w:rPr>
          <w:b w:val="0"/>
          <w:bCs w:val="0"/>
          <w:lang w:eastAsia="en-US"/>
        </w:rPr>
        <w:t xml:space="preserve">The </w:t>
      </w:r>
      <w:r>
        <w:rPr>
          <w:b w:val="0"/>
          <w:bCs w:val="0"/>
          <w:lang w:eastAsia="en-US"/>
        </w:rPr>
        <w:t xml:space="preserve">provisional </w:t>
      </w:r>
      <w:r w:rsidRPr="00C31A9B">
        <w:rPr>
          <w:b w:val="0"/>
          <w:bCs w:val="0"/>
          <w:lang w:eastAsia="en-US"/>
        </w:rPr>
        <w:t xml:space="preserve">authorisation of these </w:t>
      </w:r>
      <w:r>
        <w:rPr>
          <w:b w:val="0"/>
          <w:bCs w:val="0"/>
          <w:lang w:eastAsia="en-US"/>
        </w:rPr>
        <w:t xml:space="preserve">additives </w:t>
      </w:r>
      <w:r w:rsidR="00791A66">
        <w:rPr>
          <w:b w:val="0"/>
          <w:bCs w:val="0"/>
          <w:lang w:eastAsia="en-US"/>
        </w:rPr>
        <w:t xml:space="preserve">for a further </w:t>
      </w:r>
      <w:r w:rsidR="00EF08E8">
        <w:rPr>
          <w:b w:val="0"/>
          <w:bCs w:val="0"/>
          <w:lang w:eastAsia="en-US"/>
        </w:rPr>
        <w:t>two</w:t>
      </w:r>
      <w:r w:rsidR="00791A66">
        <w:rPr>
          <w:b w:val="0"/>
          <w:bCs w:val="0"/>
          <w:lang w:eastAsia="en-US"/>
        </w:rPr>
        <w:t xml:space="preserve"> years </w:t>
      </w:r>
      <w:r w:rsidR="00B705ED">
        <w:rPr>
          <w:b w:val="0"/>
          <w:bCs w:val="0"/>
          <w:lang w:eastAsia="en-US"/>
        </w:rPr>
        <w:t xml:space="preserve">in Scotland </w:t>
      </w:r>
      <w:r w:rsidRPr="00C31A9B">
        <w:rPr>
          <w:b w:val="0"/>
          <w:bCs w:val="0"/>
          <w:lang w:eastAsia="en-US"/>
        </w:rPr>
        <w:t xml:space="preserve">should </w:t>
      </w:r>
      <w:r w:rsidR="008B7D30" w:rsidRPr="00C31A9B">
        <w:rPr>
          <w:b w:val="0"/>
          <w:bCs w:val="0"/>
          <w:lang w:eastAsia="en-US"/>
        </w:rPr>
        <w:t>result</w:t>
      </w:r>
      <w:r w:rsidRPr="00C31A9B">
        <w:rPr>
          <w:b w:val="0"/>
          <w:bCs w:val="0"/>
          <w:lang w:eastAsia="en-US"/>
        </w:rPr>
        <w:t xml:space="preserve"> in </w:t>
      </w:r>
      <w:r w:rsidR="007D2885">
        <w:rPr>
          <w:b w:val="0"/>
          <w:bCs w:val="0"/>
          <w:lang w:eastAsia="en-US"/>
        </w:rPr>
        <w:t>ease of trade with</w:t>
      </w:r>
      <w:r w:rsidR="00B705ED">
        <w:rPr>
          <w:b w:val="0"/>
          <w:bCs w:val="0"/>
          <w:lang w:eastAsia="en-US"/>
        </w:rPr>
        <w:t>in</w:t>
      </w:r>
      <w:r w:rsidR="007D2885">
        <w:rPr>
          <w:b w:val="0"/>
          <w:bCs w:val="0"/>
          <w:lang w:eastAsia="en-US"/>
        </w:rPr>
        <w:t xml:space="preserve"> GB</w:t>
      </w:r>
      <w:r w:rsidR="00B705ED">
        <w:rPr>
          <w:b w:val="0"/>
          <w:bCs w:val="0"/>
          <w:lang w:eastAsia="en-US"/>
        </w:rPr>
        <w:t xml:space="preserve"> </w:t>
      </w:r>
      <w:r w:rsidR="007D2885">
        <w:rPr>
          <w:b w:val="0"/>
          <w:bCs w:val="0"/>
          <w:lang w:eastAsia="en-US"/>
        </w:rPr>
        <w:t xml:space="preserve"> NI and EU as well as </w:t>
      </w:r>
      <w:r w:rsidRPr="00C31A9B">
        <w:rPr>
          <w:b w:val="0"/>
          <w:bCs w:val="0"/>
          <w:lang w:eastAsia="en-US"/>
        </w:rPr>
        <w:t>greater market competition, supporting growth and innovation in the sector.</w:t>
      </w:r>
    </w:p>
    <w:p w14:paraId="698B32B9" w14:textId="77777777" w:rsidR="002D544E" w:rsidRDefault="002D544E" w:rsidP="007553F1"/>
    <w:p w14:paraId="79010F58" w14:textId="3F503DC1" w:rsidR="008F3515" w:rsidRDefault="002D544E" w:rsidP="007553F1">
      <w:pPr>
        <w:spacing w:line="360" w:lineRule="auto"/>
      </w:pPr>
      <w:r>
        <w:t xml:space="preserve">FSS </w:t>
      </w:r>
      <w:r w:rsidR="005F1A28">
        <w:t xml:space="preserve">welcomes comments on the impacts to animal health, </w:t>
      </w:r>
      <w:r w:rsidR="00C27506">
        <w:t>consumer, users and environment</w:t>
      </w:r>
      <w:r w:rsidR="005C5CF6">
        <w:t>,</w:t>
      </w:r>
      <w:r w:rsidR="00C27506">
        <w:t xml:space="preserve"> </w:t>
      </w:r>
      <w:r w:rsidR="005C5CF6">
        <w:t>p</w:t>
      </w:r>
      <w:r w:rsidR="00C27506">
        <w:t>lease refer to questions in section 8.</w:t>
      </w:r>
    </w:p>
    <w:p w14:paraId="1384C846" w14:textId="77777777" w:rsidR="00E90951" w:rsidRDefault="00E90951" w:rsidP="007553F1">
      <w:pPr>
        <w:spacing w:line="360" w:lineRule="auto"/>
      </w:pPr>
    </w:p>
    <w:p w14:paraId="634F9DCB" w14:textId="77777777" w:rsidR="00E90951" w:rsidRDefault="00E90951" w:rsidP="007553F1">
      <w:pPr>
        <w:spacing w:line="360" w:lineRule="auto"/>
      </w:pPr>
    </w:p>
    <w:p w14:paraId="27C6CF74" w14:textId="77777777" w:rsidR="00E90951" w:rsidRDefault="00E90951" w:rsidP="007553F1">
      <w:pPr>
        <w:spacing w:line="360" w:lineRule="auto"/>
      </w:pPr>
    </w:p>
    <w:p w14:paraId="17DA9D6F" w14:textId="77777777" w:rsidR="00E90951" w:rsidRDefault="00E90951" w:rsidP="007553F1">
      <w:pPr>
        <w:spacing w:line="360" w:lineRule="auto"/>
      </w:pPr>
    </w:p>
    <w:p w14:paraId="4E9D5610" w14:textId="77777777" w:rsidR="00E90951" w:rsidRDefault="00E90951" w:rsidP="007553F1">
      <w:pPr>
        <w:spacing w:line="360" w:lineRule="auto"/>
      </w:pPr>
    </w:p>
    <w:p w14:paraId="51FA8CF2" w14:textId="77777777" w:rsidR="00E90951" w:rsidRDefault="00E90951" w:rsidP="007553F1">
      <w:pPr>
        <w:spacing w:line="360" w:lineRule="auto"/>
      </w:pPr>
    </w:p>
    <w:p w14:paraId="765DB878" w14:textId="77777777" w:rsidR="00E90951" w:rsidRDefault="00E90951" w:rsidP="007553F1">
      <w:pPr>
        <w:spacing w:line="360" w:lineRule="auto"/>
      </w:pPr>
    </w:p>
    <w:p w14:paraId="0E732F8A" w14:textId="6415D3D9" w:rsidR="00DD47F2" w:rsidRPr="00EA24C3" w:rsidRDefault="00DD47F2" w:rsidP="000D41FB">
      <w:pPr>
        <w:pStyle w:val="Heading1"/>
        <w:spacing w:before="120" w:line="360" w:lineRule="auto"/>
      </w:pPr>
      <w:r w:rsidRPr="005F71A4">
        <w:lastRenderedPageBreak/>
        <w:t>Other legitimate factors</w:t>
      </w:r>
    </w:p>
    <w:p w14:paraId="5FF3CD94" w14:textId="1688E932" w:rsidR="00DD47F2" w:rsidRDefault="00DD47F2" w:rsidP="000D41FB">
      <w:pPr>
        <w:pStyle w:val="Caption"/>
      </w:pPr>
      <w:r w:rsidRPr="00C31A9B">
        <w:rPr>
          <w:b w:val="0"/>
          <w:bCs w:val="0"/>
        </w:rPr>
        <w:t xml:space="preserve">We have considered a range of other legitimate factors </w:t>
      </w:r>
      <w:r>
        <w:rPr>
          <w:b w:val="0"/>
          <w:bCs w:val="0"/>
        </w:rPr>
        <w:t>including</w:t>
      </w:r>
      <w:r w:rsidRPr="00C31A9B">
        <w:rPr>
          <w:b w:val="0"/>
          <w:bCs w:val="0"/>
        </w:rPr>
        <w:t xml:space="preserve"> </w:t>
      </w:r>
      <w:r w:rsidRPr="00C31A9B">
        <w:rPr>
          <w:rFonts w:cs="Arial"/>
          <w:b w:val="0"/>
          <w:bCs w:val="0"/>
          <w:szCs w:val="24"/>
        </w:rPr>
        <w:t xml:space="preserve">political, economic, environmental, technical feasibility, societal, consumer interests and consumer behaviours. Our collective assessment </w:t>
      </w:r>
      <w:r w:rsidR="00EC3CCA" w:rsidRPr="00C31A9B">
        <w:rPr>
          <w:rFonts w:cs="Arial"/>
          <w:b w:val="0"/>
          <w:bCs w:val="0"/>
          <w:szCs w:val="24"/>
        </w:rPr>
        <w:t xml:space="preserve">of the other legitimate factors </w:t>
      </w:r>
      <w:r w:rsidR="0014441B">
        <w:rPr>
          <w:rFonts w:cs="Arial"/>
          <w:b w:val="0"/>
          <w:bCs w:val="0"/>
          <w:szCs w:val="24"/>
        </w:rPr>
        <w:t xml:space="preserve">from the </w:t>
      </w:r>
      <w:r w:rsidR="00A65DF7">
        <w:rPr>
          <w:rFonts w:cs="Arial"/>
          <w:b w:val="0"/>
          <w:bCs w:val="0"/>
          <w:szCs w:val="24"/>
        </w:rPr>
        <w:t>2023 provisional</w:t>
      </w:r>
      <w:r w:rsidR="0014441B">
        <w:rPr>
          <w:rFonts w:cs="Arial"/>
          <w:b w:val="0"/>
          <w:bCs w:val="0"/>
          <w:szCs w:val="24"/>
        </w:rPr>
        <w:t xml:space="preserve"> </w:t>
      </w:r>
      <w:r w:rsidR="00EC3CCA">
        <w:rPr>
          <w:rFonts w:cs="Arial"/>
          <w:b w:val="0"/>
          <w:bCs w:val="0"/>
          <w:szCs w:val="24"/>
        </w:rPr>
        <w:t>authorisation</w:t>
      </w:r>
      <w:r w:rsidR="0014441B">
        <w:rPr>
          <w:rFonts w:cs="Arial"/>
          <w:b w:val="0"/>
          <w:bCs w:val="0"/>
          <w:szCs w:val="24"/>
        </w:rPr>
        <w:t xml:space="preserve"> </w:t>
      </w:r>
      <w:r w:rsidR="00EC3CCA">
        <w:rPr>
          <w:rFonts w:cs="Arial"/>
          <w:b w:val="0"/>
          <w:bCs w:val="0"/>
          <w:szCs w:val="24"/>
        </w:rPr>
        <w:t>of</w:t>
      </w:r>
      <w:r w:rsidR="0014441B">
        <w:rPr>
          <w:rFonts w:cs="Arial"/>
          <w:b w:val="0"/>
          <w:bCs w:val="0"/>
          <w:szCs w:val="24"/>
        </w:rPr>
        <w:t xml:space="preserve"> these feed additives </w:t>
      </w:r>
      <w:r w:rsidRPr="00C31A9B">
        <w:rPr>
          <w:rFonts w:cs="Arial"/>
          <w:b w:val="0"/>
          <w:bCs w:val="0"/>
          <w:szCs w:val="24"/>
        </w:rPr>
        <w:t>did not identify any</w:t>
      </w:r>
      <w:r>
        <w:rPr>
          <w:rFonts w:cs="Arial"/>
          <w:b w:val="0"/>
          <w:bCs w:val="0"/>
          <w:szCs w:val="24"/>
        </w:rPr>
        <w:t xml:space="preserve"> impacts</w:t>
      </w:r>
      <w:r w:rsidR="000348C6">
        <w:rPr>
          <w:rFonts w:cs="Arial"/>
          <w:b w:val="0"/>
          <w:bCs w:val="0"/>
          <w:szCs w:val="24"/>
        </w:rPr>
        <w:t xml:space="preserve">. </w:t>
      </w:r>
    </w:p>
    <w:p w14:paraId="3D84389F" w14:textId="3FC74A7A" w:rsidR="0031726B" w:rsidRDefault="005A230D" w:rsidP="007553F1">
      <w:pPr>
        <w:spacing w:line="360" w:lineRule="auto"/>
        <w:rPr>
          <w:rFonts w:eastAsia="Arial" w:cs="Arial"/>
          <w:szCs w:val="24"/>
        </w:rPr>
      </w:pPr>
      <w:r>
        <w:rPr>
          <w:rFonts w:eastAsia="Arial" w:cs="Arial"/>
          <w:szCs w:val="24"/>
        </w:rPr>
        <w:t xml:space="preserve">FSS </w:t>
      </w:r>
      <w:r w:rsidR="00A0157C">
        <w:rPr>
          <w:rFonts w:eastAsia="Arial" w:cs="Arial"/>
          <w:szCs w:val="24"/>
        </w:rPr>
        <w:t xml:space="preserve">has reviewed </w:t>
      </w:r>
      <w:r>
        <w:rPr>
          <w:rFonts w:eastAsia="Arial" w:cs="Arial"/>
          <w:szCs w:val="24"/>
        </w:rPr>
        <w:t>the evidence gathered</w:t>
      </w:r>
      <w:r w:rsidR="008C587C">
        <w:rPr>
          <w:rFonts w:eastAsia="Arial" w:cs="Arial"/>
          <w:szCs w:val="24"/>
        </w:rPr>
        <w:t xml:space="preserve"> across GB</w:t>
      </w:r>
      <w:r>
        <w:rPr>
          <w:rFonts w:eastAsia="Arial" w:cs="Arial"/>
          <w:szCs w:val="24"/>
        </w:rPr>
        <w:t xml:space="preserve"> in 2023 </w:t>
      </w:r>
      <w:r w:rsidR="00A0157C">
        <w:rPr>
          <w:rFonts w:eastAsia="Arial" w:cs="Arial"/>
          <w:szCs w:val="24"/>
        </w:rPr>
        <w:t>and</w:t>
      </w:r>
      <w:r w:rsidR="00145D7D">
        <w:rPr>
          <w:rFonts w:eastAsia="Arial" w:cs="Arial"/>
          <w:szCs w:val="24"/>
        </w:rPr>
        <w:t xml:space="preserve"> considers</w:t>
      </w:r>
      <w:r w:rsidR="00A0157C">
        <w:rPr>
          <w:rFonts w:eastAsia="Arial" w:cs="Arial"/>
          <w:szCs w:val="24"/>
        </w:rPr>
        <w:t xml:space="preserve"> </w:t>
      </w:r>
      <w:r w:rsidR="007E0FC0">
        <w:rPr>
          <w:rFonts w:eastAsia="Arial" w:cs="Arial"/>
          <w:szCs w:val="24"/>
        </w:rPr>
        <w:t>that this is</w:t>
      </w:r>
      <w:r w:rsidR="005B52F9">
        <w:rPr>
          <w:rFonts w:eastAsia="Arial" w:cs="Arial"/>
          <w:szCs w:val="24"/>
        </w:rPr>
        <w:t xml:space="preserve"> still </w:t>
      </w:r>
      <w:r w:rsidR="00B36F3E">
        <w:rPr>
          <w:rFonts w:eastAsia="Arial" w:cs="Arial"/>
          <w:szCs w:val="24"/>
        </w:rPr>
        <w:t>relevant</w:t>
      </w:r>
      <w:r w:rsidR="007E0FC0">
        <w:rPr>
          <w:rFonts w:eastAsia="Arial" w:cs="Arial"/>
          <w:szCs w:val="24"/>
        </w:rPr>
        <w:t>.</w:t>
      </w:r>
      <w:r w:rsidR="00560E3B">
        <w:rPr>
          <w:rFonts w:eastAsia="Arial" w:cs="Arial"/>
          <w:szCs w:val="24"/>
        </w:rPr>
        <w:t xml:space="preserve"> </w:t>
      </w:r>
    </w:p>
    <w:p w14:paraId="70B317D5" w14:textId="77777777" w:rsidR="0031726B" w:rsidRDefault="0031726B" w:rsidP="007553F1">
      <w:pPr>
        <w:spacing w:line="360" w:lineRule="auto"/>
        <w:rPr>
          <w:rFonts w:eastAsia="Arial" w:cs="Arial"/>
          <w:szCs w:val="24"/>
        </w:rPr>
      </w:pPr>
    </w:p>
    <w:p w14:paraId="07485BDD" w14:textId="1E8BADDA" w:rsidR="00084B2A" w:rsidRDefault="0031726B" w:rsidP="007553F1">
      <w:pPr>
        <w:spacing w:line="360" w:lineRule="auto"/>
      </w:pPr>
      <w:r>
        <w:rPr>
          <w:rFonts w:eastAsia="Arial" w:cs="Arial"/>
          <w:szCs w:val="24"/>
        </w:rPr>
        <w:t>FSS welcomes</w:t>
      </w:r>
      <w:r w:rsidR="00145D7D">
        <w:rPr>
          <w:rFonts w:eastAsia="Arial" w:cs="Arial"/>
          <w:szCs w:val="24"/>
        </w:rPr>
        <w:t xml:space="preserve"> </w:t>
      </w:r>
      <w:r w:rsidR="00145D7D">
        <w:t>any additional comments on other legitimate factors</w:t>
      </w:r>
      <w:r w:rsidR="00A30ADF">
        <w:t>, please refer to the questions</w:t>
      </w:r>
      <w:r w:rsidR="00145D7D">
        <w:t xml:space="preserve"> in section 8.</w:t>
      </w:r>
    </w:p>
    <w:p w14:paraId="1D6155A2" w14:textId="77777777" w:rsidR="007553F1" w:rsidRDefault="007553F1" w:rsidP="007553F1">
      <w:pPr>
        <w:spacing w:line="360" w:lineRule="auto"/>
      </w:pPr>
    </w:p>
    <w:p w14:paraId="7A34A4C0" w14:textId="77777777" w:rsidR="00E90951" w:rsidRDefault="00E90951" w:rsidP="007553F1">
      <w:pPr>
        <w:spacing w:line="360" w:lineRule="auto"/>
      </w:pPr>
    </w:p>
    <w:p w14:paraId="6A3A0EE8" w14:textId="77777777" w:rsidR="00E90951" w:rsidRDefault="00E90951" w:rsidP="007553F1">
      <w:pPr>
        <w:spacing w:line="360" w:lineRule="auto"/>
      </w:pPr>
    </w:p>
    <w:p w14:paraId="228BC3B5" w14:textId="77777777" w:rsidR="00E90951" w:rsidRDefault="00E90951" w:rsidP="007553F1">
      <w:pPr>
        <w:spacing w:line="360" w:lineRule="auto"/>
      </w:pPr>
    </w:p>
    <w:p w14:paraId="52B88A9E" w14:textId="77777777" w:rsidR="00E90951" w:rsidRDefault="00E90951" w:rsidP="007553F1">
      <w:pPr>
        <w:spacing w:line="360" w:lineRule="auto"/>
      </w:pPr>
    </w:p>
    <w:p w14:paraId="337E8F40" w14:textId="77777777" w:rsidR="00E90951" w:rsidRDefault="00E90951" w:rsidP="007553F1">
      <w:pPr>
        <w:spacing w:line="360" w:lineRule="auto"/>
      </w:pPr>
    </w:p>
    <w:p w14:paraId="0E0D9686" w14:textId="77777777" w:rsidR="00E90951" w:rsidRDefault="00E90951" w:rsidP="007553F1">
      <w:pPr>
        <w:spacing w:line="360" w:lineRule="auto"/>
      </w:pPr>
    </w:p>
    <w:p w14:paraId="665622AE" w14:textId="77777777" w:rsidR="00E90951" w:rsidRDefault="00E90951" w:rsidP="007553F1">
      <w:pPr>
        <w:spacing w:line="360" w:lineRule="auto"/>
      </w:pPr>
    </w:p>
    <w:p w14:paraId="5705558E" w14:textId="77777777" w:rsidR="00E90951" w:rsidRDefault="00E90951" w:rsidP="007553F1">
      <w:pPr>
        <w:spacing w:line="360" w:lineRule="auto"/>
      </w:pPr>
    </w:p>
    <w:p w14:paraId="2A5B60F0" w14:textId="77777777" w:rsidR="00E90951" w:rsidRDefault="00E90951" w:rsidP="007553F1">
      <w:pPr>
        <w:spacing w:line="360" w:lineRule="auto"/>
      </w:pPr>
    </w:p>
    <w:p w14:paraId="4B37E925" w14:textId="77777777" w:rsidR="00E90951" w:rsidRDefault="00E90951" w:rsidP="007553F1">
      <w:pPr>
        <w:spacing w:line="360" w:lineRule="auto"/>
      </w:pPr>
    </w:p>
    <w:p w14:paraId="3E4039BB" w14:textId="77777777" w:rsidR="00E90951" w:rsidRDefault="00E90951" w:rsidP="007553F1">
      <w:pPr>
        <w:spacing w:line="360" w:lineRule="auto"/>
      </w:pPr>
    </w:p>
    <w:p w14:paraId="5F6ED9E1" w14:textId="77777777" w:rsidR="00E90951" w:rsidRDefault="00E90951" w:rsidP="007553F1">
      <w:pPr>
        <w:spacing w:line="360" w:lineRule="auto"/>
      </w:pPr>
    </w:p>
    <w:p w14:paraId="4851DAD4" w14:textId="77777777" w:rsidR="00E90951" w:rsidRDefault="00E90951" w:rsidP="007553F1">
      <w:pPr>
        <w:spacing w:line="360" w:lineRule="auto"/>
      </w:pPr>
    </w:p>
    <w:p w14:paraId="1B0C7CB0" w14:textId="77777777" w:rsidR="00E90951" w:rsidRDefault="00E90951" w:rsidP="007553F1">
      <w:pPr>
        <w:spacing w:line="360" w:lineRule="auto"/>
      </w:pPr>
    </w:p>
    <w:p w14:paraId="385BE34C" w14:textId="77777777" w:rsidR="00E90951" w:rsidRDefault="00E90951" w:rsidP="007553F1">
      <w:pPr>
        <w:spacing w:line="360" w:lineRule="auto"/>
      </w:pPr>
    </w:p>
    <w:p w14:paraId="2FD44981" w14:textId="77777777" w:rsidR="00E90951" w:rsidRDefault="00E90951" w:rsidP="007553F1">
      <w:pPr>
        <w:spacing w:line="360" w:lineRule="auto"/>
      </w:pPr>
    </w:p>
    <w:p w14:paraId="34D3F3D3" w14:textId="77777777" w:rsidR="00E90951" w:rsidRDefault="00E90951" w:rsidP="007553F1">
      <w:pPr>
        <w:spacing w:line="360" w:lineRule="auto"/>
      </w:pPr>
    </w:p>
    <w:p w14:paraId="66F3E5E0" w14:textId="77777777" w:rsidR="00E90951" w:rsidRDefault="00E90951" w:rsidP="007553F1">
      <w:pPr>
        <w:spacing w:line="360" w:lineRule="auto"/>
      </w:pPr>
    </w:p>
    <w:p w14:paraId="363E888D" w14:textId="77777777" w:rsidR="00E90951" w:rsidRDefault="00E90951" w:rsidP="007553F1">
      <w:pPr>
        <w:spacing w:line="360" w:lineRule="auto"/>
      </w:pPr>
    </w:p>
    <w:p w14:paraId="09E4D48D" w14:textId="77777777" w:rsidR="00E90951" w:rsidRDefault="00E90951" w:rsidP="007553F1">
      <w:pPr>
        <w:spacing w:line="360" w:lineRule="auto"/>
      </w:pPr>
    </w:p>
    <w:p w14:paraId="27FA8790" w14:textId="77777777" w:rsidR="00E90951" w:rsidRPr="004B3F39" w:rsidRDefault="00E90951" w:rsidP="007553F1">
      <w:pPr>
        <w:spacing w:line="360" w:lineRule="auto"/>
      </w:pPr>
    </w:p>
    <w:p w14:paraId="7133D169" w14:textId="27EE0F7F" w:rsidR="00DD47F2" w:rsidRPr="00EA24C3" w:rsidRDefault="00DD47F2" w:rsidP="007553F1">
      <w:pPr>
        <w:pStyle w:val="Heading1"/>
        <w:spacing w:before="120" w:line="360" w:lineRule="auto"/>
      </w:pPr>
      <w:r w:rsidRPr="005F71A4">
        <w:lastRenderedPageBreak/>
        <w:t>Engagement and Consultation Process</w:t>
      </w:r>
    </w:p>
    <w:p w14:paraId="54EC6206" w14:textId="77347FA0" w:rsidR="00185113" w:rsidRDefault="00185113" w:rsidP="00DA5B96">
      <w:pPr>
        <w:spacing w:line="360" w:lineRule="auto"/>
        <w:rPr>
          <w:lang w:eastAsia="en-GB"/>
        </w:rPr>
      </w:pPr>
      <w:r>
        <w:rPr>
          <w:lang w:eastAsia="en-GB"/>
        </w:rPr>
        <w:t>Details of all valid applications for regulated productions including the list of feed additives permitted for use in Great Britain are published on the Register of Regulated Products, available at:</w:t>
      </w:r>
    </w:p>
    <w:p w14:paraId="55FA2D05" w14:textId="747B1F24" w:rsidR="00164416" w:rsidRPr="00164416" w:rsidRDefault="00185113" w:rsidP="007553F1">
      <w:pPr>
        <w:rPr>
          <w:color w:val="44546A" w:themeColor="text2"/>
          <w:lang w:eastAsia="en-GB"/>
        </w:rPr>
      </w:pPr>
      <w:r>
        <w:rPr>
          <w:lang w:eastAsia="en-GB"/>
        </w:rPr>
        <w:t xml:space="preserve"> </w:t>
      </w:r>
    </w:p>
    <w:p w14:paraId="405FC3A9" w14:textId="030AEDB5" w:rsidR="00A90D60" w:rsidRDefault="00A90D60" w:rsidP="007553F1">
      <w:pPr>
        <w:spacing w:before="120" w:line="360" w:lineRule="auto"/>
        <w:rPr>
          <w:rFonts w:cs="Arial"/>
          <w:szCs w:val="24"/>
        </w:rPr>
      </w:pPr>
      <w:r w:rsidRPr="00090046">
        <w:rPr>
          <w:rFonts w:cs="Arial"/>
          <w:szCs w:val="24"/>
        </w:rPr>
        <w:t xml:space="preserve">The views gathered through this consultation will inform </w:t>
      </w:r>
      <w:r>
        <w:rPr>
          <w:rFonts w:cs="Arial"/>
          <w:szCs w:val="24"/>
        </w:rPr>
        <w:t>FSS</w:t>
      </w:r>
      <w:r w:rsidRPr="00090046">
        <w:rPr>
          <w:rFonts w:cs="Arial"/>
          <w:szCs w:val="24"/>
        </w:rPr>
        <w:t xml:space="preserve"> advice to </w:t>
      </w:r>
      <w:r>
        <w:rPr>
          <w:rFonts w:cs="Arial"/>
          <w:szCs w:val="24"/>
        </w:rPr>
        <w:t xml:space="preserve">Scottish </w:t>
      </w:r>
      <w:r w:rsidRPr="00090046">
        <w:rPr>
          <w:rFonts w:cs="Arial"/>
          <w:szCs w:val="24"/>
        </w:rPr>
        <w:t xml:space="preserve">Ministers and </w:t>
      </w:r>
      <w:r w:rsidR="0076355A">
        <w:rPr>
          <w:rFonts w:cs="Arial"/>
          <w:szCs w:val="24"/>
        </w:rPr>
        <w:t>enable</w:t>
      </w:r>
      <w:r w:rsidR="0076355A" w:rsidRPr="00090046">
        <w:rPr>
          <w:rFonts w:cs="Arial"/>
          <w:szCs w:val="24"/>
        </w:rPr>
        <w:t xml:space="preserve"> </w:t>
      </w:r>
      <w:r w:rsidRPr="00090046">
        <w:rPr>
          <w:rFonts w:cs="Arial"/>
          <w:szCs w:val="24"/>
        </w:rPr>
        <w:t xml:space="preserve">them to </w:t>
      </w:r>
      <w:r w:rsidR="00545FEE">
        <w:rPr>
          <w:rFonts w:cs="Arial"/>
          <w:szCs w:val="24"/>
        </w:rPr>
        <w:t>determin</w:t>
      </w:r>
      <w:r w:rsidR="0076355A">
        <w:rPr>
          <w:rFonts w:cs="Arial"/>
          <w:szCs w:val="24"/>
        </w:rPr>
        <w:t>e</w:t>
      </w:r>
      <w:r w:rsidR="00545FEE">
        <w:rPr>
          <w:rFonts w:cs="Arial"/>
          <w:szCs w:val="24"/>
        </w:rPr>
        <w:t xml:space="preserve"> </w:t>
      </w:r>
      <w:r>
        <w:rPr>
          <w:rFonts w:cs="Arial"/>
          <w:szCs w:val="24"/>
        </w:rPr>
        <w:t>the</w:t>
      </w:r>
      <w:r w:rsidR="00185113">
        <w:rPr>
          <w:rFonts w:cs="Arial"/>
          <w:szCs w:val="24"/>
        </w:rPr>
        <w:t xml:space="preserve"> two year</w:t>
      </w:r>
      <w:r>
        <w:rPr>
          <w:rFonts w:cs="Arial"/>
          <w:szCs w:val="24"/>
        </w:rPr>
        <w:t xml:space="preserve"> provisional</w:t>
      </w:r>
      <w:r w:rsidRPr="00090046">
        <w:rPr>
          <w:rFonts w:cs="Arial"/>
          <w:szCs w:val="24"/>
        </w:rPr>
        <w:t xml:space="preserve"> authorisation for the </w:t>
      </w:r>
      <w:r w:rsidR="00FC10EA">
        <w:rPr>
          <w:rFonts w:cs="Arial"/>
          <w:szCs w:val="24"/>
        </w:rPr>
        <w:t>four</w:t>
      </w:r>
      <w:r>
        <w:rPr>
          <w:rFonts w:cs="Arial"/>
          <w:szCs w:val="24"/>
        </w:rPr>
        <w:t xml:space="preserve"> Cobalt(II) compounds</w:t>
      </w:r>
      <w:r w:rsidRPr="00090046">
        <w:rPr>
          <w:rFonts w:cs="Arial"/>
          <w:szCs w:val="24"/>
        </w:rPr>
        <w:t xml:space="preserve"> used as animal feed</w:t>
      </w:r>
      <w:r w:rsidR="00185113">
        <w:rPr>
          <w:rFonts w:cs="Arial"/>
          <w:szCs w:val="24"/>
        </w:rPr>
        <w:t>,</w:t>
      </w:r>
      <w:r w:rsidRPr="00090046">
        <w:rPr>
          <w:rFonts w:cs="Arial"/>
          <w:szCs w:val="24"/>
        </w:rPr>
        <w:t xml:space="preserve"> in </w:t>
      </w:r>
      <w:r>
        <w:rPr>
          <w:rFonts w:cs="Arial"/>
          <w:szCs w:val="24"/>
        </w:rPr>
        <w:t>Scotland</w:t>
      </w:r>
      <w:r w:rsidR="00C13E30">
        <w:rPr>
          <w:rFonts w:cs="Arial"/>
          <w:szCs w:val="24"/>
        </w:rPr>
        <w:t>. S</w:t>
      </w:r>
      <w:r w:rsidR="00342210">
        <w:rPr>
          <w:rFonts w:cs="Arial"/>
          <w:szCs w:val="24"/>
        </w:rPr>
        <w:t xml:space="preserve">ubject to </w:t>
      </w:r>
      <w:r w:rsidR="00C13E30">
        <w:rPr>
          <w:rFonts w:cs="Arial"/>
          <w:szCs w:val="24"/>
        </w:rPr>
        <w:t xml:space="preserve">a </w:t>
      </w:r>
      <w:r w:rsidR="00A7573C">
        <w:rPr>
          <w:rFonts w:cs="Arial"/>
          <w:szCs w:val="24"/>
        </w:rPr>
        <w:t xml:space="preserve">ministerial </w:t>
      </w:r>
      <w:r w:rsidR="00C13E30">
        <w:rPr>
          <w:rFonts w:cs="Arial"/>
          <w:szCs w:val="24"/>
        </w:rPr>
        <w:t>determination to provisionally authorise</w:t>
      </w:r>
      <w:r w:rsidR="00A7573C">
        <w:rPr>
          <w:rFonts w:cs="Arial"/>
          <w:szCs w:val="24"/>
        </w:rPr>
        <w:t xml:space="preserve"> for a further two years</w:t>
      </w:r>
      <w:r w:rsidR="00342210">
        <w:rPr>
          <w:rFonts w:cs="Arial"/>
          <w:szCs w:val="24"/>
        </w:rPr>
        <w:t xml:space="preserve">, the </w:t>
      </w:r>
      <w:r w:rsidR="00185113">
        <w:rPr>
          <w:rFonts w:cs="Arial"/>
          <w:szCs w:val="24"/>
        </w:rPr>
        <w:t xml:space="preserve">GB </w:t>
      </w:r>
      <w:r w:rsidR="00342210">
        <w:rPr>
          <w:rFonts w:cs="Arial"/>
          <w:szCs w:val="24"/>
        </w:rPr>
        <w:t>register will be amended accordingly.</w:t>
      </w:r>
    </w:p>
    <w:p w14:paraId="64E9B768" w14:textId="77777777" w:rsidR="0061335F" w:rsidRDefault="0061335F" w:rsidP="007553F1">
      <w:pPr>
        <w:spacing w:before="120" w:line="360" w:lineRule="auto"/>
        <w:rPr>
          <w:rFonts w:cs="Arial"/>
          <w:szCs w:val="24"/>
        </w:rPr>
      </w:pPr>
    </w:p>
    <w:p w14:paraId="6542793B" w14:textId="2FEDF7F3" w:rsidR="00164416" w:rsidRDefault="00185113" w:rsidP="007553F1">
      <w:pPr>
        <w:rPr>
          <w:rFonts w:cs="Arial"/>
          <w:szCs w:val="24"/>
        </w:rPr>
      </w:pPr>
      <w:r w:rsidRPr="00D41798">
        <w:rPr>
          <w:rFonts w:cs="Arial"/>
          <w:szCs w:val="24"/>
        </w:rPr>
        <w:t>Stakeholders are invited to consider the questions below.</w:t>
      </w:r>
    </w:p>
    <w:p w14:paraId="413ACDB2" w14:textId="77777777" w:rsidR="0061335F" w:rsidRDefault="0061335F" w:rsidP="007553F1">
      <w:pPr>
        <w:rPr>
          <w:rFonts w:cs="Arial"/>
          <w:szCs w:val="24"/>
        </w:rPr>
      </w:pPr>
    </w:p>
    <w:p w14:paraId="67B622A7" w14:textId="749ED070" w:rsidR="00F811E6" w:rsidRDefault="00DD47F2" w:rsidP="007553F1">
      <w:pPr>
        <w:spacing w:before="120" w:line="360" w:lineRule="auto"/>
        <w:rPr>
          <w:rFonts w:cs="Arial"/>
          <w:szCs w:val="24"/>
        </w:rPr>
      </w:pPr>
      <w:r w:rsidRPr="00D41798">
        <w:rPr>
          <w:rFonts w:cs="Arial"/>
          <w:szCs w:val="24"/>
        </w:rPr>
        <w:t>Following the consultation process responses will be published and made available to stakeholders</w:t>
      </w:r>
      <w:r w:rsidR="00185113">
        <w:rPr>
          <w:rFonts w:cs="Arial"/>
          <w:szCs w:val="24"/>
        </w:rPr>
        <w:t xml:space="preserve"> and ministers</w:t>
      </w:r>
      <w:r w:rsidRPr="00D41798">
        <w:rPr>
          <w:rFonts w:cs="Arial"/>
          <w:szCs w:val="24"/>
        </w:rPr>
        <w:t>.</w:t>
      </w:r>
      <w:r w:rsidR="0094554F">
        <w:rPr>
          <w:rFonts w:cs="Arial"/>
          <w:szCs w:val="24"/>
        </w:rPr>
        <w:t xml:space="preserve"> </w:t>
      </w:r>
      <w:r w:rsidR="00F811E6" w:rsidRPr="00F811E6">
        <w:rPr>
          <w:rFonts w:cs="Arial"/>
          <w:szCs w:val="24"/>
        </w:rPr>
        <w:t xml:space="preserve"> </w:t>
      </w:r>
    </w:p>
    <w:p w14:paraId="15DA4F49" w14:textId="515C4FDC" w:rsidR="00090046" w:rsidRDefault="00090046" w:rsidP="007553F1">
      <w:pPr>
        <w:spacing w:before="120" w:line="360" w:lineRule="auto"/>
        <w:rPr>
          <w:rFonts w:cs="Arial"/>
          <w:szCs w:val="24"/>
        </w:rPr>
      </w:pPr>
    </w:p>
    <w:p w14:paraId="5AE42C8E" w14:textId="77777777" w:rsidR="00EA24C3" w:rsidRDefault="00EA24C3" w:rsidP="007553F1">
      <w:pPr>
        <w:spacing w:before="120" w:line="360" w:lineRule="auto"/>
        <w:rPr>
          <w:rFonts w:cs="Arial"/>
          <w:szCs w:val="24"/>
        </w:rPr>
      </w:pPr>
    </w:p>
    <w:p w14:paraId="2F39572E" w14:textId="77777777" w:rsidR="00EA24C3" w:rsidRDefault="00EA24C3" w:rsidP="007553F1">
      <w:pPr>
        <w:spacing w:before="120" w:line="360" w:lineRule="auto"/>
        <w:rPr>
          <w:rFonts w:cs="Arial"/>
          <w:szCs w:val="24"/>
        </w:rPr>
      </w:pPr>
    </w:p>
    <w:p w14:paraId="329CBE11" w14:textId="77777777" w:rsidR="00EA24C3" w:rsidRDefault="00EA24C3" w:rsidP="007553F1">
      <w:pPr>
        <w:spacing w:before="120" w:line="360" w:lineRule="auto"/>
        <w:rPr>
          <w:rFonts w:cs="Arial"/>
          <w:szCs w:val="24"/>
        </w:rPr>
      </w:pPr>
    </w:p>
    <w:p w14:paraId="5E39D2DC" w14:textId="77777777" w:rsidR="00084B2A" w:rsidRDefault="00084B2A" w:rsidP="007553F1">
      <w:pPr>
        <w:spacing w:before="120" w:line="360" w:lineRule="auto"/>
        <w:rPr>
          <w:rFonts w:cs="Arial"/>
          <w:szCs w:val="24"/>
        </w:rPr>
      </w:pPr>
    </w:p>
    <w:p w14:paraId="1A0AC0C3" w14:textId="77777777" w:rsidR="00E90951" w:rsidRDefault="00E90951" w:rsidP="007553F1">
      <w:pPr>
        <w:spacing w:before="120" w:line="360" w:lineRule="auto"/>
        <w:rPr>
          <w:rFonts w:cs="Arial"/>
          <w:szCs w:val="24"/>
        </w:rPr>
      </w:pPr>
    </w:p>
    <w:p w14:paraId="23003B7B" w14:textId="77777777" w:rsidR="00E90951" w:rsidRDefault="00E90951" w:rsidP="007553F1">
      <w:pPr>
        <w:spacing w:before="120" w:line="360" w:lineRule="auto"/>
        <w:rPr>
          <w:rFonts w:cs="Arial"/>
          <w:szCs w:val="24"/>
        </w:rPr>
      </w:pPr>
    </w:p>
    <w:p w14:paraId="5124C31D" w14:textId="77777777" w:rsidR="00E90951" w:rsidRDefault="00E90951" w:rsidP="007553F1">
      <w:pPr>
        <w:spacing w:before="120" w:line="360" w:lineRule="auto"/>
        <w:rPr>
          <w:rFonts w:cs="Arial"/>
          <w:szCs w:val="24"/>
        </w:rPr>
      </w:pPr>
    </w:p>
    <w:p w14:paraId="1005763D" w14:textId="77777777" w:rsidR="00E90951" w:rsidRDefault="00E90951" w:rsidP="007553F1">
      <w:pPr>
        <w:spacing w:before="120" w:line="360" w:lineRule="auto"/>
        <w:rPr>
          <w:rFonts w:cs="Arial"/>
          <w:szCs w:val="24"/>
        </w:rPr>
      </w:pPr>
    </w:p>
    <w:p w14:paraId="3337733C" w14:textId="77777777" w:rsidR="00DA5B96" w:rsidRDefault="00DA5B96" w:rsidP="007553F1">
      <w:pPr>
        <w:spacing w:before="120" w:line="360" w:lineRule="auto"/>
        <w:rPr>
          <w:rFonts w:cs="Arial"/>
          <w:szCs w:val="24"/>
        </w:rPr>
      </w:pPr>
    </w:p>
    <w:p w14:paraId="2E5DCA25" w14:textId="77777777" w:rsidR="00DA5B96" w:rsidRDefault="00DA5B96" w:rsidP="007553F1">
      <w:pPr>
        <w:spacing w:before="120" w:line="360" w:lineRule="auto"/>
        <w:rPr>
          <w:rFonts w:cs="Arial"/>
          <w:szCs w:val="24"/>
        </w:rPr>
      </w:pPr>
    </w:p>
    <w:p w14:paraId="6058FF81" w14:textId="77777777" w:rsidR="00DA5B96" w:rsidRDefault="00DA5B96" w:rsidP="007553F1">
      <w:pPr>
        <w:spacing w:before="120" w:line="360" w:lineRule="auto"/>
        <w:rPr>
          <w:rFonts w:cs="Arial"/>
          <w:szCs w:val="24"/>
        </w:rPr>
      </w:pPr>
    </w:p>
    <w:p w14:paraId="0234765B" w14:textId="12047A3A" w:rsidR="00BE7600" w:rsidRPr="00EA24C3" w:rsidRDefault="00DD47F2" w:rsidP="000D41FB">
      <w:pPr>
        <w:pStyle w:val="Heading1"/>
        <w:spacing w:before="120" w:line="360" w:lineRule="auto"/>
        <w:rPr>
          <w:rFonts w:eastAsia="Arial"/>
        </w:rPr>
      </w:pPr>
      <w:r w:rsidRPr="005F71A4">
        <w:lastRenderedPageBreak/>
        <w:t xml:space="preserve">Questions asked in this consultation </w:t>
      </w:r>
      <w:r w:rsidR="006321B3" w:rsidRPr="006321B3">
        <w:t>on the two year provisional authorisation of four Cobalt(II) compounds for use in animal nutrition in Scotland</w:t>
      </w:r>
      <w:r w:rsidR="00602D69">
        <w:rPr>
          <w:rFonts w:eastAsia="Arial"/>
        </w:rPr>
        <w:t>:</w:t>
      </w:r>
    </w:p>
    <w:p w14:paraId="78AF5AA9" w14:textId="6E59AE6D" w:rsidR="00BE7600" w:rsidRDefault="00BE7600" w:rsidP="000D41FB">
      <w:pPr>
        <w:pStyle w:val="ListParagraph"/>
        <w:numPr>
          <w:ilvl w:val="0"/>
          <w:numId w:val="45"/>
        </w:numPr>
        <w:spacing w:before="120" w:line="360" w:lineRule="auto"/>
        <w:rPr>
          <w:szCs w:val="24"/>
          <w:lang w:eastAsia="en-GB"/>
        </w:rPr>
      </w:pPr>
      <w:r>
        <w:rPr>
          <w:szCs w:val="24"/>
          <w:lang w:eastAsia="en-GB"/>
        </w:rPr>
        <w:t xml:space="preserve">Do you agree </w:t>
      </w:r>
      <w:r w:rsidR="003A3297">
        <w:rPr>
          <w:szCs w:val="24"/>
          <w:lang w:eastAsia="en-GB"/>
        </w:rPr>
        <w:t>that the</w:t>
      </w:r>
      <w:r w:rsidR="00BE792B">
        <w:rPr>
          <w:szCs w:val="24"/>
          <w:lang w:eastAsia="en-GB"/>
        </w:rPr>
        <w:t>re should be a further two</w:t>
      </w:r>
      <w:r w:rsidR="002121F5">
        <w:rPr>
          <w:szCs w:val="24"/>
          <w:lang w:eastAsia="en-GB"/>
        </w:rPr>
        <w:t>-</w:t>
      </w:r>
      <w:r w:rsidR="00BE792B">
        <w:rPr>
          <w:szCs w:val="24"/>
          <w:lang w:eastAsia="en-GB"/>
        </w:rPr>
        <w:t>year</w:t>
      </w:r>
      <w:r w:rsidR="003A3297">
        <w:rPr>
          <w:szCs w:val="24"/>
          <w:lang w:eastAsia="en-GB"/>
        </w:rPr>
        <w:t xml:space="preserve"> provisional authorisation of </w:t>
      </w:r>
      <w:r w:rsidR="00A7573C">
        <w:rPr>
          <w:szCs w:val="24"/>
          <w:lang w:eastAsia="en-GB"/>
        </w:rPr>
        <w:t xml:space="preserve">the </w:t>
      </w:r>
      <w:r w:rsidR="003A3297">
        <w:rPr>
          <w:szCs w:val="24"/>
          <w:lang w:eastAsia="en-GB"/>
        </w:rPr>
        <w:t xml:space="preserve"> four Cobalt(II) compounds </w:t>
      </w:r>
      <w:r w:rsidR="00FB0BF4">
        <w:rPr>
          <w:szCs w:val="24"/>
          <w:lang w:eastAsia="en-GB"/>
        </w:rPr>
        <w:t>until</w:t>
      </w:r>
      <w:r w:rsidR="003A3297">
        <w:rPr>
          <w:szCs w:val="24"/>
          <w:lang w:eastAsia="en-GB"/>
        </w:rPr>
        <w:t xml:space="preserve"> </w:t>
      </w:r>
      <w:r w:rsidR="00712D7A">
        <w:rPr>
          <w:szCs w:val="24"/>
          <w:lang w:eastAsia="en-GB"/>
        </w:rPr>
        <w:t>14 July</w:t>
      </w:r>
      <w:r w:rsidR="00EC11ED">
        <w:rPr>
          <w:szCs w:val="24"/>
          <w:lang w:eastAsia="en-GB"/>
        </w:rPr>
        <w:t xml:space="preserve"> 2028</w:t>
      </w:r>
      <w:r w:rsidR="00107A16">
        <w:rPr>
          <w:szCs w:val="24"/>
          <w:lang w:eastAsia="en-GB"/>
        </w:rPr>
        <w:t xml:space="preserve"> in Scotland</w:t>
      </w:r>
      <w:r w:rsidR="00A7573C">
        <w:rPr>
          <w:szCs w:val="24"/>
          <w:lang w:eastAsia="en-GB"/>
        </w:rPr>
        <w:t xml:space="preserve"> in order</w:t>
      </w:r>
      <w:r w:rsidR="00BA3B81">
        <w:rPr>
          <w:szCs w:val="24"/>
          <w:lang w:eastAsia="en-GB"/>
        </w:rPr>
        <w:t xml:space="preserve"> </w:t>
      </w:r>
      <w:r w:rsidR="00917FEE">
        <w:rPr>
          <w:szCs w:val="24"/>
          <w:lang w:eastAsia="en-GB"/>
        </w:rPr>
        <w:t>to</w:t>
      </w:r>
      <w:r w:rsidR="00EC11ED">
        <w:rPr>
          <w:szCs w:val="24"/>
          <w:lang w:eastAsia="en-GB"/>
        </w:rPr>
        <w:t xml:space="preserve"> </w:t>
      </w:r>
      <w:r w:rsidR="00BA3B81">
        <w:rPr>
          <w:szCs w:val="24"/>
          <w:lang w:eastAsia="en-GB"/>
        </w:rPr>
        <w:t>align</w:t>
      </w:r>
      <w:r w:rsidR="00EC11ED">
        <w:rPr>
          <w:szCs w:val="24"/>
          <w:lang w:eastAsia="en-GB"/>
        </w:rPr>
        <w:t xml:space="preserve"> with the </w:t>
      </w:r>
      <w:r w:rsidR="004B6F57">
        <w:rPr>
          <w:szCs w:val="24"/>
          <w:lang w:eastAsia="en-GB"/>
        </w:rPr>
        <w:t>England, Wales</w:t>
      </w:r>
      <w:r w:rsidR="00EC11ED">
        <w:rPr>
          <w:szCs w:val="24"/>
          <w:lang w:eastAsia="en-GB"/>
        </w:rPr>
        <w:t xml:space="preserve">, </w:t>
      </w:r>
      <w:r w:rsidR="00DF2668">
        <w:rPr>
          <w:szCs w:val="24"/>
          <w:lang w:eastAsia="en-GB"/>
        </w:rPr>
        <w:t>NI</w:t>
      </w:r>
      <w:r w:rsidR="00EC11ED">
        <w:rPr>
          <w:szCs w:val="24"/>
          <w:lang w:eastAsia="en-GB"/>
        </w:rPr>
        <w:t xml:space="preserve"> and the EU?</w:t>
      </w:r>
    </w:p>
    <w:p w14:paraId="7E3DD045" w14:textId="77777777" w:rsidR="00D66295" w:rsidRPr="00D66295" w:rsidRDefault="00D66295" w:rsidP="007553F1">
      <w:pPr>
        <w:rPr>
          <w:szCs w:val="24"/>
          <w:lang w:eastAsia="en-GB"/>
        </w:rPr>
      </w:pPr>
    </w:p>
    <w:p w14:paraId="6EBE52A1" w14:textId="5C25698D" w:rsidR="00EC11ED" w:rsidRDefault="00EC11ED" w:rsidP="007553F1">
      <w:pPr>
        <w:pStyle w:val="ListParagraph"/>
        <w:numPr>
          <w:ilvl w:val="0"/>
          <w:numId w:val="45"/>
        </w:numPr>
        <w:spacing w:before="120" w:line="360" w:lineRule="auto"/>
        <w:rPr>
          <w:szCs w:val="24"/>
          <w:lang w:eastAsia="en-GB"/>
        </w:rPr>
      </w:pPr>
      <w:r>
        <w:rPr>
          <w:szCs w:val="24"/>
          <w:lang w:eastAsia="en-GB"/>
        </w:rPr>
        <w:t xml:space="preserve">Do you agree that </w:t>
      </w:r>
      <w:r w:rsidR="00B1336E">
        <w:rPr>
          <w:szCs w:val="24"/>
          <w:lang w:eastAsia="en-GB"/>
        </w:rPr>
        <w:t xml:space="preserve">a further </w:t>
      </w:r>
      <w:r w:rsidR="00DF2668">
        <w:rPr>
          <w:szCs w:val="24"/>
          <w:lang w:eastAsia="en-GB"/>
        </w:rPr>
        <w:t>two-year</w:t>
      </w:r>
      <w:r w:rsidR="00B1336E">
        <w:rPr>
          <w:szCs w:val="24"/>
          <w:lang w:eastAsia="en-GB"/>
        </w:rPr>
        <w:t xml:space="preserve"> </w:t>
      </w:r>
      <w:r w:rsidRPr="009B240C">
        <w:rPr>
          <w:szCs w:val="24"/>
          <w:lang w:eastAsia="en-GB"/>
        </w:rPr>
        <w:t xml:space="preserve">provisional authorisation of </w:t>
      </w:r>
      <w:r w:rsidR="00A7573C">
        <w:rPr>
          <w:szCs w:val="24"/>
          <w:lang w:eastAsia="en-GB"/>
        </w:rPr>
        <w:t xml:space="preserve">the </w:t>
      </w:r>
      <w:r w:rsidRPr="009B240C">
        <w:rPr>
          <w:szCs w:val="24"/>
          <w:lang w:eastAsia="en-GB"/>
        </w:rPr>
        <w:t>four Cobalt(II) compounds</w:t>
      </w:r>
      <w:r w:rsidR="008F1138">
        <w:rPr>
          <w:szCs w:val="24"/>
          <w:lang w:eastAsia="en-GB"/>
        </w:rPr>
        <w:t xml:space="preserve"> in Scotland</w:t>
      </w:r>
      <w:r w:rsidRPr="009B240C">
        <w:rPr>
          <w:szCs w:val="24"/>
          <w:lang w:eastAsia="en-GB"/>
        </w:rPr>
        <w:t xml:space="preserve"> would</w:t>
      </w:r>
      <w:r>
        <w:rPr>
          <w:szCs w:val="24"/>
          <w:lang w:eastAsia="en-GB"/>
        </w:rPr>
        <w:t xml:space="preserve"> prevent </w:t>
      </w:r>
      <w:r w:rsidR="00206E1D">
        <w:rPr>
          <w:szCs w:val="24"/>
          <w:lang w:eastAsia="en-GB"/>
        </w:rPr>
        <w:t>impacts</w:t>
      </w:r>
      <w:r w:rsidR="00B06EC7">
        <w:rPr>
          <w:szCs w:val="24"/>
          <w:lang w:eastAsia="en-GB"/>
        </w:rPr>
        <w:t xml:space="preserve"> to animal health and welfare?</w:t>
      </w:r>
    </w:p>
    <w:p w14:paraId="59214492" w14:textId="77777777" w:rsidR="00D66295" w:rsidRPr="00D66295" w:rsidRDefault="00D66295" w:rsidP="007553F1">
      <w:pPr>
        <w:ind w:left="357"/>
        <w:rPr>
          <w:szCs w:val="24"/>
          <w:lang w:eastAsia="en-GB"/>
        </w:rPr>
      </w:pPr>
    </w:p>
    <w:p w14:paraId="0ABD26F7" w14:textId="24E5E904" w:rsidR="006A479F" w:rsidRDefault="00DD47F2" w:rsidP="007553F1">
      <w:pPr>
        <w:pStyle w:val="Caption"/>
        <w:numPr>
          <w:ilvl w:val="0"/>
          <w:numId w:val="45"/>
        </w:numPr>
        <w:rPr>
          <w:rFonts w:cs="Arial"/>
          <w:b w:val="0"/>
          <w:bCs w:val="0"/>
          <w:szCs w:val="24"/>
        </w:rPr>
      </w:pPr>
      <w:r w:rsidRPr="007C466E">
        <w:rPr>
          <w:rFonts w:cs="Arial"/>
          <w:b w:val="0"/>
          <w:bCs w:val="0"/>
          <w:szCs w:val="24"/>
        </w:rPr>
        <w:t xml:space="preserve">Do you have any concerns about the safety </w:t>
      </w:r>
      <w:r w:rsidR="0001696C">
        <w:rPr>
          <w:rFonts w:cs="Arial"/>
          <w:b w:val="0"/>
          <w:bCs w:val="0"/>
          <w:szCs w:val="24"/>
        </w:rPr>
        <w:t>of a further</w:t>
      </w:r>
      <w:r w:rsidR="00875016">
        <w:rPr>
          <w:rFonts w:cs="Arial"/>
          <w:b w:val="0"/>
          <w:bCs w:val="0"/>
          <w:szCs w:val="24"/>
        </w:rPr>
        <w:t xml:space="preserve"> </w:t>
      </w:r>
      <w:r w:rsidR="00DF2668">
        <w:rPr>
          <w:rFonts w:cs="Arial"/>
          <w:b w:val="0"/>
          <w:bCs w:val="0"/>
          <w:szCs w:val="24"/>
        </w:rPr>
        <w:t>two-year</w:t>
      </w:r>
      <w:r w:rsidR="00970443">
        <w:rPr>
          <w:rFonts w:cs="Arial"/>
          <w:b w:val="0"/>
          <w:bCs w:val="0"/>
          <w:szCs w:val="24"/>
        </w:rPr>
        <w:t xml:space="preserve"> provisional</w:t>
      </w:r>
      <w:r>
        <w:rPr>
          <w:rFonts w:cs="Arial"/>
          <w:b w:val="0"/>
          <w:bCs w:val="0"/>
          <w:szCs w:val="24"/>
        </w:rPr>
        <w:t xml:space="preserve"> authorisation </w:t>
      </w:r>
      <w:r w:rsidRPr="007C466E">
        <w:rPr>
          <w:rFonts w:cs="Arial"/>
          <w:b w:val="0"/>
          <w:bCs w:val="0"/>
          <w:szCs w:val="24"/>
        </w:rPr>
        <w:t xml:space="preserve">of </w:t>
      </w:r>
      <w:r>
        <w:rPr>
          <w:rFonts w:cs="Arial"/>
          <w:b w:val="0"/>
          <w:bCs w:val="0"/>
          <w:szCs w:val="24"/>
        </w:rPr>
        <w:t>the</w:t>
      </w:r>
      <w:r w:rsidR="00ED1DF6">
        <w:rPr>
          <w:rFonts w:cs="Arial"/>
          <w:b w:val="0"/>
          <w:bCs w:val="0"/>
          <w:szCs w:val="24"/>
        </w:rPr>
        <w:t xml:space="preserve"> four</w:t>
      </w:r>
      <w:r w:rsidRPr="007C466E">
        <w:rPr>
          <w:rFonts w:cs="Arial"/>
          <w:b w:val="0"/>
          <w:bCs w:val="0"/>
          <w:szCs w:val="24"/>
        </w:rPr>
        <w:t xml:space="preserve"> </w:t>
      </w:r>
      <w:r>
        <w:rPr>
          <w:rFonts w:cs="Arial"/>
          <w:b w:val="0"/>
          <w:bCs w:val="0"/>
          <w:szCs w:val="24"/>
        </w:rPr>
        <w:t xml:space="preserve">Cobalt(II) </w:t>
      </w:r>
      <w:r w:rsidR="00E07C21">
        <w:rPr>
          <w:rFonts w:cs="Arial"/>
          <w:b w:val="0"/>
          <w:bCs w:val="0"/>
          <w:szCs w:val="24"/>
        </w:rPr>
        <w:t xml:space="preserve">compounds </w:t>
      </w:r>
      <w:r w:rsidR="00875016">
        <w:rPr>
          <w:rFonts w:cs="Arial"/>
          <w:b w:val="0"/>
          <w:bCs w:val="0"/>
          <w:szCs w:val="24"/>
        </w:rPr>
        <w:t>in Scotland</w:t>
      </w:r>
      <w:r w:rsidRPr="007C466E">
        <w:rPr>
          <w:rFonts w:cs="Arial"/>
          <w:b w:val="0"/>
          <w:bCs w:val="0"/>
          <w:szCs w:val="24"/>
        </w:rPr>
        <w:t xml:space="preserve"> with respect </w:t>
      </w:r>
      <w:r w:rsidR="006A479F">
        <w:rPr>
          <w:rFonts w:cs="Arial"/>
          <w:b w:val="0"/>
          <w:bCs w:val="0"/>
          <w:szCs w:val="24"/>
        </w:rPr>
        <w:t xml:space="preserve">to consumers, consuming products of animal origin fed these </w:t>
      </w:r>
      <w:r w:rsidR="00A7573C">
        <w:rPr>
          <w:rFonts w:cs="Arial"/>
          <w:b w:val="0"/>
          <w:bCs w:val="0"/>
          <w:szCs w:val="24"/>
        </w:rPr>
        <w:t xml:space="preserve">feed </w:t>
      </w:r>
      <w:r w:rsidR="006A479F">
        <w:rPr>
          <w:rFonts w:cs="Arial"/>
          <w:b w:val="0"/>
          <w:bCs w:val="0"/>
          <w:szCs w:val="24"/>
        </w:rPr>
        <w:t>additives?</w:t>
      </w:r>
    </w:p>
    <w:p w14:paraId="7AB7D87C" w14:textId="77777777" w:rsidR="00300E1C" w:rsidRPr="00BF0CC3" w:rsidRDefault="00300E1C" w:rsidP="00BF0CC3">
      <w:pPr>
        <w:rPr>
          <w:b/>
          <w:bCs/>
        </w:rPr>
      </w:pPr>
    </w:p>
    <w:p w14:paraId="6116646C" w14:textId="428F1728" w:rsidR="00DD47F2" w:rsidRDefault="006A479F" w:rsidP="007553F1">
      <w:pPr>
        <w:pStyle w:val="Caption"/>
        <w:numPr>
          <w:ilvl w:val="0"/>
          <w:numId w:val="45"/>
        </w:numPr>
        <w:rPr>
          <w:rFonts w:cs="Arial"/>
          <w:b w:val="0"/>
          <w:bCs w:val="0"/>
          <w:szCs w:val="24"/>
        </w:rPr>
      </w:pPr>
      <w:r>
        <w:rPr>
          <w:rFonts w:cs="Arial"/>
          <w:b w:val="0"/>
          <w:bCs w:val="0"/>
          <w:szCs w:val="24"/>
        </w:rPr>
        <w:t>Do you have any concerns about the safety of a further two years provisional authorisation of the four Cobalt(II) compounds in Scotland with respect to workers using these feed additives</w:t>
      </w:r>
      <w:r w:rsidR="00DD47F2" w:rsidRPr="007C466E">
        <w:rPr>
          <w:rFonts w:cs="Arial"/>
          <w:b w:val="0"/>
          <w:bCs w:val="0"/>
          <w:szCs w:val="24"/>
        </w:rPr>
        <w:t>?</w:t>
      </w:r>
    </w:p>
    <w:p w14:paraId="65EE1192" w14:textId="77777777" w:rsidR="00D66295" w:rsidRPr="00D66295" w:rsidRDefault="00D66295" w:rsidP="007553F1">
      <w:pPr>
        <w:rPr>
          <w:lang w:eastAsia="en-GB"/>
        </w:rPr>
      </w:pPr>
    </w:p>
    <w:p w14:paraId="33177F77" w14:textId="18DF2C23" w:rsidR="00DD47F2" w:rsidRDefault="00DD47F2" w:rsidP="007553F1">
      <w:pPr>
        <w:pStyle w:val="Caption"/>
        <w:numPr>
          <w:ilvl w:val="0"/>
          <w:numId w:val="45"/>
        </w:numPr>
        <w:ind w:left="714" w:hanging="357"/>
        <w:rPr>
          <w:rFonts w:cs="Arial"/>
          <w:b w:val="0"/>
          <w:bCs w:val="0"/>
          <w:szCs w:val="24"/>
        </w:rPr>
      </w:pPr>
      <w:r w:rsidRPr="007C466E">
        <w:rPr>
          <w:rFonts w:cs="Arial"/>
          <w:b w:val="0"/>
          <w:bCs w:val="0"/>
          <w:szCs w:val="24"/>
        </w:rPr>
        <w:t>Do you have any</w:t>
      </w:r>
      <w:r w:rsidR="00875016">
        <w:rPr>
          <w:rFonts w:cs="Arial"/>
          <w:b w:val="0"/>
          <w:bCs w:val="0"/>
          <w:szCs w:val="24"/>
        </w:rPr>
        <w:t xml:space="preserve"> </w:t>
      </w:r>
      <w:r w:rsidRPr="007C466E">
        <w:rPr>
          <w:rFonts w:cs="Arial"/>
          <w:b w:val="0"/>
          <w:bCs w:val="0"/>
          <w:szCs w:val="24"/>
        </w:rPr>
        <w:t xml:space="preserve">concerns </w:t>
      </w:r>
      <w:r w:rsidR="00A7573C">
        <w:rPr>
          <w:rFonts w:cs="Arial"/>
          <w:b w:val="0"/>
          <w:bCs w:val="0"/>
          <w:szCs w:val="24"/>
        </w:rPr>
        <w:t xml:space="preserve">about the safety of a further two year provisional authorisation of the four Cobalt(II) compounds in Scotland with respect </w:t>
      </w:r>
      <w:r w:rsidR="006A479F">
        <w:rPr>
          <w:rFonts w:cs="Arial"/>
          <w:b w:val="0"/>
          <w:bCs w:val="0"/>
          <w:szCs w:val="24"/>
        </w:rPr>
        <w:t>to the environment</w:t>
      </w:r>
      <w:r w:rsidR="00E72734">
        <w:rPr>
          <w:rFonts w:cs="Arial"/>
          <w:b w:val="0"/>
          <w:bCs w:val="0"/>
          <w:szCs w:val="24"/>
        </w:rPr>
        <w:t>?</w:t>
      </w:r>
    </w:p>
    <w:p w14:paraId="79381E7F" w14:textId="77777777" w:rsidR="00D66295" w:rsidRPr="00D66295" w:rsidRDefault="00D66295" w:rsidP="007553F1">
      <w:pPr>
        <w:rPr>
          <w:lang w:eastAsia="en-GB"/>
        </w:rPr>
      </w:pPr>
    </w:p>
    <w:p w14:paraId="131C1695" w14:textId="7135FFB0" w:rsidR="00DD47F2" w:rsidRDefault="00DD47F2" w:rsidP="007553F1">
      <w:pPr>
        <w:pStyle w:val="Caption"/>
        <w:numPr>
          <w:ilvl w:val="0"/>
          <w:numId w:val="45"/>
        </w:numPr>
        <w:ind w:left="714" w:hanging="357"/>
        <w:rPr>
          <w:rFonts w:cs="Arial"/>
          <w:b w:val="0"/>
          <w:bCs w:val="0"/>
          <w:szCs w:val="24"/>
        </w:rPr>
      </w:pPr>
      <w:r w:rsidRPr="007C466E">
        <w:rPr>
          <w:rFonts w:cs="Arial"/>
          <w:b w:val="0"/>
          <w:bCs w:val="0"/>
          <w:szCs w:val="24"/>
        </w:rPr>
        <w:t xml:space="preserve">Do you have any other </w:t>
      </w:r>
      <w:r w:rsidR="006A479F">
        <w:rPr>
          <w:rFonts w:cs="Arial"/>
          <w:b w:val="0"/>
          <w:bCs w:val="0"/>
          <w:szCs w:val="24"/>
        </w:rPr>
        <w:t>comments, concerns or feedback</w:t>
      </w:r>
      <w:r w:rsidRPr="007C466E">
        <w:rPr>
          <w:rFonts w:cs="Arial"/>
          <w:b w:val="0"/>
          <w:bCs w:val="0"/>
          <w:szCs w:val="24"/>
        </w:rPr>
        <w:t xml:space="preserve">? Including consideration of any relevant provisions of law and other legitimate factors (other evidence further </w:t>
      </w:r>
      <w:r w:rsidRPr="009B240C">
        <w:rPr>
          <w:rFonts w:cs="Arial"/>
          <w:b w:val="0"/>
          <w:bCs w:val="0"/>
          <w:szCs w:val="24"/>
        </w:rPr>
        <w:t xml:space="preserve">supporting clear, </w:t>
      </w:r>
      <w:r w:rsidR="001C4754" w:rsidRPr="009B240C">
        <w:rPr>
          <w:rFonts w:cs="Arial"/>
          <w:b w:val="0"/>
          <w:bCs w:val="0"/>
          <w:szCs w:val="24"/>
        </w:rPr>
        <w:t>rational,</w:t>
      </w:r>
      <w:r w:rsidRPr="009B240C">
        <w:rPr>
          <w:rFonts w:cs="Arial"/>
          <w:b w:val="0"/>
          <w:bCs w:val="0"/>
          <w:szCs w:val="24"/>
        </w:rPr>
        <w:t xml:space="preserve"> and justifiable risk analysis, such as consumer interests, technical </w:t>
      </w:r>
      <w:r w:rsidR="001C4754" w:rsidRPr="009B240C">
        <w:rPr>
          <w:rFonts w:cs="Arial"/>
          <w:b w:val="0"/>
          <w:bCs w:val="0"/>
          <w:szCs w:val="24"/>
        </w:rPr>
        <w:t>feasibility,</w:t>
      </w:r>
      <w:r w:rsidRPr="009B240C">
        <w:rPr>
          <w:rFonts w:cs="Arial"/>
          <w:b w:val="0"/>
          <w:bCs w:val="0"/>
          <w:szCs w:val="24"/>
        </w:rPr>
        <w:t xml:space="preserve"> and environmental factors).</w:t>
      </w:r>
    </w:p>
    <w:p w14:paraId="3C848083" w14:textId="77777777" w:rsidR="00D66295" w:rsidRDefault="00D66295" w:rsidP="007553F1">
      <w:pPr>
        <w:rPr>
          <w:lang w:eastAsia="en-GB"/>
        </w:rPr>
      </w:pPr>
    </w:p>
    <w:p w14:paraId="273B6020" w14:textId="77777777" w:rsidR="00DA5B96" w:rsidRDefault="00DA5B96" w:rsidP="007553F1">
      <w:pPr>
        <w:rPr>
          <w:lang w:eastAsia="en-GB"/>
        </w:rPr>
      </w:pPr>
    </w:p>
    <w:p w14:paraId="4DC9CE59" w14:textId="77777777" w:rsidR="00DA5B96" w:rsidRDefault="00DA5B96" w:rsidP="007553F1">
      <w:pPr>
        <w:rPr>
          <w:lang w:eastAsia="en-GB"/>
        </w:rPr>
      </w:pPr>
    </w:p>
    <w:p w14:paraId="1A78E990" w14:textId="77777777" w:rsidR="00DA5B96" w:rsidRDefault="00DA5B96" w:rsidP="007553F1">
      <w:pPr>
        <w:rPr>
          <w:lang w:eastAsia="en-GB"/>
        </w:rPr>
      </w:pPr>
    </w:p>
    <w:p w14:paraId="72B7E08F" w14:textId="77777777" w:rsidR="00DA5B96" w:rsidRDefault="00DA5B96" w:rsidP="007553F1">
      <w:pPr>
        <w:rPr>
          <w:lang w:eastAsia="en-GB"/>
        </w:rPr>
      </w:pPr>
    </w:p>
    <w:p w14:paraId="47B0AAEA" w14:textId="77777777" w:rsidR="007553F1" w:rsidRDefault="007553F1" w:rsidP="007553F1">
      <w:pPr>
        <w:rPr>
          <w:lang w:eastAsia="en-GB"/>
        </w:rPr>
      </w:pPr>
    </w:p>
    <w:p w14:paraId="69A63A01" w14:textId="77777777" w:rsidR="006A06DD" w:rsidRPr="00D66295" w:rsidRDefault="006A06DD" w:rsidP="007553F1">
      <w:pPr>
        <w:rPr>
          <w:lang w:eastAsia="en-GB"/>
        </w:rPr>
      </w:pPr>
    </w:p>
    <w:p w14:paraId="51CE15FF" w14:textId="36606455" w:rsidR="00DD47F2" w:rsidRPr="00D66295" w:rsidRDefault="00DD47F2" w:rsidP="007553F1">
      <w:pPr>
        <w:pStyle w:val="Heading1"/>
        <w:spacing w:before="120" w:line="360" w:lineRule="auto"/>
      </w:pPr>
      <w:r w:rsidRPr="005F71A4">
        <w:lastRenderedPageBreak/>
        <w:t>Responses</w:t>
      </w:r>
    </w:p>
    <w:p w14:paraId="6A2EB8AB" w14:textId="73AFACDA" w:rsidR="00DD47F2" w:rsidRDefault="00DD47F2" w:rsidP="007553F1">
      <w:pPr>
        <w:pStyle w:val="Caption"/>
        <w:rPr>
          <w:color w:val="538135" w:themeColor="accent6" w:themeShade="BF"/>
        </w:rPr>
      </w:pPr>
      <w:r w:rsidRPr="00C31A9B">
        <w:rPr>
          <w:b w:val="0"/>
          <w:bCs w:val="0"/>
        </w:rPr>
        <w:t xml:space="preserve">This consultation will run for </w:t>
      </w:r>
      <w:r w:rsidR="00C9294B">
        <w:rPr>
          <w:b w:val="0"/>
          <w:bCs w:val="0"/>
        </w:rPr>
        <w:t xml:space="preserve">4 </w:t>
      </w:r>
      <w:r>
        <w:rPr>
          <w:b w:val="0"/>
          <w:bCs w:val="0"/>
        </w:rPr>
        <w:t>weeks</w:t>
      </w:r>
      <w:r w:rsidRPr="00C31A9B">
        <w:rPr>
          <w:b w:val="0"/>
          <w:bCs w:val="0"/>
        </w:rPr>
        <w:t xml:space="preserve">. Responses are required </w:t>
      </w:r>
      <w:r w:rsidRPr="00E90951">
        <w:rPr>
          <w:b w:val="0"/>
          <w:bCs w:val="0"/>
          <w:color w:val="auto"/>
        </w:rPr>
        <w:t xml:space="preserve">by close of </w:t>
      </w:r>
      <w:sdt>
        <w:sdtPr>
          <w:rPr>
            <w:color w:val="auto"/>
          </w:rPr>
          <w:id w:val="1118414159"/>
          <w:placeholder>
            <w:docPart w:val="4684CC7E9AE64E92A2C36AF98AD9B293"/>
          </w:placeholder>
          <w:date w:fullDate="2026-02-09T00:00:00Z">
            <w:dateFormat w:val="dd MMMM yyyy"/>
            <w:lid w:val="en-GB"/>
            <w:storeMappedDataAs w:val="dateTime"/>
            <w:calendar w:val="gregorian"/>
          </w:date>
        </w:sdtPr>
        <w:sdtEndPr/>
        <w:sdtContent>
          <w:r w:rsidR="009D7D4C" w:rsidRPr="00E90951">
            <w:rPr>
              <w:color w:val="auto"/>
            </w:rPr>
            <w:t>09 February 2026</w:t>
          </w:r>
        </w:sdtContent>
      </w:sdt>
      <w:r w:rsidR="00ED1DF6" w:rsidRPr="00E90951">
        <w:rPr>
          <w:color w:val="auto"/>
        </w:rPr>
        <w:t xml:space="preserve"> </w:t>
      </w:r>
    </w:p>
    <w:p w14:paraId="77D3DF13" w14:textId="77777777" w:rsidR="001424E3" w:rsidRPr="001424E3" w:rsidRDefault="001424E3" w:rsidP="007553F1">
      <w:pPr>
        <w:rPr>
          <w:lang w:eastAsia="en-GB"/>
        </w:rPr>
      </w:pPr>
    </w:p>
    <w:p w14:paraId="1D6F5A94" w14:textId="77777777" w:rsidR="00DD47F2" w:rsidRDefault="00DD47F2" w:rsidP="007553F1">
      <w:pPr>
        <w:pStyle w:val="Caption"/>
        <w:rPr>
          <w:b w:val="0"/>
          <w:bCs w:val="0"/>
        </w:rPr>
      </w:pPr>
      <w:r w:rsidRPr="00C31A9B">
        <w:rPr>
          <w:b w:val="0"/>
          <w:bCs w:val="0"/>
        </w:rPr>
        <w:t xml:space="preserve">Please state in your response via the questionnaire: </w:t>
      </w:r>
    </w:p>
    <w:p w14:paraId="14E3C5B5" w14:textId="77777777" w:rsidR="007553F1" w:rsidRPr="00832AEC" w:rsidRDefault="007553F1" w:rsidP="00832AEC">
      <w:pPr>
        <w:rPr>
          <w:lang w:eastAsia="en-GB"/>
        </w:rPr>
      </w:pPr>
    </w:p>
    <w:p w14:paraId="53F2AD2A" w14:textId="0F1C5D96" w:rsidR="00DD47F2" w:rsidRPr="00C31A9B" w:rsidRDefault="00DD47F2" w:rsidP="007553F1">
      <w:pPr>
        <w:pStyle w:val="Caption"/>
        <w:numPr>
          <w:ilvl w:val="0"/>
          <w:numId w:val="29"/>
        </w:numPr>
        <w:rPr>
          <w:b w:val="0"/>
          <w:bCs w:val="0"/>
        </w:rPr>
      </w:pPr>
      <w:r w:rsidRPr="00C31A9B">
        <w:rPr>
          <w:b w:val="0"/>
          <w:bCs w:val="0"/>
        </w:rPr>
        <w:t>Whether you are responding as a private individual or on behalf of an organisation/company (including details of any stakeholders your organisation represents</w:t>
      </w:r>
      <w:r w:rsidR="00876189" w:rsidRPr="00C31A9B">
        <w:rPr>
          <w:b w:val="0"/>
          <w:bCs w:val="0"/>
        </w:rPr>
        <w:t>).</w:t>
      </w:r>
    </w:p>
    <w:p w14:paraId="1FEA1673" w14:textId="77777777" w:rsidR="00DD47F2" w:rsidRDefault="00DD47F2" w:rsidP="007553F1">
      <w:pPr>
        <w:pStyle w:val="BodyText2"/>
        <w:numPr>
          <w:ilvl w:val="0"/>
          <w:numId w:val="32"/>
        </w:numPr>
        <w:tabs>
          <w:tab w:val="left" w:pos="-567"/>
        </w:tabs>
        <w:spacing w:before="120" w:line="360" w:lineRule="auto"/>
        <w:jc w:val="left"/>
        <w:rPr>
          <w:rFonts w:cs="Arial"/>
          <w:b w:val="0"/>
        </w:rPr>
      </w:pPr>
      <w:r w:rsidRPr="00C31A9B">
        <w:rPr>
          <w:b w:val="0"/>
        </w:rPr>
        <w:t>If you give us permission to quote your name or organisation in the publication of the results</w:t>
      </w:r>
      <w:r>
        <w:rPr>
          <w:b w:val="0"/>
          <w:bCs/>
        </w:rPr>
        <w:t xml:space="preserve"> </w:t>
      </w:r>
      <w:r w:rsidRPr="00C2502E">
        <w:rPr>
          <w:rFonts w:cs="Arial"/>
          <w:b w:val="0"/>
        </w:rPr>
        <w:t>(please also make sure you have read and understood the paragraphs below where we discuss GDPR, publication of personal data and confidentiality of responses) or that of the organisation on whose behalf you are participating in the consultation in the publication of the results.</w:t>
      </w:r>
      <w:r w:rsidRPr="00C2502E">
        <w:rPr>
          <w:rFonts w:cs="Arial"/>
          <w:b w:val="0"/>
          <w:sz w:val="18"/>
          <w:szCs w:val="18"/>
        </w:rPr>
        <w:t xml:space="preserve"> </w:t>
      </w:r>
      <w:r w:rsidRPr="00C2502E">
        <w:rPr>
          <w:rFonts w:cs="Arial"/>
          <w:b w:val="0"/>
        </w:rPr>
        <w:t xml:space="preserve">For information on how FSS handles your personal data, please refer to the </w:t>
      </w:r>
      <w:hyperlink r:id="rId33" w:history="1">
        <w:r w:rsidRPr="00832AEC">
          <w:rPr>
            <w:rStyle w:val="Hyperlink"/>
            <w:rFonts w:cs="Arial"/>
            <w:b w:val="0"/>
            <w:color w:val="002060"/>
          </w:rPr>
          <w:t>Consultation Privacy notice</w:t>
        </w:r>
      </w:hyperlink>
      <w:r w:rsidRPr="00C2502E">
        <w:rPr>
          <w:rFonts w:cs="Arial"/>
          <w:b w:val="0"/>
        </w:rPr>
        <w:t xml:space="preserve">. </w:t>
      </w:r>
    </w:p>
    <w:p w14:paraId="6B04D67F" w14:textId="77777777" w:rsidR="001424E3" w:rsidRPr="00462336" w:rsidRDefault="001424E3" w:rsidP="007553F1">
      <w:pPr>
        <w:pStyle w:val="BodyText2"/>
        <w:tabs>
          <w:tab w:val="left" w:pos="-567"/>
        </w:tabs>
        <w:jc w:val="left"/>
        <w:rPr>
          <w:rFonts w:cs="Arial"/>
          <w:b w:val="0"/>
        </w:rPr>
      </w:pPr>
    </w:p>
    <w:p w14:paraId="3987B5B4" w14:textId="497C7160" w:rsidR="003C2CD0" w:rsidRPr="004111A1" w:rsidRDefault="00DD47F2" w:rsidP="007553F1">
      <w:pPr>
        <w:pStyle w:val="Caption"/>
        <w:rPr>
          <w:b w:val="0"/>
          <w:bCs w:val="0"/>
        </w:rPr>
      </w:pPr>
      <w:r w:rsidRPr="00C31A9B">
        <w:rPr>
          <w:b w:val="0"/>
          <w:bCs w:val="0"/>
        </w:rPr>
        <w:t>FSS aim to publish all responses to this consultation on Citizen Space within 3 months of the consultation closing. All responses should be sent through the Citizen Space entry for this consultation. Reponses will be shared with</w:t>
      </w:r>
      <w:r>
        <w:rPr>
          <w:b w:val="0"/>
          <w:bCs w:val="0"/>
        </w:rPr>
        <w:t xml:space="preserve"> stakeholders,</w:t>
      </w:r>
      <w:r w:rsidRPr="00C31A9B">
        <w:rPr>
          <w:b w:val="0"/>
          <w:bCs w:val="0"/>
        </w:rPr>
        <w:t xml:space="preserve"> </w:t>
      </w:r>
      <w:r>
        <w:rPr>
          <w:b w:val="0"/>
          <w:bCs w:val="0"/>
        </w:rPr>
        <w:t xml:space="preserve">the </w:t>
      </w:r>
      <w:r w:rsidRPr="00C31A9B">
        <w:rPr>
          <w:b w:val="0"/>
          <w:bCs w:val="0"/>
        </w:rPr>
        <w:t>FSA and Ministers.</w:t>
      </w:r>
    </w:p>
    <w:p w14:paraId="0EBF8C24" w14:textId="77777777" w:rsidR="00DD47F2" w:rsidRDefault="00DD47F2" w:rsidP="007553F1">
      <w:pPr>
        <w:rPr>
          <w:rFonts w:cs="Arial"/>
          <w:szCs w:val="24"/>
        </w:rPr>
      </w:pPr>
    </w:p>
    <w:p w14:paraId="73FBD668" w14:textId="77777777" w:rsidR="007553F1" w:rsidRDefault="007553F1" w:rsidP="007553F1">
      <w:pPr>
        <w:rPr>
          <w:rFonts w:cs="Arial"/>
          <w:szCs w:val="24"/>
        </w:rPr>
      </w:pPr>
    </w:p>
    <w:p w14:paraId="082E5EE2" w14:textId="77777777" w:rsidR="007553F1" w:rsidRDefault="007553F1" w:rsidP="007553F1">
      <w:pPr>
        <w:rPr>
          <w:rFonts w:cs="Arial"/>
          <w:szCs w:val="24"/>
        </w:rPr>
      </w:pPr>
    </w:p>
    <w:p w14:paraId="60CAEC96" w14:textId="77777777" w:rsidR="007553F1" w:rsidRDefault="007553F1" w:rsidP="007553F1">
      <w:pPr>
        <w:rPr>
          <w:rFonts w:cs="Arial"/>
          <w:szCs w:val="24"/>
        </w:rPr>
      </w:pPr>
    </w:p>
    <w:p w14:paraId="190A9BB9" w14:textId="77777777" w:rsidR="007553F1" w:rsidRDefault="007553F1" w:rsidP="007553F1">
      <w:pPr>
        <w:rPr>
          <w:rFonts w:cs="Arial"/>
          <w:szCs w:val="24"/>
        </w:rPr>
      </w:pPr>
    </w:p>
    <w:p w14:paraId="46934459" w14:textId="77777777" w:rsidR="007553F1" w:rsidRDefault="007553F1" w:rsidP="007553F1">
      <w:pPr>
        <w:rPr>
          <w:rFonts w:cs="Arial"/>
          <w:szCs w:val="24"/>
        </w:rPr>
      </w:pPr>
    </w:p>
    <w:p w14:paraId="283FADC1" w14:textId="77777777" w:rsidR="007553F1" w:rsidRDefault="007553F1" w:rsidP="007553F1">
      <w:pPr>
        <w:rPr>
          <w:rFonts w:cs="Arial"/>
          <w:szCs w:val="24"/>
        </w:rPr>
      </w:pPr>
    </w:p>
    <w:p w14:paraId="473104DB" w14:textId="77777777" w:rsidR="007553F1" w:rsidRDefault="007553F1" w:rsidP="007553F1">
      <w:pPr>
        <w:rPr>
          <w:rFonts w:cs="Arial"/>
          <w:szCs w:val="24"/>
        </w:rPr>
      </w:pPr>
    </w:p>
    <w:p w14:paraId="3A8EC9F8" w14:textId="77777777" w:rsidR="00291264" w:rsidRDefault="00291264" w:rsidP="007553F1">
      <w:pPr>
        <w:rPr>
          <w:rFonts w:cs="Arial"/>
          <w:szCs w:val="24"/>
        </w:rPr>
      </w:pPr>
    </w:p>
    <w:p w14:paraId="45627E15" w14:textId="77777777" w:rsidR="00291264" w:rsidRDefault="00291264" w:rsidP="007553F1">
      <w:pPr>
        <w:rPr>
          <w:rFonts w:cs="Arial"/>
          <w:szCs w:val="24"/>
        </w:rPr>
      </w:pPr>
    </w:p>
    <w:p w14:paraId="014633BD" w14:textId="77777777" w:rsidR="00291264" w:rsidRDefault="00291264" w:rsidP="007553F1">
      <w:pPr>
        <w:rPr>
          <w:rFonts w:cs="Arial"/>
          <w:szCs w:val="24"/>
        </w:rPr>
      </w:pPr>
    </w:p>
    <w:p w14:paraId="6F99D549" w14:textId="77777777" w:rsidR="00291264" w:rsidRDefault="00291264" w:rsidP="007553F1">
      <w:pPr>
        <w:rPr>
          <w:rFonts w:cs="Arial"/>
          <w:szCs w:val="24"/>
        </w:rPr>
      </w:pPr>
    </w:p>
    <w:p w14:paraId="786DE96B" w14:textId="77777777" w:rsidR="007553F1" w:rsidRDefault="007553F1" w:rsidP="007553F1">
      <w:pPr>
        <w:rPr>
          <w:rFonts w:cs="Arial"/>
          <w:szCs w:val="24"/>
        </w:rPr>
      </w:pPr>
    </w:p>
    <w:p w14:paraId="02A97345" w14:textId="77777777" w:rsidR="007553F1" w:rsidRDefault="007553F1" w:rsidP="007553F1">
      <w:pPr>
        <w:rPr>
          <w:rFonts w:cs="Arial"/>
          <w:szCs w:val="24"/>
        </w:rPr>
      </w:pPr>
    </w:p>
    <w:p w14:paraId="39C8EF56" w14:textId="77777777" w:rsidR="007553F1" w:rsidRDefault="007553F1" w:rsidP="007553F1">
      <w:pPr>
        <w:rPr>
          <w:rFonts w:cs="Arial"/>
          <w:szCs w:val="24"/>
        </w:rPr>
      </w:pPr>
    </w:p>
    <w:p w14:paraId="2A089B00" w14:textId="77777777" w:rsidR="007553F1" w:rsidRDefault="007553F1" w:rsidP="007553F1">
      <w:pPr>
        <w:rPr>
          <w:rFonts w:cs="Arial"/>
          <w:szCs w:val="24"/>
        </w:rPr>
      </w:pPr>
    </w:p>
    <w:p w14:paraId="13F45287" w14:textId="706D3A42" w:rsidR="00DD47F2" w:rsidRPr="00ED1DF6" w:rsidRDefault="00DD47F2" w:rsidP="007553F1">
      <w:pPr>
        <w:pStyle w:val="Heading1"/>
        <w:spacing w:before="120" w:line="360" w:lineRule="auto"/>
      </w:pPr>
      <w:r w:rsidRPr="005F71A4">
        <w:lastRenderedPageBreak/>
        <w:t>Further information</w:t>
      </w:r>
    </w:p>
    <w:p w14:paraId="1F0EBB4B" w14:textId="77777777" w:rsidR="00DD47F2" w:rsidRDefault="00DD47F2" w:rsidP="007553F1">
      <w:pPr>
        <w:pStyle w:val="Caption"/>
        <w:rPr>
          <w:b w:val="0"/>
          <w:bCs w:val="0"/>
          <w:iCs/>
        </w:rPr>
      </w:pPr>
      <w:r w:rsidRPr="00C31A9B">
        <w:rPr>
          <w:b w:val="0"/>
          <w:bCs w:val="0"/>
        </w:rPr>
        <w:t xml:space="preserve">If you require a more accessible format of this document, such as in Braille or in another language, please send details to the named contact for responses to this consultation and your request will be considered. </w:t>
      </w:r>
      <w:r w:rsidRPr="00C31A9B">
        <w:rPr>
          <w:b w:val="0"/>
          <w:bCs w:val="0"/>
          <w:iCs/>
        </w:rPr>
        <w:t>Please let us know if you need paper copies of the consultation documents.</w:t>
      </w:r>
    </w:p>
    <w:p w14:paraId="22D92D4B" w14:textId="77777777" w:rsidR="00D3517B" w:rsidRPr="00D3517B" w:rsidRDefault="00D3517B" w:rsidP="007553F1">
      <w:pPr>
        <w:rPr>
          <w:lang w:eastAsia="en-GB"/>
        </w:rPr>
      </w:pPr>
    </w:p>
    <w:p w14:paraId="1333F335" w14:textId="77777777" w:rsidR="00DD47F2" w:rsidRDefault="00DD47F2" w:rsidP="007553F1">
      <w:pPr>
        <w:pStyle w:val="Caption"/>
        <w:rPr>
          <w:b w:val="0"/>
          <w:bCs w:val="0"/>
          <w:iCs/>
        </w:rPr>
      </w:pPr>
      <w:r w:rsidRPr="00C31A9B">
        <w:rPr>
          <w:b w:val="0"/>
          <w:bCs w:val="0"/>
          <w:iCs/>
        </w:rPr>
        <w:t xml:space="preserve">Please feel free to pass this document to any other interested parties or send us their full contact details and we will arrange for a copy to be sent to them direct. </w:t>
      </w:r>
    </w:p>
    <w:p w14:paraId="2829ADC5" w14:textId="77777777" w:rsidR="00D3517B" w:rsidRPr="00D3517B" w:rsidRDefault="00D3517B" w:rsidP="007553F1">
      <w:pPr>
        <w:rPr>
          <w:lang w:eastAsia="en-GB"/>
        </w:rPr>
      </w:pPr>
    </w:p>
    <w:p w14:paraId="4180A4C3" w14:textId="6516265A" w:rsidR="00ED1DF6" w:rsidRDefault="00DD47F2" w:rsidP="007553F1">
      <w:pPr>
        <w:pStyle w:val="Caption"/>
        <w:rPr>
          <w:b w:val="0"/>
          <w:bCs w:val="0"/>
          <w:iCs/>
        </w:rPr>
      </w:pPr>
      <w:r w:rsidRPr="00C31A9B">
        <w:rPr>
          <w:b w:val="0"/>
          <w:bCs w:val="0"/>
          <w:iCs/>
        </w:rPr>
        <w:t xml:space="preserve">This consultation has been prepared taking account of the Consultation Criteria. The Consultation Criteria from the </w:t>
      </w:r>
      <w:hyperlink r:id="rId34" w:history="1">
        <w:r w:rsidRPr="00D61029">
          <w:rPr>
            <w:rStyle w:val="Hyperlink"/>
            <w:rFonts w:cs="Arial"/>
            <w:b w:val="0"/>
            <w:bCs w:val="0"/>
            <w:iCs/>
            <w:color w:val="1F3864" w:themeColor="accent1" w:themeShade="80"/>
            <w:szCs w:val="24"/>
          </w:rPr>
          <w:t>HM Code of Practice on Consultation</w:t>
        </w:r>
      </w:hyperlink>
      <w:r w:rsidRPr="00D61029">
        <w:rPr>
          <w:b w:val="0"/>
          <w:bCs w:val="0"/>
          <w:iCs/>
          <w:color w:val="1F3864" w:themeColor="accent1" w:themeShade="80"/>
        </w:rPr>
        <w:t xml:space="preserve"> </w:t>
      </w:r>
      <w:r w:rsidRPr="00C31A9B">
        <w:rPr>
          <w:b w:val="0"/>
          <w:bCs w:val="0"/>
          <w:iCs/>
        </w:rPr>
        <w:t xml:space="preserve">should be included in each consultation and they are listed </w:t>
      </w:r>
      <w:r>
        <w:rPr>
          <w:b w:val="0"/>
          <w:bCs w:val="0"/>
          <w:iCs/>
        </w:rPr>
        <w:t>in the next section of this document.</w:t>
      </w:r>
    </w:p>
    <w:p w14:paraId="124A0CE7" w14:textId="77777777" w:rsidR="001E78F0" w:rsidRDefault="001E78F0" w:rsidP="007553F1">
      <w:pPr>
        <w:rPr>
          <w:lang w:eastAsia="en-GB"/>
        </w:rPr>
      </w:pPr>
    </w:p>
    <w:p w14:paraId="7C3ACE65" w14:textId="77777777" w:rsidR="001E78F0" w:rsidRDefault="001E78F0" w:rsidP="007553F1">
      <w:pPr>
        <w:rPr>
          <w:lang w:eastAsia="en-GB"/>
        </w:rPr>
      </w:pPr>
    </w:p>
    <w:p w14:paraId="46D50507" w14:textId="77777777" w:rsidR="001E78F0" w:rsidRDefault="001E78F0" w:rsidP="007553F1">
      <w:pPr>
        <w:rPr>
          <w:lang w:eastAsia="en-GB"/>
        </w:rPr>
      </w:pPr>
    </w:p>
    <w:p w14:paraId="19A8DA05" w14:textId="77777777" w:rsidR="001E78F0" w:rsidRDefault="001E78F0" w:rsidP="007553F1">
      <w:pPr>
        <w:rPr>
          <w:lang w:eastAsia="en-GB"/>
        </w:rPr>
      </w:pPr>
    </w:p>
    <w:p w14:paraId="669151E0" w14:textId="77777777" w:rsidR="001E78F0" w:rsidRDefault="001E78F0" w:rsidP="007553F1">
      <w:pPr>
        <w:rPr>
          <w:lang w:eastAsia="en-GB"/>
        </w:rPr>
      </w:pPr>
    </w:p>
    <w:p w14:paraId="230955FE" w14:textId="77777777" w:rsidR="001E78F0" w:rsidRDefault="001E78F0" w:rsidP="007553F1">
      <w:pPr>
        <w:rPr>
          <w:lang w:eastAsia="en-GB"/>
        </w:rPr>
      </w:pPr>
    </w:p>
    <w:p w14:paraId="5AE57A47" w14:textId="77777777" w:rsidR="001E78F0" w:rsidRDefault="001E78F0" w:rsidP="007553F1">
      <w:pPr>
        <w:rPr>
          <w:lang w:eastAsia="en-GB"/>
        </w:rPr>
      </w:pPr>
    </w:p>
    <w:p w14:paraId="3F718067" w14:textId="77777777" w:rsidR="001E78F0" w:rsidRDefault="001E78F0" w:rsidP="007553F1">
      <w:pPr>
        <w:rPr>
          <w:lang w:eastAsia="en-GB"/>
        </w:rPr>
      </w:pPr>
    </w:p>
    <w:p w14:paraId="4160CB34" w14:textId="77777777" w:rsidR="001E78F0" w:rsidRDefault="001E78F0" w:rsidP="007553F1">
      <w:pPr>
        <w:rPr>
          <w:lang w:eastAsia="en-GB"/>
        </w:rPr>
      </w:pPr>
    </w:p>
    <w:p w14:paraId="405DAE52" w14:textId="77777777" w:rsidR="001E78F0" w:rsidRDefault="001E78F0" w:rsidP="007553F1">
      <w:pPr>
        <w:rPr>
          <w:lang w:eastAsia="en-GB"/>
        </w:rPr>
      </w:pPr>
    </w:p>
    <w:p w14:paraId="34F7B617" w14:textId="77777777" w:rsidR="001E78F0" w:rsidRDefault="001E78F0" w:rsidP="007553F1">
      <w:pPr>
        <w:rPr>
          <w:lang w:eastAsia="en-GB"/>
        </w:rPr>
      </w:pPr>
    </w:p>
    <w:p w14:paraId="1C0A1E83" w14:textId="77777777" w:rsidR="001E78F0" w:rsidRDefault="001E78F0" w:rsidP="007553F1">
      <w:pPr>
        <w:rPr>
          <w:lang w:eastAsia="en-GB"/>
        </w:rPr>
      </w:pPr>
    </w:p>
    <w:p w14:paraId="237AAAB5" w14:textId="77777777" w:rsidR="001E78F0" w:rsidRDefault="001E78F0" w:rsidP="007553F1">
      <w:pPr>
        <w:rPr>
          <w:lang w:eastAsia="en-GB"/>
        </w:rPr>
      </w:pPr>
    </w:p>
    <w:p w14:paraId="264E6077" w14:textId="77777777" w:rsidR="001E78F0" w:rsidRDefault="001E78F0" w:rsidP="007553F1">
      <w:pPr>
        <w:rPr>
          <w:lang w:eastAsia="en-GB"/>
        </w:rPr>
      </w:pPr>
    </w:p>
    <w:p w14:paraId="10231F0C" w14:textId="77777777" w:rsidR="001E78F0" w:rsidRDefault="001E78F0" w:rsidP="007553F1">
      <w:pPr>
        <w:rPr>
          <w:lang w:eastAsia="en-GB"/>
        </w:rPr>
      </w:pPr>
    </w:p>
    <w:p w14:paraId="512E9880" w14:textId="77777777" w:rsidR="001E78F0" w:rsidRDefault="001E78F0" w:rsidP="007553F1">
      <w:pPr>
        <w:rPr>
          <w:lang w:eastAsia="en-GB"/>
        </w:rPr>
      </w:pPr>
    </w:p>
    <w:p w14:paraId="4230217C" w14:textId="77777777" w:rsidR="001E78F0" w:rsidRDefault="001E78F0" w:rsidP="007553F1">
      <w:pPr>
        <w:rPr>
          <w:lang w:eastAsia="en-GB"/>
        </w:rPr>
      </w:pPr>
    </w:p>
    <w:p w14:paraId="3FE96B91" w14:textId="77777777" w:rsidR="001E78F0" w:rsidRDefault="001E78F0" w:rsidP="007553F1">
      <w:pPr>
        <w:rPr>
          <w:lang w:eastAsia="en-GB"/>
        </w:rPr>
      </w:pPr>
    </w:p>
    <w:p w14:paraId="7025DE09" w14:textId="77777777" w:rsidR="001E78F0" w:rsidRDefault="001E78F0" w:rsidP="007553F1">
      <w:pPr>
        <w:rPr>
          <w:lang w:eastAsia="en-GB"/>
        </w:rPr>
      </w:pPr>
    </w:p>
    <w:p w14:paraId="3446A10D" w14:textId="77777777" w:rsidR="001E78F0" w:rsidRDefault="001E78F0" w:rsidP="007553F1">
      <w:pPr>
        <w:rPr>
          <w:lang w:eastAsia="en-GB"/>
        </w:rPr>
      </w:pPr>
    </w:p>
    <w:p w14:paraId="6FC2FA80" w14:textId="77777777" w:rsidR="001E78F0" w:rsidRDefault="001E78F0" w:rsidP="007553F1">
      <w:pPr>
        <w:rPr>
          <w:lang w:eastAsia="en-GB"/>
        </w:rPr>
      </w:pPr>
    </w:p>
    <w:p w14:paraId="18C12ECA" w14:textId="77777777" w:rsidR="00291264" w:rsidRDefault="00291264" w:rsidP="007553F1">
      <w:pPr>
        <w:rPr>
          <w:lang w:eastAsia="en-GB"/>
        </w:rPr>
      </w:pPr>
    </w:p>
    <w:p w14:paraId="3F5ED001" w14:textId="77777777" w:rsidR="00291264" w:rsidRDefault="00291264" w:rsidP="007553F1">
      <w:pPr>
        <w:rPr>
          <w:lang w:eastAsia="en-GB"/>
        </w:rPr>
      </w:pPr>
    </w:p>
    <w:p w14:paraId="4AAFD084" w14:textId="77777777" w:rsidR="00291264" w:rsidRDefault="00291264" w:rsidP="007553F1">
      <w:pPr>
        <w:rPr>
          <w:lang w:eastAsia="en-GB"/>
        </w:rPr>
      </w:pPr>
    </w:p>
    <w:p w14:paraId="74A29327" w14:textId="77777777" w:rsidR="001E78F0" w:rsidRDefault="001E78F0" w:rsidP="007553F1">
      <w:pPr>
        <w:rPr>
          <w:lang w:eastAsia="en-GB"/>
        </w:rPr>
      </w:pPr>
    </w:p>
    <w:p w14:paraId="0335DC70" w14:textId="77777777" w:rsidR="001E78F0" w:rsidRDefault="001E78F0" w:rsidP="007553F1">
      <w:pPr>
        <w:rPr>
          <w:lang w:eastAsia="en-GB"/>
        </w:rPr>
      </w:pPr>
    </w:p>
    <w:p w14:paraId="43D26ED1" w14:textId="77777777" w:rsidR="001E78F0" w:rsidRDefault="001E78F0" w:rsidP="007553F1">
      <w:pPr>
        <w:rPr>
          <w:lang w:eastAsia="en-GB"/>
        </w:rPr>
      </w:pPr>
    </w:p>
    <w:p w14:paraId="37481F64" w14:textId="77777777" w:rsidR="001E78F0" w:rsidRDefault="001E78F0" w:rsidP="007553F1">
      <w:pPr>
        <w:rPr>
          <w:lang w:eastAsia="en-GB"/>
        </w:rPr>
      </w:pPr>
    </w:p>
    <w:p w14:paraId="5D3DDAE1" w14:textId="77777777" w:rsidR="001E78F0" w:rsidRDefault="001E78F0" w:rsidP="007553F1">
      <w:pPr>
        <w:rPr>
          <w:lang w:eastAsia="en-GB"/>
        </w:rPr>
      </w:pPr>
    </w:p>
    <w:p w14:paraId="5057DF8A" w14:textId="77777777" w:rsidR="001E78F0" w:rsidRPr="001E78F0" w:rsidRDefault="001E78F0" w:rsidP="007553F1">
      <w:pPr>
        <w:rPr>
          <w:lang w:eastAsia="en-GB"/>
        </w:rPr>
      </w:pPr>
    </w:p>
    <w:p w14:paraId="79A13C0C" w14:textId="0B8772C9" w:rsidR="008E52F7" w:rsidRPr="00D3517B" w:rsidRDefault="00DD47F2" w:rsidP="007553F1">
      <w:pPr>
        <w:pStyle w:val="Heading1"/>
        <w:spacing w:before="120" w:line="360" w:lineRule="auto"/>
      </w:pPr>
      <w:r w:rsidRPr="005F71A4">
        <w:lastRenderedPageBreak/>
        <w:t>The Seven Consultation Criteria information</w:t>
      </w:r>
    </w:p>
    <w:p w14:paraId="2675079F" w14:textId="73A5DEB3" w:rsidR="008E52F7" w:rsidRPr="008E52F7" w:rsidRDefault="008E52F7" w:rsidP="007553F1">
      <w:pPr>
        <w:pStyle w:val="Heading2"/>
        <w:spacing w:before="120" w:line="360" w:lineRule="auto"/>
      </w:pPr>
      <w:r>
        <w:t>Consultation Criteria</w:t>
      </w:r>
    </w:p>
    <w:p w14:paraId="4D47E2F3" w14:textId="3989A41A" w:rsidR="00DD47F2" w:rsidRDefault="00DD47F2" w:rsidP="000D41FB">
      <w:pPr>
        <w:rPr>
          <w:rFonts w:cs="Arial"/>
          <w:szCs w:val="24"/>
        </w:rPr>
      </w:pPr>
      <w:r>
        <w:rPr>
          <w:rFonts w:cs="Arial"/>
          <w:szCs w:val="24"/>
        </w:rPr>
        <w:t>Below are the Seven Consultation Criteria for Consultations:</w:t>
      </w:r>
    </w:p>
    <w:p w14:paraId="59DA5978" w14:textId="77777777" w:rsidR="00DD47F2" w:rsidRDefault="00DD47F2" w:rsidP="000D41FB">
      <w:pPr>
        <w:rPr>
          <w:rFonts w:cs="Arial"/>
          <w:szCs w:val="24"/>
        </w:rPr>
      </w:pPr>
    </w:p>
    <w:p w14:paraId="28A73E97" w14:textId="77777777" w:rsidR="00DD47F2" w:rsidRPr="00A6048A" w:rsidRDefault="00DD47F2" w:rsidP="007553F1">
      <w:pPr>
        <w:pStyle w:val="Caption"/>
        <w:rPr>
          <w:rFonts w:cs="Arial"/>
          <w:szCs w:val="24"/>
        </w:rPr>
      </w:pPr>
      <w:r w:rsidRPr="00A6048A">
        <w:rPr>
          <w:rFonts w:cs="Arial"/>
          <w:szCs w:val="24"/>
        </w:rPr>
        <w:t>Criterion 1 — When to consult</w:t>
      </w:r>
    </w:p>
    <w:p w14:paraId="3318F335" w14:textId="77777777" w:rsidR="00DD47F2" w:rsidRDefault="00DD47F2" w:rsidP="007553F1">
      <w:pPr>
        <w:pStyle w:val="Caption"/>
        <w:rPr>
          <w:rFonts w:cs="Arial"/>
          <w:b w:val="0"/>
          <w:bCs w:val="0"/>
          <w:szCs w:val="24"/>
        </w:rPr>
      </w:pPr>
      <w:r w:rsidRPr="00A6048A">
        <w:rPr>
          <w:rFonts w:cs="Arial"/>
          <w:b w:val="0"/>
          <w:bCs w:val="0"/>
          <w:szCs w:val="24"/>
        </w:rPr>
        <w:t>Formal consultation should take place at a stage when there is scope to influence the policy outcome.</w:t>
      </w:r>
    </w:p>
    <w:p w14:paraId="58D68005" w14:textId="77777777" w:rsidR="003C2CD0" w:rsidRPr="003C2CD0" w:rsidRDefault="003C2CD0" w:rsidP="007553F1">
      <w:pPr>
        <w:rPr>
          <w:lang w:eastAsia="en-GB"/>
        </w:rPr>
      </w:pPr>
    </w:p>
    <w:p w14:paraId="5F37159D" w14:textId="77777777" w:rsidR="00DD47F2" w:rsidRPr="00A6048A" w:rsidRDefault="00DD47F2" w:rsidP="007553F1">
      <w:pPr>
        <w:pStyle w:val="Caption"/>
        <w:rPr>
          <w:rFonts w:cs="Arial"/>
          <w:b w:val="0"/>
          <w:bCs w:val="0"/>
          <w:szCs w:val="24"/>
        </w:rPr>
      </w:pPr>
      <w:r w:rsidRPr="00A6048A">
        <w:rPr>
          <w:rFonts w:cs="Arial"/>
          <w:szCs w:val="24"/>
        </w:rPr>
        <w:t>Criterion 2 — Duration of consultation exercises</w:t>
      </w:r>
      <w:r w:rsidRPr="00A6048A">
        <w:rPr>
          <w:rFonts w:cs="Arial"/>
          <w:b w:val="0"/>
          <w:bCs w:val="0"/>
          <w:szCs w:val="24"/>
        </w:rPr>
        <w:tab/>
      </w:r>
    </w:p>
    <w:p w14:paraId="5F450E50" w14:textId="77777777" w:rsidR="00DD47F2" w:rsidRDefault="00DD47F2" w:rsidP="007553F1">
      <w:pPr>
        <w:pStyle w:val="Caption"/>
        <w:rPr>
          <w:rFonts w:cs="Arial"/>
          <w:b w:val="0"/>
          <w:bCs w:val="0"/>
          <w:szCs w:val="24"/>
        </w:rPr>
      </w:pPr>
      <w:r w:rsidRPr="00A6048A">
        <w:rPr>
          <w:rFonts w:cs="Arial"/>
          <w:b w:val="0"/>
          <w:bCs w:val="0"/>
          <w:szCs w:val="24"/>
        </w:rPr>
        <w:t>Consultations should normally last for at least 12 weeks with consideration given to longer timescales where feasible and sensible.</w:t>
      </w:r>
    </w:p>
    <w:p w14:paraId="171A2637" w14:textId="77777777" w:rsidR="003C2CD0" w:rsidRPr="003C2CD0" w:rsidRDefault="003C2CD0" w:rsidP="007553F1">
      <w:pPr>
        <w:rPr>
          <w:lang w:eastAsia="en-GB"/>
        </w:rPr>
      </w:pPr>
    </w:p>
    <w:p w14:paraId="7742EA93" w14:textId="77777777" w:rsidR="00DD47F2" w:rsidRPr="00A6048A" w:rsidRDefault="00DD47F2" w:rsidP="007553F1">
      <w:pPr>
        <w:pStyle w:val="Caption"/>
        <w:rPr>
          <w:rFonts w:cs="Arial"/>
          <w:szCs w:val="24"/>
        </w:rPr>
      </w:pPr>
      <w:r w:rsidRPr="00A6048A">
        <w:rPr>
          <w:rFonts w:cs="Arial"/>
          <w:szCs w:val="24"/>
        </w:rPr>
        <w:t>Criterion 3 — Clarity of scope and impact</w:t>
      </w:r>
    </w:p>
    <w:p w14:paraId="5D2E0F99" w14:textId="77777777" w:rsidR="00DD47F2" w:rsidRDefault="00DD47F2" w:rsidP="007553F1">
      <w:pPr>
        <w:pStyle w:val="Caption"/>
        <w:rPr>
          <w:rFonts w:cs="Arial"/>
          <w:b w:val="0"/>
          <w:bCs w:val="0"/>
          <w:szCs w:val="24"/>
        </w:rPr>
      </w:pPr>
      <w:r w:rsidRPr="00A6048A">
        <w:rPr>
          <w:rFonts w:cs="Arial"/>
          <w:b w:val="0"/>
          <w:bCs w:val="0"/>
          <w:szCs w:val="24"/>
        </w:rPr>
        <w:t>Consultation documents should be clear about the consultation process, what is being proposed, the scope to influence and the expected costs and benefits of the proposals.</w:t>
      </w:r>
    </w:p>
    <w:p w14:paraId="62D548F4" w14:textId="77777777" w:rsidR="003C2CD0" w:rsidRPr="003C2CD0" w:rsidRDefault="003C2CD0" w:rsidP="007553F1">
      <w:pPr>
        <w:rPr>
          <w:lang w:eastAsia="en-GB"/>
        </w:rPr>
      </w:pPr>
    </w:p>
    <w:p w14:paraId="5AC28E7C" w14:textId="007B9D23" w:rsidR="003C2CD0" w:rsidRPr="003C2CD0" w:rsidRDefault="00DD47F2" w:rsidP="007553F1">
      <w:pPr>
        <w:pStyle w:val="Caption"/>
        <w:rPr>
          <w:rFonts w:cs="Arial"/>
          <w:szCs w:val="24"/>
        </w:rPr>
      </w:pPr>
      <w:r w:rsidRPr="00A6048A">
        <w:rPr>
          <w:rFonts w:cs="Arial"/>
          <w:szCs w:val="24"/>
        </w:rPr>
        <w:t>Criterion 4 — Accessibility of consultation exercises</w:t>
      </w:r>
    </w:p>
    <w:p w14:paraId="23BA7DB3" w14:textId="77777777" w:rsidR="00DD47F2" w:rsidRDefault="00DD47F2" w:rsidP="007553F1">
      <w:pPr>
        <w:pStyle w:val="Caption"/>
        <w:rPr>
          <w:rFonts w:cs="Arial"/>
          <w:b w:val="0"/>
          <w:bCs w:val="0"/>
          <w:szCs w:val="24"/>
        </w:rPr>
      </w:pPr>
      <w:r w:rsidRPr="00A6048A">
        <w:rPr>
          <w:rFonts w:cs="Arial"/>
          <w:b w:val="0"/>
          <w:bCs w:val="0"/>
          <w:szCs w:val="24"/>
        </w:rPr>
        <w:t>Consultation exercises should be designed to be accessible to, and clearly targeted at, those people the exercise is intended to reach.</w:t>
      </w:r>
    </w:p>
    <w:p w14:paraId="1BB54014" w14:textId="77777777" w:rsidR="003C2CD0" w:rsidRPr="003C2CD0" w:rsidRDefault="003C2CD0" w:rsidP="007553F1">
      <w:pPr>
        <w:rPr>
          <w:lang w:eastAsia="en-GB"/>
        </w:rPr>
      </w:pPr>
    </w:p>
    <w:p w14:paraId="5EC388BE" w14:textId="63FE2E19" w:rsidR="003C2CD0" w:rsidRPr="003C2CD0" w:rsidRDefault="00DD47F2" w:rsidP="007553F1">
      <w:pPr>
        <w:pStyle w:val="Caption"/>
        <w:rPr>
          <w:rFonts w:cs="Arial"/>
          <w:szCs w:val="24"/>
        </w:rPr>
      </w:pPr>
      <w:r w:rsidRPr="00A6048A">
        <w:rPr>
          <w:rFonts w:cs="Arial"/>
          <w:szCs w:val="24"/>
        </w:rPr>
        <w:t>Criterion 5 — The burden of consultation</w:t>
      </w:r>
    </w:p>
    <w:p w14:paraId="573720F6" w14:textId="77777777" w:rsidR="00DD47F2" w:rsidRPr="00A6048A" w:rsidRDefault="00DD47F2" w:rsidP="007553F1">
      <w:pPr>
        <w:pStyle w:val="Caption"/>
        <w:rPr>
          <w:rFonts w:cs="Arial"/>
          <w:b w:val="0"/>
          <w:bCs w:val="0"/>
          <w:szCs w:val="24"/>
        </w:rPr>
      </w:pPr>
      <w:r w:rsidRPr="00A6048A">
        <w:rPr>
          <w:rFonts w:cs="Arial"/>
          <w:b w:val="0"/>
          <w:bCs w:val="0"/>
          <w:szCs w:val="24"/>
        </w:rPr>
        <w:t>Keeping the burden of consultation to a minimum is essential if consultations are</w:t>
      </w:r>
    </w:p>
    <w:p w14:paraId="78F86D62" w14:textId="77777777" w:rsidR="00DD47F2" w:rsidRDefault="00DD47F2" w:rsidP="007553F1">
      <w:pPr>
        <w:pStyle w:val="Caption"/>
        <w:rPr>
          <w:rFonts w:cs="Arial"/>
          <w:b w:val="0"/>
          <w:bCs w:val="0"/>
          <w:szCs w:val="24"/>
        </w:rPr>
      </w:pPr>
      <w:r w:rsidRPr="00A6048A">
        <w:rPr>
          <w:rFonts w:cs="Arial"/>
          <w:b w:val="0"/>
          <w:bCs w:val="0"/>
          <w:szCs w:val="24"/>
        </w:rPr>
        <w:t>to be effective and if consultees’ buy-in to the process is to be obtained.</w:t>
      </w:r>
    </w:p>
    <w:p w14:paraId="2264B659" w14:textId="77777777" w:rsidR="003C2CD0" w:rsidRPr="003C2CD0" w:rsidRDefault="003C2CD0" w:rsidP="007553F1">
      <w:pPr>
        <w:rPr>
          <w:lang w:eastAsia="en-GB"/>
        </w:rPr>
      </w:pPr>
    </w:p>
    <w:p w14:paraId="5EBE4856" w14:textId="5AD420B2" w:rsidR="003C2CD0" w:rsidRPr="003C2CD0" w:rsidRDefault="00DD47F2" w:rsidP="007553F1">
      <w:pPr>
        <w:pStyle w:val="Caption"/>
        <w:rPr>
          <w:rFonts w:cs="Arial"/>
          <w:szCs w:val="24"/>
        </w:rPr>
      </w:pPr>
      <w:r w:rsidRPr="00A6048A">
        <w:rPr>
          <w:rFonts w:cs="Arial"/>
          <w:szCs w:val="24"/>
        </w:rPr>
        <w:t>Criterion 6 — Responsiveness of consultation exercises</w:t>
      </w:r>
    </w:p>
    <w:p w14:paraId="4852C9E0" w14:textId="223E5DDA" w:rsidR="001E78F0" w:rsidRDefault="00DD47F2" w:rsidP="000D41FB">
      <w:pPr>
        <w:spacing w:line="360" w:lineRule="auto"/>
        <w:rPr>
          <w:lang w:eastAsia="en-GB"/>
        </w:rPr>
      </w:pPr>
      <w:r w:rsidRPr="00A6048A">
        <w:rPr>
          <w:rFonts w:cs="Arial"/>
          <w:szCs w:val="24"/>
        </w:rPr>
        <w:t xml:space="preserve">Consultation responses should be analysed </w:t>
      </w:r>
      <w:r w:rsidR="00876189" w:rsidRPr="00A6048A">
        <w:rPr>
          <w:rFonts w:cs="Arial"/>
          <w:szCs w:val="24"/>
        </w:rPr>
        <w:t>carefully,</w:t>
      </w:r>
      <w:r w:rsidRPr="00A6048A">
        <w:rPr>
          <w:rFonts w:cs="Arial"/>
          <w:szCs w:val="24"/>
        </w:rPr>
        <w:t xml:space="preserve"> and clear feedback should be provided to participants following the consultation.</w:t>
      </w:r>
    </w:p>
    <w:p w14:paraId="16C47559" w14:textId="77777777" w:rsidR="000D41FB" w:rsidRDefault="000D41FB" w:rsidP="007553F1">
      <w:pPr>
        <w:rPr>
          <w:lang w:eastAsia="en-GB"/>
        </w:rPr>
      </w:pPr>
    </w:p>
    <w:p w14:paraId="6DAB943F" w14:textId="77777777" w:rsidR="00291264" w:rsidRDefault="00291264" w:rsidP="007553F1">
      <w:pPr>
        <w:rPr>
          <w:lang w:eastAsia="en-GB"/>
        </w:rPr>
      </w:pPr>
    </w:p>
    <w:p w14:paraId="7618FD3A" w14:textId="77777777" w:rsidR="00291264" w:rsidRDefault="00291264" w:rsidP="007553F1">
      <w:pPr>
        <w:rPr>
          <w:lang w:eastAsia="en-GB"/>
        </w:rPr>
      </w:pPr>
    </w:p>
    <w:p w14:paraId="1872AEF1" w14:textId="77777777" w:rsidR="00291264" w:rsidRPr="00A928C1" w:rsidRDefault="00291264" w:rsidP="007553F1">
      <w:pPr>
        <w:rPr>
          <w:lang w:eastAsia="en-GB"/>
        </w:rPr>
      </w:pPr>
    </w:p>
    <w:p w14:paraId="6419D378" w14:textId="77777777" w:rsidR="00DD47F2" w:rsidRPr="00A6048A" w:rsidRDefault="00DD47F2" w:rsidP="007553F1">
      <w:pPr>
        <w:pStyle w:val="Caption"/>
        <w:rPr>
          <w:rFonts w:cs="Arial"/>
          <w:szCs w:val="24"/>
        </w:rPr>
      </w:pPr>
      <w:r w:rsidRPr="00A6048A">
        <w:rPr>
          <w:rFonts w:cs="Arial"/>
          <w:szCs w:val="24"/>
        </w:rPr>
        <w:lastRenderedPageBreak/>
        <w:t>Criterion 7 — Capacity to consult</w:t>
      </w:r>
    </w:p>
    <w:p w14:paraId="217203AD" w14:textId="0B6F9996" w:rsidR="00DD47F2" w:rsidRDefault="00DD47F2" w:rsidP="007553F1">
      <w:pPr>
        <w:pStyle w:val="Caption"/>
        <w:rPr>
          <w:rFonts w:cs="Arial"/>
          <w:b w:val="0"/>
          <w:bCs w:val="0"/>
          <w:szCs w:val="24"/>
        </w:rPr>
      </w:pPr>
      <w:r w:rsidRPr="00A6048A">
        <w:rPr>
          <w:rFonts w:cs="Arial"/>
          <w:b w:val="0"/>
          <w:bCs w:val="0"/>
          <w:szCs w:val="24"/>
        </w:rPr>
        <w:t>Officials running consultations should seek guidance in how to run an effective consultation exercise and share what they have learned from the experience.</w:t>
      </w:r>
    </w:p>
    <w:p w14:paraId="5CE5F30A" w14:textId="77777777" w:rsidR="001A2977" w:rsidRPr="00A928C1" w:rsidRDefault="001A2977" w:rsidP="007553F1">
      <w:pPr>
        <w:rPr>
          <w:lang w:eastAsia="en-GB"/>
        </w:rPr>
      </w:pPr>
    </w:p>
    <w:p w14:paraId="6245FE2C" w14:textId="5BA6807B" w:rsidR="00DD47F2" w:rsidRPr="0085304A" w:rsidRDefault="00DD47F2" w:rsidP="007553F1">
      <w:pPr>
        <w:pStyle w:val="Heading2"/>
        <w:spacing w:before="120" w:line="360" w:lineRule="auto"/>
        <w:rPr>
          <w:lang w:eastAsia="en-GB"/>
        </w:rPr>
      </w:pPr>
      <w:r>
        <w:rPr>
          <w:lang w:eastAsia="en-GB"/>
        </w:rPr>
        <w:t>Reduced Consultation Timeframe</w:t>
      </w:r>
    </w:p>
    <w:p w14:paraId="3234CC21" w14:textId="5F58ADBA" w:rsidR="00DD47F2" w:rsidRDefault="00DD47F2" w:rsidP="007553F1">
      <w:pPr>
        <w:pStyle w:val="Caption"/>
        <w:rPr>
          <w:rFonts w:cs="Arial"/>
          <w:b w:val="0"/>
          <w:bCs w:val="0"/>
          <w:snapToGrid w:val="0"/>
          <w:szCs w:val="24"/>
          <w:lang w:eastAsia="en-US"/>
        </w:rPr>
      </w:pPr>
      <w:r w:rsidRPr="00A6048A">
        <w:rPr>
          <w:rFonts w:cs="Arial"/>
          <w:b w:val="0"/>
          <w:bCs w:val="0"/>
          <w:szCs w:val="24"/>
        </w:rPr>
        <w:t xml:space="preserve">Criterion 2 states that </w:t>
      </w:r>
      <w:r w:rsidR="00807A06">
        <w:rPr>
          <w:rFonts w:cs="Arial"/>
          <w:b w:val="0"/>
          <w:bCs w:val="0"/>
          <w:szCs w:val="24"/>
        </w:rPr>
        <w:t>c</w:t>
      </w:r>
      <w:r w:rsidRPr="00A6048A">
        <w:rPr>
          <w:rFonts w:cs="Arial"/>
          <w:b w:val="0"/>
          <w:bCs w:val="0"/>
          <w:szCs w:val="24"/>
        </w:rPr>
        <w:t>onsultations should normally last for at least 12 weeks with consideration given to longer timescales where feasible and sensible.</w:t>
      </w:r>
      <w:r w:rsidRPr="00A6048A">
        <w:rPr>
          <w:rFonts w:cs="Arial"/>
          <w:b w:val="0"/>
          <w:bCs w:val="0"/>
          <w:snapToGrid w:val="0"/>
          <w:szCs w:val="24"/>
          <w:lang w:eastAsia="en-US"/>
        </w:rPr>
        <w:t xml:space="preserve"> </w:t>
      </w:r>
    </w:p>
    <w:p w14:paraId="04869F6A" w14:textId="77777777" w:rsidR="003C2CD0" w:rsidRPr="003C2CD0" w:rsidRDefault="003C2CD0" w:rsidP="007553F1"/>
    <w:p w14:paraId="2E87E847" w14:textId="6E9438DA" w:rsidR="00DD47F2" w:rsidRDefault="00DD47F2" w:rsidP="007553F1">
      <w:pPr>
        <w:pStyle w:val="Caption"/>
        <w:rPr>
          <w:rFonts w:cs="Arial"/>
          <w:b w:val="0"/>
          <w:bCs w:val="0"/>
          <w:snapToGrid w:val="0"/>
          <w:szCs w:val="24"/>
          <w:lang w:eastAsia="en-US"/>
        </w:rPr>
      </w:pPr>
      <w:r w:rsidRPr="00A6048A">
        <w:rPr>
          <w:rFonts w:cs="Arial"/>
          <w:b w:val="0"/>
          <w:bCs w:val="0"/>
          <w:snapToGrid w:val="0"/>
          <w:szCs w:val="24"/>
          <w:lang w:eastAsia="en-US"/>
        </w:rPr>
        <w:t xml:space="preserve">This consultation has been </w:t>
      </w:r>
      <w:r w:rsidRPr="002F2063">
        <w:rPr>
          <w:b w:val="0"/>
          <w:bCs w:val="0"/>
        </w:rPr>
        <w:t xml:space="preserve">shortened to </w:t>
      </w:r>
      <w:r w:rsidR="00C9294B" w:rsidRPr="00E90951">
        <w:t xml:space="preserve">4 </w:t>
      </w:r>
      <w:r w:rsidRPr="00E90951">
        <w:t>weeks</w:t>
      </w:r>
      <w:r w:rsidRPr="002F2063">
        <w:rPr>
          <w:b w:val="0"/>
          <w:bCs w:val="0"/>
        </w:rPr>
        <w:t xml:space="preserve"> for</w:t>
      </w:r>
      <w:r w:rsidRPr="00A6048A">
        <w:rPr>
          <w:rFonts w:cs="Arial"/>
          <w:b w:val="0"/>
          <w:bCs w:val="0"/>
          <w:snapToGrid w:val="0"/>
          <w:szCs w:val="24"/>
          <w:lang w:eastAsia="en-US"/>
        </w:rPr>
        <w:t xml:space="preserve"> the following reasons:</w:t>
      </w:r>
    </w:p>
    <w:p w14:paraId="4EC6CF5E" w14:textId="77777777" w:rsidR="003C2CD0" w:rsidRPr="003C2CD0" w:rsidRDefault="003C2CD0" w:rsidP="007553F1"/>
    <w:p w14:paraId="2EE6C0EA" w14:textId="21AC22A8" w:rsidR="00DD47F2" w:rsidRPr="00A6048A" w:rsidRDefault="00DD47F2" w:rsidP="007553F1">
      <w:pPr>
        <w:pStyle w:val="Caption"/>
        <w:numPr>
          <w:ilvl w:val="0"/>
          <w:numId w:val="34"/>
        </w:numPr>
        <w:rPr>
          <w:rFonts w:cs="Arial"/>
          <w:b w:val="0"/>
          <w:bCs w:val="0"/>
          <w:snapToGrid w:val="0"/>
          <w:szCs w:val="24"/>
          <w:lang w:eastAsia="en-US"/>
        </w:rPr>
      </w:pPr>
      <w:r w:rsidRPr="00A6048A">
        <w:rPr>
          <w:rFonts w:cs="Arial"/>
          <w:b w:val="0"/>
          <w:bCs w:val="0"/>
          <w:szCs w:val="24"/>
        </w:rPr>
        <w:t xml:space="preserve">The </w:t>
      </w:r>
      <w:r>
        <w:rPr>
          <w:rFonts w:cs="Arial"/>
          <w:b w:val="0"/>
          <w:bCs w:val="0"/>
          <w:szCs w:val="24"/>
        </w:rPr>
        <w:t>feed additive</w:t>
      </w:r>
      <w:r w:rsidR="005A6A30">
        <w:rPr>
          <w:rFonts w:cs="Arial"/>
          <w:b w:val="0"/>
          <w:bCs w:val="0"/>
          <w:szCs w:val="24"/>
        </w:rPr>
        <w:t xml:space="preserve"> </w:t>
      </w:r>
      <w:r w:rsidR="00B07523">
        <w:rPr>
          <w:rFonts w:cs="Arial"/>
          <w:b w:val="0"/>
          <w:bCs w:val="0"/>
          <w:szCs w:val="24"/>
        </w:rPr>
        <w:t xml:space="preserve">two year </w:t>
      </w:r>
      <w:r w:rsidR="005A6A30">
        <w:rPr>
          <w:rFonts w:cs="Arial"/>
          <w:b w:val="0"/>
          <w:bCs w:val="0"/>
          <w:szCs w:val="24"/>
        </w:rPr>
        <w:t>provisional authorisation</w:t>
      </w:r>
      <w:r w:rsidR="00B07523">
        <w:rPr>
          <w:rFonts w:cs="Arial"/>
          <w:b w:val="0"/>
          <w:bCs w:val="0"/>
          <w:szCs w:val="24"/>
        </w:rPr>
        <w:t xml:space="preserve"> in Scotland</w:t>
      </w:r>
      <w:r w:rsidRPr="00A6048A">
        <w:rPr>
          <w:rFonts w:cs="Arial"/>
          <w:b w:val="0"/>
          <w:bCs w:val="0"/>
          <w:szCs w:val="24"/>
        </w:rPr>
        <w:t xml:space="preserve"> should not raise undue concern with </w:t>
      </w:r>
      <w:r w:rsidR="00B07523">
        <w:rPr>
          <w:rFonts w:cs="Arial"/>
          <w:b w:val="0"/>
          <w:bCs w:val="0"/>
          <w:szCs w:val="24"/>
        </w:rPr>
        <w:t xml:space="preserve">consumers, </w:t>
      </w:r>
      <w:r w:rsidRPr="00A6048A">
        <w:rPr>
          <w:rFonts w:cs="Arial"/>
          <w:b w:val="0"/>
          <w:bCs w:val="0"/>
          <w:szCs w:val="24"/>
        </w:rPr>
        <w:t>users</w:t>
      </w:r>
      <w:r w:rsidR="00B07523">
        <w:rPr>
          <w:rFonts w:cs="Arial"/>
          <w:b w:val="0"/>
          <w:bCs w:val="0"/>
          <w:szCs w:val="24"/>
        </w:rPr>
        <w:t xml:space="preserve"> or</w:t>
      </w:r>
      <w:r w:rsidRPr="00A6048A">
        <w:rPr>
          <w:rFonts w:cs="Arial"/>
          <w:b w:val="0"/>
          <w:bCs w:val="0"/>
          <w:szCs w:val="24"/>
        </w:rPr>
        <w:t xml:space="preserve"> </w:t>
      </w:r>
      <w:r w:rsidR="00B07523">
        <w:rPr>
          <w:rFonts w:cs="Arial"/>
          <w:b w:val="0"/>
          <w:bCs w:val="0"/>
          <w:szCs w:val="24"/>
        </w:rPr>
        <w:t xml:space="preserve">feed </w:t>
      </w:r>
      <w:r w:rsidR="001C4754" w:rsidRPr="00A6048A">
        <w:rPr>
          <w:rFonts w:cs="Arial"/>
          <w:b w:val="0"/>
          <w:bCs w:val="0"/>
          <w:szCs w:val="24"/>
        </w:rPr>
        <w:t>industry</w:t>
      </w:r>
      <w:r w:rsidRPr="00A6048A">
        <w:rPr>
          <w:rFonts w:cs="Arial"/>
          <w:b w:val="0"/>
          <w:bCs w:val="0"/>
          <w:szCs w:val="24"/>
        </w:rPr>
        <w:t xml:space="preserve">. </w:t>
      </w:r>
    </w:p>
    <w:p w14:paraId="658391AB" w14:textId="3DF49305" w:rsidR="00DD47F2" w:rsidRPr="00A6048A" w:rsidRDefault="00DD47F2" w:rsidP="007553F1">
      <w:pPr>
        <w:pStyle w:val="Caption"/>
        <w:numPr>
          <w:ilvl w:val="0"/>
          <w:numId w:val="33"/>
        </w:numPr>
        <w:rPr>
          <w:rFonts w:cs="Arial"/>
          <w:b w:val="0"/>
          <w:bCs w:val="0"/>
          <w:snapToGrid w:val="0"/>
          <w:szCs w:val="24"/>
          <w:lang w:eastAsia="en-US"/>
        </w:rPr>
      </w:pPr>
      <w:r w:rsidRPr="00A6048A">
        <w:rPr>
          <w:rFonts w:cs="Arial"/>
          <w:b w:val="0"/>
          <w:bCs w:val="0"/>
          <w:szCs w:val="24"/>
        </w:rPr>
        <w:t>FSS risk management recommendations are informed by the FSS review of EFSA opinions</w:t>
      </w:r>
      <w:r w:rsidR="001C4754" w:rsidRPr="00A6048A">
        <w:rPr>
          <w:rFonts w:cs="Arial"/>
          <w:b w:val="0"/>
          <w:bCs w:val="0"/>
          <w:szCs w:val="24"/>
        </w:rPr>
        <w:t xml:space="preserve">. </w:t>
      </w:r>
    </w:p>
    <w:p w14:paraId="57EAD5B5" w14:textId="43964716" w:rsidR="00DD47F2" w:rsidRPr="00A6048A" w:rsidRDefault="00E16D92" w:rsidP="007553F1">
      <w:pPr>
        <w:pStyle w:val="Caption"/>
        <w:numPr>
          <w:ilvl w:val="0"/>
          <w:numId w:val="33"/>
        </w:numPr>
        <w:rPr>
          <w:rFonts w:cs="Arial"/>
          <w:b w:val="0"/>
          <w:bCs w:val="0"/>
          <w:snapToGrid w:val="0"/>
          <w:szCs w:val="24"/>
          <w:lang w:eastAsia="en-US"/>
        </w:rPr>
      </w:pPr>
      <w:r w:rsidRPr="005A462D">
        <w:rPr>
          <w:rFonts w:cs="Arial"/>
          <w:b w:val="0"/>
          <w:bCs w:val="0"/>
          <w:szCs w:val="24"/>
        </w:rPr>
        <w:t xml:space="preserve">Scottish </w:t>
      </w:r>
      <w:r w:rsidR="00F73EE1" w:rsidRPr="005A462D">
        <w:rPr>
          <w:rFonts w:cs="Arial"/>
          <w:b w:val="0"/>
          <w:bCs w:val="0"/>
          <w:szCs w:val="24"/>
        </w:rPr>
        <w:t>e</w:t>
      </w:r>
      <w:r w:rsidRPr="005A462D">
        <w:rPr>
          <w:rFonts w:cs="Arial"/>
          <w:b w:val="0"/>
          <w:bCs w:val="0"/>
          <w:szCs w:val="24"/>
        </w:rPr>
        <w:t>lections are due to be held by 7 May 2026</w:t>
      </w:r>
      <w:r w:rsidR="009D3C77" w:rsidRPr="005A462D">
        <w:rPr>
          <w:rFonts w:cs="Arial"/>
          <w:b w:val="0"/>
          <w:bCs w:val="0"/>
          <w:szCs w:val="24"/>
        </w:rPr>
        <w:t>,</w:t>
      </w:r>
      <w:r w:rsidRPr="005A462D">
        <w:rPr>
          <w:rFonts w:cs="Arial"/>
          <w:b w:val="0"/>
          <w:bCs w:val="0"/>
          <w:szCs w:val="24"/>
        </w:rPr>
        <w:t xml:space="preserve"> </w:t>
      </w:r>
      <w:r w:rsidR="009D3C77" w:rsidRPr="005A462D">
        <w:rPr>
          <w:rFonts w:cs="Arial"/>
          <w:b w:val="0"/>
          <w:bCs w:val="0"/>
          <w:szCs w:val="24"/>
        </w:rPr>
        <w:t>meaning that,</w:t>
      </w:r>
      <w:r w:rsidR="00B17F29" w:rsidRPr="005A462D">
        <w:rPr>
          <w:rFonts w:cs="Arial"/>
          <w:b w:val="0"/>
          <w:bCs w:val="0"/>
          <w:szCs w:val="24"/>
        </w:rPr>
        <w:t xml:space="preserve"> due to</w:t>
      </w:r>
      <w:r w:rsidR="009D3C77" w:rsidRPr="005A462D">
        <w:rPr>
          <w:rFonts w:cs="Arial"/>
          <w:b w:val="0"/>
          <w:bCs w:val="0"/>
          <w:szCs w:val="24"/>
        </w:rPr>
        <w:t xml:space="preserve"> the</w:t>
      </w:r>
      <w:r w:rsidR="00B17F29" w:rsidRPr="005A462D">
        <w:rPr>
          <w:rFonts w:cs="Arial"/>
          <w:b w:val="0"/>
          <w:bCs w:val="0"/>
          <w:szCs w:val="24"/>
        </w:rPr>
        <w:t xml:space="preserve"> electoral processes</w:t>
      </w:r>
      <w:r w:rsidR="009D3C77" w:rsidRPr="005A462D">
        <w:rPr>
          <w:rFonts w:cs="Arial"/>
          <w:b w:val="0"/>
          <w:bCs w:val="0"/>
          <w:szCs w:val="24"/>
        </w:rPr>
        <w:t xml:space="preserve"> within Scotland</w:t>
      </w:r>
      <w:r w:rsidR="00B17F29" w:rsidRPr="005A462D">
        <w:rPr>
          <w:rFonts w:cs="Arial"/>
          <w:b w:val="0"/>
          <w:bCs w:val="0"/>
          <w:szCs w:val="24"/>
        </w:rPr>
        <w:t xml:space="preserve">, </w:t>
      </w:r>
      <w:r w:rsidRPr="005A462D">
        <w:rPr>
          <w:rFonts w:cs="Arial"/>
          <w:b w:val="0"/>
          <w:bCs w:val="0"/>
          <w:szCs w:val="24"/>
        </w:rPr>
        <w:t xml:space="preserve">there is not sufficient time to consult for a </w:t>
      </w:r>
      <w:r w:rsidR="00876189" w:rsidRPr="005A462D">
        <w:rPr>
          <w:rFonts w:cs="Arial"/>
          <w:b w:val="0"/>
          <w:bCs w:val="0"/>
          <w:szCs w:val="24"/>
        </w:rPr>
        <w:t>12-week</w:t>
      </w:r>
      <w:r w:rsidRPr="005A462D">
        <w:rPr>
          <w:rFonts w:cs="Arial"/>
          <w:b w:val="0"/>
          <w:bCs w:val="0"/>
          <w:szCs w:val="24"/>
        </w:rPr>
        <w:t xml:space="preserve"> </w:t>
      </w:r>
      <w:r w:rsidR="005453F7" w:rsidRPr="005A462D">
        <w:rPr>
          <w:rFonts w:cs="Arial"/>
          <w:b w:val="0"/>
          <w:bCs w:val="0"/>
          <w:szCs w:val="24"/>
        </w:rPr>
        <w:t>period.</w:t>
      </w:r>
      <w:r w:rsidR="005453F7" w:rsidRPr="00A6048A">
        <w:rPr>
          <w:rFonts w:cs="Arial"/>
          <w:b w:val="0"/>
          <w:bCs w:val="0"/>
          <w:szCs w:val="24"/>
        </w:rPr>
        <w:t xml:space="preserve"> It</w:t>
      </w:r>
      <w:r w:rsidR="00DD47F2" w:rsidRPr="00A6048A">
        <w:rPr>
          <w:rFonts w:cs="Arial"/>
          <w:b w:val="0"/>
          <w:bCs w:val="0"/>
          <w:szCs w:val="24"/>
        </w:rPr>
        <w:t xml:space="preserve"> is considered that, in this </w:t>
      </w:r>
      <w:r w:rsidR="00DD47F2" w:rsidRPr="002F2063">
        <w:rPr>
          <w:b w:val="0"/>
          <w:bCs w:val="0"/>
        </w:rPr>
        <w:t xml:space="preserve">instance, a </w:t>
      </w:r>
      <w:r w:rsidR="00DE1074">
        <w:rPr>
          <w:b w:val="0"/>
          <w:bCs w:val="0"/>
        </w:rPr>
        <w:t>4</w:t>
      </w:r>
      <w:r w:rsidR="005500BE" w:rsidRPr="002F2063">
        <w:rPr>
          <w:b w:val="0"/>
          <w:bCs w:val="0"/>
        </w:rPr>
        <w:t>-week</w:t>
      </w:r>
      <w:r w:rsidR="00DD47F2" w:rsidRPr="00A6048A">
        <w:rPr>
          <w:rFonts w:cs="Arial"/>
          <w:b w:val="0"/>
          <w:bCs w:val="0"/>
          <w:szCs w:val="24"/>
        </w:rPr>
        <w:t xml:space="preserve"> consultation period allows ample time for comments from stakeholders.</w:t>
      </w:r>
    </w:p>
    <w:p w14:paraId="67156CE0" w14:textId="73814BED" w:rsidR="00DD47F2" w:rsidRPr="00A6048A" w:rsidRDefault="00DD47F2" w:rsidP="007553F1">
      <w:pPr>
        <w:pStyle w:val="Caption"/>
        <w:numPr>
          <w:ilvl w:val="0"/>
          <w:numId w:val="33"/>
        </w:numPr>
        <w:rPr>
          <w:rFonts w:cs="Arial"/>
          <w:b w:val="0"/>
          <w:snapToGrid w:val="0"/>
          <w:color w:val="auto"/>
          <w:szCs w:val="24"/>
          <w:lang w:eastAsia="en-US"/>
        </w:rPr>
      </w:pPr>
      <w:r w:rsidRPr="00A6048A">
        <w:rPr>
          <w:rFonts w:cs="Arial"/>
          <w:b w:val="0"/>
          <w:color w:val="auto"/>
          <w:szCs w:val="24"/>
        </w:rPr>
        <w:t xml:space="preserve">It is important to aim for consistency across the four nations of the </w:t>
      </w:r>
      <w:r w:rsidR="00C55BD3">
        <w:rPr>
          <w:rFonts w:cs="Arial"/>
          <w:b w:val="0"/>
          <w:color w:val="auto"/>
          <w:szCs w:val="24"/>
        </w:rPr>
        <w:t xml:space="preserve">GB </w:t>
      </w:r>
      <w:r w:rsidR="00291264" w:rsidRPr="00A6048A">
        <w:rPr>
          <w:rFonts w:cs="Arial"/>
          <w:b w:val="0"/>
          <w:color w:val="auto"/>
          <w:szCs w:val="24"/>
        </w:rPr>
        <w:t>wherever</w:t>
      </w:r>
      <w:r w:rsidRPr="00A6048A">
        <w:rPr>
          <w:rFonts w:cs="Arial"/>
          <w:b w:val="0"/>
          <w:color w:val="auto"/>
          <w:szCs w:val="24"/>
        </w:rPr>
        <w:t xml:space="preserve"> possible. </w:t>
      </w:r>
      <w:r w:rsidRPr="00A6048A">
        <w:rPr>
          <w:rFonts w:cs="Arial"/>
          <w:b w:val="0"/>
          <w:bCs w:val="0"/>
          <w:color w:val="auto"/>
          <w:szCs w:val="24"/>
        </w:rPr>
        <w:t xml:space="preserve">All </w:t>
      </w:r>
      <w:r w:rsidR="00746F1E">
        <w:rPr>
          <w:rFonts w:cs="Arial"/>
          <w:b w:val="0"/>
          <w:bCs w:val="0"/>
          <w:color w:val="auto"/>
          <w:szCs w:val="24"/>
        </w:rPr>
        <w:t>four</w:t>
      </w:r>
      <w:r>
        <w:rPr>
          <w:rFonts w:cs="Arial"/>
          <w:b w:val="0"/>
          <w:bCs w:val="0"/>
          <w:color w:val="auto"/>
          <w:szCs w:val="24"/>
        </w:rPr>
        <w:t xml:space="preserve"> Cobalt (II) </w:t>
      </w:r>
      <w:r w:rsidR="00746F1E">
        <w:rPr>
          <w:rFonts w:cs="Arial"/>
          <w:b w:val="0"/>
          <w:bCs w:val="0"/>
          <w:color w:val="auto"/>
          <w:szCs w:val="24"/>
        </w:rPr>
        <w:t>compounds</w:t>
      </w:r>
      <w:r w:rsidRPr="00A6048A">
        <w:rPr>
          <w:rFonts w:cs="Arial"/>
          <w:b w:val="0"/>
          <w:color w:val="auto"/>
          <w:szCs w:val="24"/>
        </w:rPr>
        <w:t xml:space="preserve"> </w:t>
      </w:r>
      <w:r>
        <w:rPr>
          <w:rFonts w:cs="Arial"/>
          <w:b w:val="0"/>
          <w:color w:val="auto"/>
          <w:szCs w:val="24"/>
        </w:rPr>
        <w:t>withi</w:t>
      </w:r>
      <w:r w:rsidRPr="00A6048A">
        <w:rPr>
          <w:rFonts w:cs="Arial"/>
          <w:b w:val="0"/>
          <w:color w:val="auto"/>
          <w:szCs w:val="24"/>
        </w:rPr>
        <w:t xml:space="preserve">n this consultation </w:t>
      </w:r>
      <w:r w:rsidR="00B1205A">
        <w:rPr>
          <w:rFonts w:cs="Arial"/>
          <w:b w:val="0"/>
          <w:bCs w:val="0"/>
          <w:color w:val="auto"/>
          <w:szCs w:val="24"/>
        </w:rPr>
        <w:t xml:space="preserve">have been </w:t>
      </w:r>
      <w:r w:rsidR="00094DC4">
        <w:rPr>
          <w:rFonts w:cs="Arial"/>
          <w:b w:val="0"/>
          <w:bCs w:val="0"/>
          <w:color w:val="auto"/>
          <w:szCs w:val="24"/>
        </w:rPr>
        <w:t>provisionally authorised</w:t>
      </w:r>
      <w:r w:rsidRPr="00A6048A">
        <w:rPr>
          <w:rFonts w:cs="Arial"/>
          <w:b w:val="0"/>
          <w:color w:val="auto"/>
          <w:szCs w:val="24"/>
        </w:rPr>
        <w:t xml:space="preserve"> by the EU </w:t>
      </w:r>
      <w:r w:rsidR="006C4FCA">
        <w:rPr>
          <w:rFonts w:cs="Arial"/>
          <w:b w:val="0"/>
          <w:color w:val="auto"/>
          <w:szCs w:val="24"/>
        </w:rPr>
        <w:t>(</w:t>
      </w:r>
      <w:r w:rsidRPr="00A6048A">
        <w:rPr>
          <w:rFonts w:cs="Arial"/>
          <w:b w:val="0"/>
          <w:color w:val="auto"/>
          <w:szCs w:val="24"/>
        </w:rPr>
        <w:t>and by extension approved for use in Northern Ireland</w:t>
      </w:r>
      <w:r w:rsidR="006C4FCA">
        <w:rPr>
          <w:rFonts w:cs="Arial"/>
          <w:b w:val="0"/>
          <w:color w:val="auto"/>
          <w:szCs w:val="24"/>
        </w:rPr>
        <w:t xml:space="preserve">) until a decision on the </w:t>
      </w:r>
      <w:r w:rsidR="00B07523">
        <w:rPr>
          <w:rFonts w:cs="Arial"/>
          <w:b w:val="0"/>
          <w:color w:val="auto"/>
          <w:szCs w:val="24"/>
        </w:rPr>
        <w:t xml:space="preserve">new </w:t>
      </w:r>
      <w:r w:rsidR="006C4FCA">
        <w:rPr>
          <w:rFonts w:cs="Arial"/>
          <w:b w:val="0"/>
          <w:color w:val="auto"/>
          <w:szCs w:val="24"/>
        </w:rPr>
        <w:t>substantive authorisation is made</w:t>
      </w:r>
      <w:r w:rsidR="00793133">
        <w:rPr>
          <w:rFonts w:cs="Arial"/>
          <w:b w:val="0"/>
          <w:color w:val="auto"/>
          <w:szCs w:val="24"/>
        </w:rPr>
        <w:t xml:space="preserve"> </w:t>
      </w:r>
      <w:r w:rsidR="00B07523">
        <w:rPr>
          <w:rFonts w:cs="Arial"/>
          <w:b w:val="0"/>
          <w:color w:val="auto"/>
          <w:szCs w:val="24"/>
        </w:rPr>
        <w:t>until the</w:t>
      </w:r>
      <w:r w:rsidR="00793133">
        <w:rPr>
          <w:rFonts w:cs="Arial"/>
          <w:b w:val="0"/>
          <w:color w:val="auto"/>
          <w:szCs w:val="24"/>
        </w:rPr>
        <w:t xml:space="preserve"> 14 July 2028</w:t>
      </w:r>
      <w:r w:rsidRPr="00A6048A">
        <w:rPr>
          <w:rFonts w:cs="Arial"/>
          <w:b w:val="0"/>
          <w:color w:val="auto"/>
          <w:szCs w:val="24"/>
        </w:rPr>
        <w:t>.</w:t>
      </w:r>
    </w:p>
    <w:p w14:paraId="13EA4DF9" w14:textId="64275CC9" w:rsidR="003C2CD0" w:rsidRDefault="00DD47F2" w:rsidP="007553F1">
      <w:pPr>
        <w:pStyle w:val="Caption"/>
        <w:numPr>
          <w:ilvl w:val="0"/>
          <w:numId w:val="33"/>
        </w:numPr>
        <w:rPr>
          <w:rFonts w:cs="Arial"/>
          <w:b w:val="0"/>
          <w:bCs w:val="0"/>
          <w:szCs w:val="24"/>
        </w:rPr>
      </w:pPr>
      <w:r w:rsidRPr="00A6048A">
        <w:rPr>
          <w:rFonts w:cs="Arial"/>
          <w:b w:val="0"/>
          <w:bCs w:val="0"/>
          <w:szCs w:val="24"/>
        </w:rPr>
        <w:t>Any delay could create an uneven playing field for GB businesses and affect GB</w:t>
      </w:r>
      <w:r w:rsidR="00B07523">
        <w:rPr>
          <w:rFonts w:cs="Arial"/>
          <w:b w:val="0"/>
          <w:bCs w:val="0"/>
          <w:szCs w:val="24"/>
        </w:rPr>
        <w:t xml:space="preserve">, </w:t>
      </w:r>
      <w:r w:rsidRPr="00A6048A">
        <w:rPr>
          <w:rFonts w:cs="Arial"/>
          <w:b w:val="0"/>
          <w:bCs w:val="0"/>
          <w:szCs w:val="24"/>
        </w:rPr>
        <w:t xml:space="preserve">NI </w:t>
      </w:r>
      <w:r w:rsidR="00B07523">
        <w:rPr>
          <w:rFonts w:cs="Arial"/>
          <w:b w:val="0"/>
          <w:bCs w:val="0"/>
          <w:szCs w:val="24"/>
        </w:rPr>
        <w:t xml:space="preserve">and EU </w:t>
      </w:r>
      <w:r w:rsidRPr="00A6048A">
        <w:rPr>
          <w:rFonts w:cs="Arial"/>
          <w:b w:val="0"/>
          <w:bCs w:val="0"/>
          <w:szCs w:val="24"/>
        </w:rPr>
        <w:t>trade.</w:t>
      </w:r>
    </w:p>
    <w:p w14:paraId="6FB20867" w14:textId="77777777" w:rsidR="00A928C1" w:rsidRPr="00A928C1" w:rsidRDefault="00A928C1" w:rsidP="007553F1">
      <w:pPr>
        <w:rPr>
          <w:lang w:eastAsia="en-GB"/>
        </w:rPr>
      </w:pPr>
    </w:p>
    <w:p w14:paraId="4F1B952D" w14:textId="77777777" w:rsidR="00F80FE9" w:rsidRDefault="00DD47F2" w:rsidP="007553F1">
      <w:pPr>
        <w:pStyle w:val="Caption"/>
        <w:rPr>
          <w:rFonts w:cs="Arial"/>
          <w:b w:val="0"/>
          <w:bCs w:val="0"/>
          <w:szCs w:val="24"/>
        </w:rPr>
      </w:pPr>
      <w:r w:rsidRPr="00A6048A">
        <w:rPr>
          <w:rFonts w:cs="Arial"/>
          <w:b w:val="0"/>
          <w:bCs w:val="0"/>
          <w:szCs w:val="24"/>
        </w:rPr>
        <w:t xml:space="preserve">The Code of Practice states that an Impact Assessment should normally be published alongside a formal consultation. </w:t>
      </w:r>
    </w:p>
    <w:p w14:paraId="60B19B42" w14:textId="4461A603" w:rsidR="00A02EC1" w:rsidRDefault="00DD47F2" w:rsidP="007553F1">
      <w:pPr>
        <w:pStyle w:val="Caption"/>
        <w:rPr>
          <w:rFonts w:cs="Arial"/>
          <w:b w:val="0"/>
          <w:bCs w:val="0"/>
          <w:szCs w:val="24"/>
        </w:rPr>
      </w:pPr>
      <w:r w:rsidRPr="00A6048A">
        <w:rPr>
          <w:rFonts w:cs="Arial"/>
          <w:b w:val="0"/>
          <w:bCs w:val="0"/>
          <w:szCs w:val="24"/>
        </w:rPr>
        <w:t>An impact assessment was not required for this consultation.</w:t>
      </w:r>
    </w:p>
    <w:p w14:paraId="7543889B" w14:textId="77777777" w:rsidR="00746F1E" w:rsidRDefault="00746F1E" w:rsidP="007553F1">
      <w:pPr>
        <w:rPr>
          <w:lang w:eastAsia="en-GB"/>
        </w:rPr>
      </w:pPr>
    </w:p>
    <w:p w14:paraId="62A937B6" w14:textId="77777777" w:rsidR="00881726" w:rsidRPr="00746F1E" w:rsidRDefault="00881726" w:rsidP="007553F1">
      <w:pPr>
        <w:rPr>
          <w:lang w:eastAsia="en-GB"/>
        </w:rPr>
      </w:pPr>
    </w:p>
    <w:p w14:paraId="221F8151" w14:textId="3B350792" w:rsidR="00746F1E" w:rsidRDefault="00746F1E" w:rsidP="007553F1">
      <w:pPr>
        <w:pStyle w:val="Heading1"/>
        <w:spacing w:before="120" w:line="360" w:lineRule="auto"/>
      </w:pPr>
      <w:r>
        <w:lastRenderedPageBreak/>
        <w:t>Queries</w:t>
      </w:r>
    </w:p>
    <w:p w14:paraId="2DB0C909" w14:textId="60A52F00" w:rsidR="00746F1E" w:rsidRPr="004111A1" w:rsidRDefault="00746F1E" w:rsidP="007553F1">
      <w:pPr>
        <w:pStyle w:val="Caption"/>
        <w:rPr>
          <w:b w:val="0"/>
          <w:bCs w:val="0"/>
        </w:rPr>
      </w:pPr>
      <w:r w:rsidRPr="00D22342">
        <w:rPr>
          <w:b w:val="0"/>
          <w:bCs w:val="0"/>
        </w:rPr>
        <w:t xml:space="preserve">If you have any queries relating to this consultation, please contact FSS using the contact details on </w:t>
      </w:r>
      <w:r w:rsidRPr="008D6EA3">
        <w:rPr>
          <w:b w:val="0"/>
          <w:bCs w:val="0"/>
        </w:rPr>
        <w:t xml:space="preserve">page </w:t>
      </w:r>
      <w:r w:rsidR="00E87C28">
        <w:rPr>
          <w:b w:val="0"/>
          <w:bCs w:val="0"/>
        </w:rPr>
        <w:t>2</w:t>
      </w:r>
      <w:r w:rsidRPr="00D22342">
        <w:rPr>
          <w:b w:val="0"/>
          <w:bCs w:val="0"/>
        </w:rPr>
        <w:t>, and an FSS official will be able to respond to your questions.</w:t>
      </w:r>
    </w:p>
    <w:p w14:paraId="025E7F9A" w14:textId="77777777" w:rsidR="00A02EC1" w:rsidRDefault="00A02EC1" w:rsidP="007553F1">
      <w:pPr>
        <w:spacing w:before="120" w:line="360" w:lineRule="auto"/>
        <w:rPr>
          <w:rFonts w:cs="Arial"/>
          <w:szCs w:val="24"/>
        </w:rPr>
      </w:pPr>
    </w:p>
    <w:p w14:paraId="40BCDD9C" w14:textId="77777777" w:rsidR="00832AEC" w:rsidRDefault="00832AEC" w:rsidP="00832AEC">
      <w:pPr>
        <w:spacing w:before="120" w:line="360" w:lineRule="auto"/>
        <w:rPr>
          <w:lang w:eastAsia="en-GB"/>
        </w:rPr>
      </w:pPr>
    </w:p>
    <w:p w14:paraId="6C166945" w14:textId="77777777" w:rsidR="00291264" w:rsidRDefault="00291264" w:rsidP="00832AEC">
      <w:pPr>
        <w:spacing w:before="120" w:line="360" w:lineRule="auto"/>
        <w:rPr>
          <w:lang w:eastAsia="en-GB"/>
        </w:rPr>
      </w:pPr>
    </w:p>
    <w:p w14:paraId="26774FE6" w14:textId="77777777" w:rsidR="00291264" w:rsidRDefault="00291264" w:rsidP="00832AEC">
      <w:pPr>
        <w:spacing w:before="120" w:line="360" w:lineRule="auto"/>
        <w:rPr>
          <w:lang w:eastAsia="en-GB"/>
        </w:rPr>
      </w:pPr>
    </w:p>
    <w:p w14:paraId="3AC58EB3" w14:textId="77777777" w:rsidR="00291264" w:rsidRDefault="00291264" w:rsidP="00832AEC">
      <w:pPr>
        <w:spacing w:before="120" w:line="360" w:lineRule="auto"/>
        <w:rPr>
          <w:lang w:eastAsia="en-GB"/>
        </w:rPr>
      </w:pPr>
    </w:p>
    <w:p w14:paraId="4E84DFA3" w14:textId="77777777" w:rsidR="00291264" w:rsidRDefault="00291264" w:rsidP="00832AEC">
      <w:pPr>
        <w:spacing w:before="120" w:line="360" w:lineRule="auto"/>
        <w:rPr>
          <w:lang w:eastAsia="en-GB"/>
        </w:rPr>
      </w:pPr>
    </w:p>
    <w:p w14:paraId="20DA6418" w14:textId="77777777" w:rsidR="00291264" w:rsidRDefault="00291264" w:rsidP="00832AEC">
      <w:pPr>
        <w:spacing w:before="120" w:line="360" w:lineRule="auto"/>
        <w:rPr>
          <w:lang w:eastAsia="en-GB"/>
        </w:rPr>
      </w:pPr>
    </w:p>
    <w:p w14:paraId="03209B77" w14:textId="77777777" w:rsidR="00291264" w:rsidRDefault="00291264" w:rsidP="00832AEC">
      <w:pPr>
        <w:spacing w:before="120" w:line="360" w:lineRule="auto"/>
        <w:rPr>
          <w:lang w:eastAsia="en-GB"/>
        </w:rPr>
      </w:pPr>
    </w:p>
    <w:p w14:paraId="26812E92" w14:textId="77777777" w:rsidR="00291264" w:rsidRDefault="00291264" w:rsidP="00832AEC">
      <w:pPr>
        <w:spacing w:before="120" w:line="360" w:lineRule="auto"/>
        <w:rPr>
          <w:lang w:eastAsia="en-GB"/>
        </w:rPr>
      </w:pPr>
    </w:p>
    <w:p w14:paraId="0A7D9CE8" w14:textId="77777777" w:rsidR="00291264" w:rsidRDefault="00291264" w:rsidP="00832AEC">
      <w:pPr>
        <w:spacing w:before="120" w:line="360" w:lineRule="auto"/>
        <w:rPr>
          <w:lang w:eastAsia="en-GB"/>
        </w:rPr>
      </w:pPr>
    </w:p>
    <w:p w14:paraId="6339C285" w14:textId="77777777" w:rsidR="00291264" w:rsidRDefault="00291264" w:rsidP="00832AEC">
      <w:pPr>
        <w:spacing w:before="120" w:line="360" w:lineRule="auto"/>
        <w:rPr>
          <w:lang w:eastAsia="en-GB"/>
        </w:rPr>
      </w:pPr>
    </w:p>
    <w:p w14:paraId="1EE2A2D5" w14:textId="77777777" w:rsidR="00291264" w:rsidRDefault="00291264" w:rsidP="00832AEC">
      <w:pPr>
        <w:spacing w:before="120" w:line="360" w:lineRule="auto"/>
        <w:rPr>
          <w:lang w:eastAsia="en-GB"/>
        </w:rPr>
      </w:pPr>
    </w:p>
    <w:p w14:paraId="0E5BA1F1" w14:textId="77777777" w:rsidR="00291264" w:rsidRDefault="00291264" w:rsidP="00832AEC">
      <w:pPr>
        <w:spacing w:before="120" w:line="360" w:lineRule="auto"/>
        <w:rPr>
          <w:lang w:eastAsia="en-GB"/>
        </w:rPr>
      </w:pPr>
    </w:p>
    <w:p w14:paraId="47EE5993" w14:textId="77777777" w:rsidR="00291264" w:rsidRDefault="00291264" w:rsidP="00832AEC">
      <w:pPr>
        <w:spacing w:before="120" w:line="360" w:lineRule="auto"/>
        <w:rPr>
          <w:lang w:eastAsia="en-GB"/>
        </w:rPr>
      </w:pPr>
    </w:p>
    <w:p w14:paraId="7C31C381" w14:textId="77777777" w:rsidR="00291264" w:rsidRDefault="00291264" w:rsidP="00832AEC">
      <w:pPr>
        <w:spacing w:before="120" w:line="360" w:lineRule="auto"/>
        <w:rPr>
          <w:lang w:eastAsia="en-GB"/>
        </w:rPr>
      </w:pPr>
    </w:p>
    <w:p w14:paraId="7DDD2C49" w14:textId="77777777" w:rsidR="00291264" w:rsidRDefault="00291264" w:rsidP="00832AEC">
      <w:pPr>
        <w:spacing w:before="120" w:line="360" w:lineRule="auto"/>
        <w:rPr>
          <w:lang w:eastAsia="en-GB"/>
        </w:rPr>
      </w:pPr>
    </w:p>
    <w:p w14:paraId="6D4E4D07" w14:textId="77777777" w:rsidR="00291264" w:rsidRDefault="00291264" w:rsidP="00832AEC">
      <w:pPr>
        <w:spacing w:before="120" w:line="360" w:lineRule="auto"/>
        <w:rPr>
          <w:lang w:eastAsia="en-GB"/>
        </w:rPr>
      </w:pPr>
    </w:p>
    <w:p w14:paraId="1784F78D" w14:textId="77777777" w:rsidR="00291264" w:rsidRDefault="00291264" w:rsidP="00832AEC">
      <w:pPr>
        <w:spacing w:before="120" w:line="360" w:lineRule="auto"/>
        <w:rPr>
          <w:lang w:eastAsia="en-GB"/>
        </w:rPr>
      </w:pPr>
    </w:p>
    <w:p w14:paraId="671D9286" w14:textId="77777777" w:rsidR="00291264" w:rsidRDefault="00291264" w:rsidP="00832AEC">
      <w:pPr>
        <w:spacing w:before="120" w:line="360" w:lineRule="auto"/>
        <w:rPr>
          <w:lang w:eastAsia="en-GB"/>
        </w:rPr>
      </w:pPr>
    </w:p>
    <w:p w14:paraId="16666A36" w14:textId="77777777" w:rsidR="00291264" w:rsidRDefault="00291264" w:rsidP="00832AEC">
      <w:pPr>
        <w:spacing w:before="120" w:line="360" w:lineRule="auto"/>
        <w:rPr>
          <w:lang w:eastAsia="en-GB"/>
        </w:rPr>
      </w:pPr>
    </w:p>
    <w:p w14:paraId="5031E5FA" w14:textId="77777777" w:rsidR="00291264" w:rsidRDefault="00291264" w:rsidP="00832AEC">
      <w:pPr>
        <w:spacing w:before="120" w:line="360" w:lineRule="auto"/>
        <w:rPr>
          <w:lang w:eastAsia="en-GB"/>
        </w:rPr>
      </w:pPr>
    </w:p>
    <w:p w14:paraId="2CBE8453" w14:textId="77777777" w:rsidR="00881726" w:rsidRDefault="00881726" w:rsidP="007553F1">
      <w:pPr>
        <w:spacing w:before="120" w:line="360" w:lineRule="auto"/>
      </w:pPr>
    </w:p>
    <w:p w14:paraId="13FD8C45" w14:textId="7BBCF47F" w:rsidR="00DD47F2" w:rsidRDefault="00DD47F2" w:rsidP="007553F1">
      <w:pPr>
        <w:pStyle w:val="Heading1"/>
        <w:spacing w:before="120" w:line="360" w:lineRule="auto"/>
      </w:pPr>
      <w:r w:rsidRPr="005F71A4">
        <w:lastRenderedPageBreak/>
        <w:t>GDPR, publication of personal data and confidentiality of responses</w:t>
      </w:r>
    </w:p>
    <w:p w14:paraId="00FAEA98" w14:textId="0B4C228D" w:rsidR="00DD47F2" w:rsidRDefault="00DD47F2" w:rsidP="007553F1">
      <w:pPr>
        <w:pStyle w:val="Caption"/>
        <w:rPr>
          <w:b w:val="0"/>
          <w:bCs w:val="0"/>
          <w:szCs w:val="24"/>
        </w:rPr>
      </w:pPr>
      <w:r w:rsidRPr="00C609AB">
        <w:rPr>
          <w:b w:val="0"/>
          <w:bCs w:val="0"/>
          <w:szCs w:val="24"/>
        </w:rPr>
        <w:t>The European General Data Protection Regulation (GDPR) replaces the Data Protection Directive 95/46/EC and was developed to harmonize data privacy laws across Europe. The Data Protection Act (DPA) 2018 applies GDPR standards and transposes the EU Data Protection Directive 2016/680 (Law Enforcement Directive) into domestic UK law</w:t>
      </w:r>
      <w:r w:rsidR="001C4754" w:rsidRPr="00C609AB">
        <w:rPr>
          <w:b w:val="0"/>
          <w:bCs w:val="0"/>
          <w:szCs w:val="24"/>
        </w:rPr>
        <w:t xml:space="preserve">. </w:t>
      </w:r>
      <w:r w:rsidRPr="00C609AB">
        <w:rPr>
          <w:b w:val="0"/>
          <w:bCs w:val="0"/>
          <w:szCs w:val="24"/>
        </w:rPr>
        <w:t>In accordance with the GDPR, we are required to provide a privacy notice in relation to this public consultation. FSS will be known as the “Controller” of the personal data provided to us. We need to collect this information to allow us to effectively carry out our official duties of policy development and for the purposes of record keeping. In responding to this consultation, you have consented to provide this information to us but are able to withdraw your consent at any time by getting in touch with us.</w:t>
      </w:r>
    </w:p>
    <w:p w14:paraId="2EE37FD2" w14:textId="77777777" w:rsidR="003C2CD0" w:rsidRPr="003C2CD0" w:rsidRDefault="003C2CD0" w:rsidP="007553F1">
      <w:pPr>
        <w:rPr>
          <w:lang w:eastAsia="en-GB"/>
        </w:rPr>
      </w:pPr>
    </w:p>
    <w:p w14:paraId="35066D2F" w14:textId="77777777" w:rsidR="00DD47F2" w:rsidRDefault="00DD47F2" w:rsidP="007553F1">
      <w:pPr>
        <w:pStyle w:val="Caption"/>
        <w:rPr>
          <w:b w:val="0"/>
          <w:bCs w:val="0"/>
          <w:szCs w:val="24"/>
        </w:rPr>
      </w:pPr>
      <w:r w:rsidRPr="00C609AB">
        <w:rPr>
          <w:b w:val="0"/>
          <w:bCs w:val="0"/>
          <w:szCs w:val="24"/>
        </w:rPr>
        <w:t>Personal information will be stored on Scottish Government servers and cloud-based services have been procured and assessed against the national cyber security centre cloud security principles. Personal information will not be used for any purpose other than in relation to consultations. Personal information will be stored for as long as necessary to carry out the above functions and for five years from receipt in accordance with our retention policy. No third parties have access to your personal data unless the law allows them to do so.</w:t>
      </w:r>
    </w:p>
    <w:p w14:paraId="7A7F3C40" w14:textId="77777777" w:rsidR="003C2CD0" w:rsidRPr="003C2CD0" w:rsidRDefault="003C2CD0" w:rsidP="007553F1">
      <w:pPr>
        <w:rPr>
          <w:lang w:eastAsia="en-GB"/>
        </w:rPr>
      </w:pPr>
    </w:p>
    <w:p w14:paraId="5297851B" w14:textId="02D64063" w:rsidR="00DD47F2" w:rsidRDefault="00DD47F2" w:rsidP="007553F1">
      <w:pPr>
        <w:pStyle w:val="Caption"/>
        <w:rPr>
          <w:b w:val="0"/>
          <w:bCs w:val="0"/>
          <w:color w:val="1F3864" w:themeColor="accent1" w:themeShade="80"/>
          <w:szCs w:val="24"/>
        </w:rPr>
      </w:pPr>
      <w:r w:rsidRPr="00C609AB">
        <w:rPr>
          <w:b w:val="0"/>
          <w:bCs w:val="0"/>
          <w:szCs w:val="24"/>
        </w:rPr>
        <w:t xml:space="preserve">You have a right to see the information we hold on you by making a request in writing to the email address below. If at any point you believe the information, we process on you is incorrect you can request to have it corrected. If you wish to raise a complaint on how we have handled your personal data, you can contact our Data Protection Officer who will investigate the matter. If you are not satisfied with our response or believe we are processing your personal data not in accordance with the </w:t>
      </w:r>
      <w:r w:rsidR="00876189" w:rsidRPr="00C609AB">
        <w:rPr>
          <w:b w:val="0"/>
          <w:bCs w:val="0"/>
          <w:szCs w:val="24"/>
        </w:rPr>
        <w:t>law,</w:t>
      </w:r>
      <w:r w:rsidRPr="00C609AB">
        <w:rPr>
          <w:b w:val="0"/>
          <w:bCs w:val="0"/>
          <w:szCs w:val="24"/>
        </w:rPr>
        <w:t xml:space="preserve"> you can complain to the Information Commissioner’s Office (ICO). </w:t>
      </w:r>
      <w:bookmarkStart w:id="4" w:name="_Hlk125725113"/>
      <w:r w:rsidRPr="00C609AB">
        <w:rPr>
          <w:b w:val="0"/>
          <w:bCs w:val="0"/>
          <w:szCs w:val="24"/>
        </w:rPr>
        <w:t xml:space="preserve">Our Data Protection Officer in the FSS is the Head of Corporate Services who can be contacted at the following email address: </w:t>
      </w:r>
      <w:hyperlink r:id="rId35" w:history="1">
        <w:r w:rsidRPr="00D61029">
          <w:rPr>
            <w:rStyle w:val="Hyperlink"/>
            <w:rFonts w:cs="Arial"/>
            <w:b w:val="0"/>
            <w:bCs w:val="0"/>
            <w:color w:val="1F3864" w:themeColor="accent1" w:themeShade="80"/>
            <w:szCs w:val="24"/>
          </w:rPr>
          <w:t>dataprotection@fss.scot</w:t>
        </w:r>
      </w:hyperlink>
      <w:r w:rsidRPr="00D61029">
        <w:rPr>
          <w:b w:val="0"/>
          <w:bCs w:val="0"/>
          <w:color w:val="1F3864" w:themeColor="accent1" w:themeShade="80"/>
          <w:szCs w:val="24"/>
        </w:rPr>
        <w:t>. </w:t>
      </w:r>
      <w:bookmarkEnd w:id="4"/>
    </w:p>
    <w:p w14:paraId="4288EFB2" w14:textId="77777777" w:rsidR="003C2CD0" w:rsidRPr="003C2CD0" w:rsidRDefault="003C2CD0" w:rsidP="007553F1">
      <w:pPr>
        <w:spacing w:before="120" w:line="360" w:lineRule="auto"/>
        <w:rPr>
          <w:lang w:eastAsia="en-GB"/>
        </w:rPr>
      </w:pPr>
    </w:p>
    <w:p w14:paraId="19DA4AC5" w14:textId="1D68500B" w:rsidR="00DD47F2" w:rsidRDefault="00DD47F2" w:rsidP="007553F1">
      <w:pPr>
        <w:pStyle w:val="Caption"/>
        <w:rPr>
          <w:b w:val="0"/>
          <w:bCs w:val="0"/>
          <w:color w:val="44546A"/>
          <w:szCs w:val="24"/>
        </w:rPr>
      </w:pPr>
      <w:r w:rsidRPr="00C609AB">
        <w:rPr>
          <w:b w:val="0"/>
          <w:bCs w:val="0"/>
          <w:szCs w:val="24"/>
        </w:rPr>
        <w:lastRenderedPageBreak/>
        <w:t>In accordance with the principle of openness, our office in Pilgrim House in Aberdeen will hold a copy of the completed consultation as per our retention policy</w:t>
      </w:r>
      <w:r w:rsidRPr="00C609AB">
        <w:rPr>
          <w:b w:val="0"/>
          <w:bCs w:val="0"/>
          <w:color w:val="44546A"/>
          <w:szCs w:val="24"/>
        </w:rPr>
        <w:t xml:space="preserve">. </w:t>
      </w:r>
      <w:r w:rsidRPr="00C609AB">
        <w:rPr>
          <w:b w:val="0"/>
          <w:bCs w:val="0"/>
          <w:szCs w:val="24"/>
        </w:rPr>
        <w:t>FSS will not publish anything without your consent. If you have any queries please email</w:t>
      </w:r>
      <w:r w:rsidRPr="00C609AB">
        <w:rPr>
          <w:b w:val="0"/>
          <w:bCs w:val="0"/>
          <w:color w:val="44546A"/>
          <w:szCs w:val="24"/>
        </w:rPr>
        <w:t>:</w:t>
      </w:r>
      <w:r w:rsidRPr="00C609AB">
        <w:rPr>
          <w:b w:val="0"/>
          <w:bCs w:val="0"/>
          <w:szCs w:val="24"/>
        </w:rPr>
        <w:t> </w:t>
      </w:r>
      <w:hyperlink r:id="rId36" w:history="1">
        <w:r w:rsidRPr="00832AEC">
          <w:rPr>
            <w:rStyle w:val="Hyperlink"/>
            <w:rFonts w:cs="Arial"/>
            <w:b w:val="0"/>
            <w:bCs w:val="0"/>
            <w:color w:val="002060"/>
            <w:szCs w:val="24"/>
          </w:rPr>
          <w:t>dataprotection@fss.scot</w:t>
        </w:r>
      </w:hyperlink>
      <w:r w:rsidRPr="00C609AB">
        <w:rPr>
          <w:b w:val="0"/>
          <w:bCs w:val="0"/>
          <w:szCs w:val="24"/>
        </w:rPr>
        <w:t xml:space="preserve"> or return by post to the address given on </w:t>
      </w:r>
      <w:r w:rsidRPr="00DA7F5A">
        <w:rPr>
          <w:b w:val="0"/>
          <w:bCs w:val="0"/>
          <w:szCs w:val="24"/>
        </w:rPr>
        <w:t xml:space="preserve">page </w:t>
      </w:r>
      <w:r w:rsidR="003614DB">
        <w:rPr>
          <w:b w:val="0"/>
          <w:bCs w:val="0"/>
          <w:szCs w:val="24"/>
        </w:rPr>
        <w:t>2</w:t>
      </w:r>
      <w:r w:rsidRPr="0064461B">
        <w:rPr>
          <w:b w:val="0"/>
          <w:bCs w:val="0"/>
          <w:szCs w:val="24"/>
        </w:rPr>
        <w:t>.</w:t>
      </w:r>
      <w:r w:rsidRPr="00C609AB">
        <w:rPr>
          <w:b w:val="0"/>
          <w:bCs w:val="0"/>
          <w:color w:val="44546A"/>
          <w:szCs w:val="24"/>
          <w:highlight w:val="yellow"/>
        </w:rPr>
        <w:t xml:space="preserve"> </w:t>
      </w:r>
    </w:p>
    <w:p w14:paraId="7A6A350F" w14:textId="77777777" w:rsidR="003C2CD0" w:rsidRPr="003C2CD0" w:rsidRDefault="003C2CD0" w:rsidP="007553F1">
      <w:pPr>
        <w:rPr>
          <w:lang w:eastAsia="en-GB"/>
        </w:rPr>
      </w:pPr>
    </w:p>
    <w:p w14:paraId="66731D37" w14:textId="7070BC2D" w:rsidR="00DD47F2" w:rsidRDefault="00DD47F2" w:rsidP="007553F1">
      <w:pPr>
        <w:pStyle w:val="Caption"/>
        <w:rPr>
          <w:b w:val="0"/>
          <w:bCs w:val="0"/>
          <w:szCs w:val="24"/>
        </w:rPr>
      </w:pPr>
      <w:r w:rsidRPr="00C609AB">
        <w:rPr>
          <w:b w:val="0"/>
          <w:bCs w:val="0"/>
          <w:szCs w:val="24"/>
        </w:rPr>
        <w:t xml:space="preserve">In accordance with the provisions of Freedom of Information Act (Scotland) 2002/Environmental Information (Scotland) Regulations 2004, all information contained in your response may be subject to publication or disclosure. If you consider that some of the information provided in your response should not be disclosed, you should indicate the information concerned, request that it is not disclosed and explain what harm you consider would result from disclosure. The final decision on whether the information should be withheld rests with FSS. However, we will </w:t>
      </w:r>
      <w:r w:rsidR="002121F5" w:rsidRPr="00C609AB">
        <w:rPr>
          <w:b w:val="0"/>
          <w:bCs w:val="0"/>
          <w:szCs w:val="24"/>
        </w:rPr>
        <w:t>consider</w:t>
      </w:r>
      <w:r w:rsidRPr="00C609AB">
        <w:rPr>
          <w:b w:val="0"/>
          <w:bCs w:val="0"/>
          <w:szCs w:val="24"/>
        </w:rPr>
        <w:t xml:space="preserve"> your views when making this decision</w:t>
      </w:r>
      <w:r w:rsidR="001C4754" w:rsidRPr="00C609AB">
        <w:rPr>
          <w:b w:val="0"/>
          <w:bCs w:val="0"/>
          <w:szCs w:val="24"/>
        </w:rPr>
        <w:t xml:space="preserve">. </w:t>
      </w:r>
    </w:p>
    <w:p w14:paraId="44EFEE24" w14:textId="77777777" w:rsidR="003C2CD0" w:rsidRPr="003C2CD0" w:rsidRDefault="003C2CD0" w:rsidP="007553F1">
      <w:pPr>
        <w:rPr>
          <w:lang w:eastAsia="en-GB"/>
        </w:rPr>
      </w:pPr>
    </w:p>
    <w:p w14:paraId="6934A2EA" w14:textId="77777777" w:rsidR="00DD47F2" w:rsidRDefault="00DD47F2" w:rsidP="007553F1">
      <w:pPr>
        <w:pStyle w:val="Caption"/>
        <w:rPr>
          <w:b w:val="0"/>
          <w:bCs w:val="0"/>
          <w:szCs w:val="24"/>
        </w:rPr>
      </w:pPr>
      <w:r w:rsidRPr="00C609AB">
        <w:rPr>
          <w:b w:val="0"/>
          <w:bCs w:val="0"/>
          <w:szCs w:val="24"/>
        </w:rPr>
        <w:t>Any automatic confidentiality disclaimer generated by your IT system will not be considered as such a request unless you specifically include a request, with an explanation, in the main text of your response.</w:t>
      </w:r>
    </w:p>
    <w:p w14:paraId="5AAE0D17" w14:textId="77777777" w:rsidR="003C2CD0" w:rsidRPr="003C2CD0" w:rsidRDefault="003C2CD0" w:rsidP="007553F1">
      <w:pPr>
        <w:rPr>
          <w:lang w:eastAsia="en-GB"/>
        </w:rPr>
      </w:pPr>
    </w:p>
    <w:p w14:paraId="235AE658" w14:textId="77777777" w:rsidR="00DD47F2" w:rsidRDefault="00DD47F2" w:rsidP="007553F1">
      <w:pPr>
        <w:pStyle w:val="Caption"/>
        <w:rPr>
          <w:b w:val="0"/>
          <w:bCs w:val="0"/>
          <w:szCs w:val="24"/>
        </w:rPr>
      </w:pPr>
      <w:r w:rsidRPr="00C609AB">
        <w:rPr>
          <w:b w:val="0"/>
          <w:bCs w:val="0"/>
          <w:szCs w:val="24"/>
        </w:rPr>
        <w:t xml:space="preserve">A detailed Privacy Policy is available on </w:t>
      </w:r>
      <w:r>
        <w:rPr>
          <w:b w:val="0"/>
          <w:bCs w:val="0"/>
          <w:szCs w:val="24"/>
        </w:rPr>
        <w:t>the FSS website, which</w:t>
      </w:r>
      <w:r w:rsidRPr="00C609AB">
        <w:rPr>
          <w:b w:val="0"/>
          <w:bCs w:val="0"/>
          <w:szCs w:val="24"/>
        </w:rPr>
        <w:t xml:space="preserve"> explains how FSS will safeguard and process any personal identifiable information that we collect from you in relation to this consultation</w:t>
      </w:r>
      <w:r>
        <w:rPr>
          <w:b w:val="0"/>
          <w:bCs w:val="0"/>
          <w:szCs w:val="24"/>
        </w:rPr>
        <w:t>:</w:t>
      </w:r>
    </w:p>
    <w:p w14:paraId="304D91A2" w14:textId="77777777" w:rsidR="003C2CD0" w:rsidRPr="003C2CD0" w:rsidRDefault="003C2CD0" w:rsidP="007553F1">
      <w:pPr>
        <w:rPr>
          <w:lang w:eastAsia="en-GB"/>
        </w:rPr>
      </w:pPr>
    </w:p>
    <w:p w14:paraId="4E5EE502" w14:textId="5E9BB5FD" w:rsidR="00A02EC1" w:rsidRPr="00832AEC" w:rsidRDefault="00DD47F2" w:rsidP="007553F1">
      <w:pPr>
        <w:pStyle w:val="Caption"/>
        <w:numPr>
          <w:ilvl w:val="0"/>
          <w:numId w:val="35"/>
        </w:numPr>
        <w:rPr>
          <w:b w:val="0"/>
          <w:bCs w:val="0"/>
          <w:color w:val="002060"/>
          <w:szCs w:val="24"/>
        </w:rPr>
      </w:pPr>
      <w:hyperlink r:id="rId37" w:history="1">
        <w:r w:rsidRPr="00832AEC">
          <w:rPr>
            <w:rStyle w:val="Hyperlink"/>
            <w:b w:val="0"/>
            <w:bCs w:val="0"/>
            <w:color w:val="002060"/>
            <w:szCs w:val="24"/>
          </w:rPr>
          <w:t>Privacy policy | Food Standards Scotland</w:t>
        </w:r>
      </w:hyperlink>
      <w:r w:rsidRPr="00832AEC">
        <w:rPr>
          <w:b w:val="0"/>
          <w:bCs w:val="0"/>
          <w:color w:val="002060"/>
          <w:szCs w:val="24"/>
        </w:rPr>
        <w:t xml:space="preserve"> </w:t>
      </w:r>
    </w:p>
    <w:p w14:paraId="50936736" w14:textId="77777777" w:rsidR="00BA1E36" w:rsidRDefault="00BA1E36" w:rsidP="007553F1">
      <w:pPr>
        <w:rPr>
          <w:lang w:eastAsia="en-GB"/>
        </w:rPr>
      </w:pPr>
    </w:p>
    <w:p w14:paraId="7CC28C1F" w14:textId="77777777" w:rsidR="00BA1E36" w:rsidRDefault="00BA1E36" w:rsidP="007553F1">
      <w:pPr>
        <w:rPr>
          <w:lang w:eastAsia="en-GB"/>
        </w:rPr>
      </w:pPr>
    </w:p>
    <w:p w14:paraId="69598F97" w14:textId="77777777" w:rsidR="00BA1E36" w:rsidRDefault="00BA1E36" w:rsidP="007553F1">
      <w:pPr>
        <w:rPr>
          <w:lang w:eastAsia="en-GB"/>
        </w:rPr>
      </w:pPr>
    </w:p>
    <w:p w14:paraId="0D75FE2B" w14:textId="77777777" w:rsidR="00BA1E36" w:rsidRDefault="00BA1E36" w:rsidP="007553F1">
      <w:pPr>
        <w:rPr>
          <w:lang w:eastAsia="en-GB"/>
        </w:rPr>
      </w:pPr>
    </w:p>
    <w:p w14:paraId="646D7117" w14:textId="77777777" w:rsidR="00832AEC" w:rsidRDefault="00832AEC" w:rsidP="007553F1">
      <w:pPr>
        <w:rPr>
          <w:lang w:eastAsia="en-GB"/>
        </w:rPr>
      </w:pPr>
    </w:p>
    <w:p w14:paraId="66914FFF" w14:textId="77777777" w:rsidR="00832AEC" w:rsidRDefault="00832AEC" w:rsidP="007553F1">
      <w:pPr>
        <w:rPr>
          <w:lang w:eastAsia="en-GB"/>
        </w:rPr>
      </w:pPr>
    </w:p>
    <w:p w14:paraId="24E1FC46" w14:textId="77777777" w:rsidR="00832AEC" w:rsidRDefault="00832AEC" w:rsidP="007553F1">
      <w:pPr>
        <w:rPr>
          <w:lang w:eastAsia="en-GB"/>
        </w:rPr>
      </w:pPr>
    </w:p>
    <w:p w14:paraId="016101BD" w14:textId="77777777" w:rsidR="00832AEC" w:rsidRDefault="00832AEC" w:rsidP="007553F1">
      <w:pPr>
        <w:rPr>
          <w:lang w:eastAsia="en-GB"/>
        </w:rPr>
      </w:pPr>
    </w:p>
    <w:p w14:paraId="49B89B91" w14:textId="77777777" w:rsidR="00832AEC" w:rsidRDefault="00832AEC" w:rsidP="007553F1">
      <w:pPr>
        <w:rPr>
          <w:lang w:eastAsia="en-GB"/>
        </w:rPr>
      </w:pPr>
    </w:p>
    <w:p w14:paraId="1275F386" w14:textId="77777777" w:rsidR="00832AEC" w:rsidRDefault="00832AEC" w:rsidP="007553F1">
      <w:pPr>
        <w:rPr>
          <w:lang w:eastAsia="en-GB"/>
        </w:rPr>
      </w:pPr>
    </w:p>
    <w:p w14:paraId="538E0482" w14:textId="77777777" w:rsidR="00832AEC" w:rsidRDefault="00832AEC" w:rsidP="007553F1">
      <w:pPr>
        <w:rPr>
          <w:lang w:eastAsia="en-GB"/>
        </w:rPr>
      </w:pPr>
    </w:p>
    <w:p w14:paraId="54F677BE" w14:textId="77777777" w:rsidR="00832AEC" w:rsidRDefault="00832AEC" w:rsidP="007553F1">
      <w:pPr>
        <w:rPr>
          <w:lang w:eastAsia="en-GB"/>
        </w:rPr>
      </w:pPr>
    </w:p>
    <w:p w14:paraId="30976D99" w14:textId="77777777" w:rsidR="00C55BD3" w:rsidRDefault="00C55BD3" w:rsidP="007553F1">
      <w:pPr>
        <w:rPr>
          <w:lang w:eastAsia="en-GB"/>
        </w:rPr>
      </w:pPr>
    </w:p>
    <w:p w14:paraId="156683F5" w14:textId="77777777" w:rsidR="00832AEC" w:rsidRDefault="00832AEC" w:rsidP="007553F1">
      <w:pPr>
        <w:rPr>
          <w:lang w:eastAsia="en-GB"/>
        </w:rPr>
      </w:pPr>
    </w:p>
    <w:p w14:paraId="7E2F1AF9" w14:textId="77777777" w:rsidR="00832AEC" w:rsidRDefault="00832AEC" w:rsidP="007553F1">
      <w:pPr>
        <w:rPr>
          <w:lang w:eastAsia="en-GB"/>
        </w:rPr>
      </w:pPr>
    </w:p>
    <w:p w14:paraId="751A60CC" w14:textId="4376408B" w:rsidR="00DD47F2" w:rsidRPr="00BA1E36" w:rsidRDefault="00DD47F2" w:rsidP="007553F1">
      <w:pPr>
        <w:pStyle w:val="Heading1"/>
        <w:spacing w:before="120" w:line="360" w:lineRule="auto"/>
      </w:pPr>
      <w:r w:rsidRPr="005F71A4">
        <w:lastRenderedPageBreak/>
        <w:t xml:space="preserve">Comments on the consultation process </w:t>
      </w:r>
    </w:p>
    <w:p w14:paraId="7999168D" w14:textId="409A8170" w:rsidR="00DD47F2" w:rsidRPr="00767DFE" w:rsidRDefault="00DD47F2" w:rsidP="007553F1">
      <w:pPr>
        <w:pStyle w:val="Caption"/>
        <w:rPr>
          <w:b w:val="0"/>
          <w:bCs w:val="0"/>
        </w:rPr>
      </w:pPr>
      <w:r w:rsidRPr="00C31A9B">
        <w:rPr>
          <w:b w:val="0"/>
          <w:bCs w:val="0"/>
        </w:rPr>
        <w:t>We are interested in what you thought of this consultation and would therefore welcome your general feedback on both the consultation package and overall consultation process</w:t>
      </w:r>
      <w:r w:rsidR="001C4754" w:rsidRPr="00C31A9B">
        <w:rPr>
          <w:b w:val="0"/>
          <w:bCs w:val="0"/>
        </w:rPr>
        <w:t xml:space="preserve">. </w:t>
      </w:r>
      <w:r w:rsidRPr="00C31A9B">
        <w:rPr>
          <w:b w:val="0"/>
          <w:bCs w:val="0"/>
        </w:rPr>
        <w:t xml:space="preserve">If you would like to help us improve the quality of future consultations, please feel free to share your thoughts with us by sending an email to </w:t>
      </w:r>
      <w:hyperlink r:id="rId38" w:history="1">
        <w:r w:rsidRPr="00832AEC">
          <w:rPr>
            <w:rStyle w:val="Hyperlink"/>
            <w:rFonts w:cs="Arial"/>
            <w:b w:val="0"/>
            <w:bCs w:val="0"/>
            <w:color w:val="002060"/>
            <w:szCs w:val="24"/>
          </w:rPr>
          <w:t>openness@fss.scot</w:t>
        </w:r>
      </w:hyperlink>
      <w:r w:rsidRPr="00D61029">
        <w:rPr>
          <w:b w:val="0"/>
          <w:bCs w:val="0"/>
          <w:color w:val="1F3864" w:themeColor="accent1" w:themeShade="80"/>
        </w:rPr>
        <w:t xml:space="preserve"> </w:t>
      </w:r>
      <w:r w:rsidRPr="00C31A9B">
        <w:rPr>
          <w:b w:val="0"/>
          <w:bCs w:val="0"/>
        </w:rPr>
        <w:t xml:space="preserve">or return by post to the address given </w:t>
      </w:r>
      <w:r w:rsidRPr="007C5758">
        <w:rPr>
          <w:b w:val="0"/>
          <w:bCs w:val="0"/>
        </w:rPr>
        <w:t>on page</w:t>
      </w:r>
      <w:r>
        <w:rPr>
          <w:b w:val="0"/>
          <w:bCs w:val="0"/>
        </w:rPr>
        <w:t xml:space="preserve"> </w:t>
      </w:r>
      <w:r w:rsidR="00E87C28">
        <w:rPr>
          <w:b w:val="0"/>
          <w:bCs w:val="0"/>
        </w:rPr>
        <w:t>2</w:t>
      </w:r>
      <w:r w:rsidRPr="00C31A9B">
        <w:rPr>
          <w:b w:val="0"/>
          <w:bCs w:val="0"/>
        </w:rPr>
        <w:t>.</w:t>
      </w:r>
    </w:p>
    <w:p w14:paraId="5E1F9AE9" w14:textId="77777777" w:rsidR="00767DFE" w:rsidRDefault="00767DFE" w:rsidP="007553F1">
      <w:pPr>
        <w:pStyle w:val="Caption"/>
        <w:spacing w:before="0" w:line="240" w:lineRule="auto"/>
        <w:rPr>
          <w:b w:val="0"/>
          <w:bCs w:val="0"/>
          <w:iCs/>
        </w:rPr>
      </w:pPr>
    </w:p>
    <w:p w14:paraId="01031AB5" w14:textId="17FCF3BF" w:rsidR="00DD47F2" w:rsidRPr="00C31A9B" w:rsidRDefault="00DD47F2" w:rsidP="007553F1">
      <w:pPr>
        <w:pStyle w:val="Caption"/>
        <w:rPr>
          <w:b w:val="0"/>
          <w:bCs w:val="0"/>
          <w:iCs/>
        </w:rPr>
      </w:pPr>
      <w:r w:rsidRPr="00C31A9B">
        <w:rPr>
          <w:b w:val="0"/>
          <w:bCs w:val="0"/>
          <w:iCs/>
        </w:rPr>
        <w:t>Thank you on behalf of Food Standards Scotland for participating in this public consultation.</w:t>
      </w:r>
    </w:p>
    <w:p w14:paraId="6F24526A" w14:textId="77777777" w:rsidR="00DD47F2" w:rsidRPr="00C31A9B" w:rsidRDefault="00DD47F2" w:rsidP="007553F1">
      <w:pPr>
        <w:pStyle w:val="Caption"/>
        <w:spacing w:line="240" w:lineRule="auto"/>
        <w:rPr>
          <w:b w:val="0"/>
          <w:bCs w:val="0"/>
          <w:iCs/>
        </w:rPr>
      </w:pPr>
    </w:p>
    <w:p w14:paraId="5F7AA358" w14:textId="77777777" w:rsidR="00DD47F2" w:rsidRPr="00C31A9B" w:rsidRDefault="00DD47F2" w:rsidP="007553F1">
      <w:pPr>
        <w:pStyle w:val="Caption"/>
        <w:rPr>
          <w:b w:val="0"/>
          <w:bCs w:val="0"/>
        </w:rPr>
      </w:pPr>
      <w:bookmarkStart w:id="5" w:name="_Hlk125042761"/>
      <w:r>
        <w:rPr>
          <w:b w:val="0"/>
          <w:bCs w:val="0"/>
        </w:rPr>
        <w:t>Feed Policy</w:t>
      </w:r>
      <w:r w:rsidRPr="00C31A9B">
        <w:rPr>
          <w:b w:val="0"/>
          <w:bCs w:val="0"/>
        </w:rPr>
        <w:t xml:space="preserve"> Team</w:t>
      </w:r>
    </w:p>
    <w:p w14:paraId="7ED94F7D" w14:textId="77777777" w:rsidR="00DD47F2" w:rsidRPr="008A6B89" w:rsidRDefault="00DD47F2" w:rsidP="007553F1">
      <w:pPr>
        <w:pStyle w:val="Caption"/>
        <w:rPr>
          <w:b w:val="0"/>
          <w:bCs w:val="0"/>
        </w:rPr>
      </w:pPr>
      <w:r w:rsidRPr="00C31A9B">
        <w:rPr>
          <w:b w:val="0"/>
          <w:bCs w:val="0"/>
        </w:rPr>
        <w:t>Food Standards Scotland</w:t>
      </w:r>
      <w:bookmarkStart w:id="6" w:name="_Annex_A:_Business"/>
      <w:bookmarkStart w:id="7" w:name="_Annex_A:_Business_1"/>
      <w:bookmarkEnd w:id="5"/>
      <w:bookmarkEnd w:id="6"/>
      <w:bookmarkEnd w:id="7"/>
    </w:p>
    <w:p w14:paraId="45B9C174" w14:textId="7B83E666" w:rsidR="003C2CD0" w:rsidRDefault="00680690" w:rsidP="007553F1">
      <w:pPr>
        <w:spacing w:before="120" w:line="360" w:lineRule="auto"/>
      </w:pPr>
      <w:r w:rsidRPr="00B47631">
        <w:t>feedhygiene@fss.scot</w:t>
      </w:r>
    </w:p>
    <w:p w14:paraId="070DA333" w14:textId="77777777" w:rsidR="003C2CD0" w:rsidRDefault="003C2CD0" w:rsidP="007553F1">
      <w:pPr>
        <w:spacing w:before="120" w:line="360" w:lineRule="auto"/>
      </w:pPr>
    </w:p>
    <w:p w14:paraId="75CB3B6A" w14:textId="77777777" w:rsidR="00CD082E" w:rsidRDefault="00CD082E" w:rsidP="007553F1">
      <w:pPr>
        <w:spacing w:before="120" w:line="360" w:lineRule="auto"/>
      </w:pPr>
    </w:p>
    <w:p w14:paraId="49BD0B97" w14:textId="77777777" w:rsidR="00CD082E" w:rsidRDefault="00CD082E" w:rsidP="007553F1">
      <w:pPr>
        <w:spacing w:before="120" w:line="360" w:lineRule="auto"/>
      </w:pPr>
    </w:p>
    <w:p w14:paraId="654C2380" w14:textId="77777777" w:rsidR="00CD082E" w:rsidRDefault="00CD082E" w:rsidP="007553F1">
      <w:pPr>
        <w:spacing w:before="120" w:line="360" w:lineRule="auto"/>
      </w:pPr>
    </w:p>
    <w:p w14:paraId="14F2629B" w14:textId="77777777" w:rsidR="00CD082E" w:rsidRDefault="00CD082E" w:rsidP="007553F1">
      <w:pPr>
        <w:spacing w:before="120" w:line="360" w:lineRule="auto"/>
      </w:pPr>
    </w:p>
    <w:p w14:paraId="4F0EFBB1" w14:textId="77777777" w:rsidR="00CD082E" w:rsidRDefault="00CD082E" w:rsidP="007553F1">
      <w:pPr>
        <w:spacing w:before="120" w:line="360" w:lineRule="auto"/>
      </w:pPr>
    </w:p>
    <w:p w14:paraId="37A0EA87" w14:textId="77777777" w:rsidR="00CD082E" w:rsidRDefault="00CD082E" w:rsidP="007553F1">
      <w:pPr>
        <w:spacing w:before="120" w:line="360" w:lineRule="auto"/>
      </w:pPr>
    </w:p>
    <w:p w14:paraId="6D284616" w14:textId="77777777" w:rsidR="00CD082E" w:rsidRDefault="00CD082E" w:rsidP="007553F1">
      <w:pPr>
        <w:spacing w:before="120" w:line="360" w:lineRule="auto"/>
      </w:pPr>
    </w:p>
    <w:p w14:paraId="00E357F9" w14:textId="77777777" w:rsidR="00CD082E" w:rsidRDefault="00CD082E" w:rsidP="007553F1">
      <w:pPr>
        <w:spacing w:before="120" w:line="360" w:lineRule="auto"/>
      </w:pPr>
    </w:p>
    <w:p w14:paraId="5BF263B6" w14:textId="77777777" w:rsidR="00CD082E" w:rsidRDefault="00CD082E" w:rsidP="007553F1">
      <w:pPr>
        <w:spacing w:before="120" w:line="360" w:lineRule="auto"/>
      </w:pPr>
    </w:p>
    <w:p w14:paraId="7092E1E1" w14:textId="77777777" w:rsidR="00CD082E" w:rsidRDefault="00CD082E" w:rsidP="007553F1">
      <w:pPr>
        <w:spacing w:before="120" w:line="360" w:lineRule="auto"/>
      </w:pPr>
    </w:p>
    <w:p w14:paraId="1AC92A10" w14:textId="77777777" w:rsidR="00CD082E" w:rsidRDefault="00CD082E" w:rsidP="007553F1">
      <w:pPr>
        <w:spacing w:before="120" w:line="360" w:lineRule="auto"/>
      </w:pPr>
    </w:p>
    <w:p w14:paraId="0B012C8D" w14:textId="77777777" w:rsidR="00C55BD3" w:rsidRDefault="00C55BD3" w:rsidP="007553F1">
      <w:pPr>
        <w:spacing w:before="120" w:line="360" w:lineRule="auto"/>
      </w:pPr>
    </w:p>
    <w:p w14:paraId="0FAE1284" w14:textId="77777777" w:rsidR="00CD082E" w:rsidRDefault="00CD082E" w:rsidP="007553F1">
      <w:pPr>
        <w:spacing w:before="120" w:line="360" w:lineRule="auto"/>
      </w:pPr>
    </w:p>
    <w:p w14:paraId="07FA0BF5" w14:textId="77777777" w:rsidR="00CD082E" w:rsidRDefault="00CD082E" w:rsidP="007553F1">
      <w:pPr>
        <w:spacing w:before="120" w:line="360" w:lineRule="auto"/>
      </w:pPr>
    </w:p>
    <w:p w14:paraId="01A228F0" w14:textId="77777777" w:rsidR="007409A7" w:rsidRPr="00BE6236" w:rsidRDefault="007409A7" w:rsidP="007409A7">
      <w:pPr>
        <w:pStyle w:val="Heading1"/>
      </w:pPr>
      <w:r w:rsidRPr="00BE6236">
        <w:lastRenderedPageBreak/>
        <w:t>Annex: List of Interested Parties</w:t>
      </w:r>
    </w:p>
    <w:p w14:paraId="45093AAE" w14:textId="77777777" w:rsidR="007409A7" w:rsidRPr="00F87233" w:rsidRDefault="007409A7" w:rsidP="007409A7">
      <w:pPr>
        <w:spacing w:before="120" w:line="360" w:lineRule="auto"/>
        <w:rPr>
          <w:rFonts w:cs="Arial"/>
          <w:szCs w:val="24"/>
        </w:rPr>
      </w:pPr>
      <w:r>
        <w:rPr>
          <w:rFonts w:cs="Arial"/>
          <w:szCs w:val="24"/>
        </w:rPr>
        <w:t>The following k</w:t>
      </w:r>
      <w:r w:rsidRPr="00F87233">
        <w:rPr>
          <w:rFonts w:cs="Arial"/>
          <w:szCs w:val="24"/>
        </w:rPr>
        <w:t>ey stakeholder trade associations who have an interest in feed across the wider sector will be contacted directly for feedback on this consultation:  </w:t>
      </w:r>
    </w:p>
    <w:p w14:paraId="0E1D0799" w14:textId="77777777" w:rsidR="007409A7" w:rsidRDefault="007409A7" w:rsidP="007409A7"/>
    <w:p w14:paraId="0AB9241E" w14:textId="77777777" w:rsidR="007409A7" w:rsidRPr="0088619B" w:rsidRDefault="007409A7" w:rsidP="007409A7">
      <w:pPr>
        <w:pStyle w:val="BodyText2"/>
        <w:numPr>
          <w:ilvl w:val="0"/>
          <w:numId w:val="37"/>
        </w:numPr>
        <w:spacing w:before="120" w:line="360" w:lineRule="auto"/>
        <w:ind w:left="714" w:hanging="357"/>
        <w:jc w:val="left"/>
        <w:rPr>
          <w:rFonts w:cs="Arial"/>
          <w:b w:val="0"/>
          <w:szCs w:val="24"/>
        </w:rPr>
      </w:pPr>
      <w:r w:rsidRPr="0088619B">
        <w:rPr>
          <w:rFonts w:cs="Arial"/>
          <w:b w:val="0"/>
          <w:szCs w:val="24"/>
        </w:rPr>
        <w:t>Agricultural Industries Confederation (AIC)</w:t>
      </w:r>
    </w:p>
    <w:p w14:paraId="7BAB5AD4" w14:textId="77777777" w:rsidR="007409A7" w:rsidRPr="0088619B" w:rsidRDefault="007409A7" w:rsidP="007409A7">
      <w:pPr>
        <w:pStyle w:val="BodyText2"/>
        <w:numPr>
          <w:ilvl w:val="0"/>
          <w:numId w:val="37"/>
        </w:numPr>
        <w:spacing w:before="120" w:line="360" w:lineRule="auto"/>
        <w:ind w:left="714" w:hanging="357"/>
        <w:jc w:val="left"/>
        <w:rPr>
          <w:rFonts w:cs="Arial"/>
          <w:b w:val="0"/>
          <w:szCs w:val="24"/>
        </w:rPr>
      </w:pPr>
      <w:r w:rsidRPr="0088619B">
        <w:rPr>
          <w:rFonts w:cs="Arial"/>
          <w:b w:val="0"/>
          <w:szCs w:val="24"/>
        </w:rPr>
        <w:t>Agricultural Industries Confederation Scotland (AICS)</w:t>
      </w:r>
    </w:p>
    <w:p w14:paraId="77C85F3D" w14:textId="77777777" w:rsidR="007409A7" w:rsidRPr="00325EFE" w:rsidRDefault="007409A7" w:rsidP="007409A7">
      <w:pPr>
        <w:pStyle w:val="BodyText2"/>
        <w:numPr>
          <w:ilvl w:val="0"/>
          <w:numId w:val="37"/>
        </w:numPr>
        <w:spacing w:before="120" w:line="360" w:lineRule="auto"/>
        <w:ind w:left="714" w:hanging="357"/>
        <w:jc w:val="left"/>
        <w:rPr>
          <w:rFonts w:cs="Arial"/>
          <w:b w:val="0"/>
          <w:bCs/>
          <w:szCs w:val="24"/>
        </w:rPr>
      </w:pPr>
      <w:r w:rsidRPr="00325EFE">
        <w:rPr>
          <w:rFonts w:cs="Arial"/>
          <w:b w:val="0"/>
          <w:bCs/>
          <w:color w:val="000000"/>
          <w:szCs w:val="24"/>
        </w:rPr>
        <w:t>APHA </w:t>
      </w:r>
    </w:p>
    <w:p w14:paraId="5CFA9A79" w14:textId="77777777" w:rsidR="007409A7" w:rsidRPr="0088619B" w:rsidRDefault="007409A7" w:rsidP="007409A7">
      <w:pPr>
        <w:pStyle w:val="BodyText2"/>
        <w:numPr>
          <w:ilvl w:val="0"/>
          <w:numId w:val="37"/>
        </w:numPr>
        <w:spacing w:before="120" w:line="360" w:lineRule="auto"/>
        <w:ind w:left="714" w:hanging="357"/>
        <w:jc w:val="left"/>
        <w:rPr>
          <w:rFonts w:cs="Arial"/>
          <w:b w:val="0"/>
          <w:szCs w:val="24"/>
        </w:rPr>
      </w:pPr>
      <w:r w:rsidRPr="0088619B">
        <w:rPr>
          <w:rFonts w:cs="Arial"/>
          <w:b w:val="0"/>
          <w:szCs w:val="24"/>
        </w:rPr>
        <w:t>British Association of Feed Supplement and Additive Manufacturers (BAFSAM)</w:t>
      </w:r>
    </w:p>
    <w:p w14:paraId="150502C7" w14:textId="77777777" w:rsidR="007409A7" w:rsidRPr="0088619B" w:rsidRDefault="007409A7" w:rsidP="007409A7">
      <w:pPr>
        <w:pStyle w:val="BodyText2"/>
        <w:numPr>
          <w:ilvl w:val="0"/>
          <w:numId w:val="37"/>
        </w:numPr>
        <w:spacing w:before="120" w:line="360" w:lineRule="auto"/>
        <w:ind w:left="714" w:hanging="357"/>
        <w:jc w:val="left"/>
        <w:rPr>
          <w:rFonts w:cs="Arial"/>
          <w:b w:val="0"/>
          <w:szCs w:val="24"/>
        </w:rPr>
      </w:pPr>
      <w:r w:rsidRPr="0088619B">
        <w:rPr>
          <w:rFonts w:cs="Arial"/>
          <w:b w:val="0"/>
          <w:szCs w:val="24"/>
        </w:rPr>
        <w:t>British Equestrian Trade Association</w:t>
      </w:r>
    </w:p>
    <w:p w14:paraId="7C485891" w14:textId="77777777" w:rsidR="007409A7" w:rsidRPr="0088619B" w:rsidRDefault="007409A7" w:rsidP="007409A7">
      <w:pPr>
        <w:pStyle w:val="BodyText2"/>
        <w:numPr>
          <w:ilvl w:val="0"/>
          <w:numId w:val="37"/>
        </w:numPr>
        <w:spacing w:before="120" w:line="360" w:lineRule="auto"/>
        <w:ind w:left="714" w:hanging="357"/>
        <w:jc w:val="left"/>
        <w:rPr>
          <w:rFonts w:cs="Arial"/>
          <w:b w:val="0"/>
          <w:szCs w:val="24"/>
        </w:rPr>
      </w:pPr>
      <w:r w:rsidRPr="0088619B">
        <w:rPr>
          <w:rFonts w:cs="Arial"/>
          <w:b w:val="0"/>
          <w:szCs w:val="24"/>
        </w:rPr>
        <w:t xml:space="preserve">National Farmers Union of Scotland </w:t>
      </w:r>
    </w:p>
    <w:p w14:paraId="7E7AAF6E" w14:textId="77777777" w:rsidR="007409A7" w:rsidRPr="0088619B" w:rsidRDefault="007409A7" w:rsidP="007409A7">
      <w:pPr>
        <w:pStyle w:val="BodyText2"/>
        <w:numPr>
          <w:ilvl w:val="0"/>
          <w:numId w:val="37"/>
        </w:numPr>
        <w:spacing w:before="120" w:line="360" w:lineRule="auto"/>
        <w:ind w:left="714" w:hanging="357"/>
        <w:jc w:val="left"/>
        <w:rPr>
          <w:rFonts w:cs="Arial"/>
          <w:b w:val="0"/>
          <w:szCs w:val="24"/>
        </w:rPr>
      </w:pPr>
      <w:r w:rsidRPr="0088619B">
        <w:rPr>
          <w:rFonts w:cs="Arial"/>
          <w:b w:val="0"/>
          <w:szCs w:val="24"/>
        </w:rPr>
        <w:t xml:space="preserve">Scottish Quality Crops </w:t>
      </w:r>
    </w:p>
    <w:p w14:paraId="43A8F96F" w14:textId="77777777" w:rsidR="007409A7" w:rsidRPr="0088619B" w:rsidRDefault="007409A7" w:rsidP="007409A7">
      <w:pPr>
        <w:pStyle w:val="ListParagraph"/>
        <w:numPr>
          <w:ilvl w:val="0"/>
          <w:numId w:val="37"/>
        </w:numPr>
        <w:spacing w:before="120" w:line="360" w:lineRule="auto"/>
        <w:contextualSpacing w:val="0"/>
        <w:rPr>
          <w:rFonts w:cs="Arial"/>
          <w:szCs w:val="24"/>
          <w:lang w:eastAsia="en-GB"/>
          <w14:ligatures w14:val="standardContextual"/>
        </w:rPr>
      </w:pPr>
      <w:r w:rsidRPr="0088619B">
        <w:rPr>
          <w:rFonts w:cs="Arial"/>
          <w:szCs w:val="24"/>
          <w:lang w:eastAsia="en-GB"/>
          <w14:ligatures w14:val="standardContextual"/>
        </w:rPr>
        <w:t>UK Pet Food</w:t>
      </w:r>
    </w:p>
    <w:p w14:paraId="4475F582" w14:textId="77777777" w:rsidR="007409A7" w:rsidRPr="00A70176" w:rsidRDefault="007409A7" w:rsidP="007409A7">
      <w:pPr>
        <w:pStyle w:val="BodyText2"/>
        <w:jc w:val="left"/>
        <w:rPr>
          <w:rFonts w:cs="Arial"/>
          <w:b w:val="0"/>
          <w:szCs w:val="24"/>
        </w:rPr>
      </w:pPr>
    </w:p>
    <w:p w14:paraId="7C58626D" w14:textId="77777777" w:rsidR="007409A7" w:rsidRDefault="007409A7" w:rsidP="007409A7">
      <w:pPr>
        <w:pStyle w:val="BodyText2"/>
        <w:spacing w:before="120" w:line="360" w:lineRule="auto"/>
        <w:jc w:val="left"/>
        <w:rPr>
          <w:rFonts w:cs="Arial"/>
          <w:b w:val="0"/>
          <w:szCs w:val="24"/>
        </w:rPr>
      </w:pPr>
      <w:r w:rsidRPr="00F87233">
        <w:rPr>
          <w:rFonts w:cs="Arial"/>
          <w:b w:val="0"/>
          <w:szCs w:val="24"/>
        </w:rPr>
        <w:t>This is not an exhaustive list.</w:t>
      </w:r>
      <w:bookmarkStart w:id="8" w:name="_Annex_B:_RP15"/>
      <w:bookmarkEnd w:id="8"/>
    </w:p>
    <w:p w14:paraId="648E01DD" w14:textId="77777777" w:rsidR="00CD082E" w:rsidRDefault="00CD082E" w:rsidP="007553F1">
      <w:pPr>
        <w:spacing w:before="120" w:line="360" w:lineRule="auto"/>
      </w:pPr>
    </w:p>
    <w:p w14:paraId="72F6008B" w14:textId="77777777" w:rsidR="00144C57" w:rsidRDefault="00144C57" w:rsidP="007553F1">
      <w:pPr>
        <w:spacing w:before="120" w:line="360" w:lineRule="auto"/>
      </w:pPr>
    </w:p>
    <w:p w14:paraId="3D3B5224" w14:textId="77777777" w:rsidR="003C2CD0" w:rsidRDefault="003C2CD0" w:rsidP="007553F1">
      <w:pPr>
        <w:spacing w:before="120" w:line="360" w:lineRule="auto"/>
      </w:pPr>
    </w:p>
    <w:p w14:paraId="1BDB2721" w14:textId="77777777" w:rsidR="00832AEC" w:rsidRDefault="00832AEC" w:rsidP="007553F1">
      <w:pPr>
        <w:spacing w:before="120" w:line="360" w:lineRule="auto"/>
      </w:pPr>
    </w:p>
    <w:p w14:paraId="25F1BB5D" w14:textId="77777777" w:rsidR="00832AEC" w:rsidRDefault="00832AEC" w:rsidP="007553F1">
      <w:pPr>
        <w:spacing w:before="120" w:line="360" w:lineRule="auto"/>
      </w:pPr>
    </w:p>
    <w:p w14:paraId="702E72A1" w14:textId="77777777" w:rsidR="00832AEC" w:rsidRDefault="00832AEC" w:rsidP="007553F1">
      <w:pPr>
        <w:spacing w:before="120" w:line="360" w:lineRule="auto"/>
      </w:pPr>
    </w:p>
    <w:p w14:paraId="47E21E39" w14:textId="77777777" w:rsidR="00832AEC" w:rsidRDefault="00832AEC" w:rsidP="00832AEC">
      <w:pPr>
        <w:spacing w:before="120" w:line="360" w:lineRule="auto"/>
      </w:pPr>
    </w:p>
    <w:p w14:paraId="5A569858" w14:textId="77777777" w:rsidR="00832AEC" w:rsidRDefault="00832AEC" w:rsidP="00832AEC">
      <w:pPr>
        <w:spacing w:before="120" w:line="360" w:lineRule="auto"/>
      </w:pPr>
    </w:p>
    <w:p w14:paraId="6A03521C" w14:textId="77777777" w:rsidR="00832AEC" w:rsidRDefault="00832AEC" w:rsidP="00832AEC">
      <w:pPr>
        <w:spacing w:before="120" w:line="360" w:lineRule="auto"/>
      </w:pPr>
    </w:p>
    <w:p w14:paraId="63606AAF" w14:textId="77777777" w:rsidR="00832AEC" w:rsidRDefault="00832AEC" w:rsidP="00832AEC">
      <w:pPr>
        <w:spacing w:before="120" w:line="360" w:lineRule="auto"/>
      </w:pPr>
    </w:p>
    <w:p w14:paraId="4E72D950" w14:textId="77777777" w:rsidR="00832AEC" w:rsidRDefault="00832AEC" w:rsidP="00832AEC">
      <w:pPr>
        <w:spacing w:before="120" w:line="360" w:lineRule="auto"/>
      </w:pPr>
    </w:p>
    <w:p w14:paraId="13C9E8DF" w14:textId="35103C94" w:rsidR="003D068B" w:rsidRDefault="003D068B" w:rsidP="007553F1">
      <w:pPr>
        <w:pStyle w:val="BodyText2"/>
        <w:spacing w:before="120" w:line="360" w:lineRule="auto"/>
        <w:jc w:val="left"/>
      </w:pPr>
    </w:p>
    <w:sectPr w:rsidR="003D068B" w:rsidSect="005544B8">
      <w:headerReference w:type="even" r:id="rId39"/>
      <w:headerReference w:type="default" r:id="rId40"/>
      <w:footerReference w:type="even" r:id="rId41"/>
      <w:footerReference w:type="default" r:id="rId42"/>
      <w:headerReference w:type="first" r:id="rId43"/>
      <w:footerReference w:type="first" r:id="rId44"/>
      <w:pgSz w:w="11906" w:h="16838" w:code="9"/>
      <w:pgMar w:top="1440" w:right="1440" w:bottom="1440" w:left="1440" w:header="720" w:footer="72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8D1A0" w14:textId="77777777" w:rsidR="00E8094D" w:rsidRDefault="00E8094D" w:rsidP="00566F26">
      <w:r>
        <w:separator/>
      </w:r>
    </w:p>
  </w:endnote>
  <w:endnote w:type="continuationSeparator" w:id="0">
    <w:p w14:paraId="391B0667" w14:textId="77777777" w:rsidR="00E8094D" w:rsidRDefault="00E8094D" w:rsidP="00566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1A681" w14:textId="3A782798" w:rsidR="0041393E" w:rsidRDefault="0041393E">
    <w:pPr>
      <w:pStyle w:val="Footer"/>
    </w:pPr>
    <w:r>
      <w:rPr>
        <w:noProof/>
        <w14:ligatures w14:val="standardContextual"/>
      </w:rPr>
      <mc:AlternateContent>
        <mc:Choice Requires="wps">
          <w:drawing>
            <wp:anchor distT="0" distB="0" distL="0" distR="0" simplePos="0" relativeHeight="251662336" behindDoc="0" locked="0" layoutInCell="1" allowOverlap="1" wp14:anchorId="2E93B7E7" wp14:editId="73C8950E">
              <wp:simplePos x="635" y="635"/>
              <wp:positionH relativeFrom="page">
                <wp:align>center</wp:align>
              </wp:positionH>
              <wp:positionV relativeFrom="page">
                <wp:align>bottom</wp:align>
              </wp:positionV>
              <wp:extent cx="2438400" cy="381000"/>
              <wp:effectExtent l="0" t="0" r="0" b="0"/>
              <wp:wrapNone/>
              <wp:docPr id="714954482" name="Text Box 5" descr="OFFICIAL-SENSITIVE-HMG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38400" cy="381000"/>
                      </a:xfrm>
                      <a:prstGeom prst="rect">
                        <a:avLst/>
                      </a:prstGeom>
                      <a:noFill/>
                      <a:ln>
                        <a:noFill/>
                      </a:ln>
                    </wps:spPr>
                    <wps:txbx>
                      <w:txbxContent>
                        <w:p w14:paraId="23A8A95A" w14:textId="1875A1B0" w:rsidR="0041393E" w:rsidRPr="0041393E" w:rsidRDefault="0041393E" w:rsidP="0041393E">
                          <w:pPr>
                            <w:rPr>
                              <w:rFonts w:ascii="Aptos" w:eastAsia="Aptos" w:hAnsi="Aptos" w:cs="Aptos"/>
                              <w:noProof/>
                              <w:color w:val="000000"/>
                              <w:szCs w:val="24"/>
                            </w:rPr>
                          </w:pPr>
                          <w:r w:rsidRPr="0041393E">
                            <w:rPr>
                              <w:rFonts w:ascii="Aptos" w:eastAsia="Aptos" w:hAnsi="Aptos" w:cs="Aptos"/>
                              <w:noProof/>
                              <w:color w:val="000000"/>
                              <w:szCs w:val="24"/>
                            </w:rPr>
                            <w:t>OFFICIAL-SENSITIVE-HMG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93B7E7" id="_x0000_t202" coordsize="21600,21600" o:spt="202" path="m,l,21600r21600,l21600,xe">
              <v:stroke joinstyle="miter"/>
              <v:path gradientshapeok="t" o:connecttype="rect"/>
            </v:shapetype>
            <v:shape id="Text Box 5" o:spid="_x0000_s1028" type="#_x0000_t202" alt="OFFICIAL-SENSITIVE-HMG USE ONLY" style="position:absolute;margin-left:0;margin-top:0;width:192pt;height:30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" filled="f" stroked="f">
              <v:textbox style="mso-fit-shape-to-text:t" inset="0,0,0,15pt">
                <w:txbxContent>
                  <w:p w14:paraId="23A8A95A" w14:textId="1875A1B0" w:rsidR="0041393E" w:rsidRPr="0041393E" w:rsidRDefault="0041393E" w:rsidP="0041393E">
                    <w:pPr>
                      <w:rPr>
                        <w:rFonts w:ascii="Aptos" w:eastAsia="Aptos" w:hAnsi="Aptos" w:cs="Aptos"/>
                        <w:noProof/>
                        <w:color w:val="000000"/>
                        <w:szCs w:val="24"/>
                      </w:rPr>
                    </w:pPr>
                    <w:r w:rsidRPr="0041393E">
                      <w:rPr>
                        <w:rFonts w:ascii="Aptos" w:eastAsia="Aptos" w:hAnsi="Aptos" w:cs="Aptos"/>
                        <w:noProof/>
                        <w:color w:val="000000"/>
                        <w:szCs w:val="24"/>
                      </w:rPr>
                      <w:t>OFFICIAL-SENSITIVE-HMG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47A2" w14:textId="34689394" w:rsidR="00DF0A0D" w:rsidRDefault="00DF0A0D" w:rsidP="0053497E">
    <w:pPr>
      <w:pStyle w:val="Footer"/>
      <w:jc w:val="center"/>
    </w:pPr>
  </w:p>
  <w:sdt>
    <w:sdtPr>
      <w:id w:val="-1955010810"/>
      <w:docPartObj>
        <w:docPartGallery w:val="Page Numbers (Bottom of Page)"/>
        <w:docPartUnique/>
      </w:docPartObj>
    </w:sdtPr>
    <w:sdtEndPr/>
    <w:sdtContent>
      <w:p w14:paraId="0EB546F9" w14:textId="570FD752" w:rsidR="00DF0A0D" w:rsidRDefault="00DF0A0D" w:rsidP="0053497E">
        <w:pPr>
          <w:pStyle w:val="Footer"/>
          <w:jc w:val="center"/>
        </w:pPr>
        <w:r>
          <w:fldChar w:fldCharType="begin"/>
        </w:r>
        <w:r>
          <w:instrText>PAGE   \* MERGEFORMAT</w:instrText>
        </w:r>
        <w:r>
          <w:fldChar w:fldCharType="separate"/>
        </w:r>
        <w:r>
          <w:t>2</w:t>
        </w:r>
        <w:r>
          <w:fldChar w:fldCharType="end"/>
        </w:r>
      </w:p>
    </w:sdtContent>
  </w:sdt>
  <w:p w14:paraId="62BEE35F" w14:textId="77777777" w:rsidR="00566F26" w:rsidRDefault="00566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D931EE0" w14:paraId="24D8D497" w14:textId="77777777" w:rsidTr="7D931EE0">
      <w:trPr>
        <w:trHeight w:val="300"/>
      </w:trPr>
      <w:tc>
        <w:tcPr>
          <w:tcW w:w="3005" w:type="dxa"/>
        </w:tcPr>
        <w:p w14:paraId="6E3BB32E" w14:textId="25A17BC1" w:rsidR="7D931EE0" w:rsidRDefault="7D931EE0" w:rsidP="7D931EE0">
          <w:pPr>
            <w:pStyle w:val="Header"/>
            <w:ind w:left="-115"/>
          </w:pPr>
        </w:p>
      </w:tc>
      <w:tc>
        <w:tcPr>
          <w:tcW w:w="3005" w:type="dxa"/>
        </w:tcPr>
        <w:p w14:paraId="0355D956" w14:textId="49CDACD1" w:rsidR="7D931EE0" w:rsidRDefault="7D931EE0" w:rsidP="7D931EE0">
          <w:pPr>
            <w:pStyle w:val="Header"/>
            <w:jc w:val="center"/>
          </w:pPr>
        </w:p>
      </w:tc>
      <w:tc>
        <w:tcPr>
          <w:tcW w:w="3005" w:type="dxa"/>
        </w:tcPr>
        <w:p w14:paraId="0F7F61D5" w14:textId="77777777" w:rsidR="7D931EE0" w:rsidRDefault="7D931EE0" w:rsidP="7D931EE0">
          <w:pPr>
            <w:pStyle w:val="Header"/>
            <w:ind w:right="-115"/>
            <w:jc w:val="right"/>
          </w:pPr>
        </w:p>
      </w:tc>
    </w:tr>
  </w:tbl>
  <w:p w14:paraId="2D605EC7" w14:textId="7C87CD20" w:rsidR="7D931EE0" w:rsidRDefault="7D931EE0" w:rsidP="7D931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5F223" w14:textId="77777777" w:rsidR="00E8094D" w:rsidRDefault="00E8094D" w:rsidP="00566F26">
      <w:r>
        <w:separator/>
      </w:r>
    </w:p>
  </w:footnote>
  <w:footnote w:type="continuationSeparator" w:id="0">
    <w:p w14:paraId="50A83EEA" w14:textId="77777777" w:rsidR="00E8094D" w:rsidRDefault="00E8094D" w:rsidP="00566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73300" w14:textId="2EFA85AF" w:rsidR="0041393E" w:rsidRDefault="0041393E">
    <w:pPr>
      <w:pStyle w:val="Header"/>
    </w:pPr>
    <w:r>
      <w:rPr>
        <w:noProof/>
        <w14:ligatures w14:val="standardContextual"/>
      </w:rPr>
      <mc:AlternateContent>
        <mc:Choice Requires="wps">
          <w:drawing>
            <wp:anchor distT="0" distB="0" distL="0" distR="0" simplePos="0" relativeHeight="251659264" behindDoc="0" locked="0" layoutInCell="1" allowOverlap="1" wp14:anchorId="5BE74C96" wp14:editId="1B56A6E4">
              <wp:simplePos x="635" y="635"/>
              <wp:positionH relativeFrom="page">
                <wp:align>center</wp:align>
              </wp:positionH>
              <wp:positionV relativeFrom="page">
                <wp:align>top</wp:align>
              </wp:positionV>
              <wp:extent cx="2438400" cy="381000"/>
              <wp:effectExtent l="0" t="0" r="0" b="0"/>
              <wp:wrapNone/>
              <wp:docPr id="1875122835" name="Text Box 2" descr="OFFICIAL-SENSITIVE-HMG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38400" cy="381000"/>
                      </a:xfrm>
                      <a:prstGeom prst="rect">
                        <a:avLst/>
                      </a:prstGeom>
                      <a:noFill/>
                      <a:ln>
                        <a:noFill/>
                      </a:ln>
                    </wps:spPr>
                    <wps:txbx>
                      <w:txbxContent>
                        <w:p w14:paraId="0AB76132" w14:textId="381867E6" w:rsidR="0041393E" w:rsidRPr="0041393E" w:rsidRDefault="0041393E" w:rsidP="0041393E">
                          <w:pPr>
                            <w:rPr>
                              <w:rFonts w:ascii="Aptos" w:eastAsia="Aptos" w:hAnsi="Aptos" w:cs="Aptos"/>
                              <w:noProof/>
                              <w:color w:val="000000"/>
                              <w:szCs w:val="24"/>
                            </w:rPr>
                          </w:pPr>
                          <w:r w:rsidRPr="0041393E">
                            <w:rPr>
                              <w:rFonts w:ascii="Aptos" w:eastAsia="Aptos" w:hAnsi="Aptos" w:cs="Aptos"/>
                              <w:noProof/>
                              <w:color w:val="000000"/>
                              <w:szCs w:val="24"/>
                            </w:rPr>
                            <w:t>OFFICIAL-SENSITIVE-HMG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E74C96" id="_x0000_t202" coordsize="21600,21600" o:spt="202" path="m,l,21600r21600,l21600,xe">
              <v:stroke joinstyle="miter"/>
              <v:path gradientshapeok="t" o:connecttype="rect"/>
            </v:shapetype>
            <v:shape id="_x0000_s1027" type="#_x0000_t202" alt="OFFICIAL-SENSITIVE-HMG USE ONLY" style="position:absolute;margin-left:0;margin-top:0;width:192pt;height:30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" filled="f" stroked="f">
              <v:textbox style="mso-fit-shape-to-text:t" inset="0,15pt,0,0">
                <w:txbxContent>
                  <w:p w14:paraId="0AB76132" w14:textId="381867E6" w:rsidR="0041393E" w:rsidRPr="0041393E" w:rsidRDefault="0041393E" w:rsidP="0041393E">
                    <w:pPr>
                      <w:rPr>
                        <w:rFonts w:ascii="Aptos" w:eastAsia="Aptos" w:hAnsi="Aptos" w:cs="Aptos"/>
                        <w:noProof/>
                        <w:color w:val="000000"/>
                        <w:szCs w:val="24"/>
                      </w:rPr>
                    </w:pPr>
                    <w:r w:rsidRPr="0041393E">
                      <w:rPr>
                        <w:rFonts w:ascii="Aptos" w:eastAsia="Aptos" w:hAnsi="Aptos" w:cs="Aptos"/>
                        <w:noProof/>
                        <w:color w:val="000000"/>
                        <w:szCs w:val="24"/>
                      </w:rPr>
                      <w:t>OFFICIAL-SENSITIVE-HMG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D931EE0" w14:paraId="62F4A680" w14:textId="77777777" w:rsidTr="7D931EE0">
      <w:trPr>
        <w:trHeight w:val="300"/>
      </w:trPr>
      <w:tc>
        <w:tcPr>
          <w:tcW w:w="3005" w:type="dxa"/>
        </w:tcPr>
        <w:p w14:paraId="7F957EF8" w14:textId="4B4B7138" w:rsidR="7D931EE0" w:rsidRDefault="7D931EE0" w:rsidP="7D931EE0">
          <w:pPr>
            <w:pStyle w:val="Header"/>
            <w:ind w:left="-115"/>
          </w:pPr>
        </w:p>
      </w:tc>
      <w:tc>
        <w:tcPr>
          <w:tcW w:w="3005" w:type="dxa"/>
        </w:tcPr>
        <w:p w14:paraId="2534E12A" w14:textId="77777777" w:rsidR="7D931EE0" w:rsidRDefault="7D931EE0" w:rsidP="7D931EE0">
          <w:pPr>
            <w:pStyle w:val="Header"/>
            <w:jc w:val="center"/>
          </w:pPr>
        </w:p>
      </w:tc>
      <w:tc>
        <w:tcPr>
          <w:tcW w:w="3005" w:type="dxa"/>
        </w:tcPr>
        <w:p w14:paraId="78AEBF7A" w14:textId="65F8A36C" w:rsidR="7D931EE0" w:rsidRDefault="7D931EE0" w:rsidP="7D931EE0">
          <w:pPr>
            <w:pStyle w:val="Header"/>
            <w:ind w:right="-115"/>
            <w:jc w:val="right"/>
          </w:pPr>
        </w:p>
      </w:tc>
    </w:tr>
  </w:tbl>
  <w:p w14:paraId="5EA46E04" w14:textId="3E5AF016" w:rsidR="7D931EE0" w:rsidRDefault="7D931EE0" w:rsidP="7D931E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D931EE0" w14:paraId="3C292141" w14:textId="77777777" w:rsidTr="7D931EE0">
      <w:trPr>
        <w:trHeight w:val="300"/>
      </w:trPr>
      <w:tc>
        <w:tcPr>
          <w:tcW w:w="3005" w:type="dxa"/>
        </w:tcPr>
        <w:p w14:paraId="4F445DFB" w14:textId="2774918B" w:rsidR="7D931EE0" w:rsidRDefault="7D931EE0" w:rsidP="7D931EE0">
          <w:pPr>
            <w:pStyle w:val="Header"/>
            <w:ind w:left="-115"/>
          </w:pPr>
        </w:p>
      </w:tc>
      <w:tc>
        <w:tcPr>
          <w:tcW w:w="3005" w:type="dxa"/>
        </w:tcPr>
        <w:p w14:paraId="0CD6578E" w14:textId="3338A818" w:rsidR="7D931EE0" w:rsidRDefault="7D931EE0" w:rsidP="7D931EE0">
          <w:pPr>
            <w:pStyle w:val="Header"/>
            <w:jc w:val="center"/>
          </w:pPr>
        </w:p>
      </w:tc>
      <w:tc>
        <w:tcPr>
          <w:tcW w:w="3005" w:type="dxa"/>
        </w:tcPr>
        <w:p w14:paraId="15E98F3F" w14:textId="77777777" w:rsidR="7D931EE0" w:rsidRDefault="7D931EE0" w:rsidP="7D931EE0">
          <w:pPr>
            <w:pStyle w:val="Header"/>
            <w:ind w:right="-115"/>
            <w:jc w:val="right"/>
          </w:pPr>
        </w:p>
      </w:tc>
    </w:tr>
  </w:tbl>
  <w:p w14:paraId="10ED8B64" w14:textId="27838B68" w:rsidR="7D931EE0" w:rsidRDefault="7D931EE0" w:rsidP="7D931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DE784EFA"/>
    <w:lvl w:ilvl="0">
      <w:start w:val="1"/>
      <w:numFmt w:val="decimal"/>
      <w:pStyle w:val="Heading1"/>
      <w:lvlText w:val="%1."/>
      <w:legacy w:legacy="1" w:legacySpace="288" w:legacyIndent="720"/>
      <w:lvlJc w:val="left"/>
    </w:lvl>
    <w:lvl w:ilvl="1">
      <w:start w:val="1"/>
      <w:numFmt w:val="decimal"/>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DA05CD"/>
    <w:multiLevelType w:val="hybridMultilevel"/>
    <w:tmpl w:val="5DB0A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C3904"/>
    <w:multiLevelType w:val="hybridMultilevel"/>
    <w:tmpl w:val="15D2678E"/>
    <w:lvl w:ilvl="0" w:tplc="8A7630EC">
      <w:start w:val="1"/>
      <w:numFmt w:val="decimal"/>
      <w:lvlText w:val="%1."/>
      <w:lvlJc w:val="left"/>
      <w:pPr>
        <w:ind w:left="720" w:hanging="360"/>
      </w:pPr>
      <w:rPr>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225C46"/>
    <w:multiLevelType w:val="multilevel"/>
    <w:tmpl w:val="8158B54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D64D3E"/>
    <w:multiLevelType w:val="hybridMultilevel"/>
    <w:tmpl w:val="16783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2156F1"/>
    <w:multiLevelType w:val="hybridMultilevel"/>
    <w:tmpl w:val="EF14983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1F31600F"/>
    <w:multiLevelType w:val="hybridMultilevel"/>
    <w:tmpl w:val="D4E63B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1F3861CA"/>
    <w:multiLevelType w:val="hybridMultilevel"/>
    <w:tmpl w:val="A6160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153C62"/>
    <w:multiLevelType w:val="hybridMultilevel"/>
    <w:tmpl w:val="7C322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4B185D"/>
    <w:multiLevelType w:val="multilevel"/>
    <w:tmpl w:val="CA7CA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0A1208"/>
    <w:multiLevelType w:val="hybridMultilevel"/>
    <w:tmpl w:val="56D46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540CBD"/>
    <w:multiLevelType w:val="multilevel"/>
    <w:tmpl w:val="DE16A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750D70"/>
    <w:multiLevelType w:val="hybridMultilevel"/>
    <w:tmpl w:val="55F2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027C26"/>
    <w:multiLevelType w:val="hybridMultilevel"/>
    <w:tmpl w:val="06205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D17AA1"/>
    <w:multiLevelType w:val="hybridMultilevel"/>
    <w:tmpl w:val="73841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7874F4"/>
    <w:multiLevelType w:val="hybridMultilevel"/>
    <w:tmpl w:val="15629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F0553D"/>
    <w:multiLevelType w:val="multilevel"/>
    <w:tmpl w:val="7CF65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DC280D"/>
    <w:multiLevelType w:val="hybridMultilevel"/>
    <w:tmpl w:val="EF0AF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B202AA"/>
    <w:multiLevelType w:val="hybridMultilevel"/>
    <w:tmpl w:val="E4FC59A0"/>
    <w:lvl w:ilvl="0" w:tplc="BF0CDAC2">
      <w:start w:val="1"/>
      <w:numFmt w:val="bullet"/>
      <w:lvlText w:val=""/>
      <w:lvlJc w:val="left"/>
      <w:pPr>
        <w:ind w:left="720" w:hanging="360"/>
      </w:pPr>
      <w:rPr>
        <w:rFonts w:ascii="Symbol" w:hAnsi="Symbol" w:hint="default"/>
        <w:color w:val="auto"/>
      </w:rPr>
    </w:lvl>
    <w:lvl w:ilvl="1" w:tplc="6F5C8ACA">
      <w:start w:val="1"/>
      <w:numFmt w:val="bullet"/>
      <w:lvlText w:val="o"/>
      <w:lvlJc w:val="left"/>
      <w:pPr>
        <w:ind w:left="1440" w:hanging="360"/>
      </w:pPr>
      <w:rPr>
        <w:rFonts w:ascii="Courier New" w:hAnsi="Courier New" w:hint="default"/>
      </w:rPr>
    </w:lvl>
    <w:lvl w:ilvl="2" w:tplc="F5FA0E1C">
      <w:start w:val="1"/>
      <w:numFmt w:val="bullet"/>
      <w:lvlText w:val=""/>
      <w:lvlJc w:val="left"/>
      <w:pPr>
        <w:ind w:left="2160" w:hanging="360"/>
      </w:pPr>
      <w:rPr>
        <w:rFonts w:ascii="Wingdings" w:hAnsi="Wingdings" w:hint="default"/>
      </w:rPr>
    </w:lvl>
    <w:lvl w:ilvl="3" w:tplc="C9125EE2">
      <w:start w:val="1"/>
      <w:numFmt w:val="bullet"/>
      <w:lvlText w:val=""/>
      <w:lvlJc w:val="left"/>
      <w:pPr>
        <w:ind w:left="2880" w:hanging="360"/>
      </w:pPr>
      <w:rPr>
        <w:rFonts w:ascii="Symbol" w:hAnsi="Symbol" w:hint="default"/>
      </w:rPr>
    </w:lvl>
    <w:lvl w:ilvl="4" w:tplc="7E307312">
      <w:start w:val="1"/>
      <w:numFmt w:val="bullet"/>
      <w:lvlText w:val="o"/>
      <w:lvlJc w:val="left"/>
      <w:pPr>
        <w:ind w:left="3600" w:hanging="360"/>
      </w:pPr>
      <w:rPr>
        <w:rFonts w:ascii="Courier New" w:hAnsi="Courier New" w:hint="default"/>
      </w:rPr>
    </w:lvl>
    <w:lvl w:ilvl="5" w:tplc="E460B554">
      <w:start w:val="1"/>
      <w:numFmt w:val="bullet"/>
      <w:lvlText w:val=""/>
      <w:lvlJc w:val="left"/>
      <w:pPr>
        <w:ind w:left="4320" w:hanging="360"/>
      </w:pPr>
      <w:rPr>
        <w:rFonts w:ascii="Wingdings" w:hAnsi="Wingdings" w:hint="default"/>
      </w:rPr>
    </w:lvl>
    <w:lvl w:ilvl="6" w:tplc="01FC644E">
      <w:start w:val="1"/>
      <w:numFmt w:val="bullet"/>
      <w:lvlText w:val=""/>
      <w:lvlJc w:val="left"/>
      <w:pPr>
        <w:ind w:left="5040" w:hanging="360"/>
      </w:pPr>
      <w:rPr>
        <w:rFonts w:ascii="Symbol" w:hAnsi="Symbol" w:hint="default"/>
      </w:rPr>
    </w:lvl>
    <w:lvl w:ilvl="7" w:tplc="8F3C638A">
      <w:start w:val="1"/>
      <w:numFmt w:val="bullet"/>
      <w:lvlText w:val="o"/>
      <w:lvlJc w:val="left"/>
      <w:pPr>
        <w:ind w:left="5760" w:hanging="360"/>
      </w:pPr>
      <w:rPr>
        <w:rFonts w:ascii="Courier New" w:hAnsi="Courier New" w:hint="default"/>
      </w:rPr>
    </w:lvl>
    <w:lvl w:ilvl="8" w:tplc="0888ADF6">
      <w:start w:val="1"/>
      <w:numFmt w:val="bullet"/>
      <w:lvlText w:val=""/>
      <w:lvlJc w:val="left"/>
      <w:pPr>
        <w:ind w:left="6480" w:hanging="360"/>
      </w:pPr>
      <w:rPr>
        <w:rFonts w:ascii="Wingdings" w:hAnsi="Wingdings" w:hint="default"/>
      </w:rPr>
    </w:lvl>
  </w:abstractNum>
  <w:abstractNum w:abstractNumId="19" w15:restartNumberingAfterBreak="0">
    <w:nsid w:val="4BE43508"/>
    <w:multiLevelType w:val="hybridMultilevel"/>
    <w:tmpl w:val="6EC85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DE6851"/>
    <w:multiLevelType w:val="hybridMultilevel"/>
    <w:tmpl w:val="64F0C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191A3E"/>
    <w:multiLevelType w:val="hybridMultilevel"/>
    <w:tmpl w:val="C1C42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5952A0"/>
    <w:multiLevelType w:val="hybridMultilevel"/>
    <w:tmpl w:val="F56CDD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4" w15:restartNumberingAfterBreak="0">
    <w:nsid w:val="654F584D"/>
    <w:multiLevelType w:val="hybridMultilevel"/>
    <w:tmpl w:val="CE169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9403A7"/>
    <w:multiLevelType w:val="multilevel"/>
    <w:tmpl w:val="C6BCC528"/>
    <w:lvl w:ilvl="0">
      <w:start w:val="1"/>
      <w:numFmt w:val="decimal"/>
      <w:lvlText w:val="%1"/>
      <w:lvlJc w:val="left"/>
      <w:pPr>
        <w:ind w:left="432" w:hanging="432"/>
      </w:pPr>
      <w:rPr>
        <w:rFonts w:hint="default"/>
        <w:b w:val="0"/>
        <w:bCs w:val="0"/>
      </w:rPr>
    </w:lvl>
    <w:lvl w:ilvl="1">
      <w:start w:val="7"/>
      <w:numFmt w:val="decimal"/>
      <w:lvlText w:val="%1.%2"/>
      <w:lvlJc w:val="left"/>
      <w:pPr>
        <w:ind w:left="576" w:hanging="576"/>
      </w:pPr>
      <w:rPr>
        <w:rFonts w:asciiTheme="minorBidi" w:hAnsiTheme="minorBidi" w:cstheme="minorBidi"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6C56775C"/>
    <w:multiLevelType w:val="hybridMultilevel"/>
    <w:tmpl w:val="BE5EA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1E4A40"/>
    <w:multiLevelType w:val="multilevel"/>
    <w:tmpl w:val="90E04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AD118A"/>
    <w:multiLevelType w:val="hybridMultilevel"/>
    <w:tmpl w:val="4350DB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05113D7"/>
    <w:multiLevelType w:val="hybridMultilevel"/>
    <w:tmpl w:val="CCCA0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A13392"/>
    <w:multiLevelType w:val="multilevel"/>
    <w:tmpl w:val="45D21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E547B1"/>
    <w:multiLevelType w:val="hybridMultilevel"/>
    <w:tmpl w:val="41AE0C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396C48"/>
    <w:multiLevelType w:val="hybridMultilevel"/>
    <w:tmpl w:val="B942B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1623EC"/>
    <w:multiLevelType w:val="multilevel"/>
    <w:tmpl w:val="85F48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4C3DAA"/>
    <w:multiLevelType w:val="hybridMultilevel"/>
    <w:tmpl w:val="15D2678E"/>
    <w:lvl w:ilvl="0" w:tplc="FFFFFFFF">
      <w:start w:val="1"/>
      <w:numFmt w:val="decimal"/>
      <w:lvlText w:val="%1."/>
      <w:lvlJc w:val="left"/>
      <w:pPr>
        <w:ind w:left="720" w:hanging="360"/>
      </w:pPr>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A3E79D2"/>
    <w:multiLevelType w:val="hybridMultilevel"/>
    <w:tmpl w:val="5EF8B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9F73E0"/>
    <w:multiLevelType w:val="multilevel"/>
    <w:tmpl w:val="6E682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0547557">
    <w:abstractNumId w:val="23"/>
  </w:num>
  <w:num w:numId="2" w16cid:durableId="1768036371">
    <w:abstractNumId w:val="0"/>
  </w:num>
  <w:num w:numId="3" w16cid:durableId="881789369">
    <w:abstractNumId w:val="0"/>
  </w:num>
  <w:num w:numId="4" w16cid:durableId="1763648050">
    <w:abstractNumId w:val="0"/>
  </w:num>
  <w:num w:numId="5" w16cid:durableId="2019502326">
    <w:abstractNumId w:val="23"/>
  </w:num>
  <w:num w:numId="6" w16cid:durableId="1902593466">
    <w:abstractNumId w:val="0"/>
  </w:num>
  <w:num w:numId="7" w16cid:durableId="1334718817">
    <w:abstractNumId w:val="25"/>
  </w:num>
  <w:num w:numId="8" w16cid:durableId="1481649673">
    <w:abstractNumId w:val="2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7460374">
    <w:abstractNumId w:val="18"/>
  </w:num>
  <w:num w:numId="10" w16cid:durableId="520240668">
    <w:abstractNumId w:val="28"/>
  </w:num>
  <w:num w:numId="11" w16cid:durableId="634457811">
    <w:abstractNumId w:val="0"/>
    <w:lvlOverride w:ilvl="0">
      <w:startOverride w:val="3"/>
    </w:lvlOverride>
    <w:lvlOverride w:ilvl="1">
      <w:startOverride w:val="11"/>
    </w:lvlOverride>
  </w:num>
  <w:num w:numId="12" w16cid:durableId="174540328">
    <w:abstractNumId w:val="25"/>
    <w:lvlOverride w:ilvl="0">
      <w:startOverride w:val="3"/>
    </w:lvlOverride>
    <w:lvlOverride w:ilvl="1">
      <w:startOverride w:val="15"/>
    </w:lvlOverride>
  </w:num>
  <w:num w:numId="13" w16cid:durableId="1905874428">
    <w:abstractNumId w:val="25"/>
    <w:lvlOverride w:ilvl="0">
      <w:startOverride w:val="5"/>
    </w:lvlOverride>
    <w:lvlOverride w:ilvl="1">
      <w:startOverride w:val="1"/>
    </w:lvlOverride>
  </w:num>
  <w:num w:numId="14" w16cid:durableId="1065445470">
    <w:abstractNumId w:val="25"/>
    <w:lvlOverride w:ilvl="0">
      <w:startOverride w:val="4"/>
    </w:lvlOverride>
    <w:lvlOverride w:ilvl="1">
      <w:startOverride w:val="1"/>
    </w:lvlOverride>
  </w:num>
  <w:num w:numId="15" w16cid:durableId="480582956">
    <w:abstractNumId w:val="25"/>
    <w:lvlOverride w:ilvl="0">
      <w:startOverride w:val="4"/>
    </w:lvlOverride>
    <w:lvlOverride w:ilvl="1">
      <w:startOverride w:val="6"/>
    </w:lvlOverride>
  </w:num>
  <w:num w:numId="16" w16cid:durableId="1552578014">
    <w:abstractNumId w:val="31"/>
  </w:num>
  <w:num w:numId="17" w16cid:durableId="268701743">
    <w:abstractNumId w:val="25"/>
    <w:lvlOverride w:ilvl="0">
      <w:startOverride w:val="6"/>
    </w:lvlOverride>
    <w:lvlOverride w:ilvl="1">
      <w:startOverride w:val="1"/>
    </w:lvlOverride>
  </w:num>
  <w:num w:numId="18" w16cid:durableId="2044817322">
    <w:abstractNumId w:val="25"/>
    <w:lvlOverride w:ilvl="0">
      <w:startOverride w:val="6"/>
    </w:lvlOverride>
    <w:lvlOverride w:ilvl="1">
      <w:startOverride w:val="5"/>
    </w:lvlOverride>
  </w:num>
  <w:num w:numId="19" w16cid:durableId="218366122">
    <w:abstractNumId w:val="25"/>
    <w:lvlOverride w:ilvl="0">
      <w:startOverride w:val="8"/>
    </w:lvlOverride>
    <w:lvlOverride w:ilvl="1">
      <w:startOverride w:val="1"/>
    </w:lvlOverride>
  </w:num>
  <w:num w:numId="20" w16cid:durableId="288167176">
    <w:abstractNumId w:val="0"/>
    <w:lvlOverride w:ilvl="0">
      <w:startOverride w:val="8"/>
    </w:lvlOverride>
    <w:lvlOverride w:ilvl="1">
      <w:startOverride w:val="13"/>
    </w:lvlOverride>
  </w:num>
  <w:num w:numId="21" w16cid:durableId="1094545440">
    <w:abstractNumId w:val="0"/>
    <w:lvlOverride w:ilvl="0">
      <w:startOverride w:val="8"/>
    </w:lvlOverride>
    <w:lvlOverride w:ilvl="1">
      <w:startOverride w:val="13"/>
    </w:lvlOverride>
  </w:num>
  <w:num w:numId="22" w16cid:durableId="1531454913">
    <w:abstractNumId w:val="0"/>
    <w:lvlOverride w:ilvl="0">
      <w:startOverride w:val="8"/>
    </w:lvlOverride>
    <w:lvlOverride w:ilvl="1">
      <w:startOverride w:val="12"/>
    </w:lvlOverride>
  </w:num>
  <w:num w:numId="23" w16cid:durableId="864755907">
    <w:abstractNumId w:val="0"/>
    <w:lvlOverride w:ilvl="0">
      <w:startOverride w:val="8"/>
    </w:lvlOverride>
    <w:lvlOverride w:ilvl="1">
      <w:startOverride w:val="12"/>
    </w:lvlOverride>
  </w:num>
  <w:num w:numId="24" w16cid:durableId="1261599087">
    <w:abstractNumId w:val="3"/>
  </w:num>
  <w:num w:numId="25" w16cid:durableId="900678395">
    <w:abstractNumId w:val="26"/>
  </w:num>
  <w:num w:numId="26" w16cid:durableId="1968662717">
    <w:abstractNumId w:val="35"/>
  </w:num>
  <w:num w:numId="27" w16cid:durableId="1118332262">
    <w:abstractNumId w:val="12"/>
  </w:num>
  <w:num w:numId="28" w16cid:durableId="321735023">
    <w:abstractNumId w:val="32"/>
  </w:num>
  <w:num w:numId="29" w16cid:durableId="478114542">
    <w:abstractNumId w:val="21"/>
  </w:num>
  <w:num w:numId="30" w16cid:durableId="240068537">
    <w:abstractNumId w:val="4"/>
  </w:num>
  <w:num w:numId="31" w16cid:durableId="1686247782">
    <w:abstractNumId w:val="2"/>
  </w:num>
  <w:num w:numId="32" w16cid:durableId="653609820">
    <w:abstractNumId w:val="17"/>
  </w:num>
  <w:num w:numId="33" w16cid:durableId="166602449">
    <w:abstractNumId w:val="24"/>
  </w:num>
  <w:num w:numId="34" w16cid:durableId="2006086300">
    <w:abstractNumId w:val="8"/>
  </w:num>
  <w:num w:numId="35" w16cid:durableId="2096974360">
    <w:abstractNumId w:val="10"/>
  </w:num>
  <w:num w:numId="36" w16cid:durableId="645624734">
    <w:abstractNumId w:val="20"/>
  </w:num>
  <w:num w:numId="37" w16cid:durableId="1883517686">
    <w:abstractNumId w:val="19"/>
  </w:num>
  <w:num w:numId="38" w16cid:durableId="1298071796">
    <w:abstractNumId w:val="9"/>
  </w:num>
  <w:num w:numId="39" w16cid:durableId="1834561176">
    <w:abstractNumId w:val="11"/>
  </w:num>
  <w:num w:numId="40" w16cid:durableId="1003816999">
    <w:abstractNumId w:val="27"/>
  </w:num>
  <w:num w:numId="41" w16cid:durableId="1955937760">
    <w:abstractNumId w:val="30"/>
  </w:num>
  <w:num w:numId="42" w16cid:durableId="1699310497">
    <w:abstractNumId w:val="36"/>
  </w:num>
  <w:num w:numId="43" w16cid:durableId="617840251">
    <w:abstractNumId w:val="16"/>
  </w:num>
  <w:num w:numId="44" w16cid:durableId="1257791004">
    <w:abstractNumId w:val="33"/>
  </w:num>
  <w:num w:numId="45" w16cid:durableId="1567063318">
    <w:abstractNumId w:val="34"/>
  </w:num>
  <w:num w:numId="46" w16cid:durableId="2073187570">
    <w:abstractNumId w:val="5"/>
  </w:num>
  <w:num w:numId="47" w16cid:durableId="775252364">
    <w:abstractNumId w:val="22"/>
  </w:num>
  <w:num w:numId="48" w16cid:durableId="1543789250">
    <w:abstractNumId w:val="1"/>
  </w:num>
  <w:num w:numId="49" w16cid:durableId="743065301">
    <w:abstractNumId w:val="7"/>
  </w:num>
  <w:num w:numId="50" w16cid:durableId="1609501665">
    <w:abstractNumId w:val="29"/>
  </w:num>
  <w:num w:numId="51" w16cid:durableId="342362647">
    <w:abstractNumId w:val="13"/>
  </w:num>
  <w:num w:numId="52" w16cid:durableId="616065038">
    <w:abstractNumId w:val="15"/>
  </w:num>
  <w:num w:numId="53" w16cid:durableId="1741750802">
    <w:abstractNumId w:val="6"/>
  </w:num>
  <w:num w:numId="54" w16cid:durableId="262299722">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7F2"/>
    <w:rsid w:val="00000847"/>
    <w:rsid w:val="00003B4A"/>
    <w:rsid w:val="00010564"/>
    <w:rsid w:val="00011627"/>
    <w:rsid w:val="00011940"/>
    <w:rsid w:val="00011BD6"/>
    <w:rsid w:val="000121F5"/>
    <w:rsid w:val="00012715"/>
    <w:rsid w:val="00013AA0"/>
    <w:rsid w:val="000141BE"/>
    <w:rsid w:val="000166E7"/>
    <w:rsid w:val="0001696C"/>
    <w:rsid w:val="00017A17"/>
    <w:rsid w:val="00021698"/>
    <w:rsid w:val="000216BC"/>
    <w:rsid w:val="00022597"/>
    <w:rsid w:val="00024D35"/>
    <w:rsid w:val="00027171"/>
    <w:rsid w:val="00027C27"/>
    <w:rsid w:val="00030E5C"/>
    <w:rsid w:val="00031A0F"/>
    <w:rsid w:val="00032ED6"/>
    <w:rsid w:val="000344BC"/>
    <w:rsid w:val="000348C6"/>
    <w:rsid w:val="00034C57"/>
    <w:rsid w:val="0003531F"/>
    <w:rsid w:val="00035BC1"/>
    <w:rsid w:val="0003677B"/>
    <w:rsid w:val="00036E9B"/>
    <w:rsid w:val="0003761F"/>
    <w:rsid w:val="00042AA8"/>
    <w:rsid w:val="00042B70"/>
    <w:rsid w:val="00042BA5"/>
    <w:rsid w:val="00042FF6"/>
    <w:rsid w:val="0004424D"/>
    <w:rsid w:val="000453E7"/>
    <w:rsid w:val="00045518"/>
    <w:rsid w:val="000459BF"/>
    <w:rsid w:val="00045B2A"/>
    <w:rsid w:val="00047569"/>
    <w:rsid w:val="000516B1"/>
    <w:rsid w:val="0005170F"/>
    <w:rsid w:val="000517E2"/>
    <w:rsid w:val="000575D5"/>
    <w:rsid w:val="00057D87"/>
    <w:rsid w:val="000604FE"/>
    <w:rsid w:val="00062AD6"/>
    <w:rsid w:val="000630A4"/>
    <w:rsid w:val="00063491"/>
    <w:rsid w:val="0006568E"/>
    <w:rsid w:val="00067FEB"/>
    <w:rsid w:val="00080279"/>
    <w:rsid w:val="00081E94"/>
    <w:rsid w:val="000823F1"/>
    <w:rsid w:val="00082535"/>
    <w:rsid w:val="00082F56"/>
    <w:rsid w:val="0008448D"/>
    <w:rsid w:val="00084B2A"/>
    <w:rsid w:val="00085FAE"/>
    <w:rsid w:val="00086B64"/>
    <w:rsid w:val="00087C8B"/>
    <w:rsid w:val="00087D78"/>
    <w:rsid w:val="00090046"/>
    <w:rsid w:val="000905CA"/>
    <w:rsid w:val="00091ACE"/>
    <w:rsid w:val="00091F55"/>
    <w:rsid w:val="000926B7"/>
    <w:rsid w:val="00093739"/>
    <w:rsid w:val="00093E9A"/>
    <w:rsid w:val="000943BB"/>
    <w:rsid w:val="00094DC4"/>
    <w:rsid w:val="000A1080"/>
    <w:rsid w:val="000A21E4"/>
    <w:rsid w:val="000A2F22"/>
    <w:rsid w:val="000A4A60"/>
    <w:rsid w:val="000A5859"/>
    <w:rsid w:val="000B25C9"/>
    <w:rsid w:val="000C0CF4"/>
    <w:rsid w:val="000C36EA"/>
    <w:rsid w:val="000C3B4F"/>
    <w:rsid w:val="000C3F62"/>
    <w:rsid w:val="000C4013"/>
    <w:rsid w:val="000C798F"/>
    <w:rsid w:val="000C7F9B"/>
    <w:rsid w:val="000D0457"/>
    <w:rsid w:val="000D41FB"/>
    <w:rsid w:val="000D5E22"/>
    <w:rsid w:val="000D60D3"/>
    <w:rsid w:val="000D7041"/>
    <w:rsid w:val="000D73E4"/>
    <w:rsid w:val="000D74FA"/>
    <w:rsid w:val="000E4F64"/>
    <w:rsid w:val="000E51E6"/>
    <w:rsid w:val="000E65DC"/>
    <w:rsid w:val="000F2169"/>
    <w:rsid w:val="000F23CC"/>
    <w:rsid w:val="000F30B8"/>
    <w:rsid w:val="000F4FD4"/>
    <w:rsid w:val="000F5116"/>
    <w:rsid w:val="000F51C2"/>
    <w:rsid w:val="000F58C2"/>
    <w:rsid w:val="000F5FDE"/>
    <w:rsid w:val="000F7A7E"/>
    <w:rsid w:val="00100597"/>
    <w:rsid w:val="001020F8"/>
    <w:rsid w:val="00102C39"/>
    <w:rsid w:val="00102D86"/>
    <w:rsid w:val="0010543A"/>
    <w:rsid w:val="001057F6"/>
    <w:rsid w:val="00105884"/>
    <w:rsid w:val="001062CA"/>
    <w:rsid w:val="00107A16"/>
    <w:rsid w:val="00107D01"/>
    <w:rsid w:val="0011047C"/>
    <w:rsid w:val="00110F13"/>
    <w:rsid w:val="001111AC"/>
    <w:rsid w:val="001158DC"/>
    <w:rsid w:val="0011651E"/>
    <w:rsid w:val="00116FCD"/>
    <w:rsid w:val="00120E80"/>
    <w:rsid w:val="00122842"/>
    <w:rsid w:val="00122A90"/>
    <w:rsid w:val="001236D4"/>
    <w:rsid w:val="001236FD"/>
    <w:rsid w:val="00123FFB"/>
    <w:rsid w:val="00124072"/>
    <w:rsid w:val="00125F26"/>
    <w:rsid w:val="00125FFF"/>
    <w:rsid w:val="0012674D"/>
    <w:rsid w:val="0012735C"/>
    <w:rsid w:val="00132196"/>
    <w:rsid w:val="00136500"/>
    <w:rsid w:val="00142392"/>
    <w:rsid w:val="001424E3"/>
    <w:rsid w:val="00143208"/>
    <w:rsid w:val="0014395D"/>
    <w:rsid w:val="0014441B"/>
    <w:rsid w:val="0014496B"/>
    <w:rsid w:val="00144C57"/>
    <w:rsid w:val="00144D73"/>
    <w:rsid w:val="00145D7D"/>
    <w:rsid w:val="00147B39"/>
    <w:rsid w:val="0015162E"/>
    <w:rsid w:val="00156051"/>
    <w:rsid w:val="00157AD4"/>
    <w:rsid w:val="001609C1"/>
    <w:rsid w:val="00164416"/>
    <w:rsid w:val="001676FE"/>
    <w:rsid w:val="001677AF"/>
    <w:rsid w:val="00170997"/>
    <w:rsid w:val="00172184"/>
    <w:rsid w:val="00174A97"/>
    <w:rsid w:val="001751E9"/>
    <w:rsid w:val="00176778"/>
    <w:rsid w:val="001774D6"/>
    <w:rsid w:val="00180100"/>
    <w:rsid w:val="00181561"/>
    <w:rsid w:val="001816BD"/>
    <w:rsid w:val="00182D0F"/>
    <w:rsid w:val="0018319C"/>
    <w:rsid w:val="00184772"/>
    <w:rsid w:val="00184952"/>
    <w:rsid w:val="001849D5"/>
    <w:rsid w:val="00185113"/>
    <w:rsid w:val="00190EC7"/>
    <w:rsid w:val="00190F12"/>
    <w:rsid w:val="001911CE"/>
    <w:rsid w:val="00191318"/>
    <w:rsid w:val="00191334"/>
    <w:rsid w:val="00191D00"/>
    <w:rsid w:val="0019203A"/>
    <w:rsid w:val="0019291C"/>
    <w:rsid w:val="00192B9A"/>
    <w:rsid w:val="00194CAB"/>
    <w:rsid w:val="00195099"/>
    <w:rsid w:val="00195D46"/>
    <w:rsid w:val="00196C9A"/>
    <w:rsid w:val="00197401"/>
    <w:rsid w:val="001A1C5B"/>
    <w:rsid w:val="001A2055"/>
    <w:rsid w:val="001A2977"/>
    <w:rsid w:val="001A4955"/>
    <w:rsid w:val="001A60F7"/>
    <w:rsid w:val="001A6AEF"/>
    <w:rsid w:val="001A71B5"/>
    <w:rsid w:val="001B01DB"/>
    <w:rsid w:val="001B02B5"/>
    <w:rsid w:val="001B0379"/>
    <w:rsid w:val="001B0A61"/>
    <w:rsid w:val="001B1169"/>
    <w:rsid w:val="001B1D3E"/>
    <w:rsid w:val="001B29B6"/>
    <w:rsid w:val="001B3DBB"/>
    <w:rsid w:val="001B6112"/>
    <w:rsid w:val="001B6162"/>
    <w:rsid w:val="001C11C1"/>
    <w:rsid w:val="001C246A"/>
    <w:rsid w:val="001C39B7"/>
    <w:rsid w:val="001C4754"/>
    <w:rsid w:val="001C52FF"/>
    <w:rsid w:val="001C63E7"/>
    <w:rsid w:val="001C713C"/>
    <w:rsid w:val="001D195B"/>
    <w:rsid w:val="001D3C88"/>
    <w:rsid w:val="001D4EAC"/>
    <w:rsid w:val="001D69E5"/>
    <w:rsid w:val="001E1886"/>
    <w:rsid w:val="001E1E99"/>
    <w:rsid w:val="001E3338"/>
    <w:rsid w:val="001E42B1"/>
    <w:rsid w:val="001E5790"/>
    <w:rsid w:val="001E5D76"/>
    <w:rsid w:val="001E726E"/>
    <w:rsid w:val="001E72B6"/>
    <w:rsid w:val="001E78F0"/>
    <w:rsid w:val="001E7FD0"/>
    <w:rsid w:val="001F2C64"/>
    <w:rsid w:val="001F3CE9"/>
    <w:rsid w:val="001F4004"/>
    <w:rsid w:val="001F52AB"/>
    <w:rsid w:val="001F6604"/>
    <w:rsid w:val="001F6FD7"/>
    <w:rsid w:val="001F7180"/>
    <w:rsid w:val="001F73D4"/>
    <w:rsid w:val="001F7C60"/>
    <w:rsid w:val="0020096E"/>
    <w:rsid w:val="00203588"/>
    <w:rsid w:val="00205E8E"/>
    <w:rsid w:val="00206B59"/>
    <w:rsid w:val="00206E1D"/>
    <w:rsid w:val="0020733C"/>
    <w:rsid w:val="00207D8B"/>
    <w:rsid w:val="0021172A"/>
    <w:rsid w:val="002121F5"/>
    <w:rsid w:val="00213ECF"/>
    <w:rsid w:val="0021443A"/>
    <w:rsid w:val="00215F8E"/>
    <w:rsid w:val="00216430"/>
    <w:rsid w:val="0022392D"/>
    <w:rsid w:val="00224016"/>
    <w:rsid w:val="0022457E"/>
    <w:rsid w:val="0022694E"/>
    <w:rsid w:val="00226AEC"/>
    <w:rsid w:val="00227618"/>
    <w:rsid w:val="00230049"/>
    <w:rsid w:val="002300C0"/>
    <w:rsid w:val="00230902"/>
    <w:rsid w:val="0023247F"/>
    <w:rsid w:val="002341E6"/>
    <w:rsid w:val="00234415"/>
    <w:rsid w:val="00237960"/>
    <w:rsid w:val="002410AD"/>
    <w:rsid w:val="00241891"/>
    <w:rsid w:val="00241A8F"/>
    <w:rsid w:val="002437D2"/>
    <w:rsid w:val="00244706"/>
    <w:rsid w:val="00244C4D"/>
    <w:rsid w:val="00246B32"/>
    <w:rsid w:val="00247650"/>
    <w:rsid w:val="00251083"/>
    <w:rsid w:val="00251281"/>
    <w:rsid w:val="00253627"/>
    <w:rsid w:val="00253887"/>
    <w:rsid w:val="00253893"/>
    <w:rsid w:val="00253BC9"/>
    <w:rsid w:val="00253C1B"/>
    <w:rsid w:val="002545F6"/>
    <w:rsid w:val="0025768A"/>
    <w:rsid w:val="002608FF"/>
    <w:rsid w:val="00260CF2"/>
    <w:rsid w:val="00261C19"/>
    <w:rsid w:val="00261C7A"/>
    <w:rsid w:val="00262A2F"/>
    <w:rsid w:val="00262C68"/>
    <w:rsid w:val="00262F15"/>
    <w:rsid w:val="00262F6B"/>
    <w:rsid w:val="00263B2E"/>
    <w:rsid w:val="00264642"/>
    <w:rsid w:val="00264EAF"/>
    <w:rsid w:val="00265C64"/>
    <w:rsid w:val="00266B90"/>
    <w:rsid w:val="0026724F"/>
    <w:rsid w:val="00270527"/>
    <w:rsid w:val="002731B8"/>
    <w:rsid w:val="00273C9A"/>
    <w:rsid w:val="00274B45"/>
    <w:rsid w:val="002766C6"/>
    <w:rsid w:val="00280D8C"/>
    <w:rsid w:val="00281579"/>
    <w:rsid w:val="00281E09"/>
    <w:rsid w:val="0028334E"/>
    <w:rsid w:val="00285121"/>
    <w:rsid w:val="00285E23"/>
    <w:rsid w:val="00286A74"/>
    <w:rsid w:val="00287C61"/>
    <w:rsid w:val="002905D3"/>
    <w:rsid w:val="00290BCC"/>
    <w:rsid w:val="00291264"/>
    <w:rsid w:val="002912BB"/>
    <w:rsid w:val="0029358E"/>
    <w:rsid w:val="0029414C"/>
    <w:rsid w:val="00295A51"/>
    <w:rsid w:val="00296438"/>
    <w:rsid w:val="00296FFE"/>
    <w:rsid w:val="00297A81"/>
    <w:rsid w:val="002A0606"/>
    <w:rsid w:val="002A167C"/>
    <w:rsid w:val="002A2367"/>
    <w:rsid w:val="002A316B"/>
    <w:rsid w:val="002A35FD"/>
    <w:rsid w:val="002A5F54"/>
    <w:rsid w:val="002A64F5"/>
    <w:rsid w:val="002A6F90"/>
    <w:rsid w:val="002A7191"/>
    <w:rsid w:val="002A7578"/>
    <w:rsid w:val="002B1731"/>
    <w:rsid w:val="002B2C50"/>
    <w:rsid w:val="002B2D4D"/>
    <w:rsid w:val="002B3B1E"/>
    <w:rsid w:val="002B51F7"/>
    <w:rsid w:val="002B5B80"/>
    <w:rsid w:val="002B68EA"/>
    <w:rsid w:val="002C0C88"/>
    <w:rsid w:val="002C33F7"/>
    <w:rsid w:val="002C69F3"/>
    <w:rsid w:val="002C737D"/>
    <w:rsid w:val="002D077F"/>
    <w:rsid w:val="002D0FC7"/>
    <w:rsid w:val="002D533E"/>
    <w:rsid w:val="002D544E"/>
    <w:rsid w:val="002E083E"/>
    <w:rsid w:val="002E1799"/>
    <w:rsid w:val="002E1AC4"/>
    <w:rsid w:val="002E492C"/>
    <w:rsid w:val="002E4BC5"/>
    <w:rsid w:val="002E5573"/>
    <w:rsid w:val="002E621C"/>
    <w:rsid w:val="002F2063"/>
    <w:rsid w:val="002F210F"/>
    <w:rsid w:val="002F2AF6"/>
    <w:rsid w:val="002F2CF3"/>
    <w:rsid w:val="002F37B9"/>
    <w:rsid w:val="002F400F"/>
    <w:rsid w:val="002F483A"/>
    <w:rsid w:val="002F4927"/>
    <w:rsid w:val="002F565D"/>
    <w:rsid w:val="00300E1C"/>
    <w:rsid w:val="00302A75"/>
    <w:rsid w:val="00304133"/>
    <w:rsid w:val="00306C19"/>
    <w:rsid w:val="00306C61"/>
    <w:rsid w:val="003079BD"/>
    <w:rsid w:val="00313C70"/>
    <w:rsid w:val="00314901"/>
    <w:rsid w:val="00315B91"/>
    <w:rsid w:val="0031726B"/>
    <w:rsid w:val="003200A5"/>
    <w:rsid w:val="00321EBD"/>
    <w:rsid w:val="003226C7"/>
    <w:rsid w:val="00324045"/>
    <w:rsid w:val="00325EFE"/>
    <w:rsid w:val="00330630"/>
    <w:rsid w:val="00330EDB"/>
    <w:rsid w:val="00330F6B"/>
    <w:rsid w:val="00331690"/>
    <w:rsid w:val="0033318E"/>
    <w:rsid w:val="0033319F"/>
    <w:rsid w:val="0033336E"/>
    <w:rsid w:val="003344B6"/>
    <w:rsid w:val="00335365"/>
    <w:rsid w:val="003369D9"/>
    <w:rsid w:val="00336AE0"/>
    <w:rsid w:val="00336ED0"/>
    <w:rsid w:val="00340237"/>
    <w:rsid w:val="00342210"/>
    <w:rsid w:val="00342978"/>
    <w:rsid w:val="00343DEE"/>
    <w:rsid w:val="003457FE"/>
    <w:rsid w:val="003516D1"/>
    <w:rsid w:val="00352477"/>
    <w:rsid w:val="003524E1"/>
    <w:rsid w:val="00352CDC"/>
    <w:rsid w:val="00355294"/>
    <w:rsid w:val="00356B3D"/>
    <w:rsid w:val="00357872"/>
    <w:rsid w:val="00357BD5"/>
    <w:rsid w:val="0036011E"/>
    <w:rsid w:val="003605E5"/>
    <w:rsid w:val="00360E8C"/>
    <w:rsid w:val="003614DB"/>
    <w:rsid w:val="003636BA"/>
    <w:rsid w:val="00364160"/>
    <w:rsid w:val="00366A56"/>
    <w:rsid w:val="00370229"/>
    <w:rsid w:val="00370EC2"/>
    <w:rsid w:val="00371985"/>
    <w:rsid w:val="003719B5"/>
    <w:rsid w:val="00372012"/>
    <w:rsid w:val="003742CC"/>
    <w:rsid w:val="0037582B"/>
    <w:rsid w:val="00382F22"/>
    <w:rsid w:val="0038328D"/>
    <w:rsid w:val="00383703"/>
    <w:rsid w:val="0038585A"/>
    <w:rsid w:val="0038616D"/>
    <w:rsid w:val="003864AE"/>
    <w:rsid w:val="00391430"/>
    <w:rsid w:val="00391A34"/>
    <w:rsid w:val="003929D9"/>
    <w:rsid w:val="0039333C"/>
    <w:rsid w:val="003958F7"/>
    <w:rsid w:val="00397F05"/>
    <w:rsid w:val="003A3297"/>
    <w:rsid w:val="003A411D"/>
    <w:rsid w:val="003B00B6"/>
    <w:rsid w:val="003B08DC"/>
    <w:rsid w:val="003B1016"/>
    <w:rsid w:val="003B1CA0"/>
    <w:rsid w:val="003B2883"/>
    <w:rsid w:val="003B2945"/>
    <w:rsid w:val="003B2973"/>
    <w:rsid w:val="003B3CDD"/>
    <w:rsid w:val="003B478F"/>
    <w:rsid w:val="003B639D"/>
    <w:rsid w:val="003B6490"/>
    <w:rsid w:val="003B6AFE"/>
    <w:rsid w:val="003C0C2B"/>
    <w:rsid w:val="003C1CD2"/>
    <w:rsid w:val="003C2CD0"/>
    <w:rsid w:val="003C4227"/>
    <w:rsid w:val="003D068B"/>
    <w:rsid w:val="003D071F"/>
    <w:rsid w:val="003D2C33"/>
    <w:rsid w:val="003D3A2C"/>
    <w:rsid w:val="003D3BE3"/>
    <w:rsid w:val="003D47A2"/>
    <w:rsid w:val="003D520E"/>
    <w:rsid w:val="003E17FE"/>
    <w:rsid w:val="003E1BF2"/>
    <w:rsid w:val="003E6C97"/>
    <w:rsid w:val="003E7010"/>
    <w:rsid w:val="003F1559"/>
    <w:rsid w:val="003F2E00"/>
    <w:rsid w:val="003F3873"/>
    <w:rsid w:val="00400133"/>
    <w:rsid w:val="00401969"/>
    <w:rsid w:val="00404DD5"/>
    <w:rsid w:val="004060BB"/>
    <w:rsid w:val="00410E43"/>
    <w:rsid w:val="004111A1"/>
    <w:rsid w:val="004134D6"/>
    <w:rsid w:val="0041393E"/>
    <w:rsid w:val="00414DB8"/>
    <w:rsid w:val="00415791"/>
    <w:rsid w:val="00415F0F"/>
    <w:rsid w:val="004170E6"/>
    <w:rsid w:val="004176DA"/>
    <w:rsid w:val="00417AEE"/>
    <w:rsid w:val="00421832"/>
    <w:rsid w:val="004225E9"/>
    <w:rsid w:val="00422646"/>
    <w:rsid w:val="00422655"/>
    <w:rsid w:val="004228C6"/>
    <w:rsid w:val="0042444B"/>
    <w:rsid w:val="004253F0"/>
    <w:rsid w:val="0042581A"/>
    <w:rsid w:val="00426E1E"/>
    <w:rsid w:val="004271CB"/>
    <w:rsid w:val="00427D27"/>
    <w:rsid w:val="004303FF"/>
    <w:rsid w:val="004327CC"/>
    <w:rsid w:val="00434AD6"/>
    <w:rsid w:val="00437BAA"/>
    <w:rsid w:val="00444933"/>
    <w:rsid w:val="00445094"/>
    <w:rsid w:val="004455DC"/>
    <w:rsid w:val="0044734A"/>
    <w:rsid w:val="00450306"/>
    <w:rsid w:val="00450838"/>
    <w:rsid w:val="004516D2"/>
    <w:rsid w:val="0045200C"/>
    <w:rsid w:val="004539DA"/>
    <w:rsid w:val="00454BE8"/>
    <w:rsid w:val="00454FC4"/>
    <w:rsid w:val="004557E6"/>
    <w:rsid w:val="00455B9D"/>
    <w:rsid w:val="004562F1"/>
    <w:rsid w:val="00456A29"/>
    <w:rsid w:val="0045719E"/>
    <w:rsid w:val="004577A7"/>
    <w:rsid w:val="00460753"/>
    <w:rsid w:val="0046084D"/>
    <w:rsid w:val="00461472"/>
    <w:rsid w:val="0046250E"/>
    <w:rsid w:val="004626B8"/>
    <w:rsid w:val="00463DEA"/>
    <w:rsid w:val="0046402E"/>
    <w:rsid w:val="004656BD"/>
    <w:rsid w:val="004661EB"/>
    <w:rsid w:val="00467CF2"/>
    <w:rsid w:val="00470490"/>
    <w:rsid w:val="00471F82"/>
    <w:rsid w:val="00472412"/>
    <w:rsid w:val="00475852"/>
    <w:rsid w:val="00475C42"/>
    <w:rsid w:val="00477E92"/>
    <w:rsid w:val="00480939"/>
    <w:rsid w:val="00480A34"/>
    <w:rsid w:val="00481046"/>
    <w:rsid w:val="00485C9D"/>
    <w:rsid w:val="00487F21"/>
    <w:rsid w:val="00490942"/>
    <w:rsid w:val="004940A3"/>
    <w:rsid w:val="004949A3"/>
    <w:rsid w:val="004A01CC"/>
    <w:rsid w:val="004A28A5"/>
    <w:rsid w:val="004A29E4"/>
    <w:rsid w:val="004A3B45"/>
    <w:rsid w:val="004A74B0"/>
    <w:rsid w:val="004A75CC"/>
    <w:rsid w:val="004B080A"/>
    <w:rsid w:val="004B0DBC"/>
    <w:rsid w:val="004B1766"/>
    <w:rsid w:val="004B1C9B"/>
    <w:rsid w:val="004B2D32"/>
    <w:rsid w:val="004B3BF7"/>
    <w:rsid w:val="004B3F39"/>
    <w:rsid w:val="004B47FF"/>
    <w:rsid w:val="004B563B"/>
    <w:rsid w:val="004B61D1"/>
    <w:rsid w:val="004B6CE5"/>
    <w:rsid w:val="004B6F57"/>
    <w:rsid w:val="004C2705"/>
    <w:rsid w:val="004C344D"/>
    <w:rsid w:val="004C3616"/>
    <w:rsid w:val="004C460B"/>
    <w:rsid w:val="004C63B3"/>
    <w:rsid w:val="004D254C"/>
    <w:rsid w:val="004D538B"/>
    <w:rsid w:val="004E0620"/>
    <w:rsid w:val="004E2929"/>
    <w:rsid w:val="004E2A66"/>
    <w:rsid w:val="004E4CF6"/>
    <w:rsid w:val="004F06A0"/>
    <w:rsid w:val="004F21EF"/>
    <w:rsid w:val="004F6A2C"/>
    <w:rsid w:val="004F7F0B"/>
    <w:rsid w:val="00500A38"/>
    <w:rsid w:val="0050275C"/>
    <w:rsid w:val="00502997"/>
    <w:rsid w:val="00503553"/>
    <w:rsid w:val="00504E96"/>
    <w:rsid w:val="005055FC"/>
    <w:rsid w:val="00511471"/>
    <w:rsid w:val="00512DE5"/>
    <w:rsid w:val="005130AA"/>
    <w:rsid w:val="00514747"/>
    <w:rsid w:val="00517F03"/>
    <w:rsid w:val="00522546"/>
    <w:rsid w:val="00522A7B"/>
    <w:rsid w:val="00522B79"/>
    <w:rsid w:val="00522D63"/>
    <w:rsid w:val="005238D4"/>
    <w:rsid w:val="00523DDF"/>
    <w:rsid w:val="00524565"/>
    <w:rsid w:val="00525F7A"/>
    <w:rsid w:val="00526085"/>
    <w:rsid w:val="00527578"/>
    <w:rsid w:val="00527EDA"/>
    <w:rsid w:val="00530CA5"/>
    <w:rsid w:val="0053279F"/>
    <w:rsid w:val="0053497E"/>
    <w:rsid w:val="00536053"/>
    <w:rsid w:val="00536D0F"/>
    <w:rsid w:val="0053703E"/>
    <w:rsid w:val="00537D54"/>
    <w:rsid w:val="00540F97"/>
    <w:rsid w:val="005453F7"/>
    <w:rsid w:val="00545CB0"/>
    <w:rsid w:val="00545FEE"/>
    <w:rsid w:val="005465D3"/>
    <w:rsid w:val="00546990"/>
    <w:rsid w:val="005500BE"/>
    <w:rsid w:val="005505F1"/>
    <w:rsid w:val="00550E63"/>
    <w:rsid w:val="00550FD1"/>
    <w:rsid w:val="0055198E"/>
    <w:rsid w:val="00553CAA"/>
    <w:rsid w:val="005544B8"/>
    <w:rsid w:val="00554C09"/>
    <w:rsid w:val="00554ECF"/>
    <w:rsid w:val="005558AF"/>
    <w:rsid w:val="00560E3B"/>
    <w:rsid w:val="0056143C"/>
    <w:rsid w:val="0056288C"/>
    <w:rsid w:val="00565562"/>
    <w:rsid w:val="00565A0E"/>
    <w:rsid w:val="00565B12"/>
    <w:rsid w:val="00566453"/>
    <w:rsid w:val="00566F26"/>
    <w:rsid w:val="005701DC"/>
    <w:rsid w:val="005724C0"/>
    <w:rsid w:val="0057431B"/>
    <w:rsid w:val="005749C5"/>
    <w:rsid w:val="005808D3"/>
    <w:rsid w:val="00581BCE"/>
    <w:rsid w:val="00582643"/>
    <w:rsid w:val="00584C67"/>
    <w:rsid w:val="005861E2"/>
    <w:rsid w:val="00587AAA"/>
    <w:rsid w:val="00590865"/>
    <w:rsid w:val="005922F5"/>
    <w:rsid w:val="00594AA6"/>
    <w:rsid w:val="00594B49"/>
    <w:rsid w:val="0059691B"/>
    <w:rsid w:val="0059720C"/>
    <w:rsid w:val="005A230D"/>
    <w:rsid w:val="005A43E8"/>
    <w:rsid w:val="005A462D"/>
    <w:rsid w:val="005A504C"/>
    <w:rsid w:val="005A57D0"/>
    <w:rsid w:val="005A66DC"/>
    <w:rsid w:val="005A6A30"/>
    <w:rsid w:val="005A7BEE"/>
    <w:rsid w:val="005B01F8"/>
    <w:rsid w:val="005B0F37"/>
    <w:rsid w:val="005B1E39"/>
    <w:rsid w:val="005B2C88"/>
    <w:rsid w:val="005B52F9"/>
    <w:rsid w:val="005B701B"/>
    <w:rsid w:val="005B788B"/>
    <w:rsid w:val="005C0232"/>
    <w:rsid w:val="005C1AF2"/>
    <w:rsid w:val="005C2037"/>
    <w:rsid w:val="005C5CF6"/>
    <w:rsid w:val="005C6E11"/>
    <w:rsid w:val="005C72C1"/>
    <w:rsid w:val="005D0815"/>
    <w:rsid w:val="005D52BF"/>
    <w:rsid w:val="005D5361"/>
    <w:rsid w:val="005D70A5"/>
    <w:rsid w:val="005E0AD7"/>
    <w:rsid w:val="005E0C36"/>
    <w:rsid w:val="005E1617"/>
    <w:rsid w:val="005E1BCF"/>
    <w:rsid w:val="005E1D5E"/>
    <w:rsid w:val="005E2CA9"/>
    <w:rsid w:val="005E3872"/>
    <w:rsid w:val="005E3B22"/>
    <w:rsid w:val="005E5170"/>
    <w:rsid w:val="005E68C7"/>
    <w:rsid w:val="005F1A28"/>
    <w:rsid w:val="005F21FF"/>
    <w:rsid w:val="005F30D6"/>
    <w:rsid w:val="005F3778"/>
    <w:rsid w:val="005F6104"/>
    <w:rsid w:val="005F71FD"/>
    <w:rsid w:val="00601914"/>
    <w:rsid w:val="00602D69"/>
    <w:rsid w:val="00602D87"/>
    <w:rsid w:val="006039B3"/>
    <w:rsid w:val="0060524B"/>
    <w:rsid w:val="006052EC"/>
    <w:rsid w:val="00605A12"/>
    <w:rsid w:val="0060601E"/>
    <w:rsid w:val="00606312"/>
    <w:rsid w:val="00606CA7"/>
    <w:rsid w:val="0061335F"/>
    <w:rsid w:val="00613C99"/>
    <w:rsid w:val="0061754B"/>
    <w:rsid w:val="006207CF"/>
    <w:rsid w:val="00621430"/>
    <w:rsid w:val="00622168"/>
    <w:rsid w:val="00622C6C"/>
    <w:rsid w:val="00623A3E"/>
    <w:rsid w:val="006243BD"/>
    <w:rsid w:val="00625544"/>
    <w:rsid w:val="0062704C"/>
    <w:rsid w:val="00631FE9"/>
    <w:rsid w:val="006321B3"/>
    <w:rsid w:val="006344DB"/>
    <w:rsid w:val="00640CC2"/>
    <w:rsid w:val="00642892"/>
    <w:rsid w:val="00643133"/>
    <w:rsid w:val="0064319E"/>
    <w:rsid w:val="006437B6"/>
    <w:rsid w:val="00644872"/>
    <w:rsid w:val="006459FF"/>
    <w:rsid w:val="006464BB"/>
    <w:rsid w:val="006478D5"/>
    <w:rsid w:val="0065197B"/>
    <w:rsid w:val="006526BD"/>
    <w:rsid w:val="00655021"/>
    <w:rsid w:val="00655520"/>
    <w:rsid w:val="00655919"/>
    <w:rsid w:val="00656A9B"/>
    <w:rsid w:val="00656E3F"/>
    <w:rsid w:val="00657202"/>
    <w:rsid w:val="006573F6"/>
    <w:rsid w:val="0066158E"/>
    <w:rsid w:val="00661881"/>
    <w:rsid w:val="00662E4F"/>
    <w:rsid w:val="00663D92"/>
    <w:rsid w:val="00665AF4"/>
    <w:rsid w:val="00666866"/>
    <w:rsid w:val="006672EF"/>
    <w:rsid w:val="00667398"/>
    <w:rsid w:val="00671E40"/>
    <w:rsid w:val="0067309D"/>
    <w:rsid w:val="00673A86"/>
    <w:rsid w:val="006740BD"/>
    <w:rsid w:val="00674174"/>
    <w:rsid w:val="00674CB6"/>
    <w:rsid w:val="006762AB"/>
    <w:rsid w:val="00680005"/>
    <w:rsid w:val="00680690"/>
    <w:rsid w:val="006806C1"/>
    <w:rsid w:val="00681DE3"/>
    <w:rsid w:val="00682173"/>
    <w:rsid w:val="006853CA"/>
    <w:rsid w:val="00686B15"/>
    <w:rsid w:val="006905EC"/>
    <w:rsid w:val="006909B1"/>
    <w:rsid w:val="006909B8"/>
    <w:rsid w:val="00691A05"/>
    <w:rsid w:val="00691E83"/>
    <w:rsid w:val="00692572"/>
    <w:rsid w:val="006939A0"/>
    <w:rsid w:val="00694FB1"/>
    <w:rsid w:val="006A06DD"/>
    <w:rsid w:val="006A1208"/>
    <w:rsid w:val="006A3269"/>
    <w:rsid w:val="006A479F"/>
    <w:rsid w:val="006A4C19"/>
    <w:rsid w:val="006B171A"/>
    <w:rsid w:val="006B2888"/>
    <w:rsid w:val="006B38B4"/>
    <w:rsid w:val="006B4CE8"/>
    <w:rsid w:val="006B5C7C"/>
    <w:rsid w:val="006B6BDC"/>
    <w:rsid w:val="006B7BE9"/>
    <w:rsid w:val="006C0171"/>
    <w:rsid w:val="006C01BF"/>
    <w:rsid w:val="006C03A8"/>
    <w:rsid w:val="006C0AEA"/>
    <w:rsid w:val="006C3090"/>
    <w:rsid w:val="006C4701"/>
    <w:rsid w:val="006C4801"/>
    <w:rsid w:val="006C4FCA"/>
    <w:rsid w:val="006C5246"/>
    <w:rsid w:val="006C671D"/>
    <w:rsid w:val="006D23C2"/>
    <w:rsid w:val="006D3289"/>
    <w:rsid w:val="006D49D9"/>
    <w:rsid w:val="006D546D"/>
    <w:rsid w:val="006D676B"/>
    <w:rsid w:val="006E0CA8"/>
    <w:rsid w:val="006E2832"/>
    <w:rsid w:val="006E2A62"/>
    <w:rsid w:val="006E3A23"/>
    <w:rsid w:val="006E5BCF"/>
    <w:rsid w:val="006E60B0"/>
    <w:rsid w:val="006F0167"/>
    <w:rsid w:val="006F09B9"/>
    <w:rsid w:val="006F1804"/>
    <w:rsid w:val="006F440E"/>
    <w:rsid w:val="006F45A3"/>
    <w:rsid w:val="006F46C5"/>
    <w:rsid w:val="00700D9E"/>
    <w:rsid w:val="00702474"/>
    <w:rsid w:val="00704296"/>
    <w:rsid w:val="00705B39"/>
    <w:rsid w:val="0070678E"/>
    <w:rsid w:val="00706ADF"/>
    <w:rsid w:val="00707499"/>
    <w:rsid w:val="00707B9C"/>
    <w:rsid w:val="00707D62"/>
    <w:rsid w:val="00712128"/>
    <w:rsid w:val="00712D7A"/>
    <w:rsid w:val="007139C8"/>
    <w:rsid w:val="007147EE"/>
    <w:rsid w:val="00715D15"/>
    <w:rsid w:val="007163EE"/>
    <w:rsid w:val="00720184"/>
    <w:rsid w:val="00720F9C"/>
    <w:rsid w:val="007216FD"/>
    <w:rsid w:val="00722AC3"/>
    <w:rsid w:val="00722B5F"/>
    <w:rsid w:val="00722CDF"/>
    <w:rsid w:val="00723B36"/>
    <w:rsid w:val="00723F92"/>
    <w:rsid w:val="00725602"/>
    <w:rsid w:val="00725866"/>
    <w:rsid w:val="00732478"/>
    <w:rsid w:val="007329CA"/>
    <w:rsid w:val="007333A1"/>
    <w:rsid w:val="00734946"/>
    <w:rsid w:val="00734F3E"/>
    <w:rsid w:val="00735AEE"/>
    <w:rsid w:val="00737D69"/>
    <w:rsid w:val="00737D9C"/>
    <w:rsid w:val="00740547"/>
    <w:rsid w:val="007409A7"/>
    <w:rsid w:val="00742C32"/>
    <w:rsid w:val="00742C6E"/>
    <w:rsid w:val="00745C34"/>
    <w:rsid w:val="007460FD"/>
    <w:rsid w:val="00746F1E"/>
    <w:rsid w:val="00747966"/>
    <w:rsid w:val="00747A46"/>
    <w:rsid w:val="0075235E"/>
    <w:rsid w:val="00752ABB"/>
    <w:rsid w:val="007553F1"/>
    <w:rsid w:val="00755A7F"/>
    <w:rsid w:val="0075662F"/>
    <w:rsid w:val="0076106A"/>
    <w:rsid w:val="00761CDA"/>
    <w:rsid w:val="007629F8"/>
    <w:rsid w:val="0076355A"/>
    <w:rsid w:val="00767DFE"/>
    <w:rsid w:val="00770946"/>
    <w:rsid w:val="00772E06"/>
    <w:rsid w:val="0077343E"/>
    <w:rsid w:val="0077385F"/>
    <w:rsid w:val="007742CD"/>
    <w:rsid w:val="007749DC"/>
    <w:rsid w:val="00775595"/>
    <w:rsid w:val="0077573A"/>
    <w:rsid w:val="007769DF"/>
    <w:rsid w:val="00777123"/>
    <w:rsid w:val="007776CC"/>
    <w:rsid w:val="00777FF5"/>
    <w:rsid w:val="0078339B"/>
    <w:rsid w:val="00785EE9"/>
    <w:rsid w:val="00787335"/>
    <w:rsid w:val="007873C2"/>
    <w:rsid w:val="00790255"/>
    <w:rsid w:val="00791A66"/>
    <w:rsid w:val="0079209B"/>
    <w:rsid w:val="00793133"/>
    <w:rsid w:val="00793A90"/>
    <w:rsid w:val="00794C9E"/>
    <w:rsid w:val="00795055"/>
    <w:rsid w:val="007960DB"/>
    <w:rsid w:val="0079623A"/>
    <w:rsid w:val="00796CC4"/>
    <w:rsid w:val="00796DA1"/>
    <w:rsid w:val="00797679"/>
    <w:rsid w:val="007A05FE"/>
    <w:rsid w:val="007A0E1A"/>
    <w:rsid w:val="007A1337"/>
    <w:rsid w:val="007A45BB"/>
    <w:rsid w:val="007A69A5"/>
    <w:rsid w:val="007B07A0"/>
    <w:rsid w:val="007B1C19"/>
    <w:rsid w:val="007B2818"/>
    <w:rsid w:val="007B2D52"/>
    <w:rsid w:val="007B3A5D"/>
    <w:rsid w:val="007B627D"/>
    <w:rsid w:val="007B6295"/>
    <w:rsid w:val="007B7392"/>
    <w:rsid w:val="007C071C"/>
    <w:rsid w:val="007C1D24"/>
    <w:rsid w:val="007C1EE5"/>
    <w:rsid w:val="007C253F"/>
    <w:rsid w:val="007C601B"/>
    <w:rsid w:val="007D1DAB"/>
    <w:rsid w:val="007D2885"/>
    <w:rsid w:val="007D3642"/>
    <w:rsid w:val="007D585A"/>
    <w:rsid w:val="007E0196"/>
    <w:rsid w:val="007E03A1"/>
    <w:rsid w:val="007E0FC0"/>
    <w:rsid w:val="007E1B18"/>
    <w:rsid w:val="007E1DAC"/>
    <w:rsid w:val="007E39A1"/>
    <w:rsid w:val="007E5838"/>
    <w:rsid w:val="007E593D"/>
    <w:rsid w:val="007E5B27"/>
    <w:rsid w:val="007F021A"/>
    <w:rsid w:val="007F06C9"/>
    <w:rsid w:val="007F0C5E"/>
    <w:rsid w:val="007F0F34"/>
    <w:rsid w:val="007F131B"/>
    <w:rsid w:val="007F228F"/>
    <w:rsid w:val="007F274D"/>
    <w:rsid w:val="007F3427"/>
    <w:rsid w:val="007F6AA9"/>
    <w:rsid w:val="00801A1E"/>
    <w:rsid w:val="00802C0C"/>
    <w:rsid w:val="00804488"/>
    <w:rsid w:val="00806FE7"/>
    <w:rsid w:val="00807A06"/>
    <w:rsid w:val="00811557"/>
    <w:rsid w:val="0081255E"/>
    <w:rsid w:val="00812DC9"/>
    <w:rsid w:val="00812E40"/>
    <w:rsid w:val="00812FA4"/>
    <w:rsid w:val="00815526"/>
    <w:rsid w:val="0081642B"/>
    <w:rsid w:val="008215F5"/>
    <w:rsid w:val="008226AC"/>
    <w:rsid w:val="00824AFC"/>
    <w:rsid w:val="00825638"/>
    <w:rsid w:val="00832073"/>
    <w:rsid w:val="00832AEC"/>
    <w:rsid w:val="0083357A"/>
    <w:rsid w:val="00833842"/>
    <w:rsid w:val="00833BD2"/>
    <w:rsid w:val="00833EB0"/>
    <w:rsid w:val="008341D8"/>
    <w:rsid w:val="00835C46"/>
    <w:rsid w:val="00840925"/>
    <w:rsid w:val="0084161C"/>
    <w:rsid w:val="00842B76"/>
    <w:rsid w:val="00842E86"/>
    <w:rsid w:val="008430AA"/>
    <w:rsid w:val="00845248"/>
    <w:rsid w:val="0084596B"/>
    <w:rsid w:val="00850246"/>
    <w:rsid w:val="00851483"/>
    <w:rsid w:val="00853AC7"/>
    <w:rsid w:val="00857548"/>
    <w:rsid w:val="00857C27"/>
    <w:rsid w:val="00861D8B"/>
    <w:rsid w:val="008633C3"/>
    <w:rsid w:val="008655C1"/>
    <w:rsid w:val="00867817"/>
    <w:rsid w:val="00867A81"/>
    <w:rsid w:val="0087017A"/>
    <w:rsid w:val="00875016"/>
    <w:rsid w:val="008760D4"/>
    <w:rsid w:val="00876189"/>
    <w:rsid w:val="0087722A"/>
    <w:rsid w:val="00877BA4"/>
    <w:rsid w:val="00881726"/>
    <w:rsid w:val="00881E87"/>
    <w:rsid w:val="00881E9F"/>
    <w:rsid w:val="0088289F"/>
    <w:rsid w:val="00884455"/>
    <w:rsid w:val="0088619B"/>
    <w:rsid w:val="008863E2"/>
    <w:rsid w:val="00891DC8"/>
    <w:rsid w:val="00893B9B"/>
    <w:rsid w:val="00894966"/>
    <w:rsid w:val="008960BD"/>
    <w:rsid w:val="00897BE8"/>
    <w:rsid w:val="008A4F6B"/>
    <w:rsid w:val="008B3D38"/>
    <w:rsid w:val="008B461D"/>
    <w:rsid w:val="008B4E24"/>
    <w:rsid w:val="008B564B"/>
    <w:rsid w:val="008B6339"/>
    <w:rsid w:val="008B7384"/>
    <w:rsid w:val="008B73A0"/>
    <w:rsid w:val="008B7AA0"/>
    <w:rsid w:val="008B7D30"/>
    <w:rsid w:val="008C1068"/>
    <w:rsid w:val="008C2F1B"/>
    <w:rsid w:val="008C498D"/>
    <w:rsid w:val="008C587C"/>
    <w:rsid w:val="008C6CBD"/>
    <w:rsid w:val="008C7D57"/>
    <w:rsid w:val="008D08BF"/>
    <w:rsid w:val="008D3E8F"/>
    <w:rsid w:val="008D6E54"/>
    <w:rsid w:val="008D7B92"/>
    <w:rsid w:val="008E2635"/>
    <w:rsid w:val="008E2689"/>
    <w:rsid w:val="008E375A"/>
    <w:rsid w:val="008E3B9C"/>
    <w:rsid w:val="008E3E1D"/>
    <w:rsid w:val="008E443D"/>
    <w:rsid w:val="008E52F7"/>
    <w:rsid w:val="008E5DFB"/>
    <w:rsid w:val="008E6245"/>
    <w:rsid w:val="008E6BD3"/>
    <w:rsid w:val="008F1138"/>
    <w:rsid w:val="008F13F6"/>
    <w:rsid w:val="008F1D48"/>
    <w:rsid w:val="008F263B"/>
    <w:rsid w:val="008F29AC"/>
    <w:rsid w:val="008F3515"/>
    <w:rsid w:val="008F5DBC"/>
    <w:rsid w:val="008F6697"/>
    <w:rsid w:val="008F7162"/>
    <w:rsid w:val="008F7C99"/>
    <w:rsid w:val="009002D1"/>
    <w:rsid w:val="0090040F"/>
    <w:rsid w:val="00901683"/>
    <w:rsid w:val="0090347A"/>
    <w:rsid w:val="00903AD0"/>
    <w:rsid w:val="00903B5B"/>
    <w:rsid w:val="009050A3"/>
    <w:rsid w:val="009079F6"/>
    <w:rsid w:val="009123E8"/>
    <w:rsid w:val="00913052"/>
    <w:rsid w:val="00914758"/>
    <w:rsid w:val="00915D19"/>
    <w:rsid w:val="00917397"/>
    <w:rsid w:val="00917FEE"/>
    <w:rsid w:val="00923CBA"/>
    <w:rsid w:val="009249EE"/>
    <w:rsid w:val="00924AE5"/>
    <w:rsid w:val="00925BCF"/>
    <w:rsid w:val="00925F42"/>
    <w:rsid w:val="0092637E"/>
    <w:rsid w:val="0092663D"/>
    <w:rsid w:val="00926774"/>
    <w:rsid w:val="0092724D"/>
    <w:rsid w:val="00927710"/>
    <w:rsid w:val="00932274"/>
    <w:rsid w:val="00932315"/>
    <w:rsid w:val="0093308C"/>
    <w:rsid w:val="009358EA"/>
    <w:rsid w:val="0093662B"/>
    <w:rsid w:val="009373F5"/>
    <w:rsid w:val="00937703"/>
    <w:rsid w:val="009401CA"/>
    <w:rsid w:val="00940FDD"/>
    <w:rsid w:val="009421BF"/>
    <w:rsid w:val="00942CB2"/>
    <w:rsid w:val="0094554F"/>
    <w:rsid w:val="00946E8C"/>
    <w:rsid w:val="00950E00"/>
    <w:rsid w:val="00954983"/>
    <w:rsid w:val="009562A6"/>
    <w:rsid w:val="00960BC5"/>
    <w:rsid w:val="00960C5A"/>
    <w:rsid w:val="00961039"/>
    <w:rsid w:val="00961360"/>
    <w:rsid w:val="00964640"/>
    <w:rsid w:val="00964AB6"/>
    <w:rsid w:val="0096598A"/>
    <w:rsid w:val="009664F0"/>
    <w:rsid w:val="00970443"/>
    <w:rsid w:val="00972614"/>
    <w:rsid w:val="0097415A"/>
    <w:rsid w:val="00975E6D"/>
    <w:rsid w:val="00975F05"/>
    <w:rsid w:val="00975FDB"/>
    <w:rsid w:val="00976ADC"/>
    <w:rsid w:val="00980D5E"/>
    <w:rsid w:val="0098124A"/>
    <w:rsid w:val="009818C1"/>
    <w:rsid w:val="009826F5"/>
    <w:rsid w:val="00982D1A"/>
    <w:rsid w:val="009836EB"/>
    <w:rsid w:val="00983754"/>
    <w:rsid w:val="009912C0"/>
    <w:rsid w:val="00992BA4"/>
    <w:rsid w:val="0099307D"/>
    <w:rsid w:val="00994469"/>
    <w:rsid w:val="0099614B"/>
    <w:rsid w:val="00997C59"/>
    <w:rsid w:val="009A517C"/>
    <w:rsid w:val="009A5A1A"/>
    <w:rsid w:val="009A7915"/>
    <w:rsid w:val="009B019A"/>
    <w:rsid w:val="009B06E0"/>
    <w:rsid w:val="009B240C"/>
    <w:rsid w:val="009B2742"/>
    <w:rsid w:val="009B45E7"/>
    <w:rsid w:val="009B5265"/>
    <w:rsid w:val="009B7615"/>
    <w:rsid w:val="009C1D53"/>
    <w:rsid w:val="009C2A77"/>
    <w:rsid w:val="009C30F4"/>
    <w:rsid w:val="009C31CE"/>
    <w:rsid w:val="009C599F"/>
    <w:rsid w:val="009D3C77"/>
    <w:rsid w:val="009D4A8E"/>
    <w:rsid w:val="009D5F16"/>
    <w:rsid w:val="009D7D4C"/>
    <w:rsid w:val="009E5C86"/>
    <w:rsid w:val="009F11D6"/>
    <w:rsid w:val="009F168D"/>
    <w:rsid w:val="009F2FC3"/>
    <w:rsid w:val="009F44E5"/>
    <w:rsid w:val="009F4745"/>
    <w:rsid w:val="009F476C"/>
    <w:rsid w:val="009F4EBA"/>
    <w:rsid w:val="009F68AD"/>
    <w:rsid w:val="009F7609"/>
    <w:rsid w:val="00A0157C"/>
    <w:rsid w:val="00A023AA"/>
    <w:rsid w:val="00A02A04"/>
    <w:rsid w:val="00A02EC1"/>
    <w:rsid w:val="00A04AA2"/>
    <w:rsid w:val="00A05187"/>
    <w:rsid w:val="00A06DDB"/>
    <w:rsid w:val="00A0754C"/>
    <w:rsid w:val="00A0786A"/>
    <w:rsid w:val="00A07C49"/>
    <w:rsid w:val="00A10076"/>
    <w:rsid w:val="00A101D8"/>
    <w:rsid w:val="00A11004"/>
    <w:rsid w:val="00A11BF3"/>
    <w:rsid w:val="00A13039"/>
    <w:rsid w:val="00A13363"/>
    <w:rsid w:val="00A1348C"/>
    <w:rsid w:val="00A15DCB"/>
    <w:rsid w:val="00A15F25"/>
    <w:rsid w:val="00A16EFA"/>
    <w:rsid w:val="00A17EB9"/>
    <w:rsid w:val="00A218AB"/>
    <w:rsid w:val="00A21DFC"/>
    <w:rsid w:val="00A2250E"/>
    <w:rsid w:val="00A248ED"/>
    <w:rsid w:val="00A25C25"/>
    <w:rsid w:val="00A26C23"/>
    <w:rsid w:val="00A3026B"/>
    <w:rsid w:val="00A30ADF"/>
    <w:rsid w:val="00A30D1E"/>
    <w:rsid w:val="00A3151B"/>
    <w:rsid w:val="00A31864"/>
    <w:rsid w:val="00A31BE9"/>
    <w:rsid w:val="00A34A12"/>
    <w:rsid w:val="00A3578C"/>
    <w:rsid w:val="00A41F60"/>
    <w:rsid w:val="00A42184"/>
    <w:rsid w:val="00A42A5F"/>
    <w:rsid w:val="00A43E09"/>
    <w:rsid w:val="00A4511A"/>
    <w:rsid w:val="00A46355"/>
    <w:rsid w:val="00A51747"/>
    <w:rsid w:val="00A51847"/>
    <w:rsid w:val="00A53FA7"/>
    <w:rsid w:val="00A547F1"/>
    <w:rsid w:val="00A55EA2"/>
    <w:rsid w:val="00A55EB8"/>
    <w:rsid w:val="00A568D5"/>
    <w:rsid w:val="00A57D09"/>
    <w:rsid w:val="00A6044D"/>
    <w:rsid w:val="00A62F76"/>
    <w:rsid w:val="00A63152"/>
    <w:rsid w:val="00A65B6E"/>
    <w:rsid w:val="00A65DF7"/>
    <w:rsid w:val="00A744C4"/>
    <w:rsid w:val="00A7573C"/>
    <w:rsid w:val="00A76FEC"/>
    <w:rsid w:val="00A774D4"/>
    <w:rsid w:val="00A77F3C"/>
    <w:rsid w:val="00A804F3"/>
    <w:rsid w:val="00A879B7"/>
    <w:rsid w:val="00A87BB2"/>
    <w:rsid w:val="00A90818"/>
    <w:rsid w:val="00A90D60"/>
    <w:rsid w:val="00A91A6B"/>
    <w:rsid w:val="00A928C1"/>
    <w:rsid w:val="00A94162"/>
    <w:rsid w:val="00A94DBF"/>
    <w:rsid w:val="00A9553F"/>
    <w:rsid w:val="00A95FAD"/>
    <w:rsid w:val="00A969CF"/>
    <w:rsid w:val="00A9748C"/>
    <w:rsid w:val="00AA0686"/>
    <w:rsid w:val="00AA18CF"/>
    <w:rsid w:val="00AA22EB"/>
    <w:rsid w:val="00AA3533"/>
    <w:rsid w:val="00AB089C"/>
    <w:rsid w:val="00AB28A1"/>
    <w:rsid w:val="00AB3463"/>
    <w:rsid w:val="00AB5D24"/>
    <w:rsid w:val="00AC2983"/>
    <w:rsid w:val="00AC337B"/>
    <w:rsid w:val="00AC4437"/>
    <w:rsid w:val="00AC504B"/>
    <w:rsid w:val="00AC5070"/>
    <w:rsid w:val="00AC6220"/>
    <w:rsid w:val="00AC787E"/>
    <w:rsid w:val="00AD0774"/>
    <w:rsid w:val="00AD1297"/>
    <w:rsid w:val="00AD152C"/>
    <w:rsid w:val="00AD30E9"/>
    <w:rsid w:val="00AD4260"/>
    <w:rsid w:val="00AD4F46"/>
    <w:rsid w:val="00AE072F"/>
    <w:rsid w:val="00AE137F"/>
    <w:rsid w:val="00AE177C"/>
    <w:rsid w:val="00AE3281"/>
    <w:rsid w:val="00AE32B4"/>
    <w:rsid w:val="00AE5D6C"/>
    <w:rsid w:val="00AF086E"/>
    <w:rsid w:val="00AF2082"/>
    <w:rsid w:val="00AF2B5C"/>
    <w:rsid w:val="00AF2F7A"/>
    <w:rsid w:val="00AF498B"/>
    <w:rsid w:val="00AF5468"/>
    <w:rsid w:val="00AF6B23"/>
    <w:rsid w:val="00B0128B"/>
    <w:rsid w:val="00B017DB"/>
    <w:rsid w:val="00B01DFD"/>
    <w:rsid w:val="00B023F5"/>
    <w:rsid w:val="00B03DBC"/>
    <w:rsid w:val="00B03E5C"/>
    <w:rsid w:val="00B04806"/>
    <w:rsid w:val="00B06EC7"/>
    <w:rsid w:val="00B07523"/>
    <w:rsid w:val="00B07857"/>
    <w:rsid w:val="00B107DF"/>
    <w:rsid w:val="00B10AC3"/>
    <w:rsid w:val="00B10ED6"/>
    <w:rsid w:val="00B1205A"/>
    <w:rsid w:val="00B12E58"/>
    <w:rsid w:val="00B1336E"/>
    <w:rsid w:val="00B136AA"/>
    <w:rsid w:val="00B13BFB"/>
    <w:rsid w:val="00B13D0B"/>
    <w:rsid w:val="00B1431B"/>
    <w:rsid w:val="00B14AD3"/>
    <w:rsid w:val="00B14FB7"/>
    <w:rsid w:val="00B158EE"/>
    <w:rsid w:val="00B15D54"/>
    <w:rsid w:val="00B16791"/>
    <w:rsid w:val="00B17C08"/>
    <w:rsid w:val="00B17F29"/>
    <w:rsid w:val="00B2024B"/>
    <w:rsid w:val="00B20431"/>
    <w:rsid w:val="00B210DB"/>
    <w:rsid w:val="00B2156D"/>
    <w:rsid w:val="00B21825"/>
    <w:rsid w:val="00B23A23"/>
    <w:rsid w:val="00B23CF9"/>
    <w:rsid w:val="00B3074B"/>
    <w:rsid w:val="00B30FF8"/>
    <w:rsid w:val="00B31413"/>
    <w:rsid w:val="00B31EC6"/>
    <w:rsid w:val="00B3202E"/>
    <w:rsid w:val="00B34CCD"/>
    <w:rsid w:val="00B35955"/>
    <w:rsid w:val="00B368AB"/>
    <w:rsid w:val="00B36F3E"/>
    <w:rsid w:val="00B37C5F"/>
    <w:rsid w:val="00B41639"/>
    <w:rsid w:val="00B4189E"/>
    <w:rsid w:val="00B41E7C"/>
    <w:rsid w:val="00B447BB"/>
    <w:rsid w:val="00B47FAA"/>
    <w:rsid w:val="00B47FD5"/>
    <w:rsid w:val="00B50255"/>
    <w:rsid w:val="00B503B2"/>
    <w:rsid w:val="00B50E88"/>
    <w:rsid w:val="00B51BDC"/>
    <w:rsid w:val="00B55829"/>
    <w:rsid w:val="00B55DD7"/>
    <w:rsid w:val="00B55F10"/>
    <w:rsid w:val="00B561C0"/>
    <w:rsid w:val="00B56D5C"/>
    <w:rsid w:val="00B57723"/>
    <w:rsid w:val="00B60001"/>
    <w:rsid w:val="00B624E0"/>
    <w:rsid w:val="00B629E3"/>
    <w:rsid w:val="00B644B9"/>
    <w:rsid w:val="00B672BD"/>
    <w:rsid w:val="00B67422"/>
    <w:rsid w:val="00B67A34"/>
    <w:rsid w:val="00B67A90"/>
    <w:rsid w:val="00B705ED"/>
    <w:rsid w:val="00B71E42"/>
    <w:rsid w:val="00B72104"/>
    <w:rsid w:val="00B7360C"/>
    <w:rsid w:val="00B751DB"/>
    <w:rsid w:val="00B76094"/>
    <w:rsid w:val="00B773CE"/>
    <w:rsid w:val="00B77640"/>
    <w:rsid w:val="00B77D37"/>
    <w:rsid w:val="00B81AAF"/>
    <w:rsid w:val="00B827BD"/>
    <w:rsid w:val="00B8290D"/>
    <w:rsid w:val="00B85A60"/>
    <w:rsid w:val="00B87765"/>
    <w:rsid w:val="00B902BA"/>
    <w:rsid w:val="00B92309"/>
    <w:rsid w:val="00B92433"/>
    <w:rsid w:val="00B92CD8"/>
    <w:rsid w:val="00B92F0C"/>
    <w:rsid w:val="00B938B2"/>
    <w:rsid w:val="00B9620C"/>
    <w:rsid w:val="00B96F62"/>
    <w:rsid w:val="00B975CB"/>
    <w:rsid w:val="00BA1E36"/>
    <w:rsid w:val="00BA2536"/>
    <w:rsid w:val="00BA2BE9"/>
    <w:rsid w:val="00BA3B81"/>
    <w:rsid w:val="00BA7DF0"/>
    <w:rsid w:val="00BA7F3F"/>
    <w:rsid w:val="00BB0AE1"/>
    <w:rsid w:val="00BB0FAF"/>
    <w:rsid w:val="00BB2FEE"/>
    <w:rsid w:val="00BB4971"/>
    <w:rsid w:val="00BB653C"/>
    <w:rsid w:val="00BC2BF4"/>
    <w:rsid w:val="00BC3919"/>
    <w:rsid w:val="00BC551A"/>
    <w:rsid w:val="00BC72E8"/>
    <w:rsid w:val="00BD5059"/>
    <w:rsid w:val="00BD7797"/>
    <w:rsid w:val="00BE059D"/>
    <w:rsid w:val="00BE1C16"/>
    <w:rsid w:val="00BE1E1D"/>
    <w:rsid w:val="00BE253A"/>
    <w:rsid w:val="00BE2556"/>
    <w:rsid w:val="00BE2EB8"/>
    <w:rsid w:val="00BE3C57"/>
    <w:rsid w:val="00BE5065"/>
    <w:rsid w:val="00BE6016"/>
    <w:rsid w:val="00BE7600"/>
    <w:rsid w:val="00BE792B"/>
    <w:rsid w:val="00BF0BC9"/>
    <w:rsid w:val="00BF0CC3"/>
    <w:rsid w:val="00BF2C80"/>
    <w:rsid w:val="00BF2E69"/>
    <w:rsid w:val="00BF36D9"/>
    <w:rsid w:val="00BF4072"/>
    <w:rsid w:val="00BF6D03"/>
    <w:rsid w:val="00BF6EF7"/>
    <w:rsid w:val="00C00AA0"/>
    <w:rsid w:val="00C02247"/>
    <w:rsid w:val="00C02A64"/>
    <w:rsid w:val="00C02BA4"/>
    <w:rsid w:val="00C02DC0"/>
    <w:rsid w:val="00C02FA7"/>
    <w:rsid w:val="00C0330F"/>
    <w:rsid w:val="00C05866"/>
    <w:rsid w:val="00C05EB0"/>
    <w:rsid w:val="00C0668A"/>
    <w:rsid w:val="00C0683B"/>
    <w:rsid w:val="00C0709A"/>
    <w:rsid w:val="00C1096F"/>
    <w:rsid w:val="00C13240"/>
    <w:rsid w:val="00C13957"/>
    <w:rsid w:val="00C13E30"/>
    <w:rsid w:val="00C14819"/>
    <w:rsid w:val="00C14E9F"/>
    <w:rsid w:val="00C15514"/>
    <w:rsid w:val="00C15A1D"/>
    <w:rsid w:val="00C15EBA"/>
    <w:rsid w:val="00C1603D"/>
    <w:rsid w:val="00C1660B"/>
    <w:rsid w:val="00C219F1"/>
    <w:rsid w:val="00C21B58"/>
    <w:rsid w:val="00C2409C"/>
    <w:rsid w:val="00C24A64"/>
    <w:rsid w:val="00C250CA"/>
    <w:rsid w:val="00C26691"/>
    <w:rsid w:val="00C27506"/>
    <w:rsid w:val="00C27A0E"/>
    <w:rsid w:val="00C321B0"/>
    <w:rsid w:val="00C32C36"/>
    <w:rsid w:val="00C34FFA"/>
    <w:rsid w:val="00C370FC"/>
    <w:rsid w:val="00C40F54"/>
    <w:rsid w:val="00C43870"/>
    <w:rsid w:val="00C439BE"/>
    <w:rsid w:val="00C4439B"/>
    <w:rsid w:val="00C4468C"/>
    <w:rsid w:val="00C46771"/>
    <w:rsid w:val="00C46B02"/>
    <w:rsid w:val="00C46DA2"/>
    <w:rsid w:val="00C54F7D"/>
    <w:rsid w:val="00C55BD3"/>
    <w:rsid w:val="00C56CD8"/>
    <w:rsid w:val="00C615D4"/>
    <w:rsid w:val="00C61EC1"/>
    <w:rsid w:val="00C65226"/>
    <w:rsid w:val="00C66DD6"/>
    <w:rsid w:val="00C707D0"/>
    <w:rsid w:val="00C70DB2"/>
    <w:rsid w:val="00C71A2E"/>
    <w:rsid w:val="00C731D4"/>
    <w:rsid w:val="00C746B8"/>
    <w:rsid w:val="00C74981"/>
    <w:rsid w:val="00C75397"/>
    <w:rsid w:val="00C7781B"/>
    <w:rsid w:val="00C802F8"/>
    <w:rsid w:val="00C82ADE"/>
    <w:rsid w:val="00C8364A"/>
    <w:rsid w:val="00C83890"/>
    <w:rsid w:val="00C84E33"/>
    <w:rsid w:val="00C866D3"/>
    <w:rsid w:val="00C8788C"/>
    <w:rsid w:val="00C91044"/>
    <w:rsid w:val="00C91823"/>
    <w:rsid w:val="00C919F7"/>
    <w:rsid w:val="00C9294B"/>
    <w:rsid w:val="00C929BA"/>
    <w:rsid w:val="00C94AD6"/>
    <w:rsid w:val="00C94CFF"/>
    <w:rsid w:val="00C97F8A"/>
    <w:rsid w:val="00CA00F1"/>
    <w:rsid w:val="00CA0E8A"/>
    <w:rsid w:val="00CA3168"/>
    <w:rsid w:val="00CA351A"/>
    <w:rsid w:val="00CA38B6"/>
    <w:rsid w:val="00CA69A2"/>
    <w:rsid w:val="00CA6C2B"/>
    <w:rsid w:val="00CA728C"/>
    <w:rsid w:val="00CA7578"/>
    <w:rsid w:val="00CA78AA"/>
    <w:rsid w:val="00CB3283"/>
    <w:rsid w:val="00CB45E3"/>
    <w:rsid w:val="00CB67ED"/>
    <w:rsid w:val="00CB7736"/>
    <w:rsid w:val="00CB794F"/>
    <w:rsid w:val="00CC1DA8"/>
    <w:rsid w:val="00CC2E99"/>
    <w:rsid w:val="00CC3604"/>
    <w:rsid w:val="00CC7FCD"/>
    <w:rsid w:val="00CD082E"/>
    <w:rsid w:val="00CD7D39"/>
    <w:rsid w:val="00CD7E1B"/>
    <w:rsid w:val="00CE1B64"/>
    <w:rsid w:val="00CE40D8"/>
    <w:rsid w:val="00CE5CB0"/>
    <w:rsid w:val="00CE6603"/>
    <w:rsid w:val="00CF2675"/>
    <w:rsid w:val="00CF34E0"/>
    <w:rsid w:val="00CF3851"/>
    <w:rsid w:val="00CF6A2E"/>
    <w:rsid w:val="00CF6BEE"/>
    <w:rsid w:val="00D008AB"/>
    <w:rsid w:val="00D0127F"/>
    <w:rsid w:val="00D02369"/>
    <w:rsid w:val="00D04833"/>
    <w:rsid w:val="00D04C27"/>
    <w:rsid w:val="00D05433"/>
    <w:rsid w:val="00D05553"/>
    <w:rsid w:val="00D057A9"/>
    <w:rsid w:val="00D079B3"/>
    <w:rsid w:val="00D11199"/>
    <w:rsid w:val="00D1142D"/>
    <w:rsid w:val="00D11A8A"/>
    <w:rsid w:val="00D13D53"/>
    <w:rsid w:val="00D1520E"/>
    <w:rsid w:val="00D152B5"/>
    <w:rsid w:val="00D2009C"/>
    <w:rsid w:val="00D2055D"/>
    <w:rsid w:val="00D219C9"/>
    <w:rsid w:val="00D22916"/>
    <w:rsid w:val="00D250B7"/>
    <w:rsid w:val="00D25A4E"/>
    <w:rsid w:val="00D26A79"/>
    <w:rsid w:val="00D27644"/>
    <w:rsid w:val="00D3517B"/>
    <w:rsid w:val="00D353B6"/>
    <w:rsid w:val="00D35684"/>
    <w:rsid w:val="00D35D87"/>
    <w:rsid w:val="00D36F2F"/>
    <w:rsid w:val="00D4516E"/>
    <w:rsid w:val="00D473C5"/>
    <w:rsid w:val="00D47731"/>
    <w:rsid w:val="00D509B8"/>
    <w:rsid w:val="00D515BB"/>
    <w:rsid w:val="00D51DC3"/>
    <w:rsid w:val="00D52B43"/>
    <w:rsid w:val="00D5319F"/>
    <w:rsid w:val="00D56272"/>
    <w:rsid w:val="00D60BE8"/>
    <w:rsid w:val="00D61029"/>
    <w:rsid w:val="00D611B7"/>
    <w:rsid w:val="00D655A3"/>
    <w:rsid w:val="00D66295"/>
    <w:rsid w:val="00D66911"/>
    <w:rsid w:val="00D679BC"/>
    <w:rsid w:val="00D716D5"/>
    <w:rsid w:val="00D720DE"/>
    <w:rsid w:val="00D73390"/>
    <w:rsid w:val="00D7759E"/>
    <w:rsid w:val="00D853B1"/>
    <w:rsid w:val="00D860FA"/>
    <w:rsid w:val="00D8612E"/>
    <w:rsid w:val="00D920BD"/>
    <w:rsid w:val="00D92F43"/>
    <w:rsid w:val="00DA15AA"/>
    <w:rsid w:val="00DA25E4"/>
    <w:rsid w:val="00DA3B5B"/>
    <w:rsid w:val="00DA3BEB"/>
    <w:rsid w:val="00DA41F1"/>
    <w:rsid w:val="00DA5B96"/>
    <w:rsid w:val="00DB3559"/>
    <w:rsid w:val="00DB5EC4"/>
    <w:rsid w:val="00DB6923"/>
    <w:rsid w:val="00DC14FB"/>
    <w:rsid w:val="00DC184B"/>
    <w:rsid w:val="00DC3448"/>
    <w:rsid w:val="00DC4C28"/>
    <w:rsid w:val="00DC5037"/>
    <w:rsid w:val="00DC5C09"/>
    <w:rsid w:val="00DC764E"/>
    <w:rsid w:val="00DD16CE"/>
    <w:rsid w:val="00DD47F2"/>
    <w:rsid w:val="00DD5B87"/>
    <w:rsid w:val="00DE0087"/>
    <w:rsid w:val="00DE029C"/>
    <w:rsid w:val="00DE1074"/>
    <w:rsid w:val="00DE1BB9"/>
    <w:rsid w:val="00DE3994"/>
    <w:rsid w:val="00DE58D5"/>
    <w:rsid w:val="00DF0844"/>
    <w:rsid w:val="00DF0A0D"/>
    <w:rsid w:val="00DF2668"/>
    <w:rsid w:val="00DF2A42"/>
    <w:rsid w:val="00DF46D1"/>
    <w:rsid w:val="00DF499C"/>
    <w:rsid w:val="00DF619F"/>
    <w:rsid w:val="00E01B30"/>
    <w:rsid w:val="00E04476"/>
    <w:rsid w:val="00E05A03"/>
    <w:rsid w:val="00E07C21"/>
    <w:rsid w:val="00E1138E"/>
    <w:rsid w:val="00E11E7A"/>
    <w:rsid w:val="00E15CC4"/>
    <w:rsid w:val="00E16BD9"/>
    <w:rsid w:val="00E16D92"/>
    <w:rsid w:val="00E20273"/>
    <w:rsid w:val="00E20A34"/>
    <w:rsid w:val="00E226A9"/>
    <w:rsid w:val="00E23233"/>
    <w:rsid w:val="00E2681D"/>
    <w:rsid w:val="00E269C9"/>
    <w:rsid w:val="00E31269"/>
    <w:rsid w:val="00E313FF"/>
    <w:rsid w:val="00E31D18"/>
    <w:rsid w:val="00E3314C"/>
    <w:rsid w:val="00E36026"/>
    <w:rsid w:val="00E4167A"/>
    <w:rsid w:val="00E4200E"/>
    <w:rsid w:val="00E42BCF"/>
    <w:rsid w:val="00E434AA"/>
    <w:rsid w:val="00E46060"/>
    <w:rsid w:val="00E47951"/>
    <w:rsid w:val="00E5019E"/>
    <w:rsid w:val="00E5326D"/>
    <w:rsid w:val="00E5339C"/>
    <w:rsid w:val="00E540E3"/>
    <w:rsid w:val="00E542B9"/>
    <w:rsid w:val="00E5430B"/>
    <w:rsid w:val="00E62F3E"/>
    <w:rsid w:val="00E63156"/>
    <w:rsid w:val="00E6412B"/>
    <w:rsid w:val="00E668F7"/>
    <w:rsid w:val="00E71077"/>
    <w:rsid w:val="00E72734"/>
    <w:rsid w:val="00E74B3B"/>
    <w:rsid w:val="00E74CB7"/>
    <w:rsid w:val="00E75F15"/>
    <w:rsid w:val="00E760F5"/>
    <w:rsid w:val="00E76B8D"/>
    <w:rsid w:val="00E77539"/>
    <w:rsid w:val="00E8094D"/>
    <w:rsid w:val="00E815F3"/>
    <w:rsid w:val="00E818DF"/>
    <w:rsid w:val="00E824D1"/>
    <w:rsid w:val="00E82D63"/>
    <w:rsid w:val="00E84418"/>
    <w:rsid w:val="00E87C28"/>
    <w:rsid w:val="00E87D3C"/>
    <w:rsid w:val="00E90951"/>
    <w:rsid w:val="00E915A7"/>
    <w:rsid w:val="00E91844"/>
    <w:rsid w:val="00E92031"/>
    <w:rsid w:val="00E930D4"/>
    <w:rsid w:val="00E935A4"/>
    <w:rsid w:val="00E95458"/>
    <w:rsid w:val="00E95C89"/>
    <w:rsid w:val="00E963AA"/>
    <w:rsid w:val="00E96A0D"/>
    <w:rsid w:val="00E97067"/>
    <w:rsid w:val="00EA0D00"/>
    <w:rsid w:val="00EA0DE5"/>
    <w:rsid w:val="00EA203D"/>
    <w:rsid w:val="00EA24A0"/>
    <w:rsid w:val="00EA24C3"/>
    <w:rsid w:val="00EA3633"/>
    <w:rsid w:val="00EA4C56"/>
    <w:rsid w:val="00EA5FF7"/>
    <w:rsid w:val="00EA7D3D"/>
    <w:rsid w:val="00EB03D3"/>
    <w:rsid w:val="00EB18BE"/>
    <w:rsid w:val="00EB44AA"/>
    <w:rsid w:val="00EB4FA0"/>
    <w:rsid w:val="00EB5AFB"/>
    <w:rsid w:val="00EB7AFA"/>
    <w:rsid w:val="00EC0042"/>
    <w:rsid w:val="00EC11ED"/>
    <w:rsid w:val="00EC3545"/>
    <w:rsid w:val="00EC3960"/>
    <w:rsid w:val="00EC3CCA"/>
    <w:rsid w:val="00EC60D8"/>
    <w:rsid w:val="00EC7B36"/>
    <w:rsid w:val="00ED1C78"/>
    <w:rsid w:val="00ED1DF6"/>
    <w:rsid w:val="00ED30A9"/>
    <w:rsid w:val="00ED427C"/>
    <w:rsid w:val="00ED4DEF"/>
    <w:rsid w:val="00ED5590"/>
    <w:rsid w:val="00ED69A7"/>
    <w:rsid w:val="00ED772A"/>
    <w:rsid w:val="00EE1DD4"/>
    <w:rsid w:val="00EE24F8"/>
    <w:rsid w:val="00EE427E"/>
    <w:rsid w:val="00EE44E4"/>
    <w:rsid w:val="00EE52D1"/>
    <w:rsid w:val="00EE52F8"/>
    <w:rsid w:val="00EE6B0A"/>
    <w:rsid w:val="00EE75FF"/>
    <w:rsid w:val="00EE7BA3"/>
    <w:rsid w:val="00EF07B3"/>
    <w:rsid w:val="00EF08E8"/>
    <w:rsid w:val="00EF1735"/>
    <w:rsid w:val="00EF2964"/>
    <w:rsid w:val="00EF2DB1"/>
    <w:rsid w:val="00EF4EF0"/>
    <w:rsid w:val="00EF6CC7"/>
    <w:rsid w:val="00F0022F"/>
    <w:rsid w:val="00F03154"/>
    <w:rsid w:val="00F03B66"/>
    <w:rsid w:val="00F046B3"/>
    <w:rsid w:val="00F0567A"/>
    <w:rsid w:val="00F05D27"/>
    <w:rsid w:val="00F071FE"/>
    <w:rsid w:val="00F07301"/>
    <w:rsid w:val="00F118A9"/>
    <w:rsid w:val="00F11F78"/>
    <w:rsid w:val="00F13643"/>
    <w:rsid w:val="00F14756"/>
    <w:rsid w:val="00F14C8E"/>
    <w:rsid w:val="00F1759B"/>
    <w:rsid w:val="00F2275A"/>
    <w:rsid w:val="00F22AD5"/>
    <w:rsid w:val="00F23E7D"/>
    <w:rsid w:val="00F243D9"/>
    <w:rsid w:val="00F2528B"/>
    <w:rsid w:val="00F25B50"/>
    <w:rsid w:val="00F2630C"/>
    <w:rsid w:val="00F26608"/>
    <w:rsid w:val="00F26D1A"/>
    <w:rsid w:val="00F26F60"/>
    <w:rsid w:val="00F30723"/>
    <w:rsid w:val="00F30E62"/>
    <w:rsid w:val="00F32074"/>
    <w:rsid w:val="00F33671"/>
    <w:rsid w:val="00F33CA0"/>
    <w:rsid w:val="00F35BF4"/>
    <w:rsid w:val="00F35E5F"/>
    <w:rsid w:val="00F36CCE"/>
    <w:rsid w:val="00F4037C"/>
    <w:rsid w:val="00F40392"/>
    <w:rsid w:val="00F40E72"/>
    <w:rsid w:val="00F41038"/>
    <w:rsid w:val="00F44800"/>
    <w:rsid w:val="00F4558A"/>
    <w:rsid w:val="00F46EBC"/>
    <w:rsid w:val="00F500CC"/>
    <w:rsid w:val="00F50B96"/>
    <w:rsid w:val="00F53894"/>
    <w:rsid w:val="00F53AE0"/>
    <w:rsid w:val="00F54740"/>
    <w:rsid w:val="00F5543E"/>
    <w:rsid w:val="00F558AA"/>
    <w:rsid w:val="00F56460"/>
    <w:rsid w:val="00F56801"/>
    <w:rsid w:val="00F571B1"/>
    <w:rsid w:val="00F61711"/>
    <w:rsid w:val="00F61E8B"/>
    <w:rsid w:val="00F64B68"/>
    <w:rsid w:val="00F659AF"/>
    <w:rsid w:val="00F666F2"/>
    <w:rsid w:val="00F709C4"/>
    <w:rsid w:val="00F70F6B"/>
    <w:rsid w:val="00F73EE1"/>
    <w:rsid w:val="00F74FF4"/>
    <w:rsid w:val="00F8007F"/>
    <w:rsid w:val="00F80FE9"/>
    <w:rsid w:val="00F811E6"/>
    <w:rsid w:val="00F815C3"/>
    <w:rsid w:val="00F82DD2"/>
    <w:rsid w:val="00F84B47"/>
    <w:rsid w:val="00F8555D"/>
    <w:rsid w:val="00F869F7"/>
    <w:rsid w:val="00F91E0C"/>
    <w:rsid w:val="00F92321"/>
    <w:rsid w:val="00F92499"/>
    <w:rsid w:val="00F9424B"/>
    <w:rsid w:val="00F963A9"/>
    <w:rsid w:val="00F96829"/>
    <w:rsid w:val="00F9719A"/>
    <w:rsid w:val="00F97946"/>
    <w:rsid w:val="00FA0B0C"/>
    <w:rsid w:val="00FA1BFC"/>
    <w:rsid w:val="00FA2CEB"/>
    <w:rsid w:val="00FA42CC"/>
    <w:rsid w:val="00FA4BC1"/>
    <w:rsid w:val="00FA5099"/>
    <w:rsid w:val="00FA576A"/>
    <w:rsid w:val="00FB0345"/>
    <w:rsid w:val="00FB0BF4"/>
    <w:rsid w:val="00FB11C8"/>
    <w:rsid w:val="00FB2439"/>
    <w:rsid w:val="00FB3B66"/>
    <w:rsid w:val="00FB3CA0"/>
    <w:rsid w:val="00FB3F8D"/>
    <w:rsid w:val="00FB4455"/>
    <w:rsid w:val="00FB46B7"/>
    <w:rsid w:val="00FB4A64"/>
    <w:rsid w:val="00FB4A85"/>
    <w:rsid w:val="00FB5224"/>
    <w:rsid w:val="00FB74BF"/>
    <w:rsid w:val="00FB7E12"/>
    <w:rsid w:val="00FC0466"/>
    <w:rsid w:val="00FC10EA"/>
    <w:rsid w:val="00FC18C1"/>
    <w:rsid w:val="00FC2611"/>
    <w:rsid w:val="00FC469A"/>
    <w:rsid w:val="00FC5624"/>
    <w:rsid w:val="00FC63BD"/>
    <w:rsid w:val="00FC7C97"/>
    <w:rsid w:val="00FD0E7A"/>
    <w:rsid w:val="00FD1162"/>
    <w:rsid w:val="00FD3D4C"/>
    <w:rsid w:val="00FD5CC8"/>
    <w:rsid w:val="00FD5CEC"/>
    <w:rsid w:val="00FD6520"/>
    <w:rsid w:val="00FD7D11"/>
    <w:rsid w:val="00FD7DC6"/>
    <w:rsid w:val="00FE1269"/>
    <w:rsid w:val="00FE2017"/>
    <w:rsid w:val="00FE2821"/>
    <w:rsid w:val="00FE2D8B"/>
    <w:rsid w:val="00FE41DF"/>
    <w:rsid w:val="00FF0593"/>
    <w:rsid w:val="00FF1D14"/>
    <w:rsid w:val="00FF2A07"/>
    <w:rsid w:val="00FF31C8"/>
    <w:rsid w:val="00FF3579"/>
    <w:rsid w:val="00FF4744"/>
    <w:rsid w:val="00FF6807"/>
    <w:rsid w:val="0251E06A"/>
    <w:rsid w:val="02DAF76E"/>
    <w:rsid w:val="0461FFF8"/>
    <w:rsid w:val="04A80576"/>
    <w:rsid w:val="04F9867D"/>
    <w:rsid w:val="052DF185"/>
    <w:rsid w:val="06344D13"/>
    <w:rsid w:val="06441DA4"/>
    <w:rsid w:val="0762609F"/>
    <w:rsid w:val="08B0A0B6"/>
    <w:rsid w:val="08DF27BC"/>
    <w:rsid w:val="08F8FD6C"/>
    <w:rsid w:val="095F87CA"/>
    <w:rsid w:val="0998A2E8"/>
    <w:rsid w:val="0A26F7CC"/>
    <w:rsid w:val="0B7D529E"/>
    <w:rsid w:val="0C1CE4D7"/>
    <w:rsid w:val="0C1CF873"/>
    <w:rsid w:val="0D0920F7"/>
    <w:rsid w:val="1034EA26"/>
    <w:rsid w:val="1116E456"/>
    <w:rsid w:val="1139FE3E"/>
    <w:rsid w:val="12D99B37"/>
    <w:rsid w:val="14018E27"/>
    <w:rsid w:val="16009A57"/>
    <w:rsid w:val="160D0D5F"/>
    <w:rsid w:val="163B7409"/>
    <w:rsid w:val="1645B7CD"/>
    <w:rsid w:val="167741B9"/>
    <w:rsid w:val="1701A79E"/>
    <w:rsid w:val="19FD2DEC"/>
    <w:rsid w:val="1A33BAC5"/>
    <w:rsid w:val="1B51F548"/>
    <w:rsid w:val="1BAABC02"/>
    <w:rsid w:val="20A762EE"/>
    <w:rsid w:val="21C91C09"/>
    <w:rsid w:val="24836073"/>
    <w:rsid w:val="24DA6745"/>
    <w:rsid w:val="254AB6BD"/>
    <w:rsid w:val="254C646A"/>
    <w:rsid w:val="283543F5"/>
    <w:rsid w:val="2ADD196A"/>
    <w:rsid w:val="2B3BB219"/>
    <w:rsid w:val="2B6996A0"/>
    <w:rsid w:val="2B9500EA"/>
    <w:rsid w:val="2CDB9B59"/>
    <w:rsid w:val="2DB4EB35"/>
    <w:rsid w:val="2E0E27E3"/>
    <w:rsid w:val="2E0E69CC"/>
    <w:rsid w:val="2F0B875C"/>
    <w:rsid w:val="30F1D95B"/>
    <w:rsid w:val="31A26B37"/>
    <w:rsid w:val="324838AF"/>
    <w:rsid w:val="33015AC4"/>
    <w:rsid w:val="33BC607C"/>
    <w:rsid w:val="34741038"/>
    <w:rsid w:val="34ED0963"/>
    <w:rsid w:val="36432D33"/>
    <w:rsid w:val="364F2A68"/>
    <w:rsid w:val="36BD2DD3"/>
    <w:rsid w:val="399FBC29"/>
    <w:rsid w:val="3A002159"/>
    <w:rsid w:val="3A02A819"/>
    <w:rsid w:val="3BE47493"/>
    <w:rsid w:val="3BFF9D2D"/>
    <w:rsid w:val="3C0C53AD"/>
    <w:rsid w:val="3DFC108E"/>
    <w:rsid w:val="3F053CA1"/>
    <w:rsid w:val="3F696C71"/>
    <w:rsid w:val="40BE1B1F"/>
    <w:rsid w:val="41A8EC42"/>
    <w:rsid w:val="422CD9E8"/>
    <w:rsid w:val="44474F46"/>
    <w:rsid w:val="448CF1A8"/>
    <w:rsid w:val="44CAC039"/>
    <w:rsid w:val="44D4CA33"/>
    <w:rsid w:val="44E27B5A"/>
    <w:rsid w:val="47F65F6F"/>
    <w:rsid w:val="480E3ADB"/>
    <w:rsid w:val="48319C45"/>
    <w:rsid w:val="493CDE0E"/>
    <w:rsid w:val="4AB9BAB9"/>
    <w:rsid w:val="4AEC1A6F"/>
    <w:rsid w:val="4AF7D288"/>
    <w:rsid w:val="4B876DFF"/>
    <w:rsid w:val="4F62D030"/>
    <w:rsid w:val="501EDE6D"/>
    <w:rsid w:val="507C069A"/>
    <w:rsid w:val="52392448"/>
    <w:rsid w:val="5304A434"/>
    <w:rsid w:val="5369C20A"/>
    <w:rsid w:val="53C2FC1B"/>
    <w:rsid w:val="53C7F6CE"/>
    <w:rsid w:val="542C052B"/>
    <w:rsid w:val="54315029"/>
    <w:rsid w:val="5490F44E"/>
    <w:rsid w:val="5590E520"/>
    <w:rsid w:val="566644AC"/>
    <w:rsid w:val="567C1B2C"/>
    <w:rsid w:val="569EEE28"/>
    <w:rsid w:val="56EFC5C1"/>
    <w:rsid w:val="596DE817"/>
    <w:rsid w:val="59F9B5EF"/>
    <w:rsid w:val="5A1609A2"/>
    <w:rsid w:val="5B98D77C"/>
    <w:rsid w:val="5BC116B2"/>
    <w:rsid w:val="5D06AC4E"/>
    <w:rsid w:val="5EDD4C11"/>
    <w:rsid w:val="5FCEF16A"/>
    <w:rsid w:val="6010F689"/>
    <w:rsid w:val="61C47539"/>
    <w:rsid w:val="61F9A5CE"/>
    <w:rsid w:val="6347E7EC"/>
    <w:rsid w:val="63A0444B"/>
    <w:rsid w:val="642ACCE4"/>
    <w:rsid w:val="647D8AB7"/>
    <w:rsid w:val="65AB3637"/>
    <w:rsid w:val="65FE838C"/>
    <w:rsid w:val="66228815"/>
    <w:rsid w:val="66D6A0C7"/>
    <w:rsid w:val="6913B5C6"/>
    <w:rsid w:val="695FD4C0"/>
    <w:rsid w:val="6977A3B2"/>
    <w:rsid w:val="69BEE92D"/>
    <w:rsid w:val="6B0C2FA6"/>
    <w:rsid w:val="6B763A07"/>
    <w:rsid w:val="6D93EAE5"/>
    <w:rsid w:val="6DB21CF5"/>
    <w:rsid w:val="6F188AB0"/>
    <w:rsid w:val="708FAF91"/>
    <w:rsid w:val="70CCE3F6"/>
    <w:rsid w:val="719DDB15"/>
    <w:rsid w:val="72967D0C"/>
    <w:rsid w:val="7339799D"/>
    <w:rsid w:val="734B991A"/>
    <w:rsid w:val="73D4AD6E"/>
    <w:rsid w:val="74253DED"/>
    <w:rsid w:val="750C761A"/>
    <w:rsid w:val="755123FE"/>
    <w:rsid w:val="75A519E3"/>
    <w:rsid w:val="76063F1F"/>
    <w:rsid w:val="765E8FEE"/>
    <w:rsid w:val="77C51BCC"/>
    <w:rsid w:val="78399F56"/>
    <w:rsid w:val="7A3BA4BD"/>
    <w:rsid w:val="7A507B6F"/>
    <w:rsid w:val="7A872ACE"/>
    <w:rsid w:val="7B94529A"/>
    <w:rsid w:val="7CCD8C49"/>
    <w:rsid w:val="7D601613"/>
    <w:rsid w:val="7D931EE0"/>
    <w:rsid w:val="7ED37709"/>
    <w:rsid w:val="7F15A828"/>
    <w:rsid w:val="7F9E87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DB38C"/>
  <w15:chartTrackingRefBased/>
  <w15:docId w15:val="{B74718C5-3CD0-4052-B205-E2514945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SS Normal"/>
    <w:qFormat/>
    <w:rsid w:val="00E76B8D"/>
    <w:rPr>
      <w:rFonts w:ascii="Arial" w:hAnsi="Arial" w:cs="Times New Roman"/>
      <w:kern w:val="0"/>
      <w:sz w:val="24"/>
      <w:szCs w:val="20"/>
      <w14:ligatures w14:val="none"/>
    </w:rPr>
  </w:style>
  <w:style w:type="paragraph" w:styleId="Heading1">
    <w:name w:val="heading 1"/>
    <w:aliases w:val="FSS Heading 1"/>
    <w:basedOn w:val="Normal"/>
    <w:next w:val="Normal"/>
    <w:link w:val="Heading1Char"/>
    <w:autoRedefine/>
    <w:uiPriority w:val="9"/>
    <w:qFormat/>
    <w:rsid w:val="005544B8"/>
    <w:pPr>
      <w:numPr>
        <w:numId w:val="6"/>
      </w:numPr>
      <w:outlineLvl w:val="0"/>
    </w:pPr>
    <w:rPr>
      <w:rFonts w:cs="Arial"/>
      <w:b/>
      <w:bCs/>
      <w:color w:val="0A9DBE"/>
      <w:kern w:val="24"/>
      <w:sz w:val="32"/>
      <w:szCs w:val="28"/>
      <w:shd w:val="clear" w:color="auto" w:fill="FFFFFF"/>
      <w:lang w:eastAsia="en-GB"/>
    </w:rPr>
  </w:style>
  <w:style w:type="paragraph" w:styleId="Heading2">
    <w:name w:val="heading 2"/>
    <w:aliases w:val="FSS Heading 2,Outline2"/>
    <w:basedOn w:val="Normal"/>
    <w:next w:val="Normal"/>
    <w:link w:val="Heading2Char"/>
    <w:autoRedefine/>
    <w:qFormat/>
    <w:rsid w:val="005544B8"/>
    <w:pPr>
      <w:outlineLvl w:val="1"/>
    </w:pPr>
    <w:rPr>
      <w:b/>
      <w:kern w:val="24"/>
      <w:sz w:val="28"/>
    </w:rPr>
  </w:style>
  <w:style w:type="paragraph" w:styleId="Heading3">
    <w:name w:val="heading 3"/>
    <w:aliases w:val="FSS Heading 3"/>
    <w:basedOn w:val="Normal"/>
    <w:next w:val="Normal"/>
    <w:link w:val="Heading3Char"/>
    <w:uiPriority w:val="9"/>
    <w:qFormat/>
    <w:rsid w:val="00B55F10"/>
    <w:pPr>
      <w:numPr>
        <w:ilvl w:val="2"/>
        <w:numId w:val="6"/>
      </w:numPr>
      <w:outlineLvl w:val="2"/>
    </w:pPr>
    <w:rPr>
      <w:b/>
      <w:kern w:val="24"/>
    </w:rPr>
  </w:style>
  <w:style w:type="paragraph" w:styleId="Heading4">
    <w:name w:val="heading 4"/>
    <w:aliases w:val="FSS Sub Headings"/>
    <w:basedOn w:val="Normal"/>
    <w:next w:val="Normal"/>
    <w:link w:val="Heading4Char"/>
    <w:unhideWhenUsed/>
    <w:qFormat/>
    <w:rsid w:val="00566F26"/>
    <w:pPr>
      <w:keepNext/>
      <w:keepLines/>
      <w:spacing w:before="40" w:line="276" w:lineRule="auto"/>
      <w:ind w:left="864" w:hanging="864"/>
      <w:outlineLvl w:val="3"/>
    </w:pPr>
    <w:rPr>
      <w:rFonts w:asciiTheme="majorHAnsi" w:eastAsiaTheme="majorEastAsia" w:hAnsiTheme="majorHAnsi"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566F26"/>
    <w:pPr>
      <w:keepNext/>
      <w:keepLines/>
      <w:spacing w:before="40" w:line="276" w:lineRule="auto"/>
      <w:ind w:left="1008" w:hanging="1008"/>
      <w:outlineLvl w:val="4"/>
    </w:pPr>
    <w:rPr>
      <w:rFonts w:asciiTheme="majorHAnsi" w:eastAsiaTheme="majorEastAsia" w:hAnsiTheme="majorHAnsi"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566F26"/>
    <w:pPr>
      <w:keepNext/>
      <w:keepLines/>
      <w:spacing w:before="40" w:line="276" w:lineRule="auto"/>
      <w:ind w:left="1152" w:hanging="1152"/>
      <w:outlineLvl w:val="5"/>
    </w:pPr>
    <w:rPr>
      <w:rFonts w:asciiTheme="majorHAnsi" w:eastAsiaTheme="majorEastAsia" w:hAnsiTheme="majorHAnsi" w:cstheme="majorBidi"/>
      <w:color w:val="1F3763" w:themeColor="accent1" w:themeShade="7F"/>
      <w:sz w:val="22"/>
      <w:szCs w:val="22"/>
    </w:rPr>
  </w:style>
  <w:style w:type="paragraph" w:styleId="Heading7">
    <w:name w:val="heading 7"/>
    <w:basedOn w:val="Normal"/>
    <w:next w:val="Normal"/>
    <w:link w:val="Heading7Char"/>
    <w:uiPriority w:val="9"/>
    <w:semiHidden/>
    <w:unhideWhenUsed/>
    <w:qFormat/>
    <w:rsid w:val="00566F26"/>
    <w:pPr>
      <w:keepNext/>
      <w:keepLines/>
      <w:spacing w:before="40" w:line="276" w:lineRule="auto"/>
      <w:ind w:left="1296" w:hanging="1296"/>
      <w:outlineLvl w:val="6"/>
    </w:pPr>
    <w:rPr>
      <w:rFonts w:asciiTheme="majorHAnsi" w:eastAsiaTheme="majorEastAsia" w:hAnsiTheme="majorHAnsi" w:cstheme="majorBidi"/>
      <w:i/>
      <w:iCs/>
      <w:color w:val="1F3763" w:themeColor="accent1" w:themeShade="7F"/>
      <w:sz w:val="22"/>
      <w:szCs w:val="22"/>
    </w:rPr>
  </w:style>
  <w:style w:type="paragraph" w:styleId="Heading8">
    <w:name w:val="heading 8"/>
    <w:basedOn w:val="Normal"/>
    <w:next w:val="Normal"/>
    <w:link w:val="Heading8Char"/>
    <w:uiPriority w:val="9"/>
    <w:semiHidden/>
    <w:unhideWhenUsed/>
    <w:qFormat/>
    <w:rsid w:val="00566F26"/>
    <w:pPr>
      <w:keepNext/>
      <w:keepLines/>
      <w:spacing w:before="40" w:line="276"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6F26"/>
    <w:pPr>
      <w:keepNext/>
      <w:keepLines/>
      <w:spacing w:before="40" w:line="276"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ind w:left="720"/>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FSS Heading 1 Char"/>
    <w:basedOn w:val="DefaultParagraphFont"/>
    <w:link w:val="Heading1"/>
    <w:uiPriority w:val="9"/>
    <w:rsid w:val="005544B8"/>
    <w:rPr>
      <w:rFonts w:ascii="Arial" w:hAnsi="Arial" w:cs="Arial"/>
      <w:b/>
      <w:bCs/>
      <w:color w:val="0A9DBE"/>
      <w:kern w:val="24"/>
      <w:sz w:val="32"/>
      <w:szCs w:val="28"/>
      <w:lang w:eastAsia="en-GB"/>
      <w14:ligatures w14:val="none"/>
    </w:rPr>
  </w:style>
  <w:style w:type="character" w:customStyle="1" w:styleId="Heading2Char">
    <w:name w:val="Heading 2 Char"/>
    <w:aliases w:val="FSS Heading 2 Char,Outline2 Char"/>
    <w:basedOn w:val="DefaultParagraphFont"/>
    <w:link w:val="Heading2"/>
    <w:rsid w:val="005544B8"/>
    <w:rPr>
      <w:rFonts w:ascii="Arial" w:hAnsi="Arial" w:cs="Times New Roman"/>
      <w:b/>
      <w:kern w:val="24"/>
      <w:sz w:val="28"/>
      <w:szCs w:val="20"/>
      <w14:ligatures w14:val="none"/>
    </w:rPr>
  </w:style>
  <w:style w:type="character" w:customStyle="1" w:styleId="Heading3Char">
    <w:name w:val="Heading 3 Char"/>
    <w:aliases w:val="FSS Heading 3 Char"/>
    <w:basedOn w:val="DefaultParagraphFont"/>
    <w:link w:val="Heading3"/>
    <w:uiPriority w:val="9"/>
    <w:rsid w:val="00B55F10"/>
    <w:rPr>
      <w:rFonts w:ascii="Arial" w:hAnsi="Arial" w:cs="Times New Roman"/>
      <w:b/>
      <w:kern w:val="24"/>
      <w:sz w:val="24"/>
      <w:szCs w:val="20"/>
      <w14:ligatures w14:val="none"/>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qFormat/>
    <w:rsid w:val="00566F26"/>
    <w:rPr>
      <w:color w:val="0563C1" w:themeColor="hyperlink"/>
      <w:u w:val="single"/>
    </w:rPr>
  </w:style>
  <w:style w:type="character" w:customStyle="1" w:styleId="normaltextrun">
    <w:name w:val="normaltextrun"/>
    <w:basedOn w:val="DefaultParagraphFont"/>
    <w:rsid w:val="00566F26"/>
  </w:style>
  <w:style w:type="paragraph" w:styleId="FootnoteText">
    <w:name w:val="footnote text"/>
    <w:basedOn w:val="Normal"/>
    <w:link w:val="FootnoteTextChar"/>
    <w:uiPriority w:val="99"/>
    <w:unhideWhenUsed/>
    <w:rsid w:val="00566F26"/>
    <w:pPr>
      <w:spacing w:before="40" w:line="276" w:lineRule="auto"/>
      <w:ind w:left="578" w:hanging="578"/>
    </w:pPr>
    <w:rPr>
      <w:rFonts w:eastAsia="Arial" w:cs="Arial"/>
      <w:sz w:val="20"/>
    </w:rPr>
  </w:style>
  <w:style w:type="character" w:customStyle="1" w:styleId="FootnoteTextChar">
    <w:name w:val="Footnote Text Char"/>
    <w:basedOn w:val="DefaultParagraphFont"/>
    <w:link w:val="FootnoteText"/>
    <w:uiPriority w:val="99"/>
    <w:rsid w:val="00566F26"/>
    <w:rPr>
      <w:rFonts w:ascii="Arial" w:eastAsia="Arial" w:hAnsi="Arial" w:cs="Arial"/>
      <w:kern w:val="0"/>
      <w:sz w:val="20"/>
      <w:szCs w:val="20"/>
      <w14:ligatures w14:val="none"/>
    </w:rPr>
  </w:style>
  <w:style w:type="character" w:styleId="FootnoteReference">
    <w:name w:val="footnote reference"/>
    <w:basedOn w:val="DefaultParagraphFont"/>
    <w:uiPriority w:val="99"/>
    <w:semiHidden/>
    <w:unhideWhenUsed/>
    <w:rsid w:val="00566F26"/>
    <w:rPr>
      <w:vertAlign w:val="superscript"/>
    </w:rPr>
  </w:style>
  <w:style w:type="character" w:customStyle="1" w:styleId="Heading4Char">
    <w:name w:val="Heading 4 Char"/>
    <w:aliases w:val="FSS Sub Headings Char"/>
    <w:basedOn w:val="DefaultParagraphFont"/>
    <w:link w:val="Heading4"/>
    <w:rsid w:val="00566F26"/>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semiHidden/>
    <w:rsid w:val="00566F26"/>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566F26"/>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semiHidden/>
    <w:rsid w:val="00566F26"/>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semiHidden/>
    <w:rsid w:val="00566F26"/>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566F26"/>
    <w:rPr>
      <w:rFonts w:asciiTheme="majorHAnsi" w:eastAsiaTheme="majorEastAsia" w:hAnsiTheme="majorHAnsi" w:cstheme="majorBidi"/>
      <w:i/>
      <w:iCs/>
      <w:color w:val="272727" w:themeColor="text1" w:themeTint="D8"/>
      <w:kern w:val="0"/>
      <w:sz w:val="21"/>
      <w:szCs w:val="21"/>
      <w14:ligatures w14:val="none"/>
    </w:rPr>
  </w:style>
  <w:style w:type="character" w:customStyle="1" w:styleId="eop">
    <w:name w:val="eop"/>
    <w:basedOn w:val="DefaultParagraphFont"/>
    <w:rsid w:val="00566F26"/>
  </w:style>
  <w:style w:type="paragraph" w:styleId="ListParagraph">
    <w:name w:val="List Paragraph"/>
    <w:basedOn w:val="Normal"/>
    <w:uiPriority w:val="34"/>
    <w:qFormat/>
    <w:rsid w:val="00566F26"/>
    <w:pPr>
      <w:ind w:left="720"/>
      <w:contextualSpacing/>
    </w:pPr>
  </w:style>
  <w:style w:type="character" w:customStyle="1" w:styleId="ui-provider">
    <w:name w:val="ui-provider"/>
    <w:basedOn w:val="DefaultParagraphFont"/>
    <w:rsid w:val="00566F26"/>
  </w:style>
  <w:style w:type="paragraph" w:styleId="TOC1">
    <w:name w:val="toc 1"/>
    <w:basedOn w:val="Normal"/>
    <w:next w:val="Normal"/>
    <w:autoRedefine/>
    <w:uiPriority w:val="39"/>
    <w:unhideWhenUsed/>
    <w:rsid w:val="00330F6B"/>
    <w:pPr>
      <w:spacing w:after="100"/>
    </w:pPr>
  </w:style>
  <w:style w:type="paragraph" w:customStyle="1" w:styleId="paragraph">
    <w:name w:val="paragraph"/>
    <w:basedOn w:val="Normal"/>
    <w:rsid w:val="006B6BDC"/>
    <w:pPr>
      <w:spacing w:before="100" w:beforeAutospacing="1" w:after="100" w:afterAutospacing="1" w:line="276" w:lineRule="auto"/>
      <w:ind w:left="578" w:hanging="578"/>
    </w:pPr>
    <w:rPr>
      <w:rFonts w:ascii="Times New Roman" w:hAnsi="Times New Roman"/>
      <w:szCs w:val="24"/>
      <w:lang w:eastAsia="en-GB"/>
    </w:rPr>
  </w:style>
  <w:style w:type="character" w:customStyle="1" w:styleId="cf01">
    <w:name w:val="cf01"/>
    <w:basedOn w:val="DefaultParagraphFont"/>
    <w:rsid w:val="00EE427E"/>
    <w:rPr>
      <w:rFonts w:ascii="Segoe UI" w:hAnsi="Segoe UI" w:cs="Segoe UI" w:hint="default"/>
      <w:color w:val="0B0C0C"/>
      <w:sz w:val="18"/>
      <w:szCs w:val="18"/>
      <w:shd w:val="clear" w:color="auto" w:fill="FFFFFF"/>
    </w:rPr>
  </w:style>
  <w:style w:type="paragraph" w:styleId="NoSpacing">
    <w:name w:val="No Spacing"/>
    <w:link w:val="NoSpacingChar"/>
    <w:uiPriority w:val="1"/>
    <w:qFormat/>
    <w:rsid w:val="00DA41F1"/>
    <w:rPr>
      <w:rFonts w:eastAsiaTheme="minorEastAsia"/>
      <w:kern w:val="0"/>
      <w:lang w:eastAsia="en-GB"/>
      <w14:ligatures w14:val="none"/>
    </w:rPr>
  </w:style>
  <w:style w:type="character" w:customStyle="1" w:styleId="NoSpacingChar">
    <w:name w:val="No Spacing Char"/>
    <w:basedOn w:val="DefaultParagraphFont"/>
    <w:link w:val="NoSpacing"/>
    <w:uiPriority w:val="1"/>
    <w:rsid w:val="00DA41F1"/>
    <w:rPr>
      <w:rFonts w:eastAsiaTheme="minorEastAsia"/>
      <w:kern w:val="0"/>
      <w:lang w:eastAsia="en-GB"/>
      <w14:ligatures w14:val="none"/>
    </w:rPr>
  </w:style>
  <w:style w:type="paragraph" w:styleId="Title">
    <w:name w:val="Title"/>
    <w:aliases w:val="FSS Title no numbers,not in contents"/>
    <w:basedOn w:val="Normal"/>
    <w:next w:val="Normal"/>
    <w:link w:val="TitleChar"/>
    <w:autoRedefine/>
    <w:uiPriority w:val="10"/>
    <w:qFormat/>
    <w:rsid w:val="00F35E5F"/>
    <w:pPr>
      <w:contextualSpacing/>
    </w:pPr>
    <w:rPr>
      <w:rFonts w:eastAsiaTheme="majorEastAsia" w:cstheme="majorBidi"/>
      <w:b/>
      <w:spacing w:val="-10"/>
      <w:kern w:val="28"/>
      <w:sz w:val="28"/>
      <w:szCs w:val="56"/>
    </w:rPr>
  </w:style>
  <w:style w:type="character" w:customStyle="1" w:styleId="TitleChar">
    <w:name w:val="Title Char"/>
    <w:aliases w:val="FSS Title no numbers Char,not in contents Char"/>
    <w:basedOn w:val="DefaultParagraphFont"/>
    <w:link w:val="Title"/>
    <w:uiPriority w:val="10"/>
    <w:rsid w:val="00F35E5F"/>
    <w:rPr>
      <w:rFonts w:ascii="Arial" w:eastAsiaTheme="majorEastAsia" w:hAnsi="Arial" w:cstheme="majorBidi"/>
      <w:b/>
      <w:spacing w:val="-10"/>
      <w:kern w:val="28"/>
      <w:sz w:val="28"/>
      <w:szCs w:val="56"/>
      <w14:ligatures w14:val="none"/>
    </w:rPr>
  </w:style>
  <w:style w:type="table" w:styleId="TableGrid">
    <w:name w:val="Table Grid"/>
    <w:basedOn w:val="TableNormal"/>
    <w:uiPriority w:val="39"/>
    <w:rsid w:val="00F07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C6E11"/>
    <w:rPr>
      <w:sz w:val="16"/>
      <w:szCs w:val="16"/>
    </w:rPr>
  </w:style>
  <w:style w:type="paragraph" w:styleId="CommentText">
    <w:name w:val="annotation text"/>
    <w:basedOn w:val="Normal"/>
    <w:link w:val="CommentTextChar"/>
    <w:uiPriority w:val="99"/>
    <w:unhideWhenUsed/>
    <w:rsid w:val="005C6E11"/>
    <w:rPr>
      <w:sz w:val="20"/>
    </w:rPr>
  </w:style>
  <w:style w:type="character" w:customStyle="1" w:styleId="CommentTextChar">
    <w:name w:val="Comment Text Char"/>
    <w:basedOn w:val="DefaultParagraphFont"/>
    <w:link w:val="CommentText"/>
    <w:uiPriority w:val="99"/>
    <w:rsid w:val="005C6E11"/>
    <w:rPr>
      <w:rFonts w:ascii="Arial"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C6E11"/>
    <w:rPr>
      <w:b/>
      <w:bCs/>
    </w:rPr>
  </w:style>
  <w:style w:type="character" w:customStyle="1" w:styleId="CommentSubjectChar">
    <w:name w:val="Comment Subject Char"/>
    <w:basedOn w:val="CommentTextChar"/>
    <w:link w:val="CommentSubject"/>
    <w:uiPriority w:val="99"/>
    <w:semiHidden/>
    <w:rsid w:val="005C6E11"/>
    <w:rPr>
      <w:rFonts w:ascii="Arial" w:hAnsi="Arial" w:cs="Times New Roman"/>
      <w:b/>
      <w:bCs/>
      <w:kern w:val="0"/>
      <w:sz w:val="20"/>
      <w:szCs w:val="20"/>
      <w14:ligatures w14:val="none"/>
    </w:rPr>
  </w:style>
  <w:style w:type="paragraph" w:styleId="TOCHeading">
    <w:name w:val="TOC Heading"/>
    <w:aliases w:val="FSS Header"/>
    <w:basedOn w:val="Heading1"/>
    <w:next w:val="Normal"/>
    <w:uiPriority w:val="39"/>
    <w:unhideWhenUsed/>
    <w:qFormat/>
    <w:rsid w:val="00045B2A"/>
    <w:pPr>
      <w:keepNext/>
      <w:keepLines/>
      <w:numPr>
        <w:numId w:val="0"/>
      </w:numPr>
      <w:spacing w:before="240" w:line="259" w:lineRule="auto"/>
      <w:outlineLvl w:val="9"/>
    </w:pPr>
    <w:rPr>
      <w:rFonts w:eastAsiaTheme="majorEastAsia" w:cstheme="majorBidi"/>
      <w:bCs w:val="0"/>
      <w:color w:val="000000" w:themeColor="text1"/>
      <w:kern w:val="0"/>
      <w:szCs w:val="32"/>
      <w:shd w:val="clear" w:color="auto" w:fill="auto"/>
    </w:rPr>
  </w:style>
  <w:style w:type="paragraph" w:styleId="TOC2">
    <w:name w:val="toc 2"/>
    <w:basedOn w:val="Normal"/>
    <w:next w:val="Normal"/>
    <w:autoRedefine/>
    <w:uiPriority w:val="39"/>
    <w:unhideWhenUsed/>
    <w:rsid w:val="00777FF5"/>
    <w:pPr>
      <w:spacing w:after="100"/>
      <w:ind w:left="240"/>
    </w:pPr>
  </w:style>
  <w:style w:type="character" w:styleId="UnresolvedMention">
    <w:name w:val="Unresolved Mention"/>
    <w:basedOn w:val="DefaultParagraphFont"/>
    <w:uiPriority w:val="99"/>
    <w:semiHidden/>
    <w:unhideWhenUsed/>
    <w:rsid w:val="00B85A60"/>
    <w:rPr>
      <w:color w:val="605E5C"/>
      <w:shd w:val="clear" w:color="auto" w:fill="E1DFDD"/>
    </w:rPr>
  </w:style>
  <w:style w:type="paragraph" w:styleId="Subtitle">
    <w:name w:val="Subtitle"/>
    <w:aliases w:val="FSS subtitle (no numbers)"/>
    <w:basedOn w:val="Title"/>
    <w:next w:val="Normal"/>
    <w:link w:val="SubtitleChar"/>
    <w:autoRedefine/>
    <w:uiPriority w:val="11"/>
    <w:qFormat/>
    <w:rsid w:val="00665AF4"/>
    <w:pPr>
      <w:numPr>
        <w:ilvl w:val="1"/>
      </w:numPr>
      <w:spacing w:after="160"/>
    </w:pPr>
    <w:rPr>
      <w:rFonts w:eastAsiaTheme="minorEastAsia" w:cstheme="minorBidi"/>
      <w:spacing w:val="15"/>
      <w:sz w:val="24"/>
      <w:szCs w:val="28"/>
      <w:lang w:eastAsia="en-GB"/>
    </w:rPr>
  </w:style>
  <w:style w:type="character" w:customStyle="1" w:styleId="SubtitleChar">
    <w:name w:val="Subtitle Char"/>
    <w:aliases w:val="FSS subtitle (no numbers) Char"/>
    <w:basedOn w:val="DefaultParagraphFont"/>
    <w:link w:val="Subtitle"/>
    <w:uiPriority w:val="11"/>
    <w:rsid w:val="00665AF4"/>
    <w:rPr>
      <w:rFonts w:ascii="Arial" w:eastAsiaTheme="minorEastAsia" w:hAnsi="Arial"/>
      <w:b/>
      <w:spacing w:val="15"/>
      <w:kern w:val="28"/>
      <w:sz w:val="24"/>
      <w:szCs w:val="28"/>
      <w:lang w:eastAsia="en-GB"/>
      <w14:ligatures w14:val="none"/>
    </w:rPr>
  </w:style>
  <w:style w:type="paragraph" w:styleId="TOC3">
    <w:name w:val="toc 3"/>
    <w:basedOn w:val="Normal"/>
    <w:next w:val="Normal"/>
    <w:autoRedefine/>
    <w:uiPriority w:val="39"/>
    <w:unhideWhenUsed/>
    <w:rsid w:val="00A07C49"/>
    <w:pPr>
      <w:spacing w:after="100"/>
      <w:ind w:left="480"/>
    </w:pPr>
  </w:style>
  <w:style w:type="character" w:styleId="Strong">
    <w:name w:val="Strong"/>
    <w:basedOn w:val="DefaultParagraphFont"/>
    <w:uiPriority w:val="22"/>
    <w:qFormat/>
    <w:rsid w:val="004176DA"/>
    <w:rPr>
      <w:b/>
      <w:bCs/>
    </w:rPr>
  </w:style>
  <w:style w:type="paragraph" w:customStyle="1" w:styleId="PublicationTitle">
    <w:name w:val="Publication Title"/>
    <w:basedOn w:val="Normal"/>
    <w:qFormat/>
    <w:rsid w:val="008F7C99"/>
    <w:pPr>
      <w:spacing w:before="120" w:after="240" w:line="312" w:lineRule="auto"/>
    </w:pPr>
    <w:rPr>
      <w:rFonts w:eastAsiaTheme="minorHAnsi" w:cstheme="minorBidi"/>
      <w:b/>
      <w:color w:val="43358B"/>
      <w:spacing w:val="-20"/>
      <w:sz w:val="56"/>
      <w:szCs w:val="22"/>
    </w:rPr>
  </w:style>
  <w:style w:type="paragraph" w:customStyle="1" w:styleId="Publicationsubtitle">
    <w:name w:val="Publication subtitle"/>
    <w:basedOn w:val="PublicationTitle"/>
    <w:qFormat/>
    <w:rsid w:val="008F7C99"/>
    <w:rPr>
      <w:spacing w:val="0"/>
      <w:sz w:val="36"/>
    </w:rPr>
  </w:style>
  <w:style w:type="paragraph" w:customStyle="1" w:styleId="Publicationdate">
    <w:name w:val="Publication date"/>
    <w:basedOn w:val="PublicationTitle"/>
    <w:qFormat/>
    <w:rsid w:val="008F7C99"/>
    <w:rPr>
      <w:b w:val="0"/>
      <w:color w:val="auto"/>
      <w:spacing w:val="0"/>
      <w:sz w:val="36"/>
    </w:rPr>
  </w:style>
  <w:style w:type="character" w:styleId="PlaceholderText">
    <w:name w:val="Placeholder Text"/>
    <w:basedOn w:val="DefaultParagraphFont"/>
    <w:uiPriority w:val="99"/>
    <w:semiHidden/>
    <w:rsid w:val="008F7C99"/>
    <w:rPr>
      <w:color w:val="808080"/>
    </w:rPr>
  </w:style>
  <w:style w:type="character" w:styleId="FollowedHyperlink">
    <w:name w:val="FollowedHyperlink"/>
    <w:basedOn w:val="DefaultParagraphFont"/>
    <w:uiPriority w:val="99"/>
    <w:semiHidden/>
    <w:unhideWhenUsed/>
    <w:rsid w:val="00F23E7D"/>
    <w:rPr>
      <w:color w:val="954F72" w:themeColor="followedHyperlink"/>
      <w:u w:val="single"/>
    </w:rPr>
  </w:style>
  <w:style w:type="paragraph" w:customStyle="1" w:styleId="pf0">
    <w:name w:val="pf0"/>
    <w:basedOn w:val="Normal"/>
    <w:rsid w:val="00C46B02"/>
    <w:pPr>
      <w:spacing w:before="100" w:beforeAutospacing="1" w:after="100" w:afterAutospacing="1"/>
    </w:pPr>
    <w:rPr>
      <w:rFonts w:ascii="Times New Roman" w:hAnsi="Times New Roman"/>
      <w:szCs w:val="24"/>
      <w:lang w:eastAsia="en-GB"/>
    </w:rPr>
  </w:style>
  <w:style w:type="paragraph" w:styleId="Caption">
    <w:name w:val="caption"/>
    <w:basedOn w:val="Normal"/>
    <w:next w:val="Normal"/>
    <w:qFormat/>
    <w:rsid w:val="00DD47F2"/>
    <w:pPr>
      <w:spacing w:before="120" w:line="360" w:lineRule="auto"/>
    </w:pPr>
    <w:rPr>
      <w:b/>
      <w:bCs/>
      <w:color w:val="000000"/>
      <w:szCs w:val="22"/>
      <w:lang w:eastAsia="en-GB"/>
      <w14:ligatures w14:val="standardContextual"/>
    </w:rPr>
  </w:style>
  <w:style w:type="paragraph" w:styleId="BodyText2">
    <w:name w:val="Body Text 2"/>
    <w:basedOn w:val="Normal"/>
    <w:link w:val="BodyText2Char"/>
    <w:rsid w:val="00DD47F2"/>
    <w:pPr>
      <w:jc w:val="both"/>
    </w:pPr>
    <w:rPr>
      <w:b/>
      <w:lang w:eastAsia="en-GB"/>
      <w14:ligatures w14:val="standardContextual"/>
    </w:rPr>
  </w:style>
  <w:style w:type="character" w:customStyle="1" w:styleId="BodyText2Char">
    <w:name w:val="Body Text 2 Char"/>
    <w:basedOn w:val="DefaultParagraphFont"/>
    <w:link w:val="BodyText2"/>
    <w:rsid w:val="00DD47F2"/>
    <w:rPr>
      <w:rFonts w:ascii="Arial" w:hAnsi="Arial" w:cs="Times New Roman"/>
      <w:b/>
      <w:kern w:val="0"/>
      <w:sz w:val="24"/>
      <w:szCs w:val="20"/>
      <w:lang w:eastAsia="en-GB"/>
    </w:rPr>
  </w:style>
  <w:style w:type="paragraph" w:styleId="Revision">
    <w:name w:val="Revision"/>
    <w:hidden/>
    <w:uiPriority w:val="99"/>
    <w:semiHidden/>
    <w:rsid w:val="009002D1"/>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5128">
      <w:bodyDiv w:val="1"/>
      <w:marLeft w:val="0"/>
      <w:marRight w:val="0"/>
      <w:marTop w:val="0"/>
      <w:marBottom w:val="0"/>
      <w:divBdr>
        <w:top w:val="none" w:sz="0" w:space="0" w:color="auto"/>
        <w:left w:val="none" w:sz="0" w:space="0" w:color="auto"/>
        <w:bottom w:val="none" w:sz="0" w:space="0" w:color="auto"/>
        <w:right w:val="none" w:sz="0" w:space="0" w:color="auto"/>
      </w:divBdr>
    </w:div>
    <w:div w:id="26835796">
      <w:bodyDiv w:val="1"/>
      <w:marLeft w:val="0"/>
      <w:marRight w:val="0"/>
      <w:marTop w:val="0"/>
      <w:marBottom w:val="0"/>
      <w:divBdr>
        <w:top w:val="none" w:sz="0" w:space="0" w:color="auto"/>
        <w:left w:val="none" w:sz="0" w:space="0" w:color="auto"/>
        <w:bottom w:val="none" w:sz="0" w:space="0" w:color="auto"/>
        <w:right w:val="none" w:sz="0" w:space="0" w:color="auto"/>
      </w:divBdr>
    </w:div>
    <w:div w:id="166987849">
      <w:bodyDiv w:val="1"/>
      <w:marLeft w:val="0"/>
      <w:marRight w:val="0"/>
      <w:marTop w:val="0"/>
      <w:marBottom w:val="0"/>
      <w:divBdr>
        <w:top w:val="none" w:sz="0" w:space="0" w:color="auto"/>
        <w:left w:val="none" w:sz="0" w:space="0" w:color="auto"/>
        <w:bottom w:val="none" w:sz="0" w:space="0" w:color="auto"/>
        <w:right w:val="none" w:sz="0" w:space="0" w:color="auto"/>
      </w:divBdr>
    </w:div>
    <w:div w:id="397099279">
      <w:bodyDiv w:val="1"/>
      <w:marLeft w:val="0"/>
      <w:marRight w:val="0"/>
      <w:marTop w:val="0"/>
      <w:marBottom w:val="0"/>
      <w:divBdr>
        <w:top w:val="none" w:sz="0" w:space="0" w:color="auto"/>
        <w:left w:val="none" w:sz="0" w:space="0" w:color="auto"/>
        <w:bottom w:val="none" w:sz="0" w:space="0" w:color="auto"/>
        <w:right w:val="none" w:sz="0" w:space="0" w:color="auto"/>
      </w:divBdr>
    </w:div>
    <w:div w:id="402223587">
      <w:bodyDiv w:val="1"/>
      <w:marLeft w:val="0"/>
      <w:marRight w:val="0"/>
      <w:marTop w:val="0"/>
      <w:marBottom w:val="0"/>
      <w:divBdr>
        <w:top w:val="none" w:sz="0" w:space="0" w:color="auto"/>
        <w:left w:val="none" w:sz="0" w:space="0" w:color="auto"/>
        <w:bottom w:val="none" w:sz="0" w:space="0" w:color="auto"/>
        <w:right w:val="none" w:sz="0" w:space="0" w:color="auto"/>
      </w:divBdr>
    </w:div>
    <w:div w:id="501436253">
      <w:bodyDiv w:val="1"/>
      <w:marLeft w:val="0"/>
      <w:marRight w:val="0"/>
      <w:marTop w:val="0"/>
      <w:marBottom w:val="0"/>
      <w:divBdr>
        <w:top w:val="none" w:sz="0" w:space="0" w:color="auto"/>
        <w:left w:val="none" w:sz="0" w:space="0" w:color="auto"/>
        <w:bottom w:val="none" w:sz="0" w:space="0" w:color="auto"/>
        <w:right w:val="none" w:sz="0" w:space="0" w:color="auto"/>
      </w:divBdr>
    </w:div>
    <w:div w:id="781464247">
      <w:bodyDiv w:val="1"/>
      <w:marLeft w:val="0"/>
      <w:marRight w:val="0"/>
      <w:marTop w:val="0"/>
      <w:marBottom w:val="0"/>
      <w:divBdr>
        <w:top w:val="none" w:sz="0" w:space="0" w:color="auto"/>
        <w:left w:val="none" w:sz="0" w:space="0" w:color="auto"/>
        <w:bottom w:val="none" w:sz="0" w:space="0" w:color="auto"/>
        <w:right w:val="none" w:sz="0" w:space="0" w:color="auto"/>
      </w:divBdr>
    </w:div>
    <w:div w:id="808860911">
      <w:bodyDiv w:val="1"/>
      <w:marLeft w:val="0"/>
      <w:marRight w:val="0"/>
      <w:marTop w:val="0"/>
      <w:marBottom w:val="0"/>
      <w:divBdr>
        <w:top w:val="none" w:sz="0" w:space="0" w:color="auto"/>
        <w:left w:val="none" w:sz="0" w:space="0" w:color="auto"/>
        <w:bottom w:val="none" w:sz="0" w:space="0" w:color="auto"/>
        <w:right w:val="none" w:sz="0" w:space="0" w:color="auto"/>
      </w:divBdr>
    </w:div>
    <w:div w:id="885218996">
      <w:bodyDiv w:val="1"/>
      <w:marLeft w:val="0"/>
      <w:marRight w:val="0"/>
      <w:marTop w:val="0"/>
      <w:marBottom w:val="0"/>
      <w:divBdr>
        <w:top w:val="none" w:sz="0" w:space="0" w:color="auto"/>
        <w:left w:val="none" w:sz="0" w:space="0" w:color="auto"/>
        <w:bottom w:val="none" w:sz="0" w:space="0" w:color="auto"/>
        <w:right w:val="none" w:sz="0" w:space="0" w:color="auto"/>
      </w:divBdr>
    </w:div>
    <w:div w:id="1089738840">
      <w:bodyDiv w:val="1"/>
      <w:marLeft w:val="0"/>
      <w:marRight w:val="0"/>
      <w:marTop w:val="0"/>
      <w:marBottom w:val="0"/>
      <w:divBdr>
        <w:top w:val="none" w:sz="0" w:space="0" w:color="auto"/>
        <w:left w:val="none" w:sz="0" w:space="0" w:color="auto"/>
        <w:bottom w:val="none" w:sz="0" w:space="0" w:color="auto"/>
        <w:right w:val="none" w:sz="0" w:space="0" w:color="auto"/>
      </w:divBdr>
    </w:div>
    <w:div w:id="1263956261">
      <w:bodyDiv w:val="1"/>
      <w:marLeft w:val="0"/>
      <w:marRight w:val="0"/>
      <w:marTop w:val="0"/>
      <w:marBottom w:val="0"/>
      <w:divBdr>
        <w:top w:val="none" w:sz="0" w:space="0" w:color="auto"/>
        <w:left w:val="none" w:sz="0" w:space="0" w:color="auto"/>
        <w:bottom w:val="none" w:sz="0" w:space="0" w:color="auto"/>
        <w:right w:val="none" w:sz="0" w:space="0" w:color="auto"/>
      </w:divBdr>
    </w:div>
    <w:div w:id="1444886462">
      <w:bodyDiv w:val="1"/>
      <w:marLeft w:val="0"/>
      <w:marRight w:val="0"/>
      <w:marTop w:val="0"/>
      <w:marBottom w:val="0"/>
      <w:divBdr>
        <w:top w:val="none" w:sz="0" w:space="0" w:color="auto"/>
        <w:left w:val="none" w:sz="0" w:space="0" w:color="auto"/>
        <w:bottom w:val="none" w:sz="0" w:space="0" w:color="auto"/>
        <w:right w:val="none" w:sz="0" w:space="0" w:color="auto"/>
      </w:divBdr>
    </w:div>
    <w:div w:id="1531727335">
      <w:bodyDiv w:val="1"/>
      <w:marLeft w:val="0"/>
      <w:marRight w:val="0"/>
      <w:marTop w:val="0"/>
      <w:marBottom w:val="0"/>
      <w:divBdr>
        <w:top w:val="none" w:sz="0" w:space="0" w:color="auto"/>
        <w:left w:val="none" w:sz="0" w:space="0" w:color="auto"/>
        <w:bottom w:val="none" w:sz="0" w:space="0" w:color="auto"/>
        <w:right w:val="none" w:sz="0" w:space="0" w:color="auto"/>
      </w:divBdr>
    </w:div>
    <w:div w:id="1671640650">
      <w:bodyDiv w:val="1"/>
      <w:marLeft w:val="0"/>
      <w:marRight w:val="0"/>
      <w:marTop w:val="0"/>
      <w:marBottom w:val="0"/>
      <w:divBdr>
        <w:top w:val="none" w:sz="0" w:space="0" w:color="auto"/>
        <w:left w:val="none" w:sz="0" w:space="0" w:color="auto"/>
        <w:bottom w:val="none" w:sz="0" w:space="0" w:color="auto"/>
        <w:right w:val="none" w:sz="0" w:space="0" w:color="auto"/>
      </w:divBdr>
    </w:div>
    <w:div w:id="1873764279">
      <w:bodyDiv w:val="1"/>
      <w:marLeft w:val="0"/>
      <w:marRight w:val="0"/>
      <w:marTop w:val="0"/>
      <w:marBottom w:val="0"/>
      <w:divBdr>
        <w:top w:val="none" w:sz="0" w:space="0" w:color="auto"/>
        <w:left w:val="none" w:sz="0" w:space="0" w:color="auto"/>
        <w:bottom w:val="none" w:sz="0" w:space="0" w:color="auto"/>
        <w:right w:val="none" w:sz="0" w:space="0" w:color="auto"/>
      </w:divBdr>
    </w:div>
    <w:div w:id="1936473593">
      <w:bodyDiv w:val="1"/>
      <w:marLeft w:val="0"/>
      <w:marRight w:val="0"/>
      <w:marTop w:val="0"/>
      <w:marBottom w:val="0"/>
      <w:divBdr>
        <w:top w:val="none" w:sz="0" w:space="0" w:color="auto"/>
        <w:left w:val="none" w:sz="0" w:space="0" w:color="auto"/>
        <w:bottom w:val="none" w:sz="0" w:space="0" w:color="auto"/>
        <w:right w:val="none" w:sz="0" w:space="0" w:color="auto"/>
      </w:divBdr>
    </w:div>
    <w:div w:id="2027899494">
      <w:bodyDiv w:val="1"/>
      <w:marLeft w:val="0"/>
      <w:marRight w:val="0"/>
      <w:marTop w:val="0"/>
      <w:marBottom w:val="0"/>
      <w:divBdr>
        <w:top w:val="none" w:sz="0" w:space="0" w:color="auto"/>
        <w:left w:val="none" w:sz="0" w:space="0" w:color="auto"/>
        <w:bottom w:val="none" w:sz="0" w:space="0" w:color="auto"/>
        <w:right w:val="none" w:sz="0" w:space="0" w:color="auto"/>
      </w:divBdr>
    </w:div>
    <w:div w:id="211782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eur/2003/1831/article/15" TargetMode="External"/><Relationship Id="rId18" Type="http://schemas.openxmlformats.org/officeDocument/2006/relationships/hyperlink" Target="https://data.food.gov.uk/regulated-products/feed_authorisations/feedadd-1606" TargetMode="External"/><Relationship Id="rId26" Type="http://schemas.openxmlformats.org/officeDocument/2006/relationships/hyperlink" Target="https://www.legislation.gov.uk/ssi/2023/170" TargetMode="External"/><Relationship Id="rId39" Type="http://schemas.openxmlformats.org/officeDocument/2006/relationships/header" Target="header1.xml"/><Relationship Id="rId21" Type="http://schemas.openxmlformats.org/officeDocument/2006/relationships/hyperlink" Target="https://www.legislation.gov.uk/eur/2003/1831/contents" TargetMode="External"/><Relationship Id="rId34" Type="http://schemas.openxmlformats.org/officeDocument/2006/relationships/hyperlink" Target="https://assets.publishing.service.gov.uk/government/uploads/system/uploads/attachment_data/file/100807/file47158.pdf" TargetMode="External"/><Relationship Id="rId42" Type="http://schemas.openxmlformats.org/officeDocument/2006/relationships/footer" Target="footer2.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ata.food.gov.uk/regulated-products/feed_authorisations/feedadd-1604" TargetMode="External"/><Relationship Id="rId29" Type="http://schemas.openxmlformats.org/officeDocument/2006/relationships/hyperlink" Target="https://www.food.gov.uk/sites/default/files/media/document/FSA%20Opinions%20cobalt%2025May23_0.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legislation.gov.uk/eur/2002/178/contents" TargetMode="External"/><Relationship Id="rId32" Type="http://schemas.openxmlformats.org/officeDocument/2006/relationships/hyperlink" Target="https://www.legislation.gov.uk/" TargetMode="External"/><Relationship Id="rId37" Type="http://schemas.openxmlformats.org/officeDocument/2006/relationships/hyperlink" Target="https://www.foodstandards.gov.scot/privacy-policy"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fsa.onlinelibrary.wiley.com/doi/epdf/10.2903/j.efsa.2012.2791" TargetMode="External"/><Relationship Id="rId23" Type="http://schemas.openxmlformats.org/officeDocument/2006/relationships/hyperlink" Target="https://eur-lex.europa.eu/eli/reg_impl/2023/1455/oj/eng" TargetMode="External"/><Relationship Id="rId28" Type="http://schemas.openxmlformats.org/officeDocument/2006/relationships/hyperlink" Target="https://www.legislation.gov.uk/wsi/2023/678/contents" TargetMode="External"/><Relationship Id="rId36" Type="http://schemas.openxmlformats.org/officeDocument/2006/relationships/hyperlink" Target="mailto:dataprotection@fss.scot." TargetMode="External"/><Relationship Id="rId10" Type="http://schemas.openxmlformats.org/officeDocument/2006/relationships/endnotes" Target="endnotes.xml"/><Relationship Id="rId19" Type="http://schemas.openxmlformats.org/officeDocument/2006/relationships/hyperlink" Target="https://data.food.gov.uk/regulated-products/feed_authorisations/feedadd-1607" TargetMode="External"/><Relationship Id="rId31" Type="http://schemas.openxmlformats.org/officeDocument/2006/relationships/hyperlink" Target="https://data.food.gov.uk/regulated-products/landing" TargetMode="Externa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od.gov.uk/sites/default/files/media/document/FSA%20Opinions%20cobalt%2025May23_0.pdf" TargetMode="External"/><Relationship Id="rId22" Type="http://schemas.openxmlformats.org/officeDocument/2006/relationships/hyperlink" Target="https://www.legislation.gov.uk/eur/2013/601/contents" TargetMode="External"/><Relationship Id="rId27" Type="http://schemas.openxmlformats.org/officeDocument/2006/relationships/hyperlink" Target="https://www.legislation.gov.uk/uksi/2023/689/contents" TargetMode="External"/><Relationship Id="rId30" Type="http://schemas.openxmlformats.org/officeDocument/2006/relationships/hyperlink" Target="https://efsa.onlinelibrary.wiley.com/doi/epdf/10.2903/j.efsa.2012.2791" TargetMode="External"/><Relationship Id="rId35" Type="http://schemas.openxmlformats.org/officeDocument/2006/relationships/hyperlink" Target="mailto:dataprotection@fss.scot" TargetMode="External"/><Relationship Id="rId43"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feedhygiene@fss.scot" TargetMode="External"/><Relationship Id="rId17" Type="http://schemas.openxmlformats.org/officeDocument/2006/relationships/hyperlink" Target="https://data.food.gov.uk/regulated-products/feed_authorisations/feedadd-1605" TargetMode="External"/><Relationship Id="rId25" Type="http://schemas.openxmlformats.org/officeDocument/2006/relationships/hyperlink" Target="https://www.legislation.gov.uk/ukdsi/2025/9780348268386/contents" TargetMode="External"/><Relationship Id="rId33" Type="http://schemas.openxmlformats.org/officeDocument/2006/relationships/hyperlink" Target="https://www.foodstandards.gov.scot/privacy/privacy-notices/consultations-privacy-notice" TargetMode="External"/><Relationship Id="rId38" Type="http://schemas.openxmlformats.org/officeDocument/2006/relationships/hyperlink" Target="mailto:openness@fss.scot" TargetMode="External"/><Relationship Id="rId46" Type="http://schemas.openxmlformats.org/officeDocument/2006/relationships/glossaryDocument" Target="glossary/document.xml"/><Relationship Id="rId20" Type="http://schemas.openxmlformats.org/officeDocument/2006/relationships/hyperlink" Target="https://www.legislation.gov.uk/eur/2013/601/contents" TargetMode="External"/><Relationship Id="rId4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454685\Downloads\FSS%20report%20template%20-%20purple%20cover%20-%20blank%202024%20(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84CC7E9AE64E92A2C36AF98AD9B293"/>
        <w:category>
          <w:name w:val="General"/>
          <w:gallery w:val="placeholder"/>
        </w:category>
        <w:types>
          <w:type w:val="bbPlcHdr"/>
        </w:types>
        <w:behaviors>
          <w:behavior w:val="content"/>
        </w:behaviors>
        <w:guid w:val="{6A30E087-B630-451A-953A-3DF2FCC9F96D}"/>
      </w:docPartPr>
      <w:docPartBody>
        <w:p w:rsidR="00CD51C1" w:rsidRDefault="00522B79" w:rsidP="00522B79">
          <w:pPr>
            <w:pStyle w:val="4684CC7E9AE64E92A2C36AF98AD9B293"/>
          </w:pPr>
          <w:r w:rsidRPr="008F2D1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B79"/>
    <w:rsid w:val="00082535"/>
    <w:rsid w:val="000A5859"/>
    <w:rsid w:val="000B20D9"/>
    <w:rsid w:val="000E76F3"/>
    <w:rsid w:val="000F5FDE"/>
    <w:rsid w:val="001020F8"/>
    <w:rsid w:val="001057F6"/>
    <w:rsid w:val="00123FFB"/>
    <w:rsid w:val="00126ABE"/>
    <w:rsid w:val="001A41BB"/>
    <w:rsid w:val="0021018C"/>
    <w:rsid w:val="0021531E"/>
    <w:rsid w:val="00226AEC"/>
    <w:rsid w:val="00236F53"/>
    <w:rsid w:val="002A7578"/>
    <w:rsid w:val="002B2D4D"/>
    <w:rsid w:val="002D533E"/>
    <w:rsid w:val="00343DEE"/>
    <w:rsid w:val="003634AC"/>
    <w:rsid w:val="00397F05"/>
    <w:rsid w:val="003E511F"/>
    <w:rsid w:val="00400133"/>
    <w:rsid w:val="004060BB"/>
    <w:rsid w:val="00422655"/>
    <w:rsid w:val="0045200C"/>
    <w:rsid w:val="004539DA"/>
    <w:rsid w:val="0045719E"/>
    <w:rsid w:val="00463F30"/>
    <w:rsid w:val="004854F5"/>
    <w:rsid w:val="00502997"/>
    <w:rsid w:val="00511471"/>
    <w:rsid w:val="005217E3"/>
    <w:rsid w:val="00522B79"/>
    <w:rsid w:val="00522D63"/>
    <w:rsid w:val="00597375"/>
    <w:rsid w:val="005C1AF2"/>
    <w:rsid w:val="005C2037"/>
    <w:rsid w:val="005D5E4F"/>
    <w:rsid w:val="005D781E"/>
    <w:rsid w:val="005E0AD7"/>
    <w:rsid w:val="005E2CA9"/>
    <w:rsid w:val="0062774D"/>
    <w:rsid w:val="00640672"/>
    <w:rsid w:val="0065640F"/>
    <w:rsid w:val="00687358"/>
    <w:rsid w:val="006E09F3"/>
    <w:rsid w:val="006E27F9"/>
    <w:rsid w:val="007107A5"/>
    <w:rsid w:val="00721C9D"/>
    <w:rsid w:val="00777777"/>
    <w:rsid w:val="00797679"/>
    <w:rsid w:val="007A0E1A"/>
    <w:rsid w:val="007C1D24"/>
    <w:rsid w:val="007D585A"/>
    <w:rsid w:val="00832073"/>
    <w:rsid w:val="008341D8"/>
    <w:rsid w:val="008421CA"/>
    <w:rsid w:val="00862D4F"/>
    <w:rsid w:val="00891DC8"/>
    <w:rsid w:val="008C09A4"/>
    <w:rsid w:val="008F1D48"/>
    <w:rsid w:val="009426AB"/>
    <w:rsid w:val="00944D92"/>
    <w:rsid w:val="00967FEB"/>
    <w:rsid w:val="00972857"/>
    <w:rsid w:val="009967BC"/>
    <w:rsid w:val="009E7E2F"/>
    <w:rsid w:val="009F31B5"/>
    <w:rsid w:val="00A34A12"/>
    <w:rsid w:val="00A82129"/>
    <w:rsid w:val="00A94DBF"/>
    <w:rsid w:val="00AC6906"/>
    <w:rsid w:val="00AD6EA0"/>
    <w:rsid w:val="00AF4FCF"/>
    <w:rsid w:val="00B47FAA"/>
    <w:rsid w:val="00B57CE9"/>
    <w:rsid w:val="00B81AAF"/>
    <w:rsid w:val="00CA1858"/>
    <w:rsid w:val="00CA1A80"/>
    <w:rsid w:val="00CA351A"/>
    <w:rsid w:val="00CA728C"/>
    <w:rsid w:val="00CB22E7"/>
    <w:rsid w:val="00CB3283"/>
    <w:rsid w:val="00CD51C1"/>
    <w:rsid w:val="00D4113C"/>
    <w:rsid w:val="00D509B8"/>
    <w:rsid w:val="00D56272"/>
    <w:rsid w:val="00DD7548"/>
    <w:rsid w:val="00E1083C"/>
    <w:rsid w:val="00E540E3"/>
    <w:rsid w:val="00E5430B"/>
    <w:rsid w:val="00E818DF"/>
    <w:rsid w:val="00E95508"/>
    <w:rsid w:val="00EE52F8"/>
    <w:rsid w:val="00F774D8"/>
    <w:rsid w:val="00FF661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07A5"/>
    <w:rPr>
      <w:color w:val="666666"/>
    </w:rPr>
  </w:style>
  <w:style w:type="paragraph" w:customStyle="1" w:styleId="4684CC7E9AE64E92A2C36AF98AD9B293">
    <w:name w:val="4684CC7E9AE64E92A2C36AF98AD9B293"/>
    <w:rsid w:val="00522B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FSS Brand">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356D30041A004CB7F362020D9A9944" ma:contentTypeVersion="22" ma:contentTypeDescription="Create a new document." ma:contentTypeScope="" ma:versionID="f5426538e3d80fd403333d18d9742b3b">
  <xsd:schema xmlns:xsd="http://www.w3.org/2001/XMLSchema" xmlns:xs="http://www.w3.org/2001/XMLSchema" xmlns:p="http://schemas.microsoft.com/office/2006/metadata/properties" xmlns:ns2="ea80e5ee-f030-4600-97b9-f4146ea39664" xmlns:ns3="73fa6d4a-bce5-483f-ab56-5eee59d97e4f" xmlns:ns4="fcc2d163-a1f2-4a47-92e3-628c6c2cab2b" targetNamespace="http://schemas.microsoft.com/office/2006/metadata/properties" ma:root="true" ma:fieldsID="d6af2b150508b331845bbf49cbe89d0e" ns2:_="" ns3:_="" ns4:_="">
    <xsd:import namespace="ea80e5ee-f030-4600-97b9-f4146ea39664"/>
    <xsd:import namespace="73fa6d4a-bce5-483f-ab56-5eee59d97e4f"/>
    <xsd:import namespace="fcc2d163-a1f2-4a47-92e3-628c6c2cab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Details" minOccurs="0"/>
                <xsd:element ref="ns2:Contentofitem" minOccurs="0"/>
                <xsd:element ref="ns2:Dueby" minOccurs="0"/>
                <xsd:element ref="ns2:Reviewed"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80e5ee-f030-4600-97b9-f4146ea39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61f34cc-3cd5-498f-b446-325da13b78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etails" ma:index="25" nillable="true" ma:displayName="Details" ma:format="Dropdown" ma:internalName="Details">
      <xsd:simpleType>
        <xsd:restriction base="dms:Note">
          <xsd:maxLength value="255"/>
        </xsd:restriction>
      </xsd:simpleType>
    </xsd:element>
    <xsd:element name="Contentofitem" ma:index="26" nillable="true" ma:displayName="Content of item" ma:description="Contains a description of the document" ma:format="Dropdown" ma:internalName="Contentofitem">
      <xsd:simpleType>
        <xsd:restriction base="dms:Note">
          <xsd:maxLength value="255"/>
        </xsd:restriction>
      </xsd:simpleType>
    </xsd:element>
    <xsd:element name="Dueby" ma:index="27" nillable="true" ma:displayName="Due by" ma:format="DateOnly" ma:internalName="Dueby">
      <xsd:simpleType>
        <xsd:restriction base="dms:DateTime"/>
      </xsd:simpleType>
    </xsd:element>
    <xsd:element name="Reviewed" ma:index="28" nillable="true" ma:displayName="Reviewed " ma:format="Dropdown" ma:internalName="Reviewed">
      <xsd:simpleType>
        <xsd:restriction base="dms:Text">
          <xsd:maxLength value="255"/>
        </xsd:restriction>
      </xsd:simpleType>
    </xsd:element>
    <xsd:element name="Date" ma:index="29"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3fa6d4a-bce5-483f-ab56-5eee59d97e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c2d163-a1f2-4a47-92e3-628c6c2cab2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83c64f6-4bdb-4f92-9b73-870f8ecaf5be}" ma:internalName="TaxCatchAll" ma:showField="CatchAllData" ma:web="73fa6d4a-bce5-483f-ab56-5eee59d97e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80e5ee-f030-4600-97b9-f4146ea39664">
      <Terms xmlns="http://schemas.microsoft.com/office/infopath/2007/PartnerControls"/>
    </lcf76f155ced4ddcb4097134ff3c332f>
    <TaxCatchAll xmlns="fcc2d163-a1f2-4a47-92e3-628c6c2cab2b" xsi:nil="true"/>
    <Reviewed xmlns="ea80e5ee-f030-4600-97b9-f4146ea39664" xsi:nil="true"/>
    <Date xmlns="ea80e5ee-f030-4600-97b9-f4146ea39664" xsi:nil="true"/>
    <Contentofitem xmlns="ea80e5ee-f030-4600-97b9-f4146ea39664" xsi:nil="true"/>
    <Dueby xmlns="ea80e5ee-f030-4600-97b9-f4146ea39664" xsi:nil="true"/>
    <Details xmlns="ea80e5ee-f030-4600-97b9-f4146ea3966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E51D6-40AA-4C41-802F-5185E1DDF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80e5ee-f030-4600-97b9-f4146ea39664"/>
    <ds:schemaRef ds:uri="73fa6d4a-bce5-483f-ab56-5eee59d97e4f"/>
    <ds:schemaRef ds:uri="fcc2d163-a1f2-4a47-92e3-628c6c2cab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5279C6-CAD6-4D6F-8D06-59BBA7C0EC92}">
  <ds:schemaRefs>
    <ds:schemaRef ds:uri="http://schemas.microsoft.com/office/2006/metadata/properties"/>
    <ds:schemaRef ds:uri="http://schemas.microsoft.com/office/infopath/2007/PartnerControls"/>
    <ds:schemaRef ds:uri="ea80e5ee-f030-4600-97b9-f4146ea39664"/>
    <ds:schemaRef ds:uri="fcc2d163-a1f2-4a47-92e3-628c6c2cab2b"/>
  </ds:schemaRefs>
</ds:datastoreItem>
</file>

<file path=customXml/itemProps3.xml><?xml version="1.0" encoding="utf-8"?>
<ds:datastoreItem xmlns:ds="http://schemas.openxmlformats.org/officeDocument/2006/customXml" ds:itemID="{8184EFD1-55B6-4BEE-B751-CCCE52564173}">
  <ds:schemaRefs>
    <ds:schemaRef ds:uri="http://schemas.microsoft.com/sharepoint/v3/contenttype/forms"/>
  </ds:schemaRefs>
</ds:datastoreItem>
</file>

<file path=customXml/itemProps4.xml><?xml version="1.0" encoding="utf-8"?>
<ds:datastoreItem xmlns:ds="http://schemas.openxmlformats.org/officeDocument/2006/customXml" ds:itemID="{9CE01084-48B0-4420-A273-DAF01A1A1DC4}">
  <ds:schemaRefs>
    <ds:schemaRef ds:uri="http://schemas.openxmlformats.org/officeDocument/2006/bibliography"/>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 id="{420df4ef-6932-44bc-8773-d1cd90409c02}" enabled="1" method="Privileged" siteId="{8a1c50f9-01b7-4c8a-a6fa-90eb906f18e9}" removed="0"/>
</clbl:labelList>
</file>

<file path=docProps/app.xml><?xml version="1.0" encoding="utf-8"?>
<Properties xmlns="http://schemas.openxmlformats.org/officeDocument/2006/extended-properties" xmlns:vt="http://schemas.openxmlformats.org/officeDocument/2006/docPropsVTypes">
  <Template>FSS report template - purple cover - blank 2024 (8)</Template>
  <TotalTime>33</TotalTime>
  <Pages>22</Pages>
  <Words>3583</Words>
  <Characters>20237</Characters>
  <Application>Microsoft Office Word</Application>
  <DocSecurity>0</DocSecurity>
  <Lines>703</Lines>
  <Paragraphs>165</Paragraphs>
  <ScaleCrop>false</ScaleCrop>
  <HeadingPairs>
    <vt:vector size="2" baseType="variant">
      <vt:variant>
        <vt:lpstr>Title</vt:lpstr>
      </vt:variant>
      <vt:variant>
        <vt:i4>1</vt:i4>
      </vt:variant>
    </vt:vector>
  </HeadingPairs>
  <TitlesOfParts>
    <vt:vector size="1" baseType="lpstr">
      <vt:lpstr>&lt;Title&gt;</vt:lpstr>
    </vt:vector>
  </TitlesOfParts>
  <Company>Scottish Government</Company>
  <LinksUpToDate>false</LinksUpToDate>
  <CharactersWithSpaces>23766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&lt;Title&gt;</dc:title>
  <dc:subject/>
  <dc:creator>U454685</dc:creator>
  <cp:keywords/>
  <dc:description/>
  <cp:lastModifiedBy>Catherine Paterson</cp:lastModifiedBy>
  <cp:revision>26</cp:revision>
  <dcterms:created xsi:type="dcterms:W3CDTF">2025-12-29T16:41:00Z</dcterms:created>
  <dcterms:modified xsi:type="dcterms:W3CDTF">2026-01-09T13:35:00Z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0x010100DC356D30041A004CB7F362020D9A9944</vt:lpwstr>
  </property>
  <property fmtid="{D5CDD505-2E9C-101B-9397-08002B2CF9AE}" pid="3" name="MediaServiceImageTags">
    <vt:lpwstr/>
  </property>
  <property fmtid="{D5CDD505-2E9C-101B-9397-08002B2CF9AE}" pid="4" name="ClassificationContentMarkingHeaderShapeIds">
    <vt:lpwstr>168b9cce,6fc41a93,9296e3e</vt:lpwstr>
  </property>
  <property fmtid="{D5CDD505-2E9C-101B-9397-08002B2CF9AE}" pid="5" name="ClassificationContentMarkingHeaderFontProps">
    <vt:lpwstr>#000000,12,Aptos</vt:lpwstr>
  </property>
  <property fmtid="{D5CDD505-2E9C-101B-9397-08002B2CF9AE}" pid="6" name="ClassificationContentMarkingHeaderText">
    <vt:lpwstr>OFFICIAL-SENSITIVE-HMG USE ONLY</vt:lpwstr>
  </property>
  <property fmtid="{D5CDD505-2E9C-101B-9397-08002B2CF9AE}" pid="7" name="ClassificationContentMarkingFooterShapeIds">
    <vt:lpwstr>709bdae5,2a9d56f2,6f48e8ad</vt:lpwstr>
  </property>
  <property fmtid="{D5CDD505-2E9C-101B-9397-08002B2CF9AE}" pid="8" name="ClassificationContentMarkingFooterFontProps">
    <vt:lpwstr>#000000,12,Aptos</vt:lpwstr>
  </property>
  <property fmtid="{D5CDD505-2E9C-101B-9397-08002B2CF9AE}" pid="9" name="ClassificationContentMarkingFooterText">
    <vt:lpwstr>OFFICIAL-SENSITIVE-HMG USE ONLY</vt:lpwstr>
  </property>
</Properties>
</file>