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F4" w:rsidRPr="008B1B9C" w:rsidRDefault="005B4AF4" w:rsidP="00106055">
      <w:pPr>
        <w:jc w:val="left"/>
        <w:rPr>
          <w:rFonts w:ascii="Clan-News" w:hAnsi="Clan-News" w:cs="Arial"/>
          <w:b/>
          <w:sz w:val="28"/>
          <w:szCs w:val="28"/>
        </w:rPr>
      </w:pPr>
      <w:bookmarkStart w:id="0" w:name="_GoBack"/>
      <w:bookmarkEnd w:id="0"/>
    </w:p>
    <w:p w:rsidR="005B4AF4" w:rsidRPr="008B1B9C" w:rsidRDefault="005B4AF4" w:rsidP="00106055">
      <w:pPr>
        <w:jc w:val="left"/>
        <w:rPr>
          <w:rFonts w:ascii="Clan-News" w:hAnsi="Clan-News" w:cs="Arial"/>
          <w:b/>
          <w:sz w:val="28"/>
          <w:szCs w:val="28"/>
        </w:rPr>
      </w:pPr>
    </w:p>
    <w:p w:rsidR="005B4AF4" w:rsidRPr="008B1B9C" w:rsidRDefault="005B4AF4" w:rsidP="00106055">
      <w:pPr>
        <w:jc w:val="left"/>
        <w:rPr>
          <w:rFonts w:ascii="Clan-News" w:hAnsi="Clan-News" w:cs="Arial"/>
          <w:b/>
          <w:sz w:val="28"/>
          <w:szCs w:val="28"/>
        </w:rPr>
      </w:pPr>
    </w:p>
    <w:p w:rsidR="005B4AF4" w:rsidRPr="008B1B9C" w:rsidRDefault="005B4AF4" w:rsidP="00106055">
      <w:pPr>
        <w:jc w:val="left"/>
        <w:rPr>
          <w:rFonts w:ascii="Clan-News" w:hAnsi="Clan-News" w:cs="Arial"/>
          <w:b/>
          <w:sz w:val="28"/>
          <w:szCs w:val="28"/>
        </w:rPr>
      </w:pPr>
    </w:p>
    <w:p w:rsidR="005B4AF4" w:rsidRPr="008B1B9C" w:rsidRDefault="005B4AF4" w:rsidP="00106055">
      <w:pPr>
        <w:jc w:val="left"/>
        <w:rPr>
          <w:rFonts w:ascii="Clan-News" w:hAnsi="Clan-News" w:cs="Arial"/>
          <w:b/>
          <w:sz w:val="28"/>
          <w:szCs w:val="28"/>
        </w:rPr>
      </w:pPr>
    </w:p>
    <w:p w:rsidR="00106055" w:rsidRPr="002A2695" w:rsidRDefault="00F77261" w:rsidP="002A269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Clan-Bold" w:hAnsi="Clan-Bold" w:cs="Clan-Bold"/>
          <w:b/>
          <w:bCs/>
          <w:sz w:val="64"/>
          <w:szCs w:val="64"/>
          <w:lang w:eastAsia="en-GB"/>
        </w:rPr>
      </w:pPr>
      <w:r>
        <w:rPr>
          <w:rFonts w:ascii="Clan-Bold" w:hAnsi="Clan-Bold" w:cs="Clan-Bold"/>
          <w:b/>
          <w:bCs/>
          <w:sz w:val="64"/>
          <w:szCs w:val="64"/>
          <w:lang w:eastAsia="en-GB"/>
        </w:rPr>
        <w:t>Food Standards Scotland bivalve mollusc classification</w:t>
      </w:r>
      <w:r w:rsidR="00BF2B7F">
        <w:rPr>
          <w:rFonts w:ascii="Clan-Bold" w:hAnsi="Clan-Bold" w:cs="Clan-Bold"/>
          <w:b/>
          <w:bCs/>
          <w:sz w:val="64"/>
          <w:szCs w:val="64"/>
          <w:lang w:eastAsia="en-GB"/>
        </w:rPr>
        <w:t xml:space="preserve"> and monitoring:  </w:t>
      </w:r>
      <w:r w:rsidR="00012C04">
        <w:rPr>
          <w:rFonts w:ascii="Clan-Bold" w:hAnsi="Clan-Bold" w:cs="Clan-Bold"/>
          <w:b/>
          <w:bCs/>
          <w:sz w:val="64"/>
          <w:szCs w:val="64"/>
          <w:lang w:eastAsia="en-GB"/>
        </w:rPr>
        <w:t>consultation on change</w:t>
      </w:r>
      <w:r w:rsidR="00CC259C">
        <w:rPr>
          <w:rFonts w:ascii="Clan-Bold" w:hAnsi="Clan-Bold" w:cs="Clan-Bold"/>
          <w:b/>
          <w:bCs/>
          <w:sz w:val="64"/>
          <w:szCs w:val="64"/>
          <w:lang w:eastAsia="en-GB"/>
        </w:rPr>
        <w:t>s</w:t>
      </w:r>
      <w:r w:rsidR="00012C04">
        <w:rPr>
          <w:rFonts w:ascii="Clan-Bold" w:hAnsi="Clan-Bold" w:cs="Clan-Bold"/>
          <w:b/>
          <w:bCs/>
          <w:sz w:val="64"/>
          <w:szCs w:val="64"/>
          <w:lang w:eastAsia="en-GB"/>
        </w:rPr>
        <w:t xml:space="preserve"> to the official control programme</w:t>
      </w:r>
    </w:p>
    <w:p w:rsidR="00106055" w:rsidRPr="002A2695" w:rsidRDefault="00106055" w:rsidP="00106055">
      <w:pPr>
        <w:jc w:val="left"/>
        <w:rPr>
          <w:rFonts w:ascii="Clan-News" w:hAnsi="Clan-News" w:cs="Arial"/>
          <w:sz w:val="44"/>
          <w:szCs w:val="44"/>
        </w:rPr>
      </w:pPr>
    </w:p>
    <w:p w:rsidR="005B4AF4" w:rsidRPr="002A2695" w:rsidRDefault="005B4AF4" w:rsidP="00106055">
      <w:pPr>
        <w:jc w:val="left"/>
        <w:rPr>
          <w:b/>
          <w:sz w:val="44"/>
          <w:szCs w:val="44"/>
        </w:rPr>
      </w:pPr>
    </w:p>
    <w:p w:rsidR="005B4AF4" w:rsidRPr="002A2695" w:rsidRDefault="005B4AF4" w:rsidP="00106055">
      <w:pPr>
        <w:jc w:val="left"/>
        <w:rPr>
          <w:b/>
          <w:sz w:val="44"/>
          <w:szCs w:val="44"/>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5B4AF4" w:rsidRPr="008B1B9C" w:rsidRDefault="005B4AF4" w:rsidP="00106055">
      <w:pPr>
        <w:jc w:val="left"/>
        <w:rPr>
          <w:b/>
          <w:sz w:val="28"/>
          <w:szCs w:val="28"/>
        </w:rPr>
      </w:pPr>
    </w:p>
    <w:p w:rsidR="00CD3C97" w:rsidRPr="008B1B9C" w:rsidRDefault="00CD3C97" w:rsidP="00106055">
      <w:pPr>
        <w:jc w:val="left"/>
        <w:rPr>
          <w:b/>
          <w:sz w:val="28"/>
          <w:szCs w:val="28"/>
        </w:rPr>
      </w:pPr>
    </w:p>
    <w:p w:rsidR="00CD3C97" w:rsidRPr="008B1B9C" w:rsidRDefault="00CD3C97" w:rsidP="00106055">
      <w:pPr>
        <w:jc w:val="left"/>
        <w:rPr>
          <w:b/>
          <w:sz w:val="28"/>
          <w:szCs w:val="28"/>
        </w:rPr>
      </w:pPr>
    </w:p>
    <w:p w:rsidR="00CD3C97" w:rsidRPr="008B1B9C" w:rsidRDefault="00CD3C97" w:rsidP="00106055">
      <w:pPr>
        <w:jc w:val="left"/>
        <w:rPr>
          <w:b/>
          <w:sz w:val="28"/>
          <w:szCs w:val="28"/>
        </w:rPr>
      </w:pPr>
    </w:p>
    <w:p w:rsidR="00106055" w:rsidRPr="00056089" w:rsidRDefault="00337CCA" w:rsidP="00337CCA">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br w:type="page"/>
      </w:r>
    </w:p>
    <w:p w:rsidR="00106055" w:rsidRPr="00337CCA" w:rsidRDefault="002106A2" w:rsidP="00337CCA">
      <w:pPr>
        <w:pStyle w:val="Heading1"/>
        <w:rPr>
          <w:b/>
          <w:u w:val="single"/>
        </w:rPr>
      </w:pPr>
      <w:bookmarkStart w:id="1" w:name="Chap1"/>
      <w:bookmarkEnd w:id="1"/>
      <w:r w:rsidRPr="00337CCA">
        <w:rPr>
          <w:b/>
          <w:u w:val="single"/>
        </w:rPr>
        <w:lastRenderedPageBreak/>
        <w:t>Background and summary of proposals</w:t>
      </w:r>
    </w:p>
    <w:p w:rsidR="000C0188" w:rsidRPr="00337CCA" w:rsidRDefault="000C0188" w:rsidP="005308C5">
      <w:pPr>
        <w:tabs>
          <w:tab w:val="clear" w:pos="1440"/>
          <w:tab w:val="clear" w:pos="2160"/>
          <w:tab w:val="clear" w:pos="2880"/>
          <w:tab w:val="clear" w:pos="4680"/>
          <w:tab w:val="clear" w:pos="5400"/>
          <w:tab w:val="clear" w:pos="9000"/>
          <w:tab w:val="left" w:pos="4095"/>
        </w:tabs>
        <w:spacing w:line="240" w:lineRule="auto"/>
        <w:ind w:left="709"/>
        <w:outlineLvl w:val="0"/>
        <w:rPr>
          <w:rFonts w:cs="Arial"/>
          <w:szCs w:val="24"/>
        </w:rPr>
      </w:pPr>
    </w:p>
    <w:p w:rsidR="002106A2" w:rsidRPr="00337CCA" w:rsidRDefault="00012C04" w:rsidP="002106A2">
      <w:pPr>
        <w:numPr>
          <w:ilvl w:val="1"/>
          <w:numId w:val="3"/>
        </w:numPr>
        <w:tabs>
          <w:tab w:val="clear" w:pos="1440"/>
          <w:tab w:val="clear" w:pos="2160"/>
          <w:tab w:val="clear" w:pos="2880"/>
          <w:tab w:val="clear" w:pos="4680"/>
          <w:tab w:val="clear" w:pos="5400"/>
          <w:tab w:val="clear" w:pos="9000"/>
          <w:tab w:val="left" w:pos="851"/>
        </w:tabs>
        <w:spacing w:line="240" w:lineRule="auto"/>
        <w:ind w:left="709" w:hanging="709"/>
        <w:jc w:val="left"/>
        <w:outlineLvl w:val="0"/>
        <w:rPr>
          <w:rFonts w:cs="Arial"/>
          <w:szCs w:val="24"/>
        </w:rPr>
      </w:pPr>
      <w:r w:rsidRPr="00337CCA">
        <w:rPr>
          <w:rFonts w:cs="Arial"/>
          <w:szCs w:val="24"/>
        </w:rPr>
        <w:t xml:space="preserve">Bivalve shellfish, such as mussels, oysters, scallops (pectinidae) and razor clams, are filter feeders and can accumulate dangerous toxins and pathogens quickly.  Shellfish toxins, which can be fatal, are heat stable which means that, unlike microbiological and viral contaminants, they cannot be removed through cooking.  These toxins are produced by naturally </w:t>
      </w:r>
      <w:r w:rsidR="00C35833">
        <w:rPr>
          <w:rFonts w:cs="Arial"/>
          <w:szCs w:val="24"/>
        </w:rPr>
        <w:t>occurring phytoplankton (algae)</w:t>
      </w:r>
      <w:r w:rsidRPr="00337CCA">
        <w:rPr>
          <w:rFonts w:cs="Arial"/>
          <w:szCs w:val="24"/>
        </w:rPr>
        <w:t xml:space="preserve"> and therefore present a different risk management challenge </w:t>
      </w:r>
      <w:r w:rsidR="00CE56D1" w:rsidRPr="00337CCA">
        <w:rPr>
          <w:rFonts w:cs="Arial"/>
          <w:szCs w:val="24"/>
        </w:rPr>
        <w:t>to faecal</w:t>
      </w:r>
      <w:r w:rsidRPr="00337CCA">
        <w:rPr>
          <w:rFonts w:cs="Arial"/>
          <w:szCs w:val="24"/>
        </w:rPr>
        <w:t>-borne pathogenic contaminants such as norovirus, which derive from man-made inputs such as sewage discharges.  However, neither of these contaminant risks are inputs over which shellfish harvesters have any control.  Given this multi-factorial environment, as</w:t>
      </w:r>
      <w:r w:rsidR="00C35833">
        <w:rPr>
          <w:rFonts w:cs="Arial"/>
          <w:szCs w:val="24"/>
        </w:rPr>
        <w:t xml:space="preserve"> well as the potential severity</w:t>
      </w:r>
      <w:r w:rsidRPr="00337CCA">
        <w:rPr>
          <w:rFonts w:cs="Arial"/>
          <w:szCs w:val="24"/>
        </w:rPr>
        <w:t xml:space="preserve"> and history of illness associated with shellfish</w:t>
      </w:r>
      <w:r w:rsidR="00C35833">
        <w:rPr>
          <w:rFonts w:cs="Arial"/>
          <w:szCs w:val="24"/>
        </w:rPr>
        <w:t>,</w:t>
      </w:r>
      <w:r w:rsidRPr="00337CCA">
        <w:rPr>
          <w:rFonts w:cs="Arial"/>
          <w:szCs w:val="24"/>
        </w:rPr>
        <w:t xml:space="preserve"> an extensive raft of official controls is explicitly set out in EU law.</w:t>
      </w:r>
    </w:p>
    <w:p w:rsidR="00012C04" w:rsidRPr="00337CCA" w:rsidRDefault="00012C04" w:rsidP="00012C04">
      <w:pPr>
        <w:tabs>
          <w:tab w:val="clear" w:pos="1440"/>
          <w:tab w:val="clear" w:pos="2160"/>
          <w:tab w:val="clear" w:pos="2880"/>
          <w:tab w:val="clear" w:pos="4680"/>
          <w:tab w:val="clear" w:pos="5400"/>
          <w:tab w:val="clear" w:pos="9000"/>
          <w:tab w:val="left" w:pos="851"/>
        </w:tabs>
        <w:spacing w:line="240" w:lineRule="auto"/>
        <w:ind w:left="709"/>
        <w:jc w:val="left"/>
        <w:outlineLvl w:val="0"/>
        <w:rPr>
          <w:rFonts w:cs="Arial"/>
          <w:szCs w:val="24"/>
        </w:rPr>
      </w:pPr>
    </w:p>
    <w:p w:rsidR="00012C04" w:rsidRPr="00337CCA" w:rsidRDefault="00012C04" w:rsidP="002106A2">
      <w:pPr>
        <w:numPr>
          <w:ilvl w:val="1"/>
          <w:numId w:val="3"/>
        </w:numPr>
        <w:tabs>
          <w:tab w:val="clear" w:pos="1440"/>
          <w:tab w:val="clear" w:pos="2160"/>
          <w:tab w:val="clear" w:pos="2880"/>
          <w:tab w:val="clear" w:pos="4680"/>
          <w:tab w:val="clear" w:pos="5400"/>
          <w:tab w:val="clear" w:pos="9000"/>
          <w:tab w:val="left" w:pos="851"/>
        </w:tabs>
        <w:spacing w:line="240" w:lineRule="auto"/>
        <w:ind w:left="709" w:hanging="709"/>
        <w:jc w:val="left"/>
        <w:outlineLvl w:val="0"/>
        <w:rPr>
          <w:rFonts w:cs="Arial"/>
          <w:szCs w:val="24"/>
        </w:rPr>
      </w:pPr>
      <w:r w:rsidRPr="00337CCA">
        <w:rPr>
          <w:rFonts w:cs="Arial"/>
          <w:szCs w:val="24"/>
        </w:rPr>
        <w:t>FSS is defined in law as a competent authority in relation to the delivery of a significant number of shellfish official controls</w:t>
      </w:r>
      <w:r w:rsidR="002536BB" w:rsidRPr="00337CCA">
        <w:rPr>
          <w:rFonts w:cs="Arial"/>
          <w:szCs w:val="24"/>
        </w:rPr>
        <w:t xml:space="preserve"> (OC)</w:t>
      </w:r>
      <w:r w:rsidRPr="00337CCA">
        <w:rPr>
          <w:rFonts w:cs="Arial"/>
          <w:szCs w:val="24"/>
        </w:rPr>
        <w:t xml:space="preserve"> with a particular focus on the monitoring of harvesting waters for the presence of E. coli (as an indicator of microbiological quality) and shellfish toxins. </w:t>
      </w:r>
      <w:r w:rsidR="00581FAF" w:rsidRPr="00337CCA">
        <w:rPr>
          <w:rFonts w:cs="Arial"/>
          <w:szCs w:val="24"/>
        </w:rPr>
        <w:t xml:space="preserve"> </w:t>
      </w:r>
      <w:r w:rsidRPr="00337CCA">
        <w:rPr>
          <w:rFonts w:cs="Arial"/>
          <w:szCs w:val="24"/>
        </w:rPr>
        <w:t xml:space="preserve">There are no other areas of food law where routine environmental monitoring (as opposed to monitoring within individual businesses) is required to be carried out by the competent authority to such an extent and where the outcome of such monitoring will have such an immediate and direct effect on specific businesses.  Official control monitoring is primarily used in order to prohibit fishing in areas when statutory levels are breached.  However, the data generated by the programme also provide evidence for biotoxin trends in harvesting areas which should be reviewed on an on-going basis to identify periods of increased risk and inform appropriate risk management decisions by harvesters and processors.  </w:t>
      </w:r>
    </w:p>
    <w:p w:rsidR="002106A2" w:rsidRPr="00337CCA" w:rsidRDefault="002106A2" w:rsidP="002106A2">
      <w:pPr>
        <w:tabs>
          <w:tab w:val="clear" w:pos="1440"/>
          <w:tab w:val="clear" w:pos="2160"/>
          <w:tab w:val="clear" w:pos="2880"/>
          <w:tab w:val="clear" w:pos="4680"/>
          <w:tab w:val="clear" w:pos="5400"/>
          <w:tab w:val="clear" w:pos="9000"/>
          <w:tab w:val="left" w:pos="851"/>
        </w:tabs>
        <w:spacing w:line="240" w:lineRule="auto"/>
        <w:ind w:left="709"/>
        <w:jc w:val="left"/>
        <w:outlineLvl w:val="0"/>
        <w:rPr>
          <w:rFonts w:cs="Arial"/>
          <w:szCs w:val="24"/>
        </w:rPr>
      </w:pPr>
    </w:p>
    <w:p w:rsidR="00CC259C" w:rsidRPr="00CC259C" w:rsidRDefault="00012C04" w:rsidP="00012C04">
      <w:pPr>
        <w:pStyle w:val="ListParagraph"/>
        <w:numPr>
          <w:ilvl w:val="1"/>
          <w:numId w:val="3"/>
        </w:numPr>
        <w:tabs>
          <w:tab w:val="left" w:pos="567"/>
        </w:tabs>
        <w:rPr>
          <w:rFonts w:cs="Arial"/>
          <w:szCs w:val="24"/>
          <w:lang w:val="x-none"/>
        </w:rPr>
      </w:pPr>
      <w:r w:rsidRPr="00337CCA">
        <w:rPr>
          <w:rFonts w:cs="Arial"/>
          <w:szCs w:val="24"/>
        </w:rPr>
        <w:t>The</w:t>
      </w:r>
      <w:r w:rsidR="002536BB" w:rsidRPr="00337CCA">
        <w:rPr>
          <w:rFonts w:cs="Arial"/>
          <w:szCs w:val="24"/>
        </w:rPr>
        <w:t xml:space="preserve"> FSS shellfish OC </w:t>
      </w:r>
      <w:r w:rsidRPr="00337CCA">
        <w:rPr>
          <w:rFonts w:cs="Arial"/>
          <w:szCs w:val="24"/>
        </w:rPr>
        <w:t>programme budget in 2016-17 is £2.4m within an overall FSS programme budget of £8</w:t>
      </w:r>
      <w:r w:rsidR="004E7476" w:rsidRPr="00337CCA">
        <w:rPr>
          <w:rFonts w:cs="Arial"/>
          <w:szCs w:val="24"/>
        </w:rPr>
        <w:t xml:space="preserve">m.  </w:t>
      </w:r>
      <w:r w:rsidR="00E438CA" w:rsidRPr="00337CCA">
        <w:rPr>
          <w:rFonts w:cs="Arial"/>
          <w:szCs w:val="24"/>
        </w:rPr>
        <w:t>G</w:t>
      </w:r>
      <w:r w:rsidR="004E7476" w:rsidRPr="00337CCA">
        <w:rPr>
          <w:rFonts w:cs="Arial"/>
          <w:szCs w:val="24"/>
        </w:rPr>
        <w:t xml:space="preserve">iven </w:t>
      </w:r>
      <w:r w:rsidR="002536BB" w:rsidRPr="00337CCA">
        <w:rPr>
          <w:rFonts w:cs="Arial"/>
          <w:szCs w:val="24"/>
        </w:rPr>
        <w:t xml:space="preserve">that monitoring, which constitutes the bulk of the OC function, </w:t>
      </w:r>
      <w:r w:rsidRPr="00337CCA">
        <w:rPr>
          <w:rFonts w:cs="Arial"/>
          <w:szCs w:val="24"/>
        </w:rPr>
        <w:t xml:space="preserve">becomes a statutory requirement once </w:t>
      </w:r>
      <w:r w:rsidR="007D1D6A">
        <w:rPr>
          <w:rFonts w:cs="Arial"/>
          <w:szCs w:val="24"/>
        </w:rPr>
        <w:t>FSS provides a classification</w:t>
      </w:r>
      <w:r w:rsidR="009D3F97">
        <w:rPr>
          <w:rFonts w:cs="Arial"/>
          <w:szCs w:val="24"/>
        </w:rPr>
        <w:t>,</w:t>
      </w:r>
      <w:r w:rsidRPr="00337CCA">
        <w:rPr>
          <w:rFonts w:cs="Arial"/>
          <w:szCs w:val="24"/>
        </w:rPr>
        <w:t xml:space="preserve"> it is appropriate that </w:t>
      </w:r>
      <w:r w:rsidR="004E7476" w:rsidRPr="00337CCA">
        <w:rPr>
          <w:rFonts w:cs="Arial"/>
          <w:szCs w:val="24"/>
        </w:rPr>
        <w:t xml:space="preserve">we consider not only our approach to classification and monitoring, but how we might ensure that official control delivery </w:t>
      </w:r>
      <w:r w:rsidR="00E438CA" w:rsidRPr="00337CCA">
        <w:rPr>
          <w:rFonts w:cs="Arial"/>
          <w:szCs w:val="24"/>
        </w:rPr>
        <w:t xml:space="preserve">in this sector </w:t>
      </w:r>
      <w:r w:rsidR="004E7476" w:rsidRPr="00337CCA">
        <w:rPr>
          <w:rFonts w:cs="Arial"/>
          <w:szCs w:val="24"/>
        </w:rPr>
        <w:t xml:space="preserve">is as efficient and sustainable as it  </w:t>
      </w:r>
      <w:r w:rsidR="00AC2418">
        <w:rPr>
          <w:rFonts w:cs="Arial"/>
          <w:szCs w:val="24"/>
        </w:rPr>
        <w:t xml:space="preserve">can </w:t>
      </w:r>
      <w:r w:rsidR="004E7476" w:rsidRPr="00337CCA">
        <w:rPr>
          <w:rFonts w:cs="Arial"/>
          <w:szCs w:val="24"/>
        </w:rPr>
        <w:t>be</w:t>
      </w:r>
      <w:r w:rsidR="00E74B55" w:rsidRPr="00337CCA">
        <w:rPr>
          <w:rFonts w:cs="Arial"/>
          <w:szCs w:val="24"/>
        </w:rPr>
        <w:t xml:space="preserve"> in future</w:t>
      </w:r>
      <w:r w:rsidR="004E7476" w:rsidRPr="00337CCA">
        <w:rPr>
          <w:rFonts w:cs="Arial"/>
          <w:szCs w:val="24"/>
        </w:rPr>
        <w:t>.</w:t>
      </w:r>
      <w:r w:rsidR="00B57A40" w:rsidRPr="00337CCA">
        <w:rPr>
          <w:rFonts w:cs="Arial"/>
          <w:szCs w:val="24"/>
        </w:rPr>
        <w:t xml:space="preserve">  </w:t>
      </w:r>
      <w:r w:rsidR="00CC259C">
        <w:rPr>
          <w:rFonts w:cs="Arial"/>
          <w:szCs w:val="24"/>
        </w:rPr>
        <w:t>This issue is being considered within the wider context of a</w:t>
      </w:r>
      <w:r w:rsidR="009D3F97">
        <w:rPr>
          <w:rFonts w:cs="Arial"/>
          <w:szCs w:val="24"/>
        </w:rPr>
        <w:t xml:space="preserve"> FSS </w:t>
      </w:r>
      <w:r w:rsidR="00CC259C">
        <w:rPr>
          <w:rFonts w:cs="Arial"/>
          <w:szCs w:val="24"/>
        </w:rPr>
        <w:t>Shellfish Rev</w:t>
      </w:r>
      <w:r w:rsidR="009D3F97">
        <w:rPr>
          <w:rFonts w:cs="Arial"/>
          <w:szCs w:val="24"/>
        </w:rPr>
        <w:t>iew which is currently underway</w:t>
      </w:r>
      <w:r w:rsidR="00C35833">
        <w:rPr>
          <w:rFonts w:cs="Arial"/>
          <w:szCs w:val="24"/>
        </w:rPr>
        <w:t>.</w:t>
      </w:r>
      <w:r w:rsidR="00CC259C">
        <w:rPr>
          <w:rStyle w:val="FootnoteReference"/>
          <w:rFonts w:cs="Arial"/>
          <w:szCs w:val="24"/>
        </w:rPr>
        <w:footnoteReference w:id="2"/>
      </w:r>
      <w:r w:rsidR="00CC259C">
        <w:rPr>
          <w:rFonts w:cs="Arial"/>
          <w:szCs w:val="24"/>
        </w:rPr>
        <w:t xml:space="preserve">. </w:t>
      </w:r>
    </w:p>
    <w:p w:rsidR="00CC259C" w:rsidRPr="00CC259C" w:rsidRDefault="00CC259C" w:rsidP="00CC259C">
      <w:pPr>
        <w:pStyle w:val="ListParagraph"/>
        <w:tabs>
          <w:tab w:val="left" w:pos="567"/>
        </w:tabs>
        <w:ind w:left="792"/>
        <w:rPr>
          <w:rFonts w:cs="Arial"/>
          <w:szCs w:val="24"/>
          <w:lang w:val="x-none"/>
        </w:rPr>
      </w:pPr>
    </w:p>
    <w:p w:rsidR="00012C04" w:rsidRPr="00337CCA" w:rsidRDefault="00B57A40" w:rsidP="00012C04">
      <w:pPr>
        <w:pStyle w:val="ListParagraph"/>
        <w:numPr>
          <w:ilvl w:val="1"/>
          <w:numId w:val="3"/>
        </w:numPr>
        <w:tabs>
          <w:tab w:val="left" w:pos="567"/>
        </w:tabs>
        <w:rPr>
          <w:rFonts w:cs="Arial"/>
          <w:szCs w:val="24"/>
          <w:lang w:val="x-none"/>
        </w:rPr>
      </w:pPr>
      <w:r w:rsidRPr="00337CCA">
        <w:rPr>
          <w:rFonts w:cs="Arial"/>
          <w:szCs w:val="24"/>
        </w:rPr>
        <w:t>Table 1 outlines the FSS Shellfish programme budget for 2016/17</w:t>
      </w:r>
      <w:r w:rsidR="009D3F97">
        <w:rPr>
          <w:rFonts w:cs="Arial"/>
          <w:szCs w:val="24"/>
        </w:rPr>
        <w:t>:</w:t>
      </w:r>
    </w:p>
    <w:p w:rsidR="009D3F97" w:rsidRDefault="009D3F97">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Pr>
          <w:rFonts w:cs="Arial"/>
          <w:szCs w:val="24"/>
        </w:rPr>
        <w:br w:type="page"/>
      </w:r>
    </w:p>
    <w:p w:rsidR="00B57A40" w:rsidRPr="00337CCA" w:rsidRDefault="00B57A40" w:rsidP="00B57A40">
      <w:pPr>
        <w:pStyle w:val="ListParagraph"/>
        <w:tabs>
          <w:tab w:val="left" w:pos="567"/>
        </w:tabs>
        <w:ind w:left="792"/>
        <w:rPr>
          <w:rFonts w:cs="Arial"/>
          <w:szCs w:val="24"/>
        </w:rPr>
      </w:pPr>
    </w:p>
    <w:p w:rsidR="00B57A40" w:rsidRPr="00337CCA" w:rsidRDefault="00B57A40" w:rsidP="00B57A40">
      <w:pPr>
        <w:pStyle w:val="ListParagraph"/>
        <w:tabs>
          <w:tab w:val="left" w:pos="567"/>
        </w:tabs>
        <w:ind w:left="792"/>
        <w:rPr>
          <w:rFonts w:cs="Arial"/>
          <w:szCs w:val="24"/>
          <w:lang w:val="x-none"/>
        </w:rPr>
      </w:pPr>
      <w:r w:rsidRPr="00337CCA">
        <w:rPr>
          <w:rFonts w:cs="Arial"/>
          <w:szCs w:val="24"/>
        </w:rPr>
        <w:t>Table 1:  FSS Shellfish Official Control budget 2016/17</w:t>
      </w:r>
    </w:p>
    <w:tbl>
      <w:tblPr>
        <w:tblW w:w="9333" w:type="dxa"/>
        <w:tblInd w:w="-11" w:type="dxa"/>
        <w:tblCellMar>
          <w:left w:w="0" w:type="dxa"/>
          <w:right w:w="0" w:type="dxa"/>
        </w:tblCellMar>
        <w:tblLook w:val="04A0" w:firstRow="1" w:lastRow="0" w:firstColumn="1" w:lastColumn="0" w:noHBand="0" w:noVBand="1"/>
      </w:tblPr>
      <w:tblGrid>
        <w:gridCol w:w="5931"/>
        <w:gridCol w:w="3402"/>
      </w:tblGrid>
      <w:tr w:rsidR="00B57A40" w:rsidRPr="00337CCA" w:rsidTr="00462715">
        <w:trPr>
          <w:trHeight w:val="765"/>
        </w:trPr>
        <w:tc>
          <w:tcPr>
            <w:tcW w:w="5931"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b/>
                <w:bCs/>
                <w:color w:val="1F497D"/>
                <w:szCs w:val="24"/>
              </w:rPr>
            </w:pPr>
            <w:r w:rsidRPr="00337CCA">
              <w:rPr>
                <w:rFonts w:cs="Arial"/>
                <w:b/>
                <w:bCs/>
                <w:color w:val="1F497D"/>
                <w:szCs w:val="24"/>
              </w:rPr>
              <w:t>Official control</w:t>
            </w:r>
          </w:p>
        </w:tc>
        <w:tc>
          <w:tcPr>
            <w:tcW w:w="3402"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b/>
                <w:bCs/>
                <w:color w:val="1F497D"/>
                <w:szCs w:val="24"/>
              </w:rPr>
            </w:pPr>
            <w:r w:rsidRPr="00337CCA">
              <w:rPr>
                <w:rFonts w:cs="Arial"/>
                <w:b/>
                <w:bCs/>
                <w:color w:val="1F497D"/>
                <w:szCs w:val="24"/>
              </w:rPr>
              <w:t>FSS programme Budget at April 16</w:t>
            </w:r>
          </w:p>
        </w:tc>
      </w:tr>
      <w:tr w:rsidR="00B57A40" w:rsidRPr="00337CCA" w:rsidTr="00462715">
        <w:trPr>
          <w:trHeight w:val="765"/>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Biotoxin Monitoring of Classified Shellfish Production Areas</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1,079,389</w:t>
            </w:r>
          </w:p>
        </w:tc>
      </w:tr>
      <w:tr w:rsidR="00B57A40" w:rsidRPr="00337CCA" w:rsidTr="00462715">
        <w:trPr>
          <w:trHeight w:val="510"/>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 xml:space="preserve">E. coli Monitoring </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260,000</w:t>
            </w:r>
          </w:p>
        </w:tc>
      </w:tr>
      <w:tr w:rsidR="00B57A40" w:rsidRPr="00337CCA" w:rsidTr="00462715">
        <w:trPr>
          <w:trHeight w:val="510"/>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Inspection of Depuration Plants</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25,000</w:t>
            </w:r>
          </w:p>
        </w:tc>
      </w:tr>
      <w:tr w:rsidR="00B57A40" w:rsidRPr="00337CCA" w:rsidTr="00462715">
        <w:trPr>
          <w:trHeight w:val="510"/>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Phytoplankton monitoring</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297,635</w:t>
            </w:r>
          </w:p>
        </w:tc>
      </w:tr>
      <w:tr w:rsidR="00B57A40" w:rsidRPr="00337CCA" w:rsidTr="00462715">
        <w:trPr>
          <w:trHeight w:val="765"/>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Sanitary Survey of Classified Shellfish Production Areas Prmp</w:t>
            </w:r>
            <w:r w:rsidRPr="00337CCA">
              <w:rPr>
                <w:rStyle w:val="FootnoteReference"/>
                <w:rFonts w:cs="Arial"/>
                <w:color w:val="1F497D"/>
                <w:szCs w:val="24"/>
              </w:rPr>
              <w:footnoteReference w:id="3"/>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60,000</w:t>
            </w:r>
          </w:p>
        </w:tc>
      </w:tr>
      <w:tr w:rsidR="00B57A40" w:rsidRPr="00337CCA" w:rsidTr="00462715">
        <w:trPr>
          <w:trHeight w:val="510"/>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Shellfish Chemical Monitoring</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61,000</w:t>
            </w:r>
          </w:p>
        </w:tc>
      </w:tr>
      <w:tr w:rsidR="00B57A40" w:rsidRPr="00337CCA" w:rsidTr="00462715">
        <w:trPr>
          <w:trHeight w:val="510"/>
        </w:trPr>
        <w:tc>
          <w:tcPr>
            <w:tcW w:w="5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Sampling Officers</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57A40" w:rsidRPr="00337CCA" w:rsidRDefault="00B57A40" w:rsidP="00462715">
            <w:pPr>
              <w:spacing w:line="240" w:lineRule="auto"/>
              <w:rPr>
                <w:rFonts w:eastAsiaTheme="minorHAnsi" w:cs="Arial"/>
                <w:color w:val="1F497D"/>
                <w:szCs w:val="24"/>
              </w:rPr>
            </w:pPr>
            <w:r w:rsidRPr="00337CCA">
              <w:rPr>
                <w:rFonts w:cs="Arial"/>
                <w:color w:val="1F497D"/>
                <w:szCs w:val="24"/>
              </w:rPr>
              <w:t>625,000</w:t>
            </w:r>
          </w:p>
        </w:tc>
      </w:tr>
    </w:tbl>
    <w:p w:rsidR="00B57A40" w:rsidRPr="00337CCA" w:rsidRDefault="00B57A40" w:rsidP="00B57A40">
      <w:pPr>
        <w:pStyle w:val="ListParagraph"/>
        <w:tabs>
          <w:tab w:val="left" w:pos="567"/>
        </w:tabs>
        <w:ind w:left="792"/>
        <w:rPr>
          <w:rFonts w:cs="Arial"/>
          <w:szCs w:val="24"/>
        </w:rPr>
      </w:pPr>
    </w:p>
    <w:p w:rsidR="004E7476" w:rsidRPr="00337CCA" w:rsidRDefault="004E7476" w:rsidP="004E7476">
      <w:pPr>
        <w:pStyle w:val="ListParagraph"/>
        <w:tabs>
          <w:tab w:val="left" w:pos="567"/>
        </w:tabs>
        <w:ind w:left="810"/>
        <w:rPr>
          <w:rFonts w:cs="Arial"/>
          <w:szCs w:val="24"/>
        </w:rPr>
      </w:pPr>
    </w:p>
    <w:p w:rsidR="004E7476" w:rsidRPr="00337CCA" w:rsidRDefault="004E7476" w:rsidP="004E7476">
      <w:pPr>
        <w:pStyle w:val="ListParagraph"/>
        <w:numPr>
          <w:ilvl w:val="1"/>
          <w:numId w:val="3"/>
        </w:numPr>
        <w:tabs>
          <w:tab w:val="left" w:pos="567"/>
        </w:tabs>
        <w:rPr>
          <w:rFonts w:cs="Arial"/>
          <w:szCs w:val="24"/>
        </w:rPr>
      </w:pPr>
      <w:r w:rsidRPr="00337CCA">
        <w:rPr>
          <w:rFonts w:cs="Arial"/>
          <w:szCs w:val="24"/>
        </w:rPr>
        <w:t xml:space="preserve">This consultation therefore invites views from harvesters, processors, local authorities and all those with an interest in the </w:t>
      </w:r>
      <w:r w:rsidR="00E74B55" w:rsidRPr="00337CCA">
        <w:rPr>
          <w:rFonts w:cs="Arial"/>
          <w:szCs w:val="24"/>
        </w:rPr>
        <w:t>shellfish safety</w:t>
      </w:r>
      <w:r w:rsidR="00581FAF" w:rsidRPr="00337CCA">
        <w:rPr>
          <w:rFonts w:cs="Arial"/>
          <w:szCs w:val="24"/>
        </w:rPr>
        <w:t xml:space="preserve">, on </w:t>
      </w:r>
      <w:r w:rsidR="00E74B55" w:rsidRPr="00337CCA">
        <w:rPr>
          <w:rFonts w:cs="Arial"/>
          <w:szCs w:val="24"/>
        </w:rPr>
        <w:t>proposed changes in the following areas:</w:t>
      </w:r>
    </w:p>
    <w:p w:rsidR="004E7476" w:rsidRPr="00337CCA" w:rsidRDefault="004E7476" w:rsidP="004E7476">
      <w:pPr>
        <w:pStyle w:val="ListParagraph"/>
        <w:tabs>
          <w:tab w:val="left" w:pos="567"/>
        </w:tabs>
        <w:ind w:left="792"/>
        <w:rPr>
          <w:rFonts w:cs="Arial"/>
          <w:szCs w:val="24"/>
        </w:rPr>
      </w:pPr>
    </w:p>
    <w:p w:rsidR="00012C04" w:rsidRPr="00337CCA" w:rsidRDefault="004E7476" w:rsidP="00925BDB">
      <w:pPr>
        <w:pStyle w:val="ListParagraph"/>
        <w:numPr>
          <w:ilvl w:val="2"/>
          <w:numId w:val="3"/>
        </w:numPr>
        <w:tabs>
          <w:tab w:val="left" w:pos="567"/>
        </w:tabs>
        <w:rPr>
          <w:rFonts w:cs="Arial"/>
          <w:szCs w:val="24"/>
        </w:rPr>
      </w:pPr>
      <w:r w:rsidRPr="00337CCA">
        <w:rPr>
          <w:rFonts w:cs="Arial"/>
          <w:b/>
          <w:szCs w:val="24"/>
        </w:rPr>
        <w:t>Shellfish classification</w:t>
      </w:r>
      <w:r w:rsidR="00E74B55" w:rsidRPr="00337CCA">
        <w:rPr>
          <w:rFonts w:cs="Arial"/>
          <w:szCs w:val="24"/>
        </w:rPr>
        <w:t xml:space="preserve">.  We want to consider ways in which FSS and industry can work together to deliver a targeted </w:t>
      </w:r>
      <w:r w:rsidR="00C10A38">
        <w:rPr>
          <w:rFonts w:cs="Arial"/>
          <w:szCs w:val="24"/>
        </w:rPr>
        <w:t xml:space="preserve">official </w:t>
      </w:r>
      <w:r w:rsidR="00CE56D1">
        <w:rPr>
          <w:rFonts w:cs="Arial"/>
          <w:szCs w:val="24"/>
        </w:rPr>
        <w:t xml:space="preserve">control </w:t>
      </w:r>
      <w:r w:rsidR="00CE56D1" w:rsidRPr="00337CCA">
        <w:rPr>
          <w:rFonts w:cs="Arial"/>
          <w:szCs w:val="24"/>
        </w:rPr>
        <w:t>programme</w:t>
      </w:r>
      <w:r w:rsidR="00E74B55" w:rsidRPr="00337CCA">
        <w:rPr>
          <w:rFonts w:cs="Arial"/>
          <w:szCs w:val="24"/>
        </w:rPr>
        <w:t xml:space="preserve"> by looking at the way we classify areas</w:t>
      </w:r>
      <w:r w:rsidR="00C35833">
        <w:rPr>
          <w:rFonts w:cs="Arial"/>
          <w:szCs w:val="24"/>
        </w:rPr>
        <w:t xml:space="preserve">.  </w:t>
      </w:r>
      <w:r w:rsidR="00C35833" w:rsidRPr="00337CCA">
        <w:rPr>
          <w:rFonts w:cs="Arial"/>
          <w:szCs w:val="24"/>
        </w:rPr>
        <w:t>P</w:t>
      </w:r>
      <w:r w:rsidR="00C35833">
        <w:rPr>
          <w:rFonts w:cs="Arial"/>
          <w:szCs w:val="24"/>
        </w:rPr>
        <w:t>roposals on the</w:t>
      </w:r>
      <w:r w:rsidR="00C35833" w:rsidRPr="00337CCA">
        <w:rPr>
          <w:rFonts w:cs="Arial"/>
          <w:szCs w:val="24"/>
        </w:rPr>
        <w:t xml:space="preserve"> </w:t>
      </w:r>
      <w:r w:rsidR="00C35833">
        <w:rPr>
          <w:rFonts w:cs="Arial"/>
          <w:szCs w:val="24"/>
        </w:rPr>
        <w:t xml:space="preserve">principles regarding an FSS decision to classify an area in the first place </w:t>
      </w:r>
      <w:r w:rsidR="00C35833" w:rsidRPr="00337CCA">
        <w:rPr>
          <w:rFonts w:cs="Arial"/>
          <w:szCs w:val="24"/>
        </w:rPr>
        <w:t xml:space="preserve">are outlined in </w:t>
      </w:r>
      <w:r w:rsidR="00C35833" w:rsidRPr="00337CCA">
        <w:rPr>
          <w:rFonts w:cs="Arial"/>
          <w:b/>
          <w:szCs w:val="24"/>
        </w:rPr>
        <w:t xml:space="preserve">Annex </w:t>
      </w:r>
      <w:r w:rsidR="00C35833">
        <w:rPr>
          <w:rFonts w:cs="Arial"/>
          <w:b/>
          <w:szCs w:val="24"/>
        </w:rPr>
        <w:t>1</w:t>
      </w:r>
      <w:r w:rsidR="00C35833" w:rsidRPr="00337CCA">
        <w:rPr>
          <w:rFonts w:cs="Arial"/>
          <w:szCs w:val="24"/>
        </w:rPr>
        <w:t xml:space="preserve">. </w:t>
      </w:r>
      <w:r w:rsidR="00E74B55" w:rsidRPr="00337CCA">
        <w:rPr>
          <w:rFonts w:cs="Arial"/>
          <w:szCs w:val="24"/>
        </w:rPr>
        <w:t>New</w:t>
      </w:r>
      <w:r w:rsidR="00012C04" w:rsidRPr="00337CCA">
        <w:rPr>
          <w:rFonts w:cs="Arial"/>
          <w:szCs w:val="24"/>
        </w:rPr>
        <w:t xml:space="preserve"> legislative criteria for </w:t>
      </w:r>
      <w:r w:rsidR="00CE56D1" w:rsidRPr="00337CCA">
        <w:rPr>
          <w:rFonts w:cs="Arial"/>
          <w:szCs w:val="24"/>
        </w:rPr>
        <w:t xml:space="preserve">classifications </w:t>
      </w:r>
      <w:r w:rsidR="00CE56D1">
        <w:rPr>
          <w:rFonts w:cs="Arial"/>
          <w:szCs w:val="24"/>
        </w:rPr>
        <w:t>and</w:t>
      </w:r>
      <w:r w:rsidR="003B33B5">
        <w:rPr>
          <w:rFonts w:cs="Arial"/>
          <w:szCs w:val="24"/>
        </w:rPr>
        <w:t xml:space="preserve"> end product standards </w:t>
      </w:r>
      <w:r w:rsidR="00B74B15">
        <w:rPr>
          <w:rFonts w:cs="Arial"/>
          <w:szCs w:val="24"/>
        </w:rPr>
        <w:t>applied from 1</w:t>
      </w:r>
      <w:r w:rsidR="00B74B15" w:rsidRPr="00CE56D1">
        <w:rPr>
          <w:rFonts w:cs="Arial"/>
          <w:szCs w:val="24"/>
          <w:vertAlign w:val="superscript"/>
        </w:rPr>
        <w:t>st</w:t>
      </w:r>
      <w:r w:rsidR="00B74B15">
        <w:rPr>
          <w:rFonts w:cs="Arial"/>
          <w:szCs w:val="24"/>
        </w:rPr>
        <w:t xml:space="preserve"> January</w:t>
      </w:r>
      <w:r w:rsidR="00012C04" w:rsidRPr="00337CCA">
        <w:rPr>
          <w:rFonts w:cs="Arial"/>
          <w:szCs w:val="24"/>
        </w:rPr>
        <w:t xml:space="preserve"> 2017</w:t>
      </w:r>
      <w:r w:rsidR="00E74B55" w:rsidRPr="00337CCA">
        <w:rPr>
          <w:rStyle w:val="FootnoteReference"/>
          <w:rFonts w:cs="Arial"/>
          <w:szCs w:val="24"/>
        </w:rPr>
        <w:footnoteReference w:id="4"/>
      </w:r>
      <w:r w:rsidR="00012C04" w:rsidRPr="00337CCA">
        <w:rPr>
          <w:rFonts w:cs="Arial"/>
          <w:szCs w:val="24"/>
        </w:rPr>
        <w:t xml:space="preserve">.  </w:t>
      </w:r>
      <w:r w:rsidR="006378B2">
        <w:rPr>
          <w:rFonts w:cs="Arial"/>
          <w:szCs w:val="24"/>
        </w:rPr>
        <w:t xml:space="preserve">A separate </w:t>
      </w:r>
      <w:r w:rsidR="007D1D6A">
        <w:rPr>
          <w:rFonts w:cs="Arial"/>
          <w:szCs w:val="24"/>
        </w:rPr>
        <w:t xml:space="preserve">consultation letter </w:t>
      </w:r>
      <w:r w:rsidR="00B74B15">
        <w:rPr>
          <w:rFonts w:cs="Arial"/>
          <w:szCs w:val="24"/>
        </w:rPr>
        <w:t xml:space="preserve">has been sent </w:t>
      </w:r>
      <w:r w:rsidR="007D1D6A">
        <w:rPr>
          <w:rFonts w:cs="Arial"/>
          <w:szCs w:val="24"/>
        </w:rPr>
        <w:t>outlin</w:t>
      </w:r>
      <w:r w:rsidR="003B33B5">
        <w:rPr>
          <w:rFonts w:cs="Arial"/>
          <w:szCs w:val="24"/>
        </w:rPr>
        <w:t>ing</w:t>
      </w:r>
      <w:r w:rsidR="006378B2">
        <w:rPr>
          <w:rFonts w:cs="Arial"/>
          <w:szCs w:val="24"/>
        </w:rPr>
        <w:t xml:space="preserve"> proposed changes </w:t>
      </w:r>
      <w:r w:rsidR="007D1D6A">
        <w:rPr>
          <w:rFonts w:cs="Arial"/>
          <w:szCs w:val="24"/>
        </w:rPr>
        <w:t xml:space="preserve">to </w:t>
      </w:r>
      <w:r w:rsidR="006378B2">
        <w:rPr>
          <w:rFonts w:cs="Arial"/>
          <w:szCs w:val="24"/>
        </w:rPr>
        <w:t>the FSS protocol for determining classifications</w:t>
      </w:r>
      <w:r w:rsidR="00865AF8">
        <w:rPr>
          <w:rFonts w:cs="Arial"/>
          <w:szCs w:val="24"/>
        </w:rPr>
        <w:t xml:space="preserve"> based on results received.  </w:t>
      </w:r>
    </w:p>
    <w:p w:rsidR="002536BB" w:rsidRPr="00337CCA" w:rsidRDefault="002536BB" w:rsidP="002536BB">
      <w:pPr>
        <w:pStyle w:val="ListParagraph"/>
        <w:tabs>
          <w:tab w:val="left" w:pos="567"/>
        </w:tabs>
        <w:ind w:left="1224"/>
        <w:rPr>
          <w:rFonts w:cs="Arial"/>
          <w:szCs w:val="24"/>
        </w:rPr>
      </w:pPr>
    </w:p>
    <w:p w:rsidR="00925BDB" w:rsidRPr="00337CCA" w:rsidRDefault="00925BDB" w:rsidP="00925BDB">
      <w:pPr>
        <w:pStyle w:val="ListParagraph"/>
        <w:numPr>
          <w:ilvl w:val="2"/>
          <w:numId w:val="3"/>
        </w:numPr>
        <w:tabs>
          <w:tab w:val="left" w:pos="567"/>
        </w:tabs>
        <w:rPr>
          <w:rFonts w:cs="Arial"/>
          <w:szCs w:val="24"/>
        </w:rPr>
      </w:pPr>
      <w:r w:rsidRPr="00337CCA">
        <w:rPr>
          <w:rFonts w:cs="Arial"/>
          <w:b/>
          <w:szCs w:val="24"/>
        </w:rPr>
        <w:t>Depuration</w:t>
      </w:r>
      <w:r w:rsidRPr="00337CCA">
        <w:rPr>
          <w:rFonts w:cs="Arial"/>
          <w:szCs w:val="24"/>
        </w:rPr>
        <w:t xml:space="preserve">.  FSS currently provides </w:t>
      </w:r>
      <w:r w:rsidR="002536BB" w:rsidRPr="00337CCA">
        <w:rPr>
          <w:rFonts w:cs="Arial"/>
          <w:szCs w:val="24"/>
        </w:rPr>
        <w:t xml:space="preserve">specific </w:t>
      </w:r>
      <w:r w:rsidRPr="00337CCA">
        <w:rPr>
          <w:rFonts w:cs="Arial"/>
          <w:szCs w:val="24"/>
        </w:rPr>
        <w:t>support to local authorities and businesses involved in</w:t>
      </w:r>
      <w:r w:rsidR="009D3F97">
        <w:rPr>
          <w:rFonts w:cs="Arial"/>
          <w:szCs w:val="24"/>
        </w:rPr>
        <w:t xml:space="preserve"> purifying/depurating shellfish</w:t>
      </w:r>
      <w:r w:rsidR="002536BB" w:rsidRPr="00337CCA">
        <w:rPr>
          <w:rFonts w:cs="Arial"/>
          <w:szCs w:val="24"/>
        </w:rPr>
        <w:t xml:space="preserve">.  </w:t>
      </w:r>
      <w:r w:rsidRPr="00337CCA">
        <w:rPr>
          <w:rFonts w:cs="Arial"/>
          <w:szCs w:val="24"/>
        </w:rPr>
        <w:t>However</w:t>
      </w:r>
      <w:r w:rsidR="00581FAF" w:rsidRPr="00337CCA">
        <w:rPr>
          <w:rFonts w:cs="Arial"/>
          <w:szCs w:val="24"/>
        </w:rPr>
        <w:t xml:space="preserve"> given that</w:t>
      </w:r>
      <w:r w:rsidRPr="00337CCA">
        <w:rPr>
          <w:rFonts w:cs="Arial"/>
          <w:szCs w:val="24"/>
        </w:rPr>
        <w:t xml:space="preserve"> food businesses are required to put in place and validate their own food safety management systems</w:t>
      </w:r>
      <w:r w:rsidR="00581FAF" w:rsidRPr="00337CCA">
        <w:rPr>
          <w:rFonts w:cs="Arial"/>
          <w:szCs w:val="24"/>
        </w:rPr>
        <w:t>, we consider it appropriate to review approaches in this area</w:t>
      </w:r>
      <w:r w:rsidRPr="00337CCA">
        <w:rPr>
          <w:rFonts w:cs="Arial"/>
          <w:szCs w:val="24"/>
        </w:rPr>
        <w:t xml:space="preserve">.  </w:t>
      </w:r>
      <w:r w:rsidRPr="00337CCA">
        <w:rPr>
          <w:rFonts w:cs="Arial"/>
          <w:b/>
          <w:szCs w:val="24"/>
        </w:rPr>
        <w:t>Annex 2</w:t>
      </w:r>
      <w:r w:rsidRPr="00337CCA">
        <w:rPr>
          <w:rFonts w:cs="Arial"/>
          <w:szCs w:val="24"/>
        </w:rPr>
        <w:t xml:space="preserve"> describes FSS proposals that will affect both food businesses involved in purifying shellfish and local authorities which are responsible for approval.</w:t>
      </w:r>
    </w:p>
    <w:p w:rsidR="00E438CA" w:rsidRPr="00337CCA" w:rsidRDefault="00E438CA" w:rsidP="00E438CA">
      <w:pPr>
        <w:pStyle w:val="ListParagraph"/>
        <w:tabs>
          <w:tab w:val="left" w:pos="567"/>
        </w:tabs>
        <w:ind w:left="1224"/>
        <w:rPr>
          <w:rFonts w:cs="Arial"/>
          <w:szCs w:val="24"/>
        </w:rPr>
      </w:pPr>
    </w:p>
    <w:p w:rsidR="00581FAF" w:rsidRDefault="00E438CA" w:rsidP="00581FAF">
      <w:pPr>
        <w:pStyle w:val="ListParagraph"/>
        <w:numPr>
          <w:ilvl w:val="2"/>
          <w:numId w:val="3"/>
        </w:numPr>
        <w:tabs>
          <w:tab w:val="left" w:pos="567"/>
        </w:tabs>
        <w:rPr>
          <w:rFonts w:cs="Arial"/>
          <w:szCs w:val="24"/>
        </w:rPr>
      </w:pPr>
      <w:r w:rsidRPr="00337CCA">
        <w:rPr>
          <w:rFonts w:cs="Arial"/>
          <w:b/>
          <w:szCs w:val="24"/>
        </w:rPr>
        <w:lastRenderedPageBreak/>
        <w:t>Biotoxin monitoring</w:t>
      </w:r>
      <w:r w:rsidRPr="00337CCA">
        <w:rPr>
          <w:rFonts w:cs="Arial"/>
          <w:szCs w:val="24"/>
        </w:rPr>
        <w:t xml:space="preserve">.  </w:t>
      </w:r>
      <w:r w:rsidR="00581FAF" w:rsidRPr="00337CCA">
        <w:rPr>
          <w:rFonts w:cs="Arial"/>
          <w:szCs w:val="24"/>
        </w:rPr>
        <w:t>Given that b</w:t>
      </w:r>
      <w:r w:rsidRPr="00337CCA">
        <w:rPr>
          <w:rFonts w:cs="Arial"/>
          <w:szCs w:val="24"/>
        </w:rPr>
        <w:t>iotoxin monitoring accounts for 45% of the shellfish budget within FSS</w:t>
      </w:r>
      <w:r w:rsidR="009D3F97">
        <w:rPr>
          <w:rFonts w:cs="Arial"/>
          <w:szCs w:val="24"/>
        </w:rPr>
        <w:t>,</w:t>
      </w:r>
      <w:r w:rsidRPr="00337CCA">
        <w:rPr>
          <w:rFonts w:cs="Arial"/>
          <w:szCs w:val="24"/>
        </w:rPr>
        <w:t xml:space="preserve"> we are taking the opportunity to review how we deliver this element of the programme</w:t>
      </w:r>
      <w:r w:rsidR="00581FAF" w:rsidRPr="00337CCA">
        <w:rPr>
          <w:rFonts w:cs="Arial"/>
          <w:szCs w:val="24"/>
        </w:rPr>
        <w:t xml:space="preserve"> in order to ensure best value</w:t>
      </w:r>
      <w:r w:rsidR="009D3F97">
        <w:rPr>
          <w:rFonts w:cs="Arial"/>
          <w:szCs w:val="24"/>
        </w:rPr>
        <w:t xml:space="preserve"> and effective delivery</w:t>
      </w:r>
      <w:r w:rsidRPr="00337CCA">
        <w:rPr>
          <w:rFonts w:cs="Arial"/>
          <w:szCs w:val="24"/>
        </w:rPr>
        <w:t xml:space="preserve">.  </w:t>
      </w:r>
      <w:r w:rsidR="00581FAF" w:rsidRPr="00337CCA">
        <w:rPr>
          <w:rFonts w:cs="Arial"/>
          <w:szCs w:val="24"/>
        </w:rPr>
        <w:t xml:space="preserve">See </w:t>
      </w:r>
      <w:r w:rsidR="00581FAF" w:rsidRPr="00337CCA">
        <w:rPr>
          <w:rFonts w:cs="Arial"/>
          <w:b/>
          <w:szCs w:val="24"/>
        </w:rPr>
        <w:t>Annex 3</w:t>
      </w:r>
      <w:r w:rsidR="00581FAF" w:rsidRPr="00337CCA">
        <w:rPr>
          <w:rFonts w:cs="Arial"/>
          <w:szCs w:val="24"/>
        </w:rPr>
        <w:t xml:space="preserve"> for detail.</w:t>
      </w:r>
    </w:p>
    <w:p w:rsidR="00F204C5" w:rsidRDefault="00F204C5" w:rsidP="00F204C5">
      <w:pPr>
        <w:pStyle w:val="ListParagraph"/>
        <w:tabs>
          <w:tab w:val="left" w:pos="567"/>
        </w:tabs>
        <w:ind w:left="1224"/>
        <w:rPr>
          <w:rFonts w:cs="Arial"/>
          <w:szCs w:val="24"/>
        </w:rPr>
      </w:pPr>
    </w:p>
    <w:p w:rsidR="00F204C5" w:rsidRPr="00337CCA" w:rsidRDefault="00F204C5" w:rsidP="00F204C5">
      <w:pPr>
        <w:pStyle w:val="ListParagraph"/>
        <w:numPr>
          <w:ilvl w:val="2"/>
          <w:numId w:val="3"/>
        </w:numPr>
        <w:tabs>
          <w:tab w:val="left" w:pos="567"/>
        </w:tabs>
        <w:rPr>
          <w:rFonts w:cs="Arial"/>
          <w:szCs w:val="24"/>
        </w:rPr>
      </w:pPr>
      <w:r w:rsidRPr="00F204C5">
        <w:rPr>
          <w:rFonts w:cs="Arial"/>
          <w:b/>
          <w:szCs w:val="24"/>
        </w:rPr>
        <w:t>Sampling, phytoplankton monitoring and general programme issues</w:t>
      </w:r>
      <w:r>
        <w:rPr>
          <w:rFonts w:cs="Arial"/>
          <w:szCs w:val="24"/>
        </w:rPr>
        <w:t>.  This section invites views on the ways samples could be collected and verified particularly for wild shellfish areas.  We are also interested to hear from stakeholders on the ways they use the phytoplankton programme to monitor risk, and to invite wider views on the ways the official control monitoring programme for shellfish could be improved as a whole.</w:t>
      </w:r>
      <w:r w:rsidR="005855A8">
        <w:rPr>
          <w:rFonts w:cs="Arial"/>
          <w:szCs w:val="24"/>
        </w:rPr>
        <w:t xml:space="preserve">  </w:t>
      </w:r>
      <w:r w:rsidR="005855A8" w:rsidRPr="005855A8">
        <w:rPr>
          <w:rFonts w:cs="Arial"/>
          <w:b/>
          <w:szCs w:val="24"/>
        </w:rPr>
        <w:t>See Annex 4</w:t>
      </w:r>
      <w:r w:rsidR="005855A8">
        <w:rPr>
          <w:rFonts w:cs="Arial"/>
          <w:b/>
          <w:szCs w:val="24"/>
        </w:rPr>
        <w:t>.</w:t>
      </w:r>
    </w:p>
    <w:p w:rsidR="00581FAF" w:rsidRPr="00337CCA" w:rsidRDefault="00581FAF" w:rsidP="00581FAF">
      <w:pPr>
        <w:pStyle w:val="ListParagraph"/>
        <w:tabs>
          <w:tab w:val="left" w:pos="567"/>
        </w:tabs>
        <w:ind w:left="1224"/>
        <w:rPr>
          <w:rFonts w:cs="Arial"/>
          <w:szCs w:val="24"/>
        </w:rPr>
      </w:pPr>
    </w:p>
    <w:p w:rsidR="00581FAF" w:rsidRPr="00337CCA" w:rsidRDefault="00581FAF" w:rsidP="00581FAF">
      <w:pPr>
        <w:pStyle w:val="ListParagraph"/>
        <w:numPr>
          <w:ilvl w:val="1"/>
          <w:numId w:val="3"/>
        </w:numPr>
        <w:tabs>
          <w:tab w:val="left" w:pos="567"/>
        </w:tabs>
        <w:rPr>
          <w:rFonts w:cs="Arial"/>
          <w:szCs w:val="24"/>
        </w:rPr>
      </w:pPr>
      <w:r w:rsidRPr="00337CCA">
        <w:rPr>
          <w:rFonts w:cs="Arial"/>
          <w:szCs w:val="24"/>
        </w:rPr>
        <w:t>This consultation informs the overall outcome of the Shellfish Review Project which is referenced in the FSS Corporate Plan under Strategic Outcome 1 as follows:</w:t>
      </w:r>
    </w:p>
    <w:p w:rsidR="00581FAF" w:rsidRPr="00337CCA" w:rsidRDefault="00581FAF" w:rsidP="00581FAF">
      <w:pPr>
        <w:pStyle w:val="ListParagraph"/>
        <w:tabs>
          <w:tab w:val="left" w:pos="567"/>
        </w:tabs>
        <w:ind w:left="792"/>
        <w:rPr>
          <w:rFonts w:cs="Arial"/>
          <w:szCs w:val="24"/>
        </w:rPr>
      </w:pP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i/>
          <w:szCs w:val="24"/>
          <w:u w:val="single"/>
        </w:rPr>
      </w:pPr>
      <w:r w:rsidRPr="00337CCA">
        <w:rPr>
          <w:rFonts w:cs="Arial"/>
          <w:i/>
          <w:szCs w:val="24"/>
          <w:u w:val="single"/>
        </w:rPr>
        <w:t>FSS Corporate Plan under Strategic Outcome 1</w:t>
      </w: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szCs w:val="24"/>
        </w:rPr>
      </w:pPr>
      <w:r w:rsidRPr="00337CCA">
        <w:rPr>
          <w:rFonts w:cs="Arial"/>
          <w:szCs w:val="24"/>
        </w:rPr>
        <w:t>FSS will</w:t>
      </w: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i/>
          <w:szCs w:val="24"/>
        </w:rPr>
      </w:pPr>
      <w:r w:rsidRPr="00337CCA">
        <w:rPr>
          <w:rFonts w:cs="Arial"/>
          <w:i/>
          <w:szCs w:val="24"/>
        </w:rPr>
        <w:t>Carry out a comprehensive policy and delivery review of the FSS shellfish official controls, including small scale and local supply chains, working in partnership:</w:t>
      </w: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i/>
          <w:szCs w:val="24"/>
        </w:rPr>
      </w:pP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i/>
          <w:szCs w:val="24"/>
        </w:rPr>
      </w:pPr>
      <w:r w:rsidRPr="00337CCA">
        <w:rPr>
          <w:rFonts w:cs="Arial"/>
          <w:i/>
          <w:szCs w:val="24"/>
        </w:rPr>
        <w:t xml:space="preserve">Ensure proportionate and targeted interventions to protect public health and maintain consumer confidence thereby promoting sustainable growth. </w:t>
      </w: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i/>
          <w:szCs w:val="24"/>
        </w:rPr>
      </w:pPr>
    </w:p>
    <w:p w:rsidR="00581FAF" w:rsidRPr="00337CCA" w:rsidRDefault="00581FAF" w:rsidP="00581FAF">
      <w:pPr>
        <w:pStyle w:val="ListParagraph"/>
        <w:pBdr>
          <w:top w:val="single" w:sz="4" w:space="1" w:color="auto"/>
          <w:left w:val="single" w:sz="4" w:space="4" w:color="auto"/>
          <w:bottom w:val="single" w:sz="4" w:space="1" w:color="auto"/>
          <w:right w:val="single" w:sz="4" w:space="4" w:color="auto"/>
        </w:pBdr>
        <w:tabs>
          <w:tab w:val="left" w:pos="567"/>
        </w:tabs>
        <w:ind w:left="792"/>
        <w:rPr>
          <w:rFonts w:cs="Arial"/>
          <w:szCs w:val="24"/>
        </w:rPr>
      </w:pPr>
      <w:r w:rsidRPr="00337CCA">
        <w:rPr>
          <w:rFonts w:cs="Arial"/>
          <w:i/>
          <w:szCs w:val="24"/>
        </w:rPr>
        <w:t>Review and modify as required, such that resources match policy and delivery priorities</w:t>
      </w:r>
      <w:r w:rsidRPr="00337CCA">
        <w:rPr>
          <w:rFonts w:cs="Arial"/>
          <w:szCs w:val="24"/>
        </w:rPr>
        <w:t>.</w:t>
      </w:r>
    </w:p>
    <w:p w:rsidR="00581FAF" w:rsidRPr="00337CCA" w:rsidRDefault="00581FAF" w:rsidP="00581FAF">
      <w:pPr>
        <w:pStyle w:val="ListParagraph"/>
        <w:tabs>
          <w:tab w:val="left" w:pos="567"/>
        </w:tabs>
        <w:ind w:left="792"/>
        <w:rPr>
          <w:rFonts w:cs="Arial"/>
          <w:szCs w:val="24"/>
        </w:rPr>
      </w:pPr>
    </w:p>
    <w:p w:rsidR="00581FAF" w:rsidRPr="00337CCA" w:rsidRDefault="00581FAF" w:rsidP="00581FAF">
      <w:pPr>
        <w:pStyle w:val="ListParagraph"/>
        <w:numPr>
          <w:ilvl w:val="1"/>
          <w:numId w:val="3"/>
        </w:numPr>
        <w:tabs>
          <w:tab w:val="left" w:pos="567"/>
        </w:tabs>
        <w:rPr>
          <w:rFonts w:cs="Arial"/>
          <w:szCs w:val="24"/>
        </w:rPr>
      </w:pPr>
      <w:r w:rsidRPr="00337CCA">
        <w:rPr>
          <w:rFonts w:cs="Arial"/>
          <w:szCs w:val="24"/>
        </w:rPr>
        <w:t xml:space="preserve">The </w:t>
      </w:r>
      <w:r w:rsidR="002536BB" w:rsidRPr="00337CCA">
        <w:rPr>
          <w:rFonts w:cs="Arial"/>
          <w:szCs w:val="24"/>
        </w:rPr>
        <w:t>consultation will be</w:t>
      </w:r>
      <w:r w:rsidRPr="00337CCA">
        <w:rPr>
          <w:rFonts w:cs="Arial"/>
          <w:szCs w:val="24"/>
        </w:rPr>
        <w:t xml:space="preserve"> considered through the prism of the FSS Regulatory Strategy and aligns with the principles for effective and sustainable official </w:t>
      </w:r>
      <w:r w:rsidR="00CE56D1" w:rsidRPr="00337CCA">
        <w:rPr>
          <w:rFonts w:cs="Arial"/>
          <w:szCs w:val="24"/>
        </w:rPr>
        <w:t>controls agreed</w:t>
      </w:r>
      <w:r w:rsidRPr="00337CCA">
        <w:rPr>
          <w:rFonts w:cs="Arial"/>
          <w:szCs w:val="24"/>
        </w:rPr>
        <w:t xml:space="preserve"> </w:t>
      </w:r>
      <w:r w:rsidR="002536BB" w:rsidRPr="00337CCA">
        <w:rPr>
          <w:rFonts w:cs="Arial"/>
          <w:szCs w:val="24"/>
        </w:rPr>
        <w:t xml:space="preserve">by the FSS Board </w:t>
      </w:r>
      <w:r w:rsidRPr="00337CCA">
        <w:rPr>
          <w:rFonts w:cs="Arial"/>
          <w:szCs w:val="24"/>
        </w:rPr>
        <w:t>in August 2016</w:t>
      </w:r>
      <w:r w:rsidR="002536BB" w:rsidRPr="00337CCA">
        <w:rPr>
          <w:rStyle w:val="FootnoteReference"/>
          <w:rFonts w:cs="Arial"/>
          <w:szCs w:val="24"/>
        </w:rPr>
        <w:footnoteReference w:id="5"/>
      </w:r>
      <w:r w:rsidR="002536BB" w:rsidRPr="00337CCA">
        <w:rPr>
          <w:rFonts w:cs="Arial"/>
          <w:szCs w:val="24"/>
        </w:rPr>
        <w:t xml:space="preserve">. </w:t>
      </w:r>
      <w:r w:rsidRPr="00337CCA">
        <w:rPr>
          <w:rFonts w:cs="Arial"/>
          <w:szCs w:val="24"/>
        </w:rPr>
        <w:t xml:space="preserve"> </w:t>
      </w:r>
    </w:p>
    <w:p w:rsidR="002106A2" w:rsidRPr="00337CCA" w:rsidRDefault="00581FAF" w:rsidP="002536BB">
      <w:pPr>
        <w:pStyle w:val="ListParagraph"/>
        <w:tabs>
          <w:tab w:val="left" w:pos="567"/>
        </w:tabs>
        <w:ind w:left="792"/>
        <w:rPr>
          <w:rFonts w:cs="Arial"/>
          <w:szCs w:val="24"/>
        </w:rPr>
      </w:pPr>
      <w:r w:rsidRPr="00337CCA">
        <w:rPr>
          <w:rFonts w:cs="Arial"/>
          <w:szCs w:val="24"/>
        </w:rPr>
        <w:t xml:space="preserve"> </w:t>
      </w:r>
    </w:p>
    <w:p w:rsidR="002106A2" w:rsidRPr="00337CCA" w:rsidRDefault="002106A2" w:rsidP="007F7A12">
      <w:pPr>
        <w:numPr>
          <w:ilvl w:val="1"/>
          <w:numId w:val="3"/>
        </w:numPr>
        <w:tabs>
          <w:tab w:val="clear" w:pos="1440"/>
          <w:tab w:val="clear" w:pos="2160"/>
          <w:tab w:val="clear" w:pos="2880"/>
          <w:tab w:val="clear" w:pos="4680"/>
          <w:tab w:val="clear" w:pos="5400"/>
          <w:tab w:val="clear" w:pos="9000"/>
          <w:tab w:val="left" w:pos="851"/>
        </w:tabs>
        <w:spacing w:line="240" w:lineRule="auto"/>
        <w:ind w:left="709" w:hanging="709"/>
        <w:jc w:val="left"/>
        <w:outlineLvl w:val="0"/>
        <w:rPr>
          <w:rFonts w:cs="Arial"/>
          <w:szCs w:val="24"/>
        </w:rPr>
      </w:pPr>
      <w:r w:rsidRPr="00337CCA">
        <w:rPr>
          <w:rFonts w:cs="Arial"/>
          <w:bCs/>
          <w:color w:val="000000"/>
          <w:szCs w:val="24"/>
          <w:lang w:eastAsia="en-GB"/>
        </w:rPr>
        <w:t xml:space="preserve">The closing date for responses is </w:t>
      </w:r>
      <w:r w:rsidR="007D1D6A" w:rsidRPr="004634BA">
        <w:rPr>
          <w:color w:val="000000"/>
        </w:rPr>
        <w:t>xxx</w:t>
      </w:r>
    </w:p>
    <w:p w:rsidR="00B22BDC" w:rsidRPr="00337CCA" w:rsidRDefault="00B22BDC" w:rsidP="00B22BDC">
      <w:pPr>
        <w:tabs>
          <w:tab w:val="clear" w:pos="1440"/>
          <w:tab w:val="clear" w:pos="2160"/>
          <w:tab w:val="clear" w:pos="2880"/>
          <w:tab w:val="clear" w:pos="4680"/>
          <w:tab w:val="clear" w:pos="5400"/>
          <w:tab w:val="clear" w:pos="9000"/>
          <w:tab w:val="left" w:pos="851"/>
        </w:tabs>
        <w:spacing w:line="240" w:lineRule="auto"/>
        <w:ind w:left="709"/>
        <w:jc w:val="left"/>
        <w:outlineLvl w:val="0"/>
        <w:rPr>
          <w:rFonts w:cs="Arial"/>
          <w:szCs w:val="24"/>
        </w:rPr>
      </w:pPr>
    </w:p>
    <w:p w:rsidR="00934A58" w:rsidRPr="00337CCA" w:rsidRDefault="00106055" w:rsidP="007F7A12">
      <w:pPr>
        <w:numPr>
          <w:ilvl w:val="1"/>
          <w:numId w:val="3"/>
        </w:numPr>
        <w:tabs>
          <w:tab w:val="clear" w:pos="1440"/>
          <w:tab w:val="clear" w:pos="2160"/>
          <w:tab w:val="clear" w:pos="2880"/>
          <w:tab w:val="clear" w:pos="4680"/>
          <w:tab w:val="clear" w:pos="5400"/>
          <w:tab w:val="clear" w:pos="9000"/>
          <w:tab w:val="left" w:pos="851"/>
        </w:tabs>
        <w:spacing w:line="240" w:lineRule="auto"/>
        <w:ind w:left="709" w:hanging="709"/>
        <w:jc w:val="left"/>
        <w:outlineLvl w:val="0"/>
        <w:rPr>
          <w:rStyle w:val="Hyperlink"/>
          <w:rFonts w:cs="Arial"/>
          <w:color w:val="auto"/>
          <w:szCs w:val="24"/>
          <w:u w:val="none"/>
        </w:rPr>
      </w:pPr>
      <w:r w:rsidRPr="00337CCA">
        <w:rPr>
          <w:rFonts w:cs="Arial"/>
          <w:color w:val="000000"/>
          <w:szCs w:val="24"/>
          <w:lang w:eastAsia="en-GB"/>
        </w:rPr>
        <w:t>A</w:t>
      </w:r>
      <w:r w:rsidRPr="005E0F9A">
        <w:rPr>
          <w:color w:val="000000"/>
        </w:rPr>
        <w:t xml:space="preserve"> </w:t>
      </w:r>
      <w:r w:rsidRPr="00337CCA">
        <w:rPr>
          <w:rFonts w:cs="Arial"/>
          <w:b/>
          <w:color w:val="000000"/>
          <w:szCs w:val="24"/>
          <w:lang w:eastAsia="en-GB"/>
        </w:rPr>
        <w:t>Business and Regulatory Impact Assessment</w:t>
      </w:r>
      <w:r w:rsidRPr="00337CCA">
        <w:rPr>
          <w:rFonts w:cs="Arial"/>
          <w:color w:val="000000"/>
          <w:szCs w:val="24"/>
          <w:lang w:eastAsia="en-GB"/>
        </w:rPr>
        <w:t xml:space="preserve"> </w:t>
      </w:r>
      <w:r w:rsidR="000445B2" w:rsidRPr="00337CCA">
        <w:rPr>
          <w:rFonts w:cs="Arial"/>
          <w:color w:val="000000"/>
          <w:szCs w:val="24"/>
          <w:lang w:eastAsia="en-GB"/>
        </w:rPr>
        <w:t xml:space="preserve">also accompanies </w:t>
      </w:r>
      <w:r w:rsidRPr="00337CCA">
        <w:rPr>
          <w:rFonts w:cs="Arial"/>
          <w:color w:val="000000"/>
          <w:szCs w:val="24"/>
          <w:lang w:eastAsia="en-GB"/>
        </w:rPr>
        <w:t xml:space="preserve">this consultation and </w:t>
      </w:r>
      <w:r w:rsidR="00296DC7" w:rsidRPr="00337CCA">
        <w:rPr>
          <w:rFonts w:cs="Arial"/>
          <w:color w:val="000000"/>
          <w:szCs w:val="24"/>
          <w:lang w:eastAsia="en-GB"/>
        </w:rPr>
        <w:t xml:space="preserve">is </w:t>
      </w:r>
      <w:r w:rsidRPr="00337CCA">
        <w:rPr>
          <w:rFonts w:cs="Arial"/>
          <w:color w:val="000000"/>
          <w:szCs w:val="24"/>
          <w:lang w:eastAsia="en-GB"/>
        </w:rPr>
        <w:t xml:space="preserve">attached at </w:t>
      </w:r>
      <w:r w:rsidR="00B74B15" w:rsidRPr="00CC504B">
        <w:rPr>
          <w:b/>
        </w:rPr>
        <w:t>Annex</w:t>
      </w:r>
      <w:r w:rsidR="00CC504B" w:rsidRPr="00CC504B">
        <w:rPr>
          <w:b/>
        </w:rPr>
        <w:t xml:space="preserve"> A</w:t>
      </w:r>
      <w:r w:rsidR="00CC504B">
        <w:t>.</w:t>
      </w:r>
    </w:p>
    <w:p w:rsidR="00581FAF" w:rsidRPr="00337CCA" w:rsidRDefault="00581FAF" w:rsidP="00581FAF">
      <w:pPr>
        <w:tabs>
          <w:tab w:val="clear" w:pos="1440"/>
          <w:tab w:val="clear" w:pos="2160"/>
          <w:tab w:val="clear" w:pos="2880"/>
          <w:tab w:val="clear" w:pos="4680"/>
          <w:tab w:val="clear" w:pos="5400"/>
          <w:tab w:val="clear" w:pos="9000"/>
          <w:tab w:val="left" w:pos="851"/>
        </w:tabs>
        <w:spacing w:line="240" w:lineRule="auto"/>
        <w:ind w:left="709"/>
        <w:jc w:val="left"/>
        <w:outlineLvl w:val="0"/>
        <w:rPr>
          <w:rStyle w:val="Hyperlink"/>
          <w:rFonts w:cs="Arial"/>
          <w:color w:val="auto"/>
          <w:szCs w:val="24"/>
          <w:u w:val="none"/>
        </w:rPr>
      </w:pPr>
    </w:p>
    <w:p w:rsidR="00846EAF" w:rsidRPr="00337CCA" w:rsidRDefault="00106055" w:rsidP="007F7A12">
      <w:pPr>
        <w:numPr>
          <w:ilvl w:val="1"/>
          <w:numId w:val="3"/>
        </w:numPr>
        <w:tabs>
          <w:tab w:val="clear" w:pos="1440"/>
          <w:tab w:val="clear" w:pos="2160"/>
          <w:tab w:val="clear" w:pos="2880"/>
          <w:tab w:val="clear" w:pos="4680"/>
          <w:tab w:val="clear" w:pos="5400"/>
          <w:tab w:val="clear" w:pos="9000"/>
          <w:tab w:val="left" w:pos="851"/>
        </w:tabs>
        <w:spacing w:line="240" w:lineRule="auto"/>
        <w:ind w:left="709" w:hanging="709"/>
        <w:jc w:val="left"/>
        <w:outlineLvl w:val="0"/>
        <w:rPr>
          <w:rStyle w:val="Hyperlink"/>
          <w:rFonts w:cs="Arial"/>
          <w:color w:val="auto"/>
          <w:szCs w:val="24"/>
          <w:u w:val="none"/>
        </w:rPr>
      </w:pPr>
      <w:bookmarkStart w:id="2" w:name="NextSteps"/>
      <w:bookmarkEnd w:id="2"/>
      <w:r w:rsidRPr="00337CCA">
        <w:rPr>
          <w:rFonts w:cs="Arial"/>
          <w:szCs w:val="24"/>
        </w:rPr>
        <w:t xml:space="preserve">A full list of consultation questions is </w:t>
      </w:r>
      <w:r w:rsidR="00736736" w:rsidRPr="00337CCA">
        <w:rPr>
          <w:rFonts w:cs="Arial"/>
          <w:szCs w:val="24"/>
        </w:rPr>
        <w:t xml:space="preserve">available </w:t>
      </w:r>
      <w:hyperlink w:anchor="ListofConsultationQuestions" w:history="1">
        <w:r w:rsidR="00FE30C2" w:rsidRPr="00337CCA">
          <w:rPr>
            <w:rStyle w:val="Hyperlink"/>
            <w:rFonts w:cs="Arial"/>
            <w:b/>
            <w:szCs w:val="24"/>
          </w:rPr>
          <w:t>here</w:t>
        </w:r>
        <w:r w:rsidR="00FE30C2" w:rsidRPr="00337CCA">
          <w:rPr>
            <w:rStyle w:val="Hyperlink"/>
            <w:rFonts w:cs="Arial"/>
            <w:szCs w:val="24"/>
          </w:rPr>
          <w:t>.</w:t>
        </w:r>
      </w:hyperlink>
      <w:bookmarkStart w:id="3" w:name="CurrentBSEControls"/>
      <w:bookmarkEnd w:id="3"/>
    </w:p>
    <w:p w:rsidR="003932EA" w:rsidRPr="00337CCA" w:rsidRDefault="00846EAF" w:rsidP="005829E1">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sidRPr="00337CCA">
        <w:rPr>
          <w:rStyle w:val="Hyperlink"/>
          <w:rFonts w:cs="Arial"/>
          <w:color w:val="auto"/>
          <w:szCs w:val="24"/>
          <w:u w:val="none"/>
        </w:rPr>
        <w:br w:type="page"/>
      </w:r>
    </w:p>
    <w:p w:rsidR="00337CCA" w:rsidRPr="00337CCA" w:rsidRDefault="00337CCA" w:rsidP="00337CCA">
      <w:pPr>
        <w:pStyle w:val="ListParagraph"/>
        <w:ind w:left="360"/>
      </w:pPr>
      <w:r w:rsidRPr="00337CCA">
        <w:rPr>
          <w:b/>
          <w:u w:val="single"/>
        </w:rPr>
        <w:lastRenderedPageBreak/>
        <w:t xml:space="preserve">Annex </w:t>
      </w:r>
      <w:r w:rsidR="005829E1">
        <w:rPr>
          <w:b/>
          <w:u w:val="single"/>
        </w:rPr>
        <w:t>1</w:t>
      </w:r>
      <w:r w:rsidRPr="00337CCA">
        <w:rPr>
          <w:b/>
          <w:u w:val="single"/>
        </w:rPr>
        <w:t>.  New and existing classifications – a partnership approach</w:t>
      </w:r>
    </w:p>
    <w:p w:rsidR="0022391A" w:rsidRPr="00337CCA" w:rsidRDefault="0022391A" w:rsidP="0022391A">
      <w:pPr>
        <w:pStyle w:val="ListParagraph"/>
        <w:ind w:left="792"/>
        <w:rPr>
          <w:rFonts w:cs="Arial"/>
          <w:szCs w:val="24"/>
        </w:rPr>
      </w:pPr>
    </w:p>
    <w:p w:rsidR="00C645B0" w:rsidRPr="00337CCA" w:rsidRDefault="00C645B0" w:rsidP="00BF2B7F">
      <w:pPr>
        <w:pStyle w:val="ListParagraph"/>
        <w:numPr>
          <w:ilvl w:val="1"/>
          <w:numId w:val="11"/>
        </w:numPr>
        <w:rPr>
          <w:rFonts w:cs="Arial"/>
          <w:szCs w:val="24"/>
        </w:rPr>
      </w:pPr>
      <w:r w:rsidRPr="00337CCA">
        <w:rPr>
          <w:rFonts w:cs="Arial"/>
          <w:szCs w:val="24"/>
        </w:rPr>
        <w:t>There is no legal o</w:t>
      </w:r>
      <w:r w:rsidR="007860D9" w:rsidRPr="00337CCA">
        <w:rPr>
          <w:rFonts w:cs="Arial"/>
          <w:szCs w:val="24"/>
        </w:rPr>
        <w:t xml:space="preserve">bligation on FSS to classify a shellfish </w:t>
      </w:r>
      <w:r w:rsidRPr="00337CCA">
        <w:rPr>
          <w:rFonts w:cs="Arial"/>
          <w:szCs w:val="24"/>
        </w:rPr>
        <w:t>area</w:t>
      </w:r>
      <w:r w:rsidR="007860D9" w:rsidRPr="00337CCA">
        <w:rPr>
          <w:rFonts w:cs="Arial"/>
          <w:szCs w:val="24"/>
        </w:rPr>
        <w:t xml:space="preserve">, however shellfish cannot be placed on the market unless they are harvested from areas that the competent authority has classified.  The statutory obligation to monitor an area only applies </w:t>
      </w:r>
      <w:r w:rsidRPr="00337CCA">
        <w:rPr>
          <w:rFonts w:cs="Arial"/>
          <w:szCs w:val="24"/>
        </w:rPr>
        <w:t>once the decision</w:t>
      </w:r>
      <w:r w:rsidR="00906DD9" w:rsidRPr="00337CCA">
        <w:rPr>
          <w:rFonts w:cs="Arial"/>
          <w:szCs w:val="24"/>
        </w:rPr>
        <w:t xml:space="preserve"> </w:t>
      </w:r>
      <w:r w:rsidRPr="00337CCA">
        <w:rPr>
          <w:rFonts w:cs="Arial"/>
          <w:szCs w:val="24"/>
        </w:rPr>
        <w:t xml:space="preserve">to classify has been made. </w:t>
      </w:r>
    </w:p>
    <w:p w:rsidR="0022391A" w:rsidRPr="00337CCA" w:rsidRDefault="0022391A" w:rsidP="0022391A">
      <w:pPr>
        <w:pStyle w:val="ListParagraph"/>
        <w:ind w:left="792"/>
        <w:rPr>
          <w:rFonts w:cs="Arial"/>
          <w:szCs w:val="24"/>
        </w:rPr>
      </w:pPr>
    </w:p>
    <w:p w:rsidR="00966485" w:rsidRPr="00337CCA" w:rsidRDefault="00906DD9" w:rsidP="00BF2B7F">
      <w:pPr>
        <w:pStyle w:val="ListParagraph"/>
        <w:numPr>
          <w:ilvl w:val="1"/>
          <w:numId w:val="11"/>
        </w:numPr>
        <w:rPr>
          <w:rFonts w:cs="Arial"/>
          <w:szCs w:val="24"/>
        </w:rPr>
      </w:pPr>
      <w:r w:rsidRPr="00337CCA">
        <w:rPr>
          <w:rFonts w:cs="Arial"/>
          <w:szCs w:val="24"/>
        </w:rPr>
        <w:t>Given that th</w:t>
      </w:r>
      <w:r w:rsidR="00966485" w:rsidRPr="00337CCA">
        <w:rPr>
          <w:rFonts w:cs="Arial"/>
          <w:szCs w:val="24"/>
        </w:rPr>
        <w:t>e regulations also allow for classifications to be made with the co-operation of the food business operator</w:t>
      </w:r>
      <w:r w:rsidR="00966485" w:rsidRPr="00337CCA">
        <w:rPr>
          <w:rStyle w:val="FootnoteReference"/>
          <w:rFonts w:cs="Arial"/>
          <w:szCs w:val="24"/>
        </w:rPr>
        <w:footnoteReference w:id="6"/>
      </w:r>
      <w:r w:rsidRPr="00337CCA">
        <w:rPr>
          <w:rFonts w:cs="Arial"/>
          <w:szCs w:val="24"/>
        </w:rPr>
        <w:t>, it</w:t>
      </w:r>
      <w:r w:rsidR="00966485" w:rsidRPr="00337CCA">
        <w:rPr>
          <w:rFonts w:cs="Arial"/>
          <w:szCs w:val="24"/>
        </w:rPr>
        <w:t xml:space="preserve"> is proposed that each </w:t>
      </w:r>
      <w:r w:rsidR="00CE56D1" w:rsidRPr="00337CCA">
        <w:rPr>
          <w:rFonts w:cs="Arial"/>
          <w:szCs w:val="24"/>
        </w:rPr>
        <w:t>application is</w:t>
      </w:r>
      <w:r w:rsidR="00B31FC6">
        <w:rPr>
          <w:rFonts w:cs="Arial"/>
          <w:szCs w:val="24"/>
        </w:rPr>
        <w:t xml:space="preserve"> </w:t>
      </w:r>
      <w:r w:rsidR="00966485" w:rsidRPr="00337CCA">
        <w:rPr>
          <w:rFonts w:cs="Arial"/>
          <w:szCs w:val="24"/>
        </w:rPr>
        <w:t>processed</w:t>
      </w:r>
      <w:r w:rsidR="00CF16CB" w:rsidRPr="00337CCA">
        <w:rPr>
          <w:rFonts w:cs="Arial"/>
          <w:szCs w:val="24"/>
        </w:rPr>
        <w:t xml:space="preserve"> using</w:t>
      </w:r>
      <w:r w:rsidR="0084023D" w:rsidRPr="00337CCA">
        <w:rPr>
          <w:rFonts w:cs="Arial"/>
          <w:szCs w:val="24"/>
        </w:rPr>
        <w:t xml:space="preserve"> a </w:t>
      </w:r>
      <w:r w:rsidR="00EF7D27">
        <w:rPr>
          <w:rFonts w:cs="Arial"/>
          <w:szCs w:val="24"/>
        </w:rPr>
        <w:t>clear decision tree</w:t>
      </w:r>
      <w:r w:rsidR="00966485" w:rsidRPr="00337CCA">
        <w:rPr>
          <w:rFonts w:cs="Arial"/>
          <w:szCs w:val="24"/>
        </w:rPr>
        <w:t xml:space="preserve"> </w:t>
      </w:r>
      <w:r w:rsidR="0084023D" w:rsidRPr="00337CCA">
        <w:rPr>
          <w:rFonts w:cs="Arial"/>
          <w:szCs w:val="24"/>
        </w:rPr>
        <w:t xml:space="preserve">with </w:t>
      </w:r>
      <w:r w:rsidR="00966485" w:rsidRPr="00337CCA">
        <w:rPr>
          <w:rFonts w:cs="Arial"/>
          <w:szCs w:val="24"/>
        </w:rPr>
        <w:t>each step clearly understood by each party.  The proposed steps are as follows:</w:t>
      </w:r>
    </w:p>
    <w:p w:rsidR="0045281C" w:rsidRPr="00337CCA" w:rsidRDefault="0045281C" w:rsidP="0045281C">
      <w:pPr>
        <w:pStyle w:val="ListParagraph"/>
        <w:ind w:left="792"/>
        <w:rPr>
          <w:rFonts w:cs="Arial"/>
          <w:szCs w:val="24"/>
        </w:rPr>
      </w:pPr>
    </w:p>
    <w:p w:rsidR="00F14F3A" w:rsidRPr="00337CCA" w:rsidRDefault="0084023D" w:rsidP="00473E22">
      <w:pPr>
        <w:pStyle w:val="ListParagraph"/>
        <w:ind w:left="426"/>
        <w:rPr>
          <w:rFonts w:cs="Arial"/>
          <w:b/>
          <w:i/>
          <w:szCs w:val="24"/>
        </w:rPr>
      </w:pPr>
      <w:r w:rsidRPr="00337CCA">
        <w:rPr>
          <w:rFonts w:cs="Arial"/>
          <w:b/>
          <w:i/>
          <w:szCs w:val="24"/>
        </w:rPr>
        <w:t xml:space="preserve">Step 1:  </w:t>
      </w:r>
      <w:r w:rsidR="00F14F3A" w:rsidRPr="00337CCA">
        <w:rPr>
          <w:rFonts w:cs="Arial"/>
          <w:b/>
          <w:i/>
          <w:szCs w:val="24"/>
        </w:rPr>
        <w:t xml:space="preserve">Scrutiny of new shellfish applications </w:t>
      </w:r>
    </w:p>
    <w:p w:rsidR="00F14F3A" w:rsidRPr="00337CCA" w:rsidRDefault="00F14F3A" w:rsidP="00BF2B7F">
      <w:pPr>
        <w:pStyle w:val="ListParagraph"/>
        <w:numPr>
          <w:ilvl w:val="1"/>
          <w:numId w:val="11"/>
        </w:numPr>
        <w:rPr>
          <w:rFonts w:cs="Arial"/>
          <w:szCs w:val="24"/>
        </w:rPr>
      </w:pPr>
      <w:r w:rsidRPr="00337CCA">
        <w:rPr>
          <w:rFonts w:cs="Arial"/>
          <w:szCs w:val="24"/>
        </w:rPr>
        <w:t xml:space="preserve">Since August 2016, new applications received by FSS (from harvesters via local authorities) have been sent to Scottish Natural Heritage, Marine Scotland, Scottish Water and the Scottish Environment Protection Agency for comment.  Each party has 10 days to provide information to FSS which may influence the decision by FSS to classify the area.  Our classification protocol will therefore </w:t>
      </w:r>
      <w:r w:rsidR="00B10948">
        <w:rPr>
          <w:rFonts w:cs="Arial"/>
          <w:szCs w:val="24"/>
        </w:rPr>
        <w:t xml:space="preserve">be amended to </w:t>
      </w:r>
      <w:r w:rsidR="007D1D6A">
        <w:rPr>
          <w:rFonts w:cs="Arial"/>
          <w:szCs w:val="24"/>
        </w:rPr>
        <w:t xml:space="preserve">allow FSS to consider whether there may be conflicts with other legislative requirements </w:t>
      </w:r>
      <w:r w:rsidR="001E46CC">
        <w:rPr>
          <w:rFonts w:cs="Arial"/>
          <w:szCs w:val="24"/>
        </w:rPr>
        <w:t>including, but not exclusively:</w:t>
      </w:r>
    </w:p>
    <w:p w:rsidR="00245C19" w:rsidRPr="005E0F9A" w:rsidRDefault="00245C19" w:rsidP="00F14F3A">
      <w:pPr>
        <w:pStyle w:val="ListParagraph"/>
        <w:ind w:left="792"/>
      </w:pPr>
    </w:p>
    <w:p w:rsidR="005E0F9A" w:rsidRPr="005829E1" w:rsidRDefault="005E0F9A" w:rsidP="005E0F9A">
      <w:pPr>
        <w:pStyle w:val="ListParagraph"/>
        <w:numPr>
          <w:ilvl w:val="0"/>
          <w:numId w:val="16"/>
        </w:numPr>
        <w:rPr>
          <w:rFonts w:cs="Arial"/>
          <w:szCs w:val="24"/>
        </w:rPr>
      </w:pPr>
      <w:r>
        <w:rPr>
          <w:rFonts w:cs="Arial"/>
          <w:szCs w:val="24"/>
        </w:rPr>
        <w:t xml:space="preserve">Whether the </w:t>
      </w:r>
      <w:r w:rsidRPr="005829E1">
        <w:rPr>
          <w:rFonts w:cs="Arial"/>
          <w:szCs w:val="24"/>
        </w:rPr>
        <w:t xml:space="preserve"> </w:t>
      </w:r>
      <w:r>
        <w:rPr>
          <w:rFonts w:cs="Arial"/>
          <w:szCs w:val="24"/>
        </w:rPr>
        <w:t xml:space="preserve">area </w:t>
      </w:r>
      <w:r w:rsidRPr="005829E1">
        <w:rPr>
          <w:rFonts w:cs="Arial"/>
          <w:szCs w:val="24"/>
        </w:rPr>
        <w:t>may be subject to a conservation order;</w:t>
      </w:r>
    </w:p>
    <w:p w:rsidR="00F14F3A" w:rsidRPr="005829E1" w:rsidRDefault="00E76BEA" w:rsidP="00245C19">
      <w:pPr>
        <w:pStyle w:val="ListParagraph"/>
        <w:numPr>
          <w:ilvl w:val="0"/>
          <w:numId w:val="16"/>
        </w:numPr>
        <w:rPr>
          <w:rFonts w:cs="Arial"/>
          <w:szCs w:val="24"/>
        </w:rPr>
      </w:pPr>
      <w:r>
        <w:rPr>
          <w:rFonts w:cs="Arial"/>
          <w:szCs w:val="24"/>
        </w:rPr>
        <w:t xml:space="preserve">If </w:t>
      </w:r>
      <w:r w:rsidR="0057118B">
        <w:rPr>
          <w:rFonts w:cs="Arial"/>
          <w:szCs w:val="24"/>
        </w:rPr>
        <w:t>the a</w:t>
      </w:r>
      <w:r w:rsidR="00F14F3A" w:rsidRPr="005829E1">
        <w:rPr>
          <w:rFonts w:cs="Arial"/>
          <w:szCs w:val="24"/>
        </w:rPr>
        <w:t xml:space="preserve">pplicant </w:t>
      </w:r>
      <w:r w:rsidR="0057118B">
        <w:rPr>
          <w:rFonts w:cs="Arial"/>
          <w:szCs w:val="24"/>
        </w:rPr>
        <w:t xml:space="preserve">is </w:t>
      </w:r>
      <w:r w:rsidR="00F14F3A" w:rsidRPr="005829E1">
        <w:rPr>
          <w:rFonts w:cs="Arial"/>
          <w:szCs w:val="24"/>
        </w:rPr>
        <w:t>compliant with Marine Scotland</w:t>
      </w:r>
      <w:r w:rsidR="0057118B">
        <w:rPr>
          <w:rFonts w:cs="Arial"/>
          <w:szCs w:val="24"/>
        </w:rPr>
        <w:t>’s</w:t>
      </w:r>
      <w:r w:rsidR="00F14F3A" w:rsidRPr="005829E1">
        <w:rPr>
          <w:rFonts w:cs="Arial"/>
          <w:szCs w:val="24"/>
        </w:rPr>
        <w:t xml:space="preserve"> licensing requirements (e.g. for razors due to measure to prevent electrofishing)</w:t>
      </w:r>
    </w:p>
    <w:p w:rsidR="00BA122F" w:rsidRPr="005829E1" w:rsidRDefault="0057118B" w:rsidP="00245C19">
      <w:pPr>
        <w:pStyle w:val="ListParagraph"/>
        <w:numPr>
          <w:ilvl w:val="0"/>
          <w:numId w:val="16"/>
        </w:numPr>
        <w:rPr>
          <w:rFonts w:cs="Arial"/>
          <w:szCs w:val="24"/>
        </w:rPr>
      </w:pPr>
      <w:r>
        <w:rPr>
          <w:rFonts w:cs="Arial"/>
          <w:szCs w:val="24"/>
        </w:rPr>
        <w:t>If the a</w:t>
      </w:r>
      <w:r w:rsidR="00F14F3A" w:rsidRPr="005829E1">
        <w:rPr>
          <w:rFonts w:cs="Arial"/>
          <w:szCs w:val="24"/>
        </w:rPr>
        <w:t xml:space="preserve">rea </w:t>
      </w:r>
      <w:r>
        <w:rPr>
          <w:rFonts w:cs="Arial"/>
          <w:szCs w:val="24"/>
        </w:rPr>
        <w:t xml:space="preserve">is </w:t>
      </w:r>
      <w:r w:rsidR="00F14F3A" w:rsidRPr="005829E1">
        <w:rPr>
          <w:rFonts w:cs="Arial"/>
          <w:szCs w:val="24"/>
        </w:rPr>
        <w:t>considered unsuitable for shellfish classification due to</w:t>
      </w:r>
      <w:r>
        <w:rPr>
          <w:rFonts w:cs="Arial"/>
          <w:szCs w:val="24"/>
        </w:rPr>
        <w:t xml:space="preserve"> the</w:t>
      </w:r>
      <w:r w:rsidR="00F14F3A" w:rsidRPr="005829E1">
        <w:rPr>
          <w:rFonts w:cs="Arial"/>
          <w:szCs w:val="24"/>
        </w:rPr>
        <w:t xml:space="preserve"> likelihood of </w:t>
      </w:r>
      <w:r>
        <w:rPr>
          <w:rFonts w:cs="Arial"/>
          <w:szCs w:val="24"/>
        </w:rPr>
        <w:t xml:space="preserve">a </w:t>
      </w:r>
      <w:r w:rsidR="00F14F3A" w:rsidRPr="005829E1">
        <w:rPr>
          <w:rFonts w:cs="Arial"/>
          <w:szCs w:val="24"/>
        </w:rPr>
        <w:t>pollution event occurring in specified area</w:t>
      </w:r>
      <w:r>
        <w:rPr>
          <w:rFonts w:cs="Arial"/>
          <w:szCs w:val="24"/>
        </w:rPr>
        <w:t>.</w:t>
      </w:r>
      <w:r w:rsidR="00B10948" w:rsidRPr="005829E1">
        <w:rPr>
          <w:rFonts w:cs="Arial"/>
          <w:szCs w:val="24"/>
        </w:rPr>
        <w:t xml:space="preserve"> </w:t>
      </w:r>
    </w:p>
    <w:p w:rsidR="00F14F3A" w:rsidRPr="00337CCA" w:rsidRDefault="00F14F3A" w:rsidP="00F14F3A">
      <w:pPr>
        <w:rPr>
          <w:rFonts w:cs="Arial"/>
          <w:szCs w:val="24"/>
        </w:rPr>
      </w:pPr>
    </w:p>
    <w:p w:rsidR="00F14F3A" w:rsidRPr="00337CCA" w:rsidRDefault="00F14F3A" w:rsidP="00473E22">
      <w:pPr>
        <w:pStyle w:val="ListParagraph"/>
        <w:ind w:left="426"/>
        <w:rPr>
          <w:rFonts w:cs="Arial"/>
          <w:b/>
          <w:i/>
          <w:szCs w:val="24"/>
        </w:rPr>
      </w:pPr>
      <w:r w:rsidRPr="00337CCA">
        <w:rPr>
          <w:rFonts w:cs="Arial"/>
          <w:b/>
          <w:i/>
          <w:szCs w:val="24"/>
        </w:rPr>
        <w:t>Step 2.  Shellfish Waters Protected Areas and FSS classification</w:t>
      </w:r>
    </w:p>
    <w:p w:rsidR="005A14E9" w:rsidRPr="005A14E9" w:rsidRDefault="001E46CC" w:rsidP="001E46CC">
      <w:pPr>
        <w:pStyle w:val="ListParagraph"/>
        <w:numPr>
          <w:ilvl w:val="1"/>
          <w:numId w:val="11"/>
        </w:numPr>
        <w:rPr>
          <w:rFonts w:cs="Arial"/>
          <w:szCs w:val="24"/>
          <w:lang w:val="x-none"/>
        </w:rPr>
      </w:pPr>
      <w:r w:rsidRPr="00865AF8">
        <w:rPr>
          <w:rFonts w:cs="Arial"/>
          <w:szCs w:val="24"/>
        </w:rPr>
        <w:t xml:space="preserve">Scottish Government has set out an agenda for the sustainable </w:t>
      </w:r>
      <w:r w:rsidR="00CE56D1" w:rsidRPr="00865AF8">
        <w:rPr>
          <w:rFonts w:cs="Arial"/>
          <w:szCs w:val="24"/>
        </w:rPr>
        <w:t xml:space="preserve">growth </w:t>
      </w:r>
      <w:r w:rsidR="00CE56D1">
        <w:rPr>
          <w:rFonts w:cs="Arial"/>
          <w:szCs w:val="24"/>
        </w:rPr>
        <w:t>of</w:t>
      </w:r>
      <w:r w:rsidRPr="00865AF8">
        <w:rPr>
          <w:rFonts w:cs="Arial"/>
          <w:szCs w:val="24"/>
        </w:rPr>
        <w:t xml:space="preserve"> the aquaculture sector in order to double production by 2020, as well as recognising that insho</w:t>
      </w:r>
      <w:r w:rsidRPr="008315A6">
        <w:rPr>
          <w:rFonts w:cs="Arial"/>
          <w:szCs w:val="24"/>
        </w:rPr>
        <w:t xml:space="preserve">re wild shellfisheries have significant economic potential.  In order to help deliver this target, </w:t>
      </w:r>
      <w:r w:rsidRPr="005E0F9A">
        <w:t>8</w:t>
      </w:r>
      <w:r w:rsidR="009930A5" w:rsidRPr="005E0F9A">
        <w:t>5</w:t>
      </w:r>
      <w:r w:rsidR="009930A5">
        <w:rPr>
          <w:rFonts w:cs="Arial"/>
          <w:szCs w:val="24"/>
        </w:rPr>
        <w:t xml:space="preserve"> </w:t>
      </w:r>
      <w:r w:rsidRPr="008315A6">
        <w:rPr>
          <w:rFonts w:cs="Arial"/>
          <w:szCs w:val="24"/>
        </w:rPr>
        <w:t xml:space="preserve">Shellfish Waters Protected Areas (SWPAs) </w:t>
      </w:r>
      <w:r w:rsidR="009930A5" w:rsidRPr="005E0F9A">
        <w:t>have been</w:t>
      </w:r>
      <w:r w:rsidRPr="008315A6">
        <w:rPr>
          <w:rFonts w:cs="Arial"/>
          <w:szCs w:val="24"/>
        </w:rPr>
        <w:t xml:space="preserve"> designated by Scottish Government. This protection is “intended to prevent the deterioration of water quality in these areas, and where necessary to improve water quality</w:t>
      </w:r>
      <w:r w:rsidR="00CF7EFA" w:rsidRPr="005E0F9A">
        <w:rPr>
          <w:rStyle w:val="FootnoteReference"/>
        </w:rPr>
        <w:footnoteReference w:id="7"/>
      </w:r>
      <w:r w:rsidRPr="008315A6">
        <w:rPr>
          <w:rFonts w:cs="Arial"/>
          <w:szCs w:val="24"/>
        </w:rPr>
        <w:t>”</w:t>
      </w:r>
      <w:r w:rsidRPr="00865AF8">
        <w:rPr>
          <w:rFonts w:cs="Arial"/>
          <w:szCs w:val="24"/>
        </w:rPr>
        <w:t>. Of the 203 production areas currently classified</w:t>
      </w:r>
      <w:r w:rsidRPr="005E0F9A">
        <w:rPr>
          <w:rStyle w:val="FootnoteReference"/>
        </w:rPr>
        <w:footnoteReference w:id="8"/>
      </w:r>
      <w:r w:rsidRPr="00865AF8">
        <w:rPr>
          <w:rFonts w:cs="Arial"/>
          <w:szCs w:val="24"/>
        </w:rPr>
        <w:t>,</w:t>
      </w:r>
      <w:r w:rsidR="005A14E9">
        <w:rPr>
          <w:rFonts w:cs="Arial"/>
          <w:szCs w:val="24"/>
        </w:rPr>
        <w:t xml:space="preserve"> </w:t>
      </w:r>
      <w:r w:rsidRPr="00865AF8">
        <w:rPr>
          <w:rFonts w:cs="Arial"/>
          <w:szCs w:val="24"/>
        </w:rPr>
        <w:t>93% are located within SWPAs</w:t>
      </w:r>
      <w:r w:rsidRPr="005E0F9A">
        <w:rPr>
          <w:rStyle w:val="FootnoteReference"/>
        </w:rPr>
        <w:footnoteReference w:id="9"/>
      </w:r>
      <w:r w:rsidRPr="00865AF8">
        <w:rPr>
          <w:rFonts w:cs="Arial"/>
          <w:szCs w:val="24"/>
        </w:rPr>
        <w:t xml:space="preserve">.  </w:t>
      </w:r>
      <w:r w:rsidR="005A14E9">
        <w:rPr>
          <w:rFonts w:cs="Arial"/>
          <w:szCs w:val="24"/>
        </w:rPr>
        <w:t xml:space="preserve">The majority of </w:t>
      </w:r>
      <w:r w:rsidRPr="008315A6">
        <w:rPr>
          <w:rFonts w:cs="Arial"/>
          <w:szCs w:val="24"/>
        </w:rPr>
        <w:t xml:space="preserve">aquaculture sites are </w:t>
      </w:r>
      <w:r w:rsidR="00BB0A81">
        <w:rPr>
          <w:rFonts w:cs="Arial"/>
          <w:szCs w:val="24"/>
        </w:rPr>
        <w:t xml:space="preserve">therefore </w:t>
      </w:r>
      <w:r w:rsidRPr="008315A6">
        <w:rPr>
          <w:rFonts w:cs="Arial"/>
          <w:szCs w:val="24"/>
        </w:rPr>
        <w:t xml:space="preserve">included within SWPAs, </w:t>
      </w:r>
      <w:r w:rsidRPr="00BC3ACB">
        <w:rPr>
          <w:rFonts w:cs="Arial"/>
          <w:szCs w:val="24"/>
        </w:rPr>
        <w:t xml:space="preserve">with the remainder </w:t>
      </w:r>
      <w:r w:rsidRPr="00865AF8">
        <w:rPr>
          <w:rFonts w:cs="Arial"/>
          <w:szCs w:val="24"/>
        </w:rPr>
        <w:t xml:space="preserve">of those not covered </w:t>
      </w:r>
      <w:r w:rsidR="00BB0A81">
        <w:rPr>
          <w:rFonts w:cs="Arial"/>
          <w:szCs w:val="24"/>
        </w:rPr>
        <w:t xml:space="preserve">being </w:t>
      </w:r>
      <w:r w:rsidRPr="00865AF8">
        <w:rPr>
          <w:rFonts w:cs="Arial"/>
          <w:szCs w:val="24"/>
        </w:rPr>
        <w:t xml:space="preserve">involved in wild </w:t>
      </w:r>
      <w:r w:rsidR="00CF7EFA">
        <w:rPr>
          <w:rFonts w:cs="Arial"/>
          <w:szCs w:val="24"/>
        </w:rPr>
        <w:t xml:space="preserve">harvest (razors, cockles etc).  </w:t>
      </w:r>
      <w:r w:rsidRPr="00865AF8">
        <w:rPr>
          <w:rFonts w:cs="Arial"/>
          <w:szCs w:val="24"/>
        </w:rPr>
        <w:t xml:space="preserve">Given that considerable resource is required by FSS to assess and mitigate against the risks associated with the consumption of shellfish by the public through the classification process, and the resource required to maintain good levels of protection as </w:t>
      </w:r>
      <w:r w:rsidR="00CE56D1" w:rsidRPr="00865AF8">
        <w:rPr>
          <w:rFonts w:cs="Arial"/>
          <w:szCs w:val="24"/>
        </w:rPr>
        <w:t>a</w:t>
      </w:r>
      <w:r w:rsidR="00CE56D1">
        <w:rPr>
          <w:rFonts w:cs="Arial"/>
          <w:szCs w:val="24"/>
        </w:rPr>
        <w:t xml:space="preserve"> </w:t>
      </w:r>
      <w:r w:rsidR="00CE56D1" w:rsidRPr="00865AF8">
        <w:rPr>
          <w:rFonts w:cs="Arial"/>
          <w:szCs w:val="24"/>
        </w:rPr>
        <w:t>SWPA</w:t>
      </w:r>
      <w:r w:rsidRPr="00865AF8">
        <w:rPr>
          <w:rFonts w:cs="Arial"/>
          <w:szCs w:val="24"/>
        </w:rPr>
        <w:t xml:space="preserve">, it is appropriate for FSS resources to focus on </w:t>
      </w:r>
      <w:r w:rsidRPr="00865AF8">
        <w:rPr>
          <w:rFonts w:cs="Arial"/>
          <w:szCs w:val="24"/>
        </w:rPr>
        <w:lastRenderedPageBreak/>
        <w:t xml:space="preserve">those areas which are subject to wider Government support with a view to sector growth.   </w:t>
      </w:r>
    </w:p>
    <w:p w:rsidR="005A14E9" w:rsidRPr="005A14E9" w:rsidRDefault="005A14E9" w:rsidP="005A14E9">
      <w:pPr>
        <w:pStyle w:val="ListParagraph"/>
        <w:ind w:left="792"/>
        <w:rPr>
          <w:rFonts w:cs="Arial"/>
          <w:szCs w:val="24"/>
          <w:lang w:val="x-none"/>
        </w:rPr>
      </w:pPr>
    </w:p>
    <w:p w:rsidR="000A29EF" w:rsidRPr="000A29EF" w:rsidRDefault="005A14E9" w:rsidP="000A29EF">
      <w:pPr>
        <w:pStyle w:val="ListParagraph"/>
        <w:numPr>
          <w:ilvl w:val="1"/>
          <w:numId w:val="11"/>
        </w:numPr>
        <w:rPr>
          <w:rFonts w:cs="Arial"/>
          <w:szCs w:val="24"/>
          <w:lang w:val="x-none"/>
        </w:rPr>
      </w:pPr>
      <w:r w:rsidRPr="005A14E9">
        <w:rPr>
          <w:rFonts w:cs="Arial"/>
          <w:szCs w:val="24"/>
        </w:rPr>
        <w:t>We propose only to conduct sanitary surveys in areas that Scottish Government has officially protected as outlined in the Water Environment (Shellfish Water Protected Areas: Designation) (Scotland) Order 2013</w:t>
      </w:r>
      <w:r w:rsidRPr="00337CCA">
        <w:rPr>
          <w:rStyle w:val="FootnoteReference"/>
          <w:rFonts w:cs="Arial"/>
          <w:szCs w:val="24"/>
        </w:rPr>
        <w:footnoteReference w:id="10"/>
      </w:r>
      <w:r w:rsidRPr="005A14E9">
        <w:rPr>
          <w:rFonts w:cs="Arial"/>
          <w:szCs w:val="24"/>
        </w:rPr>
        <w:t>; or by similar orders or amendments in future.  For new areas that are not subject to designation order it is proposed that industry would be required to undertake their own sanitary survey within an agreed timeframe in order to allow classification to proceed.</w:t>
      </w:r>
      <w:r w:rsidR="005E0F9A">
        <w:rPr>
          <w:rFonts w:cs="Arial"/>
          <w:szCs w:val="24"/>
        </w:rPr>
        <w:t xml:space="preserve"> </w:t>
      </w:r>
    </w:p>
    <w:p w:rsidR="000A29EF" w:rsidRPr="000A29EF" w:rsidRDefault="000A29EF" w:rsidP="000A29EF">
      <w:pPr>
        <w:pStyle w:val="ListParagraph"/>
        <w:ind w:left="792"/>
        <w:rPr>
          <w:rFonts w:cs="Arial"/>
          <w:szCs w:val="24"/>
          <w:lang w:val="x-none"/>
        </w:rPr>
      </w:pPr>
    </w:p>
    <w:p w:rsidR="005A14E9" w:rsidRPr="005A14E9" w:rsidRDefault="000A29EF" w:rsidP="00394898">
      <w:pPr>
        <w:pStyle w:val="ListParagraph"/>
        <w:numPr>
          <w:ilvl w:val="1"/>
          <w:numId w:val="11"/>
        </w:numPr>
        <w:rPr>
          <w:rFonts w:cs="Arial"/>
          <w:szCs w:val="24"/>
          <w:lang w:val="x-none"/>
        </w:rPr>
      </w:pPr>
      <w:r w:rsidRPr="005E0F9A">
        <w:rPr>
          <w:rFonts w:cs="Arial"/>
          <w:szCs w:val="24"/>
        </w:rPr>
        <w:t xml:space="preserve">However it should be noted that the full extent of what this </w:t>
      </w:r>
      <w:r>
        <w:rPr>
          <w:rFonts w:cs="Arial"/>
          <w:szCs w:val="24"/>
        </w:rPr>
        <w:t xml:space="preserve">will </w:t>
      </w:r>
      <w:r w:rsidRPr="005E0F9A">
        <w:rPr>
          <w:rFonts w:cs="Arial"/>
          <w:szCs w:val="24"/>
        </w:rPr>
        <w:t xml:space="preserve">mean for industry will require to be </w:t>
      </w:r>
      <w:r>
        <w:rPr>
          <w:rFonts w:cs="Arial"/>
          <w:szCs w:val="24"/>
        </w:rPr>
        <w:t>considered</w:t>
      </w:r>
      <w:r w:rsidRPr="005E0F9A">
        <w:rPr>
          <w:rFonts w:cs="Arial"/>
          <w:szCs w:val="24"/>
        </w:rPr>
        <w:t xml:space="preserve"> in light of our reassessment of the sanitary survey requirement as a whole.</w:t>
      </w:r>
      <w:r>
        <w:rPr>
          <w:rFonts w:cs="Arial"/>
          <w:szCs w:val="24"/>
        </w:rPr>
        <w:t xml:space="preserve">  </w:t>
      </w:r>
      <w:r w:rsidRPr="000A29EF">
        <w:rPr>
          <w:rFonts w:cs="Arial"/>
          <w:szCs w:val="24"/>
        </w:rPr>
        <w:t>FSS are working closely with SEPA in order to assess our approaches to classification and sanitary surveys more generally and, in order to ensure that appropriate models are developed, we have taken the decision that no new sanitary surveys will be commissioned pending delivery of this work.  This means that for at least the next 2 years, FSS will continue to commission desk top assessments for all relevant applications to determine classification area and provisional monitoring points, for all new areas irrespective of species or location.</w:t>
      </w:r>
      <w:r w:rsidR="00394898" w:rsidRPr="00394898">
        <w:t xml:space="preserve"> </w:t>
      </w:r>
    </w:p>
    <w:p w:rsidR="005A14E9" w:rsidRPr="005A14E9" w:rsidRDefault="005A14E9" w:rsidP="005A14E9">
      <w:pPr>
        <w:pStyle w:val="ListParagraph"/>
        <w:ind w:left="792"/>
        <w:rPr>
          <w:rFonts w:cs="Arial"/>
          <w:szCs w:val="24"/>
          <w:lang w:val="x-none"/>
        </w:rPr>
      </w:pPr>
    </w:p>
    <w:p w:rsidR="001E46CC" w:rsidRPr="0032432E" w:rsidRDefault="00A1294F" w:rsidP="000A29EF">
      <w:pPr>
        <w:pStyle w:val="ListParagraph"/>
        <w:numPr>
          <w:ilvl w:val="1"/>
          <w:numId w:val="11"/>
        </w:numPr>
        <w:rPr>
          <w:rFonts w:cs="Arial"/>
          <w:szCs w:val="24"/>
          <w:lang w:val="x-none"/>
        </w:rPr>
      </w:pPr>
      <w:r>
        <w:rPr>
          <w:rFonts w:cs="Arial"/>
          <w:szCs w:val="24"/>
        </w:rPr>
        <w:t>Therefore t</w:t>
      </w:r>
      <w:r w:rsidR="000A29EF">
        <w:rPr>
          <w:rFonts w:cs="Arial"/>
          <w:szCs w:val="24"/>
        </w:rPr>
        <w:t>he proposal</w:t>
      </w:r>
      <w:r w:rsidR="000A29EF" w:rsidRPr="00865AF8">
        <w:rPr>
          <w:rFonts w:cs="Arial"/>
          <w:szCs w:val="24"/>
        </w:rPr>
        <w:t xml:space="preserve"> </w:t>
      </w:r>
      <w:r w:rsidR="001E46CC" w:rsidRPr="00865AF8">
        <w:rPr>
          <w:rFonts w:cs="Arial"/>
          <w:szCs w:val="24"/>
        </w:rPr>
        <w:t xml:space="preserve">would </w:t>
      </w:r>
      <w:r w:rsidR="000A29EF">
        <w:rPr>
          <w:rFonts w:cs="Arial"/>
          <w:szCs w:val="24"/>
        </w:rPr>
        <w:t xml:space="preserve">mean that whilst FSS would </w:t>
      </w:r>
      <w:r w:rsidR="001E46CC" w:rsidRPr="00865AF8">
        <w:rPr>
          <w:rFonts w:cs="Arial"/>
          <w:szCs w:val="24"/>
        </w:rPr>
        <w:t>continue to classify aquaculture areas that are outwith SWPAs</w:t>
      </w:r>
      <w:r w:rsidR="000A29EF">
        <w:rPr>
          <w:rFonts w:cs="Arial"/>
          <w:szCs w:val="24"/>
        </w:rPr>
        <w:t xml:space="preserve">, it would be for </w:t>
      </w:r>
      <w:r w:rsidR="001E46CC" w:rsidRPr="00865AF8">
        <w:rPr>
          <w:rFonts w:cs="Arial"/>
          <w:szCs w:val="24"/>
        </w:rPr>
        <w:t>industry in those areas</w:t>
      </w:r>
      <w:r w:rsidR="000A29EF">
        <w:rPr>
          <w:rFonts w:cs="Arial"/>
          <w:szCs w:val="24"/>
        </w:rPr>
        <w:t xml:space="preserve"> </w:t>
      </w:r>
      <w:r w:rsidR="001E46CC" w:rsidRPr="00865AF8">
        <w:rPr>
          <w:rFonts w:cs="Arial"/>
          <w:szCs w:val="24"/>
        </w:rPr>
        <w:t xml:space="preserve">to proactively consider the microbiological and viral risks associated with new areas </w:t>
      </w:r>
      <w:r w:rsidR="001E46CC" w:rsidRPr="00865AF8">
        <w:rPr>
          <w:rFonts w:cs="Arial"/>
          <w:szCs w:val="24"/>
          <w:u w:val="single"/>
        </w:rPr>
        <w:t>prior</w:t>
      </w:r>
      <w:r w:rsidR="001E46CC" w:rsidRPr="00865AF8">
        <w:rPr>
          <w:rFonts w:cs="Arial"/>
          <w:szCs w:val="24"/>
        </w:rPr>
        <w:t xml:space="preserve"> to approaching FSS for classification and indeed prior to the planning stages.  </w:t>
      </w:r>
      <w:r w:rsidR="00394898" w:rsidRPr="00394898">
        <w:rPr>
          <w:rFonts w:cs="Arial"/>
          <w:szCs w:val="24"/>
        </w:rPr>
        <w:t>Costs will require to be assessed and agreed with the applicant prior to classification.</w:t>
      </w:r>
    </w:p>
    <w:p w:rsidR="00BA122F" w:rsidRPr="000A29EF" w:rsidRDefault="00BA122F" w:rsidP="000A29EF">
      <w:pPr>
        <w:pStyle w:val="ListParagraph"/>
        <w:ind w:left="792"/>
      </w:pPr>
    </w:p>
    <w:p w:rsidR="00222C2B" w:rsidRDefault="00222C2B" w:rsidP="00222C2B">
      <w:pPr>
        <w:ind w:left="360"/>
        <w:rPr>
          <w:rFonts w:cs="Arial"/>
          <w:szCs w:val="24"/>
        </w:rPr>
      </w:pPr>
    </w:p>
    <w:p w:rsidR="00222C2B" w:rsidRDefault="00222C2B" w:rsidP="000A29EF">
      <w:pPr>
        <w:pStyle w:val="ListParagraph"/>
        <w:pBdr>
          <w:top w:val="single" w:sz="4" w:space="1" w:color="auto"/>
          <w:left w:val="single" w:sz="4" w:space="8" w:color="auto"/>
          <w:bottom w:val="single" w:sz="4" w:space="1" w:color="auto"/>
          <w:right w:val="single" w:sz="4" w:space="4" w:color="auto"/>
        </w:pBdr>
        <w:ind w:left="792"/>
        <w:rPr>
          <w:rFonts w:cs="Arial"/>
          <w:b/>
          <w:szCs w:val="24"/>
        </w:rPr>
      </w:pPr>
      <w:r w:rsidRPr="00337CCA">
        <w:rPr>
          <w:rFonts w:cs="Arial"/>
          <w:b/>
          <w:szCs w:val="24"/>
        </w:rPr>
        <w:t xml:space="preserve">Question </w:t>
      </w:r>
      <w:r w:rsidR="00F25CFF">
        <w:rPr>
          <w:rFonts w:cs="Arial"/>
          <w:b/>
          <w:szCs w:val="24"/>
        </w:rPr>
        <w:t>1</w:t>
      </w:r>
    </w:p>
    <w:p w:rsidR="00222C2B" w:rsidRDefault="00222C2B" w:rsidP="000A29EF">
      <w:pPr>
        <w:pStyle w:val="ListParagraph"/>
        <w:pBdr>
          <w:top w:val="single" w:sz="4" w:space="1" w:color="auto"/>
          <w:left w:val="single" w:sz="4" w:space="8" w:color="auto"/>
          <w:bottom w:val="single" w:sz="4" w:space="1" w:color="auto"/>
          <w:right w:val="single" w:sz="4" w:space="4" w:color="auto"/>
        </w:pBdr>
        <w:ind w:left="792"/>
        <w:rPr>
          <w:rFonts w:cs="Arial"/>
          <w:b/>
          <w:szCs w:val="24"/>
        </w:rPr>
      </w:pPr>
    </w:p>
    <w:p w:rsidR="00222C2B" w:rsidRPr="00222C2B" w:rsidRDefault="00222C2B" w:rsidP="000A29EF">
      <w:pPr>
        <w:pStyle w:val="ListParagraph"/>
        <w:pBdr>
          <w:top w:val="single" w:sz="4" w:space="1" w:color="auto"/>
          <w:left w:val="single" w:sz="4" w:space="8" w:color="auto"/>
          <w:bottom w:val="single" w:sz="4" w:space="1" w:color="auto"/>
          <w:right w:val="single" w:sz="4" w:space="4" w:color="auto"/>
        </w:pBdr>
        <w:ind w:left="792"/>
        <w:rPr>
          <w:rFonts w:cs="Arial"/>
          <w:b/>
          <w:szCs w:val="24"/>
        </w:rPr>
      </w:pPr>
      <w:r w:rsidRPr="00337CCA">
        <w:rPr>
          <w:rFonts w:cs="Arial"/>
          <w:szCs w:val="24"/>
        </w:rPr>
        <w:t xml:space="preserve">Views are sought on the proposal for FSS to undertake sanitary surveys only for </w:t>
      </w:r>
      <w:r>
        <w:rPr>
          <w:rFonts w:cs="Arial"/>
          <w:szCs w:val="24"/>
        </w:rPr>
        <w:t xml:space="preserve">aquaculture </w:t>
      </w:r>
      <w:r w:rsidRPr="00337CCA">
        <w:rPr>
          <w:rFonts w:cs="Arial"/>
          <w:szCs w:val="24"/>
        </w:rPr>
        <w:t>areas designated as Shellfish Water Protected Areas</w:t>
      </w:r>
      <w:r w:rsidR="00F25CFF">
        <w:rPr>
          <w:rFonts w:cs="Arial"/>
          <w:szCs w:val="24"/>
        </w:rPr>
        <w:t xml:space="preserve">, </w:t>
      </w:r>
      <w:r>
        <w:rPr>
          <w:rFonts w:cs="Arial"/>
          <w:szCs w:val="24"/>
        </w:rPr>
        <w:t xml:space="preserve"> and ask prospective aquaculture harvesters </w:t>
      </w:r>
      <w:r w:rsidR="00D66D4D">
        <w:rPr>
          <w:rFonts w:cs="Arial"/>
          <w:szCs w:val="24"/>
        </w:rPr>
        <w:t xml:space="preserve">outwith those areas </w:t>
      </w:r>
      <w:r>
        <w:rPr>
          <w:rFonts w:cs="Arial"/>
          <w:szCs w:val="24"/>
        </w:rPr>
        <w:t>to undertake their own surveys prior to classification.</w:t>
      </w:r>
    </w:p>
    <w:p w:rsidR="00222C2B" w:rsidRDefault="00222C2B" w:rsidP="000A29EF">
      <w:pPr>
        <w:pStyle w:val="ListParagraph"/>
        <w:pBdr>
          <w:top w:val="single" w:sz="4" w:space="1" w:color="auto"/>
          <w:left w:val="single" w:sz="4" w:space="8" w:color="auto"/>
          <w:bottom w:val="single" w:sz="4" w:space="1" w:color="auto"/>
          <w:right w:val="single" w:sz="4" w:space="4" w:color="auto"/>
        </w:pBdr>
        <w:ind w:left="792"/>
        <w:rPr>
          <w:rFonts w:cs="Arial"/>
          <w:szCs w:val="24"/>
        </w:rPr>
      </w:pPr>
    </w:p>
    <w:p w:rsidR="00222C2B" w:rsidRPr="00AF7F13" w:rsidRDefault="00222C2B" w:rsidP="000A29EF">
      <w:pPr>
        <w:pStyle w:val="ListParagraph"/>
        <w:pBdr>
          <w:top w:val="single" w:sz="4" w:space="1" w:color="auto"/>
          <w:left w:val="single" w:sz="4" w:space="8" w:color="auto"/>
          <w:bottom w:val="single" w:sz="4" w:space="1" w:color="auto"/>
          <w:right w:val="single" w:sz="4" w:space="4" w:color="auto"/>
        </w:pBdr>
        <w:ind w:left="792"/>
        <w:rPr>
          <w:rFonts w:cs="Arial"/>
          <w:b/>
          <w:szCs w:val="24"/>
        </w:rPr>
      </w:pPr>
      <w:r w:rsidRPr="00AF7F13">
        <w:rPr>
          <w:rFonts w:cs="Arial"/>
          <w:b/>
          <w:szCs w:val="24"/>
        </w:rPr>
        <w:t>Do you agree with the approach suggested?</w:t>
      </w:r>
    </w:p>
    <w:p w:rsidR="00222C2B" w:rsidRPr="00222C2B" w:rsidRDefault="00222C2B" w:rsidP="00222C2B">
      <w:pPr>
        <w:ind w:left="360"/>
        <w:rPr>
          <w:rFonts w:cs="Arial"/>
          <w:szCs w:val="24"/>
        </w:rPr>
      </w:pPr>
    </w:p>
    <w:p w:rsidR="00222C2B" w:rsidRPr="005829E1" w:rsidRDefault="00222C2B" w:rsidP="00EF7D27">
      <w:pPr>
        <w:pStyle w:val="ListParagraph"/>
        <w:ind w:left="792"/>
        <w:rPr>
          <w:rFonts w:cs="Arial"/>
          <w:szCs w:val="24"/>
        </w:rPr>
      </w:pPr>
    </w:p>
    <w:p w:rsidR="00222C2B" w:rsidRPr="00222C2B" w:rsidRDefault="00222C2B" w:rsidP="005829E1">
      <w:pPr>
        <w:pBdr>
          <w:top w:val="single" w:sz="4" w:space="1" w:color="auto"/>
          <w:left w:val="single" w:sz="4" w:space="4" w:color="auto"/>
          <w:bottom w:val="single" w:sz="4" w:space="1" w:color="auto"/>
          <w:right w:val="single" w:sz="4" w:space="4" w:color="auto"/>
        </w:pBdr>
        <w:tabs>
          <w:tab w:val="clear" w:pos="720"/>
          <w:tab w:val="left" w:pos="1134"/>
        </w:tabs>
        <w:ind w:left="709"/>
        <w:rPr>
          <w:rFonts w:cs="Arial"/>
          <w:b/>
          <w:szCs w:val="24"/>
        </w:rPr>
      </w:pPr>
      <w:r w:rsidRPr="00222C2B">
        <w:rPr>
          <w:rFonts w:cs="Arial"/>
          <w:b/>
          <w:szCs w:val="24"/>
        </w:rPr>
        <w:t xml:space="preserve">Question </w:t>
      </w:r>
      <w:r w:rsidR="00F25CFF">
        <w:rPr>
          <w:rFonts w:cs="Arial"/>
          <w:b/>
          <w:szCs w:val="24"/>
        </w:rPr>
        <w:t>2</w:t>
      </w:r>
    </w:p>
    <w:p w:rsidR="00222C2B" w:rsidRPr="00222C2B" w:rsidRDefault="00222C2B" w:rsidP="005829E1">
      <w:pPr>
        <w:pBdr>
          <w:top w:val="single" w:sz="4" w:space="1" w:color="auto"/>
          <w:left w:val="single" w:sz="4" w:space="4" w:color="auto"/>
          <w:bottom w:val="single" w:sz="4" w:space="1" w:color="auto"/>
          <w:right w:val="single" w:sz="4" w:space="4" w:color="auto"/>
        </w:pBdr>
        <w:tabs>
          <w:tab w:val="clear" w:pos="720"/>
          <w:tab w:val="left" w:pos="1134"/>
        </w:tabs>
        <w:ind w:left="709"/>
        <w:rPr>
          <w:rFonts w:cs="Arial"/>
          <w:szCs w:val="24"/>
        </w:rPr>
      </w:pPr>
      <w:r w:rsidRPr="00222C2B">
        <w:rPr>
          <w:rFonts w:cs="Arial"/>
          <w:szCs w:val="24"/>
        </w:rPr>
        <w:t xml:space="preserve">Views are sought </w:t>
      </w:r>
      <w:r w:rsidR="00F25CFF">
        <w:rPr>
          <w:rFonts w:cs="Arial"/>
          <w:szCs w:val="24"/>
        </w:rPr>
        <w:t xml:space="preserve">on the ways in which FSS and industry involved in wild harvest areas </w:t>
      </w:r>
      <w:r w:rsidR="009448E4">
        <w:rPr>
          <w:rFonts w:cs="Arial"/>
          <w:szCs w:val="24"/>
        </w:rPr>
        <w:t xml:space="preserve">and those outwith SWPAs </w:t>
      </w:r>
      <w:r w:rsidR="00F25CFF">
        <w:rPr>
          <w:rFonts w:cs="Arial"/>
          <w:szCs w:val="24"/>
        </w:rPr>
        <w:t xml:space="preserve">might </w:t>
      </w:r>
      <w:r w:rsidR="005829E1">
        <w:rPr>
          <w:rFonts w:cs="Arial"/>
          <w:szCs w:val="24"/>
        </w:rPr>
        <w:t>better work together to deliver</w:t>
      </w:r>
      <w:r w:rsidR="00F25CFF">
        <w:rPr>
          <w:rFonts w:cs="Arial"/>
          <w:szCs w:val="24"/>
        </w:rPr>
        <w:t xml:space="preserve"> the sanitary survey requirement in future.</w:t>
      </w:r>
    </w:p>
    <w:p w:rsidR="00222C2B" w:rsidRPr="000A29EF" w:rsidRDefault="00222C2B" w:rsidP="000A29EF">
      <w:pPr>
        <w:pStyle w:val="ListParagraph"/>
        <w:ind w:left="792"/>
        <w:rPr>
          <w:lang w:val="x-none"/>
        </w:rPr>
      </w:pPr>
    </w:p>
    <w:p w:rsidR="000A29EF" w:rsidRDefault="000A29EF">
      <w:pPr>
        <w:tabs>
          <w:tab w:val="clear" w:pos="720"/>
          <w:tab w:val="clear" w:pos="1440"/>
          <w:tab w:val="clear" w:pos="2160"/>
          <w:tab w:val="clear" w:pos="2880"/>
          <w:tab w:val="clear" w:pos="4680"/>
          <w:tab w:val="clear" w:pos="5400"/>
          <w:tab w:val="clear" w:pos="9000"/>
        </w:tabs>
        <w:spacing w:line="240" w:lineRule="auto"/>
        <w:jc w:val="left"/>
        <w:rPr>
          <w:rFonts w:cs="Arial"/>
          <w:szCs w:val="24"/>
          <w:highlight w:val="yellow"/>
        </w:rPr>
      </w:pPr>
      <w:r>
        <w:rPr>
          <w:rFonts w:cs="Arial"/>
          <w:szCs w:val="24"/>
          <w:highlight w:val="yellow"/>
        </w:rPr>
        <w:br w:type="page"/>
      </w:r>
    </w:p>
    <w:p w:rsidR="009448E4" w:rsidRPr="00337CCA" w:rsidRDefault="009448E4" w:rsidP="00F14F3A">
      <w:pPr>
        <w:rPr>
          <w:rFonts w:cs="Arial"/>
          <w:szCs w:val="24"/>
          <w:highlight w:val="yellow"/>
        </w:rPr>
      </w:pPr>
    </w:p>
    <w:p w:rsidR="008A3A3C" w:rsidRPr="00337CCA" w:rsidRDefault="00BA122F" w:rsidP="00BA122F">
      <w:pPr>
        <w:ind w:left="360"/>
        <w:rPr>
          <w:rFonts w:cs="Arial"/>
          <w:b/>
          <w:i/>
          <w:szCs w:val="24"/>
        </w:rPr>
      </w:pPr>
      <w:r w:rsidRPr="00337CCA">
        <w:rPr>
          <w:rFonts w:cs="Arial"/>
          <w:b/>
          <w:i/>
          <w:szCs w:val="24"/>
        </w:rPr>
        <w:t>Step 3:  Submission of samples and business agreements</w:t>
      </w:r>
    </w:p>
    <w:p w:rsidR="009448E4" w:rsidRDefault="009448E4" w:rsidP="009448E4">
      <w:pPr>
        <w:pStyle w:val="ListParagraph"/>
        <w:numPr>
          <w:ilvl w:val="1"/>
          <w:numId w:val="11"/>
        </w:numPr>
        <w:rPr>
          <w:rFonts w:cs="Arial"/>
          <w:szCs w:val="24"/>
        </w:rPr>
      </w:pPr>
      <w:r w:rsidRPr="00337CCA">
        <w:rPr>
          <w:rFonts w:cs="Arial"/>
          <w:szCs w:val="24"/>
        </w:rPr>
        <w:t xml:space="preserve">The regulations and guidance allows for industry samples to be considered within the official control programme provided certain conditions are met.  Given that FSS are obliged to monitor areas once they are classified – </w:t>
      </w:r>
      <w:r>
        <w:rPr>
          <w:rFonts w:cs="Arial"/>
          <w:szCs w:val="24"/>
        </w:rPr>
        <w:t>we</w:t>
      </w:r>
      <w:r w:rsidRPr="00337CCA">
        <w:rPr>
          <w:rFonts w:cs="Arial"/>
          <w:szCs w:val="24"/>
        </w:rPr>
        <w:t xml:space="preserve"> consider</w:t>
      </w:r>
      <w:r>
        <w:rPr>
          <w:rFonts w:cs="Arial"/>
          <w:szCs w:val="24"/>
        </w:rPr>
        <w:t xml:space="preserve"> that there is an opportunity</w:t>
      </w:r>
      <w:r w:rsidRPr="00337CCA">
        <w:rPr>
          <w:rFonts w:cs="Arial"/>
          <w:szCs w:val="24"/>
        </w:rPr>
        <w:t xml:space="preserve"> for industry to indicate a commitment to that process by supplying the samples required to become classified.  We are aware that industry already take a considerable number of E.coli samples </w:t>
      </w:r>
      <w:r>
        <w:rPr>
          <w:rFonts w:cs="Arial"/>
          <w:szCs w:val="24"/>
        </w:rPr>
        <w:t xml:space="preserve">from A class waters </w:t>
      </w:r>
      <w:r w:rsidRPr="00337CCA">
        <w:rPr>
          <w:rFonts w:cs="Arial"/>
          <w:szCs w:val="24"/>
        </w:rPr>
        <w:t xml:space="preserve">and it would be useful to explore how </w:t>
      </w:r>
      <w:r>
        <w:rPr>
          <w:rFonts w:cs="Arial"/>
          <w:szCs w:val="24"/>
        </w:rPr>
        <w:t xml:space="preserve">these samples </w:t>
      </w:r>
      <w:r w:rsidRPr="00337CCA">
        <w:rPr>
          <w:rFonts w:cs="Arial"/>
          <w:szCs w:val="24"/>
        </w:rPr>
        <w:t>might</w:t>
      </w:r>
      <w:r>
        <w:rPr>
          <w:rFonts w:cs="Arial"/>
          <w:szCs w:val="24"/>
        </w:rPr>
        <w:t xml:space="preserve"> be used to help</w:t>
      </w:r>
      <w:r w:rsidRPr="00337CCA">
        <w:rPr>
          <w:rFonts w:cs="Arial"/>
          <w:szCs w:val="24"/>
        </w:rPr>
        <w:t xml:space="preserve"> reduce </w:t>
      </w:r>
      <w:r>
        <w:rPr>
          <w:rFonts w:cs="Arial"/>
          <w:szCs w:val="24"/>
        </w:rPr>
        <w:t xml:space="preserve">OC </w:t>
      </w:r>
      <w:r w:rsidRPr="00337CCA">
        <w:rPr>
          <w:rFonts w:cs="Arial"/>
          <w:szCs w:val="24"/>
        </w:rPr>
        <w:t>programme costs.</w:t>
      </w:r>
      <w:r>
        <w:rPr>
          <w:rFonts w:cs="Arial"/>
          <w:szCs w:val="24"/>
        </w:rPr>
        <w:t xml:space="preserve">  In 2015 </w:t>
      </w:r>
      <w:r w:rsidRPr="00407C44">
        <w:rPr>
          <w:rFonts w:cs="Arial"/>
          <w:szCs w:val="24"/>
        </w:rPr>
        <w:t>FSS processed 34 new shellfish classifications. The proposal would save approximately £40k</w:t>
      </w:r>
      <w:r>
        <w:rPr>
          <w:rFonts w:cs="Arial"/>
          <w:szCs w:val="24"/>
        </w:rPr>
        <w:t xml:space="preserve"> annually in analysis costs alone, but greater savings would be achieved in relation to efficiencies associated with reduced sampling costs. We recognise however that this would</w:t>
      </w:r>
      <w:r w:rsidR="003D0140">
        <w:rPr>
          <w:rFonts w:cs="Arial"/>
          <w:szCs w:val="24"/>
        </w:rPr>
        <w:t xml:space="preserve"> </w:t>
      </w:r>
      <w:r>
        <w:rPr>
          <w:rFonts w:cs="Arial"/>
          <w:szCs w:val="24"/>
        </w:rPr>
        <w:t xml:space="preserve">involve a transfer of costs to industry and </w:t>
      </w:r>
      <w:r w:rsidR="00345381">
        <w:rPr>
          <w:rFonts w:cs="Arial"/>
          <w:szCs w:val="24"/>
        </w:rPr>
        <w:t xml:space="preserve">we </w:t>
      </w:r>
      <w:r>
        <w:rPr>
          <w:rFonts w:cs="Arial"/>
          <w:szCs w:val="24"/>
        </w:rPr>
        <w:t xml:space="preserve">welcome views on both this proposal and the extent to which this new requirement might be offset by current testing practices across Scottish shellfish businesses.   </w:t>
      </w:r>
    </w:p>
    <w:p w:rsidR="009448E4" w:rsidRDefault="009448E4" w:rsidP="000367A4">
      <w:pPr>
        <w:pStyle w:val="ListParagraph"/>
        <w:ind w:left="792"/>
        <w:rPr>
          <w:rFonts w:cs="Arial"/>
          <w:szCs w:val="24"/>
        </w:rPr>
      </w:pPr>
    </w:p>
    <w:p w:rsidR="00D50B67" w:rsidRPr="00C96277" w:rsidRDefault="00927DBB" w:rsidP="00DF1561">
      <w:pPr>
        <w:pStyle w:val="ListParagraph"/>
        <w:numPr>
          <w:ilvl w:val="1"/>
          <w:numId w:val="11"/>
        </w:numPr>
        <w:rPr>
          <w:rFonts w:cs="Arial"/>
          <w:szCs w:val="24"/>
        </w:rPr>
      </w:pPr>
      <w:r>
        <w:rPr>
          <w:rFonts w:cs="Arial"/>
          <w:szCs w:val="24"/>
        </w:rPr>
        <w:t xml:space="preserve">In summary, </w:t>
      </w:r>
      <w:r w:rsidR="009448E4">
        <w:rPr>
          <w:rFonts w:cs="Arial"/>
          <w:szCs w:val="24"/>
        </w:rPr>
        <w:t xml:space="preserve">it is proposed that </w:t>
      </w:r>
      <w:r w:rsidR="00E44AD3">
        <w:rPr>
          <w:rFonts w:cs="Arial"/>
          <w:szCs w:val="24"/>
        </w:rPr>
        <w:t>by June</w:t>
      </w:r>
      <w:r w:rsidR="00F25CFF">
        <w:rPr>
          <w:rFonts w:cs="Arial"/>
          <w:szCs w:val="24"/>
        </w:rPr>
        <w:t xml:space="preserve"> 2017, f</w:t>
      </w:r>
      <w:r w:rsidR="008A2E3D" w:rsidRPr="00337CCA">
        <w:rPr>
          <w:rFonts w:cs="Arial"/>
          <w:szCs w:val="24"/>
        </w:rPr>
        <w:t xml:space="preserve">or all new </w:t>
      </w:r>
      <w:r w:rsidR="00F25CFF">
        <w:rPr>
          <w:rFonts w:cs="Arial"/>
          <w:szCs w:val="24"/>
        </w:rPr>
        <w:t xml:space="preserve">classification </w:t>
      </w:r>
      <w:r w:rsidR="008A2E3D" w:rsidRPr="00337CCA">
        <w:rPr>
          <w:rFonts w:cs="Arial"/>
          <w:szCs w:val="24"/>
        </w:rPr>
        <w:t>applications</w:t>
      </w:r>
      <w:r w:rsidR="00F25CFF">
        <w:rPr>
          <w:rFonts w:cs="Arial"/>
          <w:szCs w:val="24"/>
        </w:rPr>
        <w:t xml:space="preserve"> received by FSS,</w:t>
      </w:r>
      <w:r w:rsidR="008A2E3D" w:rsidRPr="00337CCA">
        <w:rPr>
          <w:rFonts w:cs="Arial"/>
          <w:szCs w:val="24"/>
        </w:rPr>
        <w:t xml:space="preserve"> </w:t>
      </w:r>
      <w:r w:rsidR="00E8712D" w:rsidRPr="00337CCA">
        <w:rPr>
          <w:rFonts w:cs="Arial"/>
          <w:szCs w:val="24"/>
        </w:rPr>
        <w:t xml:space="preserve">the </w:t>
      </w:r>
      <w:r w:rsidR="00F25CFF">
        <w:rPr>
          <w:rFonts w:cs="Arial"/>
          <w:szCs w:val="24"/>
        </w:rPr>
        <w:t>applicant</w:t>
      </w:r>
      <w:r w:rsidR="00F25CFF" w:rsidRPr="00337CCA">
        <w:rPr>
          <w:rFonts w:cs="Arial"/>
          <w:szCs w:val="24"/>
        </w:rPr>
        <w:t xml:space="preserve"> </w:t>
      </w:r>
      <w:r w:rsidR="00C660C2">
        <w:rPr>
          <w:rFonts w:cs="Arial"/>
          <w:szCs w:val="24"/>
        </w:rPr>
        <w:t>will be required to provide</w:t>
      </w:r>
      <w:r w:rsidR="0092349A">
        <w:rPr>
          <w:rFonts w:cs="Arial"/>
          <w:szCs w:val="24"/>
        </w:rPr>
        <w:t xml:space="preserve"> </w:t>
      </w:r>
      <w:r w:rsidR="008349C4" w:rsidRPr="00337CCA">
        <w:rPr>
          <w:rFonts w:cs="Arial"/>
          <w:szCs w:val="24"/>
        </w:rPr>
        <w:t xml:space="preserve">an agreed number of </w:t>
      </w:r>
      <w:r w:rsidR="00E8712D" w:rsidRPr="00337CCA">
        <w:rPr>
          <w:rFonts w:cs="Arial"/>
          <w:szCs w:val="24"/>
        </w:rPr>
        <w:t>samples in accordance with a</w:t>
      </w:r>
      <w:r w:rsidR="008A2E3D" w:rsidRPr="00337CCA">
        <w:rPr>
          <w:rFonts w:cs="Arial"/>
          <w:szCs w:val="24"/>
        </w:rPr>
        <w:t xml:space="preserve"> signed protocol.  </w:t>
      </w:r>
      <w:r w:rsidR="00F76D2F">
        <w:rPr>
          <w:rFonts w:cs="Arial"/>
          <w:szCs w:val="24"/>
        </w:rPr>
        <w:t xml:space="preserve">This would usually mean the provision of between 6-10 samples but numbers can vary.  </w:t>
      </w:r>
      <w:r w:rsidR="008A2E3D" w:rsidRPr="00337CCA">
        <w:rPr>
          <w:rFonts w:cs="Arial"/>
          <w:szCs w:val="24"/>
        </w:rPr>
        <w:t xml:space="preserve">This protocol </w:t>
      </w:r>
      <w:r w:rsidR="0092349A">
        <w:rPr>
          <w:rFonts w:cs="Arial"/>
          <w:szCs w:val="24"/>
        </w:rPr>
        <w:t>will</w:t>
      </w:r>
      <w:r w:rsidR="008A2E3D" w:rsidRPr="00337CCA">
        <w:rPr>
          <w:rFonts w:cs="Arial"/>
          <w:szCs w:val="24"/>
        </w:rPr>
        <w:t xml:space="preserve"> </w:t>
      </w:r>
      <w:r w:rsidR="00C531D1" w:rsidRPr="00337CCA">
        <w:rPr>
          <w:rFonts w:cs="Arial"/>
          <w:szCs w:val="24"/>
        </w:rPr>
        <w:t xml:space="preserve">set out </w:t>
      </w:r>
      <w:r w:rsidR="0084023D" w:rsidRPr="00337CCA">
        <w:rPr>
          <w:rFonts w:cs="Arial"/>
          <w:szCs w:val="24"/>
        </w:rPr>
        <w:t>the proposed</w:t>
      </w:r>
      <w:r w:rsidR="00C531D1" w:rsidRPr="00337CCA">
        <w:rPr>
          <w:rFonts w:cs="Arial"/>
          <w:szCs w:val="24"/>
        </w:rPr>
        <w:t xml:space="preserve"> sampling point, frequency and s</w:t>
      </w:r>
      <w:r w:rsidR="008349C4" w:rsidRPr="00337CCA">
        <w:rPr>
          <w:rFonts w:cs="Arial"/>
          <w:szCs w:val="24"/>
        </w:rPr>
        <w:t xml:space="preserve">ampling handling requirements and </w:t>
      </w:r>
      <w:r w:rsidR="0092349A">
        <w:rPr>
          <w:rFonts w:cs="Arial"/>
          <w:szCs w:val="24"/>
        </w:rPr>
        <w:t xml:space="preserve">will </w:t>
      </w:r>
      <w:r w:rsidR="008349C4" w:rsidRPr="00337CCA">
        <w:rPr>
          <w:rFonts w:cs="Arial"/>
          <w:szCs w:val="24"/>
        </w:rPr>
        <w:t xml:space="preserve">essentially follow a pre-existing format which allows harvesters to provide samples in order to help inform classification decision making.  </w:t>
      </w:r>
      <w:r w:rsidR="00DF1561">
        <w:rPr>
          <w:rFonts w:cs="Arial"/>
          <w:szCs w:val="24"/>
        </w:rPr>
        <w:t xml:space="preserve">The current ‘harvesters own results’ protocol is available here:  </w:t>
      </w:r>
      <w:hyperlink r:id="rId10" w:history="1">
        <w:r w:rsidR="00C96277">
          <w:rPr>
            <w:rStyle w:val="Hyperlink"/>
            <w:color w:val="000000"/>
          </w:rPr>
          <w:t>Harvesters Own results</w:t>
        </w:r>
      </w:hyperlink>
    </w:p>
    <w:p w:rsidR="00C96277" w:rsidRDefault="00C96277" w:rsidP="00C96277">
      <w:pPr>
        <w:pStyle w:val="ListParagraph"/>
        <w:ind w:left="792"/>
        <w:rPr>
          <w:rFonts w:cs="Arial"/>
          <w:szCs w:val="24"/>
        </w:rPr>
      </w:pPr>
    </w:p>
    <w:p w:rsidR="006A03FC" w:rsidRPr="006A03FC" w:rsidRDefault="006A03FC" w:rsidP="009243EC">
      <w:pPr>
        <w:pStyle w:val="ListParagraph"/>
        <w:ind w:left="792"/>
        <w:rPr>
          <w:rFonts w:cs="Arial"/>
          <w:szCs w:val="24"/>
        </w:rPr>
      </w:pPr>
    </w:p>
    <w:p w:rsidR="00F04F50" w:rsidRDefault="00F04F50">
      <w:pPr>
        <w:tabs>
          <w:tab w:val="clear" w:pos="720"/>
          <w:tab w:val="clear" w:pos="1440"/>
          <w:tab w:val="clear" w:pos="2160"/>
          <w:tab w:val="clear" w:pos="2880"/>
          <w:tab w:val="clear" w:pos="4680"/>
          <w:tab w:val="clear" w:pos="5400"/>
          <w:tab w:val="clear" w:pos="9000"/>
        </w:tabs>
        <w:spacing w:line="240" w:lineRule="auto"/>
        <w:jc w:val="left"/>
        <w:rPr>
          <w:rFonts w:cs="Arial"/>
          <w:b/>
          <w:szCs w:val="24"/>
        </w:rPr>
      </w:pPr>
      <w:r>
        <w:rPr>
          <w:rFonts w:cs="Arial"/>
          <w:b/>
          <w:szCs w:val="24"/>
        </w:rPr>
        <w:br w:type="page"/>
      </w:r>
    </w:p>
    <w:p w:rsidR="008349C4" w:rsidRPr="00337CCA" w:rsidRDefault="008349C4" w:rsidP="008349C4">
      <w:pPr>
        <w:rPr>
          <w:rFonts w:cs="Arial"/>
          <w:b/>
          <w:szCs w:val="24"/>
        </w:rPr>
      </w:pPr>
    </w:p>
    <w:p w:rsidR="008349C4" w:rsidRPr="00337CCA" w:rsidRDefault="00906DD9" w:rsidP="00906DD9">
      <w:pPr>
        <w:pBdr>
          <w:top w:val="single" w:sz="4" w:space="1" w:color="auto"/>
          <w:left w:val="single" w:sz="4" w:space="4" w:color="auto"/>
          <w:bottom w:val="single" w:sz="4" w:space="1" w:color="auto"/>
          <w:right w:val="single" w:sz="4" w:space="4" w:color="auto"/>
        </w:pBdr>
        <w:ind w:left="567"/>
        <w:rPr>
          <w:rFonts w:cs="Arial"/>
          <w:b/>
          <w:szCs w:val="24"/>
        </w:rPr>
      </w:pPr>
      <w:r w:rsidRPr="00337CCA">
        <w:rPr>
          <w:rFonts w:cs="Arial"/>
          <w:b/>
          <w:szCs w:val="24"/>
        </w:rPr>
        <w:t xml:space="preserve">Question </w:t>
      </w:r>
      <w:r w:rsidR="00FB2C3C">
        <w:rPr>
          <w:rFonts w:cs="Arial"/>
          <w:b/>
          <w:szCs w:val="24"/>
        </w:rPr>
        <w:t>3</w:t>
      </w:r>
    </w:p>
    <w:p w:rsidR="00B05783" w:rsidRPr="00692427" w:rsidRDefault="00D50B67" w:rsidP="00906DD9">
      <w:pPr>
        <w:pBdr>
          <w:top w:val="single" w:sz="4" w:space="1" w:color="auto"/>
          <w:left w:val="single" w:sz="4" w:space="4" w:color="auto"/>
          <w:bottom w:val="single" w:sz="4" w:space="1" w:color="auto"/>
          <w:right w:val="single" w:sz="4" w:space="4" w:color="auto"/>
        </w:pBdr>
        <w:ind w:left="567"/>
        <w:rPr>
          <w:rFonts w:cs="Arial"/>
          <w:szCs w:val="24"/>
        </w:rPr>
      </w:pPr>
      <w:r>
        <w:rPr>
          <w:rFonts w:cs="Arial"/>
          <w:szCs w:val="24"/>
        </w:rPr>
        <w:t xml:space="preserve">We intend to ask all new classification applicants to provide classification samples in accordance with an agreed protocol </w:t>
      </w:r>
      <w:r w:rsidR="00E44AD3">
        <w:rPr>
          <w:rFonts w:cs="Arial"/>
          <w:szCs w:val="24"/>
        </w:rPr>
        <w:t>by June</w:t>
      </w:r>
      <w:r>
        <w:rPr>
          <w:rFonts w:cs="Arial"/>
          <w:szCs w:val="24"/>
        </w:rPr>
        <w:t xml:space="preserve"> 2017.</w:t>
      </w:r>
      <w:r w:rsidRPr="00692427">
        <w:rPr>
          <w:rFonts w:cs="Arial"/>
          <w:szCs w:val="24"/>
        </w:rPr>
        <w:t xml:space="preserve"> </w:t>
      </w:r>
    </w:p>
    <w:p w:rsidR="00705CDA" w:rsidRPr="00337CCA" w:rsidRDefault="00705CDA" w:rsidP="00906DD9">
      <w:pPr>
        <w:pBdr>
          <w:top w:val="single" w:sz="4" w:space="1" w:color="auto"/>
          <w:left w:val="single" w:sz="4" w:space="4" w:color="auto"/>
          <w:bottom w:val="single" w:sz="4" w:space="1" w:color="auto"/>
          <w:right w:val="single" w:sz="4" w:space="4" w:color="auto"/>
        </w:pBdr>
        <w:ind w:left="567"/>
        <w:rPr>
          <w:rFonts w:cs="Arial"/>
          <w:b/>
          <w:szCs w:val="24"/>
        </w:rPr>
      </w:pPr>
    </w:p>
    <w:p w:rsidR="00B05783" w:rsidRPr="00337CCA" w:rsidRDefault="00B05783" w:rsidP="00906DD9">
      <w:pPr>
        <w:pBdr>
          <w:top w:val="single" w:sz="4" w:space="1" w:color="auto"/>
          <w:left w:val="single" w:sz="4" w:space="4" w:color="auto"/>
          <w:bottom w:val="single" w:sz="4" w:space="1" w:color="auto"/>
          <w:right w:val="single" w:sz="4" w:space="4" w:color="auto"/>
        </w:pBdr>
        <w:ind w:left="567"/>
        <w:rPr>
          <w:rFonts w:cs="Arial"/>
          <w:b/>
          <w:szCs w:val="24"/>
        </w:rPr>
      </w:pPr>
      <w:r w:rsidRPr="00337CCA">
        <w:rPr>
          <w:rFonts w:cs="Arial"/>
          <w:b/>
          <w:szCs w:val="24"/>
        </w:rPr>
        <w:t xml:space="preserve">Is it reasonable to expect businesses to contribute towards official controls in this way?  </w:t>
      </w:r>
      <w:r w:rsidR="00A33CC3">
        <w:rPr>
          <w:rFonts w:cs="Arial"/>
          <w:b/>
          <w:szCs w:val="24"/>
        </w:rPr>
        <w:t>Please explain your answer.</w:t>
      </w:r>
    </w:p>
    <w:p w:rsidR="00B05783" w:rsidRPr="00337CCA" w:rsidRDefault="00B05783" w:rsidP="00906DD9">
      <w:pPr>
        <w:pBdr>
          <w:top w:val="single" w:sz="4" w:space="1" w:color="auto"/>
          <w:left w:val="single" w:sz="4" w:space="4" w:color="auto"/>
          <w:bottom w:val="single" w:sz="4" w:space="1" w:color="auto"/>
          <w:right w:val="single" w:sz="4" w:space="4" w:color="auto"/>
        </w:pBdr>
        <w:ind w:left="567"/>
        <w:rPr>
          <w:rFonts w:cs="Arial"/>
          <w:szCs w:val="24"/>
        </w:rPr>
      </w:pPr>
    </w:p>
    <w:p w:rsidR="00E8712D" w:rsidRPr="00337CCA" w:rsidRDefault="00E8712D" w:rsidP="00B05783">
      <w:pPr>
        <w:pStyle w:val="ListParagraph"/>
        <w:ind w:left="792"/>
        <w:rPr>
          <w:rFonts w:cs="Arial"/>
          <w:szCs w:val="24"/>
        </w:rPr>
      </w:pPr>
    </w:p>
    <w:p w:rsidR="00B05783" w:rsidRPr="00337CCA" w:rsidRDefault="00B05783" w:rsidP="00B05783">
      <w:pPr>
        <w:pStyle w:val="ListParagraph"/>
        <w:ind w:left="426"/>
        <w:rPr>
          <w:rFonts w:cs="Arial"/>
          <w:b/>
          <w:szCs w:val="24"/>
        </w:rPr>
      </w:pPr>
      <w:r w:rsidRPr="00337CCA">
        <w:rPr>
          <w:rFonts w:cs="Arial"/>
          <w:b/>
          <w:szCs w:val="24"/>
        </w:rPr>
        <w:t xml:space="preserve">Step </w:t>
      </w:r>
      <w:r w:rsidR="00705CDA" w:rsidRPr="00337CCA">
        <w:rPr>
          <w:rFonts w:cs="Arial"/>
          <w:b/>
          <w:szCs w:val="24"/>
        </w:rPr>
        <w:t>4</w:t>
      </w:r>
      <w:r w:rsidR="00473E22" w:rsidRPr="00337CCA">
        <w:rPr>
          <w:rFonts w:cs="Arial"/>
          <w:b/>
          <w:szCs w:val="24"/>
        </w:rPr>
        <w:t>:</w:t>
      </w:r>
      <w:r w:rsidRPr="00337CCA">
        <w:rPr>
          <w:rFonts w:cs="Arial"/>
          <w:b/>
          <w:szCs w:val="24"/>
        </w:rPr>
        <w:t xml:space="preserve">  Harvesting plans</w:t>
      </w:r>
    </w:p>
    <w:p w:rsidR="000D6F16" w:rsidRDefault="00F76D2F" w:rsidP="000D6F16">
      <w:pPr>
        <w:pStyle w:val="ListParagraph"/>
        <w:numPr>
          <w:ilvl w:val="1"/>
          <w:numId w:val="11"/>
        </w:numPr>
        <w:rPr>
          <w:rFonts w:cs="Arial"/>
          <w:szCs w:val="24"/>
        </w:rPr>
      </w:pPr>
      <w:r>
        <w:rPr>
          <w:rFonts w:cs="Arial"/>
          <w:szCs w:val="24"/>
        </w:rPr>
        <w:t>If</w:t>
      </w:r>
      <w:r w:rsidR="000D6F16" w:rsidRPr="000D6F16">
        <w:rPr>
          <w:rFonts w:cs="Arial"/>
          <w:szCs w:val="24"/>
        </w:rPr>
        <w:t xml:space="preserve"> shellfish are not being harvested, placed on the market and consumed</w:t>
      </w:r>
      <w:r>
        <w:rPr>
          <w:rFonts w:cs="Arial"/>
          <w:szCs w:val="24"/>
        </w:rPr>
        <w:t xml:space="preserve"> then there is no biotoxin risk to be managed</w:t>
      </w:r>
      <w:r w:rsidR="000D6F16" w:rsidRPr="000D6F16">
        <w:rPr>
          <w:rFonts w:cs="Arial"/>
          <w:szCs w:val="24"/>
        </w:rPr>
        <w:t>.  As our</w:t>
      </w:r>
      <w:r>
        <w:rPr>
          <w:rFonts w:cs="Arial"/>
          <w:szCs w:val="24"/>
        </w:rPr>
        <w:t xml:space="preserve"> biotoxin</w:t>
      </w:r>
      <w:r w:rsidR="000D6F16" w:rsidRPr="000D6F16">
        <w:rPr>
          <w:rFonts w:cs="Arial"/>
          <w:szCs w:val="24"/>
        </w:rPr>
        <w:t xml:space="preserve"> monitoring programme is risk based, it is considered inappropriate to continually monitor areas where no harvesting takes place.  For wild shellfisheries harvesting is seasonal and maintaining year round classification infrastructures for areas where no harvesting infrastructure exists </w:t>
      </w:r>
      <w:r w:rsidR="003577A1">
        <w:rPr>
          <w:rFonts w:cs="Arial"/>
          <w:szCs w:val="24"/>
        </w:rPr>
        <w:t>may not be</w:t>
      </w:r>
      <w:r w:rsidR="000D6F16" w:rsidRPr="000D6F16">
        <w:rPr>
          <w:rFonts w:cs="Arial"/>
          <w:szCs w:val="24"/>
        </w:rPr>
        <w:t xml:space="preserve"> sustainable</w:t>
      </w:r>
      <w:r w:rsidR="003577A1">
        <w:rPr>
          <w:rFonts w:cs="Arial"/>
          <w:szCs w:val="24"/>
        </w:rPr>
        <w:t>.</w:t>
      </w:r>
      <w:r w:rsidR="000D6F16" w:rsidRPr="000D6F16">
        <w:rPr>
          <w:rFonts w:cs="Arial"/>
          <w:szCs w:val="24"/>
        </w:rPr>
        <w:t xml:space="preserve">  If at present industry harvest for only 80% of the time that an area is monitored, a 20% reduction in biotoxin monitoring alone </w:t>
      </w:r>
      <w:r w:rsidR="00407C44">
        <w:rPr>
          <w:rFonts w:cs="Arial"/>
          <w:szCs w:val="24"/>
        </w:rPr>
        <w:t>c</w:t>
      </w:r>
      <w:r w:rsidR="00407C44" w:rsidRPr="000D6F16">
        <w:rPr>
          <w:rFonts w:cs="Arial"/>
          <w:szCs w:val="24"/>
        </w:rPr>
        <w:t xml:space="preserve">ould </w:t>
      </w:r>
      <w:r w:rsidR="000D6F16" w:rsidRPr="000D6F16">
        <w:rPr>
          <w:rFonts w:cs="Arial"/>
          <w:szCs w:val="24"/>
        </w:rPr>
        <w:t xml:space="preserve">result in savings of </w:t>
      </w:r>
      <w:r w:rsidR="00407C44">
        <w:rPr>
          <w:rFonts w:cs="Arial"/>
          <w:szCs w:val="24"/>
        </w:rPr>
        <w:t xml:space="preserve">around </w:t>
      </w:r>
      <w:r w:rsidR="000D6F16" w:rsidRPr="000D6F16">
        <w:rPr>
          <w:rFonts w:cs="Arial"/>
          <w:szCs w:val="24"/>
        </w:rPr>
        <w:t>£200k to FSS per annum.</w:t>
      </w:r>
    </w:p>
    <w:p w:rsidR="00AB1ABE" w:rsidRPr="000D6F16" w:rsidRDefault="00AB1ABE" w:rsidP="0032432E">
      <w:pPr>
        <w:pStyle w:val="ListParagraph"/>
        <w:ind w:left="792"/>
        <w:rPr>
          <w:rFonts w:cs="Arial"/>
          <w:szCs w:val="24"/>
        </w:rPr>
      </w:pPr>
    </w:p>
    <w:p w:rsidR="00D50B67" w:rsidRPr="0032432E" w:rsidRDefault="00D50B67" w:rsidP="00BF2B7F">
      <w:pPr>
        <w:pStyle w:val="ListParagraph"/>
        <w:numPr>
          <w:ilvl w:val="1"/>
          <w:numId w:val="11"/>
        </w:numPr>
        <w:rPr>
          <w:rFonts w:cs="Arial"/>
          <w:szCs w:val="24"/>
          <w:lang w:val="x-none"/>
        </w:rPr>
      </w:pPr>
      <w:r>
        <w:rPr>
          <w:rFonts w:cs="Arial"/>
          <w:szCs w:val="24"/>
        </w:rPr>
        <w:t>We want to move towards a system that targets official control activity to periods when harvesting of marketable stock takes place where possible</w:t>
      </w:r>
      <w:r w:rsidR="000D6F16">
        <w:rPr>
          <w:rFonts w:cs="Arial"/>
          <w:szCs w:val="24"/>
        </w:rPr>
        <w:t>, and to provide greater flexibility to businesses who assist in delivering the OC programme.</w:t>
      </w:r>
    </w:p>
    <w:p w:rsidR="000D6F16" w:rsidRPr="0032432E" w:rsidRDefault="000D6F16" w:rsidP="0032432E">
      <w:pPr>
        <w:pStyle w:val="ListParagraph"/>
        <w:ind w:left="792"/>
        <w:rPr>
          <w:rFonts w:cs="Arial"/>
          <w:szCs w:val="24"/>
          <w:lang w:val="x-none"/>
        </w:rPr>
      </w:pPr>
    </w:p>
    <w:p w:rsidR="00C56861" w:rsidRPr="0032432E" w:rsidRDefault="00C56861" w:rsidP="00BF2B7F">
      <w:pPr>
        <w:pStyle w:val="ListParagraph"/>
        <w:numPr>
          <w:ilvl w:val="1"/>
          <w:numId w:val="11"/>
        </w:numPr>
        <w:rPr>
          <w:rFonts w:cs="Arial"/>
          <w:szCs w:val="24"/>
          <w:lang w:val="x-none"/>
        </w:rPr>
      </w:pPr>
      <w:r>
        <w:rPr>
          <w:rFonts w:cs="Arial"/>
          <w:szCs w:val="24"/>
        </w:rPr>
        <w:t xml:space="preserve">If businesses </w:t>
      </w:r>
      <w:r w:rsidR="00407C44">
        <w:rPr>
          <w:rFonts w:cs="Arial"/>
          <w:szCs w:val="24"/>
        </w:rPr>
        <w:t>do not plan to</w:t>
      </w:r>
      <w:r>
        <w:rPr>
          <w:rFonts w:cs="Arial"/>
          <w:szCs w:val="24"/>
        </w:rPr>
        <w:t xml:space="preserve"> harvest at set ti</w:t>
      </w:r>
      <w:r w:rsidR="000D6F16">
        <w:rPr>
          <w:rFonts w:cs="Arial"/>
          <w:szCs w:val="24"/>
        </w:rPr>
        <w:t xml:space="preserve">mes of the year, then FSS could </w:t>
      </w:r>
      <w:r>
        <w:rPr>
          <w:rFonts w:cs="Arial"/>
          <w:szCs w:val="24"/>
        </w:rPr>
        <w:t xml:space="preserve">target </w:t>
      </w:r>
      <w:r w:rsidRPr="003577A1">
        <w:rPr>
          <w:rFonts w:cs="Arial"/>
          <w:i/>
          <w:szCs w:val="24"/>
        </w:rPr>
        <w:t>E.coli</w:t>
      </w:r>
      <w:r>
        <w:rPr>
          <w:rFonts w:cs="Arial"/>
          <w:szCs w:val="24"/>
        </w:rPr>
        <w:t xml:space="preserve"> sampling</w:t>
      </w:r>
      <w:r w:rsidR="00525F2A">
        <w:rPr>
          <w:rFonts w:cs="Arial"/>
          <w:szCs w:val="24"/>
        </w:rPr>
        <w:t xml:space="preserve">, as well as toxin </w:t>
      </w:r>
      <w:r w:rsidR="00CE56D1">
        <w:rPr>
          <w:rFonts w:cs="Arial"/>
          <w:szCs w:val="24"/>
        </w:rPr>
        <w:t>monitoring accordingly</w:t>
      </w:r>
      <w:r>
        <w:rPr>
          <w:rFonts w:cs="Arial"/>
          <w:szCs w:val="24"/>
        </w:rPr>
        <w:t xml:space="preserve">.  This </w:t>
      </w:r>
      <w:r w:rsidR="000D6F16">
        <w:rPr>
          <w:rFonts w:cs="Arial"/>
          <w:szCs w:val="24"/>
        </w:rPr>
        <w:t xml:space="preserve">would </w:t>
      </w:r>
      <w:r>
        <w:rPr>
          <w:rFonts w:cs="Arial"/>
          <w:szCs w:val="24"/>
        </w:rPr>
        <w:t xml:space="preserve">mean that if harvest takes place </w:t>
      </w:r>
      <w:r w:rsidR="00A33CC3">
        <w:rPr>
          <w:rFonts w:cs="Arial"/>
          <w:szCs w:val="24"/>
        </w:rPr>
        <w:t xml:space="preserve">for only </w:t>
      </w:r>
      <w:r>
        <w:rPr>
          <w:rFonts w:cs="Arial"/>
          <w:szCs w:val="24"/>
        </w:rPr>
        <w:t>4 months of the year (</w:t>
      </w:r>
      <w:r w:rsidR="00A33CC3">
        <w:rPr>
          <w:rFonts w:cs="Arial"/>
          <w:szCs w:val="24"/>
        </w:rPr>
        <w:t xml:space="preserve">and the area is </w:t>
      </w:r>
      <w:r>
        <w:rPr>
          <w:rFonts w:cs="Arial"/>
          <w:szCs w:val="24"/>
        </w:rPr>
        <w:t xml:space="preserve">dormant for 8 months), provided 10 </w:t>
      </w:r>
      <w:r w:rsidR="000D6F16">
        <w:rPr>
          <w:rFonts w:cs="Arial"/>
          <w:szCs w:val="24"/>
        </w:rPr>
        <w:t xml:space="preserve">compliant </w:t>
      </w:r>
      <w:r w:rsidR="00AB1ABE">
        <w:rPr>
          <w:rFonts w:cs="Arial"/>
          <w:szCs w:val="24"/>
        </w:rPr>
        <w:t xml:space="preserve">classification </w:t>
      </w:r>
      <w:r>
        <w:rPr>
          <w:rFonts w:cs="Arial"/>
          <w:szCs w:val="24"/>
        </w:rPr>
        <w:t xml:space="preserve">samples are received in that 4 month period classification could be maintained at A class (8 samples for B class areas).  </w:t>
      </w:r>
    </w:p>
    <w:p w:rsidR="000D6F16" w:rsidRPr="0032432E" w:rsidRDefault="000D6F16" w:rsidP="0032432E">
      <w:pPr>
        <w:pStyle w:val="ListParagraph"/>
        <w:ind w:left="792"/>
        <w:rPr>
          <w:rFonts w:cs="Arial"/>
          <w:szCs w:val="24"/>
          <w:lang w:val="x-none"/>
        </w:rPr>
      </w:pPr>
    </w:p>
    <w:p w:rsidR="00D50B67" w:rsidRPr="0032432E" w:rsidRDefault="00C56861" w:rsidP="00BF2B7F">
      <w:pPr>
        <w:pStyle w:val="ListParagraph"/>
        <w:numPr>
          <w:ilvl w:val="1"/>
          <w:numId w:val="11"/>
        </w:numPr>
        <w:rPr>
          <w:rFonts w:cs="Arial"/>
          <w:szCs w:val="24"/>
          <w:lang w:val="x-none"/>
        </w:rPr>
      </w:pPr>
      <w:r>
        <w:rPr>
          <w:rFonts w:cs="Arial"/>
          <w:szCs w:val="24"/>
        </w:rPr>
        <w:t>For businesses harvesting on a year round basis</w:t>
      </w:r>
      <w:r w:rsidR="000D6F16">
        <w:rPr>
          <w:rFonts w:cs="Arial"/>
          <w:szCs w:val="24"/>
        </w:rPr>
        <w:t xml:space="preserve"> with much shorter periods of inactivity</w:t>
      </w:r>
      <w:r>
        <w:rPr>
          <w:rFonts w:cs="Arial"/>
          <w:szCs w:val="24"/>
        </w:rPr>
        <w:t>, FSS are</w:t>
      </w:r>
      <w:r w:rsidR="00CA7D58">
        <w:rPr>
          <w:rFonts w:cs="Arial"/>
          <w:szCs w:val="24"/>
        </w:rPr>
        <w:t xml:space="preserve"> </w:t>
      </w:r>
      <w:r w:rsidR="00394898">
        <w:rPr>
          <w:rFonts w:cs="Arial"/>
          <w:szCs w:val="24"/>
        </w:rPr>
        <w:t>would be</w:t>
      </w:r>
      <w:r>
        <w:rPr>
          <w:rFonts w:cs="Arial"/>
          <w:szCs w:val="24"/>
        </w:rPr>
        <w:t xml:space="preserve"> content to receive samples a maximum of 6 weeks apart.  This measure is intended to </w:t>
      </w:r>
      <w:r w:rsidR="000D6F16">
        <w:rPr>
          <w:rFonts w:cs="Arial"/>
          <w:szCs w:val="24"/>
        </w:rPr>
        <w:t>provide greater flexibility in sample provision in order to better accommodate harvesting patterns.</w:t>
      </w:r>
    </w:p>
    <w:p w:rsidR="000D6F16" w:rsidRPr="0032432E" w:rsidRDefault="000D6F16" w:rsidP="0032432E">
      <w:pPr>
        <w:pStyle w:val="ListParagraph"/>
        <w:ind w:left="792"/>
        <w:rPr>
          <w:rFonts w:cs="Arial"/>
          <w:szCs w:val="24"/>
          <w:lang w:val="x-none"/>
        </w:rPr>
      </w:pPr>
    </w:p>
    <w:p w:rsidR="000D6F16" w:rsidRPr="0032432E" w:rsidRDefault="00B05783" w:rsidP="00BF2B7F">
      <w:pPr>
        <w:pStyle w:val="ListParagraph"/>
        <w:numPr>
          <w:ilvl w:val="1"/>
          <w:numId w:val="11"/>
        </w:numPr>
        <w:rPr>
          <w:rFonts w:cs="Arial"/>
          <w:szCs w:val="24"/>
          <w:lang w:val="x-none"/>
        </w:rPr>
      </w:pPr>
      <w:r w:rsidRPr="00337CCA">
        <w:rPr>
          <w:rFonts w:cs="Arial"/>
          <w:szCs w:val="24"/>
        </w:rPr>
        <w:t xml:space="preserve"> </w:t>
      </w:r>
      <w:r w:rsidR="00407C44">
        <w:rPr>
          <w:rFonts w:cs="Arial"/>
          <w:szCs w:val="24"/>
        </w:rPr>
        <w:t>Although</w:t>
      </w:r>
      <w:r w:rsidR="000D6F16">
        <w:rPr>
          <w:rFonts w:cs="Arial"/>
          <w:szCs w:val="24"/>
        </w:rPr>
        <w:t xml:space="preserve"> FSS </w:t>
      </w:r>
      <w:r w:rsidR="00CE56D1">
        <w:rPr>
          <w:rFonts w:cs="Arial"/>
          <w:szCs w:val="24"/>
        </w:rPr>
        <w:t>do not</w:t>
      </w:r>
      <w:r w:rsidR="000D6F16">
        <w:rPr>
          <w:rFonts w:cs="Arial"/>
          <w:szCs w:val="24"/>
        </w:rPr>
        <w:t xml:space="preserve"> intend to monitor</w:t>
      </w:r>
      <w:r w:rsidRPr="00337CCA">
        <w:rPr>
          <w:rFonts w:cs="Arial"/>
          <w:szCs w:val="24"/>
        </w:rPr>
        <w:t xml:space="preserve"> </w:t>
      </w:r>
      <w:r w:rsidR="000D6F16">
        <w:rPr>
          <w:rFonts w:cs="Arial"/>
          <w:szCs w:val="24"/>
        </w:rPr>
        <w:t xml:space="preserve">shellfish toxins </w:t>
      </w:r>
      <w:r w:rsidRPr="00337CCA">
        <w:rPr>
          <w:rFonts w:cs="Arial"/>
          <w:szCs w:val="24"/>
        </w:rPr>
        <w:t>in areas where no harvesting takes place</w:t>
      </w:r>
      <w:r w:rsidR="00FB60C8">
        <w:rPr>
          <w:rFonts w:cs="Arial"/>
          <w:szCs w:val="24"/>
        </w:rPr>
        <w:t>, in many cases we have insufficient information that allows us to stop sampling.  Any improvement in this area could result in a saving to the public purse</w:t>
      </w:r>
      <w:r w:rsidR="000D6F16">
        <w:rPr>
          <w:rFonts w:cs="Arial"/>
          <w:szCs w:val="24"/>
        </w:rPr>
        <w:t>.</w:t>
      </w:r>
    </w:p>
    <w:p w:rsidR="00AB1ABE" w:rsidRPr="0032432E" w:rsidRDefault="00AB1ABE" w:rsidP="0032432E">
      <w:pPr>
        <w:pStyle w:val="ListParagraph"/>
        <w:ind w:left="792"/>
        <w:rPr>
          <w:rFonts w:cs="Arial"/>
          <w:szCs w:val="24"/>
          <w:lang w:val="x-none"/>
        </w:rPr>
      </w:pPr>
    </w:p>
    <w:p w:rsidR="00AB1ABE" w:rsidRPr="00AB1ABE" w:rsidRDefault="00AB1ABE" w:rsidP="00AB1ABE">
      <w:pPr>
        <w:pStyle w:val="ListParagraph"/>
        <w:numPr>
          <w:ilvl w:val="1"/>
          <w:numId w:val="11"/>
        </w:numPr>
        <w:rPr>
          <w:rFonts w:cs="Arial"/>
          <w:szCs w:val="24"/>
          <w:lang w:val="x-none"/>
        </w:rPr>
      </w:pPr>
      <w:r w:rsidRPr="00AB1ABE">
        <w:rPr>
          <w:rFonts w:cs="Arial"/>
          <w:szCs w:val="24"/>
          <w:lang w:val="x-none"/>
        </w:rPr>
        <w:t>In order to help achieve this we intend to request that harvesting plans for each classified area are sent by food businesses prior to annual classification awards in April of each year or when they are subject to</w:t>
      </w:r>
      <w:r w:rsidR="00CA7D58">
        <w:rPr>
          <w:rFonts w:cs="Arial"/>
          <w:szCs w:val="24"/>
        </w:rPr>
        <w:t xml:space="preserve"> </w:t>
      </w:r>
      <w:r w:rsidR="00102A59">
        <w:rPr>
          <w:rFonts w:cs="Arial"/>
          <w:szCs w:val="24"/>
        </w:rPr>
        <w:t>a</w:t>
      </w:r>
      <w:r w:rsidR="001E04CC">
        <w:rPr>
          <w:rFonts w:cs="Arial"/>
          <w:szCs w:val="24"/>
        </w:rPr>
        <w:t>ny</w:t>
      </w:r>
      <w:r w:rsidR="00CA7D58">
        <w:rPr>
          <w:rFonts w:cs="Arial"/>
          <w:szCs w:val="24"/>
        </w:rPr>
        <w:t xml:space="preserve"> </w:t>
      </w:r>
      <w:r w:rsidRPr="00AB1ABE">
        <w:rPr>
          <w:rFonts w:cs="Arial"/>
          <w:szCs w:val="24"/>
          <w:lang w:val="x-none"/>
        </w:rPr>
        <w:t xml:space="preserve"> significant change. An annual submission would apply to both aquaculture and wild shellfisheries and would be a prerequisite requirement prior for awarding or maintaining classifications.  </w:t>
      </w:r>
    </w:p>
    <w:p w:rsidR="00AB1ABE" w:rsidRPr="0032432E" w:rsidRDefault="00AB1ABE" w:rsidP="0032432E">
      <w:pPr>
        <w:pStyle w:val="ListParagraph"/>
        <w:ind w:left="792"/>
        <w:rPr>
          <w:rFonts w:cs="Arial"/>
          <w:szCs w:val="24"/>
          <w:lang w:val="x-none"/>
        </w:rPr>
      </w:pPr>
    </w:p>
    <w:p w:rsidR="000633E8" w:rsidRPr="00F76D2F" w:rsidRDefault="000633E8" w:rsidP="00F76D2F">
      <w:pPr>
        <w:pStyle w:val="ListParagraph"/>
        <w:ind w:left="792"/>
      </w:pPr>
    </w:p>
    <w:p w:rsidR="000633E8" w:rsidRPr="00337CCA" w:rsidRDefault="00705CDA" w:rsidP="00846EAF">
      <w:pPr>
        <w:pStyle w:val="ListParagraph"/>
        <w:pBdr>
          <w:top w:val="single" w:sz="4" w:space="1" w:color="auto"/>
          <w:left w:val="single" w:sz="4" w:space="4" w:color="auto"/>
          <w:bottom w:val="single" w:sz="4" w:space="1" w:color="auto"/>
          <w:right w:val="single" w:sz="4" w:space="4" w:color="auto"/>
        </w:pBdr>
        <w:ind w:left="792"/>
        <w:rPr>
          <w:rFonts w:cs="Arial"/>
          <w:b/>
          <w:szCs w:val="24"/>
        </w:rPr>
      </w:pPr>
      <w:r w:rsidRPr="00337CCA">
        <w:rPr>
          <w:rFonts w:cs="Arial"/>
          <w:b/>
          <w:szCs w:val="24"/>
        </w:rPr>
        <w:t xml:space="preserve">Question </w:t>
      </w:r>
      <w:r w:rsidR="00FB2C3C">
        <w:rPr>
          <w:rFonts w:cs="Arial"/>
          <w:b/>
          <w:szCs w:val="24"/>
        </w:rPr>
        <w:t>4</w:t>
      </w:r>
    </w:p>
    <w:p w:rsidR="00692427" w:rsidRDefault="000633E8" w:rsidP="00846EAF">
      <w:pPr>
        <w:pStyle w:val="ListParagraph"/>
        <w:pBdr>
          <w:top w:val="single" w:sz="4" w:space="1" w:color="auto"/>
          <w:left w:val="single" w:sz="4" w:space="4" w:color="auto"/>
          <w:bottom w:val="single" w:sz="4" w:space="1" w:color="auto"/>
          <w:right w:val="single" w:sz="4" w:space="4" w:color="auto"/>
        </w:pBdr>
        <w:ind w:left="792"/>
        <w:rPr>
          <w:rFonts w:cs="Arial"/>
          <w:szCs w:val="24"/>
        </w:rPr>
      </w:pPr>
      <w:r w:rsidRPr="00337CCA">
        <w:rPr>
          <w:rFonts w:cs="Arial"/>
          <w:szCs w:val="24"/>
        </w:rPr>
        <w:t xml:space="preserve">It would be useful to know how far ahead businesses </w:t>
      </w:r>
      <w:r w:rsidR="00846EAF" w:rsidRPr="00337CCA">
        <w:rPr>
          <w:rFonts w:cs="Arial"/>
          <w:szCs w:val="24"/>
        </w:rPr>
        <w:t xml:space="preserve">can reasonably </w:t>
      </w:r>
      <w:r w:rsidRPr="00337CCA">
        <w:rPr>
          <w:rFonts w:cs="Arial"/>
          <w:szCs w:val="24"/>
        </w:rPr>
        <w:t xml:space="preserve">plan harvesting activities.  </w:t>
      </w:r>
    </w:p>
    <w:p w:rsidR="00692427" w:rsidRDefault="00692427" w:rsidP="00846EAF">
      <w:pPr>
        <w:pStyle w:val="ListParagraph"/>
        <w:pBdr>
          <w:top w:val="single" w:sz="4" w:space="1" w:color="auto"/>
          <w:left w:val="single" w:sz="4" w:space="4" w:color="auto"/>
          <w:bottom w:val="single" w:sz="4" w:space="1" w:color="auto"/>
          <w:right w:val="single" w:sz="4" w:space="4" w:color="auto"/>
        </w:pBdr>
        <w:ind w:left="792"/>
        <w:rPr>
          <w:rFonts w:cs="Arial"/>
          <w:szCs w:val="24"/>
        </w:rPr>
      </w:pPr>
    </w:p>
    <w:p w:rsidR="000633E8" w:rsidRPr="00692427" w:rsidRDefault="000633E8" w:rsidP="00846EAF">
      <w:pPr>
        <w:pStyle w:val="ListParagraph"/>
        <w:pBdr>
          <w:top w:val="single" w:sz="4" w:space="1" w:color="auto"/>
          <w:left w:val="single" w:sz="4" w:space="4" w:color="auto"/>
          <w:bottom w:val="single" w:sz="4" w:space="1" w:color="auto"/>
          <w:right w:val="single" w:sz="4" w:space="4" w:color="auto"/>
        </w:pBdr>
        <w:ind w:left="792"/>
        <w:rPr>
          <w:rFonts w:cs="Arial"/>
          <w:b/>
          <w:szCs w:val="24"/>
        </w:rPr>
      </w:pPr>
      <w:r w:rsidRPr="00692427">
        <w:rPr>
          <w:rFonts w:cs="Arial"/>
          <w:b/>
          <w:szCs w:val="24"/>
        </w:rPr>
        <w:t xml:space="preserve">Is it reasonable to request </w:t>
      </w:r>
      <w:r w:rsidR="00705CDA" w:rsidRPr="00692427">
        <w:rPr>
          <w:rFonts w:cs="Arial"/>
          <w:b/>
          <w:szCs w:val="24"/>
        </w:rPr>
        <w:t>harvesting plans 12 months in advance?</w:t>
      </w:r>
      <w:r w:rsidR="00F76D2F">
        <w:rPr>
          <w:rFonts w:cs="Arial"/>
          <w:b/>
          <w:szCs w:val="24"/>
        </w:rPr>
        <w:t xml:space="preserve">  If not please explain why this may not be possible.</w:t>
      </w:r>
    </w:p>
    <w:p w:rsidR="00846EAF" w:rsidRPr="00337CCA" w:rsidRDefault="00846EAF" w:rsidP="00846EAF">
      <w:pPr>
        <w:pStyle w:val="ListParagraph"/>
        <w:pBdr>
          <w:top w:val="single" w:sz="4" w:space="1" w:color="auto"/>
          <w:left w:val="single" w:sz="4" w:space="4" w:color="auto"/>
          <w:bottom w:val="single" w:sz="4" w:space="1" w:color="auto"/>
          <w:right w:val="single" w:sz="4" w:space="4" w:color="auto"/>
        </w:pBdr>
        <w:ind w:left="792"/>
        <w:rPr>
          <w:rFonts w:cs="Arial"/>
          <w:szCs w:val="24"/>
        </w:rPr>
      </w:pPr>
    </w:p>
    <w:p w:rsidR="000D6F16" w:rsidRPr="0032432E" w:rsidRDefault="000D6F16" w:rsidP="0032432E">
      <w:pPr>
        <w:pStyle w:val="ListParagraph"/>
        <w:ind w:left="426"/>
        <w:rPr>
          <w:rFonts w:cs="Arial"/>
          <w:szCs w:val="24"/>
        </w:rPr>
      </w:pPr>
    </w:p>
    <w:p w:rsidR="00525F2A" w:rsidRDefault="00473E22" w:rsidP="00525F2A">
      <w:pPr>
        <w:pStyle w:val="ListParagraph"/>
        <w:numPr>
          <w:ilvl w:val="1"/>
          <w:numId w:val="11"/>
        </w:numPr>
        <w:ind w:left="426"/>
        <w:rPr>
          <w:rFonts w:cs="Arial"/>
          <w:szCs w:val="24"/>
        </w:rPr>
      </w:pPr>
      <w:r w:rsidRPr="00337CCA">
        <w:rPr>
          <w:rFonts w:cs="Arial"/>
          <w:b/>
          <w:szCs w:val="24"/>
        </w:rPr>
        <w:t>FSS classification decision tree</w:t>
      </w:r>
      <w:r w:rsidRPr="00337CCA">
        <w:rPr>
          <w:rFonts w:cs="Arial"/>
          <w:szCs w:val="24"/>
        </w:rPr>
        <w:t xml:space="preserve">.  </w:t>
      </w:r>
      <w:r w:rsidR="00F80F4A" w:rsidRPr="00337CCA">
        <w:rPr>
          <w:rFonts w:cs="Arial"/>
          <w:szCs w:val="24"/>
        </w:rPr>
        <w:t xml:space="preserve">In any system where certain conditions are required to have been fulfilled prior to action, a verification step is </w:t>
      </w:r>
      <w:r w:rsidR="00846EAF" w:rsidRPr="00337CCA">
        <w:rPr>
          <w:rFonts w:cs="Arial"/>
          <w:szCs w:val="24"/>
        </w:rPr>
        <w:t xml:space="preserve">proposed, </w:t>
      </w:r>
      <w:r w:rsidR="00F80F4A" w:rsidRPr="00337CCA">
        <w:rPr>
          <w:rFonts w:cs="Arial"/>
          <w:szCs w:val="24"/>
        </w:rPr>
        <w:t>prior to the award of a classification.  In the proposal</w:t>
      </w:r>
      <w:r w:rsidRPr="00337CCA">
        <w:rPr>
          <w:rFonts w:cs="Arial"/>
          <w:szCs w:val="24"/>
        </w:rPr>
        <w:t>s</w:t>
      </w:r>
      <w:r w:rsidR="00F80F4A" w:rsidRPr="00337CCA">
        <w:rPr>
          <w:rFonts w:cs="Arial"/>
          <w:szCs w:val="24"/>
        </w:rPr>
        <w:t xml:space="preserve"> outlined above, this verification step would simply be confirmation</w:t>
      </w:r>
      <w:r w:rsidR="00846EAF" w:rsidRPr="00337CCA">
        <w:rPr>
          <w:rFonts w:cs="Arial"/>
          <w:szCs w:val="24"/>
        </w:rPr>
        <w:t xml:space="preserve"> by FSS</w:t>
      </w:r>
      <w:r w:rsidR="00F80F4A" w:rsidRPr="00337CCA">
        <w:rPr>
          <w:rFonts w:cs="Arial"/>
          <w:szCs w:val="24"/>
        </w:rPr>
        <w:t xml:space="preserve"> that </w:t>
      </w:r>
      <w:r w:rsidRPr="00337CCA">
        <w:rPr>
          <w:rFonts w:cs="Arial"/>
          <w:szCs w:val="24"/>
        </w:rPr>
        <w:t xml:space="preserve">the steps outlined above have been undertaken.  </w:t>
      </w:r>
      <w:r w:rsidR="00F80F4A" w:rsidRPr="00337CCA">
        <w:rPr>
          <w:rFonts w:cs="Arial"/>
          <w:szCs w:val="24"/>
        </w:rPr>
        <w:t xml:space="preserve"> On that basis,</w:t>
      </w:r>
      <w:r w:rsidR="00FA32D0" w:rsidRPr="00337CCA">
        <w:rPr>
          <w:rFonts w:cs="Arial"/>
          <w:szCs w:val="24"/>
        </w:rPr>
        <w:t xml:space="preserve"> the changes outlined above </w:t>
      </w:r>
      <w:r w:rsidR="00846EAF" w:rsidRPr="00337CCA">
        <w:rPr>
          <w:rFonts w:cs="Arial"/>
          <w:szCs w:val="24"/>
        </w:rPr>
        <w:t>have</w:t>
      </w:r>
      <w:r w:rsidR="00F80F4A" w:rsidRPr="00337CCA">
        <w:rPr>
          <w:rFonts w:cs="Arial"/>
          <w:szCs w:val="24"/>
        </w:rPr>
        <w:t xml:space="preserve"> be</w:t>
      </w:r>
      <w:r w:rsidR="00846EAF" w:rsidRPr="00337CCA">
        <w:rPr>
          <w:rFonts w:cs="Arial"/>
          <w:szCs w:val="24"/>
        </w:rPr>
        <w:t>en</w:t>
      </w:r>
      <w:r w:rsidR="00F80F4A" w:rsidRPr="00337CCA">
        <w:rPr>
          <w:rFonts w:cs="Arial"/>
          <w:szCs w:val="24"/>
        </w:rPr>
        <w:t xml:space="preserve"> summarised in diagram 1</w:t>
      </w:r>
      <w:r w:rsidR="00AB1ABE">
        <w:rPr>
          <w:rFonts w:cs="Arial"/>
          <w:szCs w:val="24"/>
        </w:rPr>
        <w:t xml:space="preserve"> for new areas</w:t>
      </w:r>
      <w:r w:rsidR="00A33CC3">
        <w:rPr>
          <w:rFonts w:cs="Arial"/>
          <w:szCs w:val="24"/>
        </w:rPr>
        <w:t xml:space="preserve"> (caveated by wider considerations regarding sanitary survey approaches that may apply in future)</w:t>
      </w:r>
      <w:r w:rsidR="00525F2A">
        <w:rPr>
          <w:rFonts w:cs="Arial"/>
          <w:szCs w:val="24"/>
        </w:rPr>
        <w:t>:</w:t>
      </w:r>
    </w:p>
    <w:p w:rsidR="00525F2A" w:rsidRDefault="00525F2A" w:rsidP="00525F2A">
      <w:pPr>
        <w:pStyle w:val="ListParagraph"/>
        <w:ind w:left="426"/>
        <w:rPr>
          <w:rFonts w:cs="Arial"/>
          <w:szCs w:val="24"/>
        </w:rPr>
      </w:pPr>
    </w:p>
    <w:p w:rsidR="00B2464D" w:rsidRDefault="00B2464D" w:rsidP="00525F2A">
      <w:pPr>
        <w:pStyle w:val="ListParagraph"/>
        <w:ind w:left="426"/>
        <w:rPr>
          <w:rFonts w:cs="Arial"/>
          <w:b/>
          <w:i/>
          <w:sz w:val="22"/>
          <w:u w:val="single"/>
        </w:rPr>
      </w:pPr>
      <w:r w:rsidRPr="00525F2A">
        <w:rPr>
          <w:rFonts w:cs="Arial"/>
          <w:b/>
          <w:i/>
          <w:sz w:val="22"/>
          <w:szCs w:val="24"/>
          <w:u w:val="single"/>
        </w:rPr>
        <w:t>Diagram 1 Summary: Proposed classificat</w:t>
      </w:r>
      <w:r w:rsidRPr="00525F2A">
        <w:rPr>
          <w:rFonts w:cs="Arial"/>
          <w:b/>
          <w:i/>
          <w:sz w:val="22"/>
          <w:u w:val="single"/>
        </w:rPr>
        <w:t xml:space="preserve">ion steps </w:t>
      </w:r>
    </w:p>
    <w:p w:rsidR="00525F2A" w:rsidRPr="00525F2A" w:rsidRDefault="00525F2A" w:rsidP="00525F2A">
      <w:pPr>
        <w:pStyle w:val="ListParagraph"/>
        <w:ind w:left="426"/>
        <w:rPr>
          <w:rFonts w:cs="Arial"/>
          <w:b/>
          <w:i/>
          <w:sz w:val="22"/>
          <w:szCs w:val="24"/>
          <w:u w:val="single"/>
        </w:rPr>
      </w:pPr>
    </w:p>
    <w:p w:rsidR="00213514" w:rsidRDefault="00213514" w:rsidP="00B2464D">
      <w:pPr>
        <w:pStyle w:val="ListParagraph"/>
        <w:pBdr>
          <w:top w:val="single" w:sz="4" w:space="1" w:color="auto"/>
          <w:left w:val="single" w:sz="4" w:space="4" w:color="auto"/>
          <w:bottom w:val="single" w:sz="4" w:space="1" w:color="auto"/>
          <w:right w:val="single" w:sz="4" w:space="4" w:color="auto"/>
        </w:pBdr>
        <w:rPr>
          <w:rFonts w:cs="Arial"/>
          <w:b/>
          <w:sz w:val="22"/>
          <w:szCs w:val="24"/>
        </w:rPr>
      </w:pP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b/>
          <w:sz w:val="22"/>
          <w:szCs w:val="24"/>
        </w:rPr>
      </w:pPr>
      <w:r w:rsidRPr="00525F2A">
        <w:rPr>
          <w:rFonts w:cs="Arial"/>
          <w:b/>
          <w:sz w:val="22"/>
          <w:szCs w:val="24"/>
        </w:rPr>
        <w:t xml:space="preserve">STEP </w:t>
      </w:r>
      <w:r w:rsidRPr="00525F2A">
        <w:rPr>
          <w:rFonts w:cs="Arial"/>
          <w:b/>
          <w:sz w:val="22"/>
        </w:rPr>
        <w:t>1</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r w:rsidRPr="00525F2A">
        <w:rPr>
          <w:rFonts w:cs="Arial"/>
          <w:sz w:val="22"/>
          <w:szCs w:val="24"/>
        </w:rPr>
        <w:t>Has Marine Scotland, Scottish Natural Heritage, SEPA</w:t>
      </w:r>
      <w:r w:rsidR="00F76D2F">
        <w:rPr>
          <w:rFonts w:cs="Arial"/>
          <w:sz w:val="22"/>
          <w:szCs w:val="24"/>
        </w:rPr>
        <w:t>, Crown Estate</w:t>
      </w:r>
      <w:r w:rsidRPr="00525F2A">
        <w:rPr>
          <w:rFonts w:cs="Arial"/>
          <w:sz w:val="22"/>
          <w:szCs w:val="24"/>
        </w:rPr>
        <w:t xml:space="preserve"> or Scottish Water provided information which means that the application should not be supported by FSS?</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r w:rsidRPr="00525F2A">
        <w:rPr>
          <w:rFonts w:cs="Arial"/>
          <w:sz w:val="22"/>
          <w:szCs w:val="24"/>
        </w:rPr>
        <w:t xml:space="preserve">If yes – </w:t>
      </w:r>
      <w:r w:rsidR="00F76D2F">
        <w:rPr>
          <w:rFonts w:cs="Arial"/>
          <w:sz w:val="22"/>
          <w:szCs w:val="24"/>
        </w:rPr>
        <w:t>confirm position with relevant public body</w:t>
      </w:r>
      <w:r w:rsidRPr="00525F2A">
        <w:rPr>
          <w:rFonts w:cs="Arial"/>
          <w:sz w:val="22"/>
          <w:szCs w:val="24"/>
        </w:rPr>
        <w:t>.  If no proceed to Step 2.</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b/>
          <w:sz w:val="22"/>
          <w:szCs w:val="24"/>
        </w:rPr>
      </w:pPr>
      <w:r w:rsidRPr="00525F2A">
        <w:rPr>
          <w:rFonts w:cs="Arial"/>
          <w:b/>
          <w:sz w:val="22"/>
        </w:rPr>
        <w:t>STEP 2</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r w:rsidRPr="00525F2A">
        <w:rPr>
          <w:rFonts w:cs="Arial"/>
          <w:sz w:val="22"/>
          <w:szCs w:val="24"/>
        </w:rPr>
        <w:t>Is the proposed classification within a designated protected area as outlined in the Water Environment (Shellfish Water Protected Areas: Designation) (Scotland) Order 2013</w:t>
      </w:r>
      <w:r w:rsidR="009930A5">
        <w:rPr>
          <w:rFonts w:cs="Arial"/>
          <w:sz w:val="22"/>
          <w:szCs w:val="24"/>
        </w:rPr>
        <w:t xml:space="preserve"> and </w:t>
      </w:r>
      <w:r w:rsidR="009930A5" w:rsidRPr="009930A5">
        <w:rPr>
          <w:rFonts w:cs="Arial"/>
          <w:sz w:val="22"/>
          <w:szCs w:val="24"/>
        </w:rPr>
        <w:t xml:space="preserve">The Water Environment (Shellfish Water Protected Areas: Designation) (Scotland) Order 2016 or by similar orders or amendments in future.  </w:t>
      </w:r>
      <w:r w:rsidRPr="00525F2A">
        <w:rPr>
          <w:rFonts w:cs="Arial"/>
          <w:sz w:val="22"/>
          <w:szCs w:val="24"/>
        </w:rPr>
        <w:t xml:space="preserve">? – </w:t>
      </w:r>
      <w:r w:rsidR="00CE56D1" w:rsidRPr="00525F2A">
        <w:rPr>
          <w:rFonts w:cs="Arial"/>
          <w:sz w:val="22"/>
          <w:szCs w:val="24"/>
        </w:rPr>
        <w:t>If</w:t>
      </w:r>
      <w:r w:rsidRPr="00525F2A">
        <w:rPr>
          <w:rFonts w:cs="Arial"/>
          <w:sz w:val="22"/>
          <w:szCs w:val="24"/>
        </w:rPr>
        <w:t xml:space="preserve"> yes – proceed to step 3.  If no </w:t>
      </w:r>
      <w:r w:rsidR="00213514">
        <w:rPr>
          <w:rFonts w:cs="Arial"/>
          <w:sz w:val="22"/>
          <w:szCs w:val="24"/>
        </w:rPr>
        <w:t>–</w:t>
      </w:r>
      <w:r w:rsidR="00A33CC3" w:rsidRPr="00525F2A">
        <w:rPr>
          <w:rFonts w:cs="Arial"/>
          <w:sz w:val="22"/>
          <w:szCs w:val="24"/>
        </w:rPr>
        <w:t xml:space="preserve"> </w:t>
      </w:r>
      <w:r w:rsidR="00213514">
        <w:rPr>
          <w:rFonts w:cs="Arial"/>
          <w:sz w:val="22"/>
          <w:szCs w:val="24"/>
        </w:rPr>
        <w:t>agreement on delivery of sanitary survey process step should take place prior to procee</w:t>
      </w:r>
      <w:r w:rsidR="00F76D2F">
        <w:rPr>
          <w:rFonts w:cs="Arial"/>
          <w:sz w:val="22"/>
          <w:szCs w:val="24"/>
        </w:rPr>
        <w:t>ding to Step 3</w:t>
      </w:r>
    </w:p>
    <w:p w:rsidR="00B2464D" w:rsidRPr="00525F2A" w:rsidRDefault="00CA785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hyperlink r:id="rId11" w:history="1">
        <w:r w:rsidR="00B2464D" w:rsidRPr="00525F2A">
          <w:rPr>
            <w:rStyle w:val="Hyperlink"/>
            <w:rFonts w:cs="Arial"/>
            <w:sz w:val="22"/>
            <w:szCs w:val="24"/>
          </w:rPr>
          <w:t>http://www.gov.scot/Topics/Environment/Water/15561/ShellfishWaters/LocationMaps</w:t>
        </w:r>
      </w:hyperlink>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b/>
          <w:sz w:val="22"/>
          <w:szCs w:val="24"/>
        </w:rPr>
      </w:pPr>
      <w:r w:rsidRPr="00525F2A">
        <w:rPr>
          <w:rFonts w:cs="Arial"/>
          <w:b/>
          <w:sz w:val="22"/>
          <w:szCs w:val="24"/>
        </w:rPr>
        <w:t>STEP 3</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r w:rsidRPr="00525F2A">
        <w:rPr>
          <w:rFonts w:cs="Arial"/>
          <w:sz w:val="22"/>
          <w:szCs w:val="24"/>
        </w:rPr>
        <w:t xml:space="preserve">Has the harvester agreed to the provision of samples in accordance with a signed protocol that would permit classifications to </w:t>
      </w:r>
      <w:r w:rsidR="007E43CB">
        <w:rPr>
          <w:rFonts w:cs="Arial"/>
          <w:sz w:val="22"/>
          <w:szCs w:val="24"/>
        </w:rPr>
        <w:t xml:space="preserve">be </w:t>
      </w:r>
      <w:r w:rsidRPr="00525F2A">
        <w:rPr>
          <w:rFonts w:cs="Arial"/>
          <w:sz w:val="22"/>
          <w:szCs w:val="24"/>
        </w:rPr>
        <w:t>made?  If no, do not proceed.  If yes proceed to step 4.</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b/>
          <w:sz w:val="22"/>
          <w:szCs w:val="24"/>
        </w:rPr>
      </w:pPr>
      <w:r w:rsidRPr="00525F2A">
        <w:rPr>
          <w:rFonts w:cs="Arial"/>
          <w:b/>
          <w:sz w:val="22"/>
          <w:szCs w:val="24"/>
        </w:rPr>
        <w:t>STEP 4</w:t>
      </w:r>
    </w:p>
    <w:p w:rsidR="00B2464D" w:rsidRPr="00525F2A" w:rsidRDefault="00AB1ABE"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r w:rsidRPr="00525F2A">
        <w:rPr>
          <w:rFonts w:cs="Arial"/>
          <w:sz w:val="22"/>
          <w:szCs w:val="24"/>
        </w:rPr>
        <w:t>When is the harvester likely to have marketable stock?  Harvest plan to be provided prior to classification.</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b/>
          <w:sz w:val="22"/>
          <w:szCs w:val="24"/>
        </w:rPr>
      </w:pPr>
      <w:r w:rsidRPr="00525F2A">
        <w:rPr>
          <w:rFonts w:cs="Arial"/>
          <w:b/>
          <w:sz w:val="22"/>
          <w:szCs w:val="24"/>
        </w:rPr>
        <w:t>STEP 5</w:t>
      </w:r>
    </w:p>
    <w:p w:rsidR="00B2464D" w:rsidRPr="00525F2A" w:rsidRDefault="00CE56D1"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r w:rsidRPr="00525F2A">
        <w:rPr>
          <w:rFonts w:cs="Arial"/>
          <w:sz w:val="22"/>
          <w:szCs w:val="24"/>
        </w:rPr>
        <w:t>Undertake classification</w:t>
      </w:r>
      <w:r w:rsidR="00B2464D" w:rsidRPr="00525F2A">
        <w:rPr>
          <w:rFonts w:cs="Arial"/>
          <w:sz w:val="22"/>
          <w:szCs w:val="24"/>
        </w:rPr>
        <w:t xml:space="preserve"> samplin</w:t>
      </w:r>
      <w:r w:rsidR="00AB1ABE" w:rsidRPr="00525F2A">
        <w:rPr>
          <w:rFonts w:cs="Arial"/>
          <w:sz w:val="22"/>
          <w:szCs w:val="24"/>
        </w:rPr>
        <w:t xml:space="preserve">g.  If </w:t>
      </w:r>
      <w:r w:rsidR="00A33CC3" w:rsidRPr="00525F2A">
        <w:rPr>
          <w:rFonts w:cs="Arial"/>
          <w:sz w:val="22"/>
          <w:szCs w:val="24"/>
        </w:rPr>
        <w:t xml:space="preserve">for </w:t>
      </w:r>
      <w:r w:rsidR="00AB1ABE" w:rsidRPr="00525F2A">
        <w:rPr>
          <w:rFonts w:cs="Arial"/>
          <w:sz w:val="22"/>
          <w:szCs w:val="24"/>
        </w:rPr>
        <w:t xml:space="preserve">a new site this will be </w:t>
      </w:r>
      <w:r w:rsidRPr="00525F2A">
        <w:rPr>
          <w:rFonts w:cs="Arial"/>
          <w:sz w:val="22"/>
          <w:szCs w:val="24"/>
        </w:rPr>
        <w:t>undertaken by</w:t>
      </w:r>
      <w:r w:rsidR="00B2464D" w:rsidRPr="00525F2A">
        <w:rPr>
          <w:rFonts w:cs="Arial"/>
          <w:sz w:val="22"/>
          <w:szCs w:val="24"/>
        </w:rPr>
        <w:t xml:space="preserve"> FBO, verified by FSS sampling officer or local authority.  Up to 10 samples required for new areas over a 12 month period</w:t>
      </w:r>
      <w:r w:rsidR="00AB1ABE" w:rsidRPr="00525F2A">
        <w:rPr>
          <w:rFonts w:cs="Arial"/>
          <w:sz w:val="22"/>
          <w:szCs w:val="24"/>
        </w:rPr>
        <w:t>, or during harvest period only</w:t>
      </w:r>
      <w:r w:rsidR="00B2464D" w:rsidRPr="00525F2A">
        <w:rPr>
          <w:rFonts w:cs="Arial"/>
          <w:sz w:val="22"/>
          <w:szCs w:val="24"/>
        </w:rPr>
        <w:t xml:space="preserve"> (as specified by </w:t>
      </w:r>
      <w:r w:rsidR="00A33CC3" w:rsidRPr="00525F2A">
        <w:rPr>
          <w:rFonts w:cs="Arial"/>
          <w:sz w:val="22"/>
          <w:szCs w:val="24"/>
        </w:rPr>
        <w:t>agreed</w:t>
      </w:r>
      <w:r w:rsidR="00B2464D" w:rsidRPr="00525F2A">
        <w:rPr>
          <w:rFonts w:cs="Arial"/>
          <w:sz w:val="22"/>
          <w:szCs w:val="24"/>
        </w:rPr>
        <w:t xml:space="preserve"> protocol).</w:t>
      </w:r>
    </w:p>
    <w:p w:rsidR="00B2464D" w:rsidRPr="00525F2A" w:rsidRDefault="00B2464D" w:rsidP="00B2464D">
      <w:pPr>
        <w:pStyle w:val="ListParagraph"/>
        <w:pBdr>
          <w:top w:val="single" w:sz="4" w:space="1" w:color="auto"/>
          <w:left w:val="single" w:sz="4" w:space="4" w:color="auto"/>
          <w:bottom w:val="single" w:sz="4" w:space="1" w:color="auto"/>
          <w:right w:val="single" w:sz="4" w:space="4" w:color="auto"/>
        </w:pBdr>
        <w:rPr>
          <w:rFonts w:cs="Arial"/>
          <w:sz w:val="22"/>
          <w:szCs w:val="24"/>
        </w:rPr>
      </w:pPr>
    </w:p>
    <w:p w:rsidR="00A333A0" w:rsidRPr="00F76D2F" w:rsidRDefault="00B2464D" w:rsidP="00B2464D">
      <w:pPr>
        <w:pStyle w:val="ListParagraph"/>
        <w:pBdr>
          <w:top w:val="single" w:sz="4" w:space="1" w:color="auto"/>
          <w:left w:val="single" w:sz="4" w:space="4" w:color="auto"/>
          <w:bottom w:val="single" w:sz="4" w:space="1" w:color="auto"/>
          <w:right w:val="single" w:sz="4" w:space="4" w:color="auto"/>
        </w:pBdr>
        <w:rPr>
          <w:rFonts w:cs="Arial"/>
          <w:b/>
          <w:sz w:val="22"/>
        </w:rPr>
      </w:pPr>
      <w:r w:rsidRPr="00525F2A">
        <w:rPr>
          <w:rFonts w:cs="Arial"/>
          <w:b/>
          <w:sz w:val="22"/>
        </w:rPr>
        <w:t>STEP 6</w:t>
      </w:r>
      <w:r w:rsidR="00F76D2F">
        <w:rPr>
          <w:rFonts w:cs="Arial"/>
          <w:b/>
          <w:sz w:val="22"/>
        </w:rPr>
        <w:t xml:space="preserve">  </w:t>
      </w:r>
      <w:r w:rsidRPr="00525F2A">
        <w:rPr>
          <w:rFonts w:cs="Arial"/>
          <w:sz w:val="22"/>
          <w:szCs w:val="24"/>
        </w:rPr>
        <w:t xml:space="preserve">Have samples been provided in accordance with protocol agreed at STEP 3? If yes – classify in accordance with classification criteria </w:t>
      </w:r>
      <w:r w:rsidR="00AB1ABE" w:rsidRPr="00525F2A">
        <w:rPr>
          <w:rFonts w:cs="Arial"/>
          <w:sz w:val="22"/>
          <w:szCs w:val="24"/>
        </w:rPr>
        <w:t>set out in regulation 854/</w:t>
      </w:r>
      <w:r w:rsidR="00CE56D1" w:rsidRPr="00525F2A">
        <w:rPr>
          <w:rFonts w:cs="Arial"/>
          <w:sz w:val="22"/>
          <w:szCs w:val="24"/>
        </w:rPr>
        <w:t>2004.</w:t>
      </w:r>
      <w:r w:rsidR="00CE56D1">
        <w:rPr>
          <w:rFonts w:cs="Arial"/>
          <w:sz w:val="22"/>
          <w:szCs w:val="24"/>
        </w:rPr>
        <w:t xml:space="preserve"> </w:t>
      </w:r>
      <w:r w:rsidR="00CE56D1" w:rsidRPr="00525F2A">
        <w:rPr>
          <w:rFonts w:cs="Arial"/>
          <w:sz w:val="22"/>
          <w:szCs w:val="24"/>
        </w:rPr>
        <w:t>If</w:t>
      </w:r>
      <w:r w:rsidRPr="00525F2A">
        <w:rPr>
          <w:rFonts w:cs="Arial"/>
          <w:sz w:val="22"/>
          <w:szCs w:val="24"/>
        </w:rPr>
        <w:t xml:space="preserve"> no, do not classify.</w:t>
      </w:r>
    </w:p>
    <w:p w:rsidR="00B2464D" w:rsidRPr="00301E7A" w:rsidRDefault="00B2464D" w:rsidP="00CA62E0">
      <w:pPr>
        <w:pStyle w:val="ListParagraph"/>
        <w:ind w:left="360"/>
        <w:rPr>
          <w:rFonts w:cs="Arial"/>
          <w:b/>
          <w:szCs w:val="24"/>
        </w:rPr>
      </w:pPr>
      <w:r w:rsidRPr="00301E7A">
        <w:rPr>
          <w:rFonts w:cs="Arial"/>
          <w:b/>
          <w:szCs w:val="24"/>
        </w:rPr>
        <w:lastRenderedPageBreak/>
        <w:t xml:space="preserve">Annex 2.  Changes to depuration </w:t>
      </w:r>
      <w:r w:rsidR="00CA62E0" w:rsidRPr="00301E7A">
        <w:rPr>
          <w:rFonts w:cs="Arial"/>
          <w:b/>
          <w:szCs w:val="24"/>
        </w:rPr>
        <w:t>(purification) requirements</w:t>
      </w:r>
    </w:p>
    <w:p w:rsidR="00B2464D" w:rsidRDefault="00B2464D" w:rsidP="00B2464D">
      <w:pPr>
        <w:ind w:left="-6"/>
        <w:rPr>
          <w:rFonts w:cs="Arial"/>
          <w:szCs w:val="24"/>
        </w:rPr>
      </w:pPr>
    </w:p>
    <w:p w:rsidR="00CA62E0" w:rsidRPr="00525F2A" w:rsidRDefault="00CA62E0" w:rsidP="00B2464D">
      <w:pPr>
        <w:ind w:left="-6"/>
        <w:rPr>
          <w:rFonts w:cs="Arial"/>
          <w:b/>
          <w:i/>
          <w:szCs w:val="24"/>
          <w:u w:val="single"/>
        </w:rPr>
      </w:pPr>
      <w:r w:rsidRPr="00525F2A">
        <w:rPr>
          <w:rFonts w:cs="Arial"/>
          <w:b/>
          <w:i/>
          <w:szCs w:val="24"/>
          <w:u w:val="single"/>
        </w:rPr>
        <w:t>Changes to approval process</w:t>
      </w:r>
      <w:r w:rsidR="00525F2A">
        <w:rPr>
          <w:rFonts w:cs="Arial"/>
          <w:b/>
          <w:i/>
          <w:szCs w:val="24"/>
          <w:u w:val="single"/>
        </w:rPr>
        <w:t xml:space="preserve"> for depuration</w:t>
      </w:r>
    </w:p>
    <w:p w:rsidR="00CA62E0" w:rsidRPr="00CA62E0" w:rsidRDefault="00CA62E0" w:rsidP="00CA62E0">
      <w:pPr>
        <w:pStyle w:val="ListParagraph"/>
        <w:numPr>
          <w:ilvl w:val="1"/>
          <w:numId w:val="11"/>
        </w:numPr>
        <w:rPr>
          <w:rFonts w:cs="Arial"/>
          <w:szCs w:val="24"/>
        </w:rPr>
      </w:pPr>
      <w:r w:rsidRPr="00CA62E0">
        <w:rPr>
          <w:rFonts w:eastAsia="Times New Roman"/>
          <w:szCs w:val="24"/>
          <w:lang w:eastAsia="en-GB"/>
        </w:rPr>
        <w:t>Currently new purification establishments are approved following inspections undertaken by local authority officers with assistance from Marine Scotland Science (MSS). MSS</w:t>
      </w:r>
      <w:r w:rsidR="00927DBB">
        <w:rPr>
          <w:rFonts w:eastAsia="Times New Roman"/>
          <w:szCs w:val="24"/>
          <w:lang w:eastAsia="en-GB"/>
        </w:rPr>
        <w:t>, funded by FSS,</w:t>
      </w:r>
      <w:r w:rsidRPr="00CA62E0">
        <w:rPr>
          <w:rFonts w:eastAsia="Times New Roman"/>
          <w:szCs w:val="24"/>
          <w:lang w:eastAsia="en-GB"/>
        </w:rPr>
        <w:t xml:space="preserve"> has historically provided the technical expertise to assess the capability of purification systems (tanks) in achieving the required end product standard and have set specific operating conditions, </w:t>
      </w:r>
      <w:r>
        <w:rPr>
          <w:rFonts w:eastAsia="Times New Roman"/>
          <w:szCs w:val="24"/>
          <w:lang w:eastAsia="en-GB"/>
        </w:rPr>
        <w:t xml:space="preserve">previously </w:t>
      </w:r>
      <w:r w:rsidRPr="00CA62E0">
        <w:rPr>
          <w:rFonts w:eastAsia="Times New Roman"/>
          <w:szCs w:val="24"/>
          <w:lang w:eastAsia="en-GB"/>
        </w:rPr>
        <w:t>known as “conditions of approval”, for in</w:t>
      </w:r>
      <w:r w:rsidR="00927DBB">
        <w:rPr>
          <w:rFonts w:eastAsia="Times New Roman"/>
          <w:szCs w:val="24"/>
          <w:lang w:eastAsia="en-GB"/>
        </w:rPr>
        <w:t xml:space="preserve">dividual purifications systems.  </w:t>
      </w:r>
      <w:r w:rsidRPr="00CA62E0">
        <w:rPr>
          <w:rFonts w:eastAsia="Times New Roman"/>
          <w:szCs w:val="24"/>
          <w:lang w:eastAsia="en-GB"/>
        </w:rPr>
        <w:t xml:space="preserve">These criteria have formed the basis of the </w:t>
      </w:r>
      <w:r w:rsidR="00C10A38">
        <w:rPr>
          <w:rFonts w:eastAsia="Times New Roman"/>
          <w:szCs w:val="24"/>
          <w:lang w:eastAsia="en-GB"/>
        </w:rPr>
        <w:t xml:space="preserve">technical process aspects of the business </w:t>
      </w:r>
      <w:r w:rsidRPr="00CA62E0">
        <w:rPr>
          <w:rFonts w:eastAsia="Times New Roman"/>
          <w:szCs w:val="24"/>
          <w:lang w:eastAsia="en-GB"/>
        </w:rPr>
        <w:t xml:space="preserve">approval which is issued by the local authority. </w:t>
      </w:r>
    </w:p>
    <w:p w:rsidR="00CA62E0" w:rsidRPr="00CA62E0" w:rsidRDefault="00CA62E0" w:rsidP="00CA62E0">
      <w:pPr>
        <w:pStyle w:val="ListParagraph"/>
        <w:ind w:left="792"/>
        <w:rPr>
          <w:rFonts w:cs="Arial"/>
          <w:szCs w:val="24"/>
        </w:rPr>
      </w:pPr>
    </w:p>
    <w:p w:rsidR="00CA62E0" w:rsidRPr="000367A4" w:rsidRDefault="00525F2A" w:rsidP="00CA62E0">
      <w:pPr>
        <w:pStyle w:val="ListParagraph"/>
        <w:numPr>
          <w:ilvl w:val="1"/>
          <w:numId w:val="11"/>
        </w:numPr>
        <w:rPr>
          <w:rFonts w:cs="Arial"/>
          <w:szCs w:val="24"/>
        </w:rPr>
      </w:pPr>
      <w:r>
        <w:rPr>
          <w:rFonts w:eastAsia="Times New Roman"/>
          <w:szCs w:val="24"/>
          <w:lang w:eastAsia="en-GB"/>
        </w:rPr>
        <w:t>However</w:t>
      </w:r>
      <w:r w:rsidR="008315A6">
        <w:rPr>
          <w:rFonts w:eastAsia="Times New Roman"/>
          <w:szCs w:val="24"/>
          <w:lang w:eastAsia="en-GB"/>
        </w:rPr>
        <w:t xml:space="preserve"> the regulations do not require</w:t>
      </w:r>
      <w:r>
        <w:rPr>
          <w:rFonts w:eastAsia="Times New Roman"/>
          <w:szCs w:val="24"/>
          <w:lang w:eastAsia="en-GB"/>
        </w:rPr>
        <w:t xml:space="preserve"> that</w:t>
      </w:r>
      <w:r w:rsidR="008315A6">
        <w:rPr>
          <w:rFonts w:eastAsia="Times New Roman"/>
          <w:szCs w:val="24"/>
          <w:lang w:eastAsia="en-GB"/>
        </w:rPr>
        <w:t xml:space="preserve"> this technical assessment be carried out by the competent authority</w:t>
      </w:r>
      <w:r w:rsidR="00CA62E0" w:rsidRPr="00CA62E0">
        <w:rPr>
          <w:rFonts w:eastAsia="Times New Roman"/>
          <w:szCs w:val="24"/>
          <w:lang w:eastAsia="en-GB"/>
        </w:rPr>
        <w:t xml:space="preserve"> and</w:t>
      </w:r>
      <w:r>
        <w:rPr>
          <w:rFonts w:eastAsia="Times New Roman"/>
          <w:szCs w:val="24"/>
          <w:lang w:eastAsia="en-GB"/>
        </w:rPr>
        <w:t xml:space="preserve"> it</w:t>
      </w:r>
      <w:r w:rsidR="00CA62E0" w:rsidRPr="00CA62E0">
        <w:rPr>
          <w:rFonts w:eastAsia="Times New Roman"/>
          <w:szCs w:val="24"/>
          <w:lang w:eastAsia="en-GB"/>
        </w:rPr>
        <w:t xml:space="preserve"> is inconsistent with the process for the approval (and re-approval) of establishments producing other pr</w:t>
      </w:r>
      <w:r w:rsidR="00927DBB">
        <w:rPr>
          <w:rFonts w:eastAsia="Times New Roman"/>
          <w:szCs w:val="24"/>
          <w:lang w:eastAsia="en-GB"/>
        </w:rPr>
        <w:t xml:space="preserve">oducts of animal origin (POAO).  </w:t>
      </w:r>
      <w:r w:rsidR="00CA62E0">
        <w:rPr>
          <w:rFonts w:eastAsia="Times New Roman"/>
          <w:b/>
          <w:szCs w:val="24"/>
          <w:lang w:eastAsia="en-GB"/>
        </w:rPr>
        <w:t xml:space="preserve">It is proposed </w:t>
      </w:r>
      <w:r>
        <w:rPr>
          <w:rFonts w:eastAsia="Times New Roman"/>
          <w:b/>
          <w:szCs w:val="24"/>
          <w:lang w:eastAsia="en-GB"/>
        </w:rPr>
        <w:t xml:space="preserve">therefore </w:t>
      </w:r>
      <w:r w:rsidR="00CA62E0">
        <w:rPr>
          <w:rFonts w:eastAsia="Times New Roman"/>
          <w:b/>
          <w:szCs w:val="24"/>
          <w:lang w:eastAsia="en-GB"/>
        </w:rPr>
        <w:t>that</w:t>
      </w:r>
      <w:r w:rsidR="00CA62E0" w:rsidRPr="00CA62E0">
        <w:rPr>
          <w:rFonts w:eastAsia="Times New Roman"/>
          <w:b/>
          <w:szCs w:val="24"/>
          <w:lang w:eastAsia="en-GB"/>
        </w:rPr>
        <w:t xml:space="preserve"> </w:t>
      </w:r>
      <w:r w:rsidR="00927DBB">
        <w:rPr>
          <w:rFonts w:eastAsia="Times New Roman"/>
          <w:b/>
          <w:szCs w:val="24"/>
          <w:lang w:eastAsia="en-GB"/>
        </w:rPr>
        <w:t>MSS</w:t>
      </w:r>
      <w:r w:rsidR="00CA62E0" w:rsidRPr="00CA62E0">
        <w:rPr>
          <w:rFonts w:eastAsia="Times New Roman"/>
          <w:b/>
          <w:szCs w:val="24"/>
          <w:lang w:eastAsia="en-GB"/>
        </w:rPr>
        <w:t xml:space="preserve"> assistance </w:t>
      </w:r>
      <w:r w:rsidR="00CA62E0">
        <w:rPr>
          <w:rFonts w:eastAsia="Times New Roman"/>
          <w:b/>
          <w:szCs w:val="24"/>
          <w:lang w:eastAsia="en-GB"/>
        </w:rPr>
        <w:t xml:space="preserve">in </w:t>
      </w:r>
      <w:r w:rsidR="008315A6">
        <w:rPr>
          <w:rFonts w:eastAsia="Times New Roman"/>
          <w:b/>
          <w:szCs w:val="24"/>
          <w:lang w:eastAsia="en-GB"/>
        </w:rPr>
        <w:t>providing technical advice</w:t>
      </w:r>
      <w:r w:rsidR="00CA62E0">
        <w:rPr>
          <w:rFonts w:eastAsia="Times New Roman"/>
          <w:b/>
          <w:szCs w:val="24"/>
          <w:lang w:eastAsia="en-GB"/>
        </w:rPr>
        <w:t xml:space="preserve"> </w:t>
      </w:r>
      <w:r w:rsidR="00CA62E0" w:rsidRPr="00CA62E0">
        <w:rPr>
          <w:rFonts w:eastAsia="Times New Roman"/>
          <w:b/>
          <w:szCs w:val="24"/>
          <w:lang w:eastAsia="en-GB"/>
        </w:rPr>
        <w:t xml:space="preserve">will </w:t>
      </w:r>
      <w:r w:rsidR="00CA62E0">
        <w:rPr>
          <w:rFonts w:eastAsia="Times New Roman"/>
          <w:b/>
          <w:szCs w:val="24"/>
          <w:lang w:eastAsia="en-GB"/>
        </w:rPr>
        <w:t xml:space="preserve">therefore </w:t>
      </w:r>
      <w:r w:rsidR="00324E39">
        <w:rPr>
          <w:rFonts w:eastAsia="Times New Roman"/>
          <w:b/>
          <w:szCs w:val="24"/>
          <w:lang w:eastAsia="en-GB"/>
        </w:rPr>
        <w:t xml:space="preserve">formally </w:t>
      </w:r>
      <w:r w:rsidR="00CA62E0" w:rsidRPr="00CA62E0">
        <w:rPr>
          <w:rFonts w:eastAsia="Times New Roman"/>
          <w:b/>
          <w:szCs w:val="24"/>
          <w:lang w:eastAsia="en-GB"/>
        </w:rPr>
        <w:t>cease</w:t>
      </w:r>
      <w:r>
        <w:rPr>
          <w:rFonts w:eastAsia="Times New Roman"/>
          <w:b/>
          <w:szCs w:val="24"/>
          <w:lang w:eastAsia="en-GB"/>
        </w:rPr>
        <w:t xml:space="preserve"> from April 2017</w:t>
      </w:r>
      <w:r w:rsidR="00CA62E0" w:rsidRPr="00CA62E0">
        <w:rPr>
          <w:rFonts w:eastAsia="Times New Roman"/>
          <w:b/>
          <w:szCs w:val="24"/>
          <w:lang w:eastAsia="en-GB"/>
        </w:rPr>
        <w:t>.</w:t>
      </w:r>
      <w:r w:rsidR="00CA62E0" w:rsidRPr="00CA62E0">
        <w:rPr>
          <w:rFonts w:eastAsia="Times New Roman"/>
          <w:szCs w:val="24"/>
          <w:lang w:eastAsia="en-GB"/>
        </w:rPr>
        <w:t xml:space="preserve"> </w:t>
      </w:r>
      <w:r w:rsidR="00324E39">
        <w:rPr>
          <w:rFonts w:eastAsia="Times New Roman"/>
          <w:szCs w:val="24"/>
          <w:lang w:eastAsia="en-GB"/>
        </w:rPr>
        <w:t xml:space="preserve">Given that this consultation document runs into May, specific issues arising </w:t>
      </w:r>
      <w:r w:rsidR="008D6A97">
        <w:rPr>
          <w:rFonts w:eastAsia="Times New Roman"/>
          <w:szCs w:val="24"/>
          <w:lang w:eastAsia="en-GB"/>
        </w:rPr>
        <w:t>after April</w:t>
      </w:r>
      <w:r w:rsidR="00324E39">
        <w:rPr>
          <w:rFonts w:eastAsia="Times New Roman"/>
          <w:szCs w:val="24"/>
          <w:lang w:eastAsia="en-GB"/>
        </w:rPr>
        <w:t xml:space="preserve"> will be considered on a case by case basis.  </w:t>
      </w:r>
      <w:r w:rsidR="00CA62E0" w:rsidRPr="00CA62E0">
        <w:rPr>
          <w:rFonts w:eastAsia="Times New Roman"/>
          <w:szCs w:val="24"/>
          <w:lang w:eastAsia="en-GB"/>
        </w:rPr>
        <w:t xml:space="preserve">Like other businesses handling POAO, food businesses involved in purification will need to demonstrate to the relevant competent authority that the systems put in place are effective at controlling all relevant risks </w:t>
      </w:r>
      <w:r w:rsidR="00CE56D1" w:rsidRPr="00CA62E0">
        <w:rPr>
          <w:rFonts w:eastAsia="Times New Roman"/>
          <w:szCs w:val="24"/>
          <w:lang w:eastAsia="en-GB"/>
        </w:rPr>
        <w:t>and they</w:t>
      </w:r>
      <w:r w:rsidR="00CE4F34">
        <w:rPr>
          <w:rFonts w:eastAsia="Times New Roman"/>
          <w:szCs w:val="24"/>
          <w:lang w:eastAsia="en-GB"/>
        </w:rPr>
        <w:t xml:space="preserve"> are </w:t>
      </w:r>
      <w:r w:rsidR="00CA62E0" w:rsidRPr="00CA62E0">
        <w:rPr>
          <w:rFonts w:eastAsia="Times New Roman"/>
          <w:szCs w:val="24"/>
          <w:lang w:eastAsia="en-GB"/>
        </w:rPr>
        <w:t xml:space="preserve">meeting end product standards through the implementation of effective HACCP-based food safety management systems. </w:t>
      </w:r>
    </w:p>
    <w:p w:rsidR="00FB60C8" w:rsidRPr="000367A4" w:rsidRDefault="00FB60C8" w:rsidP="000367A4">
      <w:pPr>
        <w:pStyle w:val="ListParagraph"/>
        <w:ind w:left="792"/>
        <w:rPr>
          <w:rFonts w:cs="Arial"/>
          <w:szCs w:val="24"/>
        </w:rPr>
      </w:pPr>
    </w:p>
    <w:p w:rsidR="00CA62E0" w:rsidRPr="000367A4" w:rsidRDefault="00FB60C8" w:rsidP="000367A4">
      <w:pPr>
        <w:pStyle w:val="ListParagraph"/>
        <w:numPr>
          <w:ilvl w:val="1"/>
          <w:numId w:val="11"/>
        </w:numPr>
        <w:spacing w:line="240" w:lineRule="auto"/>
        <w:rPr>
          <w:rFonts w:cs="Arial"/>
          <w:szCs w:val="24"/>
          <w:lang w:eastAsia="en-GB"/>
        </w:rPr>
      </w:pPr>
      <w:r w:rsidRPr="000367A4">
        <w:rPr>
          <w:rFonts w:eastAsia="Times New Roman"/>
          <w:szCs w:val="24"/>
          <w:lang w:eastAsia="en-GB"/>
        </w:rPr>
        <w:t xml:space="preserve">The triggers for approval are unchanged and applications made to local authorities will be required to include verification information previously provided by MSS.  </w:t>
      </w:r>
    </w:p>
    <w:p w:rsidR="00CA62E0" w:rsidRPr="00CA62E0" w:rsidRDefault="00CA62E0" w:rsidP="00CA62E0">
      <w:pPr>
        <w:ind w:left="360"/>
        <w:rPr>
          <w:rFonts w:eastAsia="Calibri" w:cs="Arial"/>
          <w:szCs w:val="24"/>
        </w:rPr>
      </w:pPr>
    </w:p>
    <w:p w:rsidR="00CA62E0" w:rsidRPr="00CA62E0" w:rsidRDefault="00CA62E0" w:rsidP="00CA62E0">
      <w:pPr>
        <w:pStyle w:val="ListParagraph"/>
        <w:numPr>
          <w:ilvl w:val="1"/>
          <w:numId w:val="11"/>
        </w:numPr>
        <w:rPr>
          <w:rFonts w:cs="Arial"/>
          <w:szCs w:val="24"/>
        </w:rPr>
      </w:pPr>
      <w:r w:rsidRPr="00CA62E0">
        <w:rPr>
          <w:rFonts w:eastAsia="Times New Roman"/>
          <w:szCs w:val="24"/>
          <w:lang w:eastAsia="en-GB"/>
        </w:rPr>
        <w:t>Please note a</w:t>
      </w:r>
      <w:r w:rsidR="00927DBB">
        <w:rPr>
          <w:rFonts w:eastAsia="Times New Roman"/>
          <w:szCs w:val="24"/>
          <w:lang w:eastAsia="en-GB"/>
        </w:rPr>
        <w:t>ny</w:t>
      </w:r>
      <w:r w:rsidRPr="00CA62E0">
        <w:rPr>
          <w:rFonts w:eastAsia="Times New Roman"/>
          <w:szCs w:val="24"/>
          <w:lang w:eastAsia="en-GB"/>
        </w:rPr>
        <w:t xml:space="preserve"> change to the HACCP-based approach must be notified to the LA but it does not necessarily trigger re-approval. You may wish to refer to your LA or to Seafish for more information on the general approval process.</w:t>
      </w:r>
    </w:p>
    <w:p w:rsidR="00CA62E0" w:rsidRPr="00CA62E0" w:rsidRDefault="00CA62E0" w:rsidP="00CA62E0">
      <w:pPr>
        <w:pStyle w:val="ListParagraph"/>
        <w:ind w:left="792"/>
        <w:rPr>
          <w:rFonts w:cs="Arial"/>
          <w:szCs w:val="24"/>
        </w:rPr>
      </w:pPr>
    </w:p>
    <w:p w:rsidR="00CA62E0" w:rsidRPr="00525F2A" w:rsidRDefault="00CA62E0" w:rsidP="00CA62E0">
      <w:pPr>
        <w:spacing w:line="240" w:lineRule="auto"/>
        <w:rPr>
          <w:b/>
          <w:i/>
          <w:szCs w:val="24"/>
          <w:u w:val="single"/>
          <w:lang w:eastAsia="en-GB"/>
        </w:rPr>
      </w:pPr>
      <w:r w:rsidRPr="00525F2A">
        <w:rPr>
          <w:b/>
          <w:i/>
          <w:szCs w:val="24"/>
          <w:u w:val="single"/>
          <w:lang w:eastAsia="en-GB"/>
        </w:rPr>
        <w:t>The use of reduced purification times</w:t>
      </w:r>
    </w:p>
    <w:p w:rsidR="00CA62E0" w:rsidRPr="00CA62E0" w:rsidRDefault="00FB60C8" w:rsidP="00CA62E0">
      <w:pPr>
        <w:pStyle w:val="ListParagraph"/>
        <w:numPr>
          <w:ilvl w:val="1"/>
          <w:numId w:val="11"/>
        </w:numPr>
        <w:rPr>
          <w:rFonts w:cs="Arial"/>
          <w:szCs w:val="24"/>
        </w:rPr>
      </w:pPr>
      <w:r>
        <w:rPr>
          <w:rFonts w:eastAsia="Times New Roman"/>
          <w:szCs w:val="24"/>
          <w:lang w:eastAsia="en-GB"/>
        </w:rPr>
        <w:t>T</w:t>
      </w:r>
      <w:r w:rsidR="00CA62E0" w:rsidRPr="00CA62E0">
        <w:rPr>
          <w:rFonts w:eastAsia="Times New Roman"/>
          <w:szCs w:val="24"/>
          <w:lang w:eastAsia="en-GB"/>
        </w:rPr>
        <w:t xml:space="preserve">he Regulations do not prescribe any minimum purification time. In the UK a minimum recommended period of 42 hours has been in place as it was considered an appropriate means of ensuring that food placed on the market is safe. </w:t>
      </w:r>
      <w:r w:rsidR="00A90E8D">
        <w:rPr>
          <w:rFonts w:eastAsia="Times New Roman"/>
          <w:szCs w:val="24"/>
          <w:lang w:eastAsia="en-GB"/>
        </w:rPr>
        <w:t xml:space="preserve"> </w:t>
      </w:r>
      <w:r w:rsidR="00CA62E0">
        <w:rPr>
          <w:rFonts w:eastAsia="Times New Roman" w:cstheme="minorBidi"/>
          <w:szCs w:val="24"/>
          <w:lang w:eastAsia="en-GB"/>
        </w:rPr>
        <w:t>FSS</w:t>
      </w:r>
      <w:r w:rsidR="00CA62E0" w:rsidRPr="00CA62E0">
        <w:rPr>
          <w:rFonts w:eastAsia="Times New Roman" w:cstheme="minorBidi"/>
          <w:szCs w:val="24"/>
          <w:lang w:eastAsia="en-GB"/>
        </w:rPr>
        <w:t xml:space="preserve"> has reviewed this position</w:t>
      </w:r>
      <w:r w:rsidR="00CA62E0">
        <w:rPr>
          <w:rFonts w:eastAsia="Times New Roman" w:cstheme="minorBidi"/>
          <w:szCs w:val="24"/>
          <w:lang w:eastAsia="en-GB"/>
        </w:rPr>
        <w:t>, as has Food Standards Agency elsewhere in the UK, and recognise</w:t>
      </w:r>
      <w:r w:rsidR="00CA62E0" w:rsidRPr="00CA62E0">
        <w:rPr>
          <w:rFonts w:eastAsia="Times New Roman" w:cstheme="minorBidi"/>
          <w:szCs w:val="24"/>
          <w:lang w:eastAsia="en-GB"/>
        </w:rPr>
        <w:t xml:space="preserve"> that </w:t>
      </w:r>
      <w:r w:rsidR="00CA62E0">
        <w:rPr>
          <w:rFonts w:eastAsia="Times New Roman" w:cstheme="minorBidi"/>
          <w:szCs w:val="24"/>
          <w:lang w:eastAsia="en-GB"/>
        </w:rPr>
        <w:t xml:space="preserve">given </w:t>
      </w:r>
      <w:r w:rsidR="00CA62E0" w:rsidRPr="00CA62E0">
        <w:rPr>
          <w:rFonts w:eastAsia="Times New Roman" w:cstheme="minorBidi"/>
          <w:szCs w:val="24"/>
          <w:lang w:eastAsia="en-GB"/>
        </w:rPr>
        <w:t>a minimum time is not specified in the Hygiene Regulations</w:t>
      </w:r>
      <w:r w:rsidR="00CA62E0">
        <w:rPr>
          <w:rFonts w:eastAsia="Times New Roman" w:cstheme="minorBidi"/>
          <w:szCs w:val="24"/>
          <w:lang w:eastAsia="en-GB"/>
        </w:rPr>
        <w:t>, it</w:t>
      </w:r>
      <w:r w:rsidR="00CA62E0" w:rsidRPr="00CA62E0">
        <w:rPr>
          <w:rFonts w:eastAsia="Times New Roman" w:cstheme="minorBidi"/>
          <w:szCs w:val="24"/>
          <w:lang w:eastAsia="en-GB"/>
        </w:rPr>
        <w:t xml:space="preserve"> </w:t>
      </w:r>
      <w:r w:rsidR="00CA62E0">
        <w:rPr>
          <w:rFonts w:eastAsia="Times New Roman" w:cstheme="minorBidi"/>
          <w:szCs w:val="24"/>
          <w:lang w:eastAsia="en-GB"/>
        </w:rPr>
        <w:t>is</w:t>
      </w:r>
      <w:r w:rsidR="00CA62E0" w:rsidRPr="00CA62E0">
        <w:rPr>
          <w:rFonts w:eastAsia="Times New Roman" w:cstheme="minorBidi"/>
          <w:szCs w:val="24"/>
          <w:lang w:eastAsia="en-GB"/>
        </w:rPr>
        <w:t xml:space="preserve"> therefore </w:t>
      </w:r>
      <w:r w:rsidR="00CA62E0">
        <w:rPr>
          <w:rFonts w:eastAsia="Times New Roman" w:cstheme="minorBidi"/>
          <w:szCs w:val="24"/>
          <w:lang w:eastAsia="en-GB"/>
        </w:rPr>
        <w:t>proposed</w:t>
      </w:r>
      <w:r w:rsidR="00CA62E0" w:rsidRPr="00CA62E0">
        <w:rPr>
          <w:rFonts w:eastAsia="Times New Roman" w:cstheme="minorBidi"/>
          <w:szCs w:val="24"/>
          <w:lang w:eastAsia="en-GB"/>
        </w:rPr>
        <w:t xml:space="preserve"> that food businesses will be allowed to apply alternative purification times</w:t>
      </w:r>
      <w:r w:rsidR="00096FD1">
        <w:rPr>
          <w:rFonts w:eastAsia="Times New Roman" w:cstheme="minorBidi"/>
          <w:szCs w:val="24"/>
          <w:lang w:eastAsia="en-GB"/>
        </w:rPr>
        <w:t>.</w:t>
      </w:r>
      <w:r w:rsidR="00CA62E0" w:rsidRPr="00CA62E0">
        <w:rPr>
          <w:rFonts w:eastAsia="Times New Roman" w:cstheme="minorBidi"/>
          <w:szCs w:val="24"/>
          <w:lang w:eastAsia="en-GB"/>
        </w:rPr>
        <w:t xml:space="preserve"> </w:t>
      </w:r>
    </w:p>
    <w:p w:rsidR="00CA62E0" w:rsidRPr="00CA62E0" w:rsidRDefault="00CA62E0" w:rsidP="00CA62E0">
      <w:pPr>
        <w:pStyle w:val="ListParagraph"/>
        <w:ind w:left="792"/>
        <w:rPr>
          <w:rFonts w:cs="Arial"/>
          <w:szCs w:val="24"/>
        </w:rPr>
      </w:pPr>
    </w:p>
    <w:p w:rsidR="00DD6C8E" w:rsidRPr="00DD6C8E" w:rsidRDefault="00096FD1" w:rsidP="00CA62E0">
      <w:pPr>
        <w:pStyle w:val="ListParagraph"/>
        <w:numPr>
          <w:ilvl w:val="1"/>
          <w:numId w:val="11"/>
        </w:numPr>
        <w:rPr>
          <w:rFonts w:cs="Arial"/>
          <w:szCs w:val="24"/>
        </w:rPr>
      </w:pPr>
      <w:r>
        <w:rPr>
          <w:rFonts w:eastAsia="Times New Roman"/>
          <w:szCs w:val="24"/>
          <w:lang w:eastAsia="en-GB"/>
        </w:rPr>
        <w:t>However b</w:t>
      </w:r>
      <w:r w:rsidR="00CA62E0" w:rsidRPr="00CA62E0">
        <w:rPr>
          <w:rFonts w:eastAsia="Times New Roman"/>
          <w:szCs w:val="24"/>
          <w:lang w:eastAsia="en-GB"/>
        </w:rPr>
        <w:t>usinesses wishing to apply a reduced period must develop their own HACCP-based food safety management system which has considered all relevant hazards (microbiological and viral) and provide evidence to satisfy their relevant local authority that the reduced time requested is protective of human health and produces shellfish</w:t>
      </w:r>
      <w:r w:rsidR="00CA62E0" w:rsidRPr="0084246E">
        <w:rPr>
          <w:rFonts w:eastAsia="Times New Roman"/>
          <w:color w:val="FF0000"/>
          <w:szCs w:val="24"/>
          <w:lang w:eastAsia="en-GB"/>
        </w:rPr>
        <w:t xml:space="preserve"> </w:t>
      </w:r>
      <w:r w:rsidR="00CA62E0" w:rsidRPr="00CA62E0">
        <w:rPr>
          <w:rFonts w:eastAsia="Times New Roman"/>
          <w:szCs w:val="24"/>
          <w:lang w:eastAsia="en-GB"/>
        </w:rPr>
        <w:t xml:space="preserve">compliant with end product standards. </w:t>
      </w:r>
      <w:r w:rsidR="00525F2A">
        <w:rPr>
          <w:rFonts w:eastAsia="Times New Roman"/>
          <w:szCs w:val="24"/>
          <w:lang w:eastAsia="en-GB"/>
        </w:rPr>
        <w:t xml:space="preserve"> </w:t>
      </w:r>
    </w:p>
    <w:p w:rsidR="00CA62E0" w:rsidRPr="00CA62E0" w:rsidRDefault="00CA62E0" w:rsidP="00DD6C8E">
      <w:pPr>
        <w:pStyle w:val="ListParagraph"/>
        <w:ind w:left="792"/>
        <w:rPr>
          <w:rFonts w:cs="Arial"/>
          <w:szCs w:val="24"/>
        </w:rPr>
      </w:pPr>
      <w:r w:rsidRPr="00CA62E0">
        <w:rPr>
          <w:rFonts w:eastAsia="Times New Roman"/>
          <w:szCs w:val="24"/>
          <w:lang w:eastAsia="en-GB"/>
        </w:rPr>
        <w:lastRenderedPageBreak/>
        <w:t>Businesses will need to consider a range of issues which might affect the period of time which LBMs are purified, including (but not necessarily limited to):</w:t>
      </w:r>
    </w:p>
    <w:p w:rsidR="00CA62E0" w:rsidRPr="00CA62E0" w:rsidRDefault="00CA62E0" w:rsidP="00CA62E0">
      <w:pPr>
        <w:pStyle w:val="ListParagraph"/>
        <w:ind w:left="792"/>
        <w:rPr>
          <w:rFonts w:cs="Arial"/>
          <w:szCs w:val="24"/>
        </w:rPr>
      </w:pPr>
    </w:p>
    <w:p w:rsidR="00CA62E0" w:rsidRPr="00B000CF" w:rsidRDefault="00CA62E0" w:rsidP="00CA62E0">
      <w:pPr>
        <w:numPr>
          <w:ilvl w:val="0"/>
          <w:numId w:val="25"/>
        </w:numPr>
        <w:tabs>
          <w:tab w:val="clear" w:pos="720"/>
          <w:tab w:val="clear" w:pos="1440"/>
          <w:tab w:val="clear" w:pos="2160"/>
          <w:tab w:val="clear" w:pos="2880"/>
          <w:tab w:val="clear" w:pos="4680"/>
          <w:tab w:val="clear" w:pos="5400"/>
          <w:tab w:val="clear" w:pos="9000"/>
        </w:tabs>
        <w:spacing w:line="240" w:lineRule="auto"/>
        <w:rPr>
          <w:szCs w:val="24"/>
          <w:lang w:eastAsia="en-GB"/>
        </w:rPr>
      </w:pPr>
      <w:r w:rsidRPr="00B000CF">
        <w:rPr>
          <w:rFonts w:cs="Arial"/>
          <w:szCs w:val="24"/>
          <w:lang w:eastAsia="en-GB"/>
        </w:rPr>
        <w:t>The species</w:t>
      </w:r>
    </w:p>
    <w:p w:rsidR="00CA62E0" w:rsidRPr="00B000CF" w:rsidRDefault="00CA62E0" w:rsidP="00CA62E0">
      <w:pPr>
        <w:numPr>
          <w:ilvl w:val="0"/>
          <w:numId w:val="25"/>
        </w:numPr>
        <w:tabs>
          <w:tab w:val="clear" w:pos="720"/>
          <w:tab w:val="clear" w:pos="1440"/>
          <w:tab w:val="clear" w:pos="2160"/>
          <w:tab w:val="clear" w:pos="2880"/>
          <w:tab w:val="clear" w:pos="4680"/>
          <w:tab w:val="clear" w:pos="5400"/>
          <w:tab w:val="clear" w:pos="9000"/>
        </w:tabs>
        <w:spacing w:line="240" w:lineRule="auto"/>
        <w:rPr>
          <w:szCs w:val="24"/>
          <w:lang w:eastAsia="en-GB"/>
        </w:rPr>
      </w:pPr>
      <w:r w:rsidRPr="00B000CF">
        <w:rPr>
          <w:rFonts w:cs="Arial"/>
          <w:szCs w:val="24"/>
          <w:lang w:eastAsia="en-GB"/>
        </w:rPr>
        <w:t>The time of year and the associated risks from contamination</w:t>
      </w:r>
    </w:p>
    <w:p w:rsidR="00CA62E0" w:rsidRPr="00B000CF" w:rsidRDefault="00CA62E0" w:rsidP="00CA62E0">
      <w:pPr>
        <w:numPr>
          <w:ilvl w:val="0"/>
          <w:numId w:val="25"/>
        </w:numPr>
        <w:tabs>
          <w:tab w:val="clear" w:pos="720"/>
          <w:tab w:val="clear" w:pos="1440"/>
          <w:tab w:val="clear" w:pos="2160"/>
          <w:tab w:val="clear" w:pos="2880"/>
          <w:tab w:val="clear" w:pos="4680"/>
          <w:tab w:val="clear" w:pos="5400"/>
          <w:tab w:val="clear" w:pos="9000"/>
        </w:tabs>
        <w:spacing w:line="240" w:lineRule="auto"/>
        <w:rPr>
          <w:szCs w:val="24"/>
          <w:lang w:eastAsia="en-GB"/>
        </w:rPr>
      </w:pPr>
      <w:r w:rsidRPr="00B000CF">
        <w:rPr>
          <w:rFonts w:cs="Arial"/>
          <w:szCs w:val="24"/>
          <w:lang w:eastAsia="en-GB"/>
        </w:rPr>
        <w:t>Recent weather</w:t>
      </w:r>
    </w:p>
    <w:p w:rsidR="00CA62E0" w:rsidRPr="00B000CF" w:rsidRDefault="00CA62E0" w:rsidP="00CA62E0">
      <w:pPr>
        <w:numPr>
          <w:ilvl w:val="0"/>
          <w:numId w:val="25"/>
        </w:numPr>
        <w:tabs>
          <w:tab w:val="clear" w:pos="720"/>
          <w:tab w:val="clear" w:pos="1440"/>
          <w:tab w:val="clear" w:pos="2160"/>
          <w:tab w:val="clear" w:pos="2880"/>
          <w:tab w:val="clear" w:pos="4680"/>
          <w:tab w:val="clear" w:pos="5400"/>
          <w:tab w:val="clear" w:pos="9000"/>
        </w:tabs>
        <w:spacing w:line="240" w:lineRule="auto"/>
        <w:rPr>
          <w:szCs w:val="24"/>
          <w:lang w:eastAsia="en-GB"/>
        </w:rPr>
      </w:pPr>
      <w:r w:rsidRPr="00B000CF">
        <w:rPr>
          <w:rFonts w:cs="Arial"/>
          <w:szCs w:val="24"/>
          <w:lang w:eastAsia="en-GB"/>
        </w:rPr>
        <w:t>Most recent official control monitoring results</w:t>
      </w:r>
    </w:p>
    <w:p w:rsidR="00CA62E0" w:rsidRPr="00B000CF" w:rsidRDefault="00CA62E0" w:rsidP="00CA62E0">
      <w:pPr>
        <w:numPr>
          <w:ilvl w:val="0"/>
          <w:numId w:val="25"/>
        </w:numPr>
        <w:tabs>
          <w:tab w:val="clear" w:pos="720"/>
          <w:tab w:val="clear" w:pos="1440"/>
          <w:tab w:val="clear" w:pos="2160"/>
          <w:tab w:val="clear" w:pos="2880"/>
          <w:tab w:val="clear" w:pos="4680"/>
          <w:tab w:val="clear" w:pos="5400"/>
          <w:tab w:val="clear" w:pos="9000"/>
        </w:tabs>
        <w:spacing w:line="240" w:lineRule="auto"/>
        <w:rPr>
          <w:szCs w:val="24"/>
          <w:lang w:eastAsia="en-GB"/>
        </w:rPr>
      </w:pPr>
      <w:r w:rsidRPr="00B000CF">
        <w:rPr>
          <w:rFonts w:cs="Arial"/>
          <w:szCs w:val="24"/>
          <w:lang w:eastAsia="en-GB"/>
        </w:rPr>
        <w:t>Other information relating to the harvesting area e.g. pollution event etc.</w:t>
      </w:r>
    </w:p>
    <w:p w:rsidR="00CA62E0" w:rsidRPr="00CA62E0" w:rsidRDefault="00CA62E0" w:rsidP="00CA62E0">
      <w:pPr>
        <w:rPr>
          <w:rFonts w:eastAsia="Calibri" w:cs="Arial"/>
          <w:szCs w:val="24"/>
        </w:rPr>
      </w:pPr>
    </w:p>
    <w:p w:rsidR="00CA62E0" w:rsidRPr="00CA62E0" w:rsidRDefault="00CA62E0" w:rsidP="00CA62E0">
      <w:pPr>
        <w:pStyle w:val="ListParagraph"/>
        <w:numPr>
          <w:ilvl w:val="1"/>
          <w:numId w:val="11"/>
        </w:numPr>
        <w:rPr>
          <w:rFonts w:cs="Arial"/>
          <w:szCs w:val="24"/>
        </w:rPr>
      </w:pPr>
      <w:r>
        <w:rPr>
          <w:rFonts w:eastAsia="Times New Roman"/>
          <w:szCs w:val="24"/>
          <w:lang w:eastAsia="en-GB"/>
        </w:rPr>
        <w:t>Seafish have provided</w:t>
      </w:r>
      <w:r w:rsidRPr="00CA62E0">
        <w:rPr>
          <w:rFonts w:eastAsia="Times New Roman"/>
          <w:szCs w:val="24"/>
          <w:lang w:eastAsia="en-GB"/>
        </w:rPr>
        <w:t xml:space="preserve"> the following guide </w:t>
      </w:r>
      <w:r>
        <w:rPr>
          <w:rFonts w:eastAsia="Times New Roman"/>
          <w:szCs w:val="24"/>
          <w:lang w:eastAsia="en-GB"/>
        </w:rPr>
        <w:t>which businesses may find useful:</w:t>
      </w:r>
    </w:p>
    <w:p w:rsidR="00CA62E0" w:rsidRPr="00CA62E0" w:rsidRDefault="00CA785D" w:rsidP="00CA62E0">
      <w:pPr>
        <w:pStyle w:val="ListParagraph"/>
        <w:spacing w:line="240" w:lineRule="auto"/>
        <w:ind w:left="360"/>
        <w:rPr>
          <w:rFonts w:eastAsia="Times New Roman"/>
          <w:color w:val="0000FF"/>
          <w:szCs w:val="24"/>
          <w:u w:val="single"/>
          <w:lang w:eastAsia="en-GB"/>
        </w:rPr>
      </w:pPr>
      <w:hyperlink r:id="rId12" w:history="1">
        <w:r w:rsidR="00CA62E0" w:rsidRPr="00CA62E0">
          <w:rPr>
            <w:rFonts w:eastAsia="Times New Roman"/>
            <w:color w:val="0000FF"/>
            <w:szCs w:val="24"/>
            <w:u w:val="single"/>
            <w:lang w:eastAsia="en-GB"/>
          </w:rPr>
          <w:t>http://www.seafish.org/media/Publications/GMPG_Bivalves_downloadable.pdf</w:t>
        </w:r>
      </w:hyperlink>
    </w:p>
    <w:p w:rsidR="00CA62E0" w:rsidRPr="00CA62E0" w:rsidRDefault="00CA62E0" w:rsidP="00CA62E0">
      <w:pPr>
        <w:ind w:left="360"/>
        <w:rPr>
          <w:rFonts w:eastAsia="Calibri" w:cs="Arial"/>
          <w:szCs w:val="24"/>
        </w:rPr>
      </w:pPr>
    </w:p>
    <w:p w:rsidR="00CA62E0" w:rsidRPr="00CA62E0" w:rsidRDefault="00CA62E0" w:rsidP="00CA62E0">
      <w:pPr>
        <w:pStyle w:val="ListParagraph"/>
        <w:numPr>
          <w:ilvl w:val="1"/>
          <w:numId w:val="11"/>
        </w:numPr>
        <w:rPr>
          <w:rFonts w:cs="Arial"/>
          <w:szCs w:val="24"/>
        </w:rPr>
      </w:pPr>
      <w:r w:rsidRPr="00CA62E0">
        <w:rPr>
          <w:rFonts w:eastAsia="Times New Roman"/>
          <w:szCs w:val="24"/>
          <w:lang w:eastAsia="en-GB"/>
        </w:rPr>
        <w:t xml:space="preserve">Please note businesses </w:t>
      </w:r>
      <w:r w:rsidRPr="00CA62E0">
        <w:rPr>
          <w:rFonts w:eastAsia="Times New Roman"/>
          <w:b/>
          <w:szCs w:val="24"/>
          <w:lang w:eastAsia="en-GB"/>
        </w:rPr>
        <w:t>must</w:t>
      </w:r>
      <w:r w:rsidRPr="00CA62E0">
        <w:rPr>
          <w:rFonts w:eastAsia="Times New Roman"/>
          <w:szCs w:val="24"/>
          <w:lang w:eastAsia="en-GB"/>
        </w:rPr>
        <w:t xml:space="preserve"> inform their LA and the LA must have verified that the HACCP-based systems will be effective </w:t>
      </w:r>
      <w:r w:rsidRPr="00CA62E0">
        <w:rPr>
          <w:rFonts w:eastAsia="Times New Roman"/>
          <w:szCs w:val="24"/>
          <w:u w:val="single"/>
          <w:lang w:eastAsia="en-GB"/>
        </w:rPr>
        <w:t>before</w:t>
      </w:r>
      <w:r w:rsidRPr="00CA62E0">
        <w:rPr>
          <w:rFonts w:eastAsia="Times New Roman"/>
          <w:szCs w:val="24"/>
          <w:lang w:eastAsia="en-GB"/>
        </w:rPr>
        <w:t xml:space="preserve"> reduced purification times are commercially used</w:t>
      </w:r>
      <w:r w:rsidRPr="00B000CF">
        <w:rPr>
          <w:rFonts w:eastAsia="Times New Roman"/>
          <w:vertAlign w:val="superscript"/>
          <w:lang w:eastAsia="en-GB"/>
        </w:rPr>
        <w:footnoteReference w:id="11"/>
      </w:r>
      <w:r w:rsidRPr="00CA62E0">
        <w:rPr>
          <w:rFonts w:eastAsia="Times New Roman"/>
          <w:szCs w:val="24"/>
          <w:lang w:eastAsia="en-GB"/>
        </w:rPr>
        <w:t xml:space="preserve">. In the absence of this, the standard period for shellfish purification will remain at 42 hours. </w:t>
      </w:r>
    </w:p>
    <w:p w:rsidR="00CA62E0" w:rsidRPr="00B000CF" w:rsidRDefault="00CA62E0" w:rsidP="00CA62E0">
      <w:pPr>
        <w:spacing w:line="240" w:lineRule="auto"/>
        <w:rPr>
          <w:szCs w:val="24"/>
          <w:lang w:eastAsia="en-GB"/>
        </w:rPr>
      </w:pPr>
    </w:p>
    <w:p w:rsidR="00CA62E0" w:rsidRPr="00B000CF" w:rsidRDefault="00CA62E0" w:rsidP="00CA62E0">
      <w:pPr>
        <w:spacing w:line="240" w:lineRule="auto"/>
        <w:rPr>
          <w:szCs w:val="24"/>
          <w:lang w:eastAsia="en-GB"/>
        </w:rPr>
      </w:pPr>
      <w:r w:rsidRPr="005E0F9A">
        <w:rPr>
          <w:noProof/>
          <w:szCs w:val="24"/>
          <w:lang w:eastAsia="en-GB"/>
        </w:rPr>
        <mc:AlternateContent>
          <mc:Choice Requires="wps">
            <w:drawing>
              <wp:anchor distT="0" distB="0" distL="114300" distR="114300" simplePos="0" relativeHeight="251664384" behindDoc="0" locked="0" layoutInCell="1" allowOverlap="1" wp14:anchorId="721982D9" wp14:editId="57BDA961">
                <wp:simplePos x="0" y="0"/>
                <wp:positionH relativeFrom="column">
                  <wp:posOffset>-73152</wp:posOffset>
                </wp:positionH>
                <wp:positionV relativeFrom="paragraph">
                  <wp:posOffset>13819</wp:posOffset>
                </wp:positionV>
                <wp:extent cx="5847715" cy="914400"/>
                <wp:effectExtent l="0" t="0" r="1968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914400"/>
                        </a:xfrm>
                        <a:prstGeom prst="rect">
                          <a:avLst/>
                        </a:prstGeom>
                        <a:solidFill>
                          <a:srgbClr val="FFFFFF"/>
                        </a:solidFill>
                        <a:ln w="9525">
                          <a:solidFill>
                            <a:srgbClr val="000000"/>
                          </a:solidFill>
                          <a:miter lim="800000"/>
                          <a:headEnd/>
                          <a:tailEnd/>
                        </a:ln>
                      </wps:spPr>
                      <wps:txbx>
                        <w:txbxContent>
                          <w:p w:rsidR="003577A1" w:rsidRDefault="003577A1" w:rsidP="00692427">
                            <w:pPr>
                              <w:rPr>
                                <w:b/>
                              </w:rPr>
                            </w:pPr>
                            <w:r>
                              <w:rPr>
                                <w:b/>
                              </w:rPr>
                              <w:t>Question 5</w:t>
                            </w:r>
                          </w:p>
                          <w:p w:rsidR="003577A1" w:rsidRDefault="003577A1" w:rsidP="00692427">
                            <w:pPr>
                              <w:rPr>
                                <w:b/>
                              </w:rPr>
                            </w:pPr>
                          </w:p>
                          <w:p w:rsidR="003577A1" w:rsidRPr="00B000CF" w:rsidRDefault="003577A1" w:rsidP="00F443FF">
                            <w:pPr>
                              <w:rPr>
                                <w:b/>
                              </w:rPr>
                            </w:pPr>
                            <w:r w:rsidRPr="00B000CF">
                              <w:rPr>
                                <w:b/>
                              </w:rPr>
                              <w:t xml:space="preserve">We would welcome views from businesses </w:t>
                            </w:r>
                            <w:r>
                              <w:rPr>
                                <w:b/>
                              </w:rPr>
                              <w:t xml:space="preserve">on the impact and implications of the measures outlined above.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1.1pt;width:460.4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">
                <v:textbox>
                  <w:txbxContent>
                    <w:p w:rsidR="003577A1" w:rsidRDefault="003577A1" w:rsidP="00692427">
                      <w:pPr>
                        <w:rPr>
                          <w:b/>
                        </w:rPr>
                      </w:pPr>
                      <w:r>
                        <w:rPr>
                          <w:b/>
                        </w:rPr>
                        <w:t>Question 5</w:t>
                      </w:r>
                    </w:p>
                    <w:p w:rsidR="003577A1" w:rsidRDefault="003577A1" w:rsidP="00692427">
                      <w:pPr>
                        <w:rPr>
                          <w:b/>
                        </w:rPr>
                      </w:pPr>
                    </w:p>
                    <w:p w:rsidR="003577A1" w:rsidRPr="00B000CF" w:rsidRDefault="003577A1" w:rsidP="00F443FF">
                      <w:pPr>
                        <w:rPr>
                          <w:b/>
                        </w:rPr>
                      </w:pPr>
                      <w:r w:rsidRPr="00B000CF">
                        <w:rPr>
                          <w:b/>
                        </w:rPr>
                        <w:t xml:space="preserve">We would welcome views from businesses </w:t>
                      </w:r>
                      <w:r>
                        <w:rPr>
                          <w:b/>
                        </w:rPr>
                        <w:t xml:space="preserve">on the impact and implications of the measures outlined above.  </w:t>
                      </w:r>
                    </w:p>
                  </w:txbxContent>
                </v:textbox>
              </v:shape>
            </w:pict>
          </mc:Fallback>
        </mc:AlternateContent>
      </w:r>
    </w:p>
    <w:p w:rsidR="00CA62E0" w:rsidRPr="00B000CF" w:rsidRDefault="00CA62E0" w:rsidP="00CA62E0">
      <w:pPr>
        <w:spacing w:line="240" w:lineRule="auto"/>
        <w:rPr>
          <w:szCs w:val="24"/>
          <w:lang w:eastAsia="en-GB"/>
        </w:rPr>
      </w:pPr>
    </w:p>
    <w:p w:rsidR="00CA62E0" w:rsidRPr="00B000CF" w:rsidRDefault="00CA62E0" w:rsidP="00CA62E0">
      <w:pPr>
        <w:spacing w:line="240" w:lineRule="auto"/>
        <w:rPr>
          <w:szCs w:val="24"/>
          <w:lang w:eastAsia="en-GB"/>
        </w:rPr>
      </w:pPr>
    </w:p>
    <w:p w:rsidR="00CA62E0" w:rsidRPr="00B000CF" w:rsidRDefault="00CA62E0" w:rsidP="00CA62E0">
      <w:pPr>
        <w:spacing w:line="240" w:lineRule="auto"/>
        <w:rPr>
          <w:szCs w:val="24"/>
          <w:lang w:eastAsia="en-GB"/>
        </w:rPr>
      </w:pPr>
    </w:p>
    <w:p w:rsidR="00CA62E0" w:rsidRPr="00B000CF" w:rsidRDefault="00CA62E0" w:rsidP="00CA62E0">
      <w:pPr>
        <w:spacing w:line="240" w:lineRule="auto"/>
        <w:rPr>
          <w:szCs w:val="24"/>
          <w:lang w:eastAsia="en-GB"/>
        </w:rPr>
      </w:pPr>
    </w:p>
    <w:p w:rsidR="00CA62E0" w:rsidRPr="00B000CF" w:rsidRDefault="00CA62E0" w:rsidP="00CA62E0">
      <w:pPr>
        <w:spacing w:line="240" w:lineRule="auto"/>
        <w:rPr>
          <w:szCs w:val="24"/>
          <w:lang w:eastAsia="en-GB"/>
        </w:rPr>
      </w:pPr>
    </w:p>
    <w:p w:rsidR="00337CCA" w:rsidRPr="00692427" w:rsidRDefault="00337CCA" w:rsidP="00692427">
      <w:pPr>
        <w:pStyle w:val="ListParagraph"/>
        <w:ind w:left="792"/>
        <w:rPr>
          <w:rFonts w:cs="Arial"/>
          <w:szCs w:val="24"/>
        </w:rPr>
      </w:pPr>
      <w:r w:rsidRPr="00692427">
        <w:rPr>
          <w:rFonts w:cs="Arial"/>
        </w:rPr>
        <w:br w:type="page"/>
      </w:r>
    </w:p>
    <w:p w:rsidR="00415F2A" w:rsidRPr="00A3409F" w:rsidRDefault="00A3409F" w:rsidP="00692427">
      <w:pPr>
        <w:pStyle w:val="ListParagraph"/>
        <w:ind w:left="360"/>
        <w:rPr>
          <w:rFonts w:cs="Arial"/>
          <w:b/>
          <w:szCs w:val="24"/>
        </w:rPr>
      </w:pPr>
      <w:r>
        <w:rPr>
          <w:rFonts w:cs="Arial"/>
          <w:b/>
          <w:szCs w:val="24"/>
        </w:rPr>
        <w:lastRenderedPageBreak/>
        <w:t>Annex 3</w:t>
      </w:r>
      <w:r w:rsidRPr="00337CCA">
        <w:rPr>
          <w:rFonts w:cs="Arial"/>
          <w:b/>
          <w:szCs w:val="24"/>
        </w:rPr>
        <w:t xml:space="preserve"> Biotoxin Monitoring – proposed changes to how we close and reopen areas</w:t>
      </w:r>
    </w:p>
    <w:p w:rsidR="00236E26" w:rsidRPr="00337CCA" w:rsidRDefault="00236E26" w:rsidP="00236E26">
      <w:pPr>
        <w:pStyle w:val="ListParagraph"/>
        <w:ind w:left="360"/>
        <w:rPr>
          <w:rFonts w:cs="Arial"/>
          <w:b/>
          <w:szCs w:val="24"/>
        </w:rPr>
      </w:pPr>
    </w:p>
    <w:p w:rsidR="00415F2A" w:rsidRPr="00EA2A19" w:rsidRDefault="00337CCA" w:rsidP="00BF2B7F">
      <w:pPr>
        <w:pStyle w:val="ListParagraph"/>
        <w:numPr>
          <w:ilvl w:val="1"/>
          <w:numId w:val="11"/>
        </w:numPr>
        <w:ind w:left="426"/>
        <w:rPr>
          <w:rFonts w:cs="Arial"/>
          <w:szCs w:val="24"/>
          <w:lang w:val="x-none"/>
        </w:rPr>
      </w:pPr>
      <w:r w:rsidRPr="00337CCA">
        <w:rPr>
          <w:rFonts w:cs="Arial"/>
          <w:szCs w:val="24"/>
        </w:rPr>
        <w:t>B</w:t>
      </w:r>
      <w:r w:rsidR="00415F2A" w:rsidRPr="00337CCA">
        <w:rPr>
          <w:rFonts w:cs="Arial"/>
          <w:szCs w:val="24"/>
        </w:rPr>
        <w:t xml:space="preserve">iotoxin monitoring programme is </w:t>
      </w:r>
      <w:r w:rsidR="005C22BD" w:rsidRPr="00337CCA">
        <w:rPr>
          <w:rFonts w:cs="Arial"/>
          <w:szCs w:val="24"/>
        </w:rPr>
        <w:t xml:space="preserve">risk based and subject to regular review.  The latest version of the risk assessment which will form the basis of monitoring frequencies across Scotland </w:t>
      </w:r>
      <w:r w:rsidR="00EF7D27">
        <w:rPr>
          <w:rFonts w:cs="Arial"/>
          <w:szCs w:val="24"/>
        </w:rPr>
        <w:t xml:space="preserve">was published in </w:t>
      </w:r>
      <w:r w:rsidR="005C22BD" w:rsidRPr="00337CCA">
        <w:rPr>
          <w:rFonts w:cs="Arial"/>
          <w:szCs w:val="24"/>
        </w:rPr>
        <w:t>September</w:t>
      </w:r>
      <w:r w:rsidR="00BC271A">
        <w:rPr>
          <w:rFonts w:cs="Arial"/>
          <w:szCs w:val="24"/>
        </w:rPr>
        <w:t xml:space="preserve"> 2016</w:t>
      </w:r>
      <w:r w:rsidR="006A03FC" w:rsidRPr="00337CCA">
        <w:rPr>
          <w:rStyle w:val="FootnoteReference"/>
          <w:rFonts w:cs="Arial"/>
          <w:szCs w:val="24"/>
        </w:rPr>
        <w:footnoteReference w:id="12"/>
      </w:r>
      <w:r w:rsidR="005C22BD" w:rsidRPr="00337CCA">
        <w:rPr>
          <w:rFonts w:cs="Arial"/>
          <w:szCs w:val="24"/>
        </w:rPr>
        <w:t xml:space="preserve">.  This system will </w:t>
      </w:r>
      <w:r w:rsidRPr="00337CCA">
        <w:rPr>
          <w:rFonts w:cs="Arial"/>
          <w:szCs w:val="24"/>
        </w:rPr>
        <w:t xml:space="preserve">inform the structure of the FSS biotoxin monitoring programme for the next </w:t>
      </w:r>
      <w:r w:rsidR="00927DBB">
        <w:rPr>
          <w:rFonts w:cs="Arial"/>
          <w:szCs w:val="24"/>
        </w:rPr>
        <w:t>3</w:t>
      </w:r>
      <w:r w:rsidRPr="00337CCA">
        <w:rPr>
          <w:rFonts w:cs="Arial"/>
          <w:szCs w:val="24"/>
        </w:rPr>
        <w:t xml:space="preserve"> </w:t>
      </w:r>
      <w:r w:rsidR="00CE267C">
        <w:rPr>
          <w:rFonts w:cs="Arial"/>
          <w:szCs w:val="24"/>
        </w:rPr>
        <w:t xml:space="preserve">– 4 </w:t>
      </w:r>
      <w:r w:rsidRPr="00337CCA">
        <w:rPr>
          <w:rFonts w:cs="Arial"/>
          <w:szCs w:val="24"/>
        </w:rPr>
        <w:t>years.</w:t>
      </w:r>
    </w:p>
    <w:p w:rsidR="00EA2A19" w:rsidRPr="00337CCA" w:rsidRDefault="00EA2A19" w:rsidP="00EA2A19">
      <w:pPr>
        <w:pStyle w:val="ListParagraph"/>
        <w:ind w:left="426"/>
        <w:rPr>
          <w:rFonts w:cs="Arial"/>
          <w:szCs w:val="24"/>
          <w:lang w:val="x-none"/>
        </w:rPr>
      </w:pPr>
    </w:p>
    <w:p w:rsidR="00337CCA" w:rsidRDefault="00EA2A19" w:rsidP="00BF2B7F">
      <w:pPr>
        <w:pStyle w:val="ListParagraph"/>
        <w:numPr>
          <w:ilvl w:val="1"/>
          <w:numId w:val="11"/>
        </w:numPr>
        <w:ind w:left="426"/>
        <w:rPr>
          <w:rFonts w:cs="Arial"/>
          <w:szCs w:val="24"/>
        </w:rPr>
      </w:pPr>
      <w:r>
        <w:rPr>
          <w:rFonts w:cs="Arial"/>
          <w:szCs w:val="24"/>
        </w:rPr>
        <w:t>In addition to setting out the g</w:t>
      </w:r>
      <w:r w:rsidR="008C5A72">
        <w:rPr>
          <w:rFonts w:cs="Arial"/>
          <w:szCs w:val="24"/>
        </w:rPr>
        <w:t>eneral monitoring requirement</w:t>
      </w:r>
      <w:r w:rsidR="008C5A72">
        <w:rPr>
          <w:rStyle w:val="FootnoteReference"/>
          <w:rFonts w:cs="Arial"/>
          <w:szCs w:val="24"/>
        </w:rPr>
        <w:footnoteReference w:id="13"/>
      </w:r>
      <w:r w:rsidR="00033C0D">
        <w:rPr>
          <w:rFonts w:cs="Arial"/>
          <w:szCs w:val="24"/>
        </w:rPr>
        <w:t xml:space="preserve">, </w:t>
      </w:r>
      <w:r>
        <w:rPr>
          <w:rFonts w:cs="Arial"/>
          <w:szCs w:val="24"/>
        </w:rPr>
        <w:t>the</w:t>
      </w:r>
      <w:r w:rsidR="00337CCA" w:rsidRPr="00337CCA">
        <w:rPr>
          <w:rFonts w:cs="Arial"/>
          <w:szCs w:val="24"/>
        </w:rPr>
        <w:t xml:space="preserve"> regulations </w:t>
      </w:r>
      <w:r>
        <w:rPr>
          <w:rFonts w:cs="Arial"/>
          <w:szCs w:val="24"/>
        </w:rPr>
        <w:t>also set down criteria on which the competent authority must close or open an area in accordance with the health standards laid down in Annex III, Section VII, Ch V of EC Regulation 853/2004.</w:t>
      </w:r>
    </w:p>
    <w:p w:rsidR="008C5A72" w:rsidRPr="008C5A72" w:rsidRDefault="008C5A72" w:rsidP="008C5A72">
      <w:pPr>
        <w:pStyle w:val="ListParagraph"/>
        <w:ind w:left="426"/>
        <w:rPr>
          <w:rFonts w:cs="Arial"/>
          <w:szCs w:val="24"/>
        </w:rPr>
      </w:pPr>
    </w:p>
    <w:p w:rsidR="00EA2A19" w:rsidRDefault="00EA2A19" w:rsidP="00BF2B7F">
      <w:pPr>
        <w:pStyle w:val="ListParagraph"/>
        <w:numPr>
          <w:ilvl w:val="1"/>
          <w:numId w:val="11"/>
        </w:numPr>
        <w:ind w:left="426"/>
        <w:rPr>
          <w:rFonts w:cs="Arial"/>
          <w:szCs w:val="24"/>
        </w:rPr>
      </w:pPr>
      <w:r>
        <w:rPr>
          <w:rFonts w:cs="Arial"/>
          <w:szCs w:val="24"/>
        </w:rPr>
        <w:t>Specifically , “where the results of sampling show that the health standards for molluscs are exceeded, or that there may be otherwise a risk to human health, the competent authority must close the area concerned, preventing the harvesting of live bivalve molluscs” (Annex II, Ch II, C, 854</w:t>
      </w:r>
      <w:r w:rsidR="00CE267C">
        <w:rPr>
          <w:rFonts w:cs="Arial"/>
          <w:szCs w:val="24"/>
        </w:rPr>
        <w:t>,</w:t>
      </w:r>
      <w:r>
        <w:rPr>
          <w:rFonts w:cs="Arial"/>
          <w:szCs w:val="24"/>
        </w:rPr>
        <w:t>2004)</w:t>
      </w:r>
      <w:r w:rsidR="008C5A72">
        <w:rPr>
          <w:rFonts w:cs="Arial"/>
          <w:szCs w:val="24"/>
        </w:rPr>
        <w:t>.</w:t>
      </w:r>
    </w:p>
    <w:p w:rsidR="008C5A72" w:rsidRDefault="008C5A72" w:rsidP="008C5A72">
      <w:pPr>
        <w:pStyle w:val="ListParagraph"/>
        <w:ind w:left="426"/>
        <w:rPr>
          <w:rFonts w:cs="Arial"/>
          <w:szCs w:val="24"/>
        </w:rPr>
      </w:pPr>
    </w:p>
    <w:p w:rsidR="008C5A72" w:rsidRDefault="00927DBB" w:rsidP="00BF2B7F">
      <w:pPr>
        <w:pStyle w:val="ListParagraph"/>
        <w:numPr>
          <w:ilvl w:val="1"/>
          <w:numId w:val="11"/>
        </w:numPr>
        <w:ind w:left="426"/>
        <w:rPr>
          <w:rFonts w:cs="Arial"/>
          <w:szCs w:val="24"/>
        </w:rPr>
      </w:pPr>
      <w:r>
        <w:rPr>
          <w:rFonts w:cs="Arial"/>
          <w:szCs w:val="24"/>
        </w:rPr>
        <w:t>EC regulation 2074/</w:t>
      </w:r>
      <w:r w:rsidR="008C5A72">
        <w:rPr>
          <w:rFonts w:cs="Arial"/>
          <w:szCs w:val="24"/>
        </w:rPr>
        <w:t>2005 (as amended) lays down the analytical methods that shall be used by the competent authorities to check compliance with the lim</w:t>
      </w:r>
      <w:r w:rsidR="00033C0D">
        <w:rPr>
          <w:rFonts w:cs="Arial"/>
          <w:szCs w:val="24"/>
        </w:rPr>
        <w:t>i</w:t>
      </w:r>
      <w:r w:rsidR="008C5A72">
        <w:rPr>
          <w:rFonts w:cs="Arial"/>
          <w:szCs w:val="24"/>
        </w:rPr>
        <w:t xml:space="preserve">ts.  The regulation also </w:t>
      </w:r>
      <w:r w:rsidR="008C5A72" w:rsidRPr="008C5A72">
        <w:rPr>
          <w:rFonts w:cs="Arial"/>
          <w:szCs w:val="24"/>
        </w:rPr>
        <w:t>allows the use of alternative’ methods, as long as they are ‘internationally recognised’.</w:t>
      </w:r>
      <w:r w:rsidR="008C5A72">
        <w:rPr>
          <w:rFonts w:cs="Arial"/>
          <w:szCs w:val="24"/>
        </w:rPr>
        <w:t xml:space="preserve">  In the UK the following methods are applied</w:t>
      </w:r>
      <w:r w:rsidR="00F443FF">
        <w:rPr>
          <w:rFonts w:cs="Arial"/>
          <w:szCs w:val="24"/>
        </w:rPr>
        <w:t xml:space="preserve"> (Table 1)</w:t>
      </w:r>
      <w:r w:rsidR="008C5A72">
        <w:rPr>
          <w:rFonts w:cs="Arial"/>
          <w:szCs w:val="24"/>
        </w:rPr>
        <w:t>:</w:t>
      </w:r>
    </w:p>
    <w:p w:rsidR="008C5A72" w:rsidRDefault="008C5A72" w:rsidP="008C5A72">
      <w:pPr>
        <w:rPr>
          <w:rFonts w:cs="Arial"/>
          <w:szCs w:val="24"/>
        </w:rPr>
      </w:pPr>
    </w:p>
    <w:p w:rsidR="008C5A72" w:rsidRPr="00917D80" w:rsidRDefault="008C5A72" w:rsidP="008C5A72">
      <w:pPr>
        <w:tabs>
          <w:tab w:val="clear" w:pos="720"/>
          <w:tab w:val="left" w:pos="851"/>
        </w:tabs>
        <w:spacing w:line="276" w:lineRule="auto"/>
        <w:rPr>
          <w:rFonts w:cs="Arial"/>
          <w:b/>
          <w:szCs w:val="24"/>
        </w:rPr>
      </w:pPr>
      <w:r>
        <w:rPr>
          <w:rFonts w:cs="Arial"/>
          <w:b/>
          <w:szCs w:val="24"/>
        </w:rPr>
        <w:t>Table</w:t>
      </w:r>
      <w:r w:rsidR="00F443FF">
        <w:rPr>
          <w:rFonts w:cs="Arial"/>
          <w:b/>
          <w:szCs w:val="24"/>
        </w:rPr>
        <w:t xml:space="preserve"> 1</w:t>
      </w:r>
      <w:r>
        <w:rPr>
          <w:rFonts w:cs="Arial"/>
          <w:b/>
          <w:szCs w:val="24"/>
        </w:rPr>
        <w:t xml:space="preserve">.  </w:t>
      </w:r>
      <w:r w:rsidRPr="00917D80">
        <w:rPr>
          <w:rFonts w:cs="Arial"/>
          <w:b/>
          <w:szCs w:val="24"/>
        </w:rPr>
        <w:t>Methods currently used for official control biotoxin monitoring in Scotland</w:t>
      </w:r>
      <w:r>
        <w:rPr>
          <w:rFonts w:cs="Arial"/>
          <w:b/>
          <w:szCs w:val="24"/>
        </w:rPr>
        <w:t xml:space="preserve"> (and across UK)</w:t>
      </w:r>
    </w:p>
    <w:tbl>
      <w:tblPr>
        <w:tblStyle w:val="TableGrid"/>
        <w:tblW w:w="0" w:type="auto"/>
        <w:jc w:val="center"/>
        <w:tblInd w:w="-366" w:type="dxa"/>
        <w:tblLook w:val="04A0" w:firstRow="1" w:lastRow="0" w:firstColumn="1" w:lastColumn="0" w:noHBand="0" w:noVBand="1"/>
      </w:tblPr>
      <w:tblGrid>
        <w:gridCol w:w="2884"/>
        <w:gridCol w:w="1810"/>
      </w:tblGrid>
      <w:tr w:rsidR="008C5A72" w:rsidRPr="00917D80" w:rsidTr="00462715">
        <w:trPr>
          <w:jc w:val="center"/>
        </w:trPr>
        <w:tc>
          <w:tcPr>
            <w:tcW w:w="2884" w:type="dxa"/>
            <w:vAlign w:val="center"/>
          </w:tcPr>
          <w:p w:rsidR="008C5A72" w:rsidRPr="00917D80" w:rsidRDefault="008C5A72" w:rsidP="00462715">
            <w:pPr>
              <w:spacing w:line="276" w:lineRule="auto"/>
              <w:jc w:val="center"/>
              <w:rPr>
                <w:rFonts w:cs="Arial"/>
                <w:b/>
                <w:szCs w:val="24"/>
              </w:rPr>
            </w:pPr>
            <w:r w:rsidRPr="00917D80">
              <w:rPr>
                <w:rFonts w:cs="Arial"/>
                <w:b/>
                <w:szCs w:val="24"/>
              </w:rPr>
              <w:t>Toxin group</w:t>
            </w:r>
          </w:p>
        </w:tc>
        <w:tc>
          <w:tcPr>
            <w:tcW w:w="1810" w:type="dxa"/>
            <w:vAlign w:val="center"/>
          </w:tcPr>
          <w:p w:rsidR="008C5A72" w:rsidRPr="00917D80" w:rsidRDefault="008C5A72" w:rsidP="00462715">
            <w:pPr>
              <w:spacing w:line="276" w:lineRule="auto"/>
              <w:jc w:val="center"/>
              <w:rPr>
                <w:rFonts w:cs="Arial"/>
                <w:b/>
                <w:szCs w:val="24"/>
              </w:rPr>
            </w:pPr>
            <w:r w:rsidRPr="00917D80">
              <w:rPr>
                <w:rFonts w:cs="Arial"/>
                <w:b/>
                <w:szCs w:val="24"/>
              </w:rPr>
              <w:t>Testing method</w:t>
            </w:r>
          </w:p>
        </w:tc>
      </w:tr>
      <w:tr w:rsidR="008C5A72" w:rsidRPr="00917D80" w:rsidTr="00462715">
        <w:trPr>
          <w:jc w:val="center"/>
        </w:trPr>
        <w:tc>
          <w:tcPr>
            <w:tcW w:w="2884" w:type="dxa"/>
            <w:vAlign w:val="center"/>
          </w:tcPr>
          <w:p w:rsidR="008C5A72" w:rsidRPr="00917D80" w:rsidRDefault="008C5A72" w:rsidP="00462715">
            <w:pPr>
              <w:spacing w:line="276" w:lineRule="auto"/>
              <w:jc w:val="center"/>
              <w:rPr>
                <w:rFonts w:cs="Arial"/>
                <w:szCs w:val="24"/>
              </w:rPr>
            </w:pPr>
            <w:r w:rsidRPr="00917D80">
              <w:rPr>
                <w:rFonts w:cs="Arial"/>
                <w:szCs w:val="24"/>
              </w:rPr>
              <w:t>PSP</w:t>
            </w:r>
          </w:p>
        </w:tc>
        <w:tc>
          <w:tcPr>
            <w:tcW w:w="1810" w:type="dxa"/>
            <w:vAlign w:val="center"/>
          </w:tcPr>
          <w:p w:rsidR="008C5A72" w:rsidRPr="00917D80" w:rsidRDefault="008C5A72" w:rsidP="00462715">
            <w:pPr>
              <w:spacing w:line="276" w:lineRule="auto"/>
              <w:jc w:val="center"/>
              <w:rPr>
                <w:rFonts w:cs="Arial"/>
                <w:szCs w:val="24"/>
              </w:rPr>
            </w:pPr>
            <w:r w:rsidRPr="00917D80">
              <w:rPr>
                <w:rFonts w:cs="Arial"/>
                <w:szCs w:val="24"/>
              </w:rPr>
              <w:t>HPLC</w:t>
            </w:r>
          </w:p>
        </w:tc>
      </w:tr>
      <w:tr w:rsidR="008C5A72" w:rsidRPr="00917D80" w:rsidTr="00462715">
        <w:trPr>
          <w:jc w:val="center"/>
        </w:trPr>
        <w:tc>
          <w:tcPr>
            <w:tcW w:w="2884" w:type="dxa"/>
            <w:vAlign w:val="center"/>
          </w:tcPr>
          <w:p w:rsidR="008C5A72" w:rsidRPr="00917D80" w:rsidRDefault="008C5A72" w:rsidP="00462715">
            <w:pPr>
              <w:spacing w:line="276" w:lineRule="auto"/>
              <w:jc w:val="center"/>
              <w:rPr>
                <w:rFonts w:cs="Arial"/>
                <w:szCs w:val="24"/>
              </w:rPr>
            </w:pPr>
            <w:r w:rsidRPr="00917D80">
              <w:rPr>
                <w:rFonts w:cs="Arial"/>
                <w:szCs w:val="24"/>
              </w:rPr>
              <w:t>ASP</w:t>
            </w:r>
          </w:p>
        </w:tc>
        <w:tc>
          <w:tcPr>
            <w:tcW w:w="1810" w:type="dxa"/>
            <w:vAlign w:val="center"/>
          </w:tcPr>
          <w:p w:rsidR="008C5A72" w:rsidRPr="00917D80" w:rsidRDefault="008C5A72" w:rsidP="00462715">
            <w:pPr>
              <w:spacing w:line="276" w:lineRule="auto"/>
              <w:jc w:val="center"/>
              <w:rPr>
                <w:rFonts w:cs="Arial"/>
                <w:szCs w:val="24"/>
              </w:rPr>
            </w:pPr>
            <w:r w:rsidRPr="00917D80">
              <w:rPr>
                <w:rFonts w:cs="Arial"/>
                <w:szCs w:val="24"/>
              </w:rPr>
              <w:t>HPLC</w:t>
            </w:r>
          </w:p>
        </w:tc>
      </w:tr>
      <w:tr w:rsidR="008C5A72" w:rsidRPr="00917D80" w:rsidTr="00462715">
        <w:trPr>
          <w:jc w:val="center"/>
        </w:trPr>
        <w:tc>
          <w:tcPr>
            <w:tcW w:w="2884" w:type="dxa"/>
            <w:vAlign w:val="center"/>
          </w:tcPr>
          <w:p w:rsidR="008C5A72" w:rsidRPr="00917D80" w:rsidRDefault="008C5A72" w:rsidP="00462715">
            <w:pPr>
              <w:spacing w:line="276" w:lineRule="auto"/>
              <w:jc w:val="center"/>
              <w:rPr>
                <w:rFonts w:cs="Arial"/>
                <w:szCs w:val="24"/>
              </w:rPr>
            </w:pPr>
            <w:r w:rsidRPr="002013A0">
              <w:rPr>
                <w:rFonts w:cs="Arial"/>
                <w:szCs w:val="24"/>
              </w:rPr>
              <w:t>LTs</w:t>
            </w:r>
            <w:r w:rsidRPr="00917D80">
              <w:rPr>
                <w:rStyle w:val="FootnoteReference"/>
                <w:rFonts w:cs="Arial"/>
                <w:szCs w:val="24"/>
              </w:rPr>
              <w:footnoteReference w:id="14"/>
            </w:r>
            <w:r w:rsidRPr="00917D80">
              <w:rPr>
                <w:rFonts w:cs="Arial"/>
                <w:szCs w:val="24"/>
              </w:rPr>
              <w:t>:</w:t>
            </w:r>
          </w:p>
          <w:p w:rsidR="008C5A72" w:rsidRPr="00917D80" w:rsidRDefault="008C5A72" w:rsidP="00462715">
            <w:pPr>
              <w:spacing w:line="276" w:lineRule="auto"/>
              <w:jc w:val="center"/>
              <w:rPr>
                <w:rFonts w:cs="Arial"/>
                <w:szCs w:val="24"/>
              </w:rPr>
            </w:pPr>
            <w:r w:rsidRPr="00917D80">
              <w:rPr>
                <w:rFonts w:cs="Arial"/>
                <w:szCs w:val="24"/>
              </w:rPr>
              <w:t xml:space="preserve">DSP (OA-toxin group) </w:t>
            </w:r>
          </w:p>
          <w:p w:rsidR="008C5A72" w:rsidRPr="00917D80" w:rsidRDefault="008C5A72" w:rsidP="00462715">
            <w:pPr>
              <w:spacing w:line="276" w:lineRule="auto"/>
              <w:jc w:val="center"/>
              <w:rPr>
                <w:rFonts w:cs="Arial"/>
                <w:szCs w:val="24"/>
              </w:rPr>
            </w:pPr>
            <w:r w:rsidRPr="00917D80">
              <w:rPr>
                <w:rFonts w:cs="Arial"/>
                <w:szCs w:val="24"/>
              </w:rPr>
              <w:t>PTX,</w:t>
            </w:r>
          </w:p>
          <w:p w:rsidR="008C5A72" w:rsidRPr="00917D80" w:rsidRDefault="008C5A72" w:rsidP="00462715">
            <w:pPr>
              <w:spacing w:line="276" w:lineRule="auto"/>
              <w:jc w:val="center"/>
              <w:rPr>
                <w:rFonts w:cs="Arial"/>
                <w:szCs w:val="24"/>
              </w:rPr>
            </w:pPr>
            <w:r w:rsidRPr="00917D80">
              <w:rPr>
                <w:rFonts w:cs="Arial"/>
                <w:szCs w:val="24"/>
              </w:rPr>
              <w:t>AZAs</w:t>
            </w:r>
          </w:p>
          <w:p w:rsidR="008C5A72" w:rsidRPr="00917D80" w:rsidRDefault="008C5A72" w:rsidP="00462715">
            <w:pPr>
              <w:spacing w:line="276" w:lineRule="auto"/>
              <w:jc w:val="center"/>
              <w:rPr>
                <w:rFonts w:cs="Arial"/>
                <w:szCs w:val="24"/>
              </w:rPr>
            </w:pPr>
            <w:r w:rsidRPr="00917D80">
              <w:rPr>
                <w:rFonts w:cs="Arial"/>
                <w:szCs w:val="24"/>
              </w:rPr>
              <w:t>YTX</w:t>
            </w:r>
          </w:p>
        </w:tc>
        <w:tc>
          <w:tcPr>
            <w:tcW w:w="1810" w:type="dxa"/>
            <w:vAlign w:val="center"/>
          </w:tcPr>
          <w:p w:rsidR="008C5A72" w:rsidRPr="00917D80" w:rsidRDefault="008C5A72" w:rsidP="00462715">
            <w:pPr>
              <w:spacing w:line="276" w:lineRule="auto"/>
              <w:jc w:val="center"/>
              <w:rPr>
                <w:rFonts w:cs="Arial"/>
                <w:szCs w:val="24"/>
              </w:rPr>
            </w:pPr>
            <w:r w:rsidRPr="00917D80">
              <w:rPr>
                <w:rFonts w:cs="Arial"/>
                <w:szCs w:val="24"/>
              </w:rPr>
              <w:t>LC-MS/MS</w:t>
            </w:r>
          </w:p>
        </w:tc>
      </w:tr>
    </w:tbl>
    <w:p w:rsidR="008C5A72" w:rsidRPr="008C5A72" w:rsidRDefault="008C5A72" w:rsidP="008C5A72">
      <w:pPr>
        <w:rPr>
          <w:rFonts w:cs="Arial"/>
          <w:szCs w:val="24"/>
        </w:rPr>
      </w:pPr>
    </w:p>
    <w:p w:rsidR="00236E26" w:rsidRPr="00337CCA" w:rsidRDefault="00236E26" w:rsidP="00236E26">
      <w:pPr>
        <w:pStyle w:val="ListParagraph"/>
        <w:ind w:left="426"/>
        <w:rPr>
          <w:rFonts w:cs="Arial"/>
          <w:szCs w:val="24"/>
        </w:rPr>
      </w:pPr>
    </w:p>
    <w:p w:rsidR="00033C0D" w:rsidRDefault="00033C0D" w:rsidP="00BF2B7F">
      <w:pPr>
        <w:pStyle w:val="ListParagraph"/>
        <w:numPr>
          <w:ilvl w:val="1"/>
          <w:numId w:val="11"/>
        </w:numPr>
        <w:rPr>
          <w:rFonts w:cs="Arial"/>
          <w:szCs w:val="24"/>
        </w:rPr>
      </w:pPr>
      <w:r>
        <w:rPr>
          <w:rFonts w:cs="Arial"/>
          <w:szCs w:val="24"/>
        </w:rPr>
        <w:t>There are a number of commercial kits available on the market, and these provide very useful tools for assisting businesses manage toxin risks associated with their product (see table</w:t>
      </w:r>
      <w:r w:rsidR="00CE267C">
        <w:rPr>
          <w:rFonts w:cs="Arial"/>
          <w:szCs w:val="24"/>
        </w:rPr>
        <w:t xml:space="preserve"> 2</w:t>
      </w:r>
      <w:r>
        <w:rPr>
          <w:rFonts w:cs="Arial"/>
          <w:szCs w:val="24"/>
        </w:rPr>
        <w:t xml:space="preserve"> )</w:t>
      </w:r>
      <w:r>
        <w:rPr>
          <w:rStyle w:val="FootnoteReference"/>
          <w:rFonts w:cs="Arial"/>
          <w:szCs w:val="24"/>
        </w:rPr>
        <w:footnoteReference w:id="15"/>
      </w:r>
      <w:r>
        <w:rPr>
          <w:rFonts w:cs="Arial"/>
          <w:szCs w:val="24"/>
        </w:rPr>
        <w:t xml:space="preserve"> </w:t>
      </w:r>
    </w:p>
    <w:p w:rsidR="00033C0D" w:rsidRDefault="00033C0D" w:rsidP="00033C0D">
      <w:pPr>
        <w:pStyle w:val="ListParagraph"/>
        <w:ind w:left="792"/>
        <w:rPr>
          <w:rFonts w:cs="Arial"/>
          <w:szCs w:val="24"/>
        </w:rPr>
      </w:pPr>
    </w:p>
    <w:p w:rsidR="00033C0D" w:rsidRPr="00033C0D" w:rsidRDefault="00033C0D" w:rsidP="00033C0D">
      <w:pPr>
        <w:tabs>
          <w:tab w:val="clear" w:pos="720"/>
          <w:tab w:val="left" w:pos="851"/>
        </w:tabs>
        <w:spacing w:before="240" w:line="276" w:lineRule="auto"/>
        <w:ind w:left="284"/>
        <w:rPr>
          <w:rFonts w:cs="Arial"/>
          <w:b/>
          <w:color w:val="000000" w:themeColor="text1"/>
          <w:szCs w:val="24"/>
        </w:rPr>
      </w:pPr>
      <w:r>
        <w:rPr>
          <w:rFonts w:cs="Arial"/>
          <w:b/>
          <w:szCs w:val="24"/>
        </w:rPr>
        <w:t xml:space="preserve">Table </w:t>
      </w:r>
      <w:r w:rsidR="00CE267C">
        <w:rPr>
          <w:rFonts w:cs="Arial"/>
          <w:b/>
          <w:szCs w:val="24"/>
        </w:rPr>
        <w:t>2.</w:t>
      </w:r>
      <w:r w:rsidRPr="00033C0D">
        <w:rPr>
          <w:rFonts w:cs="Arial"/>
          <w:b/>
          <w:szCs w:val="24"/>
        </w:rPr>
        <w:t xml:space="preserve"> </w:t>
      </w:r>
      <w:r w:rsidRPr="00033C0D">
        <w:rPr>
          <w:rFonts w:cs="Arial"/>
          <w:b/>
          <w:color w:val="000000" w:themeColor="text1"/>
          <w:szCs w:val="24"/>
        </w:rPr>
        <w:t xml:space="preserve">Marine toxin test kit suppliers (at March 2015) and  types of tests </w:t>
      </w:r>
      <w:r>
        <w:rPr>
          <w:rFonts w:cs="Arial"/>
          <w:b/>
          <w:color w:val="000000" w:themeColor="text1"/>
          <w:szCs w:val="24"/>
        </w:rPr>
        <w:t>available</w:t>
      </w:r>
    </w:p>
    <w:tbl>
      <w:tblPr>
        <w:tblStyle w:val="TableGrid"/>
        <w:tblW w:w="5000" w:type="pct"/>
        <w:tblLook w:val="04A0" w:firstRow="1" w:lastRow="0" w:firstColumn="1" w:lastColumn="0" w:noHBand="0" w:noVBand="1"/>
      </w:tblPr>
      <w:tblGrid>
        <w:gridCol w:w="3964"/>
        <w:gridCol w:w="1900"/>
        <w:gridCol w:w="1689"/>
        <w:gridCol w:w="1689"/>
      </w:tblGrid>
      <w:tr w:rsidR="00033C0D" w:rsidRPr="00033C0D" w:rsidTr="00033C0D">
        <w:tc>
          <w:tcPr>
            <w:tcW w:w="2144" w:type="pct"/>
            <w:vAlign w:val="center"/>
          </w:tcPr>
          <w:p w:rsidR="00033C0D" w:rsidRPr="00033C0D" w:rsidRDefault="00033C0D" w:rsidP="00033C0D">
            <w:pPr>
              <w:spacing w:line="276" w:lineRule="auto"/>
              <w:jc w:val="center"/>
              <w:rPr>
                <w:rFonts w:cs="Arial"/>
                <w:b/>
                <w:szCs w:val="24"/>
              </w:rPr>
            </w:pPr>
            <w:r w:rsidRPr="00033C0D">
              <w:rPr>
                <w:rFonts w:cs="Arial"/>
                <w:b/>
                <w:szCs w:val="24"/>
              </w:rPr>
              <w:t>Company</w:t>
            </w:r>
          </w:p>
        </w:tc>
        <w:tc>
          <w:tcPr>
            <w:tcW w:w="1028" w:type="pct"/>
            <w:vAlign w:val="center"/>
          </w:tcPr>
          <w:p w:rsidR="00033C0D" w:rsidRPr="00033C0D" w:rsidRDefault="00033C0D" w:rsidP="00033C0D">
            <w:pPr>
              <w:spacing w:line="276" w:lineRule="auto"/>
              <w:jc w:val="center"/>
              <w:rPr>
                <w:rFonts w:cs="Arial"/>
                <w:b/>
                <w:szCs w:val="24"/>
              </w:rPr>
            </w:pPr>
            <w:r w:rsidRPr="00033C0D">
              <w:rPr>
                <w:rFonts w:cs="Arial"/>
                <w:b/>
                <w:szCs w:val="24"/>
              </w:rPr>
              <w:t>DSP</w:t>
            </w:r>
          </w:p>
        </w:tc>
        <w:tc>
          <w:tcPr>
            <w:tcW w:w="914" w:type="pct"/>
            <w:vAlign w:val="center"/>
          </w:tcPr>
          <w:p w:rsidR="00033C0D" w:rsidRPr="00033C0D" w:rsidRDefault="00033C0D" w:rsidP="00033C0D">
            <w:pPr>
              <w:spacing w:line="276" w:lineRule="auto"/>
              <w:jc w:val="center"/>
              <w:rPr>
                <w:rFonts w:cs="Arial"/>
                <w:b/>
                <w:szCs w:val="24"/>
              </w:rPr>
            </w:pPr>
            <w:r w:rsidRPr="00033C0D">
              <w:rPr>
                <w:rFonts w:cs="Arial"/>
                <w:b/>
                <w:szCs w:val="24"/>
              </w:rPr>
              <w:t>ASP</w:t>
            </w:r>
          </w:p>
        </w:tc>
        <w:tc>
          <w:tcPr>
            <w:tcW w:w="914" w:type="pct"/>
            <w:vAlign w:val="center"/>
          </w:tcPr>
          <w:p w:rsidR="00033C0D" w:rsidRPr="00033C0D" w:rsidRDefault="00033C0D" w:rsidP="00033C0D">
            <w:pPr>
              <w:spacing w:line="276" w:lineRule="auto"/>
              <w:jc w:val="center"/>
              <w:rPr>
                <w:rFonts w:cs="Arial"/>
                <w:b/>
                <w:szCs w:val="24"/>
              </w:rPr>
            </w:pPr>
            <w:r w:rsidRPr="00033C0D">
              <w:rPr>
                <w:rFonts w:cs="Arial"/>
                <w:b/>
                <w:szCs w:val="24"/>
              </w:rPr>
              <w:t>PSP</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Abraxis</w:t>
            </w:r>
          </w:p>
        </w:tc>
        <w:tc>
          <w:tcPr>
            <w:tcW w:w="1028" w:type="pct"/>
            <w:vAlign w:val="center"/>
          </w:tcPr>
          <w:p w:rsidR="00033C0D" w:rsidRPr="00033C0D" w:rsidRDefault="00033C0D" w:rsidP="00033C0D">
            <w:pPr>
              <w:spacing w:line="276" w:lineRule="auto"/>
              <w:jc w:val="center"/>
              <w:rPr>
                <w:rFonts w:cs="Arial"/>
                <w:color w:val="000000" w:themeColor="text1"/>
                <w:szCs w:val="24"/>
                <w:vertAlign w:val="superscript"/>
              </w:rPr>
            </w:pPr>
            <w:r w:rsidRPr="00033C0D">
              <w:rPr>
                <w:rFonts w:cs="Arial"/>
                <w:color w:val="000000" w:themeColor="text1"/>
                <w:szCs w:val="24"/>
              </w:rPr>
              <w:t>PPIA</w:t>
            </w:r>
            <w:r w:rsidRPr="00033C0D">
              <w:rPr>
                <w:rFonts w:cs="Arial"/>
                <w:color w:val="000000" w:themeColor="text1"/>
                <w:szCs w:val="24"/>
                <w:vertAlign w:val="superscript"/>
              </w:rPr>
              <w:t>a</w:t>
            </w:r>
          </w:p>
          <w:p w:rsidR="00033C0D" w:rsidRPr="00033C0D" w:rsidRDefault="00033C0D" w:rsidP="00033C0D">
            <w:pPr>
              <w:spacing w:line="276" w:lineRule="auto"/>
              <w:jc w:val="center"/>
              <w:rPr>
                <w:rFonts w:cs="Arial"/>
                <w:color w:val="000000" w:themeColor="text1"/>
                <w:szCs w:val="24"/>
                <w:vertAlign w:val="superscript"/>
              </w:rPr>
            </w:pPr>
            <w:r w:rsidRPr="00033C0D">
              <w:rPr>
                <w:rFonts w:cs="Arial"/>
                <w:color w:val="000000" w:themeColor="text1"/>
                <w:szCs w:val="24"/>
              </w:rPr>
              <w:t>ELISA</w:t>
            </w:r>
            <w:r w:rsidRPr="00033C0D">
              <w:rPr>
                <w:rFonts w:cs="Arial"/>
                <w:color w:val="000000" w:themeColor="text1"/>
                <w:szCs w:val="24"/>
                <w:vertAlign w:val="superscript"/>
              </w:rPr>
              <w:t>b</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b</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b</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Beacon</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r>
      <w:tr w:rsidR="00033C0D" w:rsidRPr="00033C0D" w:rsidTr="00033C0D">
        <w:tc>
          <w:tcPr>
            <w:tcW w:w="2144" w:type="pct"/>
            <w:vAlign w:val="center"/>
          </w:tcPr>
          <w:p w:rsidR="00033C0D" w:rsidRPr="00033C0D" w:rsidRDefault="00CE56D1" w:rsidP="00033C0D">
            <w:pPr>
              <w:spacing w:line="276" w:lineRule="auto"/>
              <w:jc w:val="center"/>
              <w:rPr>
                <w:rFonts w:cs="Arial"/>
                <w:b/>
                <w:color w:val="000000" w:themeColor="text1"/>
                <w:szCs w:val="24"/>
              </w:rPr>
            </w:pPr>
            <w:r w:rsidRPr="00033C0D">
              <w:rPr>
                <w:rFonts w:cs="Arial"/>
                <w:color w:val="000000" w:themeColor="text1"/>
                <w:szCs w:val="24"/>
              </w:rPr>
              <w:t>Bio</w:t>
            </w:r>
            <w:r w:rsidR="00033C0D" w:rsidRPr="00033C0D">
              <w:rPr>
                <w:rFonts w:cs="Arial"/>
                <w:color w:val="000000" w:themeColor="text1"/>
                <w:szCs w:val="24"/>
              </w:rPr>
              <w:t xml:space="preserve"> Scientific</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Biosense Laboratories</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b</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b</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b</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EuroProxima</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c>
          <w:tcPr>
            <w:tcW w:w="914" w:type="pct"/>
            <w:vAlign w:val="center"/>
          </w:tcPr>
          <w:p w:rsidR="00033C0D" w:rsidRPr="00033C0D" w:rsidRDefault="00033C0D" w:rsidP="00033C0D">
            <w:pPr>
              <w:spacing w:line="276" w:lineRule="auto"/>
              <w:jc w:val="center"/>
              <w:rPr>
                <w:rFonts w:cs="Arial"/>
                <w:color w:val="000000" w:themeColor="text1"/>
                <w:szCs w:val="24"/>
                <w:vertAlign w:val="superscript"/>
              </w:rPr>
            </w:pPr>
            <w:r w:rsidRPr="00033C0D">
              <w:rPr>
                <w:rFonts w:cs="Arial"/>
                <w:color w:val="000000" w:themeColor="text1"/>
                <w:szCs w:val="24"/>
              </w:rPr>
              <w:t>ELISA</w:t>
            </w:r>
            <w:r w:rsidRPr="00033C0D">
              <w:rPr>
                <w:rFonts w:cs="Arial"/>
                <w:color w:val="000000" w:themeColor="text1"/>
                <w:szCs w:val="24"/>
                <w:vertAlign w:val="superscript"/>
              </w:rPr>
              <w:t>d</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d</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Neogen Europe Ltd</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LFA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LFA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LFA</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R-biopharm</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vertAlign w:val="superscript"/>
              </w:rPr>
            </w:pPr>
            <w:r w:rsidRPr="00033C0D">
              <w:rPr>
                <w:rFonts w:cs="Arial"/>
                <w:color w:val="000000" w:themeColor="text1"/>
                <w:szCs w:val="24"/>
              </w:rPr>
              <w:t>Scotia Rapid Testing</w:t>
            </w:r>
            <w:r w:rsidRPr="00033C0D">
              <w:rPr>
                <w:rFonts w:cs="Arial"/>
                <w:color w:val="000000" w:themeColor="text1"/>
                <w:szCs w:val="24"/>
                <w:vertAlign w:val="superscript"/>
              </w:rPr>
              <w:t>e</w:t>
            </w:r>
          </w:p>
        </w:tc>
        <w:tc>
          <w:tcPr>
            <w:tcW w:w="1028"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LFA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LFA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LFA</w:t>
            </w:r>
          </w:p>
        </w:tc>
      </w:tr>
      <w:tr w:rsidR="00033C0D" w:rsidRPr="00033C0D" w:rsidTr="00033C0D">
        <w:tc>
          <w:tcPr>
            <w:tcW w:w="2144" w:type="pct"/>
            <w:vAlign w:val="center"/>
          </w:tcPr>
          <w:p w:rsidR="00033C0D" w:rsidRPr="00033C0D" w:rsidRDefault="00033C0D" w:rsidP="00033C0D">
            <w:pPr>
              <w:spacing w:line="276" w:lineRule="auto"/>
              <w:jc w:val="center"/>
              <w:rPr>
                <w:rFonts w:cs="Arial"/>
                <w:b/>
                <w:color w:val="000000" w:themeColor="text1"/>
                <w:szCs w:val="24"/>
              </w:rPr>
            </w:pPr>
            <w:r w:rsidRPr="00033C0D">
              <w:rPr>
                <w:rFonts w:cs="Arial"/>
                <w:color w:val="000000" w:themeColor="text1"/>
                <w:szCs w:val="24"/>
              </w:rPr>
              <w:t>Zeulab</w:t>
            </w:r>
          </w:p>
        </w:tc>
        <w:tc>
          <w:tcPr>
            <w:tcW w:w="1028" w:type="pct"/>
            <w:vAlign w:val="center"/>
          </w:tcPr>
          <w:p w:rsidR="00033C0D" w:rsidRPr="00033C0D" w:rsidRDefault="00033C0D" w:rsidP="00033C0D">
            <w:pPr>
              <w:spacing w:line="276" w:lineRule="auto"/>
              <w:jc w:val="center"/>
              <w:rPr>
                <w:rFonts w:cs="Arial"/>
                <w:color w:val="000000" w:themeColor="text1"/>
                <w:szCs w:val="24"/>
                <w:vertAlign w:val="superscript"/>
              </w:rPr>
            </w:pPr>
            <w:r w:rsidRPr="00033C0D">
              <w:rPr>
                <w:rFonts w:cs="Arial"/>
                <w:color w:val="000000" w:themeColor="text1"/>
                <w:szCs w:val="24"/>
              </w:rPr>
              <w:t>PPIA</w:t>
            </w:r>
            <w:r w:rsidRPr="00033C0D">
              <w:rPr>
                <w:rFonts w:cs="Arial"/>
                <w:color w:val="000000" w:themeColor="text1"/>
                <w:szCs w:val="24"/>
                <w:vertAlign w:val="superscript"/>
              </w:rPr>
              <w:t>a</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d</w:t>
            </w:r>
          </w:p>
        </w:tc>
        <w:tc>
          <w:tcPr>
            <w:tcW w:w="914" w:type="pct"/>
            <w:vAlign w:val="center"/>
          </w:tcPr>
          <w:p w:rsidR="00033C0D" w:rsidRPr="00033C0D" w:rsidRDefault="00033C0D" w:rsidP="00033C0D">
            <w:pPr>
              <w:spacing w:line="276" w:lineRule="auto"/>
              <w:jc w:val="center"/>
              <w:rPr>
                <w:rFonts w:cs="Arial"/>
                <w:color w:val="000000" w:themeColor="text1"/>
                <w:szCs w:val="24"/>
              </w:rPr>
            </w:pPr>
            <w:r w:rsidRPr="00033C0D">
              <w:rPr>
                <w:rFonts w:cs="Arial"/>
                <w:color w:val="000000" w:themeColor="text1"/>
                <w:szCs w:val="24"/>
              </w:rPr>
              <w:t>ELISA</w:t>
            </w:r>
            <w:r w:rsidRPr="00033C0D">
              <w:rPr>
                <w:rFonts w:cs="Arial"/>
                <w:color w:val="000000" w:themeColor="text1"/>
                <w:szCs w:val="24"/>
                <w:vertAlign w:val="superscript"/>
              </w:rPr>
              <w:t>d</w:t>
            </w:r>
          </w:p>
        </w:tc>
      </w:tr>
    </w:tbl>
    <w:p w:rsidR="00033C0D" w:rsidRDefault="00033C0D" w:rsidP="00033C0D">
      <w:pPr>
        <w:pStyle w:val="ListParagraph"/>
        <w:ind w:left="792"/>
        <w:rPr>
          <w:rFonts w:cs="Arial"/>
          <w:szCs w:val="24"/>
        </w:rPr>
      </w:pPr>
    </w:p>
    <w:p w:rsidR="00033C0D" w:rsidRDefault="00033C0D" w:rsidP="00033C0D">
      <w:pPr>
        <w:pStyle w:val="ListParagraph"/>
        <w:ind w:left="792"/>
        <w:rPr>
          <w:rFonts w:cs="Arial"/>
          <w:szCs w:val="24"/>
        </w:rPr>
      </w:pPr>
    </w:p>
    <w:p w:rsidR="00033C0D" w:rsidRDefault="00033C0D" w:rsidP="00BF2B7F">
      <w:pPr>
        <w:pStyle w:val="ListParagraph"/>
        <w:numPr>
          <w:ilvl w:val="1"/>
          <w:numId w:val="11"/>
        </w:numPr>
        <w:rPr>
          <w:rFonts w:cs="Arial"/>
          <w:szCs w:val="24"/>
        </w:rPr>
      </w:pPr>
      <w:r>
        <w:rPr>
          <w:rFonts w:cs="Arial"/>
          <w:szCs w:val="24"/>
        </w:rPr>
        <w:t>Of these, o</w:t>
      </w:r>
      <w:r w:rsidRPr="00033C0D">
        <w:rPr>
          <w:rFonts w:cs="Arial"/>
          <w:szCs w:val="24"/>
        </w:rPr>
        <w:t>nly the Biosense ELISA for ASP and the Zeulab PPIA for DSP have been subject to an inter-laboratory validation</w:t>
      </w:r>
      <w:r w:rsidR="00795149">
        <w:rPr>
          <w:rFonts w:cs="Arial"/>
          <w:szCs w:val="24"/>
        </w:rPr>
        <w:t xml:space="preserve"> and are recognised as suitable for use by competent authorities.</w:t>
      </w:r>
      <w:r w:rsidRPr="00033C0D">
        <w:rPr>
          <w:rFonts w:cs="Arial"/>
          <w:szCs w:val="24"/>
        </w:rPr>
        <w:t xml:space="preserve"> </w:t>
      </w:r>
      <w:r w:rsidR="00795149">
        <w:rPr>
          <w:rFonts w:cs="Arial"/>
          <w:szCs w:val="24"/>
        </w:rPr>
        <w:t xml:space="preserve"> The</w:t>
      </w:r>
      <w:r w:rsidRPr="00033C0D">
        <w:rPr>
          <w:rFonts w:cs="Arial"/>
          <w:szCs w:val="24"/>
        </w:rPr>
        <w:t xml:space="preserve"> AOAC 2006.02 Biosense ELISA method can</w:t>
      </w:r>
      <w:r w:rsidR="00795149">
        <w:rPr>
          <w:rFonts w:cs="Arial"/>
          <w:szCs w:val="24"/>
        </w:rPr>
        <w:t xml:space="preserve"> be used for screening purposes</w:t>
      </w:r>
      <w:r w:rsidRPr="00033C0D">
        <w:rPr>
          <w:rFonts w:cs="Arial"/>
          <w:szCs w:val="24"/>
        </w:rPr>
        <w:t xml:space="preserve"> to detect ASP toxins</w:t>
      </w:r>
      <w:r w:rsidR="00795149">
        <w:rPr>
          <w:rFonts w:cs="Arial"/>
          <w:szCs w:val="24"/>
        </w:rPr>
        <w:t xml:space="preserve"> and the</w:t>
      </w:r>
      <w:r w:rsidRPr="00033C0D">
        <w:rPr>
          <w:rFonts w:cs="Arial"/>
          <w:szCs w:val="24"/>
        </w:rPr>
        <w:t xml:space="preserve"> Zeulab PPIA Okatest kit has been approved as a supplementary method for the detection and quantifi</w:t>
      </w:r>
      <w:r w:rsidR="00795149">
        <w:rPr>
          <w:rFonts w:cs="Arial"/>
          <w:szCs w:val="24"/>
        </w:rPr>
        <w:t xml:space="preserve">cation of OA-toxin group (DSP), </w:t>
      </w:r>
      <w:r w:rsidRPr="00033C0D">
        <w:rPr>
          <w:rFonts w:cs="Arial"/>
          <w:szCs w:val="24"/>
        </w:rPr>
        <w:t>although other tests would still be required to detect other regulated</w:t>
      </w:r>
      <w:r w:rsidR="00795149">
        <w:rPr>
          <w:rFonts w:cs="Arial"/>
          <w:szCs w:val="24"/>
        </w:rPr>
        <w:t xml:space="preserve"> LTs such as PTX, AZAs and YTXs</w:t>
      </w:r>
      <w:r w:rsidRPr="00033C0D">
        <w:rPr>
          <w:rFonts w:cs="Arial"/>
          <w:szCs w:val="24"/>
        </w:rPr>
        <w:t xml:space="preserve">. </w:t>
      </w:r>
    </w:p>
    <w:p w:rsidR="00033C0D" w:rsidRDefault="00033C0D" w:rsidP="00033C0D">
      <w:pPr>
        <w:pStyle w:val="ListParagraph"/>
        <w:ind w:left="792"/>
        <w:rPr>
          <w:rFonts w:cs="Arial"/>
          <w:szCs w:val="24"/>
        </w:rPr>
      </w:pPr>
    </w:p>
    <w:p w:rsidR="001E59FD" w:rsidRDefault="00033C0D" w:rsidP="001E59FD">
      <w:pPr>
        <w:pStyle w:val="ListParagraph"/>
        <w:numPr>
          <w:ilvl w:val="1"/>
          <w:numId w:val="11"/>
        </w:numPr>
        <w:rPr>
          <w:rFonts w:cs="Arial"/>
          <w:szCs w:val="24"/>
        </w:rPr>
      </w:pPr>
      <w:r w:rsidRPr="001E59FD">
        <w:rPr>
          <w:rFonts w:cs="Arial"/>
          <w:szCs w:val="24"/>
        </w:rPr>
        <w:t xml:space="preserve">Okatest does not detect PTXs, AZAs or YTXs . </w:t>
      </w:r>
      <w:r w:rsidR="00F04F50" w:rsidRPr="001E59FD">
        <w:rPr>
          <w:rFonts w:cs="Arial"/>
          <w:szCs w:val="24"/>
        </w:rPr>
        <w:t>However</w:t>
      </w:r>
      <w:r w:rsidR="00795149" w:rsidRPr="001E59FD">
        <w:rPr>
          <w:rFonts w:cs="Arial"/>
          <w:szCs w:val="24"/>
        </w:rPr>
        <w:t xml:space="preserve"> prevalence of</w:t>
      </w:r>
      <w:r w:rsidRPr="001E59FD">
        <w:rPr>
          <w:rFonts w:cs="Arial"/>
          <w:szCs w:val="24"/>
        </w:rPr>
        <w:t xml:space="preserve"> PTXs and YTXs </w:t>
      </w:r>
      <w:r w:rsidR="00795149" w:rsidRPr="001E59FD">
        <w:rPr>
          <w:rFonts w:cs="Arial"/>
          <w:szCs w:val="24"/>
        </w:rPr>
        <w:t xml:space="preserve">in Scottish waters </w:t>
      </w:r>
      <w:r w:rsidR="00F04F50" w:rsidRPr="001E59FD">
        <w:rPr>
          <w:rFonts w:cs="Arial"/>
          <w:szCs w:val="24"/>
        </w:rPr>
        <w:t xml:space="preserve">is low </w:t>
      </w:r>
      <w:r w:rsidRPr="001E59FD">
        <w:rPr>
          <w:rFonts w:cs="Arial"/>
          <w:szCs w:val="24"/>
        </w:rPr>
        <w:t>(0.16% and 3%, respectively) and no toxicity in humans has been reported to date (although both t</w:t>
      </w:r>
      <w:r w:rsidR="00DC64C6" w:rsidRPr="001E59FD">
        <w:rPr>
          <w:rFonts w:cs="Arial"/>
          <w:szCs w:val="24"/>
        </w:rPr>
        <w:t>oxin groups are still regulated</w:t>
      </w:r>
      <w:r w:rsidRPr="001E59FD">
        <w:rPr>
          <w:rFonts w:cs="Arial"/>
          <w:szCs w:val="24"/>
        </w:rPr>
        <w:t>).  AZAs are known to result in human illness, however their prevalence in Scottish waters has also been historically low (the overall prevalence of AZA in Scottish waters has been 5% since 2011, with no</w:t>
      </w:r>
      <w:r w:rsidR="001E59FD" w:rsidRPr="001E59FD">
        <w:rPr>
          <w:rFonts w:cs="Arial"/>
          <w:szCs w:val="24"/>
        </w:rPr>
        <w:t xml:space="preserve"> results found over the maximum permitted level since April 2013).</w:t>
      </w:r>
    </w:p>
    <w:p w:rsidR="008E37AE" w:rsidRPr="008E37AE" w:rsidRDefault="008E37AE" w:rsidP="008E37AE">
      <w:pPr>
        <w:rPr>
          <w:rFonts w:cs="Arial"/>
          <w:szCs w:val="24"/>
        </w:rPr>
      </w:pPr>
    </w:p>
    <w:p w:rsidR="008E37AE" w:rsidRPr="008E37AE" w:rsidRDefault="008E37AE" w:rsidP="008E37AE">
      <w:pPr>
        <w:pBdr>
          <w:top w:val="single" w:sz="4" w:space="1" w:color="auto"/>
          <w:left w:val="single" w:sz="4" w:space="4" w:color="auto"/>
          <w:bottom w:val="single" w:sz="4" w:space="1" w:color="auto"/>
          <w:right w:val="single" w:sz="4" w:space="4" w:color="auto"/>
        </w:pBdr>
        <w:rPr>
          <w:rFonts w:cs="Arial"/>
          <w:szCs w:val="24"/>
        </w:rPr>
      </w:pPr>
      <w:r w:rsidRPr="008E37AE">
        <w:rPr>
          <w:rFonts w:cs="Arial"/>
          <w:szCs w:val="24"/>
        </w:rPr>
        <w:t>Given that these tests are recognised as fit for purpose, and they can be processed more quickly than chemical methods, consideration will be given to introducing these tests to the programme in future.</w:t>
      </w:r>
    </w:p>
    <w:p w:rsidR="008E37AE" w:rsidRPr="008E37AE" w:rsidRDefault="008E37AE" w:rsidP="008E37AE">
      <w:pPr>
        <w:rPr>
          <w:rFonts w:cs="Arial"/>
          <w:szCs w:val="24"/>
        </w:rPr>
      </w:pPr>
    </w:p>
    <w:p w:rsidR="008E37AE" w:rsidRDefault="008E37AE" w:rsidP="001E59FD">
      <w:pPr>
        <w:pStyle w:val="ListParagraph"/>
        <w:numPr>
          <w:ilvl w:val="1"/>
          <w:numId w:val="11"/>
        </w:numPr>
        <w:rPr>
          <w:rFonts w:cs="Arial"/>
          <w:szCs w:val="24"/>
        </w:rPr>
      </w:pPr>
      <w:r>
        <w:rPr>
          <w:rFonts w:cs="Arial"/>
          <w:szCs w:val="24"/>
        </w:rPr>
        <w:t>Irrespective o</w:t>
      </w:r>
      <w:r w:rsidRPr="00F76D2F">
        <w:rPr>
          <w:rFonts w:cs="Arial"/>
          <w:szCs w:val="24"/>
        </w:rPr>
        <w:t xml:space="preserve">f the methods applied within the monitoring programme, </w:t>
      </w:r>
      <w:r w:rsidRPr="003A2750">
        <w:rPr>
          <w:rFonts w:cs="Arial"/>
          <w:szCs w:val="24"/>
        </w:rPr>
        <w:t>we are also looking at our approaches in areas that are closed on an ongoing</w:t>
      </w:r>
      <w:r w:rsidRPr="001E59FD">
        <w:rPr>
          <w:rFonts w:cs="Arial"/>
          <w:szCs w:val="24"/>
        </w:rPr>
        <w:t xml:space="preserve"> basis due to high levels of toxins, which is a common feature in Scotland during the summer months.  </w:t>
      </w:r>
      <w:r>
        <w:rPr>
          <w:rFonts w:cs="Arial"/>
          <w:szCs w:val="24"/>
        </w:rPr>
        <w:t xml:space="preserve"> </w:t>
      </w:r>
      <w:r w:rsidRPr="001E59FD">
        <w:rPr>
          <w:rFonts w:cs="Arial"/>
          <w:szCs w:val="24"/>
        </w:rPr>
        <w:t>At present, we continue to sample closed areas on a weekly basis, for the regulated toxin on which the closure was based</w:t>
      </w:r>
      <w:r>
        <w:rPr>
          <w:rFonts w:cs="Arial"/>
          <w:szCs w:val="24"/>
        </w:rPr>
        <w:t>.</w:t>
      </w:r>
    </w:p>
    <w:p w:rsidR="008E37AE" w:rsidRDefault="008E37AE" w:rsidP="008E37AE">
      <w:pPr>
        <w:pStyle w:val="ListParagraph"/>
        <w:ind w:left="792"/>
        <w:rPr>
          <w:rFonts w:cs="Arial"/>
          <w:szCs w:val="24"/>
        </w:rPr>
      </w:pPr>
    </w:p>
    <w:p w:rsidR="001E59FD" w:rsidRDefault="008E37AE" w:rsidP="001E59FD">
      <w:pPr>
        <w:pStyle w:val="ListParagraph"/>
        <w:numPr>
          <w:ilvl w:val="1"/>
          <w:numId w:val="11"/>
        </w:numPr>
      </w:pPr>
      <w:r w:rsidRPr="008E37AE">
        <w:rPr>
          <w:rFonts w:cs="Arial"/>
          <w:szCs w:val="24"/>
        </w:rPr>
        <w:lastRenderedPageBreak/>
        <w:t>A partnership approach based on better harvesting information, as outlined in Annex 1, should allow FSS to avoid weekly sampling where there is no impact on commercial harvesting as there is no public health benefit or efficiency in sampling areas that are not harvesting – and obviously closed areas cannot harvest.  Likewise in order to ensure that areas are closed for the shortest possible time, FSS believes there is scope to utilise industry samples to support OC sampling.  Currently FSS require two official control samples to be taken to re-open an area, one week apart.  The regulations allow for areas to be re-opened on a single sample provided robust data is available to support that action.</w:t>
      </w:r>
    </w:p>
    <w:p w:rsidR="009455EC" w:rsidRDefault="009455EC" w:rsidP="009455EC">
      <w:pPr>
        <w:pStyle w:val="ListParagraph"/>
        <w:ind w:left="792"/>
        <w:rPr>
          <w:rFonts w:cs="Arial"/>
          <w:szCs w:val="24"/>
        </w:rPr>
      </w:pPr>
    </w:p>
    <w:p w:rsidR="00AA5EB3" w:rsidRDefault="00AA5EB3" w:rsidP="00AA5EB3">
      <w:pPr>
        <w:pStyle w:val="ListParagraph"/>
        <w:numPr>
          <w:ilvl w:val="1"/>
          <w:numId w:val="11"/>
        </w:numPr>
        <w:rPr>
          <w:rFonts w:cs="Arial"/>
          <w:szCs w:val="24"/>
        </w:rPr>
      </w:pPr>
      <w:r w:rsidRPr="00F04F50">
        <w:rPr>
          <w:rFonts w:cs="Arial"/>
          <w:szCs w:val="24"/>
        </w:rPr>
        <w:t xml:space="preserve">FSS </w:t>
      </w:r>
      <w:r>
        <w:rPr>
          <w:rFonts w:cs="Arial"/>
          <w:szCs w:val="24"/>
        </w:rPr>
        <w:t>propose to cease routine sampling</w:t>
      </w:r>
      <w:r w:rsidRPr="00F04F50">
        <w:rPr>
          <w:rFonts w:cs="Arial"/>
          <w:szCs w:val="24"/>
        </w:rPr>
        <w:t xml:space="preserve"> for biotoxins in areas that are subject to any closure order and will only sample in closed areas where the FBO </w:t>
      </w:r>
      <w:r>
        <w:rPr>
          <w:rFonts w:cs="Arial"/>
          <w:szCs w:val="24"/>
        </w:rPr>
        <w:t xml:space="preserve">is actively seeking to harvest and where he or she </w:t>
      </w:r>
      <w:r w:rsidRPr="00F04F50">
        <w:rPr>
          <w:rFonts w:cs="Arial"/>
          <w:szCs w:val="24"/>
        </w:rPr>
        <w:t>can provide evidence that biotoxin levels have sufficiently reduced</w:t>
      </w:r>
      <w:r>
        <w:rPr>
          <w:rFonts w:cs="Arial"/>
          <w:szCs w:val="24"/>
        </w:rPr>
        <w:t>.</w:t>
      </w:r>
    </w:p>
    <w:p w:rsidR="00AA5EB3" w:rsidRDefault="00AA5EB3" w:rsidP="00AA5EB3">
      <w:pPr>
        <w:pStyle w:val="ListParagraph"/>
        <w:ind w:left="792"/>
        <w:rPr>
          <w:rFonts w:cs="Arial"/>
          <w:szCs w:val="24"/>
        </w:rPr>
      </w:pPr>
    </w:p>
    <w:p w:rsidR="00693097" w:rsidRPr="00A9551D" w:rsidRDefault="00693097" w:rsidP="00A9551D">
      <w:pPr>
        <w:pStyle w:val="ListParagraph"/>
        <w:numPr>
          <w:ilvl w:val="1"/>
          <w:numId w:val="11"/>
        </w:numPr>
        <w:rPr>
          <w:rFonts w:cs="Arial"/>
          <w:szCs w:val="24"/>
        </w:rPr>
      </w:pPr>
      <w:r w:rsidRPr="00A9551D">
        <w:rPr>
          <w:rFonts w:cs="Arial"/>
          <w:szCs w:val="24"/>
        </w:rPr>
        <w:t xml:space="preserve">We consider that two suitable rapid test results </w:t>
      </w:r>
      <w:r w:rsidR="00A9551D" w:rsidRPr="00A9551D">
        <w:rPr>
          <w:rFonts w:cs="Arial"/>
          <w:szCs w:val="24"/>
        </w:rPr>
        <w:t xml:space="preserve">provided by harvesters </w:t>
      </w:r>
      <w:r w:rsidRPr="00A9551D">
        <w:rPr>
          <w:rFonts w:cs="Arial"/>
          <w:szCs w:val="24"/>
        </w:rPr>
        <w:t>indicating “decreasing trends of toxicity”, taken at least 48hrs apart could be considered sufficient evidence  to open the area based on a single OC sample test</w:t>
      </w:r>
      <w:r w:rsidR="00EF1369" w:rsidRPr="00A9551D">
        <w:rPr>
          <w:rFonts w:cs="Arial"/>
          <w:szCs w:val="24"/>
        </w:rPr>
        <w:t>ed</w:t>
      </w:r>
      <w:r w:rsidRPr="00A9551D">
        <w:rPr>
          <w:rFonts w:cs="Arial"/>
          <w:szCs w:val="24"/>
        </w:rPr>
        <w:t xml:space="preserve"> for all regulated toxins.</w:t>
      </w:r>
    </w:p>
    <w:p w:rsidR="009455EC" w:rsidRDefault="009455EC" w:rsidP="009455EC">
      <w:pPr>
        <w:pStyle w:val="ListParagraph"/>
        <w:ind w:left="792"/>
        <w:rPr>
          <w:rFonts w:cs="Arial"/>
          <w:szCs w:val="24"/>
        </w:rPr>
      </w:pPr>
    </w:p>
    <w:p w:rsidR="00F443FF" w:rsidRDefault="0030580B" w:rsidP="00F443FF">
      <w:pPr>
        <w:pStyle w:val="ListParagraph"/>
        <w:numPr>
          <w:ilvl w:val="1"/>
          <w:numId w:val="11"/>
        </w:numPr>
        <w:rPr>
          <w:rFonts w:cs="Arial"/>
          <w:szCs w:val="24"/>
        </w:rPr>
      </w:pPr>
      <w:r w:rsidRPr="00F443FF">
        <w:rPr>
          <w:rFonts w:cs="Arial"/>
          <w:szCs w:val="24"/>
        </w:rPr>
        <w:t>Had such a system applied in 2015 it is estimated that FSS may not have been required to analyse on approximately 140 occasions, saving FSS approximately £28k</w:t>
      </w:r>
      <w:r>
        <w:rPr>
          <w:rStyle w:val="FootnoteReference"/>
          <w:rFonts w:cs="Arial"/>
          <w:szCs w:val="24"/>
        </w:rPr>
        <w:footnoteReference w:id="16"/>
      </w:r>
      <w:r>
        <w:rPr>
          <w:rFonts w:cs="Arial"/>
          <w:szCs w:val="24"/>
        </w:rPr>
        <w:t>.  In addition b</w:t>
      </w:r>
      <w:r w:rsidRPr="009455EC">
        <w:rPr>
          <w:rFonts w:cs="Arial"/>
          <w:szCs w:val="24"/>
        </w:rPr>
        <w:t>y applying an early opening system based on taking only one OC sample, where industry are able to provide evidence of reduced toxicity for the toxin which closed the area originally,</w:t>
      </w:r>
      <w:r>
        <w:rPr>
          <w:rFonts w:cs="Arial"/>
          <w:szCs w:val="24"/>
        </w:rPr>
        <w:t xml:space="preserve"> businesses across Scotland may have benefited from having an additional 13 weeks available for harvesting</w:t>
      </w:r>
      <w:r>
        <w:rPr>
          <w:rStyle w:val="FootnoteReference"/>
          <w:rFonts w:cs="Arial"/>
          <w:szCs w:val="24"/>
        </w:rPr>
        <w:footnoteReference w:id="17"/>
      </w:r>
      <w:r>
        <w:rPr>
          <w:rFonts w:cs="Arial"/>
          <w:szCs w:val="24"/>
        </w:rPr>
        <w:t>.</w:t>
      </w:r>
      <w:r w:rsidRPr="00F443FF">
        <w:rPr>
          <w:rFonts w:cs="Arial"/>
          <w:szCs w:val="24"/>
        </w:rPr>
        <w:t xml:space="preserve"> However, such a system would place an additional </w:t>
      </w:r>
      <w:r>
        <w:rPr>
          <w:rFonts w:cs="Arial"/>
          <w:szCs w:val="24"/>
        </w:rPr>
        <w:t xml:space="preserve">testing </w:t>
      </w:r>
      <w:r w:rsidRPr="00F443FF">
        <w:rPr>
          <w:rFonts w:cs="Arial"/>
          <w:szCs w:val="24"/>
        </w:rPr>
        <w:t>bu</w:t>
      </w:r>
      <w:r>
        <w:rPr>
          <w:rFonts w:cs="Arial"/>
          <w:szCs w:val="24"/>
        </w:rPr>
        <w:t>rden on food business operators which has not been quantified</w:t>
      </w:r>
      <w:r w:rsidR="009455EC">
        <w:rPr>
          <w:rFonts w:cs="Arial"/>
          <w:szCs w:val="24"/>
        </w:rPr>
        <w:t>.</w:t>
      </w:r>
    </w:p>
    <w:p w:rsidR="00F443FF" w:rsidRDefault="00F443FF" w:rsidP="00F443FF">
      <w:pPr>
        <w:pStyle w:val="ListParagraph"/>
        <w:ind w:left="792"/>
        <w:rPr>
          <w:rFonts w:cs="Arial"/>
          <w:szCs w:val="24"/>
        </w:rPr>
      </w:pPr>
    </w:p>
    <w:p w:rsidR="00462715" w:rsidRDefault="00462715" w:rsidP="00462715">
      <w:pPr>
        <w:pStyle w:val="ListParagraph"/>
        <w:ind w:left="792"/>
        <w:rPr>
          <w:rFonts w:cs="Arial"/>
          <w:szCs w:val="24"/>
        </w:rPr>
      </w:pPr>
    </w:p>
    <w:p w:rsidR="00462715" w:rsidRPr="00462715" w:rsidRDefault="00462715" w:rsidP="00462715">
      <w:pPr>
        <w:pBdr>
          <w:top w:val="single" w:sz="4" w:space="1" w:color="auto"/>
          <w:left w:val="single" w:sz="4" w:space="4" w:color="auto"/>
          <w:bottom w:val="single" w:sz="4" w:space="1" w:color="auto"/>
          <w:right w:val="single" w:sz="4" w:space="4" w:color="auto"/>
        </w:pBdr>
        <w:ind w:left="360"/>
        <w:rPr>
          <w:rFonts w:cs="Arial"/>
          <w:b/>
          <w:szCs w:val="24"/>
        </w:rPr>
      </w:pPr>
      <w:r w:rsidRPr="00462715">
        <w:rPr>
          <w:rFonts w:cs="Arial"/>
          <w:b/>
          <w:szCs w:val="24"/>
        </w:rPr>
        <w:t xml:space="preserve">Question </w:t>
      </w:r>
      <w:r w:rsidR="00FB2C3C">
        <w:rPr>
          <w:rFonts w:cs="Arial"/>
          <w:b/>
          <w:szCs w:val="24"/>
        </w:rPr>
        <w:t>6</w:t>
      </w:r>
    </w:p>
    <w:p w:rsidR="00462715" w:rsidRPr="00692427" w:rsidRDefault="00462715" w:rsidP="00462715">
      <w:pPr>
        <w:pBdr>
          <w:top w:val="single" w:sz="4" w:space="1" w:color="auto"/>
          <w:left w:val="single" w:sz="4" w:space="4" w:color="auto"/>
          <w:bottom w:val="single" w:sz="4" w:space="1" w:color="auto"/>
          <w:right w:val="single" w:sz="4" w:space="4" w:color="auto"/>
        </w:pBdr>
        <w:ind w:left="360"/>
        <w:rPr>
          <w:rFonts w:cs="Arial"/>
          <w:szCs w:val="24"/>
        </w:rPr>
      </w:pPr>
      <w:r w:rsidRPr="00692427">
        <w:rPr>
          <w:rFonts w:cs="Arial"/>
          <w:szCs w:val="24"/>
        </w:rPr>
        <w:t xml:space="preserve">FSS </w:t>
      </w:r>
      <w:r w:rsidR="00292CB2">
        <w:rPr>
          <w:rFonts w:cs="Arial"/>
          <w:szCs w:val="24"/>
        </w:rPr>
        <w:t>will no longer</w:t>
      </w:r>
      <w:r w:rsidRPr="00692427">
        <w:rPr>
          <w:rFonts w:cs="Arial"/>
          <w:szCs w:val="24"/>
        </w:rPr>
        <w:t xml:space="preserve"> sampl</w:t>
      </w:r>
      <w:r w:rsidR="00292CB2">
        <w:rPr>
          <w:rFonts w:cs="Arial"/>
          <w:szCs w:val="24"/>
        </w:rPr>
        <w:t>e</w:t>
      </w:r>
      <w:r w:rsidRPr="00692427">
        <w:rPr>
          <w:rFonts w:cs="Arial"/>
          <w:szCs w:val="24"/>
        </w:rPr>
        <w:t xml:space="preserve"> in </w:t>
      </w:r>
      <w:r w:rsidR="00292CB2">
        <w:rPr>
          <w:rFonts w:cs="Arial"/>
          <w:szCs w:val="24"/>
        </w:rPr>
        <w:t xml:space="preserve">closed </w:t>
      </w:r>
      <w:r w:rsidRPr="00692427">
        <w:rPr>
          <w:rFonts w:cs="Arial"/>
          <w:szCs w:val="24"/>
        </w:rPr>
        <w:t xml:space="preserve">areas </w:t>
      </w:r>
      <w:r w:rsidR="00292CB2">
        <w:rPr>
          <w:rFonts w:cs="Arial"/>
          <w:szCs w:val="24"/>
        </w:rPr>
        <w:t>on a weekly basis</w:t>
      </w:r>
      <w:r w:rsidRPr="00692427">
        <w:rPr>
          <w:rFonts w:cs="Arial"/>
          <w:szCs w:val="24"/>
        </w:rPr>
        <w:t xml:space="preserve"> pending </w:t>
      </w:r>
      <w:r w:rsidR="00555A4B">
        <w:rPr>
          <w:rFonts w:cs="Arial"/>
          <w:szCs w:val="24"/>
        </w:rPr>
        <w:t xml:space="preserve">verifiable </w:t>
      </w:r>
      <w:r w:rsidRPr="00692427">
        <w:rPr>
          <w:rFonts w:cs="Arial"/>
          <w:szCs w:val="24"/>
        </w:rPr>
        <w:t>confirmation from food businesses that toxin levels have suitably reduced</w:t>
      </w:r>
      <w:r w:rsidR="00555A4B">
        <w:rPr>
          <w:rFonts w:cs="Arial"/>
          <w:szCs w:val="24"/>
        </w:rPr>
        <w:t xml:space="preserve"> – for the toxin which closed the area originally</w:t>
      </w:r>
      <w:r w:rsidRPr="00692427">
        <w:rPr>
          <w:rFonts w:cs="Arial"/>
          <w:szCs w:val="24"/>
        </w:rPr>
        <w:t xml:space="preserve">.  However FSS will re-open an area based on 1 </w:t>
      </w:r>
      <w:r w:rsidR="00BC271A">
        <w:rPr>
          <w:rFonts w:cs="Arial"/>
          <w:szCs w:val="24"/>
        </w:rPr>
        <w:t xml:space="preserve">satisfactory </w:t>
      </w:r>
      <w:r w:rsidRPr="00692427">
        <w:rPr>
          <w:rFonts w:cs="Arial"/>
          <w:szCs w:val="24"/>
        </w:rPr>
        <w:t>official control sample if supported by evidence of reducing toxicity from FBOs</w:t>
      </w:r>
      <w:r w:rsidR="004634BA">
        <w:rPr>
          <w:rFonts w:cs="Arial"/>
          <w:szCs w:val="24"/>
        </w:rPr>
        <w:t xml:space="preserve"> (2 rapid kit test results from harvesters)</w:t>
      </w:r>
      <w:r w:rsidRPr="00692427">
        <w:rPr>
          <w:rFonts w:cs="Arial"/>
          <w:szCs w:val="24"/>
        </w:rPr>
        <w:t>.</w:t>
      </w:r>
      <w:r w:rsidR="004634BA">
        <w:rPr>
          <w:rFonts w:cs="Arial"/>
          <w:szCs w:val="24"/>
        </w:rPr>
        <w:t xml:space="preserve">  FSS intend to review the sampling outcome of this proposal in order to inform future monitoring regimes.</w:t>
      </w:r>
    </w:p>
    <w:p w:rsidR="00462715" w:rsidRPr="00462715" w:rsidRDefault="00462715" w:rsidP="00462715">
      <w:pPr>
        <w:pBdr>
          <w:top w:val="single" w:sz="4" w:space="1" w:color="auto"/>
          <w:left w:val="single" w:sz="4" w:space="4" w:color="auto"/>
          <w:bottom w:val="single" w:sz="4" w:space="1" w:color="auto"/>
          <w:right w:val="single" w:sz="4" w:space="4" w:color="auto"/>
        </w:pBdr>
        <w:ind w:left="360"/>
        <w:rPr>
          <w:rFonts w:cs="Arial"/>
          <w:b/>
          <w:szCs w:val="24"/>
        </w:rPr>
      </w:pPr>
    </w:p>
    <w:p w:rsidR="00462715" w:rsidRPr="00462715" w:rsidRDefault="00462715" w:rsidP="00462715">
      <w:pPr>
        <w:pBdr>
          <w:top w:val="single" w:sz="4" w:space="1" w:color="auto"/>
          <w:left w:val="single" w:sz="4" w:space="4" w:color="auto"/>
          <w:bottom w:val="single" w:sz="4" w:space="1" w:color="auto"/>
          <w:right w:val="single" w:sz="4" w:space="4" w:color="auto"/>
        </w:pBdr>
        <w:ind w:left="360"/>
        <w:rPr>
          <w:rFonts w:cs="Arial"/>
          <w:b/>
          <w:szCs w:val="24"/>
        </w:rPr>
      </w:pPr>
      <w:r w:rsidRPr="00462715">
        <w:rPr>
          <w:rFonts w:cs="Arial"/>
          <w:b/>
          <w:szCs w:val="24"/>
        </w:rPr>
        <w:lastRenderedPageBreak/>
        <w:t>What are your views on these proposals?</w:t>
      </w:r>
      <w:r w:rsidR="00F443FF">
        <w:rPr>
          <w:rFonts w:cs="Arial"/>
          <w:b/>
          <w:szCs w:val="24"/>
        </w:rPr>
        <w:t xml:space="preserve">  </w:t>
      </w:r>
      <w:r w:rsidR="00F443FF" w:rsidRPr="00F443FF">
        <w:rPr>
          <w:rFonts w:cs="Arial"/>
          <w:b/>
          <w:szCs w:val="24"/>
        </w:rPr>
        <w:t>We would welcome an assessment by businesses as to what the impact of such an approach would be</w:t>
      </w:r>
      <w:r w:rsidR="00F443FF">
        <w:rPr>
          <w:rFonts w:cs="Arial"/>
          <w:b/>
          <w:szCs w:val="24"/>
        </w:rPr>
        <w:t xml:space="preserve">.  </w:t>
      </w:r>
      <w:r w:rsidRPr="00462715">
        <w:rPr>
          <w:rFonts w:cs="Arial"/>
          <w:b/>
          <w:szCs w:val="24"/>
        </w:rPr>
        <w:t xml:space="preserve">Information on the volume of testing currently undertaken by your business and access to testing facilities or equipment would </w:t>
      </w:r>
      <w:r w:rsidR="00F443FF">
        <w:rPr>
          <w:rFonts w:cs="Arial"/>
          <w:b/>
          <w:szCs w:val="24"/>
        </w:rPr>
        <w:t xml:space="preserve">also </w:t>
      </w:r>
      <w:r w:rsidRPr="00462715">
        <w:rPr>
          <w:rFonts w:cs="Arial"/>
          <w:b/>
          <w:szCs w:val="24"/>
        </w:rPr>
        <w:t xml:space="preserve">be </w:t>
      </w:r>
      <w:r w:rsidR="00F443FF">
        <w:rPr>
          <w:rFonts w:cs="Arial"/>
          <w:b/>
          <w:szCs w:val="24"/>
        </w:rPr>
        <w:t>useful</w:t>
      </w:r>
      <w:r w:rsidRPr="00462715">
        <w:rPr>
          <w:rFonts w:cs="Arial"/>
          <w:b/>
          <w:szCs w:val="24"/>
        </w:rPr>
        <w:t>.</w:t>
      </w:r>
    </w:p>
    <w:p w:rsidR="00BF4D1E" w:rsidRDefault="00BF4D1E">
      <w:pPr>
        <w:tabs>
          <w:tab w:val="clear" w:pos="720"/>
          <w:tab w:val="clear" w:pos="1440"/>
          <w:tab w:val="clear" w:pos="2160"/>
          <w:tab w:val="clear" w:pos="2880"/>
          <w:tab w:val="clear" w:pos="4680"/>
          <w:tab w:val="clear" w:pos="5400"/>
          <w:tab w:val="clear" w:pos="9000"/>
        </w:tabs>
        <w:spacing w:line="240" w:lineRule="auto"/>
        <w:jc w:val="left"/>
        <w:rPr>
          <w:rFonts w:cs="Arial"/>
          <w:b/>
          <w:szCs w:val="24"/>
        </w:rPr>
      </w:pPr>
      <w:r>
        <w:rPr>
          <w:rFonts w:cs="Arial"/>
          <w:b/>
          <w:szCs w:val="24"/>
        </w:rPr>
        <w:br w:type="page"/>
      </w:r>
    </w:p>
    <w:p w:rsidR="00BF4D1E" w:rsidRDefault="00BF4D1E" w:rsidP="00C95684">
      <w:pPr>
        <w:ind w:left="360"/>
        <w:jc w:val="left"/>
        <w:rPr>
          <w:rFonts w:cs="Arial"/>
          <w:b/>
          <w:szCs w:val="24"/>
        </w:rPr>
      </w:pPr>
    </w:p>
    <w:p w:rsidR="00462715" w:rsidRPr="004634BA" w:rsidRDefault="00F204C5" w:rsidP="00C95684">
      <w:pPr>
        <w:ind w:left="360"/>
        <w:jc w:val="left"/>
        <w:rPr>
          <w:b/>
        </w:rPr>
      </w:pPr>
      <w:r w:rsidRPr="00363FF4">
        <w:rPr>
          <w:rFonts w:cs="Arial"/>
          <w:b/>
          <w:szCs w:val="24"/>
        </w:rPr>
        <w:t>Annex 4.</w:t>
      </w:r>
      <w:r w:rsidRPr="00363FF4">
        <w:rPr>
          <w:rFonts w:cs="Arial"/>
          <w:b/>
          <w:szCs w:val="24"/>
        </w:rPr>
        <w:tab/>
        <w:t xml:space="preserve">Sampling issues,  </w:t>
      </w:r>
      <w:r w:rsidR="00292CB2" w:rsidRPr="00363FF4">
        <w:rPr>
          <w:rFonts w:cs="Arial"/>
          <w:b/>
          <w:szCs w:val="24"/>
        </w:rPr>
        <w:t>phytoplankton</w:t>
      </w:r>
      <w:r w:rsidR="00292CB2" w:rsidRPr="004634BA">
        <w:rPr>
          <w:b/>
        </w:rPr>
        <w:t xml:space="preserve"> monitoring</w:t>
      </w:r>
      <w:r w:rsidRPr="004634BA">
        <w:rPr>
          <w:b/>
        </w:rPr>
        <w:t xml:space="preserve"> </w:t>
      </w:r>
      <w:r w:rsidRPr="00363FF4">
        <w:rPr>
          <w:rFonts w:cs="Arial"/>
          <w:b/>
          <w:szCs w:val="24"/>
        </w:rPr>
        <w:t>and general programme issues</w:t>
      </w:r>
    </w:p>
    <w:p w:rsidR="00C95684" w:rsidRDefault="00F6557A" w:rsidP="00BF2B7F">
      <w:pPr>
        <w:pStyle w:val="ListParagraph"/>
        <w:numPr>
          <w:ilvl w:val="1"/>
          <w:numId w:val="11"/>
        </w:numPr>
        <w:jc w:val="left"/>
        <w:rPr>
          <w:rFonts w:cs="Arial"/>
          <w:szCs w:val="24"/>
        </w:rPr>
      </w:pPr>
      <w:r>
        <w:rPr>
          <w:rFonts w:cs="Arial"/>
          <w:szCs w:val="24"/>
        </w:rPr>
        <w:t xml:space="preserve">Statistics from the annual report on biotoxin monitoring indicate that </w:t>
      </w:r>
      <w:r w:rsidR="00C95684">
        <w:rPr>
          <w:rFonts w:cs="Arial"/>
          <w:szCs w:val="24"/>
        </w:rPr>
        <w:t>over 86% of samples were collected by appointed sampling officers</w:t>
      </w:r>
      <w:r w:rsidR="00544BFA">
        <w:rPr>
          <w:rStyle w:val="FootnoteReference"/>
          <w:rFonts w:cs="Arial"/>
          <w:szCs w:val="24"/>
        </w:rPr>
        <w:footnoteReference w:id="18"/>
      </w:r>
      <w:r w:rsidR="00C95684">
        <w:rPr>
          <w:rFonts w:cs="Arial"/>
          <w:szCs w:val="24"/>
        </w:rPr>
        <w:t>.  In</w:t>
      </w:r>
      <w:r w:rsidR="00C95684" w:rsidRPr="00C95684">
        <w:rPr>
          <w:rFonts w:cs="Arial"/>
          <w:szCs w:val="24"/>
        </w:rPr>
        <w:t xml:space="preserve"> specific </w:t>
      </w:r>
      <w:r w:rsidR="00C95684">
        <w:rPr>
          <w:rFonts w:cs="Arial"/>
          <w:szCs w:val="24"/>
        </w:rPr>
        <w:t>circumstances</w:t>
      </w:r>
      <w:r w:rsidR="00C95684" w:rsidRPr="00C95684">
        <w:rPr>
          <w:rFonts w:cs="Arial"/>
          <w:szCs w:val="24"/>
        </w:rPr>
        <w:t xml:space="preserve"> </w:t>
      </w:r>
      <w:r w:rsidR="00292CB2">
        <w:rPr>
          <w:rFonts w:cs="Arial"/>
          <w:szCs w:val="24"/>
        </w:rPr>
        <w:t xml:space="preserve">(for example where it might involve the commissioning of vessels </w:t>
      </w:r>
      <w:r w:rsidR="00CE56D1">
        <w:rPr>
          <w:rFonts w:cs="Arial"/>
          <w:szCs w:val="24"/>
        </w:rPr>
        <w:t>etc.</w:t>
      </w:r>
      <w:r w:rsidR="00292CB2">
        <w:rPr>
          <w:rFonts w:cs="Arial"/>
          <w:szCs w:val="24"/>
        </w:rPr>
        <w:t xml:space="preserve"> </w:t>
      </w:r>
      <w:r w:rsidR="00C95684" w:rsidRPr="00C95684">
        <w:rPr>
          <w:rFonts w:cs="Arial"/>
          <w:szCs w:val="24"/>
        </w:rPr>
        <w:t>and dependent on location or</w:t>
      </w:r>
      <w:r w:rsidR="00C95684">
        <w:rPr>
          <w:rFonts w:cs="Arial"/>
          <w:szCs w:val="24"/>
        </w:rPr>
        <w:t xml:space="preserve"> </w:t>
      </w:r>
      <w:r w:rsidR="00C95684" w:rsidRPr="00C95684">
        <w:rPr>
          <w:rFonts w:cs="Arial"/>
          <w:szCs w:val="24"/>
        </w:rPr>
        <w:t>accessibility</w:t>
      </w:r>
      <w:r w:rsidR="00292CB2">
        <w:rPr>
          <w:rFonts w:cs="Arial"/>
          <w:szCs w:val="24"/>
        </w:rPr>
        <w:t xml:space="preserve">) it </w:t>
      </w:r>
      <w:r w:rsidR="00CF2671">
        <w:rPr>
          <w:rFonts w:cs="Arial"/>
          <w:szCs w:val="24"/>
        </w:rPr>
        <w:t>can be</w:t>
      </w:r>
      <w:r w:rsidR="0084246E">
        <w:rPr>
          <w:rFonts w:cs="Arial"/>
          <w:szCs w:val="24"/>
        </w:rPr>
        <w:t xml:space="preserve"> </w:t>
      </w:r>
      <w:r w:rsidR="00292CB2">
        <w:rPr>
          <w:rFonts w:cs="Arial"/>
          <w:szCs w:val="24"/>
        </w:rPr>
        <w:t>impractical for sampling officers to collect these samples themselves.  In such circumstance</w:t>
      </w:r>
      <w:r w:rsidR="00C95684" w:rsidRPr="00C95684">
        <w:rPr>
          <w:rFonts w:cs="Arial"/>
          <w:szCs w:val="24"/>
        </w:rPr>
        <w:t xml:space="preserve"> FSS also allow</w:t>
      </w:r>
      <w:r w:rsidR="00C95684">
        <w:rPr>
          <w:rFonts w:cs="Arial"/>
          <w:szCs w:val="24"/>
        </w:rPr>
        <w:t xml:space="preserve"> </w:t>
      </w:r>
      <w:r w:rsidR="00C95684" w:rsidRPr="00C95684">
        <w:rPr>
          <w:rFonts w:cs="Arial"/>
          <w:szCs w:val="24"/>
        </w:rPr>
        <w:t xml:space="preserve">the collection of samples by the industry. </w:t>
      </w:r>
    </w:p>
    <w:p w:rsidR="00426C23" w:rsidRDefault="00426C23" w:rsidP="00426C23">
      <w:pPr>
        <w:pStyle w:val="ListParagraph"/>
        <w:ind w:left="792"/>
        <w:jc w:val="left"/>
        <w:rPr>
          <w:rFonts w:cs="Arial"/>
          <w:szCs w:val="24"/>
        </w:rPr>
      </w:pPr>
    </w:p>
    <w:p w:rsidR="00462715" w:rsidRPr="00C95684" w:rsidRDefault="00605DF4" w:rsidP="00BF2B7F">
      <w:pPr>
        <w:pStyle w:val="ListParagraph"/>
        <w:numPr>
          <w:ilvl w:val="1"/>
          <w:numId w:val="11"/>
        </w:numPr>
        <w:jc w:val="left"/>
        <w:rPr>
          <w:rFonts w:cs="Arial"/>
          <w:szCs w:val="24"/>
        </w:rPr>
      </w:pPr>
      <w:r w:rsidRPr="00C95684">
        <w:rPr>
          <w:rFonts w:cs="Arial"/>
          <w:szCs w:val="24"/>
        </w:rPr>
        <w:t xml:space="preserve">Most of these samples relate to wild catch sites as accessing species such as razors, which are often collected from </w:t>
      </w:r>
      <w:r w:rsidR="00C95684">
        <w:rPr>
          <w:rFonts w:cs="Arial"/>
          <w:szCs w:val="24"/>
        </w:rPr>
        <w:t>subtidal areas</w:t>
      </w:r>
      <w:r w:rsidR="00DE0BD8">
        <w:rPr>
          <w:rFonts w:cs="Arial"/>
          <w:szCs w:val="24"/>
        </w:rPr>
        <w:t>,</w:t>
      </w:r>
      <w:r w:rsidR="00C95684">
        <w:rPr>
          <w:rFonts w:cs="Arial"/>
          <w:szCs w:val="24"/>
        </w:rPr>
        <w:t xml:space="preserve"> can be difficult</w:t>
      </w:r>
      <w:r w:rsidR="00DE0BD8">
        <w:rPr>
          <w:rFonts w:cs="Arial"/>
          <w:szCs w:val="24"/>
        </w:rPr>
        <w:t>.</w:t>
      </w:r>
      <w:r w:rsidR="00C95684" w:rsidRPr="0084246E">
        <w:rPr>
          <w:rFonts w:cs="Arial"/>
          <w:strike/>
          <w:szCs w:val="24"/>
        </w:rPr>
        <w:t>,</w:t>
      </w:r>
      <w:r w:rsidR="00C95684">
        <w:rPr>
          <w:rFonts w:cs="Arial"/>
          <w:szCs w:val="24"/>
        </w:rPr>
        <w:t xml:space="preserve"> </w:t>
      </w:r>
      <w:r w:rsidR="00DE0BD8">
        <w:rPr>
          <w:rFonts w:cs="Arial"/>
          <w:szCs w:val="24"/>
        </w:rPr>
        <w:t xml:space="preserve"> </w:t>
      </w:r>
      <w:r w:rsidR="00C95684">
        <w:rPr>
          <w:rFonts w:cs="Arial"/>
          <w:szCs w:val="24"/>
        </w:rPr>
        <w:t xml:space="preserve">98% of razor samples used in the programme were collected by industry and delivered to sampling officers for onward transit </w:t>
      </w:r>
      <w:r w:rsidR="00426C23">
        <w:rPr>
          <w:rFonts w:cs="Arial"/>
          <w:szCs w:val="24"/>
        </w:rPr>
        <w:t>to the laboratory</w:t>
      </w:r>
      <w:r w:rsidR="00A9551D">
        <w:rPr>
          <w:rFonts w:cs="Arial"/>
          <w:szCs w:val="24"/>
        </w:rPr>
        <w:t>.</w:t>
      </w:r>
    </w:p>
    <w:p w:rsidR="000312D7" w:rsidRDefault="000312D7" w:rsidP="000312D7">
      <w:pPr>
        <w:pStyle w:val="ListParagraph"/>
        <w:ind w:left="792"/>
        <w:rPr>
          <w:rFonts w:cs="Arial"/>
          <w:szCs w:val="24"/>
        </w:rPr>
      </w:pPr>
    </w:p>
    <w:p w:rsidR="008B46DC" w:rsidRDefault="008B46DC" w:rsidP="008B46DC">
      <w:pPr>
        <w:pStyle w:val="ListParagraph"/>
        <w:numPr>
          <w:ilvl w:val="1"/>
          <w:numId w:val="11"/>
        </w:numPr>
        <w:rPr>
          <w:rFonts w:cs="Arial"/>
          <w:szCs w:val="24"/>
        </w:rPr>
      </w:pPr>
      <w:r>
        <w:rPr>
          <w:rFonts w:cs="Arial"/>
          <w:szCs w:val="24"/>
        </w:rPr>
        <w:t xml:space="preserve">Given the recent advances in mobile </w:t>
      </w:r>
      <w:r w:rsidR="004634BA">
        <w:rPr>
          <w:rFonts w:cs="Arial"/>
          <w:szCs w:val="24"/>
        </w:rPr>
        <w:t>device</w:t>
      </w:r>
      <w:r>
        <w:rPr>
          <w:rFonts w:cs="Arial"/>
          <w:szCs w:val="24"/>
        </w:rPr>
        <w:t xml:space="preserve"> technology we would like to consider whether alternative ways of verifying sample collection should be considered.  Likewise in terms of longer term regulatory developments</w:t>
      </w:r>
      <w:r w:rsidR="00CF2671">
        <w:rPr>
          <w:rFonts w:cs="Arial"/>
          <w:szCs w:val="24"/>
        </w:rPr>
        <w:t>,</w:t>
      </w:r>
      <w:r>
        <w:rPr>
          <w:rFonts w:cs="Arial"/>
          <w:szCs w:val="24"/>
        </w:rPr>
        <w:t xml:space="preserve"> land based verification checks for certain bivalve species, in line with current requirements for scallops, could be considered, provided traceability can be maintained throughout.</w:t>
      </w:r>
      <w:r w:rsidR="00F93691">
        <w:rPr>
          <w:rFonts w:cs="Arial"/>
          <w:szCs w:val="24"/>
        </w:rPr>
        <w:t xml:space="preserve">  Industry and local authorities may have their own ideas as to how a robust system could work in future and we would be interested in hearing your views.</w:t>
      </w:r>
    </w:p>
    <w:p w:rsidR="00DC64C6" w:rsidRDefault="00DC64C6" w:rsidP="00DC64C6">
      <w:pPr>
        <w:pStyle w:val="ListParagraph"/>
        <w:ind w:left="792"/>
        <w:rPr>
          <w:rFonts w:cs="Arial"/>
          <w:szCs w:val="24"/>
        </w:rPr>
      </w:pPr>
    </w:p>
    <w:p w:rsidR="00C22EDD" w:rsidRDefault="00C22EDD" w:rsidP="00C22EDD">
      <w:pPr>
        <w:pStyle w:val="ListParagraph"/>
        <w:ind w:left="792"/>
        <w:rPr>
          <w:rFonts w:cs="Arial"/>
          <w:szCs w:val="24"/>
        </w:rPr>
      </w:pPr>
    </w:p>
    <w:p w:rsidR="00C22EDD" w:rsidRPr="00544BFA" w:rsidRDefault="00165FF8" w:rsidP="00C22EDD">
      <w:pPr>
        <w:pBdr>
          <w:top w:val="single" w:sz="4" w:space="1" w:color="auto"/>
          <w:left w:val="single" w:sz="4" w:space="4" w:color="auto"/>
          <w:bottom w:val="single" w:sz="4" w:space="1" w:color="auto"/>
          <w:right w:val="single" w:sz="4" w:space="4" w:color="auto"/>
        </w:pBdr>
        <w:ind w:left="360"/>
        <w:rPr>
          <w:rFonts w:cs="Arial"/>
          <w:szCs w:val="24"/>
        </w:rPr>
      </w:pPr>
      <w:r>
        <w:rPr>
          <w:rFonts w:cs="Arial"/>
          <w:b/>
          <w:szCs w:val="24"/>
        </w:rPr>
        <w:t xml:space="preserve">Question </w:t>
      </w:r>
      <w:r w:rsidR="00FB2C3C">
        <w:rPr>
          <w:rFonts w:cs="Arial"/>
          <w:b/>
          <w:szCs w:val="24"/>
        </w:rPr>
        <w:t>7</w:t>
      </w:r>
      <w:r w:rsidR="00FB2C3C" w:rsidRPr="00DC64C6">
        <w:rPr>
          <w:rFonts w:cs="Arial"/>
          <w:b/>
          <w:szCs w:val="24"/>
        </w:rPr>
        <w:t xml:space="preserve">  </w:t>
      </w:r>
      <w:r w:rsidR="008B46DC">
        <w:rPr>
          <w:rFonts w:cs="Arial"/>
          <w:b/>
          <w:szCs w:val="24"/>
        </w:rPr>
        <w:t xml:space="preserve">How could mobile technology assist in ensuring both sample collection and traceability controls are maintained for shellfisheries?  Please describe the ways in which such technology might be deployed. </w:t>
      </w:r>
      <w:r w:rsidR="008B46DC" w:rsidRPr="004634BA">
        <w:rPr>
          <w:b/>
        </w:rPr>
        <w:t xml:space="preserve"> </w:t>
      </w:r>
    </w:p>
    <w:p w:rsidR="00C22EDD" w:rsidRDefault="00C22EDD" w:rsidP="00C22EDD">
      <w:pPr>
        <w:pStyle w:val="ListParagraph"/>
        <w:ind w:left="792"/>
        <w:rPr>
          <w:rFonts w:cs="Arial"/>
          <w:szCs w:val="24"/>
        </w:rPr>
      </w:pPr>
    </w:p>
    <w:p w:rsidR="00F443FF" w:rsidRDefault="00C524C9" w:rsidP="00297CBC">
      <w:pPr>
        <w:pStyle w:val="ListParagraph"/>
        <w:numPr>
          <w:ilvl w:val="1"/>
          <w:numId w:val="11"/>
        </w:numPr>
        <w:rPr>
          <w:rFonts w:cs="Arial"/>
          <w:szCs w:val="24"/>
        </w:rPr>
      </w:pPr>
      <w:r>
        <w:rPr>
          <w:rFonts w:cs="Arial"/>
          <w:szCs w:val="24"/>
        </w:rPr>
        <w:t xml:space="preserve">FSS are also considering the roles played by phytoplankton and biotoxin monitoring within the programme, with a view to ensuring the programme continues to deliver our regulatory obligations; is risk based and protective of public health as well as delivering best value for money.  </w:t>
      </w:r>
      <w:r w:rsidR="00C22EDD">
        <w:rPr>
          <w:rFonts w:cs="Arial"/>
          <w:szCs w:val="24"/>
        </w:rPr>
        <w:t xml:space="preserve">Some countries place considerable emphasis on the use of phytoplankton as a primary </w:t>
      </w:r>
      <w:r w:rsidR="00FD2BD0">
        <w:rPr>
          <w:rFonts w:cs="Arial"/>
          <w:szCs w:val="24"/>
        </w:rPr>
        <w:t xml:space="preserve">indicator of toxicity and only test in shellfish flesh should high phytoplankton counts be observed.  </w:t>
      </w:r>
      <w:r w:rsidR="00D9018D">
        <w:rPr>
          <w:rFonts w:cs="Arial"/>
          <w:szCs w:val="24"/>
        </w:rPr>
        <w:t xml:space="preserve">However </w:t>
      </w:r>
      <w:r w:rsidR="0018726E">
        <w:rPr>
          <w:rFonts w:cs="Arial"/>
          <w:szCs w:val="24"/>
        </w:rPr>
        <w:t>given that Sco</w:t>
      </w:r>
      <w:r w:rsidR="00DE51C5">
        <w:rPr>
          <w:rFonts w:cs="Arial"/>
          <w:szCs w:val="24"/>
        </w:rPr>
        <w:t xml:space="preserve">tland experiences frequent </w:t>
      </w:r>
      <w:r w:rsidR="00544BFA">
        <w:rPr>
          <w:rFonts w:cs="Arial"/>
          <w:szCs w:val="24"/>
        </w:rPr>
        <w:t xml:space="preserve">and </w:t>
      </w:r>
      <w:r w:rsidR="00DE51C5">
        <w:rPr>
          <w:rFonts w:cs="Arial"/>
          <w:szCs w:val="24"/>
        </w:rPr>
        <w:t>intense biotoxin events with rapid onset, in general terms</w:t>
      </w:r>
      <w:r w:rsidR="008F12C0">
        <w:rPr>
          <w:rFonts w:cs="Arial"/>
          <w:szCs w:val="24"/>
        </w:rPr>
        <w:t xml:space="preserve"> </w:t>
      </w:r>
      <w:r>
        <w:rPr>
          <w:rFonts w:cs="Arial"/>
          <w:szCs w:val="24"/>
        </w:rPr>
        <w:t xml:space="preserve">whilst </w:t>
      </w:r>
      <w:r w:rsidR="008F12C0">
        <w:rPr>
          <w:rFonts w:cs="Arial"/>
          <w:szCs w:val="24"/>
        </w:rPr>
        <w:t xml:space="preserve">we would wish to maintain current monitoring levels </w:t>
      </w:r>
      <w:r w:rsidR="00544BFA">
        <w:rPr>
          <w:rFonts w:cs="Arial"/>
          <w:szCs w:val="24"/>
        </w:rPr>
        <w:t xml:space="preserve">for both phytoplankton and shellfish toxins </w:t>
      </w:r>
      <w:r w:rsidR="008F12C0">
        <w:rPr>
          <w:rFonts w:cs="Arial"/>
          <w:szCs w:val="24"/>
        </w:rPr>
        <w:t>where verified samples can be provided</w:t>
      </w:r>
      <w:r>
        <w:rPr>
          <w:rFonts w:cs="Arial"/>
          <w:szCs w:val="24"/>
        </w:rPr>
        <w:t>, if there are options to consider alternative regimes in future we would wish to do so.  One contributing factor to future decision making would be a greater appreciation of the ways in which harvesters use phytoplankton results to manage shellfish toxin risk</w:t>
      </w:r>
      <w:r w:rsidR="00DE51C5">
        <w:rPr>
          <w:rFonts w:cs="Arial"/>
          <w:szCs w:val="24"/>
        </w:rPr>
        <w:t>.</w:t>
      </w:r>
      <w:r w:rsidR="008F12C0">
        <w:rPr>
          <w:rFonts w:cs="Arial"/>
          <w:szCs w:val="24"/>
        </w:rPr>
        <w:t xml:space="preserve"> </w:t>
      </w:r>
    </w:p>
    <w:p w:rsidR="00F443FF" w:rsidRDefault="00F443FF">
      <w:pPr>
        <w:tabs>
          <w:tab w:val="clear" w:pos="720"/>
          <w:tab w:val="clear" w:pos="1440"/>
          <w:tab w:val="clear" w:pos="2160"/>
          <w:tab w:val="clear" w:pos="2880"/>
          <w:tab w:val="clear" w:pos="4680"/>
          <w:tab w:val="clear" w:pos="5400"/>
          <w:tab w:val="clear" w:pos="9000"/>
        </w:tabs>
        <w:spacing w:line="240" w:lineRule="auto"/>
        <w:jc w:val="left"/>
        <w:rPr>
          <w:rFonts w:eastAsia="Calibri" w:cs="Arial"/>
          <w:szCs w:val="24"/>
        </w:rPr>
      </w:pPr>
      <w:r>
        <w:rPr>
          <w:rFonts w:cs="Arial"/>
          <w:szCs w:val="24"/>
        </w:rPr>
        <w:br w:type="page"/>
      </w:r>
    </w:p>
    <w:p w:rsidR="00882E5E" w:rsidRPr="00C524C9" w:rsidRDefault="000367A4" w:rsidP="00297CBC">
      <w:pPr>
        <w:pStyle w:val="ListParagraph"/>
        <w:numPr>
          <w:ilvl w:val="1"/>
          <w:numId w:val="11"/>
        </w:numPr>
        <w:rPr>
          <w:rFonts w:cs="Arial"/>
          <w:szCs w:val="24"/>
        </w:rPr>
      </w:pPr>
      <w:r>
        <w:rPr>
          <w:rFonts w:cs="Arial"/>
          <w:szCs w:val="24"/>
        </w:rPr>
        <w:lastRenderedPageBreak/>
        <w:t>The purpose of the Shellfish Review is to look across the</w:t>
      </w:r>
      <w:r w:rsidR="00DE0BD8">
        <w:rPr>
          <w:rFonts w:cs="Arial"/>
          <w:szCs w:val="24"/>
        </w:rPr>
        <w:t xml:space="preserve"> </w:t>
      </w:r>
      <w:r w:rsidR="00A9551D">
        <w:rPr>
          <w:rFonts w:cs="Arial"/>
          <w:szCs w:val="24"/>
        </w:rPr>
        <w:t xml:space="preserve">full </w:t>
      </w:r>
      <w:r>
        <w:rPr>
          <w:rFonts w:cs="Arial"/>
          <w:szCs w:val="24"/>
        </w:rPr>
        <w:t>suite of official controls in this sector and to drive efficiencies and improvements in delivery where possible.  We would welcome views from all stakeholders as to how this can be achieved.</w:t>
      </w:r>
    </w:p>
    <w:p w:rsidR="000312D7" w:rsidRPr="00165FF8" w:rsidRDefault="000312D7" w:rsidP="00165FF8">
      <w:pPr>
        <w:pStyle w:val="ListParagraph"/>
        <w:ind w:left="792"/>
        <w:rPr>
          <w:rFonts w:cs="Arial"/>
          <w:szCs w:val="24"/>
        </w:rPr>
      </w:pPr>
    </w:p>
    <w:p w:rsidR="000312D7" w:rsidRDefault="000312D7" w:rsidP="00165FF8">
      <w:pPr>
        <w:pBdr>
          <w:top w:val="single" w:sz="4" w:space="1" w:color="auto"/>
          <w:left w:val="single" w:sz="4" w:space="4" w:color="auto"/>
          <w:bottom w:val="single" w:sz="4" w:space="1" w:color="auto"/>
          <w:right w:val="single" w:sz="4" w:space="4" w:color="auto"/>
        </w:pBdr>
        <w:ind w:left="360"/>
        <w:rPr>
          <w:rFonts w:cs="Arial"/>
          <w:b/>
          <w:szCs w:val="24"/>
        </w:rPr>
      </w:pPr>
      <w:r w:rsidRPr="00DC64C6">
        <w:rPr>
          <w:rFonts w:cs="Arial"/>
          <w:b/>
          <w:szCs w:val="24"/>
        </w:rPr>
        <w:t xml:space="preserve">Question </w:t>
      </w:r>
      <w:r w:rsidR="00FB2C3C">
        <w:rPr>
          <w:rFonts w:cs="Arial"/>
          <w:b/>
          <w:szCs w:val="24"/>
        </w:rPr>
        <w:t xml:space="preserve"> 8</w:t>
      </w:r>
      <w:r w:rsidR="00FB2C3C" w:rsidRPr="00DC64C6">
        <w:rPr>
          <w:rFonts w:cs="Arial"/>
          <w:b/>
          <w:szCs w:val="24"/>
        </w:rPr>
        <w:t xml:space="preserve"> </w:t>
      </w:r>
    </w:p>
    <w:p w:rsidR="00410AE7" w:rsidRDefault="00410AE7" w:rsidP="00165FF8">
      <w:pPr>
        <w:pBdr>
          <w:top w:val="single" w:sz="4" w:space="1" w:color="auto"/>
          <w:left w:val="single" w:sz="4" w:space="4" w:color="auto"/>
          <w:bottom w:val="single" w:sz="4" w:space="1" w:color="auto"/>
          <w:right w:val="single" w:sz="4" w:space="4" w:color="auto"/>
        </w:pBdr>
        <w:ind w:left="360"/>
        <w:rPr>
          <w:rFonts w:cs="Arial"/>
          <w:b/>
          <w:szCs w:val="24"/>
        </w:rPr>
      </w:pPr>
    </w:p>
    <w:p w:rsidR="00410AE7" w:rsidRPr="00DC64C6" w:rsidRDefault="00410AE7" w:rsidP="00165FF8">
      <w:pPr>
        <w:pBdr>
          <w:top w:val="single" w:sz="4" w:space="1" w:color="auto"/>
          <w:left w:val="single" w:sz="4" w:space="4" w:color="auto"/>
          <w:bottom w:val="single" w:sz="4" w:space="1" w:color="auto"/>
          <w:right w:val="single" w:sz="4" w:space="4" w:color="auto"/>
        </w:pBdr>
        <w:ind w:left="360"/>
        <w:rPr>
          <w:rFonts w:cs="Arial"/>
          <w:b/>
          <w:szCs w:val="24"/>
        </w:rPr>
      </w:pPr>
      <w:r w:rsidRPr="00EE5687">
        <w:rPr>
          <w:rFonts w:cs="Arial"/>
          <w:szCs w:val="24"/>
        </w:rPr>
        <w:t>For both wild and aquaculture shellfish businesses we would be interested to hear about how phytoplankton is used at a local level.</w:t>
      </w:r>
      <w:r w:rsidRPr="00EE5687">
        <w:rPr>
          <w:rFonts w:cs="Arial"/>
          <w:b/>
          <w:szCs w:val="24"/>
        </w:rPr>
        <w:t xml:space="preserve">  Do you apply different triggers to those used in either the monitoring programme or in the ‘toxin traffic lights’ guidance document?  Please describe the ways you use them.</w:t>
      </w:r>
    </w:p>
    <w:p w:rsidR="00DA72F7" w:rsidRDefault="00DA72F7" w:rsidP="00DA72F7">
      <w:pPr>
        <w:pStyle w:val="ListParagraph"/>
        <w:ind w:left="792"/>
        <w:rPr>
          <w:rFonts w:cs="Arial"/>
          <w:szCs w:val="24"/>
        </w:rPr>
      </w:pPr>
    </w:p>
    <w:p w:rsidR="00415F2A" w:rsidRPr="00337CCA" w:rsidRDefault="00415F2A" w:rsidP="00FB469F">
      <w:pPr>
        <w:pStyle w:val="ListParagraph"/>
        <w:ind w:left="1440"/>
        <w:rPr>
          <w:rFonts w:cs="Arial"/>
          <w:szCs w:val="24"/>
        </w:rPr>
      </w:pPr>
    </w:p>
    <w:p w:rsidR="00FA32D0" w:rsidRPr="000367A4" w:rsidRDefault="000367A4" w:rsidP="000367A4">
      <w:pPr>
        <w:pStyle w:val="ListParagraph"/>
        <w:pBdr>
          <w:top w:val="single" w:sz="4" w:space="1" w:color="auto"/>
          <w:left w:val="single" w:sz="4" w:space="9" w:color="auto"/>
          <w:bottom w:val="single" w:sz="4" w:space="1" w:color="auto"/>
          <w:right w:val="single" w:sz="4" w:space="4" w:color="auto"/>
        </w:pBdr>
        <w:ind w:left="426"/>
        <w:rPr>
          <w:rFonts w:cs="Arial"/>
          <w:b/>
          <w:szCs w:val="24"/>
        </w:rPr>
      </w:pPr>
      <w:r w:rsidRPr="000367A4">
        <w:rPr>
          <w:rFonts w:cs="Arial"/>
          <w:b/>
          <w:szCs w:val="24"/>
        </w:rPr>
        <w:t>Question 9</w:t>
      </w:r>
    </w:p>
    <w:p w:rsidR="000367A4" w:rsidRDefault="000367A4" w:rsidP="000367A4">
      <w:pPr>
        <w:pStyle w:val="ListParagraph"/>
        <w:pBdr>
          <w:top w:val="single" w:sz="4" w:space="1" w:color="auto"/>
          <w:left w:val="single" w:sz="4" w:space="9" w:color="auto"/>
          <w:bottom w:val="single" w:sz="4" w:space="1" w:color="auto"/>
          <w:right w:val="single" w:sz="4" w:space="4" w:color="auto"/>
        </w:pBdr>
        <w:ind w:left="426"/>
        <w:rPr>
          <w:rFonts w:cs="Arial"/>
          <w:szCs w:val="24"/>
        </w:rPr>
      </w:pPr>
      <w:r>
        <w:rPr>
          <w:rFonts w:cs="Arial"/>
          <w:szCs w:val="24"/>
        </w:rPr>
        <w:t xml:space="preserve">We are aware that certain aspects of the current and future Shellfish OC programme could not be delivered without considerable assistance from industry.  Whilst both FSS and Local Authorities work within certain fiscal and legislative parameters we would welcome your thoughts more generally – this is an opportunity for ‘blue sky’ thinking.  </w:t>
      </w:r>
    </w:p>
    <w:p w:rsidR="000367A4" w:rsidRPr="00337CCA" w:rsidRDefault="000367A4" w:rsidP="000367A4">
      <w:pPr>
        <w:pStyle w:val="ListParagraph"/>
        <w:pBdr>
          <w:top w:val="single" w:sz="4" w:space="1" w:color="auto"/>
          <w:left w:val="single" w:sz="4" w:space="9" w:color="auto"/>
          <w:bottom w:val="single" w:sz="4" w:space="1" w:color="auto"/>
          <w:right w:val="single" w:sz="4" w:space="4" w:color="auto"/>
        </w:pBdr>
        <w:ind w:left="426"/>
        <w:rPr>
          <w:rFonts w:cs="Arial"/>
          <w:szCs w:val="24"/>
        </w:rPr>
      </w:pPr>
    </w:p>
    <w:p w:rsidR="000367A4" w:rsidRPr="000367A4" w:rsidRDefault="000367A4" w:rsidP="000367A4">
      <w:pPr>
        <w:pStyle w:val="ListParagraph"/>
        <w:pBdr>
          <w:top w:val="single" w:sz="4" w:space="1" w:color="auto"/>
          <w:left w:val="single" w:sz="4" w:space="9" w:color="auto"/>
          <w:bottom w:val="single" w:sz="4" w:space="1" w:color="auto"/>
          <w:right w:val="single" w:sz="4" w:space="4" w:color="auto"/>
        </w:pBdr>
        <w:ind w:left="426"/>
        <w:rPr>
          <w:rFonts w:cs="Arial"/>
          <w:b/>
          <w:szCs w:val="24"/>
        </w:rPr>
      </w:pPr>
      <w:r w:rsidRPr="000367A4">
        <w:rPr>
          <w:rFonts w:cs="Arial"/>
          <w:b/>
          <w:szCs w:val="24"/>
        </w:rPr>
        <w:t xml:space="preserve">Which areas within the official control programme should be changed and why?  </w:t>
      </w:r>
    </w:p>
    <w:p w:rsidR="00FA32D0" w:rsidRPr="00337CCA" w:rsidRDefault="00FA32D0" w:rsidP="00FA32D0">
      <w:pPr>
        <w:pStyle w:val="ListParagraph"/>
        <w:ind w:left="426"/>
        <w:rPr>
          <w:rFonts w:cs="Arial"/>
          <w:szCs w:val="24"/>
        </w:rPr>
      </w:pPr>
    </w:p>
    <w:p w:rsidR="00FA32D0" w:rsidRPr="00337CCA" w:rsidRDefault="00FA32D0" w:rsidP="00FA32D0">
      <w:pPr>
        <w:pStyle w:val="ListParagraph"/>
        <w:ind w:left="426"/>
        <w:rPr>
          <w:rFonts w:cs="Arial"/>
          <w:szCs w:val="24"/>
        </w:rPr>
      </w:pPr>
    </w:p>
    <w:p w:rsidR="00627D31" w:rsidRPr="00337CCA" w:rsidRDefault="00627D31" w:rsidP="00790E4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Cs w:val="24"/>
          <w:lang w:eastAsia="en-GB"/>
        </w:rPr>
      </w:pPr>
      <w:bookmarkStart w:id="4" w:name="Chap2"/>
      <w:bookmarkEnd w:id="4"/>
    </w:p>
    <w:p w:rsidR="00627D31" w:rsidRDefault="00627D31" w:rsidP="00790E4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8"/>
          <w:szCs w:val="24"/>
          <w:lang w:eastAsia="en-GB"/>
        </w:rPr>
        <w:sectPr w:rsidR="00627D31">
          <w:headerReference w:type="default" r:id="rId13"/>
          <w:footerReference w:type="default" r:id="rId14"/>
          <w:pgSz w:w="11906" w:h="16838"/>
          <w:pgMar w:top="1440" w:right="1440" w:bottom="1440" w:left="1440" w:header="720" w:footer="720" w:gutter="0"/>
          <w:cols w:space="720"/>
        </w:sectPr>
      </w:pPr>
    </w:p>
    <w:p w:rsidR="00F17E81" w:rsidRPr="00F17E81" w:rsidRDefault="00F17E81" w:rsidP="00F17E8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bCs/>
          <w:sz w:val="32"/>
          <w:szCs w:val="32"/>
          <w:lang w:eastAsia="en-GB"/>
        </w:rPr>
      </w:pPr>
      <w:bookmarkStart w:id="5" w:name="ListofConsultationQuestions"/>
      <w:bookmarkEnd w:id="5"/>
      <w:r>
        <w:rPr>
          <w:rFonts w:cs="Arial"/>
          <w:b/>
          <w:bCs/>
          <w:sz w:val="32"/>
          <w:szCs w:val="32"/>
          <w:lang w:eastAsia="en-GB"/>
        </w:rPr>
        <w:lastRenderedPageBreak/>
        <w:t>LIST OF CONSULTATION QUESTIONS</w:t>
      </w:r>
    </w:p>
    <w:p w:rsidR="00F17E81" w:rsidRDefault="00F17E81" w:rsidP="00F17E8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Cs/>
          <w:szCs w:val="24"/>
          <w:lang w:eastAsia="en-GB"/>
        </w:rPr>
      </w:pPr>
    </w:p>
    <w:tbl>
      <w:tblPr>
        <w:tblStyle w:val="TableGrid"/>
        <w:tblW w:w="0" w:type="auto"/>
        <w:tblLook w:val="04A0" w:firstRow="1" w:lastRow="0" w:firstColumn="1" w:lastColumn="0" w:noHBand="0" w:noVBand="1"/>
      </w:tblPr>
      <w:tblGrid>
        <w:gridCol w:w="1668"/>
        <w:gridCol w:w="7574"/>
      </w:tblGrid>
      <w:tr w:rsidR="00F17E81" w:rsidRPr="00E17307" w:rsidTr="006A6955">
        <w:tc>
          <w:tcPr>
            <w:tcW w:w="9242" w:type="dxa"/>
            <w:gridSpan w:val="2"/>
            <w:shd w:val="pct10" w:color="auto" w:fill="auto"/>
          </w:tcPr>
          <w:p w:rsidR="00F17E81" w:rsidRPr="004634BA" w:rsidRDefault="00301E7A" w:rsidP="004634BA">
            <w:pPr>
              <w:jc w:val="left"/>
              <w:rPr>
                <w:i/>
                <w:sz w:val="22"/>
              </w:rPr>
            </w:pPr>
            <w:r w:rsidRPr="004634BA">
              <w:rPr>
                <w:b/>
                <w:sz w:val="22"/>
              </w:rPr>
              <w:t>Food Standards Scotland bivalve mollusc classification and monitoring:  consultation on changes to the official control programme</w:t>
            </w:r>
          </w:p>
        </w:tc>
      </w:tr>
      <w:tr w:rsidR="00F17E81" w:rsidRPr="00E17307" w:rsidTr="006A6955">
        <w:tc>
          <w:tcPr>
            <w:tcW w:w="1668" w:type="dxa"/>
          </w:tcPr>
          <w:p w:rsidR="001C7ABE" w:rsidRDefault="001C7ABE" w:rsidP="0084246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84246E" w:rsidRDefault="00F17E81" w:rsidP="0084246E">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84246E">
              <w:rPr>
                <w:b/>
                <w:szCs w:val="24"/>
              </w:rPr>
              <w:t xml:space="preserve">Question </w:t>
            </w:r>
            <w:r w:rsidR="00FB2C3C" w:rsidRPr="0084246E">
              <w:rPr>
                <w:b/>
                <w:szCs w:val="24"/>
              </w:rPr>
              <w:t>1</w:t>
            </w:r>
          </w:p>
        </w:tc>
        <w:tc>
          <w:tcPr>
            <w:tcW w:w="7574" w:type="dxa"/>
          </w:tcPr>
          <w:p w:rsidR="001C7ABE" w:rsidRDefault="001C7ABE"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EE5687" w:rsidRPr="0084246E"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Views are sought on the proposal for FSS to undertake sanitary surveys only for aquaculture areas designated as Shellfish Water Protected Areas</w:t>
            </w:r>
            <w:r w:rsidRPr="0084246E">
              <w:rPr>
                <w:rFonts w:cs="Arial"/>
                <w:bCs/>
                <w:szCs w:val="24"/>
                <w:lang w:eastAsia="en-GB"/>
              </w:rPr>
              <w:t xml:space="preserve">, </w:t>
            </w:r>
            <w:r w:rsidRPr="0084246E">
              <w:rPr>
                <w:szCs w:val="24"/>
              </w:rPr>
              <w:t xml:space="preserve"> and ask prospective aquaculture harvesters outwith those areas to undertake their own surveys prior to classification.</w:t>
            </w:r>
          </w:p>
          <w:p w:rsidR="00EE5687" w:rsidRPr="0084246E"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692427"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Do you agree with the approach suggested?</w:t>
            </w:r>
          </w:p>
          <w:p w:rsidR="00F443FF" w:rsidRPr="004634BA" w:rsidRDefault="00F443FF"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 w:val="22"/>
              </w:rPr>
            </w:pPr>
          </w:p>
        </w:tc>
      </w:tr>
      <w:tr w:rsidR="00F17E81" w:rsidRPr="00E17307" w:rsidTr="006A6955">
        <w:tc>
          <w:tcPr>
            <w:tcW w:w="1668" w:type="dxa"/>
          </w:tcPr>
          <w:p w:rsidR="001C7ABE" w:rsidRPr="0084246E" w:rsidRDefault="001C7ABE"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84246E" w:rsidRDefault="00F17E81"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84246E">
              <w:rPr>
                <w:b/>
                <w:szCs w:val="24"/>
              </w:rPr>
              <w:t xml:space="preserve">Question </w:t>
            </w:r>
            <w:r w:rsidR="001A7764" w:rsidRPr="0084246E">
              <w:rPr>
                <w:b/>
                <w:szCs w:val="24"/>
              </w:rPr>
              <w:t>2</w:t>
            </w:r>
          </w:p>
        </w:tc>
        <w:tc>
          <w:tcPr>
            <w:tcW w:w="7574" w:type="dxa"/>
          </w:tcPr>
          <w:p w:rsidR="001C7ABE" w:rsidRPr="0084246E" w:rsidRDefault="001C7ABE"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692427"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 xml:space="preserve">Views are sought on the ways in which FSS and industry involved in wild harvest areas </w:t>
            </w:r>
            <w:r w:rsidRPr="0084246E">
              <w:rPr>
                <w:rFonts w:cs="Arial"/>
                <w:bCs/>
                <w:szCs w:val="24"/>
                <w:lang w:eastAsia="en-GB"/>
              </w:rPr>
              <w:t xml:space="preserve">and those outwith SWPAs </w:t>
            </w:r>
            <w:r w:rsidRPr="0084246E">
              <w:rPr>
                <w:szCs w:val="24"/>
              </w:rPr>
              <w:t xml:space="preserve">might better work together to </w:t>
            </w:r>
            <w:r w:rsidRPr="0084246E">
              <w:rPr>
                <w:rFonts w:cs="Arial"/>
                <w:bCs/>
                <w:szCs w:val="24"/>
                <w:lang w:eastAsia="en-GB"/>
              </w:rPr>
              <w:t>deliver</w:t>
            </w:r>
            <w:r w:rsidRPr="0084246E">
              <w:rPr>
                <w:szCs w:val="24"/>
              </w:rPr>
              <w:t xml:space="preserve"> the sanitary survey requirement in future.</w:t>
            </w:r>
          </w:p>
          <w:p w:rsidR="00F443FF" w:rsidRPr="0084246E" w:rsidRDefault="00F443FF"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tc>
      </w:tr>
      <w:tr w:rsidR="00F17E81" w:rsidRPr="00E17307" w:rsidTr="006A6955">
        <w:tc>
          <w:tcPr>
            <w:tcW w:w="1668" w:type="dxa"/>
          </w:tcPr>
          <w:p w:rsidR="001C7ABE" w:rsidRPr="0084246E" w:rsidRDefault="001C7ABE"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84246E" w:rsidRDefault="00F17E81"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84246E">
              <w:rPr>
                <w:b/>
                <w:szCs w:val="24"/>
              </w:rPr>
              <w:t xml:space="preserve">Question </w:t>
            </w:r>
            <w:r w:rsidR="001A7764" w:rsidRPr="0084246E">
              <w:rPr>
                <w:b/>
                <w:szCs w:val="24"/>
              </w:rPr>
              <w:t>3</w:t>
            </w:r>
          </w:p>
        </w:tc>
        <w:tc>
          <w:tcPr>
            <w:tcW w:w="7574" w:type="dxa"/>
          </w:tcPr>
          <w:p w:rsidR="001C7ABE" w:rsidRPr="0084246E" w:rsidRDefault="001C7ABE"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EE5687" w:rsidRPr="0084246E"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 xml:space="preserve">We intend to ask all new classification applicants to provide classification samples in accordance with an agreed protocol from </w:t>
            </w:r>
            <w:r w:rsidR="00324E39">
              <w:rPr>
                <w:szCs w:val="24"/>
              </w:rPr>
              <w:t>June</w:t>
            </w:r>
            <w:r w:rsidRPr="0084246E">
              <w:rPr>
                <w:szCs w:val="24"/>
              </w:rPr>
              <w:t xml:space="preserve"> 2017. </w:t>
            </w:r>
          </w:p>
          <w:p w:rsidR="00EE5687" w:rsidRPr="0084246E"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F17E81" w:rsidRDefault="00EE5687"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Is it reasonable to expect businesses to contribute towards official controls in this way?  Please explain your answer.</w:t>
            </w:r>
          </w:p>
          <w:p w:rsidR="00F443FF" w:rsidRPr="0084246E" w:rsidRDefault="00F443FF" w:rsidP="00EE568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tc>
      </w:tr>
      <w:tr w:rsidR="00F17E81" w:rsidRPr="00E17307" w:rsidTr="006A6955">
        <w:tc>
          <w:tcPr>
            <w:tcW w:w="1668" w:type="dxa"/>
          </w:tcPr>
          <w:p w:rsidR="001C7ABE" w:rsidRPr="0084246E" w:rsidRDefault="001C7ABE"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84246E" w:rsidRDefault="00F17E81"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84246E">
              <w:rPr>
                <w:b/>
                <w:szCs w:val="24"/>
              </w:rPr>
              <w:t xml:space="preserve">Question </w:t>
            </w:r>
            <w:r w:rsidR="001A7764" w:rsidRPr="0084246E">
              <w:rPr>
                <w:b/>
                <w:szCs w:val="24"/>
              </w:rPr>
              <w:t>4</w:t>
            </w:r>
          </w:p>
        </w:tc>
        <w:tc>
          <w:tcPr>
            <w:tcW w:w="7574" w:type="dxa"/>
          </w:tcPr>
          <w:p w:rsidR="001C7ABE" w:rsidRPr="0084246E" w:rsidRDefault="001C7ABE"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692427" w:rsidRPr="0084246E" w:rsidRDefault="00692427"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 xml:space="preserve">It would be useful to know how far ahead businesses can reasonably plan harvesting activities.  </w:t>
            </w:r>
          </w:p>
          <w:p w:rsidR="00692427" w:rsidRPr="0084246E" w:rsidRDefault="00692427"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F17E81" w:rsidRDefault="00692427"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Is it reasonable to request harvesting plans 12 months in advance?</w:t>
            </w:r>
            <w:r w:rsidR="004634BA" w:rsidRPr="0084246E">
              <w:rPr>
                <w:szCs w:val="24"/>
              </w:rPr>
              <w:t xml:space="preserve">  If not please explain why this ,may not be possible.</w:t>
            </w:r>
          </w:p>
          <w:p w:rsidR="001A7764" w:rsidRPr="0084246E" w:rsidRDefault="001A7764"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tc>
      </w:tr>
      <w:tr w:rsidR="00F17E81" w:rsidRPr="00E17307" w:rsidTr="006A6955">
        <w:tc>
          <w:tcPr>
            <w:tcW w:w="1668" w:type="dxa"/>
          </w:tcPr>
          <w:p w:rsidR="001C7ABE" w:rsidRPr="0084246E" w:rsidRDefault="001C7ABE"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84246E" w:rsidRDefault="00F17E81"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84246E">
              <w:rPr>
                <w:b/>
                <w:szCs w:val="24"/>
              </w:rPr>
              <w:t xml:space="preserve">Question </w:t>
            </w:r>
            <w:r w:rsidR="001A7764" w:rsidRPr="0084246E">
              <w:rPr>
                <w:b/>
                <w:szCs w:val="24"/>
              </w:rPr>
              <w:t>5</w:t>
            </w:r>
          </w:p>
        </w:tc>
        <w:tc>
          <w:tcPr>
            <w:tcW w:w="7574" w:type="dxa"/>
          </w:tcPr>
          <w:p w:rsidR="001C7ABE" w:rsidRPr="0084246E" w:rsidRDefault="001C7ABE"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692427" w:rsidRDefault="00F443FF"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Cs w:val="24"/>
                <w:lang w:eastAsia="en-GB"/>
              </w:rPr>
            </w:pPr>
            <w:r w:rsidRPr="0084246E">
              <w:rPr>
                <w:szCs w:val="24"/>
              </w:rPr>
              <w:t xml:space="preserve">We would welcome views from businesses </w:t>
            </w:r>
            <w:r w:rsidRPr="0084246E">
              <w:rPr>
                <w:rFonts w:cs="Arial"/>
                <w:bCs/>
                <w:szCs w:val="24"/>
                <w:lang w:eastAsia="en-GB"/>
              </w:rPr>
              <w:t xml:space="preserve"> on the impact and implications</w:t>
            </w:r>
            <w:r w:rsidRPr="0084246E">
              <w:rPr>
                <w:szCs w:val="24"/>
              </w:rPr>
              <w:t xml:space="preserve"> of the </w:t>
            </w:r>
            <w:r w:rsidRPr="0084246E">
              <w:rPr>
                <w:rFonts w:cs="Arial"/>
                <w:bCs/>
                <w:szCs w:val="24"/>
                <w:lang w:eastAsia="en-GB"/>
              </w:rPr>
              <w:t xml:space="preserve">proposals for depuration approvals.  </w:t>
            </w:r>
          </w:p>
          <w:p w:rsidR="00F17E81" w:rsidRPr="0084246E" w:rsidRDefault="00F17E81" w:rsidP="00692427">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tc>
      </w:tr>
      <w:tr w:rsidR="00F17E81" w:rsidRPr="00E17307" w:rsidTr="006A6955">
        <w:tc>
          <w:tcPr>
            <w:tcW w:w="1668" w:type="dxa"/>
          </w:tcPr>
          <w:p w:rsidR="001C7ABE" w:rsidRPr="0084246E" w:rsidRDefault="001C7ABE"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84246E" w:rsidRDefault="00F17E81" w:rsidP="001A776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84246E">
              <w:rPr>
                <w:b/>
                <w:szCs w:val="24"/>
              </w:rPr>
              <w:t xml:space="preserve">Question </w:t>
            </w:r>
            <w:r w:rsidR="001A7764" w:rsidRPr="0084246E">
              <w:rPr>
                <w:b/>
                <w:szCs w:val="24"/>
              </w:rPr>
              <w:t>6</w:t>
            </w:r>
          </w:p>
        </w:tc>
        <w:tc>
          <w:tcPr>
            <w:tcW w:w="7574" w:type="dxa"/>
          </w:tcPr>
          <w:p w:rsidR="001C7ABE" w:rsidRPr="0084246E" w:rsidRDefault="001C7ABE"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1C7ABE" w:rsidRPr="0084246E" w:rsidRDefault="00F443FF"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84246E">
              <w:rPr>
                <w:szCs w:val="24"/>
              </w:rPr>
              <w:t xml:space="preserve">FSS </w:t>
            </w:r>
            <w:r w:rsidRPr="0084246E">
              <w:rPr>
                <w:rFonts w:cs="Arial"/>
                <w:bCs/>
                <w:szCs w:val="24"/>
                <w:lang w:eastAsia="en-GB"/>
              </w:rPr>
              <w:t>will no longer sample</w:t>
            </w:r>
            <w:r w:rsidRPr="0084246E">
              <w:rPr>
                <w:szCs w:val="24"/>
              </w:rPr>
              <w:t xml:space="preserve"> in closed </w:t>
            </w:r>
            <w:r w:rsidRPr="0084246E">
              <w:rPr>
                <w:rFonts w:cs="Arial"/>
                <w:bCs/>
                <w:szCs w:val="24"/>
                <w:lang w:eastAsia="en-GB"/>
              </w:rPr>
              <w:t>areas on a weekly basis</w:t>
            </w:r>
            <w:r w:rsidRPr="0084246E">
              <w:rPr>
                <w:szCs w:val="24"/>
              </w:rPr>
              <w:t xml:space="preserve"> pending </w:t>
            </w:r>
            <w:r w:rsidRPr="0084246E">
              <w:rPr>
                <w:rFonts w:cs="Arial"/>
                <w:bCs/>
                <w:szCs w:val="24"/>
                <w:lang w:eastAsia="en-GB"/>
              </w:rPr>
              <w:t xml:space="preserve">verifiable </w:t>
            </w:r>
            <w:r w:rsidRPr="0084246E">
              <w:rPr>
                <w:szCs w:val="24"/>
              </w:rPr>
              <w:t>confirmation from food businesses that toxin levels have suitably reduced</w:t>
            </w:r>
            <w:r w:rsidRPr="0084246E">
              <w:rPr>
                <w:rFonts w:cs="Arial"/>
                <w:bCs/>
                <w:szCs w:val="24"/>
                <w:lang w:eastAsia="en-GB"/>
              </w:rPr>
              <w:t xml:space="preserve"> – for the toxin which closed the area originally</w:t>
            </w:r>
            <w:r w:rsidRPr="0084246E">
              <w:rPr>
                <w:szCs w:val="24"/>
              </w:rPr>
              <w:t>.  However FSS will re-open an area based on 1 official control sample if supported by evidence</w:t>
            </w:r>
            <w:r w:rsidR="004634BA" w:rsidRPr="0084246E">
              <w:rPr>
                <w:szCs w:val="24"/>
              </w:rPr>
              <w:t xml:space="preserve"> of reducing toxicity from FBOs (2 rapid kit test results).</w:t>
            </w:r>
            <w:r w:rsidRPr="0084246E">
              <w:rPr>
                <w:szCs w:val="24"/>
              </w:rPr>
              <w:t>What are your views on these proposals?</w:t>
            </w:r>
            <w:r w:rsidRPr="0084246E">
              <w:rPr>
                <w:rFonts w:cs="Arial"/>
                <w:bCs/>
                <w:szCs w:val="24"/>
                <w:lang w:eastAsia="en-GB"/>
              </w:rPr>
              <w:t xml:space="preserve">  We would welcome an assessment by businesses as to what the impact of such an approach would be.  </w:t>
            </w:r>
            <w:r w:rsidRPr="0084246E">
              <w:rPr>
                <w:szCs w:val="24"/>
              </w:rPr>
              <w:t xml:space="preserve">Information on the volume of testing currently undertaken by your business and access to testing facilities or equipment would </w:t>
            </w:r>
            <w:r w:rsidRPr="0084246E">
              <w:rPr>
                <w:rFonts w:cs="Arial"/>
                <w:bCs/>
                <w:szCs w:val="24"/>
                <w:lang w:eastAsia="en-GB"/>
              </w:rPr>
              <w:t xml:space="preserve">also </w:t>
            </w:r>
            <w:r w:rsidRPr="0084246E">
              <w:rPr>
                <w:szCs w:val="24"/>
              </w:rPr>
              <w:t xml:space="preserve">be </w:t>
            </w:r>
            <w:r w:rsidRPr="0084246E">
              <w:rPr>
                <w:rFonts w:cs="Arial"/>
                <w:bCs/>
                <w:szCs w:val="24"/>
                <w:lang w:eastAsia="en-GB"/>
              </w:rPr>
              <w:t>useful</w:t>
            </w:r>
            <w:r w:rsidRPr="0084246E">
              <w:rPr>
                <w:szCs w:val="24"/>
              </w:rPr>
              <w:t>.</w:t>
            </w:r>
          </w:p>
        </w:tc>
      </w:tr>
      <w:tr w:rsidR="00F17E81" w:rsidRPr="00E17307" w:rsidTr="006A6955">
        <w:tc>
          <w:tcPr>
            <w:tcW w:w="1668" w:type="dxa"/>
          </w:tcPr>
          <w:p w:rsidR="001C7ABE" w:rsidRPr="00CE56D1" w:rsidRDefault="001C7ABE" w:rsidP="0068030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F17E81" w:rsidRPr="00CE56D1" w:rsidRDefault="00F17E81" w:rsidP="0068030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CE56D1">
              <w:rPr>
                <w:b/>
                <w:szCs w:val="24"/>
              </w:rPr>
              <w:t xml:space="preserve">Question </w:t>
            </w:r>
            <w:r w:rsidR="00680305" w:rsidRPr="00CE56D1">
              <w:rPr>
                <w:b/>
                <w:szCs w:val="24"/>
              </w:rPr>
              <w:t>7</w:t>
            </w:r>
          </w:p>
        </w:tc>
        <w:tc>
          <w:tcPr>
            <w:tcW w:w="7574" w:type="dxa"/>
          </w:tcPr>
          <w:p w:rsidR="001C7ABE" w:rsidRPr="00CE56D1" w:rsidRDefault="001C7ABE" w:rsidP="00503C6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Cs w:val="24"/>
                <w:lang w:eastAsia="en-GB"/>
              </w:rPr>
            </w:pPr>
          </w:p>
          <w:p w:rsidR="00692427" w:rsidRPr="00CE56D1" w:rsidRDefault="00F443FF" w:rsidP="00503C6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CE56D1">
              <w:rPr>
                <w:rFonts w:cs="Arial"/>
                <w:bCs/>
                <w:szCs w:val="24"/>
                <w:lang w:eastAsia="en-GB"/>
              </w:rPr>
              <w:t>How could mobile technology assist in ensuring both</w:t>
            </w:r>
            <w:r w:rsidRPr="00CE56D1">
              <w:rPr>
                <w:szCs w:val="24"/>
              </w:rPr>
              <w:t xml:space="preserve"> sample </w:t>
            </w:r>
            <w:r w:rsidRPr="00CE56D1">
              <w:rPr>
                <w:szCs w:val="24"/>
              </w:rPr>
              <w:lastRenderedPageBreak/>
              <w:t xml:space="preserve">collection </w:t>
            </w:r>
            <w:r w:rsidRPr="00CE56D1">
              <w:rPr>
                <w:rFonts w:cs="Arial"/>
                <w:bCs/>
                <w:szCs w:val="24"/>
                <w:lang w:eastAsia="en-GB"/>
              </w:rPr>
              <w:t>and traceability controls are maintained</w:t>
            </w:r>
            <w:r w:rsidRPr="00CE56D1">
              <w:rPr>
                <w:szCs w:val="24"/>
              </w:rPr>
              <w:t xml:space="preserve"> for shellfisheries</w:t>
            </w:r>
            <w:r w:rsidRPr="00CE56D1">
              <w:rPr>
                <w:rFonts w:cs="Arial"/>
                <w:bCs/>
                <w:szCs w:val="24"/>
                <w:lang w:eastAsia="en-GB"/>
              </w:rPr>
              <w:t xml:space="preserve">?  </w:t>
            </w:r>
            <w:r w:rsidRPr="00CE56D1">
              <w:rPr>
                <w:szCs w:val="24"/>
              </w:rPr>
              <w:t xml:space="preserve">Please describe the </w:t>
            </w:r>
            <w:r w:rsidRPr="00CE56D1">
              <w:rPr>
                <w:rFonts w:cs="Arial"/>
                <w:bCs/>
                <w:szCs w:val="24"/>
                <w:lang w:eastAsia="en-GB"/>
              </w:rPr>
              <w:t>ways in which such technology</w:t>
            </w:r>
            <w:r w:rsidRPr="00CE56D1">
              <w:rPr>
                <w:szCs w:val="24"/>
              </w:rPr>
              <w:t xml:space="preserve"> might </w:t>
            </w:r>
            <w:r w:rsidRPr="00CE56D1">
              <w:rPr>
                <w:rFonts w:cs="Arial"/>
                <w:bCs/>
                <w:szCs w:val="24"/>
                <w:lang w:eastAsia="en-GB"/>
              </w:rPr>
              <w:t xml:space="preserve">be deployed.  </w:t>
            </w:r>
          </w:p>
          <w:p w:rsidR="00F443FF" w:rsidRPr="00CE56D1" w:rsidRDefault="00F443FF" w:rsidP="00503C6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tc>
      </w:tr>
      <w:tr w:rsidR="008B2310" w:rsidRPr="00E17307" w:rsidTr="006A6955">
        <w:tc>
          <w:tcPr>
            <w:tcW w:w="1668" w:type="dxa"/>
          </w:tcPr>
          <w:p w:rsidR="001C7ABE" w:rsidRPr="00CE56D1" w:rsidRDefault="001C7ABE" w:rsidP="00503C6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p w:rsidR="008B2310" w:rsidRPr="00CE56D1" w:rsidRDefault="00692427" w:rsidP="00503C6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r w:rsidRPr="00CE56D1">
              <w:rPr>
                <w:b/>
                <w:szCs w:val="24"/>
              </w:rPr>
              <w:t xml:space="preserve">Question </w:t>
            </w:r>
            <w:r w:rsidR="00680305" w:rsidRPr="00CE56D1">
              <w:rPr>
                <w:b/>
                <w:szCs w:val="24"/>
              </w:rPr>
              <w:t>8</w:t>
            </w:r>
          </w:p>
          <w:p w:rsidR="008B2310" w:rsidRPr="00CE56D1" w:rsidRDefault="008B2310" w:rsidP="00503C6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tc>
        <w:tc>
          <w:tcPr>
            <w:tcW w:w="7574" w:type="dxa"/>
          </w:tcPr>
          <w:p w:rsidR="001C7ABE" w:rsidRPr="00CE56D1" w:rsidRDefault="001C7ABE"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p>
          <w:p w:rsidR="000B71C9" w:rsidRPr="00CE56D1" w:rsidRDefault="00F443FF"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szCs w:val="24"/>
              </w:rPr>
            </w:pPr>
            <w:r w:rsidRPr="00CE56D1">
              <w:rPr>
                <w:szCs w:val="24"/>
              </w:rPr>
              <w:t>For both wild and aquaculture shellfish businesses we would be interested to hear about how phytoplankton is used at a local level.  Do you apply different triggers to those used in either the monitoring programme or in the ‘toxin traffic lights’ guidance document?  Please describe the ways you use them.</w:t>
            </w:r>
          </w:p>
          <w:p w:rsidR="000367A4" w:rsidRPr="00CE56D1" w:rsidRDefault="000367A4" w:rsidP="00F443F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b/>
                <w:szCs w:val="24"/>
              </w:rPr>
            </w:pPr>
          </w:p>
        </w:tc>
      </w:tr>
      <w:tr w:rsidR="000367A4" w:rsidRPr="00E17307" w:rsidTr="006A6955">
        <w:tc>
          <w:tcPr>
            <w:tcW w:w="1668" w:type="dxa"/>
          </w:tcPr>
          <w:p w:rsidR="001C7ABE" w:rsidRPr="00CE56D1" w:rsidRDefault="001C7ABE">
            <w:pPr>
              <w:rPr>
                <w:b/>
                <w:szCs w:val="24"/>
              </w:rPr>
            </w:pPr>
          </w:p>
          <w:p w:rsidR="000367A4" w:rsidRPr="00CE56D1" w:rsidRDefault="000367A4">
            <w:pPr>
              <w:rPr>
                <w:b/>
                <w:szCs w:val="24"/>
              </w:rPr>
            </w:pPr>
            <w:r w:rsidRPr="00CE56D1">
              <w:rPr>
                <w:b/>
                <w:szCs w:val="24"/>
              </w:rPr>
              <w:t>Question 9</w:t>
            </w:r>
          </w:p>
        </w:tc>
        <w:tc>
          <w:tcPr>
            <w:tcW w:w="7574" w:type="dxa"/>
          </w:tcPr>
          <w:p w:rsidR="001C7ABE" w:rsidRPr="00CE56D1" w:rsidRDefault="001C7ABE">
            <w:pPr>
              <w:rPr>
                <w:szCs w:val="24"/>
              </w:rPr>
            </w:pPr>
          </w:p>
          <w:p w:rsidR="000367A4" w:rsidRPr="00CE56D1" w:rsidRDefault="000367A4">
            <w:pPr>
              <w:rPr>
                <w:rFonts w:cs="Arial"/>
                <w:szCs w:val="24"/>
              </w:rPr>
            </w:pPr>
            <w:r w:rsidRPr="00CE56D1">
              <w:rPr>
                <w:rFonts w:cs="Arial"/>
                <w:szCs w:val="24"/>
              </w:rPr>
              <w:t xml:space="preserve">Which areas within the official control programme should be changed and why?  </w:t>
            </w:r>
          </w:p>
          <w:p w:rsidR="001C7ABE" w:rsidRPr="00CE56D1" w:rsidRDefault="001C7ABE">
            <w:pPr>
              <w:rPr>
                <w:szCs w:val="24"/>
              </w:rPr>
            </w:pPr>
          </w:p>
        </w:tc>
      </w:tr>
    </w:tbl>
    <w:p w:rsidR="00F17E81" w:rsidRPr="006C71E8" w:rsidRDefault="00F17E81" w:rsidP="00F17E8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8"/>
          <w:szCs w:val="24"/>
          <w:lang w:eastAsia="en-GB"/>
        </w:rPr>
      </w:pPr>
    </w:p>
    <w:p w:rsidR="00CF2625" w:rsidRDefault="00CF2625" w:rsidP="00F17E81">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sectPr w:rsidR="00CF2625" w:rsidSect="00AB54FF">
          <w:headerReference w:type="default" r:id="rId15"/>
          <w:footerReference w:type="default" r:id="rId16"/>
          <w:pgSz w:w="11906" w:h="16838" w:code="9"/>
          <w:pgMar w:top="1440" w:right="1440" w:bottom="1440" w:left="1440" w:header="720" w:footer="720" w:gutter="0"/>
          <w:cols w:space="708"/>
          <w:docGrid w:linePitch="360"/>
        </w:sectPr>
      </w:pPr>
    </w:p>
    <w:p w:rsidR="00221057" w:rsidRDefault="00221057" w:rsidP="00221057">
      <w:pPr>
        <w:jc w:val="right"/>
        <w:rPr>
          <w:rStyle w:val="Strong"/>
          <w:sz w:val="36"/>
          <w:szCs w:val="44"/>
          <w:lang w:val="en"/>
        </w:rPr>
      </w:pPr>
      <w:bookmarkStart w:id="6" w:name="ANNEXA"/>
      <w:bookmarkEnd w:id="6"/>
      <w:r>
        <w:rPr>
          <w:rStyle w:val="Strong"/>
          <w:sz w:val="36"/>
          <w:szCs w:val="44"/>
          <w:lang w:val="en"/>
        </w:rPr>
        <w:lastRenderedPageBreak/>
        <w:t xml:space="preserve">ANNEX </w:t>
      </w:r>
      <w:r w:rsidR="00097A69">
        <w:rPr>
          <w:rStyle w:val="Strong"/>
          <w:sz w:val="36"/>
          <w:szCs w:val="44"/>
          <w:lang w:val="en"/>
        </w:rPr>
        <w:t>A</w:t>
      </w:r>
    </w:p>
    <w:p w:rsidR="006B2A73" w:rsidRPr="00F10E59" w:rsidRDefault="006B2A73" w:rsidP="003F32A8">
      <w:pPr>
        <w:pStyle w:val="ListParagraph"/>
        <w:ind w:left="0"/>
        <w:jc w:val="right"/>
        <w:rPr>
          <w:rFonts w:cs="Arial"/>
        </w:rPr>
      </w:pPr>
    </w:p>
    <w:p w:rsidR="002F240F" w:rsidRPr="002F240F" w:rsidRDefault="002F240F" w:rsidP="002F240F">
      <w:pPr>
        <w:jc w:val="center"/>
        <w:rPr>
          <w:b/>
          <w:szCs w:val="24"/>
        </w:rPr>
      </w:pPr>
      <w:r w:rsidRPr="002F240F">
        <w:rPr>
          <w:rFonts w:cs="Arial"/>
          <w:b/>
          <w:sz w:val="32"/>
          <w:szCs w:val="32"/>
        </w:rPr>
        <w:t>Partial</w:t>
      </w:r>
      <w:r>
        <w:rPr>
          <w:rFonts w:cs="Arial"/>
          <w:b/>
          <w:sz w:val="32"/>
          <w:szCs w:val="32"/>
        </w:rPr>
        <w:t xml:space="preserve"> </w:t>
      </w:r>
      <w:r w:rsidRPr="002F240F">
        <w:rPr>
          <w:rFonts w:cs="Arial"/>
          <w:b/>
          <w:sz w:val="32"/>
          <w:szCs w:val="32"/>
        </w:rPr>
        <w:t xml:space="preserve">Business and Regulatory Impact Assessment </w:t>
      </w:r>
    </w:p>
    <w:p w:rsidR="002F240F" w:rsidRPr="0028628C" w:rsidRDefault="002F240F" w:rsidP="002F240F">
      <w:pPr>
        <w:jc w:val="center"/>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F240F" w:rsidRPr="0028628C" w:rsidTr="00447159">
        <w:trPr>
          <w:trHeight w:val="1072"/>
        </w:trPr>
        <w:tc>
          <w:tcPr>
            <w:tcW w:w="5000" w:type="pct"/>
            <w:tcBorders>
              <w:top w:val="single" w:sz="4" w:space="0" w:color="auto"/>
              <w:left w:val="single" w:sz="4" w:space="0" w:color="auto"/>
              <w:bottom w:val="single" w:sz="4" w:space="0" w:color="auto"/>
              <w:right w:val="single" w:sz="4" w:space="0" w:color="auto"/>
            </w:tcBorders>
          </w:tcPr>
          <w:p w:rsidR="002F240F" w:rsidRPr="0028628C" w:rsidRDefault="002F240F" w:rsidP="00722FAE">
            <w:pPr>
              <w:rPr>
                <w:rFonts w:cs="Arial"/>
                <w:b/>
                <w:szCs w:val="24"/>
              </w:rPr>
            </w:pPr>
            <w:r w:rsidRPr="0028628C">
              <w:rPr>
                <w:rFonts w:cs="Arial"/>
                <w:b/>
                <w:szCs w:val="24"/>
              </w:rPr>
              <w:t>Title of Proposal</w:t>
            </w:r>
          </w:p>
          <w:p w:rsidR="002F240F" w:rsidRPr="0028628C" w:rsidRDefault="00F80C6A" w:rsidP="001B4D86">
            <w:pPr>
              <w:autoSpaceDE w:val="0"/>
              <w:autoSpaceDN w:val="0"/>
              <w:adjustRightInd w:val="0"/>
              <w:rPr>
                <w:rFonts w:cs="Arial"/>
                <w:b/>
                <w:szCs w:val="24"/>
              </w:rPr>
            </w:pPr>
            <w:r>
              <w:rPr>
                <w:rFonts w:cs="Arial"/>
                <w:b/>
                <w:szCs w:val="24"/>
              </w:rPr>
              <w:t>Shellfish</w:t>
            </w:r>
            <w:r w:rsidRPr="00F80C6A">
              <w:rPr>
                <w:rFonts w:cs="Arial"/>
                <w:b/>
                <w:szCs w:val="24"/>
              </w:rPr>
              <w:t xml:space="preserve"> classification and monitoring:  consultation on changes to the </w:t>
            </w:r>
            <w:r>
              <w:rPr>
                <w:rFonts w:cs="Arial"/>
                <w:b/>
                <w:szCs w:val="24"/>
              </w:rPr>
              <w:t xml:space="preserve">Food Standards Scotland </w:t>
            </w:r>
            <w:r w:rsidRPr="00F80C6A">
              <w:rPr>
                <w:rFonts w:cs="Arial"/>
                <w:b/>
                <w:szCs w:val="24"/>
              </w:rPr>
              <w:t>official control programme</w:t>
            </w: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2F240F" w:rsidRDefault="002F240F" w:rsidP="00722FAE">
            <w:pPr>
              <w:rPr>
                <w:rFonts w:cs="Arial"/>
                <w:b/>
                <w:szCs w:val="24"/>
              </w:rPr>
            </w:pPr>
            <w:r w:rsidRPr="0028628C">
              <w:rPr>
                <w:rFonts w:cs="Arial"/>
                <w:b/>
                <w:szCs w:val="24"/>
              </w:rPr>
              <w:t>Purpose and intended effect</w:t>
            </w:r>
          </w:p>
          <w:p w:rsidR="00062090" w:rsidRDefault="00062090" w:rsidP="00722FAE">
            <w:pPr>
              <w:rPr>
                <w:rFonts w:cs="Arial"/>
                <w:b/>
                <w:szCs w:val="24"/>
              </w:rPr>
            </w:pPr>
          </w:p>
          <w:p w:rsidR="00062090" w:rsidRPr="00062090" w:rsidRDefault="00062090" w:rsidP="007F7A12">
            <w:pPr>
              <w:pStyle w:val="ListParagraph"/>
              <w:numPr>
                <w:ilvl w:val="0"/>
                <w:numId w:val="10"/>
              </w:numPr>
              <w:rPr>
                <w:rFonts w:cs="Arial"/>
                <w:b/>
              </w:rPr>
            </w:pPr>
            <w:r>
              <w:rPr>
                <w:rFonts w:cs="Arial"/>
                <w:b/>
              </w:rPr>
              <w:t>Background</w:t>
            </w:r>
          </w:p>
          <w:p w:rsidR="00DE5F29" w:rsidRPr="00DE5F29" w:rsidRDefault="00DE5F29" w:rsidP="00DE5F29">
            <w:pPr>
              <w:ind w:left="360"/>
              <w:rPr>
                <w:rFonts w:cs="Arial"/>
                <w:szCs w:val="24"/>
              </w:rPr>
            </w:pPr>
            <w:r w:rsidRPr="00DE5F29">
              <w:rPr>
                <w:rFonts w:cs="Arial"/>
                <w:szCs w:val="24"/>
              </w:rPr>
              <w:t>FSS is defined in law as a competent authority in relation to the delivery of a significant number of shellfish official controls, particularly in relation to monitoring functions, with local authorities described both as the competent authority and enforcement authority in relation to certain land based shellfish functions.</w:t>
            </w:r>
          </w:p>
          <w:p w:rsidR="00DE5F29" w:rsidRPr="00DE5F29" w:rsidRDefault="00DE5F29" w:rsidP="00DE5F29">
            <w:pPr>
              <w:ind w:left="360"/>
              <w:rPr>
                <w:rFonts w:cs="Arial"/>
                <w:szCs w:val="24"/>
              </w:rPr>
            </w:pPr>
          </w:p>
          <w:p w:rsidR="00DE5F29" w:rsidRPr="00DE5F29" w:rsidRDefault="00DE5F29" w:rsidP="00DE5F29">
            <w:pPr>
              <w:ind w:left="360"/>
              <w:rPr>
                <w:rFonts w:cs="Arial"/>
                <w:szCs w:val="24"/>
              </w:rPr>
            </w:pPr>
            <w:r w:rsidRPr="00DE5F29">
              <w:rPr>
                <w:rFonts w:cs="Arial"/>
                <w:szCs w:val="24"/>
              </w:rPr>
              <w:t xml:space="preserve">The </w:t>
            </w:r>
            <w:r w:rsidR="00CE56D1" w:rsidRPr="00DE5F29">
              <w:rPr>
                <w:rFonts w:cs="Arial"/>
                <w:szCs w:val="24"/>
              </w:rPr>
              <w:t>nature of current shellfish official controls is</w:t>
            </w:r>
            <w:r w:rsidRPr="00DE5F29">
              <w:rPr>
                <w:rFonts w:cs="Arial"/>
                <w:szCs w:val="24"/>
              </w:rPr>
              <w:t xml:space="preserve"> directly linked to the risk and severity of the pathogens and toxins which can be found in bivalve shellfish.  They are filter feeders and can accumulate dangerous toxins and pathogens quickly.  Shellfish toxins, which can be fatal, occur naturally and are heat stable which means that they cannot be removed through cooking.  Whilst faecal borne pathogenic contaminants such as norovirus derive from man-made inputs such as sewage discharges, both toxin producing phytoplankton on which shellfish feed and viral pathogens are inputs over which shellfish harvesters have no control.  Given this multi-factorial environment, as well as the severity and history of illness associated with </w:t>
            </w:r>
            <w:r w:rsidR="00CE56D1" w:rsidRPr="00DE5F29">
              <w:rPr>
                <w:rFonts w:cs="Arial"/>
                <w:szCs w:val="24"/>
              </w:rPr>
              <w:t>shellfish an</w:t>
            </w:r>
            <w:r w:rsidRPr="00DE5F29">
              <w:rPr>
                <w:rFonts w:cs="Arial"/>
                <w:szCs w:val="24"/>
              </w:rPr>
              <w:t xml:space="preserve"> extensive raft of official controls are explicitly set out in EU law.</w:t>
            </w:r>
            <w:r>
              <w:rPr>
                <w:rFonts w:cs="Arial"/>
                <w:szCs w:val="24"/>
              </w:rPr>
              <w:t xml:space="preserve">  This consultation seeks views on the ways in which these controls should apply in relation to shellfish classification and biotoxin monitoring.</w:t>
            </w:r>
          </w:p>
          <w:p w:rsidR="002F240F" w:rsidRPr="0028628C" w:rsidRDefault="002F240F" w:rsidP="00722FAE">
            <w:pPr>
              <w:ind w:left="709"/>
              <w:rPr>
                <w:rFonts w:cs="Arial"/>
                <w:szCs w:val="24"/>
              </w:rPr>
            </w:pPr>
            <w:r w:rsidRPr="0028628C">
              <w:rPr>
                <w:rFonts w:cs="Arial"/>
                <w:szCs w:val="24"/>
              </w:rPr>
              <w:t xml:space="preserve">   </w:t>
            </w:r>
          </w:p>
          <w:p w:rsidR="002F240F" w:rsidRPr="009734E5" w:rsidRDefault="002F240F" w:rsidP="007F7A12">
            <w:pPr>
              <w:pStyle w:val="ListParagraph"/>
              <w:numPr>
                <w:ilvl w:val="0"/>
                <w:numId w:val="10"/>
              </w:numPr>
              <w:rPr>
                <w:rFonts w:cs="Arial"/>
                <w:b/>
              </w:rPr>
            </w:pPr>
            <w:r w:rsidRPr="009734E5">
              <w:rPr>
                <w:rFonts w:cs="Arial"/>
                <w:b/>
              </w:rPr>
              <w:t>Objective</w:t>
            </w:r>
          </w:p>
          <w:p w:rsidR="002F240F" w:rsidRPr="009734E5" w:rsidRDefault="00DE5F29" w:rsidP="009734E5">
            <w:pPr>
              <w:ind w:left="360"/>
              <w:rPr>
                <w:rFonts w:cs="Arial"/>
                <w:b/>
              </w:rPr>
            </w:pPr>
            <w:r>
              <w:rPr>
                <w:rFonts w:cs="Arial"/>
                <w:b/>
              </w:rPr>
              <w:t xml:space="preserve">To help ensure that official controls in relation to shellfish continue to be sustainable, responsive and robust.  </w:t>
            </w:r>
          </w:p>
          <w:p w:rsidR="009734E5" w:rsidRPr="009734E5" w:rsidRDefault="009734E5" w:rsidP="009734E5">
            <w:pPr>
              <w:ind w:left="360"/>
              <w:rPr>
                <w:rFonts w:cs="Arial"/>
                <w:b/>
              </w:rPr>
            </w:pPr>
          </w:p>
          <w:p w:rsidR="002F240F" w:rsidRPr="009734E5" w:rsidRDefault="002F240F" w:rsidP="007F7A12">
            <w:pPr>
              <w:pStyle w:val="ListParagraph"/>
              <w:numPr>
                <w:ilvl w:val="0"/>
                <w:numId w:val="10"/>
              </w:numPr>
              <w:rPr>
                <w:rFonts w:cs="Arial"/>
                <w:b/>
              </w:rPr>
            </w:pPr>
            <w:r w:rsidRPr="009734E5">
              <w:rPr>
                <w:rFonts w:cs="Arial"/>
                <w:b/>
              </w:rPr>
              <w:t xml:space="preserve">Rationale for </w:t>
            </w:r>
            <w:r w:rsidR="00DE5F29">
              <w:rPr>
                <w:rFonts w:cs="Arial"/>
                <w:b/>
              </w:rPr>
              <w:t>FSS</w:t>
            </w:r>
            <w:r w:rsidR="00680305">
              <w:rPr>
                <w:rFonts w:cs="Arial"/>
                <w:b/>
              </w:rPr>
              <w:t xml:space="preserve"> </w:t>
            </w:r>
            <w:r w:rsidRPr="009734E5">
              <w:rPr>
                <w:rFonts w:cs="Arial"/>
                <w:b/>
              </w:rPr>
              <w:t>intervention</w:t>
            </w:r>
          </w:p>
          <w:p w:rsidR="00A85296" w:rsidRPr="00A85296" w:rsidRDefault="00A85296" w:rsidP="00A85296">
            <w:pPr>
              <w:ind w:left="360"/>
              <w:rPr>
                <w:rFonts w:cs="Arial"/>
                <w:szCs w:val="24"/>
              </w:rPr>
            </w:pPr>
            <w:r>
              <w:rPr>
                <w:rFonts w:cs="Arial"/>
                <w:szCs w:val="24"/>
              </w:rPr>
              <w:t>Principally this work contributes to a key FSS strategic priority, namely to deliver “a</w:t>
            </w:r>
            <w:r w:rsidRPr="00A85296">
              <w:rPr>
                <w:rFonts w:cs="Arial"/>
                <w:szCs w:val="24"/>
              </w:rPr>
              <w:t xml:space="preserve"> comprehensive policy and delivery review of the FSS shellfish official controls, including small scale and local supply chains, working in partnership:</w:t>
            </w:r>
          </w:p>
          <w:p w:rsidR="00A85296" w:rsidRPr="00A85296" w:rsidRDefault="00A85296" w:rsidP="00A85296">
            <w:pPr>
              <w:ind w:left="360"/>
              <w:rPr>
                <w:rFonts w:cs="Arial"/>
                <w:szCs w:val="24"/>
              </w:rPr>
            </w:pPr>
            <w:r w:rsidRPr="00A85296">
              <w:rPr>
                <w:rFonts w:cs="Arial"/>
                <w:szCs w:val="24"/>
              </w:rPr>
              <w:t> Ensure proportionate and targeted interventions to protect public health and maintain consumer confidence thereby promoting sustainable growth.</w:t>
            </w:r>
          </w:p>
          <w:p w:rsidR="00A85296" w:rsidRDefault="00A85296" w:rsidP="00A85296">
            <w:pPr>
              <w:ind w:left="360"/>
              <w:rPr>
                <w:rFonts w:cs="Arial"/>
                <w:szCs w:val="24"/>
              </w:rPr>
            </w:pPr>
            <w:r w:rsidRPr="00A85296">
              <w:rPr>
                <w:rFonts w:cs="Arial"/>
                <w:szCs w:val="24"/>
              </w:rPr>
              <w:t> Review and modify as required, such that resources match policy and delivery priorities.</w:t>
            </w:r>
            <w:r>
              <w:rPr>
                <w:rFonts w:cs="Arial"/>
                <w:szCs w:val="24"/>
              </w:rPr>
              <w:t>”</w:t>
            </w:r>
            <w:r w:rsidRPr="0028628C">
              <w:rPr>
                <w:rFonts w:cs="Arial"/>
                <w:szCs w:val="24"/>
              </w:rPr>
              <w:t xml:space="preserve"> </w:t>
            </w:r>
          </w:p>
          <w:p w:rsidR="00A85296" w:rsidRDefault="00A85296" w:rsidP="00A85296">
            <w:pPr>
              <w:ind w:left="360"/>
              <w:rPr>
                <w:rFonts w:cs="Arial"/>
                <w:szCs w:val="24"/>
              </w:rPr>
            </w:pPr>
          </w:p>
          <w:p w:rsidR="00A85296" w:rsidRDefault="00A85296" w:rsidP="00A85296">
            <w:pPr>
              <w:ind w:left="360"/>
              <w:rPr>
                <w:rFonts w:cs="Arial"/>
                <w:szCs w:val="24"/>
              </w:rPr>
            </w:pPr>
            <w:r>
              <w:rPr>
                <w:rFonts w:cs="Arial"/>
                <w:szCs w:val="24"/>
              </w:rPr>
              <w:t xml:space="preserve">In line with the priorities agreed </w:t>
            </w:r>
            <w:r w:rsidR="00C01F9D">
              <w:rPr>
                <w:rFonts w:cs="Arial"/>
                <w:szCs w:val="24"/>
              </w:rPr>
              <w:t xml:space="preserve">by FSS in </w:t>
            </w:r>
            <w:r>
              <w:rPr>
                <w:rFonts w:cs="Arial"/>
                <w:szCs w:val="24"/>
              </w:rPr>
              <w:t>October and in order to deliver on FSS Strategic Outcome 6 (</w:t>
            </w:r>
            <w:r w:rsidRPr="00A85296">
              <w:rPr>
                <w:rFonts w:cs="Arial"/>
                <w:szCs w:val="24"/>
              </w:rPr>
              <w:t>FSS is efficient and effective</w:t>
            </w:r>
            <w:r>
              <w:rPr>
                <w:rFonts w:cs="Arial"/>
                <w:szCs w:val="24"/>
              </w:rPr>
              <w:t xml:space="preserve">), it is intended that this consultation will assist in identifying and delivering </w:t>
            </w:r>
            <w:r w:rsidRPr="00A85296">
              <w:rPr>
                <w:rFonts w:cs="Arial"/>
                <w:szCs w:val="24"/>
              </w:rPr>
              <w:t>efficiencies and improve the effectiveness of</w:t>
            </w:r>
            <w:r>
              <w:rPr>
                <w:rFonts w:cs="Arial"/>
                <w:szCs w:val="24"/>
              </w:rPr>
              <w:t xml:space="preserve"> </w:t>
            </w:r>
            <w:r w:rsidRPr="00A85296">
              <w:rPr>
                <w:rFonts w:cs="Arial"/>
                <w:szCs w:val="24"/>
              </w:rPr>
              <w:t>the controls applied.</w:t>
            </w:r>
          </w:p>
          <w:p w:rsidR="00307931" w:rsidRPr="00A85296" w:rsidRDefault="00307931" w:rsidP="00A85296">
            <w:pPr>
              <w:ind w:left="360"/>
              <w:rPr>
                <w:rFonts w:cs="Arial"/>
                <w:szCs w:val="24"/>
              </w:rPr>
            </w:pPr>
          </w:p>
          <w:p w:rsidR="002F240F" w:rsidRPr="0028628C" w:rsidRDefault="002F240F" w:rsidP="0032432E">
            <w:pPr>
              <w:ind w:left="360"/>
              <w:rPr>
                <w:rFonts w:cs="Arial"/>
                <w:b/>
                <w:szCs w:val="24"/>
              </w:rPr>
            </w:pP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606466" w:rsidRDefault="00606466" w:rsidP="00722FAE">
            <w:pPr>
              <w:rPr>
                <w:rFonts w:cs="Arial"/>
                <w:b/>
                <w:szCs w:val="24"/>
              </w:rPr>
            </w:pPr>
          </w:p>
          <w:p w:rsidR="007F2426" w:rsidRDefault="002F240F" w:rsidP="00722FAE">
            <w:pPr>
              <w:rPr>
                <w:rFonts w:cs="Arial"/>
                <w:b/>
                <w:szCs w:val="24"/>
              </w:rPr>
            </w:pPr>
            <w:r w:rsidRPr="0028628C">
              <w:rPr>
                <w:rFonts w:cs="Arial"/>
                <w:b/>
                <w:szCs w:val="24"/>
              </w:rPr>
              <w:t>Consultation</w:t>
            </w:r>
          </w:p>
          <w:p w:rsidR="002F240F" w:rsidRPr="007E6A99" w:rsidRDefault="002F240F" w:rsidP="007F7A12">
            <w:pPr>
              <w:pStyle w:val="ListParagraph"/>
              <w:numPr>
                <w:ilvl w:val="0"/>
                <w:numId w:val="10"/>
              </w:numPr>
              <w:rPr>
                <w:rFonts w:cs="Arial"/>
                <w:b/>
              </w:rPr>
            </w:pPr>
            <w:r w:rsidRPr="007F2426">
              <w:rPr>
                <w:rFonts w:cs="Arial"/>
                <w:b/>
              </w:rPr>
              <w:t>Within Government</w:t>
            </w:r>
          </w:p>
          <w:p w:rsidR="002F240F" w:rsidRPr="0028628C" w:rsidRDefault="00F80C6A" w:rsidP="007E6A99">
            <w:pPr>
              <w:tabs>
                <w:tab w:val="clear" w:pos="720"/>
                <w:tab w:val="num" w:pos="709"/>
              </w:tabs>
              <w:ind w:left="360"/>
              <w:rPr>
                <w:rFonts w:cs="Arial"/>
                <w:color w:val="FF0000"/>
                <w:szCs w:val="24"/>
              </w:rPr>
            </w:pPr>
            <w:r>
              <w:rPr>
                <w:rFonts w:cs="Arial"/>
                <w:szCs w:val="24"/>
              </w:rPr>
              <w:t>The draft consultation has been shared with colleagues responsible for both aquaculture and inshore fishery policy.</w:t>
            </w:r>
          </w:p>
          <w:p w:rsidR="002F240F" w:rsidRPr="0028628C" w:rsidRDefault="002F240F" w:rsidP="00722FAE">
            <w:pPr>
              <w:tabs>
                <w:tab w:val="clear" w:pos="720"/>
                <w:tab w:val="num" w:pos="709"/>
              </w:tabs>
              <w:ind w:left="709"/>
              <w:rPr>
                <w:rFonts w:cs="Arial"/>
                <w:szCs w:val="24"/>
              </w:rPr>
            </w:pPr>
          </w:p>
          <w:p w:rsidR="002F240F" w:rsidRPr="0028628C" w:rsidRDefault="002F240F" w:rsidP="007F7A12">
            <w:pPr>
              <w:numPr>
                <w:ilvl w:val="0"/>
                <w:numId w:val="5"/>
              </w:numPr>
              <w:tabs>
                <w:tab w:val="clear" w:pos="720"/>
                <w:tab w:val="clear" w:pos="1440"/>
              </w:tabs>
              <w:ind w:left="709"/>
              <w:jc w:val="left"/>
              <w:rPr>
                <w:rFonts w:cs="Arial"/>
                <w:b/>
                <w:szCs w:val="24"/>
              </w:rPr>
            </w:pPr>
            <w:r w:rsidRPr="0028628C">
              <w:rPr>
                <w:rFonts w:cs="Arial"/>
                <w:b/>
                <w:szCs w:val="24"/>
              </w:rPr>
              <w:t>Public Consultation</w:t>
            </w:r>
          </w:p>
          <w:p w:rsidR="002F240F" w:rsidRPr="0028628C" w:rsidRDefault="002F240F" w:rsidP="00722FAE">
            <w:pPr>
              <w:ind w:left="709"/>
              <w:rPr>
                <w:rFonts w:cs="Arial"/>
                <w:szCs w:val="24"/>
              </w:rPr>
            </w:pPr>
            <w:r w:rsidRPr="0028628C">
              <w:rPr>
                <w:rFonts w:cs="Arial"/>
                <w:szCs w:val="24"/>
              </w:rPr>
              <w:t xml:space="preserve">A formal consultation on these </w:t>
            </w:r>
            <w:r w:rsidR="00F443FF">
              <w:rPr>
                <w:rFonts w:cs="Arial"/>
                <w:szCs w:val="24"/>
              </w:rPr>
              <w:t>proposals</w:t>
            </w:r>
            <w:r w:rsidRPr="0028628C">
              <w:rPr>
                <w:rFonts w:cs="Arial"/>
                <w:szCs w:val="24"/>
              </w:rPr>
              <w:t xml:space="preserve"> will take place from </w:t>
            </w:r>
            <w:r w:rsidR="00324E39" w:rsidRPr="00324E39">
              <w:rPr>
                <w:rFonts w:cs="Arial"/>
                <w:szCs w:val="24"/>
              </w:rPr>
              <w:t>17</w:t>
            </w:r>
            <w:r w:rsidR="00324E39" w:rsidRPr="00324E39">
              <w:rPr>
                <w:rFonts w:cs="Arial"/>
                <w:szCs w:val="24"/>
                <w:vertAlign w:val="superscript"/>
              </w:rPr>
              <w:t>th</w:t>
            </w:r>
            <w:r w:rsidR="00324E39" w:rsidRPr="00324E39">
              <w:rPr>
                <w:rFonts w:cs="Arial"/>
                <w:szCs w:val="24"/>
              </w:rPr>
              <w:t xml:space="preserve"> February to 12</w:t>
            </w:r>
            <w:r w:rsidR="00324E39" w:rsidRPr="00324E39">
              <w:rPr>
                <w:rFonts w:cs="Arial"/>
                <w:szCs w:val="24"/>
                <w:vertAlign w:val="superscript"/>
              </w:rPr>
              <w:t>th</w:t>
            </w:r>
            <w:r w:rsidR="00324E39" w:rsidRPr="00324E39">
              <w:rPr>
                <w:rFonts w:cs="Arial"/>
                <w:szCs w:val="24"/>
              </w:rPr>
              <w:t xml:space="preserve"> May.</w:t>
            </w:r>
          </w:p>
          <w:p w:rsidR="002F240F" w:rsidRPr="0028628C" w:rsidRDefault="002F240F" w:rsidP="00722FAE">
            <w:pPr>
              <w:ind w:left="709"/>
              <w:rPr>
                <w:rFonts w:cs="Arial"/>
                <w:b/>
                <w:szCs w:val="24"/>
              </w:rPr>
            </w:pPr>
          </w:p>
          <w:p w:rsidR="002F240F" w:rsidRPr="0028628C" w:rsidRDefault="002F240F" w:rsidP="007F7A12">
            <w:pPr>
              <w:numPr>
                <w:ilvl w:val="0"/>
                <w:numId w:val="5"/>
              </w:numPr>
              <w:tabs>
                <w:tab w:val="clear" w:pos="720"/>
                <w:tab w:val="clear" w:pos="1440"/>
              </w:tabs>
              <w:ind w:left="709"/>
              <w:jc w:val="left"/>
              <w:rPr>
                <w:rFonts w:cs="Arial"/>
                <w:b/>
                <w:szCs w:val="24"/>
              </w:rPr>
            </w:pPr>
            <w:r w:rsidRPr="0028628C">
              <w:rPr>
                <w:rFonts w:cs="Arial"/>
                <w:b/>
                <w:szCs w:val="24"/>
              </w:rPr>
              <w:t>Business</w:t>
            </w:r>
          </w:p>
          <w:p w:rsidR="002F240F" w:rsidRDefault="00DE5F29" w:rsidP="00722FAE">
            <w:pPr>
              <w:tabs>
                <w:tab w:val="clear" w:pos="720"/>
                <w:tab w:val="num" w:pos="709"/>
              </w:tabs>
              <w:ind w:left="709"/>
              <w:rPr>
                <w:rFonts w:cs="Arial"/>
                <w:szCs w:val="24"/>
              </w:rPr>
            </w:pPr>
            <w:r w:rsidRPr="00447159">
              <w:rPr>
                <w:rFonts w:cs="Arial"/>
                <w:szCs w:val="24"/>
              </w:rPr>
              <w:t>FSS have held discussions with the Association of Scottish Shellfish Growers</w:t>
            </w:r>
            <w:r w:rsidR="00F80C6A" w:rsidRPr="00447159">
              <w:rPr>
                <w:rFonts w:cs="Arial"/>
                <w:szCs w:val="24"/>
              </w:rPr>
              <w:t xml:space="preserve"> (ASSG), Scottish Shellfish Marketing G</w:t>
            </w:r>
            <w:r w:rsidRPr="00447159">
              <w:rPr>
                <w:rFonts w:cs="Arial"/>
                <w:szCs w:val="24"/>
              </w:rPr>
              <w:t xml:space="preserve">roup and </w:t>
            </w:r>
            <w:r w:rsidR="00572B61" w:rsidRPr="00447159">
              <w:rPr>
                <w:rFonts w:cs="Arial"/>
                <w:szCs w:val="24"/>
              </w:rPr>
              <w:t xml:space="preserve">one of the biggest oyster producers in Scotland in July 2016.  In addition discussions on approaches to classification more generally took place with Shetland harvesters through Seafood Shetland in April 2016.  </w:t>
            </w:r>
            <w:r w:rsidR="00F80C6A" w:rsidRPr="00447159">
              <w:rPr>
                <w:rFonts w:cs="Arial"/>
                <w:szCs w:val="24"/>
              </w:rPr>
              <w:t>An outline of the scope of the consultation was shared with industry at the ASSG conference in October 2016.</w:t>
            </w:r>
            <w:r w:rsidR="00572B61" w:rsidRPr="00447159">
              <w:rPr>
                <w:rFonts w:cs="Arial"/>
                <w:szCs w:val="24"/>
              </w:rPr>
              <w:t xml:space="preserve"> </w:t>
            </w:r>
            <w:r w:rsidR="00680305">
              <w:rPr>
                <w:rFonts w:cs="Arial"/>
                <w:szCs w:val="24"/>
              </w:rPr>
              <w:t xml:space="preserve"> </w:t>
            </w:r>
            <w:r w:rsidR="00F80C6A" w:rsidRPr="00447159">
              <w:rPr>
                <w:rFonts w:cs="Arial"/>
                <w:szCs w:val="24"/>
              </w:rPr>
              <w:t>We propose during the course of consultation to invite discussion at workshops throughout the country</w:t>
            </w:r>
            <w:r w:rsidR="00572B61" w:rsidRPr="00447159">
              <w:rPr>
                <w:rFonts w:cs="Arial"/>
                <w:szCs w:val="24"/>
              </w:rPr>
              <w:t xml:space="preserve">.  </w:t>
            </w:r>
          </w:p>
          <w:p w:rsidR="00324E39" w:rsidRPr="0028628C" w:rsidRDefault="00324E39" w:rsidP="00722FAE">
            <w:pPr>
              <w:tabs>
                <w:tab w:val="clear" w:pos="720"/>
                <w:tab w:val="num" w:pos="709"/>
              </w:tabs>
              <w:ind w:left="709"/>
              <w:rPr>
                <w:rFonts w:cs="Arial"/>
                <w:b/>
                <w:szCs w:val="24"/>
              </w:rPr>
            </w:pP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2F240F" w:rsidRPr="0028628C" w:rsidRDefault="002F240F" w:rsidP="00722FAE">
            <w:pPr>
              <w:rPr>
                <w:rFonts w:cs="Arial"/>
                <w:b/>
                <w:szCs w:val="24"/>
              </w:rPr>
            </w:pPr>
            <w:r w:rsidRPr="0028628C">
              <w:rPr>
                <w:rFonts w:cs="Arial"/>
                <w:b/>
                <w:szCs w:val="24"/>
              </w:rPr>
              <w:t xml:space="preserve">Options </w:t>
            </w:r>
          </w:p>
          <w:p w:rsidR="002F240F" w:rsidRPr="0028628C" w:rsidRDefault="002F240F" w:rsidP="007F7A12">
            <w:pPr>
              <w:pStyle w:val="ListParagraph"/>
              <w:numPr>
                <w:ilvl w:val="0"/>
                <w:numId w:val="6"/>
              </w:numPr>
              <w:rPr>
                <w:rFonts w:cs="Arial"/>
              </w:rPr>
            </w:pPr>
            <w:r w:rsidRPr="0028628C">
              <w:rPr>
                <w:rFonts w:cs="Arial"/>
              </w:rPr>
              <w:t xml:space="preserve">Option 1 – </w:t>
            </w:r>
            <w:r w:rsidR="00572B61">
              <w:rPr>
                <w:rFonts w:cs="Arial"/>
              </w:rPr>
              <w:t>Apply all</w:t>
            </w:r>
            <w:r w:rsidR="00A43DBF">
              <w:rPr>
                <w:rFonts w:cs="Arial"/>
              </w:rPr>
              <w:t xml:space="preserve"> or most </w:t>
            </w:r>
            <w:r w:rsidR="00572B61">
              <w:rPr>
                <w:rFonts w:cs="Arial"/>
              </w:rPr>
              <w:t>of the proposed actions</w:t>
            </w:r>
          </w:p>
          <w:p w:rsidR="00F80C6A" w:rsidRPr="00A43DBF" w:rsidRDefault="002F240F" w:rsidP="00A43DBF">
            <w:pPr>
              <w:pStyle w:val="ListParagraph"/>
              <w:numPr>
                <w:ilvl w:val="0"/>
                <w:numId w:val="6"/>
              </w:numPr>
              <w:rPr>
                <w:rFonts w:cs="Arial"/>
              </w:rPr>
            </w:pPr>
            <w:r w:rsidRPr="0028628C">
              <w:rPr>
                <w:rFonts w:cs="Arial"/>
              </w:rPr>
              <w:t xml:space="preserve">Option 2 -  </w:t>
            </w:r>
            <w:r w:rsidR="00A43DBF">
              <w:rPr>
                <w:rFonts w:cs="Arial"/>
              </w:rPr>
              <w:t>D</w:t>
            </w:r>
            <w:r w:rsidR="00F80C6A" w:rsidRPr="00A43DBF">
              <w:rPr>
                <w:rFonts w:cs="Arial"/>
              </w:rPr>
              <w:t>o nothing, maintain status quo.</w:t>
            </w:r>
          </w:p>
          <w:p w:rsidR="002F240F" w:rsidRPr="0028628C" w:rsidRDefault="002F240F" w:rsidP="00722FAE">
            <w:pPr>
              <w:rPr>
                <w:rFonts w:cs="Arial"/>
                <w:szCs w:val="24"/>
              </w:rPr>
            </w:pPr>
          </w:p>
          <w:p w:rsidR="002F240F" w:rsidRPr="0028628C" w:rsidRDefault="002F240F" w:rsidP="00722FAE">
            <w:pPr>
              <w:rPr>
                <w:rFonts w:cs="Arial"/>
                <w:b/>
                <w:szCs w:val="24"/>
              </w:rPr>
            </w:pPr>
            <w:r w:rsidRPr="0028628C">
              <w:rPr>
                <w:rFonts w:cs="Arial"/>
                <w:b/>
                <w:szCs w:val="24"/>
              </w:rPr>
              <w:t>Outline of available options</w:t>
            </w:r>
          </w:p>
          <w:p w:rsidR="002F240F" w:rsidRPr="0028628C" w:rsidRDefault="002F240F" w:rsidP="00722FAE">
            <w:pPr>
              <w:rPr>
                <w:rFonts w:cs="Arial"/>
                <w:b/>
                <w:szCs w:val="24"/>
              </w:rPr>
            </w:pPr>
          </w:p>
          <w:p w:rsidR="002F240F" w:rsidRDefault="002F240F" w:rsidP="00722FAE">
            <w:pPr>
              <w:rPr>
                <w:rFonts w:cs="Arial"/>
                <w:b/>
                <w:szCs w:val="24"/>
              </w:rPr>
            </w:pPr>
            <w:r w:rsidRPr="0028628C">
              <w:rPr>
                <w:rFonts w:cs="Arial"/>
                <w:b/>
                <w:szCs w:val="24"/>
              </w:rPr>
              <w:t xml:space="preserve">Option 1 – </w:t>
            </w:r>
            <w:r w:rsidR="00572B61">
              <w:rPr>
                <w:rFonts w:cs="Arial"/>
                <w:b/>
                <w:szCs w:val="24"/>
              </w:rPr>
              <w:t>Apply all of the proposed action</w:t>
            </w:r>
            <w:r w:rsidR="008C5F5A">
              <w:rPr>
                <w:rFonts w:cs="Arial"/>
                <w:b/>
                <w:szCs w:val="24"/>
              </w:rPr>
              <w:t>s</w:t>
            </w:r>
          </w:p>
          <w:p w:rsidR="001F2E34" w:rsidRPr="0028628C" w:rsidRDefault="001F2E34" w:rsidP="00722FAE">
            <w:pPr>
              <w:rPr>
                <w:rFonts w:cs="Arial"/>
                <w:b/>
                <w:szCs w:val="24"/>
              </w:rPr>
            </w:pPr>
          </w:p>
          <w:p w:rsidR="00F80C6A" w:rsidRDefault="001F2E34" w:rsidP="00F80C6A">
            <w:pPr>
              <w:rPr>
                <w:rFonts w:cs="Arial"/>
                <w:szCs w:val="24"/>
              </w:rPr>
            </w:pPr>
            <w:r>
              <w:rPr>
                <w:rFonts w:cs="Arial"/>
                <w:szCs w:val="24"/>
              </w:rPr>
              <w:t xml:space="preserve">In summary, the following actions (1 - 6) </w:t>
            </w:r>
            <w:r w:rsidR="00F80C6A">
              <w:rPr>
                <w:rFonts w:cs="Arial"/>
                <w:szCs w:val="24"/>
              </w:rPr>
              <w:t>would mean that:</w:t>
            </w:r>
          </w:p>
          <w:p w:rsidR="00163EA8" w:rsidRDefault="00163EA8" w:rsidP="00F80C6A">
            <w:pPr>
              <w:rPr>
                <w:rFonts w:cs="Arial"/>
                <w:szCs w:val="24"/>
              </w:rPr>
            </w:pPr>
          </w:p>
          <w:p w:rsidR="00F80C6A" w:rsidRDefault="00F80C6A" w:rsidP="00F80C6A">
            <w:pPr>
              <w:pStyle w:val="ListParagraph"/>
              <w:numPr>
                <w:ilvl w:val="0"/>
                <w:numId w:val="27"/>
              </w:numPr>
              <w:rPr>
                <w:rFonts w:cs="Arial"/>
                <w:szCs w:val="24"/>
              </w:rPr>
            </w:pPr>
            <w:r>
              <w:rPr>
                <w:rFonts w:cs="Arial"/>
                <w:szCs w:val="24"/>
              </w:rPr>
              <w:t xml:space="preserve">FSS </w:t>
            </w:r>
            <w:r w:rsidRPr="00F80C6A">
              <w:rPr>
                <w:rFonts w:cs="Arial"/>
                <w:szCs w:val="24"/>
              </w:rPr>
              <w:t>undertake</w:t>
            </w:r>
            <w:r>
              <w:rPr>
                <w:rFonts w:cs="Arial"/>
                <w:szCs w:val="24"/>
              </w:rPr>
              <w:t>s</w:t>
            </w:r>
            <w:r w:rsidRPr="00F80C6A">
              <w:rPr>
                <w:rFonts w:cs="Arial"/>
                <w:szCs w:val="24"/>
              </w:rPr>
              <w:t xml:space="preserve"> sanitary surveys only for aquaculture areas designated as Shellfish Water Protected Areas and ask prospective aquaculture harvesters outwith those areas to undertake their own surveys prior to classification</w:t>
            </w:r>
            <w:r>
              <w:rPr>
                <w:rFonts w:cs="Arial"/>
                <w:szCs w:val="24"/>
              </w:rPr>
              <w:t>;</w:t>
            </w:r>
          </w:p>
          <w:p w:rsidR="00F80C6A" w:rsidRDefault="00F80C6A" w:rsidP="00F80C6A">
            <w:pPr>
              <w:pStyle w:val="ListParagraph"/>
              <w:numPr>
                <w:ilvl w:val="0"/>
                <w:numId w:val="27"/>
              </w:numPr>
              <w:rPr>
                <w:rFonts w:cs="Arial"/>
                <w:szCs w:val="24"/>
              </w:rPr>
            </w:pPr>
            <w:r>
              <w:rPr>
                <w:rFonts w:cs="Arial"/>
                <w:szCs w:val="24"/>
              </w:rPr>
              <w:t>For new areas</w:t>
            </w:r>
            <w:r w:rsidR="00AF7F13">
              <w:rPr>
                <w:rFonts w:cs="Arial"/>
                <w:szCs w:val="24"/>
              </w:rPr>
              <w:t>,</w:t>
            </w:r>
            <w:r>
              <w:rPr>
                <w:rFonts w:cs="Arial"/>
                <w:szCs w:val="24"/>
              </w:rPr>
              <w:t xml:space="preserve"> h</w:t>
            </w:r>
            <w:r w:rsidRPr="00F80C6A">
              <w:rPr>
                <w:rFonts w:cs="Arial"/>
                <w:szCs w:val="24"/>
              </w:rPr>
              <w:t xml:space="preserve">arvester samples </w:t>
            </w:r>
            <w:r>
              <w:rPr>
                <w:rFonts w:cs="Arial"/>
                <w:szCs w:val="24"/>
              </w:rPr>
              <w:t>taken in accordance with an agreed protocol could be used</w:t>
            </w:r>
            <w:r w:rsidRPr="00F80C6A">
              <w:rPr>
                <w:rFonts w:cs="Arial"/>
                <w:szCs w:val="24"/>
              </w:rPr>
              <w:t xml:space="preserve"> for classification purposes</w:t>
            </w:r>
            <w:r>
              <w:rPr>
                <w:rFonts w:cs="Arial"/>
                <w:szCs w:val="24"/>
              </w:rPr>
              <w:t>, with consideration given to extending this requirement more broadly;</w:t>
            </w:r>
            <w:r w:rsidRPr="00F80C6A">
              <w:rPr>
                <w:rFonts w:cs="Arial"/>
                <w:szCs w:val="24"/>
              </w:rPr>
              <w:t xml:space="preserve"> </w:t>
            </w:r>
          </w:p>
          <w:p w:rsidR="00841FDB" w:rsidRPr="00F443FF" w:rsidRDefault="007712B0" w:rsidP="0032432E">
            <w:pPr>
              <w:pStyle w:val="ListParagraph"/>
              <w:numPr>
                <w:ilvl w:val="0"/>
                <w:numId w:val="27"/>
              </w:numPr>
              <w:rPr>
                <w:rFonts w:cs="Arial"/>
                <w:szCs w:val="24"/>
              </w:rPr>
            </w:pPr>
            <w:r>
              <w:rPr>
                <w:rFonts w:cs="Arial"/>
                <w:szCs w:val="24"/>
              </w:rPr>
              <w:t>Harvester</w:t>
            </w:r>
            <w:r w:rsidR="00841FDB">
              <w:rPr>
                <w:rFonts w:cs="Arial"/>
                <w:szCs w:val="24"/>
              </w:rPr>
              <w:t>s</w:t>
            </w:r>
            <w:r w:rsidR="000A0111">
              <w:rPr>
                <w:rFonts w:cs="Arial"/>
                <w:szCs w:val="24"/>
              </w:rPr>
              <w:t xml:space="preserve"> would be required to </w:t>
            </w:r>
            <w:r w:rsidR="00841FDB">
              <w:rPr>
                <w:rFonts w:cs="Arial"/>
                <w:szCs w:val="24"/>
              </w:rPr>
              <w:t xml:space="preserve">advise of plans to place marketable stock on the market </w:t>
            </w:r>
            <w:r w:rsidR="000A0111">
              <w:rPr>
                <w:rFonts w:cs="Arial"/>
                <w:szCs w:val="24"/>
              </w:rPr>
              <w:t>in advance in order to allow FSS resources to be better targeted</w:t>
            </w:r>
            <w:r w:rsidR="00841FDB">
              <w:rPr>
                <w:rFonts w:cs="Arial"/>
                <w:szCs w:val="24"/>
              </w:rPr>
              <w:t>.  In</w:t>
            </w:r>
            <w:r>
              <w:rPr>
                <w:rFonts w:cs="Arial"/>
                <w:szCs w:val="24"/>
              </w:rPr>
              <w:t xml:space="preserve"> so doing tailored monitoring in certain areas could be achieved</w:t>
            </w:r>
            <w:r w:rsidR="00F97008">
              <w:rPr>
                <w:rFonts w:cs="Arial"/>
                <w:szCs w:val="24"/>
              </w:rPr>
              <w:t>;</w:t>
            </w:r>
          </w:p>
          <w:p w:rsidR="00F97008" w:rsidRPr="00F97008" w:rsidRDefault="00F97008" w:rsidP="00F97008">
            <w:pPr>
              <w:pStyle w:val="ListParagraph"/>
              <w:numPr>
                <w:ilvl w:val="0"/>
                <w:numId w:val="27"/>
              </w:numPr>
              <w:rPr>
                <w:rFonts w:cs="Arial"/>
                <w:szCs w:val="24"/>
              </w:rPr>
            </w:pPr>
            <w:r>
              <w:rPr>
                <w:rFonts w:cs="Arial"/>
                <w:szCs w:val="24"/>
              </w:rPr>
              <w:t>FSS will no longer fund verification of depuration systems</w:t>
            </w:r>
            <w:r w:rsidR="00D65ABE">
              <w:rPr>
                <w:rFonts w:cs="Arial"/>
                <w:szCs w:val="24"/>
              </w:rPr>
              <w:t xml:space="preserve"> or require a minimum 42 hr depuration cycle</w:t>
            </w:r>
            <w:r>
              <w:rPr>
                <w:rFonts w:cs="Arial"/>
                <w:szCs w:val="24"/>
              </w:rPr>
              <w:t>.  This would bring arrangements into line other sectors;</w:t>
            </w:r>
          </w:p>
          <w:p w:rsidR="004634BA" w:rsidRDefault="004521C6" w:rsidP="00A43DBF">
            <w:pPr>
              <w:pStyle w:val="ListParagraph"/>
              <w:numPr>
                <w:ilvl w:val="0"/>
                <w:numId w:val="27"/>
              </w:numPr>
              <w:rPr>
                <w:rFonts w:cs="Arial"/>
                <w:szCs w:val="24"/>
              </w:rPr>
            </w:pPr>
            <w:r>
              <w:rPr>
                <w:rFonts w:cs="Arial"/>
                <w:szCs w:val="24"/>
              </w:rPr>
              <w:t xml:space="preserve">For </w:t>
            </w:r>
            <w:r w:rsidR="00F80C6A" w:rsidRPr="004521C6">
              <w:rPr>
                <w:rFonts w:cs="Arial"/>
                <w:szCs w:val="24"/>
              </w:rPr>
              <w:t xml:space="preserve">areas </w:t>
            </w:r>
            <w:r>
              <w:rPr>
                <w:rFonts w:cs="Arial"/>
                <w:szCs w:val="24"/>
              </w:rPr>
              <w:t xml:space="preserve">closed due to high toxin levels, FSS would not routinely sample, </w:t>
            </w:r>
            <w:r w:rsidR="00F80C6A" w:rsidRPr="004521C6">
              <w:rPr>
                <w:rFonts w:cs="Arial"/>
                <w:szCs w:val="24"/>
              </w:rPr>
              <w:t>pending confirmation from food businesses that toxin levels have suitably reduced</w:t>
            </w:r>
            <w:r w:rsidR="00F97008">
              <w:rPr>
                <w:rFonts w:cs="Arial"/>
                <w:szCs w:val="24"/>
              </w:rPr>
              <w:t>;</w:t>
            </w:r>
            <w:r w:rsidR="00F80C6A" w:rsidRPr="004521C6">
              <w:rPr>
                <w:rFonts w:cs="Arial"/>
                <w:szCs w:val="24"/>
              </w:rPr>
              <w:t xml:space="preserve"> </w:t>
            </w:r>
          </w:p>
          <w:p w:rsidR="00A43DBF" w:rsidRDefault="00F97008" w:rsidP="00A43DBF">
            <w:pPr>
              <w:pStyle w:val="ListParagraph"/>
              <w:numPr>
                <w:ilvl w:val="0"/>
                <w:numId w:val="27"/>
              </w:numPr>
              <w:rPr>
                <w:rFonts w:cs="Arial"/>
                <w:szCs w:val="24"/>
              </w:rPr>
            </w:pPr>
            <w:r>
              <w:rPr>
                <w:rFonts w:cs="Arial"/>
                <w:szCs w:val="24"/>
              </w:rPr>
              <w:t xml:space="preserve">Areas could re-open on a single OC result provided industry could supply </w:t>
            </w:r>
            <w:r w:rsidR="004521C6">
              <w:rPr>
                <w:rFonts w:cs="Arial"/>
                <w:szCs w:val="24"/>
              </w:rPr>
              <w:t xml:space="preserve">evidence </w:t>
            </w:r>
            <w:r>
              <w:rPr>
                <w:rFonts w:cs="Arial"/>
                <w:szCs w:val="24"/>
              </w:rPr>
              <w:t xml:space="preserve">in the form of </w:t>
            </w:r>
            <w:r w:rsidR="004634BA">
              <w:rPr>
                <w:rFonts w:cs="Arial"/>
                <w:szCs w:val="24"/>
              </w:rPr>
              <w:t>two</w:t>
            </w:r>
            <w:r>
              <w:rPr>
                <w:rFonts w:cs="Arial"/>
                <w:szCs w:val="24"/>
              </w:rPr>
              <w:t xml:space="preserve"> negative </w:t>
            </w:r>
            <w:r w:rsidR="00CE56D1">
              <w:rPr>
                <w:rFonts w:cs="Arial"/>
                <w:szCs w:val="24"/>
              </w:rPr>
              <w:t>results</w:t>
            </w:r>
            <w:r>
              <w:rPr>
                <w:rFonts w:cs="Arial"/>
                <w:szCs w:val="24"/>
              </w:rPr>
              <w:t xml:space="preserve"> from currently available end-product test kits.</w:t>
            </w:r>
          </w:p>
          <w:p w:rsidR="00F80C6A" w:rsidRPr="00F80C6A" w:rsidRDefault="00F80C6A" w:rsidP="00F80C6A">
            <w:pPr>
              <w:rPr>
                <w:rFonts w:cs="Arial"/>
                <w:szCs w:val="24"/>
              </w:rPr>
            </w:pPr>
          </w:p>
          <w:p w:rsidR="00606466" w:rsidRDefault="00606466" w:rsidP="00626C1D">
            <w:pPr>
              <w:rPr>
                <w:rFonts w:cs="Arial"/>
                <w:b/>
                <w:szCs w:val="24"/>
              </w:rPr>
            </w:pPr>
          </w:p>
          <w:p w:rsidR="00B87CD6" w:rsidRDefault="00B87CD6" w:rsidP="00626C1D">
            <w:pPr>
              <w:rPr>
                <w:rFonts w:cs="Arial"/>
                <w:b/>
                <w:szCs w:val="24"/>
              </w:rPr>
            </w:pPr>
          </w:p>
          <w:p w:rsidR="00B87CD6" w:rsidRDefault="00B87CD6" w:rsidP="00626C1D">
            <w:pPr>
              <w:rPr>
                <w:rFonts w:cs="Arial"/>
                <w:b/>
                <w:szCs w:val="24"/>
              </w:rPr>
            </w:pPr>
          </w:p>
          <w:p w:rsidR="002F240F" w:rsidRDefault="002F240F" w:rsidP="00626C1D">
            <w:pPr>
              <w:rPr>
                <w:rFonts w:cs="Arial"/>
                <w:b/>
                <w:szCs w:val="24"/>
              </w:rPr>
            </w:pPr>
            <w:r w:rsidRPr="0028628C">
              <w:rPr>
                <w:rFonts w:cs="Arial"/>
                <w:b/>
                <w:szCs w:val="24"/>
              </w:rPr>
              <w:t xml:space="preserve">Option 2 – </w:t>
            </w:r>
            <w:r w:rsidR="00A43DBF">
              <w:rPr>
                <w:rFonts w:cs="Arial"/>
                <w:b/>
                <w:szCs w:val="24"/>
              </w:rPr>
              <w:t>Do nothing, maintain status quo</w:t>
            </w:r>
          </w:p>
          <w:p w:rsidR="00A43DBF" w:rsidRPr="00A43DBF" w:rsidRDefault="00A43DBF" w:rsidP="00626C1D">
            <w:pPr>
              <w:rPr>
                <w:rFonts w:cs="Arial"/>
                <w:szCs w:val="24"/>
              </w:rPr>
            </w:pPr>
            <w:r>
              <w:rPr>
                <w:rFonts w:cs="Arial"/>
                <w:szCs w:val="24"/>
              </w:rPr>
              <w:t>This is not considered tenable on the basis that FSS has committed to undertaking a review as agreed</w:t>
            </w:r>
            <w:r w:rsidR="00A85296">
              <w:rPr>
                <w:rFonts w:cs="Arial"/>
                <w:szCs w:val="24"/>
              </w:rPr>
              <w:t xml:space="preserve"> by the FSS Board</w:t>
            </w:r>
            <w:r>
              <w:rPr>
                <w:rFonts w:cs="Arial"/>
                <w:szCs w:val="24"/>
              </w:rPr>
              <w:t xml:space="preserve"> in October 2016.</w:t>
            </w:r>
            <w:r>
              <w:rPr>
                <w:rStyle w:val="FootnoteReference"/>
                <w:rFonts w:cs="Arial"/>
                <w:szCs w:val="24"/>
              </w:rPr>
              <w:footnoteReference w:id="19"/>
            </w:r>
          </w:p>
          <w:p w:rsidR="002F240F" w:rsidRPr="0028628C" w:rsidRDefault="002F240F" w:rsidP="00722FAE">
            <w:pPr>
              <w:rPr>
                <w:rFonts w:cs="Arial"/>
                <w:b/>
                <w:szCs w:val="24"/>
              </w:rPr>
            </w:pPr>
          </w:p>
          <w:p w:rsidR="002F240F" w:rsidRPr="0028628C" w:rsidRDefault="002F240F" w:rsidP="00722FAE">
            <w:pPr>
              <w:rPr>
                <w:rFonts w:cs="Arial"/>
                <w:szCs w:val="24"/>
              </w:rPr>
            </w:pPr>
            <w:r w:rsidRPr="0028628C">
              <w:rPr>
                <w:rFonts w:cs="Arial"/>
                <w:b/>
                <w:szCs w:val="24"/>
              </w:rPr>
              <w:t>Sectors and groups affected</w:t>
            </w:r>
          </w:p>
          <w:p w:rsidR="002F240F" w:rsidRPr="0028628C" w:rsidRDefault="002F240F" w:rsidP="00722FAE">
            <w:pPr>
              <w:rPr>
                <w:rFonts w:cs="Arial"/>
                <w:szCs w:val="24"/>
              </w:rPr>
            </w:pPr>
            <w:r w:rsidRPr="0028628C">
              <w:rPr>
                <w:rFonts w:cs="Arial"/>
                <w:szCs w:val="24"/>
              </w:rPr>
              <w:t>The following sectors are likely to be affected by the proposals:</w:t>
            </w:r>
          </w:p>
          <w:p w:rsidR="002F240F" w:rsidRDefault="00A43DBF" w:rsidP="007F7A12">
            <w:pPr>
              <w:pStyle w:val="ListParagraph"/>
              <w:numPr>
                <w:ilvl w:val="0"/>
                <w:numId w:val="7"/>
              </w:numPr>
              <w:rPr>
                <w:rFonts w:cs="Arial"/>
              </w:rPr>
            </w:pPr>
            <w:r w:rsidRPr="00A43DBF">
              <w:rPr>
                <w:rFonts w:cs="Arial"/>
              </w:rPr>
              <w:t>Shellfish harvesters; laboratories under taking official controls; local authorities; approved shellfish establishments</w:t>
            </w:r>
            <w:r w:rsidR="003D1083">
              <w:rPr>
                <w:rFonts w:cs="Arial"/>
              </w:rPr>
              <w:t>; local authorities</w:t>
            </w:r>
          </w:p>
          <w:p w:rsidR="003D1083" w:rsidRPr="00A43DBF" w:rsidRDefault="003D1083" w:rsidP="004634BA">
            <w:pPr>
              <w:pStyle w:val="ListParagraph"/>
              <w:rPr>
                <w:rFonts w:cs="Arial"/>
              </w:rPr>
            </w:pPr>
          </w:p>
          <w:p w:rsidR="00C277A1" w:rsidRDefault="008E6C4C" w:rsidP="00C43511">
            <w:pPr>
              <w:rPr>
                <w:rFonts w:cs="Arial"/>
                <w:szCs w:val="24"/>
              </w:rPr>
            </w:pPr>
            <w:r w:rsidRPr="008E6C4C">
              <w:rPr>
                <w:rFonts w:cs="Arial"/>
                <w:szCs w:val="24"/>
              </w:rPr>
              <w:t xml:space="preserve">We are aware that </w:t>
            </w:r>
            <w:r>
              <w:rPr>
                <w:rFonts w:cs="Arial"/>
                <w:szCs w:val="24"/>
              </w:rPr>
              <w:t xml:space="preserve">the shellfish industry is located in some of the most economically vulnerable areas in Scotland and that any increased financial burden may put that economy at risk.  </w:t>
            </w:r>
            <w:r w:rsidRPr="008E6C4C">
              <w:rPr>
                <w:rFonts w:cs="Arial"/>
                <w:szCs w:val="24"/>
              </w:rPr>
              <w:t>Agriculture forestry and fishery work</w:t>
            </w:r>
            <w:r>
              <w:rPr>
                <w:rFonts w:cs="Arial"/>
                <w:szCs w:val="24"/>
              </w:rPr>
              <w:t xml:space="preserve">, for example, </w:t>
            </w:r>
            <w:r w:rsidRPr="008E6C4C">
              <w:rPr>
                <w:rFonts w:cs="Arial"/>
                <w:szCs w:val="24"/>
              </w:rPr>
              <w:t xml:space="preserve"> accounts for</w:t>
            </w:r>
            <w:r w:rsidR="00606466">
              <w:rPr>
                <w:rFonts w:cs="Arial"/>
                <w:szCs w:val="24"/>
              </w:rPr>
              <w:t xml:space="preserve"> 16% of empl</w:t>
            </w:r>
            <w:r w:rsidR="00C277A1">
              <w:rPr>
                <w:rFonts w:cs="Arial"/>
                <w:szCs w:val="24"/>
              </w:rPr>
              <w:t xml:space="preserve">oyment in remote rural Scotland </w:t>
            </w:r>
            <w:r>
              <w:rPr>
                <w:rFonts w:cs="Arial"/>
                <w:szCs w:val="24"/>
              </w:rPr>
              <w:t xml:space="preserve">and despite aspirations for growth in the </w:t>
            </w:r>
            <w:r w:rsidR="00B96208">
              <w:rPr>
                <w:rFonts w:cs="Arial"/>
                <w:szCs w:val="24"/>
              </w:rPr>
              <w:t xml:space="preserve">shellfish </w:t>
            </w:r>
            <w:r>
              <w:rPr>
                <w:rFonts w:cs="Arial"/>
                <w:szCs w:val="24"/>
              </w:rPr>
              <w:t xml:space="preserve">sector, that growth has flat lined in recent years which is reflected </w:t>
            </w:r>
            <w:r w:rsidR="00C43511">
              <w:rPr>
                <w:rFonts w:cs="Arial"/>
                <w:szCs w:val="24"/>
              </w:rPr>
              <w:t xml:space="preserve">in the Crown Estate maintaining rents at 2010 levels. </w:t>
            </w:r>
          </w:p>
          <w:p w:rsidR="00C277A1" w:rsidRPr="00C277A1" w:rsidRDefault="00CA785D" w:rsidP="00C43511">
            <w:pPr>
              <w:rPr>
                <w:rFonts w:cs="Arial"/>
                <w:color w:val="FF0000"/>
                <w:szCs w:val="24"/>
              </w:rPr>
            </w:pPr>
            <w:hyperlink r:id="rId17" w:history="1">
              <w:r w:rsidR="00C277A1" w:rsidRPr="004634BA">
                <w:rPr>
                  <w:rStyle w:val="Hyperlink"/>
                </w:rPr>
                <w:t>http://www.gov.scot/Publications/2015/03/5411/4</w:t>
              </w:r>
            </w:hyperlink>
            <w:r w:rsidR="00C277A1">
              <w:rPr>
                <w:rFonts w:cs="Arial"/>
                <w:szCs w:val="24"/>
              </w:rPr>
              <w:t xml:space="preserve">) </w:t>
            </w:r>
          </w:p>
          <w:p w:rsidR="00AF430D" w:rsidRDefault="00AF430D" w:rsidP="00C43511">
            <w:pPr>
              <w:rPr>
                <w:rFonts w:cs="Arial"/>
                <w:szCs w:val="24"/>
              </w:rPr>
            </w:pPr>
          </w:p>
          <w:p w:rsidR="00C43511" w:rsidRDefault="00C43511" w:rsidP="00C43511">
            <w:pPr>
              <w:rPr>
                <w:rFonts w:cs="Arial"/>
                <w:szCs w:val="24"/>
              </w:rPr>
            </w:pPr>
            <w:r w:rsidRPr="00C43511">
              <w:rPr>
                <w:rFonts w:cs="Arial"/>
                <w:szCs w:val="24"/>
              </w:rPr>
              <w:t>Crown estate income from shellfish aquaculture</w:t>
            </w:r>
            <w:r>
              <w:rPr>
                <w:rFonts w:cs="Arial"/>
                <w:szCs w:val="24"/>
              </w:rPr>
              <w:t xml:space="preserve"> are</w:t>
            </w:r>
            <w:r w:rsidRPr="00C43511">
              <w:rPr>
                <w:rFonts w:cs="Arial"/>
                <w:szCs w:val="24"/>
              </w:rPr>
              <w:t xml:space="preserve"> £0.1million </w:t>
            </w:r>
            <w:r>
              <w:rPr>
                <w:rFonts w:cs="Arial"/>
                <w:szCs w:val="24"/>
              </w:rPr>
              <w:t xml:space="preserve">per annum </w:t>
            </w:r>
            <w:r w:rsidRPr="00C43511">
              <w:rPr>
                <w:rFonts w:cs="Arial"/>
                <w:szCs w:val="24"/>
              </w:rPr>
              <w:t>of the £3.4million revenue from aquaculture as a whole</w:t>
            </w:r>
            <w:r w:rsidRPr="004634BA">
              <w:rPr>
                <w:rStyle w:val="FootnoteReference"/>
              </w:rPr>
              <w:footnoteReference w:id="20"/>
            </w:r>
            <w:r w:rsidRPr="00C43511">
              <w:rPr>
                <w:rFonts w:cs="Arial"/>
                <w:szCs w:val="24"/>
              </w:rPr>
              <w:t>.</w:t>
            </w:r>
          </w:p>
          <w:p w:rsidR="003D1083" w:rsidRDefault="003D1083" w:rsidP="00C43511">
            <w:pPr>
              <w:rPr>
                <w:rFonts w:cs="Arial"/>
                <w:szCs w:val="24"/>
              </w:rPr>
            </w:pPr>
          </w:p>
          <w:p w:rsidR="001C241A" w:rsidRPr="001C241A" w:rsidRDefault="001C241A" w:rsidP="001C241A">
            <w:pPr>
              <w:rPr>
                <w:rFonts w:cs="Arial"/>
                <w:szCs w:val="24"/>
              </w:rPr>
            </w:pPr>
            <w:r>
              <w:rPr>
                <w:rFonts w:cs="Arial"/>
                <w:szCs w:val="24"/>
              </w:rPr>
              <w:t>By way of background context, w</w:t>
            </w:r>
            <w:r w:rsidRPr="001C241A">
              <w:rPr>
                <w:rFonts w:cs="Arial"/>
                <w:szCs w:val="24"/>
              </w:rPr>
              <w:t xml:space="preserve">hilst over 70% of Scottish mussel </w:t>
            </w:r>
            <w:r>
              <w:rPr>
                <w:rFonts w:cs="Arial"/>
                <w:szCs w:val="24"/>
              </w:rPr>
              <w:t>production comes from Shetland</w:t>
            </w:r>
            <w:r w:rsidR="00EA65DC">
              <w:rPr>
                <w:rFonts w:cs="Arial"/>
                <w:szCs w:val="24"/>
              </w:rPr>
              <w:t xml:space="preserve">, </w:t>
            </w:r>
            <w:r w:rsidR="00EA65DC" w:rsidRPr="001C241A">
              <w:rPr>
                <w:rFonts w:cs="Arial"/>
                <w:szCs w:val="24"/>
              </w:rPr>
              <w:t>only</w:t>
            </w:r>
            <w:r w:rsidRPr="001C241A">
              <w:rPr>
                <w:rFonts w:cs="Arial"/>
                <w:szCs w:val="24"/>
              </w:rPr>
              <w:t xml:space="preserve"> 55% of Scotland’s classified mussel areas are located</w:t>
            </w:r>
            <w:r w:rsidRPr="00C277A1">
              <w:rPr>
                <w:rFonts w:cs="Arial"/>
                <w:color w:val="FF0000"/>
                <w:szCs w:val="24"/>
              </w:rPr>
              <w:t xml:space="preserve"> </w:t>
            </w:r>
            <w:r>
              <w:rPr>
                <w:rFonts w:cs="Arial"/>
                <w:szCs w:val="24"/>
              </w:rPr>
              <w:t>there</w:t>
            </w:r>
            <w:r w:rsidRPr="001C241A">
              <w:rPr>
                <w:rFonts w:cs="Arial"/>
                <w:szCs w:val="24"/>
              </w:rPr>
              <w:t>.  Almost all Shetland mussels are processed in Motherwell</w:t>
            </w:r>
            <w:r>
              <w:rPr>
                <w:rFonts w:cs="Arial"/>
                <w:szCs w:val="24"/>
              </w:rPr>
              <w:t xml:space="preserve"> (Scottish Shellfish Marketing Group).</w:t>
            </w:r>
            <w:r w:rsidR="002167B8">
              <w:rPr>
                <w:rFonts w:cs="Arial"/>
                <w:szCs w:val="24"/>
              </w:rPr>
              <w:t xml:space="preserve">  </w:t>
            </w:r>
          </w:p>
          <w:p w:rsidR="001C241A" w:rsidRPr="001C241A" w:rsidRDefault="001C241A" w:rsidP="001C241A">
            <w:pPr>
              <w:rPr>
                <w:rFonts w:cs="Arial"/>
                <w:szCs w:val="24"/>
              </w:rPr>
            </w:pPr>
          </w:p>
          <w:p w:rsidR="00D10DA2" w:rsidRDefault="00D10DA2" w:rsidP="001C241A">
            <w:pPr>
              <w:rPr>
                <w:rFonts w:cs="Arial"/>
                <w:szCs w:val="24"/>
              </w:rPr>
            </w:pPr>
            <w:r>
              <w:rPr>
                <w:rFonts w:cs="Arial"/>
                <w:szCs w:val="24"/>
              </w:rPr>
              <w:t>In the Shetland Area profile published in 2014</w:t>
            </w:r>
            <w:r w:rsidR="00C277A1">
              <w:rPr>
                <w:rFonts w:cs="Arial"/>
                <w:szCs w:val="24"/>
              </w:rPr>
              <w:t>,</w:t>
            </w:r>
            <w:r>
              <w:rPr>
                <w:rFonts w:cs="Arial"/>
                <w:szCs w:val="24"/>
              </w:rPr>
              <w:t xml:space="preserve"> </w:t>
            </w:r>
            <w:r w:rsidR="003D1083" w:rsidRPr="003D1083">
              <w:rPr>
                <w:rFonts w:cs="Arial"/>
                <w:szCs w:val="24"/>
              </w:rPr>
              <w:t xml:space="preserve">Shetland had a much higher proportion </w:t>
            </w:r>
            <w:r>
              <w:rPr>
                <w:rFonts w:cs="Arial"/>
                <w:szCs w:val="24"/>
              </w:rPr>
              <w:t xml:space="preserve">of the population </w:t>
            </w:r>
            <w:r w:rsidR="003D1083" w:rsidRPr="003D1083">
              <w:rPr>
                <w:rFonts w:cs="Arial"/>
                <w:szCs w:val="24"/>
              </w:rPr>
              <w:t>in</w:t>
            </w:r>
            <w:r>
              <w:rPr>
                <w:rFonts w:cs="Arial"/>
                <w:szCs w:val="24"/>
              </w:rPr>
              <w:t xml:space="preserve"> </w:t>
            </w:r>
            <w:r w:rsidR="003D1083" w:rsidRPr="003D1083">
              <w:rPr>
                <w:rFonts w:cs="Arial"/>
                <w:szCs w:val="24"/>
              </w:rPr>
              <w:t>employment than the Highlands and</w:t>
            </w:r>
            <w:r>
              <w:rPr>
                <w:rFonts w:cs="Arial"/>
                <w:szCs w:val="24"/>
              </w:rPr>
              <w:t xml:space="preserve"> </w:t>
            </w:r>
            <w:r w:rsidR="003D1083" w:rsidRPr="003D1083">
              <w:rPr>
                <w:rFonts w:cs="Arial"/>
                <w:szCs w:val="24"/>
              </w:rPr>
              <w:t>Islands and Scotland.</w:t>
            </w:r>
            <w:r>
              <w:rPr>
                <w:rFonts w:cs="Arial"/>
                <w:szCs w:val="24"/>
              </w:rPr>
              <w:t xml:space="preserve">  </w:t>
            </w:r>
            <w:r w:rsidR="001C241A" w:rsidRPr="001C241A">
              <w:rPr>
                <w:rFonts w:cs="Arial"/>
                <w:szCs w:val="24"/>
              </w:rPr>
              <w:t xml:space="preserve">Combining </w:t>
            </w:r>
            <w:r w:rsidR="004C3117">
              <w:rPr>
                <w:rFonts w:cs="Arial"/>
                <w:szCs w:val="24"/>
              </w:rPr>
              <w:t>f</w:t>
            </w:r>
            <w:r w:rsidR="00DD6C8E">
              <w:rPr>
                <w:rFonts w:cs="Arial"/>
                <w:szCs w:val="24"/>
              </w:rPr>
              <w:t>ull-</w:t>
            </w:r>
            <w:r w:rsidR="004C3117">
              <w:rPr>
                <w:rFonts w:cs="Arial"/>
                <w:szCs w:val="24"/>
              </w:rPr>
              <w:t>t</w:t>
            </w:r>
            <w:r w:rsidR="00DD6C8E">
              <w:rPr>
                <w:rFonts w:cs="Arial"/>
                <w:szCs w:val="24"/>
              </w:rPr>
              <w:t>ime</w:t>
            </w:r>
            <w:r w:rsidR="001C241A" w:rsidRPr="001C241A">
              <w:rPr>
                <w:rFonts w:cs="Arial"/>
                <w:szCs w:val="24"/>
              </w:rPr>
              <w:t xml:space="preserve"> and </w:t>
            </w:r>
            <w:r w:rsidR="004C3117">
              <w:rPr>
                <w:rFonts w:cs="Arial"/>
                <w:szCs w:val="24"/>
              </w:rPr>
              <w:t>p</w:t>
            </w:r>
            <w:r w:rsidR="00DD6C8E">
              <w:rPr>
                <w:rFonts w:cs="Arial"/>
                <w:szCs w:val="24"/>
              </w:rPr>
              <w:t>art-</w:t>
            </w:r>
            <w:r w:rsidR="004C3117">
              <w:rPr>
                <w:rFonts w:cs="Arial"/>
                <w:szCs w:val="24"/>
              </w:rPr>
              <w:t>t</w:t>
            </w:r>
            <w:r w:rsidR="00DD6C8E">
              <w:rPr>
                <w:rFonts w:cs="Arial"/>
                <w:szCs w:val="24"/>
              </w:rPr>
              <w:t>ime</w:t>
            </w:r>
            <w:r w:rsidR="001C241A" w:rsidRPr="001C241A">
              <w:rPr>
                <w:rFonts w:cs="Arial"/>
                <w:szCs w:val="24"/>
              </w:rPr>
              <w:t xml:space="preserve"> </w:t>
            </w:r>
            <w:r w:rsidR="00EF1369">
              <w:rPr>
                <w:rFonts w:cs="Arial"/>
                <w:szCs w:val="24"/>
              </w:rPr>
              <w:t>(</w:t>
            </w:r>
            <w:r w:rsidR="001C241A" w:rsidRPr="001C241A">
              <w:rPr>
                <w:rFonts w:cs="Arial"/>
                <w:szCs w:val="24"/>
              </w:rPr>
              <w:t xml:space="preserve">employment, 83.2 per cent were in employment in Shetland, while in both the </w:t>
            </w:r>
            <w:r w:rsidR="002167B8">
              <w:rPr>
                <w:rFonts w:cs="Arial"/>
                <w:szCs w:val="24"/>
              </w:rPr>
              <w:t xml:space="preserve">Highlands and Islands and </w:t>
            </w:r>
            <w:r w:rsidR="001C241A" w:rsidRPr="001C241A">
              <w:rPr>
                <w:rFonts w:cs="Arial"/>
                <w:szCs w:val="24"/>
              </w:rPr>
              <w:t>Scotland the proportion was 76.7 per cent</w:t>
            </w:r>
            <w:r w:rsidR="002167B8" w:rsidRPr="004634BA">
              <w:rPr>
                <w:rStyle w:val="FootnoteReference"/>
              </w:rPr>
              <w:footnoteReference w:id="21"/>
            </w:r>
            <w:r w:rsidR="001C241A" w:rsidRPr="001C241A">
              <w:rPr>
                <w:rFonts w:cs="Arial"/>
                <w:szCs w:val="24"/>
              </w:rPr>
              <w:t>.</w:t>
            </w:r>
          </w:p>
          <w:p w:rsidR="00C277A1" w:rsidRPr="001C241A" w:rsidRDefault="00C277A1" w:rsidP="001C241A">
            <w:pPr>
              <w:rPr>
                <w:rFonts w:cs="Arial"/>
                <w:szCs w:val="24"/>
              </w:rPr>
            </w:pPr>
          </w:p>
          <w:p w:rsidR="001C241A" w:rsidRDefault="00D10DA2" w:rsidP="001C241A">
            <w:pPr>
              <w:rPr>
                <w:rFonts w:cs="Arial"/>
                <w:szCs w:val="24"/>
              </w:rPr>
            </w:pPr>
            <w:r w:rsidRPr="001C241A">
              <w:rPr>
                <w:rFonts w:cs="Arial"/>
                <w:szCs w:val="24"/>
              </w:rPr>
              <w:t xml:space="preserve">All Scotland’s oyster growers are on the west coast (non in Shetland), and only </w:t>
            </w:r>
            <w:r w:rsidRPr="00B96208">
              <w:rPr>
                <w:rFonts w:cs="Arial"/>
                <w:szCs w:val="24"/>
              </w:rPr>
              <w:t xml:space="preserve">mussels are seen as the growth sector for Scotland in the short to medium term.  </w:t>
            </w:r>
          </w:p>
          <w:p w:rsidR="00C277A1" w:rsidRDefault="00B96208" w:rsidP="00CE56D1">
            <w:pPr>
              <w:rPr>
                <w:rFonts w:cs="Arial"/>
                <w:color w:val="000000"/>
                <w:szCs w:val="24"/>
              </w:rPr>
            </w:pPr>
            <w:r w:rsidRPr="00B96208">
              <w:rPr>
                <w:rFonts w:cs="Arial"/>
                <w:color w:val="000000"/>
                <w:szCs w:val="24"/>
              </w:rPr>
              <w:t xml:space="preserve">In 2015 7,720 tonnes of mussels were produced for the table market in Scotland. This is the second highest level of mussel production recorded in Scotland.  </w:t>
            </w:r>
          </w:p>
          <w:p w:rsidR="00324E39" w:rsidRDefault="00324E39" w:rsidP="00CE56D1">
            <w:pPr>
              <w:rPr>
                <w:rFonts w:cs="Arial"/>
                <w:color w:val="000000"/>
                <w:szCs w:val="24"/>
              </w:rPr>
            </w:pPr>
          </w:p>
          <w:p w:rsidR="00C277A1" w:rsidRDefault="00CD0B46" w:rsidP="00C277A1">
            <w:pPr>
              <w:rPr>
                <w:rFonts w:cs="Arial"/>
                <w:color w:val="000000"/>
                <w:szCs w:val="24"/>
              </w:rPr>
            </w:pPr>
            <w:r w:rsidRPr="00B96208">
              <w:rPr>
                <w:rFonts w:cs="Arial"/>
                <w:color w:val="000000"/>
                <w:szCs w:val="24"/>
              </w:rPr>
              <w:t>Mussel and Pacific oysters remain the main species produced in terms of value and tonnage although production decreased by 5% a</w:t>
            </w:r>
            <w:r>
              <w:rPr>
                <w:rFonts w:cs="Arial"/>
                <w:color w:val="000000"/>
                <w:szCs w:val="24"/>
              </w:rPr>
              <w:t>nd 21% respectively during 2015.</w:t>
            </w:r>
          </w:p>
          <w:p w:rsidR="00C277A1" w:rsidRDefault="00C277A1" w:rsidP="00C277A1">
            <w:pPr>
              <w:rPr>
                <w:rFonts w:cs="Arial"/>
                <w:color w:val="000000"/>
                <w:szCs w:val="24"/>
              </w:rPr>
            </w:pPr>
          </w:p>
          <w:p w:rsidR="00D10DA2" w:rsidRPr="00B96208" w:rsidRDefault="00DD6C8E" w:rsidP="00B96208">
            <w:pPr>
              <w:shd w:val="clear" w:color="auto" w:fill="FFFFFF"/>
              <w:spacing w:before="100" w:beforeAutospacing="1" w:after="240"/>
              <w:rPr>
                <w:rFonts w:cs="Arial"/>
                <w:color w:val="000000"/>
                <w:szCs w:val="24"/>
              </w:rPr>
            </w:pPr>
            <w:r>
              <w:rPr>
                <w:rFonts w:cs="Arial"/>
                <w:color w:val="000000"/>
                <w:szCs w:val="24"/>
              </w:rPr>
              <w:t>E</w:t>
            </w:r>
            <w:r w:rsidR="00B96208" w:rsidRPr="00B96208">
              <w:rPr>
                <w:rFonts w:cs="Arial"/>
                <w:color w:val="000000"/>
                <w:szCs w:val="24"/>
              </w:rPr>
              <w:t>mployment levels showed a decrease of 0.3% from the previous year, with 344 full, part-time and casual staff being employed during 2015.   The Scottish shellfish farming industry is estimated to be worth £10.1 million at first sale value.</w:t>
            </w:r>
            <w:r w:rsidR="00B96208" w:rsidRPr="00B96208">
              <w:rPr>
                <w:rStyle w:val="FootnoteReference"/>
                <w:rFonts w:cs="Arial"/>
                <w:color w:val="000000"/>
                <w:szCs w:val="24"/>
              </w:rPr>
              <w:footnoteReference w:id="22"/>
            </w:r>
          </w:p>
          <w:p w:rsidR="001C241A" w:rsidRDefault="002167B8" w:rsidP="001C241A">
            <w:pPr>
              <w:rPr>
                <w:rFonts w:cs="Arial"/>
                <w:szCs w:val="24"/>
              </w:rPr>
            </w:pPr>
            <w:r>
              <w:rPr>
                <w:rFonts w:cs="Arial"/>
                <w:szCs w:val="24"/>
              </w:rPr>
              <w:t>Further economic and social context for the aquaculture sector can be found in the following report produced for Scottish Government in 2014:</w:t>
            </w:r>
            <w:r w:rsidRPr="001C241A">
              <w:rPr>
                <w:rFonts w:cs="Arial"/>
                <w:szCs w:val="24"/>
              </w:rPr>
              <w:t xml:space="preserve"> </w:t>
            </w:r>
            <w:r w:rsidR="001C241A" w:rsidRPr="001C241A">
              <w:rPr>
                <w:rFonts w:cs="Arial"/>
                <w:szCs w:val="24"/>
              </w:rPr>
              <w:t xml:space="preserve">The Value of Aquaculture to Scotland </w:t>
            </w:r>
            <w:hyperlink r:id="rId18" w:history="1">
              <w:r w:rsidRPr="004634BA">
                <w:rPr>
                  <w:rStyle w:val="Hyperlink"/>
                </w:rPr>
                <w:t>http://www.gov.scot/Resource/0045/00450799.pdf</w:t>
              </w:r>
            </w:hyperlink>
            <w:r>
              <w:rPr>
                <w:rFonts w:cs="Arial"/>
                <w:szCs w:val="24"/>
              </w:rPr>
              <w:t xml:space="preserve"> </w:t>
            </w:r>
            <w:r w:rsidR="001C241A" w:rsidRPr="001C241A">
              <w:rPr>
                <w:rFonts w:cs="Arial"/>
                <w:szCs w:val="24"/>
              </w:rPr>
              <w:t xml:space="preserve"> </w:t>
            </w:r>
          </w:p>
          <w:p w:rsidR="002167B8" w:rsidRDefault="002167B8" w:rsidP="001C241A">
            <w:pPr>
              <w:rPr>
                <w:rFonts w:cs="Arial"/>
                <w:szCs w:val="24"/>
              </w:rPr>
            </w:pPr>
          </w:p>
          <w:p w:rsidR="002167B8" w:rsidRDefault="002167B8" w:rsidP="001C241A">
            <w:pPr>
              <w:rPr>
                <w:rFonts w:cs="Arial"/>
                <w:szCs w:val="24"/>
              </w:rPr>
            </w:pPr>
            <w:r>
              <w:rPr>
                <w:rFonts w:cs="Arial"/>
                <w:szCs w:val="24"/>
              </w:rPr>
              <w:t xml:space="preserve">The wild shellfish sector is focussed in similar areas (bar </w:t>
            </w:r>
            <w:r w:rsidR="00D10DA2">
              <w:rPr>
                <w:rFonts w:cs="Arial"/>
                <w:szCs w:val="24"/>
              </w:rPr>
              <w:t>Shetland</w:t>
            </w:r>
            <w:r>
              <w:rPr>
                <w:rFonts w:cs="Arial"/>
                <w:szCs w:val="24"/>
              </w:rPr>
              <w:t xml:space="preserve">) and is not bound in by crown estate or planning requirements in the same way as the aquaculture sector.  Indeed the razor sector has seen significant growth in recent years over the </w:t>
            </w:r>
            <w:r w:rsidR="00EA65DC">
              <w:rPr>
                <w:rFonts w:cs="Arial"/>
                <w:szCs w:val="24"/>
              </w:rPr>
              <w:t>past 15</w:t>
            </w:r>
            <w:r>
              <w:rPr>
                <w:rFonts w:cs="Arial"/>
                <w:szCs w:val="24"/>
              </w:rPr>
              <w:t xml:space="preserve"> years, as indicated in table 2 (figures supplied by Scottish Government).</w:t>
            </w:r>
          </w:p>
          <w:p w:rsidR="00D10DA2" w:rsidRDefault="00D10DA2" w:rsidP="001C241A">
            <w:pPr>
              <w:rPr>
                <w:rFonts w:cs="Arial"/>
                <w:szCs w:val="24"/>
              </w:rPr>
            </w:pPr>
          </w:p>
          <w:p w:rsidR="002167B8" w:rsidRPr="00324E39" w:rsidRDefault="002167B8" w:rsidP="001C241A">
            <w:pPr>
              <w:rPr>
                <w:rFonts w:cs="Arial"/>
                <w:b/>
                <w:i/>
                <w:szCs w:val="24"/>
              </w:rPr>
            </w:pPr>
            <w:r w:rsidRPr="00324E39">
              <w:rPr>
                <w:rFonts w:cs="Arial"/>
                <w:b/>
                <w:i/>
                <w:szCs w:val="24"/>
              </w:rPr>
              <w:t>Table 2:  Razor landings in Scotland</w:t>
            </w:r>
          </w:p>
          <w:p w:rsidR="00D10DA2" w:rsidRDefault="00D10DA2" w:rsidP="001C241A">
            <w:pPr>
              <w:rPr>
                <w:rFonts w:cs="Arial"/>
                <w:szCs w:val="24"/>
              </w:rPr>
            </w:pPr>
          </w:p>
          <w:tbl>
            <w:tblPr>
              <w:tblW w:w="2980" w:type="dxa"/>
              <w:tblLook w:val="04A0" w:firstRow="1" w:lastRow="0" w:firstColumn="1" w:lastColumn="0" w:noHBand="0" w:noVBand="1"/>
            </w:tblPr>
            <w:tblGrid>
              <w:gridCol w:w="960"/>
              <w:gridCol w:w="1136"/>
              <w:gridCol w:w="1218"/>
            </w:tblGrid>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D10DA2" w:rsidP="002167B8">
                  <w:pPr>
                    <w:tabs>
                      <w:tab w:val="clear" w:pos="720"/>
                      <w:tab w:val="clear" w:pos="1440"/>
                      <w:tab w:val="clear" w:pos="2160"/>
                      <w:tab w:val="clear" w:pos="2880"/>
                      <w:tab w:val="clear" w:pos="4680"/>
                      <w:tab w:val="clear" w:pos="5400"/>
                      <w:tab w:val="clear" w:pos="9000"/>
                    </w:tabs>
                    <w:spacing w:line="240" w:lineRule="auto"/>
                    <w:jc w:val="left"/>
                    <w:rPr>
                      <w:rFonts w:ascii="Calibri" w:hAnsi="Calibri"/>
                      <w:sz w:val="22"/>
                      <w:szCs w:val="22"/>
                      <w:lang w:eastAsia="en-GB"/>
                    </w:rPr>
                  </w:pPr>
                  <w:r>
                    <w:rPr>
                      <w:rFonts w:ascii="Calibri" w:hAnsi="Calibri"/>
                      <w:sz w:val="22"/>
                      <w:szCs w:val="22"/>
                      <w:lang w:eastAsia="en-GB"/>
                    </w:rPr>
                    <w:t>year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left"/>
                    <w:rPr>
                      <w:rFonts w:ascii="Calibri" w:hAnsi="Calibri"/>
                      <w:sz w:val="22"/>
                      <w:szCs w:val="22"/>
                      <w:lang w:eastAsia="en-GB"/>
                    </w:rPr>
                  </w:pPr>
                  <w:r w:rsidRPr="002167B8">
                    <w:rPr>
                      <w:rFonts w:ascii="Calibri" w:hAnsi="Calibri"/>
                      <w:sz w:val="22"/>
                      <w:szCs w:val="22"/>
                      <w:lang w:eastAsia="en-GB"/>
                    </w:rPr>
                    <w:t>liveweight (tonnes)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left"/>
                    <w:rPr>
                      <w:rFonts w:ascii="Calibri" w:hAnsi="Calibri"/>
                      <w:sz w:val="22"/>
                      <w:szCs w:val="22"/>
                      <w:lang w:eastAsia="en-GB"/>
                    </w:rPr>
                  </w:pPr>
                  <w:r w:rsidRPr="002167B8">
                    <w:rPr>
                      <w:rFonts w:ascii="Calibri" w:hAnsi="Calibri"/>
                      <w:sz w:val="22"/>
                      <w:szCs w:val="22"/>
                      <w:lang w:eastAsia="en-GB"/>
                    </w:rPr>
                    <w:t>value</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92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£222,403</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71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£158,654</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38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£93,768</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44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£109,533</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102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£279,405</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175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£441,490</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108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£276,389</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257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£706,617</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541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£1,530,615</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728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£1,812,011</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680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£1,834,608</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725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£1,982,202</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903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£2,567,333</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915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£3,139,009</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429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£1,596,777</w:t>
                  </w:r>
                </w:p>
              </w:tc>
            </w:tr>
            <w:tr w:rsidR="002167B8" w:rsidRPr="002167B8" w:rsidTr="004634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2015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350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r w:rsidRPr="002167B8">
                    <w:rPr>
                      <w:rFonts w:ascii="Calibri" w:hAnsi="Calibri"/>
                      <w:sz w:val="22"/>
                      <w:szCs w:val="22"/>
                      <w:lang w:eastAsia="en-GB"/>
                    </w:rPr>
                    <w:t>£1,615,835</w:t>
                  </w:r>
                </w:p>
              </w:tc>
            </w:tr>
            <w:tr w:rsidR="002167B8" w:rsidRPr="002167B8" w:rsidTr="004634BA">
              <w:trPr>
                <w:trHeight w:val="300"/>
              </w:trPr>
              <w:tc>
                <w:tcPr>
                  <w:tcW w:w="960" w:type="dxa"/>
                  <w:tcBorders>
                    <w:top w:val="single" w:sz="4" w:space="0" w:color="auto"/>
                    <w:left w:val="nil"/>
                    <w:bottom w:val="nil"/>
                    <w:right w:val="nil"/>
                  </w:tcBorders>
                  <w:shd w:val="clear" w:color="auto" w:fill="auto"/>
                  <w:noWrap/>
                  <w:vAlign w:val="bottom"/>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p>
              </w:tc>
              <w:tc>
                <w:tcPr>
                  <w:tcW w:w="960" w:type="dxa"/>
                  <w:tcBorders>
                    <w:top w:val="single" w:sz="4" w:space="0" w:color="auto"/>
                    <w:left w:val="nil"/>
                    <w:bottom w:val="nil"/>
                    <w:right w:val="nil"/>
                  </w:tcBorders>
                  <w:shd w:val="clear" w:color="auto" w:fill="auto"/>
                  <w:noWrap/>
                  <w:vAlign w:val="bottom"/>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p>
              </w:tc>
              <w:tc>
                <w:tcPr>
                  <w:tcW w:w="1060" w:type="dxa"/>
                  <w:tcBorders>
                    <w:top w:val="single" w:sz="4" w:space="0" w:color="auto"/>
                    <w:left w:val="nil"/>
                    <w:bottom w:val="nil"/>
                    <w:right w:val="nil"/>
                  </w:tcBorders>
                  <w:shd w:val="clear" w:color="auto" w:fill="auto"/>
                  <w:noWrap/>
                  <w:vAlign w:val="bottom"/>
                </w:tcPr>
                <w:p w:rsidR="002167B8" w:rsidRPr="002167B8" w:rsidRDefault="002167B8" w:rsidP="002167B8">
                  <w:pPr>
                    <w:tabs>
                      <w:tab w:val="clear" w:pos="720"/>
                      <w:tab w:val="clear" w:pos="1440"/>
                      <w:tab w:val="clear" w:pos="2160"/>
                      <w:tab w:val="clear" w:pos="2880"/>
                      <w:tab w:val="clear" w:pos="4680"/>
                      <w:tab w:val="clear" w:pos="5400"/>
                      <w:tab w:val="clear" w:pos="9000"/>
                    </w:tabs>
                    <w:spacing w:line="240" w:lineRule="auto"/>
                    <w:jc w:val="right"/>
                    <w:rPr>
                      <w:rFonts w:ascii="Calibri" w:hAnsi="Calibri"/>
                      <w:sz w:val="22"/>
                      <w:szCs w:val="22"/>
                      <w:lang w:eastAsia="en-GB"/>
                    </w:rPr>
                  </w:pPr>
                </w:p>
              </w:tc>
            </w:tr>
          </w:tbl>
          <w:p w:rsidR="003A3F6F" w:rsidRDefault="002167B8" w:rsidP="001C241A">
            <w:pPr>
              <w:rPr>
                <w:rFonts w:cs="Arial"/>
                <w:szCs w:val="24"/>
              </w:rPr>
            </w:pPr>
            <w:r>
              <w:rPr>
                <w:rFonts w:cs="Arial"/>
                <w:szCs w:val="24"/>
              </w:rPr>
              <w:t xml:space="preserve">Scottish Government are also actively exploring options for allowing currently illegal harvest methods to be </w:t>
            </w:r>
            <w:r w:rsidR="00D10DA2">
              <w:rPr>
                <w:rFonts w:cs="Arial"/>
                <w:szCs w:val="24"/>
              </w:rPr>
              <w:t>permitted in</w:t>
            </w:r>
            <w:r>
              <w:rPr>
                <w:rFonts w:cs="Arial"/>
                <w:szCs w:val="24"/>
              </w:rPr>
              <w:t xml:space="preserve"> the sector which could also stimulate growth</w:t>
            </w:r>
            <w:r w:rsidRPr="004634BA">
              <w:rPr>
                <w:rStyle w:val="FootnoteReference"/>
              </w:rPr>
              <w:footnoteReference w:id="23"/>
            </w:r>
            <w:r>
              <w:rPr>
                <w:rFonts w:cs="Arial"/>
                <w:szCs w:val="24"/>
              </w:rPr>
              <w:t>.</w:t>
            </w:r>
          </w:p>
          <w:p w:rsidR="003A3F6F" w:rsidRDefault="003A3F6F" w:rsidP="001C241A">
            <w:pPr>
              <w:rPr>
                <w:rFonts w:cs="Arial"/>
                <w:szCs w:val="24"/>
              </w:rPr>
            </w:pPr>
          </w:p>
          <w:p w:rsidR="002167B8" w:rsidRPr="001C241A" w:rsidRDefault="002167B8" w:rsidP="001C241A">
            <w:pPr>
              <w:rPr>
                <w:rFonts w:cs="Arial"/>
                <w:szCs w:val="24"/>
              </w:rPr>
            </w:pPr>
            <w:r>
              <w:rPr>
                <w:rFonts w:cs="Arial"/>
                <w:szCs w:val="24"/>
              </w:rPr>
              <w:t>Any growth across either the aquaculture or wild shellfish sectors is likely to come at an additional cost to FSS, and it is in that broader context some specific costs in relation to the suggested proposals above are placed.</w:t>
            </w:r>
          </w:p>
          <w:p w:rsidR="001C241A" w:rsidRDefault="001C241A" w:rsidP="00C43511">
            <w:pPr>
              <w:rPr>
                <w:rFonts w:cs="Arial"/>
                <w:szCs w:val="24"/>
              </w:rPr>
            </w:pPr>
          </w:p>
          <w:p w:rsidR="00DD6C8E" w:rsidRPr="00C43511" w:rsidRDefault="00DD6C8E" w:rsidP="00C43511">
            <w:pPr>
              <w:rPr>
                <w:rFonts w:cs="Arial"/>
                <w:szCs w:val="24"/>
              </w:rPr>
            </w:pPr>
          </w:p>
          <w:p w:rsidR="003A3F6F" w:rsidRDefault="002167B8" w:rsidP="008E6C4C">
            <w:pPr>
              <w:rPr>
                <w:rFonts w:cs="Arial"/>
                <w:szCs w:val="24"/>
              </w:rPr>
            </w:pPr>
            <w:r>
              <w:rPr>
                <w:rFonts w:cs="Arial"/>
                <w:szCs w:val="24"/>
              </w:rPr>
              <w:lastRenderedPageBreak/>
              <w:t>On that basis</w:t>
            </w:r>
            <w:r w:rsidR="00841FDB">
              <w:rPr>
                <w:rFonts w:cs="Arial"/>
                <w:szCs w:val="24"/>
              </w:rPr>
              <w:t>,</w:t>
            </w:r>
            <w:r>
              <w:rPr>
                <w:rFonts w:cs="Arial"/>
                <w:szCs w:val="24"/>
              </w:rPr>
              <w:t xml:space="preserve"> the effect of these proposals is likely to have the largest proportionate impact on the west coast, Highland and Island economies given the propensity for smaller business models and the location of the wild shellfish industry.</w:t>
            </w:r>
            <w:r w:rsidR="009243EC">
              <w:rPr>
                <w:rFonts w:cs="Arial"/>
                <w:szCs w:val="24"/>
              </w:rPr>
              <w:t xml:space="preserve"> </w:t>
            </w:r>
          </w:p>
          <w:p w:rsidR="001F2E34" w:rsidRDefault="001F2E34" w:rsidP="008E6C4C">
            <w:pPr>
              <w:rPr>
                <w:rFonts w:cs="Arial"/>
                <w:szCs w:val="24"/>
              </w:rPr>
            </w:pPr>
          </w:p>
          <w:p w:rsidR="001F2E34" w:rsidRPr="004634BA" w:rsidRDefault="00AC1B77" w:rsidP="004634BA">
            <w:pPr>
              <w:rPr>
                <w:b/>
              </w:rPr>
            </w:pPr>
            <w:r>
              <w:rPr>
                <w:rFonts w:cs="Arial"/>
                <w:b/>
                <w:szCs w:val="24"/>
              </w:rPr>
              <w:t xml:space="preserve">Summary </w:t>
            </w:r>
            <w:r w:rsidR="001F2E34" w:rsidRPr="001F2E34">
              <w:rPr>
                <w:rFonts w:cs="Arial"/>
                <w:b/>
                <w:szCs w:val="24"/>
              </w:rPr>
              <w:t>Costs and Benefits (Option 1 – implement Actions</w:t>
            </w:r>
            <w:r w:rsidR="001F2E34" w:rsidRPr="004634BA">
              <w:rPr>
                <w:b/>
              </w:rPr>
              <w:t xml:space="preserve"> 1</w:t>
            </w:r>
            <w:r w:rsidR="001F2E34" w:rsidRPr="001F2E34">
              <w:rPr>
                <w:rFonts w:cs="Arial"/>
                <w:b/>
                <w:szCs w:val="24"/>
              </w:rPr>
              <w:t>-</w:t>
            </w:r>
            <w:r w:rsidR="001F2E34" w:rsidRPr="004634BA">
              <w:rPr>
                <w:b/>
              </w:rPr>
              <w:t>6</w:t>
            </w:r>
            <w:r w:rsidR="001F2E34" w:rsidRPr="001F2E34">
              <w:rPr>
                <w:rFonts w:cs="Arial"/>
                <w:b/>
                <w:szCs w:val="24"/>
              </w:rPr>
              <w:t>)</w:t>
            </w:r>
          </w:p>
          <w:p w:rsidR="001F2E34" w:rsidRDefault="001F2E34" w:rsidP="004634BA">
            <w:pPr>
              <w:rPr>
                <w:rFonts w:cs="Arial"/>
                <w:szCs w:val="24"/>
              </w:rPr>
            </w:pPr>
          </w:p>
          <w:tbl>
            <w:tblPr>
              <w:tblStyle w:val="TableGrid"/>
              <w:tblW w:w="5000" w:type="pct"/>
              <w:tblLook w:val="04A0" w:firstRow="1" w:lastRow="0" w:firstColumn="1" w:lastColumn="0" w:noHBand="0" w:noVBand="1"/>
            </w:tblPr>
            <w:tblGrid>
              <w:gridCol w:w="3004"/>
              <w:gridCol w:w="3006"/>
              <w:gridCol w:w="3006"/>
            </w:tblGrid>
            <w:tr w:rsidR="001F2E34" w:rsidRPr="00D65ABE" w:rsidTr="0072285B">
              <w:tc>
                <w:tcPr>
                  <w:tcW w:w="1666" w:type="pct"/>
                </w:tcPr>
                <w:p w:rsidR="001F2E34" w:rsidRPr="00D65ABE" w:rsidRDefault="001F2E34" w:rsidP="008E6C4C">
                  <w:pPr>
                    <w:rPr>
                      <w:rFonts w:cs="Arial"/>
                      <w:b/>
                      <w:i/>
                      <w:sz w:val="22"/>
                      <w:szCs w:val="24"/>
                    </w:rPr>
                  </w:pPr>
                  <w:r w:rsidRPr="00D65ABE">
                    <w:rPr>
                      <w:rFonts w:cs="Arial"/>
                      <w:b/>
                      <w:i/>
                      <w:sz w:val="22"/>
                      <w:szCs w:val="24"/>
                    </w:rPr>
                    <w:t>Action</w:t>
                  </w:r>
                </w:p>
              </w:tc>
              <w:tc>
                <w:tcPr>
                  <w:tcW w:w="1667" w:type="pct"/>
                </w:tcPr>
                <w:p w:rsidR="001F2E34" w:rsidRPr="00D65ABE" w:rsidRDefault="001F2E34" w:rsidP="008E6C4C">
                  <w:pPr>
                    <w:rPr>
                      <w:rFonts w:cs="Arial"/>
                      <w:b/>
                      <w:i/>
                      <w:sz w:val="22"/>
                      <w:szCs w:val="24"/>
                    </w:rPr>
                  </w:pPr>
                  <w:r w:rsidRPr="00D65ABE">
                    <w:rPr>
                      <w:rFonts w:cs="Arial"/>
                      <w:b/>
                      <w:i/>
                      <w:sz w:val="22"/>
                      <w:szCs w:val="24"/>
                    </w:rPr>
                    <w:t>Benefit</w:t>
                  </w:r>
                  <w:r w:rsidR="005E4213" w:rsidRPr="00D65ABE">
                    <w:rPr>
                      <w:rFonts w:cs="Arial"/>
                      <w:b/>
                      <w:i/>
                      <w:sz w:val="22"/>
                      <w:szCs w:val="24"/>
                    </w:rPr>
                    <w:t xml:space="preserve"> to FSS/industry</w:t>
                  </w:r>
                </w:p>
              </w:tc>
              <w:tc>
                <w:tcPr>
                  <w:tcW w:w="1667" w:type="pct"/>
                </w:tcPr>
                <w:p w:rsidR="001F2E34" w:rsidRPr="00D65ABE" w:rsidRDefault="001F2E34" w:rsidP="008E6C4C">
                  <w:pPr>
                    <w:rPr>
                      <w:rFonts w:cs="Arial"/>
                      <w:b/>
                      <w:i/>
                      <w:sz w:val="22"/>
                      <w:szCs w:val="24"/>
                    </w:rPr>
                  </w:pPr>
                  <w:r w:rsidRPr="00D65ABE">
                    <w:rPr>
                      <w:rFonts w:cs="Arial"/>
                      <w:b/>
                      <w:i/>
                      <w:sz w:val="22"/>
                      <w:szCs w:val="24"/>
                    </w:rPr>
                    <w:t>Cost</w:t>
                  </w:r>
                  <w:r w:rsidR="005E4213" w:rsidRPr="00D65ABE">
                    <w:rPr>
                      <w:rFonts w:cs="Arial"/>
                      <w:b/>
                      <w:i/>
                      <w:sz w:val="22"/>
                      <w:szCs w:val="24"/>
                    </w:rPr>
                    <w:t xml:space="preserve"> to FSS/industry</w:t>
                  </w:r>
                </w:p>
              </w:tc>
            </w:tr>
            <w:tr w:rsidR="001F2E34" w:rsidRPr="00D65ABE" w:rsidTr="0072285B">
              <w:tc>
                <w:tcPr>
                  <w:tcW w:w="1666" w:type="pct"/>
                </w:tcPr>
                <w:p w:rsidR="00C9333F" w:rsidRDefault="00C9333F" w:rsidP="008E6C4C">
                  <w:pPr>
                    <w:rPr>
                      <w:rFonts w:cs="Arial"/>
                      <w:sz w:val="22"/>
                      <w:szCs w:val="24"/>
                    </w:rPr>
                  </w:pPr>
                </w:p>
                <w:p w:rsidR="001F2E34" w:rsidRPr="00D65ABE" w:rsidRDefault="001F2E34" w:rsidP="008E6C4C">
                  <w:pPr>
                    <w:rPr>
                      <w:rFonts w:cs="Arial"/>
                      <w:sz w:val="22"/>
                      <w:szCs w:val="24"/>
                    </w:rPr>
                  </w:pPr>
                  <w:r w:rsidRPr="00D65ABE">
                    <w:rPr>
                      <w:rFonts w:cs="Arial"/>
                      <w:sz w:val="22"/>
                      <w:szCs w:val="24"/>
                    </w:rPr>
                    <w:t>1.  FSS undertakes sanitary surveys only for aquaculture areas designated as Shellfish Water Protected Areas and etc</w:t>
                  </w:r>
                  <w:r w:rsidR="00D65ABE">
                    <w:rPr>
                      <w:rFonts w:cs="Arial"/>
                      <w:sz w:val="22"/>
                      <w:szCs w:val="24"/>
                    </w:rPr>
                    <w:t>.</w:t>
                  </w:r>
                </w:p>
              </w:tc>
              <w:tc>
                <w:tcPr>
                  <w:tcW w:w="1667" w:type="pct"/>
                </w:tcPr>
                <w:p w:rsidR="00C9333F" w:rsidRDefault="00C9333F" w:rsidP="001F2E34">
                  <w:pPr>
                    <w:rPr>
                      <w:rFonts w:cs="Arial"/>
                      <w:sz w:val="22"/>
                      <w:szCs w:val="24"/>
                    </w:rPr>
                  </w:pPr>
                </w:p>
                <w:p w:rsidR="001F2E34" w:rsidRDefault="001F2E34" w:rsidP="001F2E34">
                  <w:pPr>
                    <w:rPr>
                      <w:rFonts w:cs="Arial"/>
                      <w:sz w:val="22"/>
                      <w:szCs w:val="24"/>
                    </w:rPr>
                  </w:pPr>
                  <w:r w:rsidRPr="00D65ABE">
                    <w:rPr>
                      <w:rFonts w:cs="Arial"/>
                      <w:sz w:val="22"/>
                      <w:szCs w:val="24"/>
                    </w:rPr>
                    <w:t xml:space="preserve">FSS resources would be aligned with Scottish Government and Scottish Environment Protection Agency priorities for the sector as a whole.  By aligning FSS classifications with measures intended to ensure shellfish growing waters are protected, a more proactive approach across Government to environmental and food risk management </w:t>
                  </w:r>
                  <w:r w:rsidR="001648BF">
                    <w:rPr>
                      <w:rFonts w:cs="Arial"/>
                      <w:sz w:val="22"/>
                      <w:szCs w:val="24"/>
                    </w:rPr>
                    <w:t>could</w:t>
                  </w:r>
                  <w:r w:rsidRPr="00D65ABE">
                    <w:rPr>
                      <w:rFonts w:cs="Arial"/>
                      <w:sz w:val="22"/>
                      <w:szCs w:val="24"/>
                    </w:rPr>
                    <w:t xml:space="preserve"> be achieved.  FSS would benefit from reduced costs associated with undertaking surveys in such areas.</w:t>
                  </w:r>
                  <w:r w:rsidR="005E4213" w:rsidRPr="00D65ABE">
                    <w:rPr>
                      <w:rFonts w:cs="Arial"/>
                      <w:sz w:val="22"/>
                      <w:szCs w:val="24"/>
                    </w:rPr>
                    <w:t xml:space="preserve">  </w:t>
                  </w:r>
                </w:p>
                <w:p w:rsidR="00163EA8" w:rsidRPr="00D65ABE" w:rsidRDefault="00163EA8" w:rsidP="001F2E34">
                  <w:pPr>
                    <w:rPr>
                      <w:rFonts w:cs="Arial"/>
                      <w:sz w:val="22"/>
                      <w:szCs w:val="24"/>
                    </w:rPr>
                  </w:pPr>
                </w:p>
              </w:tc>
              <w:tc>
                <w:tcPr>
                  <w:tcW w:w="1667" w:type="pct"/>
                </w:tcPr>
                <w:p w:rsidR="00C9333F" w:rsidRDefault="00C9333F" w:rsidP="008E6C4C">
                  <w:pPr>
                    <w:rPr>
                      <w:rFonts w:cs="Arial"/>
                      <w:sz w:val="22"/>
                      <w:szCs w:val="24"/>
                    </w:rPr>
                  </w:pPr>
                </w:p>
                <w:p w:rsidR="002C7FA9" w:rsidRDefault="002C7FA9" w:rsidP="008E6C4C">
                  <w:pPr>
                    <w:rPr>
                      <w:rFonts w:cs="Arial"/>
                      <w:sz w:val="22"/>
                      <w:szCs w:val="24"/>
                    </w:rPr>
                  </w:pPr>
                  <w:r>
                    <w:rPr>
                      <w:rFonts w:cs="Arial"/>
                      <w:sz w:val="22"/>
                      <w:szCs w:val="24"/>
                    </w:rPr>
                    <w:t>Potentially difficult for small operators to access certain data</w:t>
                  </w:r>
                  <w:r w:rsidRPr="002C7FA9">
                    <w:rPr>
                      <w:rFonts w:cs="Arial"/>
                      <w:sz w:val="22"/>
                      <w:szCs w:val="24"/>
                    </w:rPr>
                    <w:t xml:space="preserve"> sources</w:t>
                  </w:r>
                  <w:r>
                    <w:rPr>
                      <w:rFonts w:cs="Arial"/>
                      <w:sz w:val="22"/>
                      <w:szCs w:val="24"/>
                    </w:rPr>
                    <w:t xml:space="preserve"> currently available to FSS and other parts of Government.</w:t>
                  </w:r>
                  <w:r w:rsidRPr="002C7FA9">
                    <w:rPr>
                      <w:rFonts w:cs="Arial"/>
                      <w:sz w:val="22"/>
                      <w:szCs w:val="24"/>
                    </w:rPr>
                    <w:t xml:space="preserve"> </w:t>
                  </w:r>
                </w:p>
                <w:p w:rsidR="002C7FA9" w:rsidRDefault="002C7FA9" w:rsidP="008E6C4C">
                  <w:pPr>
                    <w:rPr>
                      <w:rFonts w:cs="Arial"/>
                      <w:sz w:val="22"/>
                      <w:szCs w:val="24"/>
                    </w:rPr>
                  </w:pPr>
                </w:p>
                <w:p w:rsidR="002C7FA9" w:rsidRDefault="00324E39" w:rsidP="008E6C4C">
                  <w:pPr>
                    <w:rPr>
                      <w:rFonts w:cs="Arial"/>
                      <w:sz w:val="22"/>
                      <w:szCs w:val="24"/>
                    </w:rPr>
                  </w:pPr>
                  <w:r>
                    <w:rPr>
                      <w:rFonts w:cs="Arial"/>
                      <w:sz w:val="22"/>
                      <w:szCs w:val="24"/>
                    </w:rPr>
                    <w:t>Possible</w:t>
                  </w:r>
                  <w:r w:rsidR="002C7FA9" w:rsidRPr="002C7FA9">
                    <w:rPr>
                      <w:rFonts w:cs="Arial"/>
                      <w:sz w:val="22"/>
                      <w:szCs w:val="24"/>
                    </w:rPr>
                    <w:t xml:space="preserve"> </w:t>
                  </w:r>
                  <w:r w:rsidR="002C7FA9">
                    <w:rPr>
                      <w:rFonts w:cs="Arial"/>
                      <w:sz w:val="22"/>
                      <w:szCs w:val="24"/>
                    </w:rPr>
                    <w:t>obstacle</w:t>
                  </w:r>
                  <w:r w:rsidR="002C7FA9" w:rsidRPr="002C7FA9">
                    <w:rPr>
                      <w:rFonts w:cs="Arial"/>
                      <w:sz w:val="22"/>
                      <w:szCs w:val="24"/>
                    </w:rPr>
                    <w:t xml:space="preserve"> to </w:t>
                  </w:r>
                  <w:r w:rsidR="002C7FA9">
                    <w:rPr>
                      <w:rFonts w:cs="Arial"/>
                      <w:sz w:val="22"/>
                      <w:szCs w:val="24"/>
                    </w:rPr>
                    <w:t xml:space="preserve">industry </w:t>
                  </w:r>
                  <w:r w:rsidR="002C7FA9" w:rsidRPr="002C7FA9">
                    <w:rPr>
                      <w:rFonts w:cs="Arial"/>
                      <w:sz w:val="22"/>
                      <w:szCs w:val="24"/>
                    </w:rPr>
                    <w:t>expansion</w:t>
                  </w:r>
                  <w:r w:rsidR="002C7FA9">
                    <w:rPr>
                      <w:rFonts w:cs="Arial"/>
                      <w:sz w:val="22"/>
                      <w:szCs w:val="24"/>
                    </w:rPr>
                    <w:t>;</w:t>
                  </w:r>
                </w:p>
                <w:p w:rsidR="002C7FA9" w:rsidRDefault="002C7FA9" w:rsidP="008E6C4C">
                  <w:pPr>
                    <w:rPr>
                      <w:rFonts w:cs="Arial"/>
                      <w:sz w:val="22"/>
                      <w:szCs w:val="24"/>
                    </w:rPr>
                  </w:pPr>
                </w:p>
                <w:p w:rsidR="001F2E34" w:rsidRDefault="005E4213" w:rsidP="008E6C4C">
                  <w:pPr>
                    <w:rPr>
                      <w:rFonts w:cs="Arial"/>
                      <w:b/>
                      <w:sz w:val="22"/>
                      <w:szCs w:val="24"/>
                    </w:rPr>
                  </w:pPr>
                  <w:r w:rsidRPr="00D65ABE">
                    <w:rPr>
                      <w:rFonts w:cs="Arial"/>
                      <w:sz w:val="22"/>
                      <w:szCs w:val="24"/>
                    </w:rPr>
                    <w:t xml:space="preserve">Models for future delivery of this function are not known at this stage, but there is potential for costs associated with surveys in new areas outwith SWPAs to be transferred from FSS to industry.  </w:t>
                  </w:r>
                  <w:r w:rsidR="00163EA8">
                    <w:rPr>
                      <w:rFonts w:cs="Arial"/>
                      <w:sz w:val="22"/>
                      <w:szCs w:val="24"/>
                    </w:rPr>
                    <w:t>However – no changes proposed for at least 2 years and in the meantime full surveys are suspended from the programme.</w:t>
                  </w:r>
                  <w:r w:rsidR="001648BF">
                    <w:rPr>
                      <w:rFonts w:cs="Arial"/>
                      <w:sz w:val="22"/>
                      <w:szCs w:val="24"/>
                    </w:rPr>
                    <w:t xml:space="preserve"> </w:t>
                  </w:r>
                  <w:r w:rsidR="004C3117">
                    <w:rPr>
                      <w:rFonts w:cs="Arial"/>
                      <w:sz w:val="22"/>
                      <w:szCs w:val="24"/>
                    </w:rPr>
                    <w:t xml:space="preserve">Any cost implication would be discussed with industry prior to classification. </w:t>
                  </w:r>
                  <w:r w:rsidR="001648BF">
                    <w:rPr>
                      <w:rFonts w:cs="Arial"/>
                      <w:sz w:val="22"/>
                      <w:szCs w:val="24"/>
                    </w:rPr>
                    <w:t xml:space="preserve"> </w:t>
                  </w:r>
                  <w:r w:rsidR="001648BF" w:rsidRPr="00B05117">
                    <w:rPr>
                      <w:rFonts w:cs="Arial"/>
                      <w:b/>
                      <w:sz w:val="22"/>
                      <w:szCs w:val="24"/>
                    </w:rPr>
                    <w:t>We would welcome views on this approach.</w:t>
                  </w:r>
                </w:p>
                <w:p w:rsidR="00B05117" w:rsidRPr="00D65ABE" w:rsidRDefault="00B05117" w:rsidP="008E6C4C">
                  <w:pPr>
                    <w:rPr>
                      <w:rFonts w:cs="Arial"/>
                      <w:sz w:val="22"/>
                      <w:szCs w:val="24"/>
                    </w:rPr>
                  </w:pPr>
                </w:p>
              </w:tc>
            </w:tr>
            <w:tr w:rsidR="001F2E34" w:rsidRPr="00D65ABE" w:rsidTr="0072285B">
              <w:tc>
                <w:tcPr>
                  <w:tcW w:w="1666" w:type="pct"/>
                </w:tcPr>
                <w:p w:rsidR="00C9333F" w:rsidRDefault="00C9333F" w:rsidP="005E4213">
                  <w:pPr>
                    <w:rPr>
                      <w:rFonts w:cs="Arial"/>
                      <w:sz w:val="22"/>
                      <w:szCs w:val="24"/>
                    </w:rPr>
                  </w:pPr>
                </w:p>
                <w:p w:rsidR="001F2E34" w:rsidRDefault="005E4213" w:rsidP="005E4213">
                  <w:pPr>
                    <w:rPr>
                      <w:rFonts w:cs="Arial"/>
                      <w:sz w:val="22"/>
                      <w:szCs w:val="24"/>
                    </w:rPr>
                  </w:pPr>
                  <w:r w:rsidRPr="00D65ABE">
                    <w:rPr>
                      <w:rFonts w:cs="Arial"/>
                      <w:sz w:val="22"/>
                      <w:szCs w:val="24"/>
                    </w:rPr>
                    <w:t>2. For new areas, harvester samples taken in accordance with an agreed protocol could be used for classification purposes, with consideration given to extending this requirement more broadly</w:t>
                  </w:r>
                  <w:r w:rsidR="001648BF">
                    <w:rPr>
                      <w:rFonts w:cs="Arial"/>
                      <w:sz w:val="22"/>
                      <w:szCs w:val="24"/>
                    </w:rPr>
                    <w:t>.</w:t>
                  </w:r>
                </w:p>
                <w:p w:rsidR="00163EA8" w:rsidRPr="00D65ABE" w:rsidRDefault="00163EA8" w:rsidP="005E4213">
                  <w:pPr>
                    <w:rPr>
                      <w:rFonts w:cs="Arial"/>
                      <w:sz w:val="22"/>
                      <w:szCs w:val="24"/>
                    </w:rPr>
                  </w:pPr>
                </w:p>
              </w:tc>
              <w:tc>
                <w:tcPr>
                  <w:tcW w:w="1667" w:type="pct"/>
                </w:tcPr>
                <w:p w:rsidR="00C9333F" w:rsidRDefault="00C9333F" w:rsidP="008E6C4C">
                  <w:pPr>
                    <w:rPr>
                      <w:rFonts w:cs="Arial"/>
                      <w:sz w:val="22"/>
                      <w:szCs w:val="24"/>
                    </w:rPr>
                  </w:pPr>
                </w:p>
                <w:p w:rsidR="001F2E34" w:rsidRPr="00D65ABE" w:rsidRDefault="005E4213" w:rsidP="008E6C4C">
                  <w:pPr>
                    <w:rPr>
                      <w:rFonts w:cs="Arial"/>
                      <w:sz w:val="22"/>
                      <w:szCs w:val="24"/>
                    </w:rPr>
                  </w:pPr>
                  <w:r w:rsidRPr="00D65ABE">
                    <w:rPr>
                      <w:rFonts w:cs="Arial"/>
                      <w:sz w:val="22"/>
                      <w:szCs w:val="24"/>
                    </w:rPr>
                    <w:t>This would reduce the cost burden to FSS.  Had this approach been applied in 2015, a saving of over £40K in analysis costs alone would have been achieved.</w:t>
                  </w:r>
                </w:p>
              </w:tc>
              <w:tc>
                <w:tcPr>
                  <w:tcW w:w="1667" w:type="pct"/>
                </w:tcPr>
                <w:p w:rsidR="00C9333F" w:rsidRDefault="00C9333F" w:rsidP="008E6C4C">
                  <w:pPr>
                    <w:rPr>
                      <w:rFonts w:cs="Arial"/>
                      <w:sz w:val="22"/>
                      <w:szCs w:val="24"/>
                    </w:rPr>
                  </w:pPr>
                </w:p>
                <w:p w:rsidR="001F2E34" w:rsidRDefault="005E4213" w:rsidP="008E6C4C">
                  <w:pPr>
                    <w:rPr>
                      <w:rFonts w:cs="Arial"/>
                      <w:sz w:val="22"/>
                      <w:szCs w:val="24"/>
                    </w:rPr>
                  </w:pPr>
                  <w:r w:rsidRPr="00D65ABE">
                    <w:rPr>
                      <w:rFonts w:cs="Arial"/>
                      <w:sz w:val="22"/>
                      <w:szCs w:val="24"/>
                    </w:rPr>
                    <w:t>This would result in an added industry cost of approximately £1000 for new harvesting areas.</w:t>
                  </w:r>
                  <w:r w:rsidR="00B05117">
                    <w:rPr>
                      <w:rFonts w:cs="Arial"/>
                      <w:sz w:val="22"/>
                      <w:szCs w:val="24"/>
                    </w:rPr>
                    <w:t xml:space="preserve">  This cost could be shared if the area will be fished by multiple harvesters.</w:t>
                  </w:r>
                </w:p>
                <w:p w:rsidR="001648BF" w:rsidRDefault="001648BF" w:rsidP="008E6C4C">
                  <w:pPr>
                    <w:rPr>
                      <w:rFonts w:cs="Arial"/>
                      <w:sz w:val="22"/>
                      <w:szCs w:val="24"/>
                    </w:rPr>
                  </w:pPr>
                </w:p>
                <w:p w:rsidR="00C9333F" w:rsidRDefault="001648BF" w:rsidP="008E6C4C">
                  <w:pPr>
                    <w:rPr>
                      <w:rFonts w:cs="Arial"/>
                      <w:sz w:val="22"/>
                      <w:szCs w:val="24"/>
                    </w:rPr>
                  </w:pPr>
                  <w:r>
                    <w:rPr>
                      <w:rFonts w:cs="Arial"/>
                      <w:sz w:val="22"/>
                      <w:szCs w:val="24"/>
                    </w:rPr>
                    <w:t>This programme would require additional resources within FSS to administrate.</w:t>
                  </w:r>
                </w:p>
                <w:p w:rsidR="00C9333F" w:rsidRDefault="00C9333F" w:rsidP="008E6C4C">
                  <w:pPr>
                    <w:rPr>
                      <w:rFonts w:cs="Arial"/>
                      <w:sz w:val="22"/>
                      <w:szCs w:val="24"/>
                    </w:rPr>
                  </w:pPr>
                </w:p>
                <w:p w:rsidR="00C9333F" w:rsidRDefault="00C9333F" w:rsidP="008E6C4C">
                  <w:pPr>
                    <w:rPr>
                      <w:rFonts w:cs="Arial"/>
                      <w:sz w:val="22"/>
                      <w:szCs w:val="24"/>
                    </w:rPr>
                  </w:pPr>
                </w:p>
                <w:p w:rsidR="00C9333F" w:rsidRDefault="00C9333F" w:rsidP="008E6C4C">
                  <w:pPr>
                    <w:rPr>
                      <w:rFonts w:cs="Arial"/>
                      <w:sz w:val="22"/>
                      <w:szCs w:val="24"/>
                    </w:rPr>
                  </w:pPr>
                </w:p>
                <w:p w:rsidR="00C9333F" w:rsidRDefault="00C9333F" w:rsidP="008E6C4C">
                  <w:pPr>
                    <w:rPr>
                      <w:rFonts w:cs="Arial"/>
                      <w:sz w:val="22"/>
                      <w:szCs w:val="24"/>
                    </w:rPr>
                  </w:pPr>
                </w:p>
                <w:p w:rsidR="002C7FA9" w:rsidRPr="00D65ABE" w:rsidRDefault="002C7FA9" w:rsidP="008E6C4C">
                  <w:pPr>
                    <w:rPr>
                      <w:rFonts w:cs="Arial"/>
                      <w:sz w:val="22"/>
                      <w:szCs w:val="24"/>
                    </w:rPr>
                  </w:pPr>
                </w:p>
              </w:tc>
            </w:tr>
            <w:tr w:rsidR="001F2E34" w:rsidRPr="00D65ABE" w:rsidTr="0072285B">
              <w:tc>
                <w:tcPr>
                  <w:tcW w:w="1666" w:type="pct"/>
                </w:tcPr>
                <w:p w:rsidR="00C9333F" w:rsidRDefault="00C9333F" w:rsidP="00D65ABE">
                  <w:pPr>
                    <w:rPr>
                      <w:rFonts w:cs="Arial"/>
                      <w:sz w:val="22"/>
                      <w:szCs w:val="24"/>
                    </w:rPr>
                  </w:pPr>
                </w:p>
                <w:p w:rsidR="001F2E34" w:rsidRPr="00D65ABE" w:rsidRDefault="005E4213" w:rsidP="00D65ABE">
                  <w:pPr>
                    <w:rPr>
                      <w:rFonts w:cs="Arial"/>
                      <w:sz w:val="22"/>
                      <w:szCs w:val="24"/>
                    </w:rPr>
                  </w:pPr>
                  <w:r w:rsidRPr="00D65ABE">
                    <w:rPr>
                      <w:rFonts w:cs="Arial"/>
                      <w:sz w:val="22"/>
                      <w:szCs w:val="24"/>
                    </w:rPr>
                    <w:lastRenderedPageBreak/>
                    <w:t>3.</w:t>
                  </w:r>
                  <w:r w:rsidRPr="00D65ABE">
                    <w:rPr>
                      <w:rFonts w:cs="Arial"/>
                      <w:sz w:val="22"/>
                      <w:szCs w:val="24"/>
                    </w:rPr>
                    <w:tab/>
                    <w:t xml:space="preserve">Harvesters would be required to advise of plans to place marketable stock on the market in advance in order to allow FSS resources to be better targeted.  </w:t>
                  </w:r>
                </w:p>
              </w:tc>
              <w:tc>
                <w:tcPr>
                  <w:tcW w:w="1667" w:type="pct"/>
                </w:tcPr>
                <w:p w:rsidR="00C9333F" w:rsidRDefault="00C9333F" w:rsidP="008E6C4C">
                  <w:pPr>
                    <w:rPr>
                      <w:rFonts w:cs="Arial"/>
                      <w:sz w:val="22"/>
                      <w:szCs w:val="24"/>
                    </w:rPr>
                  </w:pPr>
                </w:p>
                <w:p w:rsidR="001F2E34" w:rsidRPr="00D65ABE" w:rsidRDefault="005E4213" w:rsidP="008E6C4C">
                  <w:pPr>
                    <w:rPr>
                      <w:rFonts w:cs="Arial"/>
                      <w:sz w:val="22"/>
                      <w:szCs w:val="24"/>
                    </w:rPr>
                  </w:pPr>
                  <w:r w:rsidRPr="00D65ABE">
                    <w:rPr>
                      <w:rFonts w:cs="Arial"/>
                      <w:sz w:val="22"/>
                      <w:szCs w:val="24"/>
                    </w:rPr>
                    <w:lastRenderedPageBreak/>
                    <w:t>By focussing on periods of active harvest, FSS will achieve a more streamlined and targeted monitoring programme.  It is intended that this will provide additional flexibility for industry both in terms of classification and toxin risk management</w:t>
                  </w:r>
                  <w:r w:rsidR="00D65ABE" w:rsidRPr="00D65ABE">
                    <w:rPr>
                      <w:rFonts w:cs="Arial"/>
                      <w:sz w:val="22"/>
                      <w:szCs w:val="24"/>
                    </w:rPr>
                    <w:t>.  If at present industry harvest for only 80% of the time that an area is monitored, a 20% reduction in biotoxin monitoring alone could result in savings of over £200K to FSS per annum.</w:t>
                  </w:r>
                </w:p>
                <w:p w:rsidR="00D65ABE" w:rsidRPr="00D65ABE" w:rsidRDefault="00D65ABE" w:rsidP="008E6C4C">
                  <w:pPr>
                    <w:rPr>
                      <w:rFonts w:cs="Arial"/>
                      <w:sz w:val="22"/>
                      <w:szCs w:val="24"/>
                    </w:rPr>
                  </w:pPr>
                </w:p>
                <w:p w:rsidR="00D65ABE" w:rsidRPr="00D65ABE" w:rsidRDefault="00D65ABE" w:rsidP="00D65ABE">
                  <w:pPr>
                    <w:rPr>
                      <w:rFonts w:cs="Arial"/>
                      <w:sz w:val="22"/>
                      <w:szCs w:val="24"/>
                    </w:rPr>
                  </w:pPr>
                  <w:r w:rsidRPr="00D65ABE">
                    <w:rPr>
                      <w:rFonts w:cs="Arial"/>
                      <w:sz w:val="22"/>
                      <w:szCs w:val="24"/>
                    </w:rPr>
                    <w:t>Greater flexibility for industry in terms of classification sample submission</w:t>
                  </w:r>
                </w:p>
                <w:p w:rsidR="00D65ABE" w:rsidRPr="00D65ABE" w:rsidRDefault="00D65ABE" w:rsidP="00D65ABE">
                  <w:pPr>
                    <w:rPr>
                      <w:rFonts w:cs="Arial"/>
                      <w:sz w:val="22"/>
                      <w:szCs w:val="24"/>
                    </w:rPr>
                  </w:pPr>
                </w:p>
                <w:p w:rsidR="00D65ABE" w:rsidRPr="00D65ABE" w:rsidRDefault="00D65ABE" w:rsidP="00163EA8">
                  <w:pPr>
                    <w:rPr>
                      <w:rFonts w:cs="Arial"/>
                      <w:sz w:val="22"/>
                      <w:szCs w:val="24"/>
                    </w:rPr>
                  </w:pPr>
                </w:p>
              </w:tc>
              <w:tc>
                <w:tcPr>
                  <w:tcW w:w="1667" w:type="pct"/>
                </w:tcPr>
                <w:p w:rsidR="00C9333F" w:rsidRDefault="00C9333F" w:rsidP="00C9333F">
                  <w:pPr>
                    <w:rPr>
                      <w:rFonts w:cs="Arial"/>
                      <w:sz w:val="22"/>
                      <w:szCs w:val="24"/>
                    </w:rPr>
                  </w:pPr>
                </w:p>
                <w:p w:rsidR="00C9333F" w:rsidRDefault="00163EA8" w:rsidP="00C9333F">
                  <w:pPr>
                    <w:rPr>
                      <w:rFonts w:cs="Arial"/>
                      <w:sz w:val="22"/>
                      <w:szCs w:val="24"/>
                    </w:rPr>
                  </w:pPr>
                  <w:r>
                    <w:rPr>
                      <w:rFonts w:cs="Arial"/>
                      <w:sz w:val="22"/>
                      <w:szCs w:val="24"/>
                    </w:rPr>
                    <w:lastRenderedPageBreak/>
                    <w:t xml:space="preserve">We </w:t>
                  </w:r>
                  <w:r w:rsidR="002C7FA9">
                    <w:rPr>
                      <w:rFonts w:cs="Arial"/>
                      <w:sz w:val="22"/>
                      <w:szCs w:val="24"/>
                    </w:rPr>
                    <w:t>are aware that harvesting plans can be influenced by factors outwith the harvesters immediate control and such factors would no</w:t>
                  </w:r>
                  <w:r w:rsidR="00B05117">
                    <w:rPr>
                      <w:rFonts w:cs="Arial"/>
                      <w:sz w:val="22"/>
                      <w:szCs w:val="24"/>
                    </w:rPr>
                    <w:t xml:space="preserve">t be considered </w:t>
                  </w:r>
                  <w:r w:rsidR="00EA65DC">
                    <w:rPr>
                      <w:rFonts w:cs="Arial"/>
                      <w:sz w:val="22"/>
                      <w:szCs w:val="24"/>
                    </w:rPr>
                    <w:t>a barrier to on</w:t>
                  </w:r>
                  <w:r w:rsidR="00C9333F">
                    <w:rPr>
                      <w:rFonts w:cs="Arial"/>
                      <w:sz w:val="22"/>
                      <w:szCs w:val="24"/>
                    </w:rPr>
                    <w:t>-</w:t>
                  </w:r>
                  <w:r w:rsidR="002C7FA9">
                    <w:rPr>
                      <w:rFonts w:cs="Arial"/>
                      <w:sz w:val="22"/>
                      <w:szCs w:val="24"/>
                    </w:rPr>
                    <w:t xml:space="preserve">going classification and monitoring as appropriate.  </w:t>
                  </w:r>
                </w:p>
                <w:p w:rsidR="001F2E34" w:rsidRPr="00D65ABE" w:rsidRDefault="002C7FA9" w:rsidP="00C9333F">
                  <w:pPr>
                    <w:rPr>
                      <w:rFonts w:cs="Arial"/>
                      <w:sz w:val="22"/>
                      <w:szCs w:val="24"/>
                    </w:rPr>
                  </w:pPr>
                  <w:r w:rsidRPr="00B05117">
                    <w:rPr>
                      <w:rFonts w:cs="Arial"/>
                      <w:b/>
                      <w:sz w:val="22"/>
                      <w:szCs w:val="24"/>
                    </w:rPr>
                    <w:t xml:space="preserve">However in general terms we </w:t>
                  </w:r>
                  <w:r w:rsidR="00163EA8" w:rsidRPr="00B05117">
                    <w:rPr>
                      <w:rFonts w:cs="Arial"/>
                      <w:b/>
                      <w:sz w:val="22"/>
                      <w:szCs w:val="24"/>
                    </w:rPr>
                    <w:t>would be interested in the potential impacts</w:t>
                  </w:r>
                  <w:r w:rsidR="001648BF" w:rsidRPr="00B05117">
                    <w:rPr>
                      <w:rFonts w:cs="Arial"/>
                      <w:b/>
                      <w:sz w:val="22"/>
                      <w:szCs w:val="24"/>
                    </w:rPr>
                    <w:t>/</w:t>
                  </w:r>
                  <w:r w:rsidR="00163EA8" w:rsidRPr="00B05117">
                    <w:rPr>
                      <w:rFonts w:cs="Arial"/>
                      <w:b/>
                      <w:sz w:val="22"/>
                      <w:szCs w:val="24"/>
                    </w:rPr>
                    <w:t xml:space="preserve"> administration</w:t>
                  </w:r>
                  <w:r w:rsidR="001648BF" w:rsidRPr="00B05117">
                    <w:rPr>
                      <w:rFonts w:cs="Arial"/>
                      <w:b/>
                      <w:sz w:val="22"/>
                      <w:szCs w:val="24"/>
                    </w:rPr>
                    <w:t xml:space="preserve"> costs</w:t>
                  </w:r>
                  <w:r w:rsidR="00163EA8" w:rsidRPr="00B05117">
                    <w:rPr>
                      <w:rFonts w:cs="Arial"/>
                      <w:b/>
                      <w:sz w:val="22"/>
                      <w:szCs w:val="24"/>
                    </w:rPr>
                    <w:t xml:space="preserve"> associated with this proposal on industry.</w:t>
                  </w:r>
                  <w:r w:rsidR="00163EA8">
                    <w:rPr>
                      <w:rFonts w:cs="Arial"/>
                      <w:sz w:val="22"/>
                      <w:szCs w:val="24"/>
                    </w:rPr>
                    <w:t xml:space="preserve">  </w:t>
                  </w:r>
                </w:p>
              </w:tc>
            </w:tr>
            <w:tr w:rsidR="001F2E34" w:rsidRPr="00D65ABE" w:rsidTr="0072285B">
              <w:tc>
                <w:tcPr>
                  <w:tcW w:w="1666" w:type="pct"/>
                </w:tcPr>
                <w:p w:rsidR="00C9333F" w:rsidRDefault="00C9333F" w:rsidP="00D65ABE">
                  <w:pPr>
                    <w:rPr>
                      <w:rFonts w:cs="Arial"/>
                      <w:sz w:val="22"/>
                      <w:szCs w:val="24"/>
                    </w:rPr>
                  </w:pPr>
                </w:p>
                <w:p w:rsidR="001F2E34" w:rsidRPr="00D65ABE" w:rsidRDefault="00D65ABE" w:rsidP="00D65ABE">
                  <w:pPr>
                    <w:rPr>
                      <w:rFonts w:cs="Arial"/>
                      <w:sz w:val="22"/>
                      <w:szCs w:val="24"/>
                    </w:rPr>
                  </w:pPr>
                  <w:r w:rsidRPr="00D65ABE">
                    <w:rPr>
                      <w:rFonts w:cs="Arial"/>
                      <w:sz w:val="22"/>
                      <w:szCs w:val="24"/>
                    </w:rPr>
                    <w:t>4.</w:t>
                  </w:r>
                  <w:r w:rsidRPr="00D65ABE">
                    <w:rPr>
                      <w:rFonts w:cs="Arial"/>
                      <w:sz w:val="22"/>
                      <w:szCs w:val="24"/>
                    </w:rPr>
                    <w:tab/>
                    <w:t>FSS will no longer fund verification of depuration systems</w:t>
                  </w:r>
                  <w:r>
                    <w:rPr>
                      <w:rFonts w:cs="Arial"/>
                      <w:sz w:val="22"/>
                      <w:szCs w:val="24"/>
                    </w:rPr>
                    <w:t xml:space="preserve"> or require a minimum 42hr depuration cycle</w:t>
                  </w:r>
                  <w:r w:rsidRPr="00D65ABE">
                    <w:rPr>
                      <w:rFonts w:cs="Arial"/>
                      <w:sz w:val="22"/>
                      <w:szCs w:val="24"/>
                    </w:rPr>
                    <w:t xml:space="preserve">.  </w:t>
                  </w:r>
                </w:p>
              </w:tc>
              <w:tc>
                <w:tcPr>
                  <w:tcW w:w="1667" w:type="pct"/>
                </w:tcPr>
                <w:p w:rsidR="00C9333F" w:rsidRDefault="00C9333F" w:rsidP="00030396">
                  <w:pPr>
                    <w:rPr>
                      <w:rFonts w:cs="Arial"/>
                      <w:sz w:val="22"/>
                      <w:szCs w:val="24"/>
                    </w:rPr>
                  </w:pPr>
                </w:p>
                <w:p w:rsidR="00030396" w:rsidRDefault="00D65ABE" w:rsidP="00030396">
                  <w:pPr>
                    <w:rPr>
                      <w:rFonts w:cs="Arial"/>
                      <w:sz w:val="22"/>
                      <w:szCs w:val="24"/>
                    </w:rPr>
                  </w:pPr>
                  <w:r w:rsidRPr="00D65ABE">
                    <w:rPr>
                      <w:rFonts w:cs="Arial"/>
                      <w:sz w:val="22"/>
                      <w:szCs w:val="24"/>
                    </w:rPr>
                    <w:t>This would bring arrangements</w:t>
                  </w:r>
                  <w:r>
                    <w:rPr>
                      <w:rFonts w:cs="Arial"/>
                      <w:sz w:val="22"/>
                      <w:szCs w:val="24"/>
                    </w:rPr>
                    <w:t xml:space="preserve"> for depuration </w:t>
                  </w:r>
                  <w:r w:rsidR="00EA65DC">
                    <w:rPr>
                      <w:rFonts w:cs="Arial"/>
                      <w:sz w:val="22"/>
                      <w:szCs w:val="24"/>
                    </w:rPr>
                    <w:t xml:space="preserve">approvals </w:t>
                  </w:r>
                  <w:r w:rsidR="00EA65DC" w:rsidRPr="00D65ABE">
                    <w:rPr>
                      <w:rFonts w:cs="Arial"/>
                      <w:sz w:val="22"/>
                      <w:szCs w:val="24"/>
                    </w:rPr>
                    <w:t>into</w:t>
                  </w:r>
                  <w:r w:rsidRPr="00D65ABE">
                    <w:rPr>
                      <w:rFonts w:cs="Arial"/>
                      <w:sz w:val="22"/>
                      <w:szCs w:val="24"/>
                    </w:rPr>
                    <w:t xml:space="preserve"> line</w:t>
                  </w:r>
                  <w:r w:rsidR="00030396">
                    <w:rPr>
                      <w:rFonts w:cs="Arial"/>
                      <w:sz w:val="22"/>
                      <w:szCs w:val="24"/>
                    </w:rPr>
                    <w:t xml:space="preserve"> with</w:t>
                  </w:r>
                  <w:r w:rsidRPr="00D65ABE">
                    <w:rPr>
                      <w:rFonts w:cs="Arial"/>
                      <w:sz w:val="22"/>
                      <w:szCs w:val="24"/>
                    </w:rPr>
                    <w:t xml:space="preserve"> other sector</w:t>
                  </w:r>
                  <w:r>
                    <w:rPr>
                      <w:rFonts w:cs="Arial"/>
                      <w:sz w:val="22"/>
                      <w:szCs w:val="24"/>
                    </w:rPr>
                    <w:t>s</w:t>
                  </w:r>
                  <w:r w:rsidR="00030396">
                    <w:rPr>
                      <w:rFonts w:cs="Arial"/>
                      <w:sz w:val="22"/>
                      <w:szCs w:val="24"/>
                    </w:rPr>
                    <w:t xml:space="preserve"> and is in line with the Scottish Regulators’ Code of Practice</w:t>
                  </w:r>
                  <w:r w:rsidR="00030396">
                    <w:rPr>
                      <w:rStyle w:val="FootnoteReference"/>
                      <w:rFonts w:cs="Arial"/>
                      <w:sz w:val="22"/>
                      <w:szCs w:val="24"/>
                    </w:rPr>
                    <w:footnoteReference w:id="24"/>
                  </w:r>
                  <w:r w:rsidR="00030396">
                    <w:rPr>
                      <w:rFonts w:cs="Arial"/>
                      <w:sz w:val="22"/>
                      <w:szCs w:val="24"/>
                    </w:rPr>
                    <w:t xml:space="preserve">.  </w:t>
                  </w:r>
                </w:p>
                <w:p w:rsidR="00030396" w:rsidRDefault="00030396" w:rsidP="00030396">
                  <w:pPr>
                    <w:rPr>
                      <w:rFonts w:cs="Arial"/>
                      <w:sz w:val="22"/>
                      <w:szCs w:val="24"/>
                    </w:rPr>
                  </w:pPr>
                </w:p>
                <w:p w:rsidR="00163EA8" w:rsidRDefault="00030396" w:rsidP="0072285B">
                  <w:pPr>
                    <w:rPr>
                      <w:rFonts w:cs="Arial"/>
                      <w:sz w:val="22"/>
                      <w:szCs w:val="24"/>
                    </w:rPr>
                  </w:pPr>
                  <w:r>
                    <w:rPr>
                      <w:rFonts w:cs="Arial"/>
                      <w:sz w:val="22"/>
                      <w:szCs w:val="24"/>
                    </w:rPr>
                    <w:t>It provides an opportunity for food businesses to assess the opportunity in a commercial sense and to consider the costs</w:t>
                  </w:r>
                  <w:r w:rsidR="00D65ABE">
                    <w:rPr>
                      <w:rFonts w:cs="Arial"/>
                      <w:sz w:val="22"/>
                      <w:szCs w:val="24"/>
                    </w:rPr>
                    <w:t xml:space="preserve"> and </w:t>
                  </w:r>
                  <w:r>
                    <w:rPr>
                      <w:rFonts w:cs="Arial"/>
                      <w:sz w:val="22"/>
                      <w:szCs w:val="24"/>
                    </w:rPr>
                    <w:t xml:space="preserve">benefits associated with system improvements.  </w:t>
                  </w:r>
                </w:p>
                <w:p w:rsidR="0072285B" w:rsidRDefault="0072285B" w:rsidP="0072285B">
                  <w:pPr>
                    <w:rPr>
                      <w:rFonts w:cs="Arial"/>
                      <w:sz w:val="22"/>
                      <w:szCs w:val="24"/>
                    </w:rPr>
                  </w:pPr>
                </w:p>
                <w:p w:rsidR="0072285B" w:rsidRPr="00D65ABE" w:rsidRDefault="0072285B" w:rsidP="0072285B">
                  <w:pPr>
                    <w:rPr>
                      <w:rFonts w:cs="Arial"/>
                      <w:sz w:val="22"/>
                      <w:szCs w:val="24"/>
                    </w:rPr>
                  </w:pPr>
                  <w:r>
                    <w:rPr>
                      <w:rFonts w:cs="Arial"/>
                      <w:sz w:val="22"/>
                      <w:szCs w:val="24"/>
                    </w:rPr>
                    <w:t>Over the past 2 years, FSS have spent nearly £50k on depuration approvals.</w:t>
                  </w:r>
                  <w:r w:rsidR="00BC730C">
                    <w:rPr>
                      <w:rFonts w:cs="Arial"/>
                      <w:sz w:val="22"/>
                      <w:szCs w:val="24"/>
                    </w:rPr>
                    <w:t xml:space="preserve">  This would be saved if the proposal was agreed.</w:t>
                  </w:r>
                </w:p>
              </w:tc>
              <w:tc>
                <w:tcPr>
                  <w:tcW w:w="1667" w:type="pct"/>
                </w:tcPr>
                <w:p w:rsidR="00C9333F" w:rsidRDefault="00C9333F" w:rsidP="000B32E8">
                  <w:pPr>
                    <w:rPr>
                      <w:rFonts w:cs="Arial"/>
                      <w:sz w:val="22"/>
                      <w:szCs w:val="24"/>
                    </w:rPr>
                  </w:pPr>
                </w:p>
                <w:p w:rsidR="0072285B" w:rsidRDefault="00030396" w:rsidP="000B32E8">
                  <w:pPr>
                    <w:rPr>
                      <w:rFonts w:cs="Arial"/>
                      <w:sz w:val="22"/>
                      <w:szCs w:val="24"/>
                    </w:rPr>
                  </w:pPr>
                  <w:r>
                    <w:rPr>
                      <w:rFonts w:cs="Arial"/>
                      <w:sz w:val="22"/>
                      <w:szCs w:val="24"/>
                    </w:rPr>
                    <w:t xml:space="preserve">Some businesses’ may have been reliant on the service provided by FSS via Marine Scotland </w:t>
                  </w:r>
                  <w:r w:rsidR="002C7FA9">
                    <w:rPr>
                      <w:rFonts w:cs="Arial"/>
                      <w:sz w:val="22"/>
                      <w:szCs w:val="24"/>
                    </w:rPr>
                    <w:t xml:space="preserve">Science </w:t>
                  </w:r>
                  <w:r>
                    <w:rPr>
                      <w:rFonts w:cs="Arial"/>
                      <w:sz w:val="22"/>
                      <w:szCs w:val="24"/>
                    </w:rPr>
                    <w:t>in terms of setting out suggested operating practice</w:t>
                  </w:r>
                  <w:r w:rsidR="0072285B">
                    <w:rPr>
                      <w:rFonts w:cs="Arial"/>
                      <w:sz w:val="22"/>
                      <w:szCs w:val="24"/>
                    </w:rPr>
                    <w:t>;</w:t>
                  </w:r>
                </w:p>
                <w:p w:rsidR="002C7FA9" w:rsidRDefault="002C7FA9" w:rsidP="000B32E8">
                  <w:pPr>
                    <w:rPr>
                      <w:rFonts w:cs="Arial"/>
                      <w:sz w:val="22"/>
                      <w:szCs w:val="24"/>
                    </w:rPr>
                  </w:pPr>
                </w:p>
                <w:p w:rsidR="002C7FA9" w:rsidRDefault="002C7FA9" w:rsidP="000B32E8">
                  <w:pPr>
                    <w:rPr>
                      <w:rFonts w:cs="Arial"/>
                      <w:sz w:val="22"/>
                      <w:szCs w:val="24"/>
                    </w:rPr>
                  </w:pPr>
                  <w:r>
                    <w:rPr>
                      <w:rFonts w:cs="Arial"/>
                      <w:sz w:val="22"/>
                      <w:szCs w:val="24"/>
                    </w:rPr>
                    <w:t>Businesses will need to invest in system verification and validation themselves which could be costly;</w:t>
                  </w:r>
                </w:p>
                <w:p w:rsidR="001F2E34" w:rsidRDefault="00030396" w:rsidP="000B32E8">
                  <w:pPr>
                    <w:rPr>
                      <w:rFonts w:cs="Arial"/>
                      <w:sz w:val="22"/>
                      <w:szCs w:val="24"/>
                    </w:rPr>
                  </w:pPr>
                  <w:r>
                    <w:rPr>
                      <w:rFonts w:cs="Arial"/>
                      <w:sz w:val="22"/>
                      <w:szCs w:val="24"/>
                    </w:rPr>
                    <w:t xml:space="preserve">  </w:t>
                  </w:r>
                </w:p>
                <w:p w:rsidR="00163EA8" w:rsidRDefault="00163EA8" w:rsidP="007D5866">
                  <w:pPr>
                    <w:rPr>
                      <w:rFonts w:cs="Arial"/>
                      <w:sz w:val="22"/>
                      <w:szCs w:val="24"/>
                    </w:rPr>
                  </w:pPr>
                  <w:r>
                    <w:rPr>
                      <w:rFonts w:cs="Arial"/>
                      <w:sz w:val="22"/>
                      <w:szCs w:val="24"/>
                    </w:rPr>
                    <w:t xml:space="preserve">Assessment of depuration systems require specific skill sets </w:t>
                  </w:r>
                  <w:r w:rsidR="007D5866">
                    <w:rPr>
                      <w:rFonts w:cs="Arial"/>
                      <w:sz w:val="22"/>
                      <w:szCs w:val="24"/>
                    </w:rPr>
                    <w:t xml:space="preserve">- </w:t>
                  </w:r>
                  <w:r>
                    <w:rPr>
                      <w:rFonts w:cs="Arial"/>
                      <w:sz w:val="22"/>
                      <w:szCs w:val="24"/>
                    </w:rPr>
                    <w:t xml:space="preserve">local authorities </w:t>
                  </w:r>
                  <w:r w:rsidR="0072285B">
                    <w:rPr>
                      <w:rFonts w:cs="Arial"/>
                      <w:sz w:val="22"/>
                      <w:szCs w:val="24"/>
                    </w:rPr>
                    <w:t xml:space="preserve">may </w:t>
                  </w:r>
                  <w:r>
                    <w:rPr>
                      <w:rFonts w:cs="Arial"/>
                      <w:sz w:val="22"/>
                      <w:szCs w:val="24"/>
                    </w:rPr>
                    <w:t>require training</w:t>
                  </w:r>
                  <w:r w:rsidR="002C7FA9">
                    <w:rPr>
                      <w:rFonts w:cs="Arial"/>
                      <w:sz w:val="22"/>
                      <w:szCs w:val="24"/>
                    </w:rPr>
                    <w:t xml:space="preserve"> and given the infrequent nature of depuration approvals maintaining skills could be problematic</w:t>
                  </w:r>
                  <w:r w:rsidR="0072285B">
                    <w:rPr>
                      <w:rFonts w:cs="Arial"/>
                      <w:sz w:val="22"/>
                      <w:szCs w:val="24"/>
                    </w:rPr>
                    <w:t>;</w:t>
                  </w:r>
                </w:p>
                <w:p w:rsidR="007D5866" w:rsidRDefault="007D5866" w:rsidP="007D5866">
                  <w:pPr>
                    <w:rPr>
                      <w:rFonts w:cs="Arial"/>
                      <w:sz w:val="22"/>
                      <w:szCs w:val="24"/>
                    </w:rPr>
                  </w:pPr>
                </w:p>
                <w:p w:rsidR="007D5866" w:rsidRDefault="007D5866" w:rsidP="007D5866">
                  <w:pPr>
                    <w:rPr>
                      <w:rFonts w:cs="Arial"/>
                      <w:sz w:val="22"/>
                      <w:szCs w:val="24"/>
                    </w:rPr>
                  </w:pPr>
                  <w:r>
                    <w:rPr>
                      <w:rFonts w:cs="Arial"/>
                      <w:sz w:val="22"/>
                      <w:szCs w:val="24"/>
                    </w:rPr>
                    <w:t>Majority of Scottish systems are non-standard and will each require to be assessed individually</w:t>
                  </w:r>
                  <w:r w:rsidR="0072285B">
                    <w:rPr>
                      <w:rFonts w:cs="Arial"/>
                      <w:sz w:val="22"/>
                      <w:szCs w:val="24"/>
                    </w:rPr>
                    <w:t>;</w:t>
                  </w:r>
                </w:p>
                <w:p w:rsidR="006D4A4F" w:rsidRDefault="006D4A4F" w:rsidP="007D5866">
                  <w:pPr>
                    <w:rPr>
                      <w:rFonts w:cs="Arial"/>
                      <w:sz w:val="22"/>
                      <w:szCs w:val="24"/>
                    </w:rPr>
                  </w:pPr>
                </w:p>
                <w:p w:rsidR="006D4A4F" w:rsidRDefault="006D4A4F" w:rsidP="006D4A4F">
                  <w:pPr>
                    <w:rPr>
                      <w:rFonts w:cs="Arial"/>
                      <w:sz w:val="22"/>
                      <w:szCs w:val="24"/>
                    </w:rPr>
                  </w:pPr>
                  <w:r>
                    <w:rPr>
                      <w:rFonts w:cs="Arial"/>
                      <w:sz w:val="22"/>
                      <w:szCs w:val="24"/>
                    </w:rPr>
                    <w:lastRenderedPageBreak/>
                    <w:t xml:space="preserve">Low </w:t>
                  </w:r>
                  <w:r w:rsidRPr="002C7FA9">
                    <w:rPr>
                      <w:rFonts w:cs="Arial"/>
                      <w:i/>
                      <w:sz w:val="22"/>
                      <w:szCs w:val="24"/>
                    </w:rPr>
                    <w:t>E.coli</w:t>
                  </w:r>
                  <w:r>
                    <w:rPr>
                      <w:rFonts w:cs="Arial"/>
                      <w:sz w:val="22"/>
                      <w:szCs w:val="24"/>
                    </w:rPr>
                    <w:t xml:space="preserve"> levels in Scottish waters could make verification of system efficacy less easy; industry may need technical assistance.</w:t>
                  </w:r>
                </w:p>
                <w:p w:rsidR="006D4A4F" w:rsidRPr="00D65ABE" w:rsidRDefault="006D4A4F" w:rsidP="006D4A4F">
                  <w:pPr>
                    <w:rPr>
                      <w:rFonts w:cs="Arial"/>
                      <w:sz w:val="22"/>
                      <w:szCs w:val="24"/>
                    </w:rPr>
                  </w:pPr>
                </w:p>
              </w:tc>
            </w:tr>
            <w:tr w:rsidR="001F2E34" w:rsidRPr="00D65ABE" w:rsidTr="0072285B">
              <w:tc>
                <w:tcPr>
                  <w:tcW w:w="1666" w:type="pct"/>
                </w:tcPr>
                <w:p w:rsidR="00C9333F" w:rsidRDefault="00C9333F" w:rsidP="001648BF">
                  <w:pPr>
                    <w:rPr>
                      <w:rFonts w:cs="Arial"/>
                      <w:sz w:val="22"/>
                      <w:szCs w:val="24"/>
                    </w:rPr>
                  </w:pPr>
                </w:p>
                <w:p w:rsidR="001F2E34" w:rsidRDefault="00163EA8" w:rsidP="001648BF">
                  <w:pPr>
                    <w:rPr>
                      <w:rFonts w:cs="Arial"/>
                      <w:sz w:val="22"/>
                      <w:szCs w:val="24"/>
                    </w:rPr>
                  </w:pPr>
                  <w:r w:rsidRPr="00163EA8">
                    <w:rPr>
                      <w:rFonts w:cs="Arial"/>
                      <w:sz w:val="22"/>
                      <w:szCs w:val="24"/>
                    </w:rPr>
                    <w:t>5.</w:t>
                  </w:r>
                  <w:r w:rsidRPr="00163EA8">
                    <w:rPr>
                      <w:rFonts w:cs="Arial"/>
                      <w:sz w:val="22"/>
                      <w:szCs w:val="24"/>
                    </w:rPr>
                    <w:tab/>
                    <w:t xml:space="preserve">For areas closed due to high toxin levels, FSS would not </w:t>
                  </w:r>
                  <w:r w:rsidR="001648BF">
                    <w:rPr>
                      <w:rFonts w:cs="Arial"/>
                      <w:sz w:val="22"/>
                      <w:szCs w:val="24"/>
                    </w:rPr>
                    <w:t>sample on a weekly basis</w:t>
                  </w:r>
                </w:p>
                <w:p w:rsidR="001648BF" w:rsidRPr="00D65ABE" w:rsidRDefault="001648BF" w:rsidP="001648BF">
                  <w:pPr>
                    <w:rPr>
                      <w:rFonts w:cs="Arial"/>
                      <w:sz w:val="22"/>
                      <w:szCs w:val="24"/>
                    </w:rPr>
                  </w:pPr>
                </w:p>
              </w:tc>
              <w:tc>
                <w:tcPr>
                  <w:tcW w:w="1667" w:type="pct"/>
                </w:tcPr>
                <w:p w:rsidR="00C9333F" w:rsidRDefault="00C9333F" w:rsidP="002C7FA9">
                  <w:pPr>
                    <w:rPr>
                      <w:rFonts w:cs="Arial"/>
                      <w:sz w:val="22"/>
                      <w:szCs w:val="24"/>
                    </w:rPr>
                  </w:pPr>
                </w:p>
                <w:p w:rsidR="001F2E34" w:rsidRPr="00D65ABE" w:rsidRDefault="002C7FA9" w:rsidP="002C7FA9">
                  <w:pPr>
                    <w:rPr>
                      <w:rFonts w:cs="Arial"/>
                      <w:sz w:val="22"/>
                      <w:szCs w:val="24"/>
                    </w:rPr>
                  </w:pPr>
                  <w:r>
                    <w:rPr>
                      <w:rFonts w:cs="Arial"/>
                      <w:sz w:val="22"/>
                      <w:szCs w:val="24"/>
                    </w:rPr>
                    <w:t xml:space="preserve">There would be a direct saving associated with cessation of both sampling and analysis for the period that the area was closed.  </w:t>
                  </w:r>
                </w:p>
              </w:tc>
              <w:tc>
                <w:tcPr>
                  <w:tcW w:w="1667" w:type="pct"/>
                </w:tcPr>
                <w:p w:rsidR="00C9333F" w:rsidRDefault="00C9333F" w:rsidP="00B05117">
                  <w:pPr>
                    <w:rPr>
                      <w:rFonts w:cs="Arial"/>
                      <w:sz w:val="22"/>
                      <w:szCs w:val="24"/>
                    </w:rPr>
                  </w:pPr>
                </w:p>
                <w:p w:rsidR="00B05117" w:rsidRDefault="002C7FA9" w:rsidP="00B05117">
                  <w:pPr>
                    <w:rPr>
                      <w:rFonts w:cs="Arial"/>
                      <w:sz w:val="22"/>
                      <w:szCs w:val="24"/>
                    </w:rPr>
                  </w:pPr>
                  <w:r w:rsidRPr="002C7FA9">
                    <w:rPr>
                      <w:rFonts w:cs="Arial"/>
                      <w:sz w:val="22"/>
                      <w:szCs w:val="24"/>
                    </w:rPr>
                    <w:t>Th</w:t>
                  </w:r>
                  <w:r w:rsidR="00B05117">
                    <w:rPr>
                      <w:rFonts w:cs="Arial"/>
                      <w:sz w:val="22"/>
                      <w:szCs w:val="24"/>
                    </w:rPr>
                    <w:t>e proposal</w:t>
                  </w:r>
                  <w:r w:rsidRPr="002C7FA9">
                    <w:rPr>
                      <w:rFonts w:cs="Arial"/>
                      <w:sz w:val="22"/>
                      <w:szCs w:val="24"/>
                    </w:rPr>
                    <w:t xml:space="preserve"> would </w:t>
                  </w:r>
                  <w:r w:rsidR="00B05117">
                    <w:rPr>
                      <w:rFonts w:cs="Arial"/>
                      <w:sz w:val="22"/>
                      <w:szCs w:val="24"/>
                    </w:rPr>
                    <w:t>mean less data would be available to run future risk assessments and less data would be available to inform harvester risk assessments.</w:t>
                  </w:r>
                </w:p>
                <w:p w:rsidR="00B05117" w:rsidRPr="00D65ABE" w:rsidRDefault="00B05117" w:rsidP="00B05117">
                  <w:pPr>
                    <w:rPr>
                      <w:rFonts w:cs="Arial"/>
                      <w:sz w:val="22"/>
                      <w:szCs w:val="24"/>
                    </w:rPr>
                  </w:pPr>
                </w:p>
              </w:tc>
            </w:tr>
            <w:tr w:rsidR="001F2E34" w:rsidRPr="00D65ABE" w:rsidTr="0072285B">
              <w:tc>
                <w:tcPr>
                  <w:tcW w:w="1666" w:type="pct"/>
                </w:tcPr>
                <w:p w:rsidR="00C9333F" w:rsidRDefault="00C9333F" w:rsidP="008E6C4C">
                  <w:pPr>
                    <w:rPr>
                      <w:rFonts w:cs="Arial"/>
                      <w:sz w:val="22"/>
                      <w:szCs w:val="24"/>
                    </w:rPr>
                  </w:pPr>
                </w:p>
                <w:p w:rsidR="001F2E34" w:rsidRPr="00D65ABE" w:rsidRDefault="00BC730C" w:rsidP="00324E39">
                  <w:pPr>
                    <w:rPr>
                      <w:rFonts w:cs="Arial"/>
                      <w:sz w:val="22"/>
                      <w:szCs w:val="24"/>
                    </w:rPr>
                  </w:pPr>
                  <w:r w:rsidRPr="00BC730C">
                    <w:rPr>
                      <w:rFonts w:cs="Arial"/>
                      <w:sz w:val="22"/>
                      <w:szCs w:val="24"/>
                    </w:rPr>
                    <w:t>6.</w:t>
                  </w:r>
                  <w:r w:rsidRPr="00BC730C">
                    <w:rPr>
                      <w:rFonts w:cs="Arial"/>
                      <w:sz w:val="22"/>
                      <w:szCs w:val="24"/>
                    </w:rPr>
                    <w:tab/>
                    <w:t xml:space="preserve">Areas could re-open on a single OC result provided industry could supply evidence in the form of </w:t>
                  </w:r>
                  <w:r w:rsidR="00324E39">
                    <w:rPr>
                      <w:rFonts w:cs="Arial"/>
                      <w:sz w:val="22"/>
                      <w:szCs w:val="24"/>
                    </w:rPr>
                    <w:t xml:space="preserve">2 </w:t>
                  </w:r>
                  <w:r w:rsidRPr="00BC730C">
                    <w:rPr>
                      <w:rFonts w:cs="Arial"/>
                      <w:sz w:val="22"/>
                      <w:szCs w:val="24"/>
                    </w:rPr>
                    <w:t>negative result</w:t>
                  </w:r>
                  <w:r w:rsidR="00324E39">
                    <w:rPr>
                      <w:rFonts w:cs="Arial"/>
                      <w:sz w:val="22"/>
                      <w:szCs w:val="24"/>
                    </w:rPr>
                    <w:t>s</w:t>
                  </w:r>
                  <w:r w:rsidRPr="00BC730C">
                    <w:rPr>
                      <w:rFonts w:cs="Arial"/>
                      <w:sz w:val="22"/>
                      <w:szCs w:val="24"/>
                    </w:rPr>
                    <w:t xml:space="preserve"> from currently available end-product test kits.</w:t>
                  </w:r>
                </w:p>
              </w:tc>
              <w:tc>
                <w:tcPr>
                  <w:tcW w:w="1667" w:type="pct"/>
                </w:tcPr>
                <w:p w:rsidR="00C9333F" w:rsidRDefault="00C9333F" w:rsidP="00B05117">
                  <w:pPr>
                    <w:rPr>
                      <w:rFonts w:cs="Arial"/>
                      <w:sz w:val="22"/>
                      <w:szCs w:val="24"/>
                    </w:rPr>
                  </w:pPr>
                </w:p>
                <w:p w:rsidR="001F2E34" w:rsidRPr="00D65ABE" w:rsidRDefault="001648BF" w:rsidP="00B05117">
                  <w:pPr>
                    <w:rPr>
                      <w:rFonts w:cs="Arial"/>
                      <w:sz w:val="22"/>
                      <w:szCs w:val="24"/>
                    </w:rPr>
                  </w:pPr>
                  <w:r w:rsidRPr="00D65ABE">
                    <w:rPr>
                      <w:rFonts w:cs="Arial"/>
                      <w:sz w:val="22"/>
                      <w:szCs w:val="24"/>
                    </w:rPr>
                    <w:t>Quicker re-opening</w:t>
                  </w:r>
                  <w:r>
                    <w:rPr>
                      <w:rFonts w:cs="Arial"/>
                      <w:sz w:val="22"/>
                      <w:szCs w:val="24"/>
                    </w:rPr>
                    <w:t xml:space="preserve"> </w:t>
                  </w:r>
                  <w:r w:rsidRPr="00D65ABE">
                    <w:rPr>
                      <w:rFonts w:cs="Arial"/>
                      <w:sz w:val="22"/>
                      <w:szCs w:val="24"/>
                    </w:rPr>
                    <w:t xml:space="preserve">of areas </w:t>
                  </w:r>
                  <w:r>
                    <w:rPr>
                      <w:rFonts w:cs="Arial"/>
                      <w:sz w:val="22"/>
                      <w:szCs w:val="24"/>
                    </w:rPr>
                    <w:t>closed due to high toxin levels.</w:t>
                  </w:r>
                </w:p>
              </w:tc>
              <w:tc>
                <w:tcPr>
                  <w:tcW w:w="1667" w:type="pct"/>
                </w:tcPr>
                <w:p w:rsidR="00C9333F" w:rsidRDefault="00C9333F" w:rsidP="00B05117">
                  <w:pPr>
                    <w:rPr>
                      <w:rFonts w:cs="Arial"/>
                      <w:sz w:val="22"/>
                      <w:szCs w:val="24"/>
                    </w:rPr>
                  </w:pPr>
                </w:p>
                <w:p w:rsidR="001F2E34" w:rsidRPr="00D65ABE" w:rsidRDefault="001648BF" w:rsidP="00B05117">
                  <w:pPr>
                    <w:rPr>
                      <w:rFonts w:cs="Arial"/>
                      <w:sz w:val="22"/>
                      <w:szCs w:val="24"/>
                    </w:rPr>
                  </w:pPr>
                  <w:r w:rsidRPr="00163EA8">
                    <w:rPr>
                      <w:rFonts w:cs="Arial"/>
                      <w:sz w:val="22"/>
                      <w:szCs w:val="24"/>
                    </w:rPr>
                    <w:t>Industry would be required to take</w:t>
                  </w:r>
                  <w:r>
                    <w:rPr>
                      <w:rFonts w:cs="Arial"/>
                      <w:sz w:val="22"/>
                      <w:szCs w:val="24"/>
                    </w:rPr>
                    <w:t xml:space="preserve"> a</w:t>
                  </w:r>
                  <w:r w:rsidRPr="00163EA8">
                    <w:rPr>
                      <w:rFonts w:cs="Arial"/>
                      <w:sz w:val="22"/>
                      <w:szCs w:val="24"/>
                    </w:rPr>
                    <w:t xml:space="preserve"> rapid kit sample in closed toxin areas prior to the OC sample being taken. </w:t>
                  </w:r>
                  <w:r w:rsidR="00B05117">
                    <w:rPr>
                      <w:rFonts w:cs="Arial"/>
                      <w:sz w:val="22"/>
                      <w:szCs w:val="24"/>
                    </w:rPr>
                    <w:t xml:space="preserve">  Given the significant increase in end product testing under taken by industry in recent years we cannot see where significant additional cost to the industry would arise in relation to this proposal but would welcome views.  </w:t>
                  </w:r>
                  <w:r w:rsidRPr="00AC1B77">
                    <w:rPr>
                      <w:rFonts w:cs="Arial"/>
                      <w:b/>
                      <w:sz w:val="22"/>
                      <w:szCs w:val="24"/>
                    </w:rPr>
                    <w:t>We would welcome views and information on industry on the potential costs associated with this action</w:t>
                  </w:r>
                  <w:r w:rsidR="00AC1B77">
                    <w:rPr>
                      <w:rFonts w:cs="Arial"/>
                      <w:sz w:val="22"/>
                      <w:szCs w:val="24"/>
                    </w:rPr>
                    <w:t>.</w:t>
                  </w:r>
                </w:p>
              </w:tc>
            </w:tr>
          </w:tbl>
          <w:p w:rsidR="00C9333F" w:rsidRPr="00363887" w:rsidRDefault="00C9333F" w:rsidP="00C9333F">
            <w:pPr>
              <w:rPr>
                <w:rFonts w:cs="Arial"/>
                <w:szCs w:val="24"/>
              </w:rPr>
            </w:pPr>
            <w:r w:rsidRPr="00363887">
              <w:t>We would welcome specific information in relation to how any of the proposals would impact on your business.  This will help inform the outcome of this consultation</w:t>
            </w:r>
            <w:r w:rsidRPr="00363887">
              <w:rPr>
                <w:rFonts w:cs="Arial"/>
                <w:szCs w:val="24"/>
              </w:rPr>
              <w:t>.</w:t>
            </w:r>
          </w:p>
          <w:p w:rsidR="002F240F" w:rsidRPr="003A3F6F" w:rsidRDefault="002F240F" w:rsidP="003A3F6F">
            <w:pPr>
              <w:rPr>
                <w:rFonts w:cs="Arial"/>
                <w:szCs w:val="24"/>
              </w:rPr>
            </w:pPr>
            <w:r w:rsidRPr="0028628C">
              <w:rPr>
                <w:rFonts w:cs="Arial"/>
              </w:rPr>
              <w:t xml:space="preserve"> </w:t>
            </w: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C9333F" w:rsidRDefault="00C9333F" w:rsidP="00722FAE">
            <w:pPr>
              <w:rPr>
                <w:rFonts w:cs="Arial"/>
                <w:b/>
                <w:szCs w:val="24"/>
              </w:rPr>
            </w:pPr>
          </w:p>
          <w:p w:rsidR="002F240F" w:rsidRPr="0028628C" w:rsidRDefault="002F240F" w:rsidP="00722FAE">
            <w:pPr>
              <w:rPr>
                <w:rFonts w:cs="Arial"/>
                <w:b/>
                <w:szCs w:val="24"/>
              </w:rPr>
            </w:pPr>
            <w:r w:rsidRPr="0028628C">
              <w:rPr>
                <w:rFonts w:cs="Arial"/>
                <w:b/>
                <w:szCs w:val="24"/>
              </w:rPr>
              <w:t xml:space="preserve">Scottish Firms Impact Test </w:t>
            </w:r>
          </w:p>
          <w:p w:rsidR="002F240F" w:rsidRPr="003A3F6F" w:rsidRDefault="00AC1B77" w:rsidP="00722FAE">
            <w:pPr>
              <w:rPr>
                <w:rFonts w:cs="Arial"/>
                <w:szCs w:val="24"/>
              </w:rPr>
            </w:pPr>
            <w:r>
              <w:rPr>
                <w:rFonts w:cs="Arial"/>
                <w:szCs w:val="24"/>
              </w:rPr>
              <w:t>No business specific impact test has been carried out at this stage.  FSS would welcome an opportunity to meet with a range of Scottish shellfish businesses in the course of this consultation.  Please let us know if you would be willing to discuss these issues with us directly on a one to one basis or through a workshop which we would be happy to arrange at a suitable location.</w:t>
            </w:r>
          </w:p>
          <w:p w:rsidR="00B978BB" w:rsidRDefault="00B978BB" w:rsidP="00722FAE">
            <w:pPr>
              <w:rPr>
                <w:rFonts w:cs="Arial"/>
                <w:b/>
                <w:szCs w:val="24"/>
              </w:rPr>
            </w:pPr>
          </w:p>
          <w:p w:rsidR="002F240F" w:rsidRPr="0028628C" w:rsidRDefault="002F240F" w:rsidP="00722FAE">
            <w:pPr>
              <w:rPr>
                <w:rFonts w:cs="Arial"/>
                <w:b/>
                <w:szCs w:val="24"/>
              </w:rPr>
            </w:pPr>
            <w:r w:rsidRPr="0028628C">
              <w:rPr>
                <w:rFonts w:cs="Arial"/>
                <w:b/>
                <w:szCs w:val="24"/>
              </w:rPr>
              <w:t>Competition Assessment</w:t>
            </w:r>
          </w:p>
          <w:p w:rsidR="002F240F" w:rsidRDefault="003A3F6F" w:rsidP="00722FAE">
            <w:pPr>
              <w:rPr>
                <w:rFonts w:cs="Arial"/>
                <w:szCs w:val="24"/>
                <w:lang w:val="en"/>
              </w:rPr>
            </w:pPr>
            <w:r>
              <w:rPr>
                <w:rFonts w:cs="Arial"/>
                <w:szCs w:val="24"/>
                <w:lang w:val="en"/>
              </w:rPr>
              <w:t>N/A</w:t>
            </w:r>
          </w:p>
          <w:p w:rsidR="003A3F6F" w:rsidRPr="0028628C" w:rsidRDefault="003A3F6F" w:rsidP="00722FAE">
            <w:pPr>
              <w:rPr>
                <w:rFonts w:cs="Arial"/>
                <w:szCs w:val="24"/>
              </w:rPr>
            </w:pPr>
          </w:p>
          <w:p w:rsidR="002F240F" w:rsidRPr="0028628C" w:rsidRDefault="002F240F" w:rsidP="00722FAE">
            <w:pPr>
              <w:rPr>
                <w:rFonts w:cs="Arial"/>
                <w:b/>
                <w:szCs w:val="24"/>
              </w:rPr>
            </w:pPr>
            <w:r w:rsidRPr="0028628C">
              <w:rPr>
                <w:rFonts w:cs="Arial"/>
                <w:b/>
                <w:szCs w:val="24"/>
              </w:rPr>
              <w:t>Test run of business forms</w:t>
            </w:r>
          </w:p>
          <w:p w:rsidR="00AC1B77" w:rsidRPr="003A3F6F" w:rsidRDefault="003A3F6F" w:rsidP="00C9333F">
            <w:pPr>
              <w:rPr>
                <w:rFonts w:cs="Arial"/>
                <w:color w:val="FF0000"/>
                <w:szCs w:val="24"/>
              </w:rPr>
            </w:pPr>
            <w:r w:rsidRPr="003A3F6F">
              <w:rPr>
                <w:rFonts w:cs="Arial"/>
                <w:szCs w:val="24"/>
              </w:rPr>
              <w:t>No forms have been developed in support of these proposals.  However changes to classification procedures would mean additional administration for businesses.  This will be considered as the consultation progresses.</w:t>
            </w: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C9333F" w:rsidRDefault="00C9333F" w:rsidP="00722FAE">
            <w:pPr>
              <w:rPr>
                <w:rFonts w:cs="Arial"/>
                <w:b/>
                <w:szCs w:val="24"/>
              </w:rPr>
            </w:pPr>
          </w:p>
          <w:p w:rsidR="002F240F" w:rsidRPr="0028628C" w:rsidRDefault="002F240F" w:rsidP="00722FAE">
            <w:pPr>
              <w:rPr>
                <w:rFonts w:cs="Arial"/>
                <w:b/>
                <w:szCs w:val="24"/>
              </w:rPr>
            </w:pPr>
            <w:r w:rsidRPr="0028628C">
              <w:rPr>
                <w:rFonts w:cs="Arial"/>
                <w:b/>
                <w:szCs w:val="24"/>
              </w:rPr>
              <w:lastRenderedPageBreak/>
              <w:t xml:space="preserve">Legal Aid Impact Test </w:t>
            </w:r>
          </w:p>
          <w:p w:rsidR="002F240F" w:rsidRPr="0028628C" w:rsidRDefault="002F240F" w:rsidP="00722FAE">
            <w:pPr>
              <w:rPr>
                <w:rFonts w:cs="Arial"/>
                <w:szCs w:val="24"/>
              </w:rPr>
            </w:pPr>
            <w:r w:rsidRPr="0028628C">
              <w:rPr>
                <w:rFonts w:cs="Arial"/>
                <w:szCs w:val="24"/>
              </w:rPr>
              <w:t>The proposal is unlikely to have an impact on the legal aid fund.</w:t>
            </w:r>
          </w:p>
          <w:p w:rsidR="002F240F" w:rsidRPr="0028628C" w:rsidRDefault="002F240F" w:rsidP="00722FAE">
            <w:pPr>
              <w:rPr>
                <w:rFonts w:cs="Arial"/>
                <w:b/>
                <w:szCs w:val="24"/>
              </w:rPr>
            </w:pPr>
          </w:p>
        </w:tc>
      </w:tr>
      <w:tr w:rsidR="003A3F6F" w:rsidRPr="0028628C" w:rsidTr="00447159">
        <w:tc>
          <w:tcPr>
            <w:tcW w:w="5000" w:type="pct"/>
            <w:tcBorders>
              <w:top w:val="single" w:sz="4" w:space="0" w:color="auto"/>
              <w:left w:val="single" w:sz="4" w:space="0" w:color="auto"/>
              <w:bottom w:val="single" w:sz="4" w:space="0" w:color="auto"/>
              <w:right w:val="single" w:sz="4" w:space="0" w:color="auto"/>
            </w:tcBorders>
          </w:tcPr>
          <w:p w:rsidR="00C9333F" w:rsidRDefault="00C9333F" w:rsidP="00722FAE">
            <w:pPr>
              <w:rPr>
                <w:rFonts w:cs="Arial"/>
                <w:b/>
                <w:szCs w:val="24"/>
              </w:rPr>
            </w:pPr>
          </w:p>
          <w:p w:rsidR="003A3F6F" w:rsidRDefault="003A3F6F" w:rsidP="00722FAE">
            <w:pPr>
              <w:rPr>
                <w:rFonts w:cs="Arial"/>
                <w:b/>
                <w:szCs w:val="24"/>
              </w:rPr>
            </w:pPr>
            <w:r>
              <w:rPr>
                <w:rFonts w:cs="Arial"/>
                <w:b/>
                <w:szCs w:val="24"/>
              </w:rPr>
              <w:t>Equality impact assessment</w:t>
            </w:r>
          </w:p>
          <w:p w:rsidR="003A3F6F" w:rsidRDefault="003A3F6F" w:rsidP="00722FAE">
            <w:pPr>
              <w:rPr>
                <w:rFonts w:cs="Arial"/>
                <w:szCs w:val="24"/>
              </w:rPr>
            </w:pPr>
            <w:r w:rsidRPr="003A3F6F">
              <w:rPr>
                <w:rFonts w:cs="Arial"/>
                <w:szCs w:val="24"/>
              </w:rPr>
              <w:t>These proposals are not considered to have any disproportionate impact on any specific section of the population however we would welcome information from interested parties on this point.</w:t>
            </w:r>
          </w:p>
          <w:p w:rsidR="00AC1B77" w:rsidRPr="003A3F6F" w:rsidRDefault="00AC1B77" w:rsidP="00722FAE">
            <w:pPr>
              <w:rPr>
                <w:rFonts w:cs="Arial"/>
                <w:szCs w:val="24"/>
              </w:rPr>
            </w:pP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C9333F" w:rsidRDefault="00C9333F" w:rsidP="00722FAE">
            <w:pPr>
              <w:rPr>
                <w:rFonts w:cs="Arial"/>
                <w:b/>
                <w:szCs w:val="24"/>
              </w:rPr>
            </w:pPr>
          </w:p>
          <w:p w:rsidR="002F240F" w:rsidRDefault="002F240F" w:rsidP="00722FAE">
            <w:pPr>
              <w:rPr>
                <w:rFonts w:cs="Arial"/>
                <w:b/>
                <w:szCs w:val="24"/>
              </w:rPr>
            </w:pPr>
            <w:r w:rsidRPr="0028628C">
              <w:rPr>
                <w:rFonts w:cs="Arial"/>
                <w:b/>
                <w:szCs w:val="24"/>
              </w:rPr>
              <w:t xml:space="preserve">Enforcement, sanctions and monitoring </w:t>
            </w:r>
          </w:p>
          <w:p w:rsidR="00447159" w:rsidRDefault="00841FDB" w:rsidP="00722FAE">
            <w:pPr>
              <w:rPr>
                <w:rFonts w:cs="Arial"/>
                <w:szCs w:val="24"/>
              </w:rPr>
            </w:pPr>
            <w:r w:rsidRPr="0032432E">
              <w:rPr>
                <w:rFonts w:cs="Arial"/>
                <w:szCs w:val="24"/>
              </w:rPr>
              <w:t>No new regulatory sanctions are introduced by these proposals, however should certain conditions not be met prior to classification, then some classifications may not be made.  The effect of such action would be to prohibit the placing on the market of shellfish from an affected area</w:t>
            </w:r>
            <w:r>
              <w:rPr>
                <w:rFonts w:cs="Arial"/>
                <w:szCs w:val="24"/>
              </w:rPr>
              <w:t xml:space="preserve">, until the conditions are met.  These conditions relate to information which we consider to be reasonable to ask businesses to provide, but they will be considered in the course of this consultation.  </w:t>
            </w:r>
          </w:p>
          <w:p w:rsidR="00841FDB" w:rsidRDefault="00841FDB" w:rsidP="00722FAE">
            <w:pPr>
              <w:rPr>
                <w:rFonts w:cs="Arial"/>
                <w:szCs w:val="24"/>
              </w:rPr>
            </w:pPr>
          </w:p>
          <w:p w:rsidR="00AC1B77" w:rsidRPr="0028628C" w:rsidRDefault="00841FDB" w:rsidP="00AC1B77">
            <w:pPr>
              <w:rPr>
                <w:rFonts w:cs="Arial"/>
                <w:b/>
                <w:szCs w:val="24"/>
              </w:rPr>
            </w:pPr>
            <w:r>
              <w:rPr>
                <w:rFonts w:cs="Arial"/>
                <w:szCs w:val="24"/>
              </w:rPr>
              <w:t xml:space="preserve">No new enforcement burden is placed on authorities as a result of these proposals.  FSS intend to remove technical support for depuration approvals, and some authorities may not have the technical capacity to assess new systems without additional training.  This will be addressed by </w:t>
            </w:r>
            <w:r w:rsidR="00AC1B77">
              <w:rPr>
                <w:rFonts w:cs="Arial"/>
                <w:szCs w:val="24"/>
              </w:rPr>
              <w:t xml:space="preserve">the </w:t>
            </w:r>
            <w:r>
              <w:rPr>
                <w:rFonts w:cs="Arial"/>
                <w:szCs w:val="24"/>
              </w:rPr>
              <w:t xml:space="preserve">FSS </w:t>
            </w:r>
            <w:r w:rsidR="00AC1B77">
              <w:rPr>
                <w:rFonts w:cs="Arial"/>
                <w:szCs w:val="24"/>
              </w:rPr>
              <w:t xml:space="preserve">Low Cost Local Authority </w:t>
            </w:r>
            <w:r>
              <w:rPr>
                <w:rFonts w:cs="Arial"/>
                <w:szCs w:val="24"/>
              </w:rPr>
              <w:t>training programme</w:t>
            </w:r>
            <w:r w:rsidR="00AC1B77">
              <w:rPr>
                <w:rFonts w:cs="Arial"/>
                <w:szCs w:val="24"/>
              </w:rPr>
              <w:t>.</w:t>
            </w: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C9333F" w:rsidRDefault="00C9333F" w:rsidP="00626C1D">
            <w:pPr>
              <w:rPr>
                <w:rFonts w:cs="Arial"/>
                <w:b/>
                <w:szCs w:val="24"/>
              </w:rPr>
            </w:pPr>
          </w:p>
          <w:p w:rsidR="002F240F" w:rsidRDefault="002F240F" w:rsidP="00626C1D">
            <w:pPr>
              <w:rPr>
                <w:rFonts w:cs="Arial"/>
                <w:b/>
                <w:szCs w:val="24"/>
              </w:rPr>
            </w:pPr>
            <w:r w:rsidRPr="0028628C">
              <w:rPr>
                <w:rFonts w:cs="Arial"/>
                <w:b/>
                <w:szCs w:val="24"/>
              </w:rPr>
              <w:t xml:space="preserve">Implementation and delivery plan </w:t>
            </w:r>
          </w:p>
          <w:p w:rsidR="00447159" w:rsidRDefault="00447159" w:rsidP="0032432E">
            <w:pPr>
              <w:rPr>
                <w:rFonts w:cs="Arial"/>
                <w:szCs w:val="24"/>
              </w:rPr>
            </w:pPr>
            <w:r w:rsidRPr="00447159">
              <w:rPr>
                <w:rFonts w:cs="Arial"/>
                <w:szCs w:val="24"/>
              </w:rPr>
              <w:t xml:space="preserve">It is proposed that these proposals should begin </w:t>
            </w:r>
            <w:r w:rsidR="00841FDB">
              <w:rPr>
                <w:rFonts w:cs="Arial"/>
                <w:szCs w:val="24"/>
              </w:rPr>
              <w:t xml:space="preserve">to be applied or considered </w:t>
            </w:r>
            <w:r w:rsidR="0032432E">
              <w:rPr>
                <w:rFonts w:cs="Arial"/>
                <w:szCs w:val="24"/>
              </w:rPr>
              <w:t>by</w:t>
            </w:r>
            <w:r w:rsidR="00324E39">
              <w:rPr>
                <w:rFonts w:cs="Arial"/>
                <w:szCs w:val="24"/>
              </w:rPr>
              <w:t xml:space="preserve"> June</w:t>
            </w:r>
            <w:r w:rsidRPr="00447159">
              <w:rPr>
                <w:rFonts w:cs="Arial"/>
                <w:szCs w:val="24"/>
              </w:rPr>
              <w:t xml:space="preserve"> 2017.  These will be co-ordinated by FSS through a Shellfish Review project board. </w:t>
            </w:r>
            <w:r w:rsidR="0032432E">
              <w:rPr>
                <w:rFonts w:cs="Arial"/>
                <w:szCs w:val="24"/>
              </w:rPr>
              <w:t xml:space="preserve"> </w:t>
            </w:r>
            <w:r w:rsidRPr="00447159">
              <w:rPr>
                <w:rFonts w:cs="Arial"/>
                <w:szCs w:val="24"/>
              </w:rPr>
              <w:t>Liaison with industry and local authorities will take place during the course of this consultation and following agreement to final proposals.</w:t>
            </w:r>
          </w:p>
          <w:p w:rsidR="00C9333F" w:rsidRDefault="00C9333F" w:rsidP="0032432E">
            <w:pPr>
              <w:rPr>
                <w:rFonts w:cs="Arial"/>
                <w:szCs w:val="24"/>
              </w:rPr>
            </w:pPr>
          </w:p>
          <w:p w:rsidR="00AC1B77" w:rsidRPr="00447159" w:rsidRDefault="00AC1B77" w:rsidP="0032432E">
            <w:pPr>
              <w:rPr>
                <w:rFonts w:cs="Arial"/>
                <w:szCs w:val="24"/>
              </w:rPr>
            </w:pPr>
          </w:p>
        </w:tc>
      </w:tr>
      <w:tr w:rsidR="002F240F" w:rsidRPr="0028628C" w:rsidTr="00447159">
        <w:tc>
          <w:tcPr>
            <w:tcW w:w="5000" w:type="pct"/>
            <w:tcBorders>
              <w:top w:val="single" w:sz="4" w:space="0" w:color="auto"/>
              <w:left w:val="single" w:sz="4" w:space="0" w:color="auto"/>
              <w:bottom w:val="single" w:sz="4" w:space="0" w:color="auto"/>
              <w:right w:val="single" w:sz="4" w:space="0" w:color="auto"/>
            </w:tcBorders>
          </w:tcPr>
          <w:p w:rsidR="002F240F" w:rsidRDefault="002F240F" w:rsidP="00722FAE">
            <w:pPr>
              <w:rPr>
                <w:rFonts w:cs="Arial"/>
                <w:b/>
                <w:szCs w:val="24"/>
              </w:rPr>
            </w:pPr>
            <w:r w:rsidRPr="0028628C">
              <w:rPr>
                <w:rFonts w:cs="Arial"/>
                <w:b/>
                <w:szCs w:val="24"/>
              </w:rPr>
              <w:t xml:space="preserve">Summary and recommendation </w:t>
            </w:r>
          </w:p>
          <w:p w:rsidR="00447159" w:rsidRDefault="00447159" w:rsidP="00722FAE">
            <w:pPr>
              <w:rPr>
                <w:rFonts w:cs="Arial"/>
                <w:b/>
                <w:szCs w:val="24"/>
              </w:rPr>
            </w:pPr>
          </w:p>
          <w:p w:rsidR="00447159" w:rsidRPr="0028628C" w:rsidRDefault="00447159" w:rsidP="00722FAE">
            <w:pPr>
              <w:rPr>
                <w:rFonts w:cs="Arial"/>
                <w:b/>
                <w:szCs w:val="24"/>
              </w:rPr>
            </w:pPr>
            <w:r>
              <w:rPr>
                <w:rFonts w:cs="Arial"/>
                <w:b/>
                <w:szCs w:val="24"/>
              </w:rPr>
              <w:t>It is recommended that Option 1 apply and that FSS begin work immediately to assess potential impacts on industry and local authorities.</w:t>
            </w:r>
          </w:p>
          <w:p w:rsidR="002F240F" w:rsidRPr="0028628C" w:rsidRDefault="002F240F" w:rsidP="00AC1B77">
            <w:pPr>
              <w:rPr>
                <w:rFonts w:cs="Arial"/>
                <w:b/>
                <w:szCs w:val="24"/>
              </w:rPr>
            </w:pPr>
          </w:p>
        </w:tc>
      </w:tr>
    </w:tbl>
    <w:p w:rsidR="002F240F" w:rsidRPr="0028628C" w:rsidRDefault="002F240F" w:rsidP="002F240F">
      <w:pPr>
        <w:rPr>
          <w:rFonts w:cs="Arial"/>
        </w:rPr>
      </w:pPr>
    </w:p>
    <w:p w:rsidR="00D9754B" w:rsidRPr="007B36E2" w:rsidRDefault="00D9754B" w:rsidP="0033146F">
      <w:pPr>
        <w:jc w:val="left"/>
        <w:rPr>
          <w:b/>
          <w:szCs w:val="24"/>
        </w:rPr>
      </w:pPr>
    </w:p>
    <w:sectPr w:rsidR="00D9754B" w:rsidRPr="007B36E2" w:rsidSect="0050793A">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00" w:rsidRDefault="00A10D00">
      <w:pPr>
        <w:spacing w:line="240" w:lineRule="auto"/>
      </w:pPr>
      <w:r>
        <w:separator/>
      </w:r>
    </w:p>
  </w:endnote>
  <w:endnote w:type="continuationSeparator" w:id="0">
    <w:p w:rsidR="00A10D00" w:rsidRDefault="00A10D00">
      <w:pPr>
        <w:spacing w:line="240" w:lineRule="auto"/>
      </w:pPr>
      <w:r>
        <w:continuationSeparator/>
      </w:r>
    </w:p>
  </w:endnote>
  <w:endnote w:type="continuationNotice" w:id="1">
    <w:p w:rsidR="00A10D00" w:rsidRDefault="00A10D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lan-News">
    <w:panose1 w:val="02000503030000020004"/>
    <w:charset w:val="00"/>
    <w:family w:val="auto"/>
    <w:pitch w:val="variable"/>
    <w:sig w:usb0="800000AF" w:usb1="4000204A" w:usb2="00000000" w:usb3="00000000" w:csb0="00000001" w:csb1="00000000"/>
  </w:font>
  <w:font w:name="Clan-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321706"/>
      <w:docPartObj>
        <w:docPartGallery w:val="Page Numbers (Bottom of Page)"/>
        <w:docPartUnique/>
      </w:docPartObj>
    </w:sdtPr>
    <w:sdtEndPr>
      <w:rPr>
        <w:noProof/>
      </w:rPr>
    </w:sdtEndPr>
    <w:sdtContent>
      <w:p w:rsidR="003577A1" w:rsidRDefault="003577A1">
        <w:pPr>
          <w:pStyle w:val="Footer"/>
          <w:jc w:val="center"/>
        </w:pPr>
        <w:r>
          <w:fldChar w:fldCharType="begin"/>
        </w:r>
        <w:r>
          <w:instrText xml:space="preserve"> PAGE   \* MERGEFORMAT </w:instrText>
        </w:r>
        <w:r>
          <w:fldChar w:fldCharType="separate"/>
        </w:r>
        <w:r w:rsidR="00CA785D">
          <w:rPr>
            <w:noProof/>
          </w:rPr>
          <w:t>1</w:t>
        </w:r>
        <w:r>
          <w:rPr>
            <w:noProof/>
          </w:rPr>
          <w:fldChar w:fldCharType="end"/>
        </w:r>
      </w:p>
    </w:sdtContent>
  </w:sdt>
  <w:p w:rsidR="003577A1" w:rsidRDefault="00357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4272"/>
      <w:docPartObj>
        <w:docPartGallery w:val="Page Numbers (Bottom of Page)"/>
        <w:docPartUnique/>
      </w:docPartObj>
    </w:sdtPr>
    <w:sdtEndPr>
      <w:rPr>
        <w:noProof/>
      </w:rPr>
    </w:sdtEndPr>
    <w:sdtContent>
      <w:p w:rsidR="003577A1" w:rsidRDefault="003577A1">
        <w:pPr>
          <w:pStyle w:val="Footer"/>
          <w:jc w:val="center"/>
        </w:pPr>
        <w:r>
          <w:fldChar w:fldCharType="begin"/>
        </w:r>
        <w:r>
          <w:instrText xml:space="preserve"> PAGE   \* MERGEFORMAT </w:instrText>
        </w:r>
        <w:r>
          <w:fldChar w:fldCharType="separate"/>
        </w:r>
        <w:r w:rsidR="00CA785D">
          <w:rPr>
            <w:noProof/>
          </w:rPr>
          <w:t>27</w:t>
        </w:r>
        <w:r>
          <w:rPr>
            <w:noProof/>
          </w:rPr>
          <w:fldChar w:fldCharType="end"/>
        </w:r>
      </w:p>
    </w:sdtContent>
  </w:sdt>
  <w:p w:rsidR="003577A1" w:rsidRPr="0067486A" w:rsidRDefault="003577A1"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00" w:rsidRDefault="00A10D00">
      <w:pPr>
        <w:spacing w:line="240" w:lineRule="auto"/>
      </w:pPr>
      <w:r>
        <w:separator/>
      </w:r>
    </w:p>
  </w:footnote>
  <w:footnote w:type="continuationSeparator" w:id="0">
    <w:p w:rsidR="00A10D00" w:rsidRDefault="00A10D00">
      <w:pPr>
        <w:spacing w:line="240" w:lineRule="auto"/>
      </w:pPr>
      <w:r>
        <w:continuationSeparator/>
      </w:r>
    </w:p>
  </w:footnote>
  <w:footnote w:type="continuationNotice" w:id="1">
    <w:p w:rsidR="00A10D00" w:rsidRDefault="00A10D00">
      <w:pPr>
        <w:spacing w:line="240" w:lineRule="auto"/>
      </w:pPr>
    </w:p>
  </w:footnote>
  <w:footnote w:id="2">
    <w:p w:rsidR="003577A1" w:rsidRDefault="003577A1" w:rsidP="00CC259C">
      <w:r>
        <w:rPr>
          <w:rStyle w:val="FootnoteReference"/>
        </w:rPr>
        <w:footnoteRef/>
      </w:r>
      <w:r>
        <w:t xml:space="preserve"> </w:t>
      </w:r>
      <w:hyperlink r:id="rId1" w:history="1">
        <w:r w:rsidRPr="004634BA">
          <w:rPr>
            <w:rStyle w:val="Hyperlink"/>
            <w:color w:val="000000"/>
          </w:rPr>
          <w:t>http://www.foodstandards.gov.scot/board-meeting-19-october-2016</w:t>
        </w:r>
      </w:hyperlink>
      <w:r w:rsidRPr="004634BA">
        <w:t xml:space="preserve"> </w:t>
      </w:r>
    </w:p>
    <w:p w:rsidR="003577A1" w:rsidRDefault="003577A1">
      <w:pPr>
        <w:pStyle w:val="FootnoteText"/>
      </w:pPr>
    </w:p>
  </w:footnote>
  <w:footnote w:id="3">
    <w:p w:rsidR="003577A1" w:rsidRPr="005E0F9A" w:rsidRDefault="003577A1" w:rsidP="00B57A40">
      <w:pPr>
        <w:pStyle w:val="FootnoteText"/>
        <w:jc w:val="left"/>
        <w:rPr>
          <w:sz w:val="18"/>
        </w:rPr>
      </w:pPr>
      <w:r w:rsidRPr="004634BA">
        <w:rPr>
          <w:rStyle w:val="FootnoteReference"/>
        </w:rPr>
        <w:footnoteRef/>
      </w:r>
      <w:r w:rsidRPr="004634BA">
        <w:t xml:space="preserve"> </w:t>
      </w:r>
      <w:r w:rsidRPr="005E0F9A">
        <w:rPr>
          <w:sz w:val="18"/>
        </w:rPr>
        <w:t xml:space="preserve">Please note that no full sanitary surveys have been commissioned in 16/17.  A pRMP survey is initiated for new areas and will establish a provisional representative monitoring point (pRMP) and provision area boundaries.  These are desk-top exercises, whereas a full sanitary survey includes a shoreline survey and additional data analysis. </w:t>
      </w:r>
    </w:p>
  </w:footnote>
  <w:footnote w:id="4">
    <w:p w:rsidR="003577A1" w:rsidRPr="005E0F9A" w:rsidRDefault="003577A1">
      <w:pPr>
        <w:pStyle w:val="FootnoteText"/>
      </w:pPr>
      <w:r w:rsidRPr="005E0F9A">
        <w:rPr>
          <w:rStyle w:val="FootnoteReference"/>
        </w:rPr>
        <w:footnoteRef/>
      </w:r>
      <w:r>
        <w:t xml:space="preserve"> </w:t>
      </w:r>
      <w:hyperlink r:id="rId2" w:history="1">
        <w:r w:rsidRPr="00F27906">
          <w:rPr>
            <w:rStyle w:val="Hyperlink"/>
          </w:rPr>
          <w:t>EUR-Lex - 32015R2285 - EN - EUR-Lex</w:t>
        </w:r>
      </w:hyperlink>
    </w:p>
  </w:footnote>
  <w:footnote w:id="5">
    <w:p w:rsidR="003577A1" w:rsidRDefault="003577A1">
      <w:pPr>
        <w:pStyle w:val="FootnoteText"/>
      </w:pPr>
      <w:r>
        <w:rPr>
          <w:rStyle w:val="FootnoteReference"/>
        </w:rPr>
        <w:footnoteRef/>
      </w:r>
      <w:r>
        <w:t xml:space="preserve"> </w:t>
      </w:r>
      <w:hyperlink r:id="rId3" w:history="1">
        <w:r w:rsidRPr="00F27906">
          <w:rPr>
            <w:rStyle w:val="Hyperlink"/>
          </w:rPr>
          <w:t>17</w:t>
        </w:r>
        <w:r w:rsidRPr="00F27906">
          <w:rPr>
            <w:rStyle w:val="Hyperlink"/>
            <w:vertAlign w:val="superscript"/>
          </w:rPr>
          <w:t>th</w:t>
        </w:r>
        <w:r w:rsidRPr="00F27906">
          <w:rPr>
            <w:rStyle w:val="Hyperlink"/>
          </w:rPr>
          <w:t xml:space="preserve"> August FSS Board Paper</w:t>
        </w:r>
      </w:hyperlink>
    </w:p>
  </w:footnote>
  <w:footnote w:id="6">
    <w:p w:rsidR="003577A1" w:rsidRDefault="003577A1">
      <w:pPr>
        <w:pStyle w:val="FootnoteText"/>
      </w:pPr>
      <w:r>
        <w:rPr>
          <w:rStyle w:val="FootnoteReference"/>
        </w:rPr>
        <w:footnoteRef/>
      </w:r>
      <w:r>
        <w:t xml:space="preserve"> </w:t>
      </w:r>
      <w:r w:rsidRPr="005E0F9A">
        <w:t>Annex III, Section, VII, Chapter II of Regulation (EC) 853/2004</w:t>
      </w:r>
    </w:p>
  </w:footnote>
  <w:footnote w:id="7">
    <w:p w:rsidR="003577A1" w:rsidRDefault="003577A1">
      <w:pPr>
        <w:pStyle w:val="FootnoteText"/>
      </w:pPr>
      <w:r w:rsidRPr="005E0F9A">
        <w:rPr>
          <w:rStyle w:val="FootnoteReference"/>
        </w:rPr>
        <w:footnoteRef/>
      </w:r>
      <w:r>
        <w:t xml:space="preserve"> </w:t>
      </w:r>
      <w:hyperlink r:id="rId4" w:history="1">
        <w:r w:rsidRPr="00737E9F">
          <w:rPr>
            <w:rStyle w:val="Hyperlink"/>
          </w:rPr>
          <w:t>https://blogs.gov.scot/marine-scotland/2013/12/</w:t>
        </w:r>
      </w:hyperlink>
      <w:r>
        <w:t xml:space="preserve"> </w:t>
      </w:r>
    </w:p>
  </w:footnote>
  <w:footnote w:id="8">
    <w:p w:rsidR="003577A1" w:rsidRDefault="003577A1" w:rsidP="001E46CC">
      <w:pPr>
        <w:pStyle w:val="FootnoteText"/>
      </w:pPr>
      <w:r w:rsidRPr="005E0F9A">
        <w:rPr>
          <w:rStyle w:val="FootnoteReference"/>
        </w:rPr>
        <w:footnoteRef/>
      </w:r>
      <w:r>
        <w:t xml:space="preserve"> </w:t>
      </w:r>
      <w:r w:rsidRPr="005E0F9A">
        <w:t>As at 1</w:t>
      </w:r>
      <w:r w:rsidRPr="005E0F9A">
        <w:rPr>
          <w:vertAlign w:val="superscript"/>
        </w:rPr>
        <w:t>st</w:t>
      </w:r>
      <w:r w:rsidRPr="005E0F9A">
        <w:t xml:space="preserve"> October 2016</w:t>
      </w:r>
    </w:p>
  </w:footnote>
  <w:footnote w:id="9">
    <w:p w:rsidR="003577A1" w:rsidRDefault="003577A1" w:rsidP="001E46CC">
      <w:pPr>
        <w:pStyle w:val="FootnoteText"/>
      </w:pPr>
      <w:r w:rsidRPr="005E0F9A">
        <w:rPr>
          <w:rStyle w:val="FootnoteReference"/>
        </w:rPr>
        <w:footnoteRef/>
      </w:r>
      <w:r>
        <w:t xml:space="preserve"> </w:t>
      </w:r>
      <w:r w:rsidRPr="005E0F9A">
        <w:t>From the Scotland’s aquaculture website (+ Loch Ryan which was added in Sept 2016), 14 areas counted as outwith SWPAs.  The number of classified areas was taken from micro RMP list @1</w:t>
      </w:r>
      <w:r w:rsidRPr="005E0F9A">
        <w:rPr>
          <w:vertAlign w:val="superscript"/>
        </w:rPr>
        <w:t>st</w:t>
      </w:r>
      <w:r w:rsidRPr="005E0F9A">
        <w:t xml:space="preserve"> October 2016.</w:t>
      </w:r>
    </w:p>
  </w:footnote>
  <w:footnote w:id="10">
    <w:p w:rsidR="003577A1" w:rsidRDefault="003577A1" w:rsidP="005A14E9">
      <w:pPr>
        <w:pStyle w:val="FootnoteText"/>
      </w:pPr>
      <w:r>
        <w:rPr>
          <w:rStyle w:val="FootnoteReference"/>
        </w:rPr>
        <w:footnoteRef/>
      </w:r>
      <w:r>
        <w:t xml:space="preserve"> </w:t>
      </w:r>
      <w:hyperlink r:id="rId5" w:history="1">
        <w:r w:rsidRPr="009E27A9">
          <w:rPr>
            <w:rStyle w:val="Hyperlink"/>
          </w:rPr>
          <w:t>http://www.gov.scot/Topics/Environment/Water/15561/ShellfishWaters/LocationMaps</w:t>
        </w:r>
      </w:hyperlink>
      <w:r>
        <w:t xml:space="preserve"> </w:t>
      </w:r>
    </w:p>
  </w:footnote>
  <w:footnote w:id="11">
    <w:p w:rsidR="003577A1" w:rsidRDefault="003577A1" w:rsidP="00CA62E0">
      <w:pPr>
        <w:pStyle w:val="FootnoteText"/>
      </w:pPr>
      <w:r>
        <w:rPr>
          <w:rStyle w:val="FootnoteReference"/>
          <w:rFonts w:eastAsia="Calibri"/>
        </w:rPr>
        <w:footnoteRef/>
      </w:r>
      <w:r>
        <w:t xml:space="preserve"> Article 5 of Regulation (EC) 852/2004</w:t>
      </w:r>
    </w:p>
  </w:footnote>
  <w:footnote w:id="12">
    <w:p w:rsidR="003577A1" w:rsidRPr="00BF4D1E" w:rsidRDefault="003577A1" w:rsidP="006A03FC">
      <w:pPr>
        <w:pStyle w:val="FootnoteText"/>
        <w:rPr>
          <w:i/>
          <w:sz w:val="22"/>
          <w:szCs w:val="22"/>
        </w:rPr>
      </w:pPr>
      <w:r w:rsidRPr="00BF4D1E">
        <w:rPr>
          <w:rStyle w:val="FootnoteReference"/>
          <w:i/>
          <w:sz w:val="22"/>
          <w:szCs w:val="22"/>
        </w:rPr>
        <w:footnoteRef/>
      </w:r>
      <w:r w:rsidRPr="00BF4D1E">
        <w:rPr>
          <w:i/>
          <w:sz w:val="22"/>
          <w:szCs w:val="22"/>
        </w:rPr>
        <w:t xml:space="preserve"> </w:t>
      </w:r>
      <w:hyperlink r:id="rId6" w:history="1">
        <w:r w:rsidRPr="00BF4D1E">
          <w:rPr>
            <w:rStyle w:val="Hyperlink"/>
            <w:i/>
            <w:sz w:val="22"/>
            <w:szCs w:val="22"/>
          </w:rPr>
          <w:t>http://www.foodstandards.gov.scot/risk-assessment-scottish-monitoring-programme-marine-biotoxins-shellfish-harvested-classified</w:t>
        </w:r>
      </w:hyperlink>
    </w:p>
  </w:footnote>
  <w:footnote w:id="13">
    <w:p w:rsidR="003577A1" w:rsidRPr="00BF4D1E" w:rsidRDefault="003577A1">
      <w:pPr>
        <w:pStyle w:val="FootnoteText"/>
        <w:rPr>
          <w:i/>
          <w:sz w:val="22"/>
          <w:szCs w:val="22"/>
        </w:rPr>
      </w:pPr>
      <w:r w:rsidRPr="00BF4D1E">
        <w:rPr>
          <w:rStyle w:val="FootnoteReference"/>
          <w:i/>
          <w:sz w:val="22"/>
          <w:szCs w:val="22"/>
        </w:rPr>
        <w:footnoteRef/>
      </w:r>
      <w:r w:rsidRPr="00BF4D1E">
        <w:rPr>
          <w:i/>
          <w:sz w:val="22"/>
          <w:szCs w:val="22"/>
        </w:rPr>
        <w:t xml:space="preserve"> Annex II, Ch II, B of EC Regulation 854/2004</w:t>
      </w:r>
    </w:p>
  </w:footnote>
  <w:footnote w:id="14">
    <w:p w:rsidR="003577A1" w:rsidRPr="00BF4D1E" w:rsidRDefault="003577A1" w:rsidP="008C5A72">
      <w:pPr>
        <w:pStyle w:val="FootnoteText"/>
        <w:rPr>
          <w:i/>
          <w:sz w:val="22"/>
          <w:szCs w:val="22"/>
        </w:rPr>
      </w:pPr>
      <w:r w:rsidRPr="00BF4D1E">
        <w:rPr>
          <w:rStyle w:val="FootnoteReference"/>
          <w:i/>
          <w:sz w:val="22"/>
          <w:szCs w:val="22"/>
        </w:rPr>
        <w:footnoteRef/>
      </w:r>
      <w:r w:rsidRPr="00BF4D1E">
        <w:rPr>
          <w:i/>
          <w:sz w:val="22"/>
          <w:szCs w:val="22"/>
        </w:rPr>
        <w:t xml:space="preserve"> One test is carried out on a sample providing three results for three toxins groups:  DSP or OA-toxin group (reported with PTXs), AZAs and YTXs.</w:t>
      </w:r>
    </w:p>
  </w:footnote>
  <w:footnote w:id="15">
    <w:p w:rsidR="003577A1" w:rsidRDefault="003577A1">
      <w:pPr>
        <w:pStyle w:val="FootnoteText"/>
      </w:pPr>
      <w:r w:rsidRPr="00BF4D1E">
        <w:rPr>
          <w:rStyle w:val="FootnoteReference"/>
          <w:i/>
          <w:sz w:val="22"/>
          <w:szCs w:val="22"/>
        </w:rPr>
        <w:footnoteRef/>
      </w:r>
      <w:hyperlink r:id="rId7" w:history="1">
        <w:r w:rsidRPr="00BF4D1E">
          <w:rPr>
            <w:rStyle w:val="Hyperlink"/>
            <w:i/>
            <w:sz w:val="22"/>
            <w:szCs w:val="22"/>
          </w:rPr>
          <w:t>http://www.foodstandards.gov.scot/sites/default/files/Review%20of%20field%20testing%20methods%20for%20biotoxins%20in%20shellfish%20-%20Final%20Report.pdf</w:t>
        </w:r>
      </w:hyperlink>
      <w:r w:rsidRPr="001E59FD">
        <w:rPr>
          <w:sz w:val="16"/>
        </w:rPr>
        <w:t xml:space="preserve"> </w:t>
      </w:r>
    </w:p>
  </w:footnote>
  <w:footnote w:id="16">
    <w:p w:rsidR="003577A1" w:rsidRDefault="003577A1" w:rsidP="0030580B">
      <w:pPr>
        <w:pStyle w:val="FootnoteText"/>
      </w:pPr>
      <w:r>
        <w:rPr>
          <w:rStyle w:val="FootnoteReference"/>
        </w:rPr>
        <w:footnoteRef/>
      </w:r>
      <w:r>
        <w:t xml:space="preserve"> Assuming </w:t>
      </w:r>
      <w:r w:rsidRPr="00AA5EB3">
        <w:t xml:space="preserve">that in the week prior to any ‘first negative’ in OC sampling </w:t>
      </w:r>
      <w:r>
        <w:t xml:space="preserve">in 2015 </w:t>
      </w:r>
      <w:r w:rsidRPr="00AA5EB3">
        <w:t>(ie a sample below the maximum permitted level, after a period of results above the permitted level)</w:t>
      </w:r>
      <w:r>
        <w:t xml:space="preserve"> that harvesters had similarly requested a resumption of harvesting and their own testing results confirmed toxicity has decreased sufficiently.</w:t>
      </w:r>
    </w:p>
  </w:footnote>
  <w:footnote w:id="17">
    <w:p w:rsidR="003577A1" w:rsidRDefault="003577A1" w:rsidP="0030580B">
      <w:pPr>
        <w:pStyle w:val="FootnoteText"/>
      </w:pPr>
      <w:r>
        <w:rPr>
          <w:rStyle w:val="FootnoteReference"/>
        </w:rPr>
        <w:footnoteRef/>
      </w:r>
      <w:r>
        <w:t xml:space="preserve"> 44 closures and therefore weeks (between OC samples as currently applied to the re-opening of areas) divided by 3.5 days which might be available in any week (taking into account OC sampling and analysis turnover times).</w:t>
      </w:r>
    </w:p>
  </w:footnote>
  <w:footnote w:id="18">
    <w:p w:rsidR="003577A1" w:rsidRDefault="003577A1">
      <w:pPr>
        <w:pStyle w:val="FootnoteText"/>
      </w:pPr>
      <w:r>
        <w:rPr>
          <w:rStyle w:val="FootnoteReference"/>
        </w:rPr>
        <w:footnoteRef/>
      </w:r>
      <w:r>
        <w:t xml:space="preserve"> </w:t>
      </w:r>
      <w:hyperlink r:id="rId8" w:history="1">
        <w:r w:rsidRPr="00DA3995">
          <w:rPr>
            <w:rStyle w:val="Hyperlink"/>
          </w:rPr>
          <w:t>https://www.cefas.co.uk/media/53034/2015-scotland-biotoxin-phytoplankton-official-control-monitoring-annual-reportdoc.pdf</w:t>
        </w:r>
      </w:hyperlink>
      <w:r>
        <w:t xml:space="preserve"> </w:t>
      </w:r>
    </w:p>
  </w:footnote>
  <w:footnote w:id="19">
    <w:p w:rsidR="003577A1" w:rsidRPr="004634BA" w:rsidRDefault="003577A1">
      <w:pPr>
        <w:pStyle w:val="FootnoteText"/>
        <w:rPr>
          <w:sz w:val="22"/>
        </w:rPr>
      </w:pPr>
      <w:r w:rsidRPr="004634BA">
        <w:rPr>
          <w:rStyle w:val="FootnoteReference"/>
          <w:sz w:val="22"/>
        </w:rPr>
        <w:footnoteRef/>
      </w:r>
      <w:r w:rsidRPr="004634BA">
        <w:rPr>
          <w:sz w:val="22"/>
        </w:rPr>
        <w:t xml:space="preserve"> </w:t>
      </w:r>
      <w:hyperlink r:id="rId9" w:history="1">
        <w:r w:rsidRPr="004634BA">
          <w:rPr>
            <w:rStyle w:val="Hyperlink"/>
            <w:color w:val="000000"/>
            <w:sz w:val="22"/>
          </w:rPr>
          <w:t>http://www.foodstandards.gov.scot/board-meeting-19-october-2016</w:t>
        </w:r>
      </w:hyperlink>
      <w:r w:rsidRPr="00163EA8">
        <w:rPr>
          <w:rStyle w:val="Hyperlink"/>
          <w:color w:val="000000"/>
          <w:sz w:val="22"/>
          <w:szCs w:val="22"/>
        </w:rPr>
        <w:t xml:space="preserve"> </w:t>
      </w:r>
    </w:p>
  </w:footnote>
  <w:footnote w:id="20">
    <w:p w:rsidR="003577A1" w:rsidRPr="004634BA" w:rsidRDefault="003577A1" w:rsidP="00C43511">
      <w:pPr>
        <w:rPr>
          <w:sz w:val="22"/>
        </w:rPr>
      </w:pPr>
      <w:r w:rsidRPr="004634BA">
        <w:rPr>
          <w:rStyle w:val="FootnoteReference"/>
          <w:sz w:val="22"/>
        </w:rPr>
        <w:footnoteRef/>
      </w:r>
      <w:r w:rsidRPr="004634BA">
        <w:rPr>
          <w:sz w:val="22"/>
        </w:rPr>
        <w:t xml:space="preserve"> A schedule of the rents proposed in the 2010 review, which persist now,  </w:t>
      </w:r>
      <w:r w:rsidRPr="00163EA8">
        <w:rPr>
          <w:rFonts w:cs="Arial"/>
          <w:sz w:val="22"/>
          <w:szCs w:val="22"/>
        </w:rPr>
        <w:t>is</w:t>
      </w:r>
      <w:r w:rsidRPr="004634BA">
        <w:rPr>
          <w:sz w:val="22"/>
        </w:rPr>
        <w:t xml:space="preserve"> here </w:t>
      </w:r>
      <w:hyperlink r:id="rId10" w:history="1">
        <w:r w:rsidRPr="004634BA">
          <w:rPr>
            <w:rStyle w:val="Hyperlink"/>
            <w:sz w:val="22"/>
          </w:rPr>
          <w:t>http://www.thecrownestate.co.uk/media/5458/shellfish_rent_review_analysis_of_proposed_rent_charges.pdf</w:t>
        </w:r>
      </w:hyperlink>
      <w:r w:rsidRPr="004634BA">
        <w:rPr>
          <w:sz w:val="22"/>
        </w:rPr>
        <w:t xml:space="preserve">  with the current charges in the ‘proposed new’ columns.</w:t>
      </w:r>
    </w:p>
    <w:p w:rsidR="003577A1" w:rsidRPr="004634BA" w:rsidRDefault="003577A1">
      <w:pPr>
        <w:pStyle w:val="FootnoteText"/>
        <w:rPr>
          <w:sz w:val="22"/>
        </w:rPr>
      </w:pPr>
    </w:p>
  </w:footnote>
  <w:footnote w:id="21">
    <w:p w:rsidR="003577A1" w:rsidRPr="004634BA" w:rsidRDefault="003577A1">
      <w:pPr>
        <w:pStyle w:val="FootnoteText"/>
        <w:rPr>
          <w:sz w:val="22"/>
        </w:rPr>
      </w:pPr>
      <w:r w:rsidRPr="004634BA">
        <w:rPr>
          <w:rStyle w:val="FootnoteReference"/>
          <w:sz w:val="22"/>
        </w:rPr>
        <w:footnoteRef/>
      </w:r>
      <w:r w:rsidRPr="004634BA">
        <w:rPr>
          <w:sz w:val="22"/>
        </w:rPr>
        <w:t xml:space="preserve"> From:  Shetland economic profile:  2014  </w:t>
      </w:r>
      <w:hyperlink r:id="rId11" w:history="1">
        <w:r w:rsidRPr="004634BA">
          <w:rPr>
            <w:rStyle w:val="Hyperlink"/>
            <w:sz w:val="22"/>
          </w:rPr>
          <w:t>http://www.hie.co.uk/regional-information/area-information/shetland/economic-profile.html</w:t>
        </w:r>
      </w:hyperlink>
    </w:p>
    <w:p w:rsidR="003577A1" w:rsidRDefault="003577A1">
      <w:pPr>
        <w:pStyle w:val="FootnoteText"/>
      </w:pPr>
    </w:p>
  </w:footnote>
  <w:footnote w:id="22">
    <w:p w:rsidR="003577A1" w:rsidRDefault="003577A1">
      <w:pPr>
        <w:pStyle w:val="FootnoteText"/>
      </w:pPr>
      <w:r>
        <w:rPr>
          <w:rStyle w:val="FootnoteReference"/>
        </w:rPr>
        <w:footnoteRef/>
      </w:r>
      <w:r>
        <w:t xml:space="preserve"> </w:t>
      </w:r>
      <w:r w:rsidRPr="00B96208">
        <w:rPr>
          <w:rFonts w:ascii="Verdana" w:hAnsi="Verdana"/>
          <w:color w:val="000000"/>
          <w:sz w:val="18"/>
          <w:szCs w:val="18"/>
        </w:rPr>
        <w:t xml:space="preserve">From Scottish shellfish aquaculture farm survey 2015:  </w:t>
      </w:r>
      <w:hyperlink r:id="rId12" w:history="1">
        <w:r w:rsidRPr="00AF1232">
          <w:rPr>
            <w:rStyle w:val="Hyperlink"/>
            <w:rFonts w:ascii="Verdana" w:hAnsi="Verdana"/>
            <w:sz w:val="18"/>
            <w:szCs w:val="18"/>
          </w:rPr>
          <w:t>http://www.gov.scot/Publications/2016/05/2841</w:t>
        </w:r>
      </w:hyperlink>
      <w:r>
        <w:rPr>
          <w:rFonts w:ascii="Verdana" w:hAnsi="Verdana"/>
          <w:color w:val="000000"/>
          <w:sz w:val="18"/>
          <w:szCs w:val="18"/>
        </w:rPr>
        <w:t xml:space="preserve"> </w:t>
      </w:r>
    </w:p>
  </w:footnote>
  <w:footnote w:id="23">
    <w:p w:rsidR="003577A1" w:rsidRDefault="003577A1">
      <w:pPr>
        <w:pStyle w:val="FootnoteText"/>
      </w:pPr>
      <w:r>
        <w:rPr>
          <w:rStyle w:val="FootnoteReference"/>
        </w:rPr>
        <w:footnoteRef/>
      </w:r>
      <w:r w:rsidRPr="004634BA">
        <w:t xml:space="preserve"> </w:t>
      </w:r>
      <w:hyperlink r:id="rId13" w:history="1">
        <w:r w:rsidRPr="004B0F52">
          <w:rPr>
            <w:rStyle w:val="Hyperlink"/>
            <w:sz w:val="16"/>
            <w:szCs w:val="16"/>
          </w:rPr>
          <w:t>https://consult.scotland.gov.uk/marine-scotland/electrofishing-for-razor-clams/user_uploads/444637_p2.pdf</w:t>
        </w:r>
      </w:hyperlink>
      <w:r>
        <w:rPr>
          <w:rStyle w:val="Hyperlink"/>
          <w:sz w:val="16"/>
          <w:szCs w:val="16"/>
        </w:rPr>
        <w:t xml:space="preserve"> </w:t>
      </w:r>
    </w:p>
  </w:footnote>
  <w:footnote w:id="24">
    <w:p w:rsidR="003577A1" w:rsidRDefault="003577A1" w:rsidP="00030396">
      <w:pPr>
        <w:pStyle w:val="FootnoteText"/>
      </w:pPr>
      <w:r>
        <w:rPr>
          <w:rStyle w:val="FootnoteReference"/>
        </w:rPr>
        <w:footnoteRef/>
      </w:r>
      <w:r>
        <w:t xml:space="preserve"> </w:t>
      </w:r>
      <w:hyperlink r:id="rId14" w:history="1">
        <w:r w:rsidRPr="00737E9F">
          <w:rPr>
            <w:rStyle w:val="Hyperlink"/>
          </w:rPr>
          <w:t>http://www.gov.scot/Resource/0046/00467429.pdf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A1" w:rsidRDefault="003577A1">
    <w:pPr>
      <w:pStyle w:val="Header"/>
    </w:pPr>
    <w:r>
      <w:t xml:space="preserve">Consultation </w:t>
    </w:r>
    <w:r w:rsidR="00CC504B">
      <w:t>Final 10 February 2017</w:t>
    </w:r>
  </w:p>
  <w:p w:rsidR="003577A1" w:rsidRDefault="00357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A1" w:rsidRPr="0067486A" w:rsidRDefault="003577A1"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2D4701"/>
    <w:multiLevelType w:val="hybridMultilevel"/>
    <w:tmpl w:val="747E889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nsid w:val="0A8C4F35"/>
    <w:multiLevelType w:val="hybridMultilevel"/>
    <w:tmpl w:val="FA74D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9CD7108"/>
    <w:multiLevelType w:val="multilevel"/>
    <w:tmpl w:val="A75605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DCF5057"/>
    <w:multiLevelType w:val="hybridMultilevel"/>
    <w:tmpl w:val="A9EAEF3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nsid w:val="1F0B1ACC"/>
    <w:multiLevelType w:val="multilevel"/>
    <w:tmpl w:val="888E3CE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1AD181D"/>
    <w:multiLevelType w:val="hybridMultilevel"/>
    <w:tmpl w:val="6B2AA2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3CC05EA"/>
    <w:multiLevelType w:val="hybridMultilevel"/>
    <w:tmpl w:val="2CB696D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25B84B8F"/>
    <w:multiLevelType w:val="hybridMultilevel"/>
    <w:tmpl w:val="FCCCDB38"/>
    <w:lvl w:ilvl="0" w:tplc="C880738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nsid w:val="2C4503E3"/>
    <w:multiLevelType w:val="hybridMultilevel"/>
    <w:tmpl w:val="490E0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BF451A"/>
    <w:multiLevelType w:val="hybridMultilevel"/>
    <w:tmpl w:val="61F6B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EB7663"/>
    <w:multiLevelType w:val="multilevel"/>
    <w:tmpl w:val="A75605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2266EB8"/>
    <w:multiLevelType w:val="hybridMultilevel"/>
    <w:tmpl w:val="7F0EBA6E"/>
    <w:lvl w:ilvl="0" w:tplc="A4BC628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D86239"/>
    <w:multiLevelType w:val="hybridMultilevel"/>
    <w:tmpl w:val="F342F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840033F"/>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5">
    <w:nsid w:val="492E2C4C"/>
    <w:multiLevelType w:val="hybridMultilevel"/>
    <w:tmpl w:val="FB8A84FA"/>
    <w:lvl w:ilvl="0" w:tplc="EC7CE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E7405DE"/>
    <w:multiLevelType w:val="multilevel"/>
    <w:tmpl w:val="3B8A915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5A32735"/>
    <w:multiLevelType w:val="hybridMultilevel"/>
    <w:tmpl w:val="21A88F50"/>
    <w:lvl w:ilvl="0" w:tplc="C8807384">
      <w:start w:val="1"/>
      <w:numFmt w:val="bullet"/>
      <w:lvlText w:val=""/>
      <w:lvlJc w:val="left"/>
      <w:pPr>
        <w:tabs>
          <w:tab w:val="num" w:pos="654"/>
        </w:tabs>
        <w:ind w:left="654" w:hanging="360"/>
      </w:pPr>
      <w:rPr>
        <w:rFonts w:ascii="Symbol" w:hAnsi="Symbol" w:hint="default"/>
        <w:color w:val="auto"/>
      </w:rPr>
    </w:lvl>
    <w:lvl w:ilvl="1" w:tplc="08090003">
      <w:start w:val="1"/>
      <w:numFmt w:val="bullet"/>
      <w:lvlText w:val="o"/>
      <w:lvlJc w:val="left"/>
      <w:pPr>
        <w:tabs>
          <w:tab w:val="num" w:pos="1374"/>
        </w:tabs>
        <w:ind w:left="1374" w:hanging="360"/>
      </w:pPr>
      <w:rPr>
        <w:rFonts w:ascii="Courier New" w:hAnsi="Courier New" w:cs="Courier New" w:hint="default"/>
      </w:rPr>
    </w:lvl>
    <w:lvl w:ilvl="2" w:tplc="08090005">
      <w:start w:val="1"/>
      <w:numFmt w:val="bullet"/>
      <w:lvlText w:val=""/>
      <w:lvlJc w:val="left"/>
      <w:pPr>
        <w:tabs>
          <w:tab w:val="num" w:pos="2094"/>
        </w:tabs>
        <w:ind w:left="2094" w:hanging="360"/>
      </w:pPr>
      <w:rPr>
        <w:rFonts w:ascii="Wingdings" w:hAnsi="Wingdings" w:hint="default"/>
      </w:rPr>
    </w:lvl>
    <w:lvl w:ilvl="3" w:tplc="08090001">
      <w:start w:val="1"/>
      <w:numFmt w:val="bullet"/>
      <w:lvlText w:val=""/>
      <w:lvlJc w:val="left"/>
      <w:pPr>
        <w:tabs>
          <w:tab w:val="num" w:pos="2814"/>
        </w:tabs>
        <w:ind w:left="2814" w:hanging="360"/>
      </w:pPr>
      <w:rPr>
        <w:rFonts w:ascii="Symbol" w:hAnsi="Symbol" w:hint="default"/>
      </w:rPr>
    </w:lvl>
    <w:lvl w:ilvl="4" w:tplc="08090003">
      <w:start w:val="1"/>
      <w:numFmt w:val="bullet"/>
      <w:lvlText w:val="o"/>
      <w:lvlJc w:val="left"/>
      <w:pPr>
        <w:tabs>
          <w:tab w:val="num" w:pos="3534"/>
        </w:tabs>
        <w:ind w:left="3534" w:hanging="360"/>
      </w:pPr>
      <w:rPr>
        <w:rFonts w:ascii="Courier New" w:hAnsi="Courier New" w:cs="Courier New" w:hint="default"/>
      </w:rPr>
    </w:lvl>
    <w:lvl w:ilvl="5" w:tplc="08090005">
      <w:start w:val="1"/>
      <w:numFmt w:val="bullet"/>
      <w:lvlText w:val=""/>
      <w:lvlJc w:val="left"/>
      <w:pPr>
        <w:tabs>
          <w:tab w:val="num" w:pos="4254"/>
        </w:tabs>
        <w:ind w:left="4254" w:hanging="360"/>
      </w:pPr>
      <w:rPr>
        <w:rFonts w:ascii="Wingdings" w:hAnsi="Wingdings" w:hint="default"/>
      </w:rPr>
    </w:lvl>
    <w:lvl w:ilvl="6" w:tplc="08090001">
      <w:start w:val="1"/>
      <w:numFmt w:val="bullet"/>
      <w:lvlText w:val=""/>
      <w:lvlJc w:val="left"/>
      <w:pPr>
        <w:tabs>
          <w:tab w:val="num" w:pos="4974"/>
        </w:tabs>
        <w:ind w:left="4974" w:hanging="360"/>
      </w:pPr>
      <w:rPr>
        <w:rFonts w:ascii="Symbol" w:hAnsi="Symbol" w:hint="default"/>
      </w:rPr>
    </w:lvl>
    <w:lvl w:ilvl="7" w:tplc="08090003">
      <w:start w:val="1"/>
      <w:numFmt w:val="bullet"/>
      <w:lvlText w:val="o"/>
      <w:lvlJc w:val="left"/>
      <w:pPr>
        <w:tabs>
          <w:tab w:val="num" w:pos="5694"/>
        </w:tabs>
        <w:ind w:left="5694" w:hanging="360"/>
      </w:pPr>
      <w:rPr>
        <w:rFonts w:ascii="Courier New" w:hAnsi="Courier New" w:cs="Courier New" w:hint="default"/>
      </w:rPr>
    </w:lvl>
    <w:lvl w:ilvl="8" w:tplc="08090005">
      <w:start w:val="1"/>
      <w:numFmt w:val="bullet"/>
      <w:lvlText w:val=""/>
      <w:lvlJc w:val="left"/>
      <w:pPr>
        <w:tabs>
          <w:tab w:val="num" w:pos="6414"/>
        </w:tabs>
        <w:ind w:left="6414" w:hanging="360"/>
      </w:pPr>
      <w:rPr>
        <w:rFonts w:ascii="Wingdings" w:hAnsi="Wingdings" w:hint="default"/>
      </w:rPr>
    </w:lvl>
  </w:abstractNum>
  <w:abstractNum w:abstractNumId="18">
    <w:nsid w:val="63B26268"/>
    <w:multiLevelType w:val="singleLevel"/>
    <w:tmpl w:val="491E6360"/>
    <w:name w:val="Heading"/>
    <w:lvl w:ilvl="0">
      <w:start w:val="1"/>
      <w:numFmt w:val="decimal"/>
      <w:pStyle w:val="Considrant"/>
      <w:lvlText w:val="(%1)"/>
      <w:lvlJc w:val="left"/>
      <w:pPr>
        <w:tabs>
          <w:tab w:val="num" w:pos="709"/>
        </w:tabs>
        <w:ind w:left="709" w:hanging="709"/>
      </w:pPr>
    </w:lvl>
  </w:abstractNum>
  <w:abstractNum w:abstractNumId="19">
    <w:nsid w:val="63FF0A76"/>
    <w:multiLevelType w:val="hybridMultilevel"/>
    <w:tmpl w:val="1C3C9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1">
    <w:nsid w:val="678223FD"/>
    <w:multiLevelType w:val="multilevel"/>
    <w:tmpl w:val="A75605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D7B4402"/>
    <w:multiLevelType w:val="hybridMultilevel"/>
    <w:tmpl w:val="43046FFE"/>
    <w:lvl w:ilvl="0" w:tplc="127ED09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0"/>
  </w:num>
  <w:num w:numId="3">
    <w:abstractNumId w:val="14"/>
  </w:num>
  <w:num w:numId="4">
    <w:abstractNumId w:val="18"/>
    <w:lvlOverride w:ilvl="0">
      <w:startOverride w:val="1"/>
    </w:lvlOverride>
  </w:num>
  <w:num w:numId="5">
    <w:abstractNumId w:val="17"/>
  </w:num>
  <w:num w:numId="6">
    <w:abstractNumId w:val="19"/>
  </w:num>
  <w:num w:numId="7">
    <w:abstractNumId w:val="15"/>
  </w:num>
  <w:num w:numId="8">
    <w:abstractNumId w:val="8"/>
  </w:num>
  <w:num w:numId="9">
    <w:abstractNumId w:val="12"/>
  </w:num>
  <w:num w:numId="10">
    <w:abstractNumId w:val="9"/>
  </w:num>
  <w:num w:numId="11">
    <w:abstractNumId w:val="5"/>
  </w:num>
  <w:num w:numId="12">
    <w:abstractNumId w:val="10"/>
  </w:num>
  <w:num w:numId="13">
    <w:abstractNumId w:val="6"/>
  </w:num>
  <w:num w:numId="14">
    <w:abstractNumId w:val="16"/>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7"/>
  </w:num>
  <w:num w:numId="19">
    <w:abstractNumId w:val="0"/>
  </w:num>
  <w:num w:numId="20">
    <w:abstractNumId w:val="0"/>
  </w:num>
  <w:num w:numId="21">
    <w:abstractNumId w:val="0"/>
  </w:num>
  <w:num w:numId="22">
    <w:abstractNumId w:val="3"/>
  </w:num>
  <w:num w:numId="23">
    <w:abstractNumId w:val="21"/>
  </w:num>
  <w:num w:numId="24">
    <w:abstractNumId w:val="13"/>
  </w:num>
  <w:num w:numId="25">
    <w:abstractNumId w:val="2"/>
  </w:num>
  <w:num w:numId="26">
    <w:abstractNumId w:val="11"/>
  </w:num>
  <w:num w:numId="27">
    <w:abstractNumId w:val="22"/>
  </w:num>
  <w:num w:numId="2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55"/>
    <w:rsid w:val="00000779"/>
    <w:rsid w:val="00003D53"/>
    <w:rsid w:val="00003F78"/>
    <w:rsid w:val="000041E0"/>
    <w:rsid w:val="00010589"/>
    <w:rsid w:val="00012C04"/>
    <w:rsid w:val="00013E97"/>
    <w:rsid w:val="00014305"/>
    <w:rsid w:val="0001534F"/>
    <w:rsid w:val="0001684A"/>
    <w:rsid w:val="00020DFA"/>
    <w:rsid w:val="00025C66"/>
    <w:rsid w:val="00025D2A"/>
    <w:rsid w:val="00030396"/>
    <w:rsid w:val="000312D7"/>
    <w:rsid w:val="0003166B"/>
    <w:rsid w:val="00033C0D"/>
    <w:rsid w:val="0003588D"/>
    <w:rsid w:val="000367A4"/>
    <w:rsid w:val="00043E58"/>
    <w:rsid w:val="000445B2"/>
    <w:rsid w:val="00044962"/>
    <w:rsid w:val="00044DE5"/>
    <w:rsid w:val="00046120"/>
    <w:rsid w:val="00047399"/>
    <w:rsid w:val="00047D2D"/>
    <w:rsid w:val="00050365"/>
    <w:rsid w:val="00050CBC"/>
    <w:rsid w:val="00054D99"/>
    <w:rsid w:val="00056089"/>
    <w:rsid w:val="00062090"/>
    <w:rsid w:val="000633E8"/>
    <w:rsid w:val="0006591D"/>
    <w:rsid w:val="0007132E"/>
    <w:rsid w:val="000735AB"/>
    <w:rsid w:val="00073C3E"/>
    <w:rsid w:val="00075989"/>
    <w:rsid w:val="000763B6"/>
    <w:rsid w:val="00077C48"/>
    <w:rsid w:val="00080EFC"/>
    <w:rsid w:val="00083229"/>
    <w:rsid w:val="00086E1F"/>
    <w:rsid w:val="00095BB6"/>
    <w:rsid w:val="00096E65"/>
    <w:rsid w:val="00096FD1"/>
    <w:rsid w:val="00097A69"/>
    <w:rsid w:val="000A0111"/>
    <w:rsid w:val="000A29EF"/>
    <w:rsid w:val="000A2A65"/>
    <w:rsid w:val="000A2B13"/>
    <w:rsid w:val="000A37EA"/>
    <w:rsid w:val="000B010C"/>
    <w:rsid w:val="000B2337"/>
    <w:rsid w:val="000B2D43"/>
    <w:rsid w:val="000B32E8"/>
    <w:rsid w:val="000B3BE1"/>
    <w:rsid w:val="000B55AF"/>
    <w:rsid w:val="000B71C9"/>
    <w:rsid w:val="000B727D"/>
    <w:rsid w:val="000C0188"/>
    <w:rsid w:val="000C05E4"/>
    <w:rsid w:val="000C2E79"/>
    <w:rsid w:val="000D1AF9"/>
    <w:rsid w:val="000D2117"/>
    <w:rsid w:val="000D3CEB"/>
    <w:rsid w:val="000D4582"/>
    <w:rsid w:val="000D4F3F"/>
    <w:rsid w:val="000D6F16"/>
    <w:rsid w:val="000E06AF"/>
    <w:rsid w:val="000E4E3A"/>
    <w:rsid w:val="000F1754"/>
    <w:rsid w:val="000F5998"/>
    <w:rsid w:val="000F6679"/>
    <w:rsid w:val="000F679C"/>
    <w:rsid w:val="00100021"/>
    <w:rsid w:val="00102A59"/>
    <w:rsid w:val="00103863"/>
    <w:rsid w:val="00106055"/>
    <w:rsid w:val="0010613E"/>
    <w:rsid w:val="0010685C"/>
    <w:rsid w:val="00107382"/>
    <w:rsid w:val="00110AF2"/>
    <w:rsid w:val="001110A6"/>
    <w:rsid w:val="0011177A"/>
    <w:rsid w:val="00120A96"/>
    <w:rsid w:val="00123837"/>
    <w:rsid w:val="00125331"/>
    <w:rsid w:val="001257FD"/>
    <w:rsid w:val="001267F7"/>
    <w:rsid w:val="00126801"/>
    <w:rsid w:val="00127A50"/>
    <w:rsid w:val="00131DDC"/>
    <w:rsid w:val="001331BA"/>
    <w:rsid w:val="00134356"/>
    <w:rsid w:val="00135130"/>
    <w:rsid w:val="001365F0"/>
    <w:rsid w:val="00137B0D"/>
    <w:rsid w:val="00140D38"/>
    <w:rsid w:val="00140D3D"/>
    <w:rsid w:val="00151C5E"/>
    <w:rsid w:val="0015255B"/>
    <w:rsid w:val="00157346"/>
    <w:rsid w:val="0016290A"/>
    <w:rsid w:val="00163C09"/>
    <w:rsid w:val="00163EA8"/>
    <w:rsid w:val="00164477"/>
    <w:rsid w:val="001648BF"/>
    <w:rsid w:val="00164E45"/>
    <w:rsid w:val="00165FF8"/>
    <w:rsid w:val="00167BDC"/>
    <w:rsid w:val="0017048F"/>
    <w:rsid w:val="00180554"/>
    <w:rsid w:val="00180847"/>
    <w:rsid w:val="001837FA"/>
    <w:rsid w:val="0018531E"/>
    <w:rsid w:val="00185A2D"/>
    <w:rsid w:val="0018726E"/>
    <w:rsid w:val="001872B5"/>
    <w:rsid w:val="001878D3"/>
    <w:rsid w:val="00191170"/>
    <w:rsid w:val="0019138A"/>
    <w:rsid w:val="00192AF9"/>
    <w:rsid w:val="00192DC7"/>
    <w:rsid w:val="001A0E47"/>
    <w:rsid w:val="001A2174"/>
    <w:rsid w:val="001A44A5"/>
    <w:rsid w:val="001A7764"/>
    <w:rsid w:val="001B2319"/>
    <w:rsid w:val="001B4D86"/>
    <w:rsid w:val="001B5507"/>
    <w:rsid w:val="001B5817"/>
    <w:rsid w:val="001B6254"/>
    <w:rsid w:val="001C241A"/>
    <w:rsid w:val="001C2E50"/>
    <w:rsid w:val="001C7ABE"/>
    <w:rsid w:val="001D115E"/>
    <w:rsid w:val="001E0088"/>
    <w:rsid w:val="001E04CC"/>
    <w:rsid w:val="001E32EB"/>
    <w:rsid w:val="001E46CC"/>
    <w:rsid w:val="001E59FD"/>
    <w:rsid w:val="001F025F"/>
    <w:rsid w:val="001F1543"/>
    <w:rsid w:val="001F2488"/>
    <w:rsid w:val="001F25E2"/>
    <w:rsid w:val="001F2E34"/>
    <w:rsid w:val="001F4628"/>
    <w:rsid w:val="001F5741"/>
    <w:rsid w:val="00201147"/>
    <w:rsid w:val="00207403"/>
    <w:rsid w:val="002106A2"/>
    <w:rsid w:val="00213514"/>
    <w:rsid w:val="00214C02"/>
    <w:rsid w:val="002167B8"/>
    <w:rsid w:val="002171A8"/>
    <w:rsid w:val="002207AD"/>
    <w:rsid w:val="00220F63"/>
    <w:rsid w:val="00221057"/>
    <w:rsid w:val="00222C2B"/>
    <w:rsid w:val="0022391A"/>
    <w:rsid w:val="0023444B"/>
    <w:rsid w:val="00236E26"/>
    <w:rsid w:val="00242BD0"/>
    <w:rsid w:val="00243829"/>
    <w:rsid w:val="002455FD"/>
    <w:rsid w:val="00245C19"/>
    <w:rsid w:val="00246E3F"/>
    <w:rsid w:val="0025058B"/>
    <w:rsid w:val="0025298B"/>
    <w:rsid w:val="002536BB"/>
    <w:rsid w:val="00254FB0"/>
    <w:rsid w:val="002628CB"/>
    <w:rsid w:val="002740C6"/>
    <w:rsid w:val="00274F4C"/>
    <w:rsid w:val="002751D7"/>
    <w:rsid w:val="002752C8"/>
    <w:rsid w:val="002768D2"/>
    <w:rsid w:val="00281D93"/>
    <w:rsid w:val="00285C89"/>
    <w:rsid w:val="002912D3"/>
    <w:rsid w:val="00292CB2"/>
    <w:rsid w:val="00294A7A"/>
    <w:rsid w:val="00296B09"/>
    <w:rsid w:val="00296DC7"/>
    <w:rsid w:val="00297B20"/>
    <w:rsid w:val="00297CBC"/>
    <w:rsid w:val="002A1853"/>
    <w:rsid w:val="002A20A2"/>
    <w:rsid w:val="002A2695"/>
    <w:rsid w:val="002A36C3"/>
    <w:rsid w:val="002A57D1"/>
    <w:rsid w:val="002A7658"/>
    <w:rsid w:val="002B162B"/>
    <w:rsid w:val="002B1C81"/>
    <w:rsid w:val="002B29C0"/>
    <w:rsid w:val="002C02B1"/>
    <w:rsid w:val="002C4129"/>
    <w:rsid w:val="002C5E63"/>
    <w:rsid w:val="002C6A75"/>
    <w:rsid w:val="002C7E35"/>
    <w:rsid w:val="002C7FA9"/>
    <w:rsid w:val="002D32A1"/>
    <w:rsid w:val="002D53E4"/>
    <w:rsid w:val="002D5855"/>
    <w:rsid w:val="002F1981"/>
    <w:rsid w:val="002F2282"/>
    <w:rsid w:val="002F2387"/>
    <w:rsid w:val="002F240F"/>
    <w:rsid w:val="002F3688"/>
    <w:rsid w:val="002F657E"/>
    <w:rsid w:val="003011F7"/>
    <w:rsid w:val="0030197F"/>
    <w:rsid w:val="00301E7A"/>
    <w:rsid w:val="00304716"/>
    <w:rsid w:val="0030580B"/>
    <w:rsid w:val="00307931"/>
    <w:rsid w:val="00307B2C"/>
    <w:rsid w:val="00312BA1"/>
    <w:rsid w:val="003135E1"/>
    <w:rsid w:val="00314636"/>
    <w:rsid w:val="0031537E"/>
    <w:rsid w:val="00323999"/>
    <w:rsid w:val="0032432E"/>
    <w:rsid w:val="00324E39"/>
    <w:rsid w:val="003303D7"/>
    <w:rsid w:val="0033146F"/>
    <w:rsid w:val="0033199E"/>
    <w:rsid w:val="00331D23"/>
    <w:rsid w:val="003375AB"/>
    <w:rsid w:val="00337CCA"/>
    <w:rsid w:val="00341EF2"/>
    <w:rsid w:val="00345381"/>
    <w:rsid w:val="00347DEF"/>
    <w:rsid w:val="00350D61"/>
    <w:rsid w:val="003522CD"/>
    <w:rsid w:val="00352788"/>
    <w:rsid w:val="00353A3A"/>
    <w:rsid w:val="00354B62"/>
    <w:rsid w:val="00354C78"/>
    <w:rsid w:val="00355F32"/>
    <w:rsid w:val="0035721B"/>
    <w:rsid w:val="003577A1"/>
    <w:rsid w:val="003623AF"/>
    <w:rsid w:val="0036341C"/>
    <w:rsid w:val="00363887"/>
    <w:rsid w:val="00363AEF"/>
    <w:rsid w:val="00363FF4"/>
    <w:rsid w:val="00366E68"/>
    <w:rsid w:val="003717C8"/>
    <w:rsid w:val="0037294C"/>
    <w:rsid w:val="0037476B"/>
    <w:rsid w:val="00375106"/>
    <w:rsid w:val="00375274"/>
    <w:rsid w:val="003753EC"/>
    <w:rsid w:val="00377AD2"/>
    <w:rsid w:val="00383D56"/>
    <w:rsid w:val="003848DA"/>
    <w:rsid w:val="00386BC3"/>
    <w:rsid w:val="00387DAD"/>
    <w:rsid w:val="00391517"/>
    <w:rsid w:val="003924B0"/>
    <w:rsid w:val="003932EA"/>
    <w:rsid w:val="003944EC"/>
    <w:rsid w:val="00394898"/>
    <w:rsid w:val="00396F7B"/>
    <w:rsid w:val="003978E0"/>
    <w:rsid w:val="00397F73"/>
    <w:rsid w:val="003A2750"/>
    <w:rsid w:val="003A29FF"/>
    <w:rsid w:val="003A3071"/>
    <w:rsid w:val="003A3F6F"/>
    <w:rsid w:val="003B0F3F"/>
    <w:rsid w:val="003B33B5"/>
    <w:rsid w:val="003B6951"/>
    <w:rsid w:val="003C3A37"/>
    <w:rsid w:val="003C4E3B"/>
    <w:rsid w:val="003C62A1"/>
    <w:rsid w:val="003D0140"/>
    <w:rsid w:val="003D03C9"/>
    <w:rsid w:val="003D1053"/>
    <w:rsid w:val="003D1083"/>
    <w:rsid w:val="003D2840"/>
    <w:rsid w:val="003D3C1F"/>
    <w:rsid w:val="003D533E"/>
    <w:rsid w:val="003D7A69"/>
    <w:rsid w:val="003E18AE"/>
    <w:rsid w:val="003E26F9"/>
    <w:rsid w:val="003E2E45"/>
    <w:rsid w:val="003E3782"/>
    <w:rsid w:val="003E4685"/>
    <w:rsid w:val="003F2479"/>
    <w:rsid w:val="003F32A8"/>
    <w:rsid w:val="00402CCD"/>
    <w:rsid w:val="00407C44"/>
    <w:rsid w:val="00410AE7"/>
    <w:rsid w:val="00411FC4"/>
    <w:rsid w:val="004125B0"/>
    <w:rsid w:val="00415F2A"/>
    <w:rsid w:val="0041792D"/>
    <w:rsid w:val="004211C9"/>
    <w:rsid w:val="00424205"/>
    <w:rsid w:val="00426C23"/>
    <w:rsid w:val="00431D93"/>
    <w:rsid w:val="00434C7B"/>
    <w:rsid w:val="00436159"/>
    <w:rsid w:val="00437AFC"/>
    <w:rsid w:val="004413E4"/>
    <w:rsid w:val="00442018"/>
    <w:rsid w:val="00446B83"/>
    <w:rsid w:val="00447159"/>
    <w:rsid w:val="00450066"/>
    <w:rsid w:val="004521C6"/>
    <w:rsid w:val="0045281C"/>
    <w:rsid w:val="00462715"/>
    <w:rsid w:val="00462D79"/>
    <w:rsid w:val="004634BA"/>
    <w:rsid w:val="0046422D"/>
    <w:rsid w:val="004651B8"/>
    <w:rsid w:val="00473E22"/>
    <w:rsid w:val="004808AB"/>
    <w:rsid w:val="00481A23"/>
    <w:rsid w:val="00482DA9"/>
    <w:rsid w:val="004A08C6"/>
    <w:rsid w:val="004A30B6"/>
    <w:rsid w:val="004A4B84"/>
    <w:rsid w:val="004A62BC"/>
    <w:rsid w:val="004B0F52"/>
    <w:rsid w:val="004B3FF7"/>
    <w:rsid w:val="004B4822"/>
    <w:rsid w:val="004B7FC1"/>
    <w:rsid w:val="004C22B5"/>
    <w:rsid w:val="004C3117"/>
    <w:rsid w:val="004C3895"/>
    <w:rsid w:val="004C5157"/>
    <w:rsid w:val="004C7065"/>
    <w:rsid w:val="004D5ABB"/>
    <w:rsid w:val="004D746D"/>
    <w:rsid w:val="004D7EF5"/>
    <w:rsid w:val="004E07BE"/>
    <w:rsid w:val="004E208C"/>
    <w:rsid w:val="004E45AD"/>
    <w:rsid w:val="004E7476"/>
    <w:rsid w:val="004F02CC"/>
    <w:rsid w:val="004F0F7C"/>
    <w:rsid w:val="004F3E47"/>
    <w:rsid w:val="00503BAC"/>
    <w:rsid w:val="00503C65"/>
    <w:rsid w:val="005044DE"/>
    <w:rsid w:val="005056A7"/>
    <w:rsid w:val="0050793A"/>
    <w:rsid w:val="00510A01"/>
    <w:rsid w:val="005113FE"/>
    <w:rsid w:val="00515A50"/>
    <w:rsid w:val="00521A20"/>
    <w:rsid w:val="005234BC"/>
    <w:rsid w:val="0052526E"/>
    <w:rsid w:val="00525F2A"/>
    <w:rsid w:val="005308C5"/>
    <w:rsid w:val="005309A0"/>
    <w:rsid w:val="005314FB"/>
    <w:rsid w:val="0053497A"/>
    <w:rsid w:val="00535485"/>
    <w:rsid w:val="00535FE3"/>
    <w:rsid w:val="0053644A"/>
    <w:rsid w:val="00540445"/>
    <w:rsid w:val="005409F6"/>
    <w:rsid w:val="00544664"/>
    <w:rsid w:val="005446A3"/>
    <w:rsid w:val="00544935"/>
    <w:rsid w:val="00544BFA"/>
    <w:rsid w:val="0054756B"/>
    <w:rsid w:val="005542C1"/>
    <w:rsid w:val="00554708"/>
    <w:rsid w:val="00555010"/>
    <w:rsid w:val="00555094"/>
    <w:rsid w:val="00555A4B"/>
    <w:rsid w:val="0056016B"/>
    <w:rsid w:val="005601CE"/>
    <w:rsid w:val="00563132"/>
    <w:rsid w:val="005674D9"/>
    <w:rsid w:val="00567E09"/>
    <w:rsid w:val="0057118B"/>
    <w:rsid w:val="00572B61"/>
    <w:rsid w:val="0057493E"/>
    <w:rsid w:val="00581FAF"/>
    <w:rsid w:val="005829E1"/>
    <w:rsid w:val="0058393B"/>
    <w:rsid w:val="005855A8"/>
    <w:rsid w:val="00592CEC"/>
    <w:rsid w:val="00594762"/>
    <w:rsid w:val="005952FF"/>
    <w:rsid w:val="00595D81"/>
    <w:rsid w:val="00596ECE"/>
    <w:rsid w:val="005A14E9"/>
    <w:rsid w:val="005A6B5F"/>
    <w:rsid w:val="005B266D"/>
    <w:rsid w:val="005B3486"/>
    <w:rsid w:val="005B3676"/>
    <w:rsid w:val="005B443B"/>
    <w:rsid w:val="005B4AF4"/>
    <w:rsid w:val="005C22BD"/>
    <w:rsid w:val="005C5761"/>
    <w:rsid w:val="005C5AF7"/>
    <w:rsid w:val="005C725F"/>
    <w:rsid w:val="005D7891"/>
    <w:rsid w:val="005E0672"/>
    <w:rsid w:val="005E0F9A"/>
    <w:rsid w:val="005E306F"/>
    <w:rsid w:val="005E4213"/>
    <w:rsid w:val="005E6EFB"/>
    <w:rsid w:val="005F3811"/>
    <w:rsid w:val="005F4F61"/>
    <w:rsid w:val="00605056"/>
    <w:rsid w:val="00605DF4"/>
    <w:rsid w:val="00606466"/>
    <w:rsid w:val="00610438"/>
    <w:rsid w:val="00614D9A"/>
    <w:rsid w:val="006155CA"/>
    <w:rsid w:val="0062093C"/>
    <w:rsid w:val="00625ED1"/>
    <w:rsid w:val="00626C1D"/>
    <w:rsid w:val="00627D31"/>
    <w:rsid w:val="00634428"/>
    <w:rsid w:val="006378B2"/>
    <w:rsid w:val="00641090"/>
    <w:rsid w:val="00643069"/>
    <w:rsid w:val="00646724"/>
    <w:rsid w:val="0064794F"/>
    <w:rsid w:val="00654573"/>
    <w:rsid w:val="00660926"/>
    <w:rsid w:val="00666CAA"/>
    <w:rsid w:val="00670ECB"/>
    <w:rsid w:val="0067240B"/>
    <w:rsid w:val="006747AE"/>
    <w:rsid w:val="0067486A"/>
    <w:rsid w:val="00674E64"/>
    <w:rsid w:val="00680305"/>
    <w:rsid w:val="00683675"/>
    <w:rsid w:val="00686F0D"/>
    <w:rsid w:val="00690674"/>
    <w:rsid w:val="00690B5D"/>
    <w:rsid w:val="00692427"/>
    <w:rsid w:val="00693097"/>
    <w:rsid w:val="006A03FC"/>
    <w:rsid w:val="006A2452"/>
    <w:rsid w:val="006A3382"/>
    <w:rsid w:val="006A458E"/>
    <w:rsid w:val="006A5690"/>
    <w:rsid w:val="006A6955"/>
    <w:rsid w:val="006A69B1"/>
    <w:rsid w:val="006A773D"/>
    <w:rsid w:val="006B2A73"/>
    <w:rsid w:val="006C1CE7"/>
    <w:rsid w:val="006C2D7C"/>
    <w:rsid w:val="006C419E"/>
    <w:rsid w:val="006C4FDE"/>
    <w:rsid w:val="006C71E8"/>
    <w:rsid w:val="006C7A69"/>
    <w:rsid w:val="006D26F7"/>
    <w:rsid w:val="006D31C7"/>
    <w:rsid w:val="006D40F8"/>
    <w:rsid w:val="006D4A4F"/>
    <w:rsid w:val="006D74F7"/>
    <w:rsid w:val="006E518A"/>
    <w:rsid w:val="006E5BC8"/>
    <w:rsid w:val="006F3BD0"/>
    <w:rsid w:val="007010D8"/>
    <w:rsid w:val="00704B08"/>
    <w:rsid w:val="00705CDA"/>
    <w:rsid w:val="00711FCD"/>
    <w:rsid w:val="00714F46"/>
    <w:rsid w:val="00715BEF"/>
    <w:rsid w:val="0071650D"/>
    <w:rsid w:val="00717FB9"/>
    <w:rsid w:val="0072285B"/>
    <w:rsid w:val="00722FAE"/>
    <w:rsid w:val="00726D38"/>
    <w:rsid w:val="00736736"/>
    <w:rsid w:val="00737222"/>
    <w:rsid w:val="00740CB3"/>
    <w:rsid w:val="0074136E"/>
    <w:rsid w:val="00741D30"/>
    <w:rsid w:val="00750235"/>
    <w:rsid w:val="00751A50"/>
    <w:rsid w:val="007552A4"/>
    <w:rsid w:val="00760C4C"/>
    <w:rsid w:val="00763785"/>
    <w:rsid w:val="00767E0A"/>
    <w:rsid w:val="00770F29"/>
    <w:rsid w:val="007712B0"/>
    <w:rsid w:val="007758C0"/>
    <w:rsid w:val="0077773B"/>
    <w:rsid w:val="00785DEA"/>
    <w:rsid w:val="007860D9"/>
    <w:rsid w:val="00790E49"/>
    <w:rsid w:val="007914E5"/>
    <w:rsid w:val="00792328"/>
    <w:rsid w:val="00793392"/>
    <w:rsid w:val="00795149"/>
    <w:rsid w:val="00795F07"/>
    <w:rsid w:val="00796780"/>
    <w:rsid w:val="0079687F"/>
    <w:rsid w:val="00796A70"/>
    <w:rsid w:val="007970D6"/>
    <w:rsid w:val="007A27B2"/>
    <w:rsid w:val="007A329D"/>
    <w:rsid w:val="007A6632"/>
    <w:rsid w:val="007A6963"/>
    <w:rsid w:val="007B1FEA"/>
    <w:rsid w:val="007B36E2"/>
    <w:rsid w:val="007B6E24"/>
    <w:rsid w:val="007B70D7"/>
    <w:rsid w:val="007C23B1"/>
    <w:rsid w:val="007C3458"/>
    <w:rsid w:val="007C43A9"/>
    <w:rsid w:val="007C4B4A"/>
    <w:rsid w:val="007D0923"/>
    <w:rsid w:val="007D1D6A"/>
    <w:rsid w:val="007D5866"/>
    <w:rsid w:val="007D73DC"/>
    <w:rsid w:val="007E0094"/>
    <w:rsid w:val="007E0E44"/>
    <w:rsid w:val="007E1AB9"/>
    <w:rsid w:val="007E287C"/>
    <w:rsid w:val="007E43CB"/>
    <w:rsid w:val="007E6A99"/>
    <w:rsid w:val="007E79A7"/>
    <w:rsid w:val="007F1048"/>
    <w:rsid w:val="007F21D9"/>
    <w:rsid w:val="007F2426"/>
    <w:rsid w:val="007F3C69"/>
    <w:rsid w:val="007F552F"/>
    <w:rsid w:val="007F67A3"/>
    <w:rsid w:val="007F7090"/>
    <w:rsid w:val="007F7A12"/>
    <w:rsid w:val="00802BDD"/>
    <w:rsid w:val="00806AD9"/>
    <w:rsid w:val="00807F16"/>
    <w:rsid w:val="0081266C"/>
    <w:rsid w:val="00813DF5"/>
    <w:rsid w:val="008144C0"/>
    <w:rsid w:val="008146DC"/>
    <w:rsid w:val="008176DC"/>
    <w:rsid w:val="00820AB1"/>
    <w:rsid w:val="008212C9"/>
    <w:rsid w:val="00821F6E"/>
    <w:rsid w:val="008220AA"/>
    <w:rsid w:val="0082770A"/>
    <w:rsid w:val="00830483"/>
    <w:rsid w:val="008315A6"/>
    <w:rsid w:val="00831D0B"/>
    <w:rsid w:val="008333A8"/>
    <w:rsid w:val="008342E4"/>
    <w:rsid w:val="008349C4"/>
    <w:rsid w:val="00835FEA"/>
    <w:rsid w:val="00837DF1"/>
    <w:rsid w:val="0084023D"/>
    <w:rsid w:val="008410A4"/>
    <w:rsid w:val="00841FDB"/>
    <w:rsid w:val="0084246E"/>
    <w:rsid w:val="008447E2"/>
    <w:rsid w:val="00846C60"/>
    <w:rsid w:val="00846EAF"/>
    <w:rsid w:val="008503EF"/>
    <w:rsid w:val="00852134"/>
    <w:rsid w:val="00852D8D"/>
    <w:rsid w:val="008541A4"/>
    <w:rsid w:val="0085517D"/>
    <w:rsid w:val="00865AF8"/>
    <w:rsid w:val="00870D9D"/>
    <w:rsid w:val="008712D5"/>
    <w:rsid w:val="00875E0B"/>
    <w:rsid w:val="00882E5E"/>
    <w:rsid w:val="00890CA1"/>
    <w:rsid w:val="00892344"/>
    <w:rsid w:val="008931E4"/>
    <w:rsid w:val="00894732"/>
    <w:rsid w:val="008953BC"/>
    <w:rsid w:val="008A2DA7"/>
    <w:rsid w:val="008A2E3D"/>
    <w:rsid w:val="008A3A3C"/>
    <w:rsid w:val="008A47AA"/>
    <w:rsid w:val="008A60EC"/>
    <w:rsid w:val="008A7D3A"/>
    <w:rsid w:val="008B1B9C"/>
    <w:rsid w:val="008B2310"/>
    <w:rsid w:val="008B24F3"/>
    <w:rsid w:val="008B292C"/>
    <w:rsid w:val="008B2943"/>
    <w:rsid w:val="008B46DC"/>
    <w:rsid w:val="008C08F3"/>
    <w:rsid w:val="008C355F"/>
    <w:rsid w:val="008C5A72"/>
    <w:rsid w:val="008C5F5A"/>
    <w:rsid w:val="008D680C"/>
    <w:rsid w:val="008D6A97"/>
    <w:rsid w:val="008D75E0"/>
    <w:rsid w:val="008E37AE"/>
    <w:rsid w:val="008E46A4"/>
    <w:rsid w:val="008E5008"/>
    <w:rsid w:val="008E5AF0"/>
    <w:rsid w:val="008E6C4C"/>
    <w:rsid w:val="008E7B8B"/>
    <w:rsid w:val="008F12C0"/>
    <w:rsid w:val="008F2483"/>
    <w:rsid w:val="008F36AD"/>
    <w:rsid w:val="008F5DCC"/>
    <w:rsid w:val="00901528"/>
    <w:rsid w:val="009046A5"/>
    <w:rsid w:val="00906DD9"/>
    <w:rsid w:val="00921942"/>
    <w:rsid w:val="009219B5"/>
    <w:rsid w:val="009229A2"/>
    <w:rsid w:val="00922E8C"/>
    <w:rsid w:val="0092349A"/>
    <w:rsid w:val="00924352"/>
    <w:rsid w:val="009243EC"/>
    <w:rsid w:val="00925BDB"/>
    <w:rsid w:val="00927DBB"/>
    <w:rsid w:val="009320E1"/>
    <w:rsid w:val="00932344"/>
    <w:rsid w:val="00934A58"/>
    <w:rsid w:val="00936ECE"/>
    <w:rsid w:val="00940A98"/>
    <w:rsid w:val="009448E4"/>
    <w:rsid w:val="009455EC"/>
    <w:rsid w:val="00946297"/>
    <w:rsid w:val="009475F4"/>
    <w:rsid w:val="00952710"/>
    <w:rsid w:val="00952AF6"/>
    <w:rsid w:val="00952DAC"/>
    <w:rsid w:val="009534E0"/>
    <w:rsid w:val="009605A5"/>
    <w:rsid w:val="00960EC5"/>
    <w:rsid w:val="00963B2E"/>
    <w:rsid w:val="009656A8"/>
    <w:rsid w:val="00966485"/>
    <w:rsid w:val="00972074"/>
    <w:rsid w:val="00972452"/>
    <w:rsid w:val="009734E5"/>
    <w:rsid w:val="00976677"/>
    <w:rsid w:val="0097704B"/>
    <w:rsid w:val="009813F4"/>
    <w:rsid w:val="009823AC"/>
    <w:rsid w:val="009863EB"/>
    <w:rsid w:val="00986A49"/>
    <w:rsid w:val="00986AE6"/>
    <w:rsid w:val="009930A5"/>
    <w:rsid w:val="009962E5"/>
    <w:rsid w:val="00996A44"/>
    <w:rsid w:val="009A1BFD"/>
    <w:rsid w:val="009A1F5E"/>
    <w:rsid w:val="009A345A"/>
    <w:rsid w:val="009A48E0"/>
    <w:rsid w:val="009A7C46"/>
    <w:rsid w:val="009B108B"/>
    <w:rsid w:val="009B1121"/>
    <w:rsid w:val="009B2B84"/>
    <w:rsid w:val="009B4DE9"/>
    <w:rsid w:val="009B5266"/>
    <w:rsid w:val="009B5774"/>
    <w:rsid w:val="009B5EAE"/>
    <w:rsid w:val="009B7C9A"/>
    <w:rsid w:val="009C4BB7"/>
    <w:rsid w:val="009C645D"/>
    <w:rsid w:val="009D1603"/>
    <w:rsid w:val="009D24A5"/>
    <w:rsid w:val="009D2FF9"/>
    <w:rsid w:val="009D3E44"/>
    <w:rsid w:val="009D3F97"/>
    <w:rsid w:val="009D4C77"/>
    <w:rsid w:val="009D537C"/>
    <w:rsid w:val="009E1389"/>
    <w:rsid w:val="009E1618"/>
    <w:rsid w:val="009E16E3"/>
    <w:rsid w:val="009E2DF2"/>
    <w:rsid w:val="009E4DDD"/>
    <w:rsid w:val="009F19ED"/>
    <w:rsid w:val="009F392A"/>
    <w:rsid w:val="009F4ADA"/>
    <w:rsid w:val="009F6934"/>
    <w:rsid w:val="009F71B8"/>
    <w:rsid w:val="009F7FA5"/>
    <w:rsid w:val="00A014CC"/>
    <w:rsid w:val="00A01CFB"/>
    <w:rsid w:val="00A064DB"/>
    <w:rsid w:val="00A06BD4"/>
    <w:rsid w:val="00A10D00"/>
    <w:rsid w:val="00A1294F"/>
    <w:rsid w:val="00A17D6A"/>
    <w:rsid w:val="00A24076"/>
    <w:rsid w:val="00A25C55"/>
    <w:rsid w:val="00A2630E"/>
    <w:rsid w:val="00A273C8"/>
    <w:rsid w:val="00A27B8E"/>
    <w:rsid w:val="00A304C2"/>
    <w:rsid w:val="00A30FBD"/>
    <w:rsid w:val="00A314CE"/>
    <w:rsid w:val="00A333A0"/>
    <w:rsid w:val="00A33A79"/>
    <w:rsid w:val="00A33CC3"/>
    <w:rsid w:val="00A3409F"/>
    <w:rsid w:val="00A364F6"/>
    <w:rsid w:val="00A400A4"/>
    <w:rsid w:val="00A40AD7"/>
    <w:rsid w:val="00A43DBF"/>
    <w:rsid w:val="00A47CBF"/>
    <w:rsid w:val="00A51671"/>
    <w:rsid w:val="00A52BED"/>
    <w:rsid w:val="00A56EBA"/>
    <w:rsid w:val="00A571DB"/>
    <w:rsid w:val="00A6106A"/>
    <w:rsid w:val="00A71FAA"/>
    <w:rsid w:val="00A73DD4"/>
    <w:rsid w:val="00A74A95"/>
    <w:rsid w:val="00A77E8F"/>
    <w:rsid w:val="00A82407"/>
    <w:rsid w:val="00A85296"/>
    <w:rsid w:val="00A877B7"/>
    <w:rsid w:val="00A9036A"/>
    <w:rsid w:val="00A90A53"/>
    <w:rsid w:val="00A90E8D"/>
    <w:rsid w:val="00A9461A"/>
    <w:rsid w:val="00A950D8"/>
    <w:rsid w:val="00A9551D"/>
    <w:rsid w:val="00AA097E"/>
    <w:rsid w:val="00AA1F24"/>
    <w:rsid w:val="00AA25B1"/>
    <w:rsid w:val="00AA324E"/>
    <w:rsid w:val="00AA3254"/>
    <w:rsid w:val="00AA5EB3"/>
    <w:rsid w:val="00AA64AF"/>
    <w:rsid w:val="00AB1ABE"/>
    <w:rsid w:val="00AB54FF"/>
    <w:rsid w:val="00AB5539"/>
    <w:rsid w:val="00AB72C2"/>
    <w:rsid w:val="00AB7B90"/>
    <w:rsid w:val="00AC0D20"/>
    <w:rsid w:val="00AC18F6"/>
    <w:rsid w:val="00AC1B77"/>
    <w:rsid w:val="00AC2418"/>
    <w:rsid w:val="00AC310B"/>
    <w:rsid w:val="00AC31B9"/>
    <w:rsid w:val="00AC5EB2"/>
    <w:rsid w:val="00AD09A9"/>
    <w:rsid w:val="00AD0B44"/>
    <w:rsid w:val="00AD30A3"/>
    <w:rsid w:val="00AD4E58"/>
    <w:rsid w:val="00AD79B0"/>
    <w:rsid w:val="00AD7CE0"/>
    <w:rsid w:val="00AE01CB"/>
    <w:rsid w:val="00AE275C"/>
    <w:rsid w:val="00AE3D05"/>
    <w:rsid w:val="00AF05A9"/>
    <w:rsid w:val="00AF0F15"/>
    <w:rsid w:val="00AF25B7"/>
    <w:rsid w:val="00AF430D"/>
    <w:rsid w:val="00AF4AF7"/>
    <w:rsid w:val="00AF53F2"/>
    <w:rsid w:val="00AF6EDA"/>
    <w:rsid w:val="00AF7F13"/>
    <w:rsid w:val="00B00D84"/>
    <w:rsid w:val="00B02861"/>
    <w:rsid w:val="00B031D4"/>
    <w:rsid w:val="00B04093"/>
    <w:rsid w:val="00B05117"/>
    <w:rsid w:val="00B05656"/>
    <w:rsid w:val="00B05783"/>
    <w:rsid w:val="00B0599E"/>
    <w:rsid w:val="00B1035A"/>
    <w:rsid w:val="00B10948"/>
    <w:rsid w:val="00B12FA4"/>
    <w:rsid w:val="00B146DF"/>
    <w:rsid w:val="00B21799"/>
    <w:rsid w:val="00B22545"/>
    <w:rsid w:val="00B22BDC"/>
    <w:rsid w:val="00B2408A"/>
    <w:rsid w:val="00B2464D"/>
    <w:rsid w:val="00B247A0"/>
    <w:rsid w:val="00B25667"/>
    <w:rsid w:val="00B26C2A"/>
    <w:rsid w:val="00B30E00"/>
    <w:rsid w:val="00B31FC6"/>
    <w:rsid w:val="00B33C74"/>
    <w:rsid w:val="00B37401"/>
    <w:rsid w:val="00B37974"/>
    <w:rsid w:val="00B42D1C"/>
    <w:rsid w:val="00B43A10"/>
    <w:rsid w:val="00B43BA0"/>
    <w:rsid w:val="00B5283C"/>
    <w:rsid w:val="00B56D47"/>
    <w:rsid w:val="00B56F6A"/>
    <w:rsid w:val="00B579AA"/>
    <w:rsid w:val="00B57A2E"/>
    <w:rsid w:val="00B57A40"/>
    <w:rsid w:val="00B60FE8"/>
    <w:rsid w:val="00B64637"/>
    <w:rsid w:val="00B64CAA"/>
    <w:rsid w:val="00B66730"/>
    <w:rsid w:val="00B6713D"/>
    <w:rsid w:val="00B71B46"/>
    <w:rsid w:val="00B71D9E"/>
    <w:rsid w:val="00B738C2"/>
    <w:rsid w:val="00B743A9"/>
    <w:rsid w:val="00B74B15"/>
    <w:rsid w:val="00B8123D"/>
    <w:rsid w:val="00B830A5"/>
    <w:rsid w:val="00B858B4"/>
    <w:rsid w:val="00B86290"/>
    <w:rsid w:val="00B87CD6"/>
    <w:rsid w:val="00B91C58"/>
    <w:rsid w:val="00B92768"/>
    <w:rsid w:val="00B950B0"/>
    <w:rsid w:val="00B96208"/>
    <w:rsid w:val="00B978BB"/>
    <w:rsid w:val="00BA122F"/>
    <w:rsid w:val="00BB0A81"/>
    <w:rsid w:val="00BB1E30"/>
    <w:rsid w:val="00BB2113"/>
    <w:rsid w:val="00BB3955"/>
    <w:rsid w:val="00BB6475"/>
    <w:rsid w:val="00BB678A"/>
    <w:rsid w:val="00BC271A"/>
    <w:rsid w:val="00BC3ACB"/>
    <w:rsid w:val="00BC730C"/>
    <w:rsid w:val="00BD3056"/>
    <w:rsid w:val="00BD30FF"/>
    <w:rsid w:val="00BD4EBE"/>
    <w:rsid w:val="00BD71C0"/>
    <w:rsid w:val="00BE2B4F"/>
    <w:rsid w:val="00BE2DE9"/>
    <w:rsid w:val="00BE6C24"/>
    <w:rsid w:val="00BF2303"/>
    <w:rsid w:val="00BF2B7F"/>
    <w:rsid w:val="00BF401B"/>
    <w:rsid w:val="00BF4D1E"/>
    <w:rsid w:val="00BF54E3"/>
    <w:rsid w:val="00BF6D16"/>
    <w:rsid w:val="00C01044"/>
    <w:rsid w:val="00C01F9D"/>
    <w:rsid w:val="00C03DFC"/>
    <w:rsid w:val="00C05D92"/>
    <w:rsid w:val="00C06CE4"/>
    <w:rsid w:val="00C06DFC"/>
    <w:rsid w:val="00C07237"/>
    <w:rsid w:val="00C10A38"/>
    <w:rsid w:val="00C1196B"/>
    <w:rsid w:val="00C152E7"/>
    <w:rsid w:val="00C15692"/>
    <w:rsid w:val="00C1668D"/>
    <w:rsid w:val="00C2167D"/>
    <w:rsid w:val="00C21682"/>
    <w:rsid w:val="00C22EDD"/>
    <w:rsid w:val="00C277A1"/>
    <w:rsid w:val="00C32B4B"/>
    <w:rsid w:val="00C35833"/>
    <w:rsid w:val="00C40211"/>
    <w:rsid w:val="00C42636"/>
    <w:rsid w:val="00C43511"/>
    <w:rsid w:val="00C50FD5"/>
    <w:rsid w:val="00C513B2"/>
    <w:rsid w:val="00C524C9"/>
    <w:rsid w:val="00C531D1"/>
    <w:rsid w:val="00C56861"/>
    <w:rsid w:val="00C57E5E"/>
    <w:rsid w:val="00C601AA"/>
    <w:rsid w:val="00C61F41"/>
    <w:rsid w:val="00C62458"/>
    <w:rsid w:val="00C645B0"/>
    <w:rsid w:val="00C660C2"/>
    <w:rsid w:val="00C70938"/>
    <w:rsid w:val="00C7593F"/>
    <w:rsid w:val="00C767C1"/>
    <w:rsid w:val="00C76A24"/>
    <w:rsid w:val="00C85232"/>
    <w:rsid w:val="00C86587"/>
    <w:rsid w:val="00C86FBA"/>
    <w:rsid w:val="00C91001"/>
    <w:rsid w:val="00C9333F"/>
    <w:rsid w:val="00C93B46"/>
    <w:rsid w:val="00C93F09"/>
    <w:rsid w:val="00C941F3"/>
    <w:rsid w:val="00C95684"/>
    <w:rsid w:val="00C95A75"/>
    <w:rsid w:val="00C96277"/>
    <w:rsid w:val="00C96FFC"/>
    <w:rsid w:val="00CA15D1"/>
    <w:rsid w:val="00CA16A3"/>
    <w:rsid w:val="00CA62E0"/>
    <w:rsid w:val="00CA785D"/>
    <w:rsid w:val="00CA7D58"/>
    <w:rsid w:val="00CB2D84"/>
    <w:rsid w:val="00CC1FEC"/>
    <w:rsid w:val="00CC259C"/>
    <w:rsid w:val="00CC279E"/>
    <w:rsid w:val="00CC504B"/>
    <w:rsid w:val="00CD07FC"/>
    <w:rsid w:val="00CD0B46"/>
    <w:rsid w:val="00CD3C97"/>
    <w:rsid w:val="00CD481D"/>
    <w:rsid w:val="00CD55E0"/>
    <w:rsid w:val="00CD5F3B"/>
    <w:rsid w:val="00CE267C"/>
    <w:rsid w:val="00CE4E2E"/>
    <w:rsid w:val="00CE4F34"/>
    <w:rsid w:val="00CE56D1"/>
    <w:rsid w:val="00CE6252"/>
    <w:rsid w:val="00CE7395"/>
    <w:rsid w:val="00CE7B84"/>
    <w:rsid w:val="00CF07A5"/>
    <w:rsid w:val="00CF16CB"/>
    <w:rsid w:val="00CF17E7"/>
    <w:rsid w:val="00CF2625"/>
    <w:rsid w:val="00CF2671"/>
    <w:rsid w:val="00CF2CF9"/>
    <w:rsid w:val="00CF7EFA"/>
    <w:rsid w:val="00D0201A"/>
    <w:rsid w:val="00D03F32"/>
    <w:rsid w:val="00D06E1E"/>
    <w:rsid w:val="00D0717D"/>
    <w:rsid w:val="00D10DA2"/>
    <w:rsid w:val="00D10FC0"/>
    <w:rsid w:val="00D11661"/>
    <w:rsid w:val="00D11C2F"/>
    <w:rsid w:val="00D12BE8"/>
    <w:rsid w:val="00D13138"/>
    <w:rsid w:val="00D1522E"/>
    <w:rsid w:val="00D15FF7"/>
    <w:rsid w:val="00D26FE0"/>
    <w:rsid w:val="00D30AE6"/>
    <w:rsid w:val="00D32F7D"/>
    <w:rsid w:val="00D338DD"/>
    <w:rsid w:val="00D35E78"/>
    <w:rsid w:val="00D4006B"/>
    <w:rsid w:val="00D42470"/>
    <w:rsid w:val="00D42CDB"/>
    <w:rsid w:val="00D44DF6"/>
    <w:rsid w:val="00D508BD"/>
    <w:rsid w:val="00D50B67"/>
    <w:rsid w:val="00D512CB"/>
    <w:rsid w:val="00D534D0"/>
    <w:rsid w:val="00D60440"/>
    <w:rsid w:val="00D63DD1"/>
    <w:rsid w:val="00D64385"/>
    <w:rsid w:val="00D65ABE"/>
    <w:rsid w:val="00D66D4D"/>
    <w:rsid w:val="00D705D1"/>
    <w:rsid w:val="00D75084"/>
    <w:rsid w:val="00D816C3"/>
    <w:rsid w:val="00D81E95"/>
    <w:rsid w:val="00D84688"/>
    <w:rsid w:val="00D84872"/>
    <w:rsid w:val="00D85F0E"/>
    <w:rsid w:val="00D876AC"/>
    <w:rsid w:val="00D87AC7"/>
    <w:rsid w:val="00D9018D"/>
    <w:rsid w:val="00D9754B"/>
    <w:rsid w:val="00DA085C"/>
    <w:rsid w:val="00DA6231"/>
    <w:rsid w:val="00DA72F7"/>
    <w:rsid w:val="00DB36BB"/>
    <w:rsid w:val="00DB3A4B"/>
    <w:rsid w:val="00DB73F2"/>
    <w:rsid w:val="00DC3325"/>
    <w:rsid w:val="00DC3500"/>
    <w:rsid w:val="00DC35AC"/>
    <w:rsid w:val="00DC3A6C"/>
    <w:rsid w:val="00DC64C6"/>
    <w:rsid w:val="00DD54F3"/>
    <w:rsid w:val="00DD6C8E"/>
    <w:rsid w:val="00DE0947"/>
    <w:rsid w:val="00DE0BD8"/>
    <w:rsid w:val="00DE51C5"/>
    <w:rsid w:val="00DE5F29"/>
    <w:rsid w:val="00DE672F"/>
    <w:rsid w:val="00DE70C5"/>
    <w:rsid w:val="00DE795B"/>
    <w:rsid w:val="00DF0D86"/>
    <w:rsid w:val="00DF1561"/>
    <w:rsid w:val="00DF5C02"/>
    <w:rsid w:val="00DF633D"/>
    <w:rsid w:val="00DF7164"/>
    <w:rsid w:val="00E062C7"/>
    <w:rsid w:val="00E06DB8"/>
    <w:rsid w:val="00E07913"/>
    <w:rsid w:val="00E07F00"/>
    <w:rsid w:val="00E10436"/>
    <w:rsid w:val="00E15BD4"/>
    <w:rsid w:val="00E15EAF"/>
    <w:rsid w:val="00E17307"/>
    <w:rsid w:val="00E300D3"/>
    <w:rsid w:val="00E32EF8"/>
    <w:rsid w:val="00E3599D"/>
    <w:rsid w:val="00E36759"/>
    <w:rsid w:val="00E40035"/>
    <w:rsid w:val="00E412B1"/>
    <w:rsid w:val="00E4161F"/>
    <w:rsid w:val="00E43256"/>
    <w:rsid w:val="00E438CA"/>
    <w:rsid w:val="00E44AD3"/>
    <w:rsid w:val="00E465F0"/>
    <w:rsid w:val="00E50E41"/>
    <w:rsid w:val="00E51960"/>
    <w:rsid w:val="00E51E42"/>
    <w:rsid w:val="00E52F1C"/>
    <w:rsid w:val="00E544BE"/>
    <w:rsid w:val="00E548FE"/>
    <w:rsid w:val="00E55140"/>
    <w:rsid w:val="00E62395"/>
    <w:rsid w:val="00E62A54"/>
    <w:rsid w:val="00E65713"/>
    <w:rsid w:val="00E65B10"/>
    <w:rsid w:val="00E706B0"/>
    <w:rsid w:val="00E748DD"/>
    <w:rsid w:val="00E74B55"/>
    <w:rsid w:val="00E7534C"/>
    <w:rsid w:val="00E76BEA"/>
    <w:rsid w:val="00E848C9"/>
    <w:rsid w:val="00E8712D"/>
    <w:rsid w:val="00E875F6"/>
    <w:rsid w:val="00E87BCA"/>
    <w:rsid w:val="00E90B1A"/>
    <w:rsid w:val="00E9621D"/>
    <w:rsid w:val="00E963F2"/>
    <w:rsid w:val="00EA2A19"/>
    <w:rsid w:val="00EA65DC"/>
    <w:rsid w:val="00EA69F6"/>
    <w:rsid w:val="00EB6004"/>
    <w:rsid w:val="00EC12D6"/>
    <w:rsid w:val="00EC1A10"/>
    <w:rsid w:val="00EC36A5"/>
    <w:rsid w:val="00EC59BD"/>
    <w:rsid w:val="00ED01D9"/>
    <w:rsid w:val="00ED5CF7"/>
    <w:rsid w:val="00ED708C"/>
    <w:rsid w:val="00ED799E"/>
    <w:rsid w:val="00ED7E08"/>
    <w:rsid w:val="00EE4ECC"/>
    <w:rsid w:val="00EE5687"/>
    <w:rsid w:val="00EE5DFC"/>
    <w:rsid w:val="00EE6E95"/>
    <w:rsid w:val="00EF1369"/>
    <w:rsid w:val="00EF1E6A"/>
    <w:rsid w:val="00EF2C0E"/>
    <w:rsid w:val="00EF437F"/>
    <w:rsid w:val="00EF5C0A"/>
    <w:rsid w:val="00EF7D27"/>
    <w:rsid w:val="00F009D5"/>
    <w:rsid w:val="00F0149B"/>
    <w:rsid w:val="00F0386C"/>
    <w:rsid w:val="00F04F50"/>
    <w:rsid w:val="00F05D93"/>
    <w:rsid w:val="00F107F1"/>
    <w:rsid w:val="00F10E59"/>
    <w:rsid w:val="00F11038"/>
    <w:rsid w:val="00F14D68"/>
    <w:rsid w:val="00F14F3A"/>
    <w:rsid w:val="00F15D10"/>
    <w:rsid w:val="00F17619"/>
    <w:rsid w:val="00F17E81"/>
    <w:rsid w:val="00F204C5"/>
    <w:rsid w:val="00F205FF"/>
    <w:rsid w:val="00F24486"/>
    <w:rsid w:val="00F25CFF"/>
    <w:rsid w:val="00F27906"/>
    <w:rsid w:val="00F319DD"/>
    <w:rsid w:val="00F3524B"/>
    <w:rsid w:val="00F43C5B"/>
    <w:rsid w:val="00F443FF"/>
    <w:rsid w:val="00F46D31"/>
    <w:rsid w:val="00F46D5F"/>
    <w:rsid w:val="00F54003"/>
    <w:rsid w:val="00F5413B"/>
    <w:rsid w:val="00F559D0"/>
    <w:rsid w:val="00F6008C"/>
    <w:rsid w:val="00F6557A"/>
    <w:rsid w:val="00F66030"/>
    <w:rsid w:val="00F744D4"/>
    <w:rsid w:val="00F76D2F"/>
    <w:rsid w:val="00F77261"/>
    <w:rsid w:val="00F77587"/>
    <w:rsid w:val="00F80749"/>
    <w:rsid w:val="00F80C6A"/>
    <w:rsid w:val="00F80F4A"/>
    <w:rsid w:val="00F859F6"/>
    <w:rsid w:val="00F85C2A"/>
    <w:rsid w:val="00F92AB0"/>
    <w:rsid w:val="00F93691"/>
    <w:rsid w:val="00F97008"/>
    <w:rsid w:val="00F97C6B"/>
    <w:rsid w:val="00FA32D0"/>
    <w:rsid w:val="00FA5505"/>
    <w:rsid w:val="00FB2C3C"/>
    <w:rsid w:val="00FB469F"/>
    <w:rsid w:val="00FB60C8"/>
    <w:rsid w:val="00FB799D"/>
    <w:rsid w:val="00FC3BEE"/>
    <w:rsid w:val="00FD03E5"/>
    <w:rsid w:val="00FD0D04"/>
    <w:rsid w:val="00FD2BD0"/>
    <w:rsid w:val="00FD2F50"/>
    <w:rsid w:val="00FD319F"/>
    <w:rsid w:val="00FD5A8D"/>
    <w:rsid w:val="00FE071C"/>
    <w:rsid w:val="00FE079D"/>
    <w:rsid w:val="00FE30C2"/>
    <w:rsid w:val="00FE55FE"/>
    <w:rsid w:val="00FE6644"/>
    <w:rsid w:val="00FE6FA8"/>
    <w:rsid w:val="00FF5131"/>
    <w:rsid w:val="00FF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C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337CCA"/>
    <w:pPr>
      <w:numPr>
        <w:numId w:val="21"/>
      </w:numPr>
      <w:tabs>
        <w:tab w:val="clear" w:pos="720"/>
      </w:tabs>
      <w:outlineLvl w:val="0"/>
    </w:pPr>
    <w:rPr>
      <w:kern w:val="24"/>
    </w:rPr>
  </w:style>
  <w:style w:type="paragraph" w:styleId="Heading2">
    <w:name w:val="heading 2"/>
    <w:aliases w:val="Outline2"/>
    <w:basedOn w:val="Normal"/>
    <w:next w:val="Normal"/>
    <w:link w:val="Heading2Char"/>
    <w:qFormat/>
    <w:rsid w:val="00337CCA"/>
    <w:pPr>
      <w:numPr>
        <w:ilvl w:val="1"/>
        <w:numId w:val="21"/>
      </w:numPr>
      <w:tabs>
        <w:tab w:val="clear" w:pos="720"/>
      </w:tabs>
      <w:outlineLvl w:val="1"/>
    </w:pPr>
    <w:rPr>
      <w:kern w:val="24"/>
    </w:rPr>
  </w:style>
  <w:style w:type="paragraph" w:styleId="Heading3">
    <w:name w:val="heading 3"/>
    <w:aliases w:val="Outline3"/>
    <w:basedOn w:val="Normal"/>
    <w:next w:val="Normal"/>
    <w:qFormat/>
    <w:rsid w:val="00337CCA"/>
    <w:pPr>
      <w:numPr>
        <w:ilvl w:val="2"/>
        <w:numId w:val="21"/>
      </w:numPr>
      <w:tabs>
        <w:tab w:val="clear" w:pos="720"/>
      </w:tabs>
      <w:outlineLvl w:val="2"/>
    </w:pPr>
    <w:rPr>
      <w:kern w:val="24"/>
    </w:rPr>
  </w:style>
  <w:style w:type="paragraph" w:styleId="Heading4">
    <w:name w:val="heading 4"/>
    <w:basedOn w:val="Normal"/>
    <w:link w:val="Heading4Char"/>
    <w:uiPriority w:val="9"/>
    <w:semiHidden/>
    <w:unhideWhenUsed/>
    <w:qFormat/>
    <w:rsid w:val="00180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06055"/>
    <w:rPr>
      <w:color w:val="0000FF"/>
      <w:u w:val="single"/>
    </w:rPr>
  </w:style>
  <w:style w:type="paragraph" w:styleId="FootnoteText">
    <w:name w:val="footnote text"/>
    <w:aliases w:val="Char1 Char Char,Char1 Char, Char1 Char Char, Char1 Char, Char5,Char5,Char,Footnote Text Char Char Char Char,Footnote Text Char Char Char Char Char Char Char,Footnote Text Char Char,Footnote Text Char Char Char Char Char Char,ft"/>
    <w:basedOn w:val="Normal"/>
    <w:link w:val="FootnoteTextChar"/>
    <w:uiPriority w:val="99"/>
    <w:unhideWhenUsed/>
    <w:qFormat/>
    <w:rsid w:val="00106055"/>
    <w:pPr>
      <w:spacing w:line="240" w:lineRule="auto"/>
    </w:pPr>
    <w:rPr>
      <w:sz w:val="20"/>
    </w:rPr>
  </w:style>
  <w:style w:type="character" w:customStyle="1" w:styleId="FootnoteTextChar">
    <w:name w:val="Footnote Text Char"/>
    <w:aliases w:val="Char1 Char Char Char,Char1 Char Char1, Char1 Char Char Char, Char1 Char Char1, Char5 Char,Char5 Char,Char Char,Footnote Text Char Char Char Char Char,Footnote Text Char Char Char Char Char Char Char Char,Footnote Text Char Char Char"/>
    <w:basedOn w:val="DefaultParagraphFont"/>
    <w:link w:val="FootnoteText"/>
    <w:uiPriority w:val="99"/>
    <w:rsid w:val="00106055"/>
    <w:rPr>
      <w:sz w:val="20"/>
      <w:lang w:eastAsia="en-US"/>
    </w:rPr>
  </w:style>
  <w:style w:type="paragraph" w:styleId="CommentText">
    <w:name w:val="annotation text"/>
    <w:basedOn w:val="Normal"/>
    <w:link w:val="CommentTextChar"/>
    <w:uiPriority w:val="99"/>
    <w:unhideWhenUsed/>
    <w:rsid w:val="00106055"/>
    <w:pPr>
      <w:spacing w:line="240" w:lineRule="auto"/>
    </w:pPr>
    <w:rPr>
      <w:sz w:val="20"/>
    </w:rPr>
  </w:style>
  <w:style w:type="character" w:customStyle="1" w:styleId="CommentTextChar">
    <w:name w:val="Comment Text Char"/>
    <w:basedOn w:val="DefaultParagraphFont"/>
    <w:link w:val="CommentText"/>
    <w:uiPriority w:val="99"/>
    <w:rsid w:val="00106055"/>
    <w:rPr>
      <w:sz w:val="20"/>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List Paragraph12 Char,F5 List Paragraph Char,MAIN CONTENT Char"/>
    <w:link w:val="ListParagraph"/>
    <w:uiPriority w:val="34"/>
    <w:qFormat/>
    <w:locked/>
    <w:rsid w:val="00106055"/>
    <w:rPr>
      <w:rFonts w:eastAsia="Calibri"/>
      <w:lang w:eastAsia="en-US"/>
    </w:rPr>
  </w:style>
  <w:style w:type="paragraph" w:styleId="ListParagraph">
    <w:name w:val="List Paragraph"/>
    <w:aliases w:val="Dot pt,No Spacing1,List Paragraph Char Char Char,Indicator Text,Numbered Para 1,List Paragraph1,Bullet 1,Bullet Points,List Paragraph12,F5 List Paragraph,MAIN CONTENT,Bullet Style,Colorful List - Accent 11,Normal numbered,List Paragraph2"/>
    <w:basedOn w:val="Normal"/>
    <w:link w:val="ListParagraphChar"/>
    <w:uiPriority w:val="34"/>
    <w:qFormat/>
    <w:rsid w:val="00106055"/>
    <w:pPr>
      <w:ind w:left="720"/>
      <w:contextualSpacing/>
    </w:pPr>
    <w:rPr>
      <w:rFonts w:eastAsia="Calibri"/>
    </w:rPr>
  </w:style>
  <w:style w:type="paragraph" w:customStyle="1" w:styleId="CM4">
    <w:name w:val="CM4"/>
    <w:basedOn w:val="Normal"/>
    <w:next w:val="Normal"/>
    <w:uiPriority w:val="99"/>
    <w:rsid w:val="0010605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pPr>
    <w:rPr>
      <w:rFonts w:ascii="Times New Roman" w:hAnsi="Times New Roman"/>
      <w:szCs w:val="24"/>
      <w:lang w:eastAsia="en-GB"/>
    </w:rPr>
  </w:style>
  <w:style w:type="character" w:styleId="FootnoteReference">
    <w:name w:val="footnote reference"/>
    <w:basedOn w:val="DefaultParagraphFont"/>
    <w:uiPriority w:val="99"/>
    <w:unhideWhenUsed/>
    <w:rsid w:val="00106055"/>
    <w:rPr>
      <w:vertAlign w:val="superscript"/>
    </w:rPr>
  </w:style>
  <w:style w:type="character" w:styleId="CommentReference">
    <w:name w:val="annotation reference"/>
    <w:basedOn w:val="DefaultParagraphFont"/>
    <w:uiPriority w:val="99"/>
    <w:semiHidden/>
    <w:unhideWhenUsed/>
    <w:rsid w:val="00106055"/>
    <w:rPr>
      <w:sz w:val="16"/>
      <w:szCs w:val="16"/>
    </w:rPr>
  </w:style>
  <w:style w:type="table" w:styleId="TableGrid">
    <w:name w:val="Table Grid"/>
    <w:basedOn w:val="TableNormal"/>
    <w:uiPriority w:val="59"/>
    <w:rsid w:val="00106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06055"/>
    <w:rPr>
      <w:b/>
      <w:bCs/>
    </w:rPr>
  </w:style>
  <w:style w:type="paragraph" w:styleId="BalloonText">
    <w:name w:val="Balloon Text"/>
    <w:basedOn w:val="Normal"/>
    <w:link w:val="BalloonTextChar"/>
    <w:uiPriority w:val="99"/>
    <w:semiHidden/>
    <w:unhideWhenUsed/>
    <w:rsid w:val="001060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055"/>
    <w:rPr>
      <w:rFonts w:ascii="Tahoma" w:hAnsi="Tahoma" w:cs="Tahoma"/>
      <w:sz w:val="16"/>
      <w:szCs w:val="16"/>
      <w:lang w:eastAsia="en-US"/>
    </w:rPr>
  </w:style>
  <w:style w:type="character" w:customStyle="1" w:styleId="FooterChar">
    <w:name w:val="Footer Char"/>
    <w:basedOn w:val="DefaultParagraphFont"/>
    <w:link w:val="Footer"/>
    <w:uiPriority w:val="99"/>
    <w:rsid w:val="007970D6"/>
    <w:rPr>
      <w:lang w:eastAsia="en-US"/>
    </w:rPr>
  </w:style>
  <w:style w:type="paragraph" w:styleId="CommentSubject">
    <w:name w:val="annotation subject"/>
    <w:basedOn w:val="CommentText"/>
    <w:next w:val="CommentText"/>
    <w:link w:val="CommentSubjectChar"/>
    <w:uiPriority w:val="99"/>
    <w:semiHidden/>
    <w:unhideWhenUsed/>
    <w:rsid w:val="00254FB0"/>
    <w:rPr>
      <w:b/>
      <w:bCs/>
    </w:rPr>
  </w:style>
  <w:style w:type="character" w:customStyle="1" w:styleId="CommentSubjectChar">
    <w:name w:val="Comment Subject Char"/>
    <w:basedOn w:val="CommentTextChar"/>
    <w:link w:val="CommentSubject"/>
    <w:uiPriority w:val="99"/>
    <w:semiHidden/>
    <w:rsid w:val="00254FB0"/>
    <w:rPr>
      <w:b/>
      <w:bCs/>
      <w:sz w:val="20"/>
      <w:lang w:eastAsia="en-US"/>
    </w:rPr>
  </w:style>
  <w:style w:type="paragraph" w:customStyle="1" w:styleId="Default">
    <w:name w:val="Default"/>
    <w:rsid w:val="004F3E47"/>
    <w:pPr>
      <w:autoSpaceDE w:val="0"/>
      <w:autoSpaceDN w:val="0"/>
      <w:adjustRightInd w:val="0"/>
    </w:pPr>
    <w:rPr>
      <w:rFonts w:cs="Arial"/>
      <w:color w:val="000000"/>
      <w:szCs w:val="24"/>
    </w:rPr>
  </w:style>
  <w:style w:type="character" w:styleId="FollowedHyperlink">
    <w:name w:val="FollowedHyperlink"/>
    <w:basedOn w:val="DefaultParagraphFont"/>
    <w:uiPriority w:val="99"/>
    <w:semiHidden/>
    <w:unhideWhenUsed/>
    <w:rsid w:val="00690674"/>
    <w:rPr>
      <w:color w:val="800080" w:themeColor="followedHyperlink"/>
      <w:u w:val="single"/>
    </w:rPr>
  </w:style>
  <w:style w:type="paragraph" w:styleId="NormalWeb">
    <w:name w:val="Normal (Web)"/>
    <w:basedOn w:val="Normal"/>
    <w:uiPriority w:val="99"/>
    <w:unhideWhenUsed/>
    <w:rsid w:val="00726D3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eastAsiaTheme="minorHAnsi" w:hAnsi="Times New Roman"/>
      <w:szCs w:val="24"/>
      <w:lang w:eastAsia="en-GB"/>
    </w:rPr>
  </w:style>
  <w:style w:type="character" w:customStyle="1" w:styleId="Heading2Char">
    <w:name w:val="Heading 2 Char"/>
    <w:aliases w:val="Outline2 Char"/>
    <w:basedOn w:val="DefaultParagraphFont"/>
    <w:link w:val="Heading2"/>
    <w:rsid w:val="009B5266"/>
    <w:rPr>
      <w:kern w:val="24"/>
      <w:lang w:eastAsia="en-US"/>
    </w:rPr>
  </w:style>
  <w:style w:type="character" w:customStyle="1" w:styleId="attachment-inline">
    <w:name w:val="attachment-inline"/>
    <w:basedOn w:val="DefaultParagraphFont"/>
    <w:rsid w:val="009B5266"/>
  </w:style>
  <w:style w:type="character" w:customStyle="1" w:styleId="type">
    <w:name w:val="type"/>
    <w:basedOn w:val="DefaultParagraphFont"/>
    <w:rsid w:val="009B5266"/>
  </w:style>
  <w:style w:type="character" w:customStyle="1" w:styleId="file-size">
    <w:name w:val="file-size"/>
    <w:basedOn w:val="DefaultParagraphFont"/>
    <w:rsid w:val="009B5266"/>
  </w:style>
  <w:style w:type="character" w:customStyle="1" w:styleId="page-length">
    <w:name w:val="page-length"/>
    <w:basedOn w:val="DefaultParagraphFont"/>
    <w:rsid w:val="009B5266"/>
  </w:style>
  <w:style w:type="character" w:customStyle="1" w:styleId="Heading4Char">
    <w:name w:val="Heading 4 Char"/>
    <w:basedOn w:val="DefaultParagraphFont"/>
    <w:link w:val="Heading4"/>
    <w:uiPriority w:val="9"/>
    <w:semiHidden/>
    <w:rsid w:val="00180847"/>
    <w:rPr>
      <w:rFonts w:asciiTheme="majorHAnsi" w:eastAsiaTheme="majorEastAsia" w:hAnsiTheme="majorHAnsi" w:cstheme="majorBidi"/>
      <w:b/>
      <w:bCs/>
      <w:i/>
      <w:iCs/>
      <w:color w:val="4F81BD" w:themeColor="accent1"/>
      <w:lang w:eastAsia="en-US"/>
    </w:rPr>
  </w:style>
  <w:style w:type="paragraph" w:styleId="Caption">
    <w:name w:val="caption"/>
    <w:basedOn w:val="Normal"/>
    <w:next w:val="Normal"/>
    <w:uiPriority w:val="35"/>
    <w:semiHidden/>
    <w:unhideWhenUsed/>
    <w:qFormat/>
    <w:rsid w:val="00B71B46"/>
    <w:pPr>
      <w:spacing w:after="200" w:line="240" w:lineRule="auto"/>
    </w:pPr>
    <w:rPr>
      <w:b/>
      <w:bCs/>
      <w:color w:val="4F81BD" w:themeColor="accent1"/>
      <w:sz w:val="18"/>
      <w:szCs w:val="18"/>
    </w:rPr>
  </w:style>
  <w:style w:type="paragraph" w:customStyle="1" w:styleId="Considrant">
    <w:name w:val="Considérant"/>
    <w:basedOn w:val="Normal"/>
    <w:uiPriority w:val="99"/>
    <w:rsid w:val="00083229"/>
    <w:pPr>
      <w:numPr>
        <w:numId w:val="4"/>
      </w:numPr>
      <w:tabs>
        <w:tab w:val="clear" w:pos="1440"/>
        <w:tab w:val="clear" w:pos="2160"/>
        <w:tab w:val="clear" w:pos="2880"/>
        <w:tab w:val="clear" w:pos="4680"/>
        <w:tab w:val="clear" w:pos="5400"/>
        <w:tab w:val="clear" w:pos="9000"/>
      </w:tabs>
      <w:spacing w:before="120" w:after="120" w:line="240" w:lineRule="auto"/>
    </w:pPr>
    <w:rPr>
      <w:rFonts w:ascii="Times New Roman" w:hAnsi="Times New Roman"/>
      <w:szCs w:val="24"/>
    </w:rPr>
  </w:style>
  <w:style w:type="character" w:customStyle="1" w:styleId="hvr">
    <w:name w:val="hvr"/>
    <w:basedOn w:val="DefaultParagraphFont"/>
    <w:rsid w:val="001A44A5"/>
  </w:style>
  <w:style w:type="paragraph" w:styleId="HTMLPreformatted">
    <w:name w:val="HTML Preformatted"/>
    <w:basedOn w:val="Normal"/>
    <w:link w:val="HTMLPreformattedChar"/>
    <w:uiPriority w:val="99"/>
    <w:semiHidden/>
    <w:unhideWhenUsed/>
    <w:rsid w:val="002C6A75"/>
    <w:pPr>
      <w:tabs>
        <w:tab w:val="clear" w:pos="720"/>
        <w:tab w:val="clear" w:pos="1440"/>
        <w:tab w:val="clear" w:pos="2160"/>
        <w:tab w:val="clear" w:pos="2880"/>
        <w:tab w:val="clear" w:pos="4680"/>
        <w:tab w:val="clear" w:pos="5400"/>
        <w:tab w:val="clear" w:pos="90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lang w:eastAsia="en-GB"/>
    </w:rPr>
  </w:style>
  <w:style w:type="character" w:customStyle="1" w:styleId="HTMLPreformattedChar">
    <w:name w:val="HTML Preformatted Char"/>
    <w:basedOn w:val="DefaultParagraphFont"/>
    <w:link w:val="HTMLPreformatted"/>
    <w:uiPriority w:val="99"/>
    <w:semiHidden/>
    <w:rsid w:val="002C6A75"/>
    <w:rPr>
      <w:rFonts w:ascii="Courier New" w:eastAsiaTheme="minorHAnsi" w:hAnsi="Courier New" w:cs="Courier New"/>
      <w:sz w:val="20"/>
    </w:rPr>
  </w:style>
  <w:style w:type="character" w:customStyle="1" w:styleId="nowrap">
    <w:name w:val="nowrap"/>
    <w:basedOn w:val="DefaultParagraphFont"/>
    <w:rsid w:val="001B5507"/>
  </w:style>
  <w:style w:type="paragraph" w:customStyle="1" w:styleId="col-sm-12">
    <w:name w:val="col-sm-12"/>
    <w:basedOn w:val="Normal"/>
    <w:rsid w:val="001B5507"/>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TOCHeading">
    <w:name w:val="TOC Heading"/>
    <w:basedOn w:val="Heading1"/>
    <w:next w:val="Normal"/>
    <w:uiPriority w:val="39"/>
    <w:semiHidden/>
    <w:unhideWhenUsed/>
    <w:qFormat/>
    <w:rsid w:val="00F77261"/>
    <w:pPr>
      <w:keepNext/>
      <w:keepLines/>
      <w:numPr>
        <w:numId w:val="0"/>
      </w:numPr>
      <w:tabs>
        <w:tab w:val="left" w:pos="720"/>
      </w:tabs>
      <w:spacing w:before="480"/>
      <w:outlineLvl w:val="9"/>
    </w:pPr>
    <w:rPr>
      <w:rFonts w:asciiTheme="majorHAnsi" w:eastAsiaTheme="majorEastAsia" w:hAnsiTheme="majorHAnsi" w:cstheme="majorBidi"/>
      <w:b/>
      <w:bCs/>
      <w:color w:val="365F91" w:themeColor="accent1" w:themeShade="BF"/>
      <w:kern w:val="0"/>
      <w:sz w:val="28"/>
      <w:szCs w:val="28"/>
    </w:rPr>
  </w:style>
  <w:style w:type="paragraph" w:styleId="TOC1">
    <w:name w:val="toc 1"/>
    <w:basedOn w:val="Normal"/>
    <w:next w:val="Normal"/>
    <w:autoRedefine/>
    <w:uiPriority w:val="39"/>
    <w:unhideWhenUsed/>
    <w:rsid w:val="00F77261"/>
    <w:pPr>
      <w:tabs>
        <w:tab w:val="clear" w:pos="720"/>
        <w:tab w:val="clear" w:pos="1440"/>
        <w:tab w:val="clear" w:pos="2160"/>
        <w:tab w:val="clear" w:pos="2880"/>
        <w:tab w:val="clear" w:pos="4680"/>
        <w:tab w:val="clear" w:pos="5400"/>
        <w:tab w:val="clear" w:pos="9000"/>
      </w:tabs>
      <w:spacing w:after="100"/>
    </w:pPr>
  </w:style>
  <w:style w:type="paragraph" w:customStyle="1" w:styleId="Pa3">
    <w:name w:val="Pa3"/>
    <w:basedOn w:val="Normal"/>
    <w:next w:val="Normal"/>
    <w:uiPriority w:val="99"/>
    <w:rsid w:val="00A51671"/>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pPr>
    <w:rPr>
      <w:rFonts w:ascii="HelveticaNeueLT Std Lt" w:hAnsi="HelveticaNeueLT Std Lt"/>
      <w:szCs w:val="24"/>
      <w:lang w:eastAsia="en-GB"/>
    </w:rPr>
  </w:style>
  <w:style w:type="character" w:customStyle="1" w:styleId="A6">
    <w:name w:val="A6"/>
    <w:uiPriority w:val="99"/>
    <w:rsid w:val="00A51671"/>
    <w:rPr>
      <w:rFonts w:cs="HelveticaNeueLT Std Lt"/>
      <w:color w:val="000000"/>
      <w:sz w:val="22"/>
      <w:szCs w:val="22"/>
    </w:rPr>
  </w:style>
  <w:style w:type="paragraph" w:customStyle="1" w:styleId="Pa5">
    <w:name w:val="Pa5"/>
    <w:basedOn w:val="Normal"/>
    <w:next w:val="Normal"/>
    <w:uiPriority w:val="99"/>
    <w:rsid w:val="00A51671"/>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pPr>
    <w:rPr>
      <w:rFonts w:ascii="HelveticaNeueLT Std Lt" w:hAnsi="HelveticaNeueLT Std Lt"/>
      <w:szCs w:val="24"/>
      <w:lang w:eastAsia="en-GB"/>
    </w:rPr>
  </w:style>
  <w:style w:type="paragraph" w:styleId="Title">
    <w:name w:val="Title"/>
    <w:basedOn w:val="Normal"/>
    <w:next w:val="Normal"/>
    <w:link w:val="TitleChar"/>
    <w:uiPriority w:val="10"/>
    <w:qFormat/>
    <w:rsid w:val="00337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7CCA"/>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erChar">
    <w:name w:val="Header Char"/>
    <w:basedOn w:val="DefaultParagraphFont"/>
    <w:link w:val="Header"/>
    <w:uiPriority w:val="99"/>
    <w:rsid w:val="00B96208"/>
    <w:rPr>
      <w:lang w:eastAsia="en-US"/>
    </w:rPr>
  </w:style>
  <w:style w:type="paragraph" w:styleId="Revision">
    <w:name w:val="Revision"/>
    <w:hidden/>
    <w:uiPriority w:val="99"/>
    <w:semiHidden/>
    <w:rsid w:val="00614D9A"/>
    <w:rPr>
      <w:lang w:eastAsia="en-US"/>
    </w:rPr>
  </w:style>
  <w:style w:type="character" w:customStyle="1" w:styleId="Heading1Char">
    <w:name w:val="Heading 1 Char"/>
    <w:aliases w:val="Outline1 Char"/>
    <w:basedOn w:val="DefaultParagraphFont"/>
    <w:link w:val="Heading1"/>
    <w:uiPriority w:val="9"/>
    <w:rsid w:val="00096FD1"/>
    <w:rPr>
      <w:kern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C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uiPriority w:val="9"/>
    <w:qFormat/>
    <w:rsid w:val="00337CCA"/>
    <w:pPr>
      <w:numPr>
        <w:numId w:val="21"/>
      </w:numPr>
      <w:tabs>
        <w:tab w:val="clear" w:pos="720"/>
      </w:tabs>
      <w:outlineLvl w:val="0"/>
    </w:pPr>
    <w:rPr>
      <w:kern w:val="24"/>
    </w:rPr>
  </w:style>
  <w:style w:type="paragraph" w:styleId="Heading2">
    <w:name w:val="heading 2"/>
    <w:aliases w:val="Outline2"/>
    <w:basedOn w:val="Normal"/>
    <w:next w:val="Normal"/>
    <w:link w:val="Heading2Char"/>
    <w:qFormat/>
    <w:rsid w:val="00337CCA"/>
    <w:pPr>
      <w:numPr>
        <w:ilvl w:val="1"/>
        <w:numId w:val="21"/>
      </w:numPr>
      <w:tabs>
        <w:tab w:val="clear" w:pos="720"/>
      </w:tabs>
      <w:outlineLvl w:val="1"/>
    </w:pPr>
    <w:rPr>
      <w:kern w:val="24"/>
    </w:rPr>
  </w:style>
  <w:style w:type="paragraph" w:styleId="Heading3">
    <w:name w:val="heading 3"/>
    <w:aliases w:val="Outline3"/>
    <w:basedOn w:val="Normal"/>
    <w:next w:val="Normal"/>
    <w:qFormat/>
    <w:rsid w:val="00337CCA"/>
    <w:pPr>
      <w:numPr>
        <w:ilvl w:val="2"/>
        <w:numId w:val="21"/>
      </w:numPr>
      <w:tabs>
        <w:tab w:val="clear" w:pos="720"/>
      </w:tabs>
      <w:outlineLvl w:val="2"/>
    </w:pPr>
    <w:rPr>
      <w:kern w:val="24"/>
    </w:rPr>
  </w:style>
  <w:style w:type="paragraph" w:styleId="Heading4">
    <w:name w:val="heading 4"/>
    <w:basedOn w:val="Normal"/>
    <w:link w:val="Heading4Char"/>
    <w:uiPriority w:val="9"/>
    <w:semiHidden/>
    <w:unhideWhenUsed/>
    <w:qFormat/>
    <w:rsid w:val="00180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106055"/>
    <w:rPr>
      <w:color w:val="0000FF"/>
      <w:u w:val="single"/>
    </w:rPr>
  </w:style>
  <w:style w:type="paragraph" w:styleId="FootnoteText">
    <w:name w:val="footnote text"/>
    <w:aliases w:val="Char1 Char Char,Char1 Char, Char1 Char Char, Char1 Char, Char5,Char5,Char,Footnote Text Char Char Char Char,Footnote Text Char Char Char Char Char Char Char,Footnote Text Char Char,Footnote Text Char Char Char Char Char Char,ft"/>
    <w:basedOn w:val="Normal"/>
    <w:link w:val="FootnoteTextChar"/>
    <w:uiPriority w:val="99"/>
    <w:unhideWhenUsed/>
    <w:qFormat/>
    <w:rsid w:val="00106055"/>
    <w:pPr>
      <w:spacing w:line="240" w:lineRule="auto"/>
    </w:pPr>
    <w:rPr>
      <w:sz w:val="20"/>
    </w:rPr>
  </w:style>
  <w:style w:type="character" w:customStyle="1" w:styleId="FootnoteTextChar">
    <w:name w:val="Footnote Text Char"/>
    <w:aliases w:val="Char1 Char Char Char,Char1 Char Char1, Char1 Char Char Char, Char1 Char Char1, Char5 Char,Char5 Char,Char Char,Footnote Text Char Char Char Char Char,Footnote Text Char Char Char Char Char Char Char Char,Footnote Text Char Char Char"/>
    <w:basedOn w:val="DefaultParagraphFont"/>
    <w:link w:val="FootnoteText"/>
    <w:uiPriority w:val="99"/>
    <w:rsid w:val="00106055"/>
    <w:rPr>
      <w:sz w:val="20"/>
      <w:lang w:eastAsia="en-US"/>
    </w:rPr>
  </w:style>
  <w:style w:type="paragraph" w:styleId="CommentText">
    <w:name w:val="annotation text"/>
    <w:basedOn w:val="Normal"/>
    <w:link w:val="CommentTextChar"/>
    <w:uiPriority w:val="99"/>
    <w:unhideWhenUsed/>
    <w:rsid w:val="00106055"/>
    <w:pPr>
      <w:spacing w:line="240" w:lineRule="auto"/>
    </w:pPr>
    <w:rPr>
      <w:sz w:val="20"/>
    </w:rPr>
  </w:style>
  <w:style w:type="character" w:customStyle="1" w:styleId="CommentTextChar">
    <w:name w:val="Comment Text Char"/>
    <w:basedOn w:val="DefaultParagraphFont"/>
    <w:link w:val="CommentText"/>
    <w:uiPriority w:val="99"/>
    <w:rsid w:val="00106055"/>
    <w:rPr>
      <w:sz w:val="20"/>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List Paragraph12 Char,F5 List Paragraph Char,MAIN CONTENT Char"/>
    <w:link w:val="ListParagraph"/>
    <w:uiPriority w:val="34"/>
    <w:qFormat/>
    <w:locked/>
    <w:rsid w:val="00106055"/>
    <w:rPr>
      <w:rFonts w:eastAsia="Calibri"/>
      <w:lang w:eastAsia="en-US"/>
    </w:rPr>
  </w:style>
  <w:style w:type="paragraph" w:styleId="ListParagraph">
    <w:name w:val="List Paragraph"/>
    <w:aliases w:val="Dot pt,No Spacing1,List Paragraph Char Char Char,Indicator Text,Numbered Para 1,List Paragraph1,Bullet 1,Bullet Points,List Paragraph12,F5 List Paragraph,MAIN CONTENT,Bullet Style,Colorful List - Accent 11,Normal numbered,List Paragraph2"/>
    <w:basedOn w:val="Normal"/>
    <w:link w:val="ListParagraphChar"/>
    <w:uiPriority w:val="34"/>
    <w:qFormat/>
    <w:rsid w:val="00106055"/>
    <w:pPr>
      <w:ind w:left="720"/>
      <w:contextualSpacing/>
    </w:pPr>
    <w:rPr>
      <w:rFonts w:eastAsia="Calibri"/>
    </w:rPr>
  </w:style>
  <w:style w:type="paragraph" w:customStyle="1" w:styleId="CM4">
    <w:name w:val="CM4"/>
    <w:basedOn w:val="Normal"/>
    <w:next w:val="Normal"/>
    <w:uiPriority w:val="99"/>
    <w:rsid w:val="0010605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pPr>
    <w:rPr>
      <w:rFonts w:ascii="Times New Roman" w:hAnsi="Times New Roman"/>
      <w:szCs w:val="24"/>
      <w:lang w:eastAsia="en-GB"/>
    </w:rPr>
  </w:style>
  <w:style w:type="character" w:styleId="FootnoteReference">
    <w:name w:val="footnote reference"/>
    <w:basedOn w:val="DefaultParagraphFont"/>
    <w:uiPriority w:val="99"/>
    <w:unhideWhenUsed/>
    <w:rsid w:val="00106055"/>
    <w:rPr>
      <w:vertAlign w:val="superscript"/>
    </w:rPr>
  </w:style>
  <w:style w:type="character" w:styleId="CommentReference">
    <w:name w:val="annotation reference"/>
    <w:basedOn w:val="DefaultParagraphFont"/>
    <w:uiPriority w:val="99"/>
    <w:semiHidden/>
    <w:unhideWhenUsed/>
    <w:rsid w:val="00106055"/>
    <w:rPr>
      <w:sz w:val="16"/>
      <w:szCs w:val="16"/>
    </w:rPr>
  </w:style>
  <w:style w:type="table" w:styleId="TableGrid">
    <w:name w:val="Table Grid"/>
    <w:basedOn w:val="TableNormal"/>
    <w:uiPriority w:val="59"/>
    <w:rsid w:val="00106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06055"/>
    <w:rPr>
      <w:b/>
      <w:bCs/>
    </w:rPr>
  </w:style>
  <w:style w:type="paragraph" w:styleId="BalloonText">
    <w:name w:val="Balloon Text"/>
    <w:basedOn w:val="Normal"/>
    <w:link w:val="BalloonTextChar"/>
    <w:uiPriority w:val="99"/>
    <w:semiHidden/>
    <w:unhideWhenUsed/>
    <w:rsid w:val="001060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055"/>
    <w:rPr>
      <w:rFonts w:ascii="Tahoma" w:hAnsi="Tahoma" w:cs="Tahoma"/>
      <w:sz w:val="16"/>
      <w:szCs w:val="16"/>
      <w:lang w:eastAsia="en-US"/>
    </w:rPr>
  </w:style>
  <w:style w:type="character" w:customStyle="1" w:styleId="FooterChar">
    <w:name w:val="Footer Char"/>
    <w:basedOn w:val="DefaultParagraphFont"/>
    <w:link w:val="Footer"/>
    <w:uiPriority w:val="99"/>
    <w:rsid w:val="007970D6"/>
    <w:rPr>
      <w:lang w:eastAsia="en-US"/>
    </w:rPr>
  </w:style>
  <w:style w:type="paragraph" w:styleId="CommentSubject">
    <w:name w:val="annotation subject"/>
    <w:basedOn w:val="CommentText"/>
    <w:next w:val="CommentText"/>
    <w:link w:val="CommentSubjectChar"/>
    <w:uiPriority w:val="99"/>
    <w:semiHidden/>
    <w:unhideWhenUsed/>
    <w:rsid w:val="00254FB0"/>
    <w:rPr>
      <w:b/>
      <w:bCs/>
    </w:rPr>
  </w:style>
  <w:style w:type="character" w:customStyle="1" w:styleId="CommentSubjectChar">
    <w:name w:val="Comment Subject Char"/>
    <w:basedOn w:val="CommentTextChar"/>
    <w:link w:val="CommentSubject"/>
    <w:uiPriority w:val="99"/>
    <w:semiHidden/>
    <w:rsid w:val="00254FB0"/>
    <w:rPr>
      <w:b/>
      <w:bCs/>
      <w:sz w:val="20"/>
      <w:lang w:eastAsia="en-US"/>
    </w:rPr>
  </w:style>
  <w:style w:type="paragraph" w:customStyle="1" w:styleId="Default">
    <w:name w:val="Default"/>
    <w:rsid w:val="004F3E47"/>
    <w:pPr>
      <w:autoSpaceDE w:val="0"/>
      <w:autoSpaceDN w:val="0"/>
      <w:adjustRightInd w:val="0"/>
    </w:pPr>
    <w:rPr>
      <w:rFonts w:cs="Arial"/>
      <w:color w:val="000000"/>
      <w:szCs w:val="24"/>
    </w:rPr>
  </w:style>
  <w:style w:type="character" w:styleId="FollowedHyperlink">
    <w:name w:val="FollowedHyperlink"/>
    <w:basedOn w:val="DefaultParagraphFont"/>
    <w:uiPriority w:val="99"/>
    <w:semiHidden/>
    <w:unhideWhenUsed/>
    <w:rsid w:val="00690674"/>
    <w:rPr>
      <w:color w:val="800080" w:themeColor="followedHyperlink"/>
      <w:u w:val="single"/>
    </w:rPr>
  </w:style>
  <w:style w:type="paragraph" w:styleId="NormalWeb">
    <w:name w:val="Normal (Web)"/>
    <w:basedOn w:val="Normal"/>
    <w:uiPriority w:val="99"/>
    <w:unhideWhenUsed/>
    <w:rsid w:val="00726D3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eastAsiaTheme="minorHAnsi" w:hAnsi="Times New Roman"/>
      <w:szCs w:val="24"/>
      <w:lang w:eastAsia="en-GB"/>
    </w:rPr>
  </w:style>
  <w:style w:type="character" w:customStyle="1" w:styleId="Heading2Char">
    <w:name w:val="Heading 2 Char"/>
    <w:aliases w:val="Outline2 Char"/>
    <w:basedOn w:val="DefaultParagraphFont"/>
    <w:link w:val="Heading2"/>
    <w:rsid w:val="009B5266"/>
    <w:rPr>
      <w:kern w:val="24"/>
      <w:lang w:eastAsia="en-US"/>
    </w:rPr>
  </w:style>
  <w:style w:type="character" w:customStyle="1" w:styleId="attachment-inline">
    <w:name w:val="attachment-inline"/>
    <w:basedOn w:val="DefaultParagraphFont"/>
    <w:rsid w:val="009B5266"/>
  </w:style>
  <w:style w:type="character" w:customStyle="1" w:styleId="type">
    <w:name w:val="type"/>
    <w:basedOn w:val="DefaultParagraphFont"/>
    <w:rsid w:val="009B5266"/>
  </w:style>
  <w:style w:type="character" w:customStyle="1" w:styleId="file-size">
    <w:name w:val="file-size"/>
    <w:basedOn w:val="DefaultParagraphFont"/>
    <w:rsid w:val="009B5266"/>
  </w:style>
  <w:style w:type="character" w:customStyle="1" w:styleId="page-length">
    <w:name w:val="page-length"/>
    <w:basedOn w:val="DefaultParagraphFont"/>
    <w:rsid w:val="009B5266"/>
  </w:style>
  <w:style w:type="character" w:customStyle="1" w:styleId="Heading4Char">
    <w:name w:val="Heading 4 Char"/>
    <w:basedOn w:val="DefaultParagraphFont"/>
    <w:link w:val="Heading4"/>
    <w:uiPriority w:val="9"/>
    <w:semiHidden/>
    <w:rsid w:val="00180847"/>
    <w:rPr>
      <w:rFonts w:asciiTheme="majorHAnsi" w:eastAsiaTheme="majorEastAsia" w:hAnsiTheme="majorHAnsi" w:cstheme="majorBidi"/>
      <w:b/>
      <w:bCs/>
      <w:i/>
      <w:iCs/>
      <w:color w:val="4F81BD" w:themeColor="accent1"/>
      <w:lang w:eastAsia="en-US"/>
    </w:rPr>
  </w:style>
  <w:style w:type="paragraph" w:styleId="Caption">
    <w:name w:val="caption"/>
    <w:basedOn w:val="Normal"/>
    <w:next w:val="Normal"/>
    <w:uiPriority w:val="35"/>
    <w:semiHidden/>
    <w:unhideWhenUsed/>
    <w:qFormat/>
    <w:rsid w:val="00B71B46"/>
    <w:pPr>
      <w:spacing w:after="200" w:line="240" w:lineRule="auto"/>
    </w:pPr>
    <w:rPr>
      <w:b/>
      <w:bCs/>
      <w:color w:val="4F81BD" w:themeColor="accent1"/>
      <w:sz w:val="18"/>
      <w:szCs w:val="18"/>
    </w:rPr>
  </w:style>
  <w:style w:type="paragraph" w:customStyle="1" w:styleId="Considrant">
    <w:name w:val="Considérant"/>
    <w:basedOn w:val="Normal"/>
    <w:uiPriority w:val="99"/>
    <w:rsid w:val="00083229"/>
    <w:pPr>
      <w:numPr>
        <w:numId w:val="4"/>
      </w:numPr>
      <w:tabs>
        <w:tab w:val="clear" w:pos="1440"/>
        <w:tab w:val="clear" w:pos="2160"/>
        <w:tab w:val="clear" w:pos="2880"/>
        <w:tab w:val="clear" w:pos="4680"/>
        <w:tab w:val="clear" w:pos="5400"/>
        <w:tab w:val="clear" w:pos="9000"/>
      </w:tabs>
      <w:spacing w:before="120" w:after="120" w:line="240" w:lineRule="auto"/>
    </w:pPr>
    <w:rPr>
      <w:rFonts w:ascii="Times New Roman" w:hAnsi="Times New Roman"/>
      <w:szCs w:val="24"/>
    </w:rPr>
  </w:style>
  <w:style w:type="character" w:customStyle="1" w:styleId="hvr">
    <w:name w:val="hvr"/>
    <w:basedOn w:val="DefaultParagraphFont"/>
    <w:rsid w:val="001A44A5"/>
  </w:style>
  <w:style w:type="paragraph" w:styleId="HTMLPreformatted">
    <w:name w:val="HTML Preformatted"/>
    <w:basedOn w:val="Normal"/>
    <w:link w:val="HTMLPreformattedChar"/>
    <w:uiPriority w:val="99"/>
    <w:semiHidden/>
    <w:unhideWhenUsed/>
    <w:rsid w:val="002C6A75"/>
    <w:pPr>
      <w:tabs>
        <w:tab w:val="clear" w:pos="720"/>
        <w:tab w:val="clear" w:pos="1440"/>
        <w:tab w:val="clear" w:pos="2160"/>
        <w:tab w:val="clear" w:pos="2880"/>
        <w:tab w:val="clear" w:pos="4680"/>
        <w:tab w:val="clear" w:pos="5400"/>
        <w:tab w:val="clear" w:pos="90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lang w:eastAsia="en-GB"/>
    </w:rPr>
  </w:style>
  <w:style w:type="character" w:customStyle="1" w:styleId="HTMLPreformattedChar">
    <w:name w:val="HTML Preformatted Char"/>
    <w:basedOn w:val="DefaultParagraphFont"/>
    <w:link w:val="HTMLPreformatted"/>
    <w:uiPriority w:val="99"/>
    <w:semiHidden/>
    <w:rsid w:val="002C6A75"/>
    <w:rPr>
      <w:rFonts w:ascii="Courier New" w:eastAsiaTheme="minorHAnsi" w:hAnsi="Courier New" w:cs="Courier New"/>
      <w:sz w:val="20"/>
    </w:rPr>
  </w:style>
  <w:style w:type="character" w:customStyle="1" w:styleId="nowrap">
    <w:name w:val="nowrap"/>
    <w:basedOn w:val="DefaultParagraphFont"/>
    <w:rsid w:val="001B5507"/>
  </w:style>
  <w:style w:type="paragraph" w:customStyle="1" w:styleId="col-sm-12">
    <w:name w:val="col-sm-12"/>
    <w:basedOn w:val="Normal"/>
    <w:rsid w:val="001B5507"/>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TOCHeading">
    <w:name w:val="TOC Heading"/>
    <w:basedOn w:val="Heading1"/>
    <w:next w:val="Normal"/>
    <w:uiPriority w:val="39"/>
    <w:semiHidden/>
    <w:unhideWhenUsed/>
    <w:qFormat/>
    <w:rsid w:val="00F77261"/>
    <w:pPr>
      <w:keepNext/>
      <w:keepLines/>
      <w:numPr>
        <w:numId w:val="0"/>
      </w:numPr>
      <w:tabs>
        <w:tab w:val="left" w:pos="720"/>
      </w:tabs>
      <w:spacing w:before="480"/>
      <w:outlineLvl w:val="9"/>
    </w:pPr>
    <w:rPr>
      <w:rFonts w:asciiTheme="majorHAnsi" w:eastAsiaTheme="majorEastAsia" w:hAnsiTheme="majorHAnsi" w:cstheme="majorBidi"/>
      <w:b/>
      <w:bCs/>
      <w:color w:val="365F91" w:themeColor="accent1" w:themeShade="BF"/>
      <w:kern w:val="0"/>
      <w:sz w:val="28"/>
      <w:szCs w:val="28"/>
    </w:rPr>
  </w:style>
  <w:style w:type="paragraph" w:styleId="TOC1">
    <w:name w:val="toc 1"/>
    <w:basedOn w:val="Normal"/>
    <w:next w:val="Normal"/>
    <w:autoRedefine/>
    <w:uiPriority w:val="39"/>
    <w:unhideWhenUsed/>
    <w:rsid w:val="00F77261"/>
    <w:pPr>
      <w:tabs>
        <w:tab w:val="clear" w:pos="720"/>
        <w:tab w:val="clear" w:pos="1440"/>
        <w:tab w:val="clear" w:pos="2160"/>
        <w:tab w:val="clear" w:pos="2880"/>
        <w:tab w:val="clear" w:pos="4680"/>
        <w:tab w:val="clear" w:pos="5400"/>
        <w:tab w:val="clear" w:pos="9000"/>
      </w:tabs>
      <w:spacing w:after="100"/>
    </w:pPr>
  </w:style>
  <w:style w:type="paragraph" w:customStyle="1" w:styleId="Pa3">
    <w:name w:val="Pa3"/>
    <w:basedOn w:val="Normal"/>
    <w:next w:val="Normal"/>
    <w:uiPriority w:val="99"/>
    <w:rsid w:val="00A51671"/>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pPr>
    <w:rPr>
      <w:rFonts w:ascii="HelveticaNeueLT Std Lt" w:hAnsi="HelveticaNeueLT Std Lt"/>
      <w:szCs w:val="24"/>
      <w:lang w:eastAsia="en-GB"/>
    </w:rPr>
  </w:style>
  <w:style w:type="character" w:customStyle="1" w:styleId="A6">
    <w:name w:val="A6"/>
    <w:uiPriority w:val="99"/>
    <w:rsid w:val="00A51671"/>
    <w:rPr>
      <w:rFonts w:cs="HelveticaNeueLT Std Lt"/>
      <w:color w:val="000000"/>
      <w:sz w:val="22"/>
      <w:szCs w:val="22"/>
    </w:rPr>
  </w:style>
  <w:style w:type="paragraph" w:customStyle="1" w:styleId="Pa5">
    <w:name w:val="Pa5"/>
    <w:basedOn w:val="Normal"/>
    <w:next w:val="Normal"/>
    <w:uiPriority w:val="99"/>
    <w:rsid w:val="00A51671"/>
    <w:pPr>
      <w:tabs>
        <w:tab w:val="clear" w:pos="720"/>
        <w:tab w:val="clear" w:pos="1440"/>
        <w:tab w:val="clear" w:pos="2160"/>
        <w:tab w:val="clear" w:pos="2880"/>
        <w:tab w:val="clear" w:pos="4680"/>
        <w:tab w:val="clear" w:pos="5400"/>
        <w:tab w:val="clear" w:pos="9000"/>
      </w:tabs>
      <w:autoSpaceDE w:val="0"/>
      <w:autoSpaceDN w:val="0"/>
      <w:adjustRightInd w:val="0"/>
      <w:spacing w:line="241" w:lineRule="atLeast"/>
      <w:jc w:val="left"/>
    </w:pPr>
    <w:rPr>
      <w:rFonts w:ascii="HelveticaNeueLT Std Lt" w:hAnsi="HelveticaNeueLT Std Lt"/>
      <w:szCs w:val="24"/>
      <w:lang w:eastAsia="en-GB"/>
    </w:rPr>
  </w:style>
  <w:style w:type="paragraph" w:styleId="Title">
    <w:name w:val="Title"/>
    <w:basedOn w:val="Normal"/>
    <w:next w:val="Normal"/>
    <w:link w:val="TitleChar"/>
    <w:uiPriority w:val="10"/>
    <w:qFormat/>
    <w:rsid w:val="00337C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7CCA"/>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erChar">
    <w:name w:val="Header Char"/>
    <w:basedOn w:val="DefaultParagraphFont"/>
    <w:link w:val="Header"/>
    <w:uiPriority w:val="99"/>
    <w:rsid w:val="00B96208"/>
    <w:rPr>
      <w:lang w:eastAsia="en-US"/>
    </w:rPr>
  </w:style>
  <w:style w:type="paragraph" w:styleId="Revision">
    <w:name w:val="Revision"/>
    <w:hidden/>
    <w:uiPriority w:val="99"/>
    <w:semiHidden/>
    <w:rsid w:val="00614D9A"/>
    <w:rPr>
      <w:lang w:eastAsia="en-US"/>
    </w:rPr>
  </w:style>
  <w:style w:type="character" w:customStyle="1" w:styleId="Heading1Char">
    <w:name w:val="Heading 1 Char"/>
    <w:aliases w:val="Outline1 Char"/>
    <w:basedOn w:val="DefaultParagraphFont"/>
    <w:link w:val="Heading1"/>
    <w:uiPriority w:val="9"/>
    <w:rsid w:val="00096FD1"/>
    <w:rPr>
      <w:kern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3396">
      <w:bodyDiv w:val="1"/>
      <w:marLeft w:val="0"/>
      <w:marRight w:val="0"/>
      <w:marTop w:val="0"/>
      <w:marBottom w:val="0"/>
      <w:divBdr>
        <w:top w:val="none" w:sz="0" w:space="0" w:color="auto"/>
        <w:left w:val="none" w:sz="0" w:space="0" w:color="auto"/>
        <w:bottom w:val="none" w:sz="0" w:space="0" w:color="auto"/>
        <w:right w:val="none" w:sz="0" w:space="0" w:color="auto"/>
      </w:divBdr>
    </w:div>
    <w:div w:id="262343259">
      <w:bodyDiv w:val="1"/>
      <w:marLeft w:val="0"/>
      <w:marRight w:val="0"/>
      <w:marTop w:val="0"/>
      <w:marBottom w:val="0"/>
      <w:divBdr>
        <w:top w:val="none" w:sz="0" w:space="0" w:color="auto"/>
        <w:left w:val="none" w:sz="0" w:space="0" w:color="auto"/>
        <w:bottom w:val="none" w:sz="0" w:space="0" w:color="auto"/>
        <w:right w:val="none" w:sz="0" w:space="0" w:color="auto"/>
      </w:divBdr>
      <w:divsChild>
        <w:div w:id="1752191462">
          <w:marLeft w:val="0"/>
          <w:marRight w:val="0"/>
          <w:marTop w:val="0"/>
          <w:marBottom w:val="0"/>
          <w:divBdr>
            <w:top w:val="none" w:sz="0" w:space="0" w:color="auto"/>
            <w:left w:val="none" w:sz="0" w:space="0" w:color="auto"/>
            <w:bottom w:val="none" w:sz="0" w:space="0" w:color="auto"/>
            <w:right w:val="none" w:sz="0" w:space="0" w:color="auto"/>
          </w:divBdr>
          <w:divsChild>
            <w:div w:id="1011569672">
              <w:marLeft w:val="0"/>
              <w:marRight w:val="0"/>
              <w:marTop w:val="0"/>
              <w:marBottom w:val="0"/>
              <w:divBdr>
                <w:top w:val="none" w:sz="0" w:space="0" w:color="auto"/>
                <w:left w:val="none" w:sz="0" w:space="0" w:color="auto"/>
                <w:bottom w:val="none" w:sz="0" w:space="0" w:color="auto"/>
                <w:right w:val="none" w:sz="0" w:space="0" w:color="auto"/>
              </w:divBdr>
              <w:divsChild>
                <w:div w:id="1041825870">
                  <w:marLeft w:val="0"/>
                  <w:marRight w:val="0"/>
                  <w:marTop w:val="0"/>
                  <w:marBottom w:val="0"/>
                  <w:divBdr>
                    <w:top w:val="none" w:sz="0" w:space="0" w:color="auto"/>
                    <w:left w:val="none" w:sz="0" w:space="0" w:color="auto"/>
                    <w:bottom w:val="none" w:sz="0" w:space="0" w:color="auto"/>
                    <w:right w:val="none" w:sz="0" w:space="0" w:color="auto"/>
                  </w:divBdr>
                  <w:divsChild>
                    <w:div w:id="206721054">
                      <w:marLeft w:val="0"/>
                      <w:marRight w:val="0"/>
                      <w:marTop w:val="0"/>
                      <w:marBottom w:val="0"/>
                      <w:divBdr>
                        <w:top w:val="none" w:sz="0" w:space="0" w:color="auto"/>
                        <w:left w:val="none" w:sz="0" w:space="0" w:color="auto"/>
                        <w:bottom w:val="none" w:sz="0" w:space="0" w:color="auto"/>
                        <w:right w:val="none" w:sz="0" w:space="0" w:color="auto"/>
                      </w:divBdr>
                      <w:divsChild>
                        <w:div w:id="1907063206">
                          <w:marLeft w:val="0"/>
                          <w:marRight w:val="0"/>
                          <w:marTop w:val="0"/>
                          <w:marBottom w:val="0"/>
                          <w:divBdr>
                            <w:top w:val="none" w:sz="0" w:space="0" w:color="auto"/>
                            <w:left w:val="none" w:sz="0" w:space="0" w:color="auto"/>
                            <w:bottom w:val="none" w:sz="0" w:space="0" w:color="auto"/>
                            <w:right w:val="none" w:sz="0" w:space="0" w:color="auto"/>
                          </w:divBdr>
                          <w:divsChild>
                            <w:div w:id="574323603">
                              <w:marLeft w:val="0"/>
                              <w:marRight w:val="4980"/>
                              <w:marTop w:val="0"/>
                              <w:marBottom w:val="0"/>
                              <w:divBdr>
                                <w:top w:val="none" w:sz="0" w:space="0" w:color="auto"/>
                                <w:left w:val="none" w:sz="0" w:space="0" w:color="auto"/>
                                <w:bottom w:val="none" w:sz="0" w:space="0" w:color="auto"/>
                                <w:right w:val="none" w:sz="0" w:space="0" w:color="auto"/>
                              </w:divBdr>
                              <w:divsChild>
                                <w:div w:id="1684430388">
                                  <w:marLeft w:val="0"/>
                                  <w:marRight w:val="0"/>
                                  <w:marTop w:val="225"/>
                                  <w:marBottom w:val="0"/>
                                  <w:divBdr>
                                    <w:top w:val="none" w:sz="0" w:space="0" w:color="auto"/>
                                    <w:left w:val="none" w:sz="0" w:space="0" w:color="auto"/>
                                    <w:bottom w:val="none" w:sz="0" w:space="0" w:color="auto"/>
                                    <w:right w:val="none" w:sz="0" w:space="0" w:color="auto"/>
                                  </w:divBdr>
                                  <w:divsChild>
                                    <w:div w:id="289635493">
                                      <w:marLeft w:val="0"/>
                                      <w:marRight w:val="0"/>
                                      <w:marTop w:val="0"/>
                                      <w:marBottom w:val="0"/>
                                      <w:divBdr>
                                        <w:top w:val="none" w:sz="0" w:space="0" w:color="auto"/>
                                        <w:left w:val="none" w:sz="0" w:space="0" w:color="auto"/>
                                        <w:bottom w:val="none" w:sz="0" w:space="0" w:color="auto"/>
                                        <w:right w:val="none" w:sz="0" w:space="0" w:color="auto"/>
                                      </w:divBdr>
                                      <w:divsChild>
                                        <w:div w:id="1798988377">
                                          <w:marLeft w:val="284"/>
                                          <w:marRight w:val="0"/>
                                          <w:marTop w:val="60"/>
                                          <w:marBottom w:val="0"/>
                                          <w:divBdr>
                                            <w:top w:val="none" w:sz="0" w:space="0" w:color="auto"/>
                                            <w:left w:val="none" w:sz="0" w:space="0" w:color="auto"/>
                                            <w:bottom w:val="none" w:sz="0" w:space="0" w:color="auto"/>
                                            <w:right w:val="none" w:sz="0" w:space="0" w:color="auto"/>
                                          </w:divBdr>
                                          <w:divsChild>
                                            <w:div w:id="1249995620">
                                              <w:marLeft w:val="284"/>
                                              <w:marRight w:val="0"/>
                                              <w:marTop w:val="60"/>
                                              <w:marBottom w:val="0"/>
                                              <w:divBdr>
                                                <w:top w:val="none" w:sz="0" w:space="0" w:color="auto"/>
                                                <w:left w:val="none" w:sz="0" w:space="0" w:color="auto"/>
                                                <w:bottom w:val="none" w:sz="0" w:space="0" w:color="auto"/>
                                                <w:right w:val="none" w:sz="0" w:space="0" w:color="auto"/>
                                              </w:divBdr>
                                            </w:div>
                                            <w:div w:id="49421577">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143415">
      <w:bodyDiv w:val="1"/>
      <w:marLeft w:val="0"/>
      <w:marRight w:val="0"/>
      <w:marTop w:val="0"/>
      <w:marBottom w:val="0"/>
      <w:divBdr>
        <w:top w:val="none" w:sz="0" w:space="0" w:color="auto"/>
        <w:left w:val="none" w:sz="0" w:space="0" w:color="auto"/>
        <w:bottom w:val="none" w:sz="0" w:space="0" w:color="auto"/>
        <w:right w:val="none" w:sz="0" w:space="0" w:color="auto"/>
      </w:divBdr>
    </w:div>
    <w:div w:id="428040732">
      <w:bodyDiv w:val="1"/>
      <w:marLeft w:val="0"/>
      <w:marRight w:val="0"/>
      <w:marTop w:val="0"/>
      <w:marBottom w:val="0"/>
      <w:divBdr>
        <w:top w:val="none" w:sz="0" w:space="0" w:color="auto"/>
        <w:left w:val="none" w:sz="0" w:space="0" w:color="auto"/>
        <w:bottom w:val="none" w:sz="0" w:space="0" w:color="auto"/>
        <w:right w:val="none" w:sz="0" w:space="0" w:color="auto"/>
      </w:divBdr>
    </w:div>
    <w:div w:id="443382269">
      <w:bodyDiv w:val="1"/>
      <w:marLeft w:val="0"/>
      <w:marRight w:val="0"/>
      <w:marTop w:val="0"/>
      <w:marBottom w:val="0"/>
      <w:divBdr>
        <w:top w:val="none" w:sz="0" w:space="0" w:color="auto"/>
        <w:left w:val="none" w:sz="0" w:space="0" w:color="auto"/>
        <w:bottom w:val="none" w:sz="0" w:space="0" w:color="auto"/>
        <w:right w:val="none" w:sz="0" w:space="0" w:color="auto"/>
      </w:divBdr>
      <w:divsChild>
        <w:div w:id="1870945517">
          <w:marLeft w:val="0"/>
          <w:marRight w:val="0"/>
          <w:marTop w:val="0"/>
          <w:marBottom w:val="0"/>
          <w:divBdr>
            <w:top w:val="none" w:sz="0" w:space="0" w:color="auto"/>
            <w:left w:val="none" w:sz="0" w:space="0" w:color="auto"/>
            <w:bottom w:val="none" w:sz="0" w:space="0" w:color="auto"/>
            <w:right w:val="none" w:sz="0" w:space="0" w:color="auto"/>
          </w:divBdr>
          <w:divsChild>
            <w:div w:id="1184243850">
              <w:marLeft w:val="0"/>
              <w:marRight w:val="0"/>
              <w:marTop w:val="0"/>
              <w:marBottom w:val="0"/>
              <w:divBdr>
                <w:top w:val="none" w:sz="0" w:space="0" w:color="auto"/>
                <w:left w:val="none" w:sz="0" w:space="0" w:color="auto"/>
                <w:bottom w:val="none" w:sz="0" w:space="0" w:color="auto"/>
                <w:right w:val="none" w:sz="0" w:space="0" w:color="auto"/>
              </w:divBdr>
              <w:divsChild>
                <w:div w:id="444540972">
                  <w:marLeft w:val="0"/>
                  <w:marRight w:val="0"/>
                  <w:marTop w:val="0"/>
                  <w:marBottom w:val="0"/>
                  <w:divBdr>
                    <w:top w:val="none" w:sz="0" w:space="0" w:color="auto"/>
                    <w:left w:val="none" w:sz="0" w:space="0" w:color="auto"/>
                    <w:bottom w:val="none" w:sz="0" w:space="0" w:color="auto"/>
                    <w:right w:val="none" w:sz="0" w:space="0" w:color="auto"/>
                  </w:divBdr>
                  <w:divsChild>
                    <w:div w:id="1617979567">
                      <w:marLeft w:val="0"/>
                      <w:marRight w:val="0"/>
                      <w:marTop w:val="0"/>
                      <w:marBottom w:val="0"/>
                      <w:divBdr>
                        <w:top w:val="none" w:sz="0" w:space="0" w:color="auto"/>
                        <w:left w:val="none" w:sz="0" w:space="0" w:color="auto"/>
                        <w:bottom w:val="none" w:sz="0" w:space="0" w:color="auto"/>
                        <w:right w:val="none" w:sz="0" w:space="0" w:color="auto"/>
                      </w:divBdr>
                      <w:divsChild>
                        <w:div w:id="1750156455">
                          <w:marLeft w:val="0"/>
                          <w:marRight w:val="0"/>
                          <w:marTop w:val="0"/>
                          <w:marBottom w:val="0"/>
                          <w:divBdr>
                            <w:top w:val="none" w:sz="0" w:space="0" w:color="auto"/>
                            <w:left w:val="none" w:sz="0" w:space="0" w:color="auto"/>
                            <w:bottom w:val="none" w:sz="0" w:space="0" w:color="auto"/>
                            <w:right w:val="none" w:sz="0" w:space="0" w:color="auto"/>
                          </w:divBdr>
                          <w:divsChild>
                            <w:div w:id="887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525340">
      <w:bodyDiv w:val="1"/>
      <w:marLeft w:val="0"/>
      <w:marRight w:val="0"/>
      <w:marTop w:val="0"/>
      <w:marBottom w:val="0"/>
      <w:divBdr>
        <w:top w:val="none" w:sz="0" w:space="0" w:color="auto"/>
        <w:left w:val="none" w:sz="0" w:space="0" w:color="auto"/>
        <w:bottom w:val="none" w:sz="0" w:space="0" w:color="auto"/>
        <w:right w:val="none" w:sz="0" w:space="0" w:color="auto"/>
      </w:divBdr>
      <w:divsChild>
        <w:div w:id="499546812">
          <w:marLeft w:val="0"/>
          <w:marRight w:val="0"/>
          <w:marTop w:val="0"/>
          <w:marBottom w:val="0"/>
          <w:divBdr>
            <w:top w:val="none" w:sz="0" w:space="0" w:color="auto"/>
            <w:left w:val="none" w:sz="0" w:space="0" w:color="auto"/>
            <w:bottom w:val="none" w:sz="0" w:space="0" w:color="auto"/>
            <w:right w:val="none" w:sz="0" w:space="0" w:color="auto"/>
          </w:divBdr>
          <w:divsChild>
            <w:div w:id="1863585597">
              <w:marLeft w:val="0"/>
              <w:marRight w:val="0"/>
              <w:marTop w:val="0"/>
              <w:marBottom w:val="0"/>
              <w:divBdr>
                <w:top w:val="none" w:sz="0" w:space="0" w:color="auto"/>
                <w:left w:val="none" w:sz="0" w:space="0" w:color="auto"/>
                <w:bottom w:val="none" w:sz="0" w:space="0" w:color="auto"/>
                <w:right w:val="none" w:sz="0" w:space="0" w:color="auto"/>
              </w:divBdr>
              <w:divsChild>
                <w:div w:id="332420248">
                  <w:marLeft w:val="2970"/>
                  <w:marRight w:val="0"/>
                  <w:marTop w:val="0"/>
                  <w:marBottom w:val="0"/>
                  <w:divBdr>
                    <w:top w:val="none" w:sz="0" w:space="0" w:color="auto"/>
                    <w:left w:val="none" w:sz="0" w:space="0" w:color="auto"/>
                    <w:bottom w:val="none" w:sz="0" w:space="0" w:color="auto"/>
                    <w:right w:val="none" w:sz="0" w:space="0" w:color="auto"/>
                  </w:divBdr>
                  <w:divsChild>
                    <w:div w:id="1827428906">
                      <w:marLeft w:val="0"/>
                      <w:marRight w:val="0"/>
                      <w:marTop w:val="0"/>
                      <w:marBottom w:val="264"/>
                      <w:divBdr>
                        <w:top w:val="none" w:sz="0" w:space="0" w:color="auto"/>
                        <w:left w:val="none" w:sz="0" w:space="0" w:color="auto"/>
                        <w:bottom w:val="none" w:sz="0" w:space="0" w:color="auto"/>
                        <w:right w:val="none" w:sz="0" w:space="0" w:color="auto"/>
                      </w:divBdr>
                      <w:divsChild>
                        <w:div w:id="192575990">
                          <w:marLeft w:val="0"/>
                          <w:marRight w:val="0"/>
                          <w:marTop w:val="0"/>
                          <w:marBottom w:val="0"/>
                          <w:divBdr>
                            <w:top w:val="none" w:sz="0" w:space="0" w:color="auto"/>
                            <w:left w:val="none" w:sz="0" w:space="0" w:color="auto"/>
                            <w:bottom w:val="none" w:sz="0" w:space="0" w:color="auto"/>
                            <w:right w:val="none" w:sz="0" w:space="0" w:color="auto"/>
                          </w:divBdr>
                          <w:divsChild>
                            <w:div w:id="3088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453490">
      <w:bodyDiv w:val="1"/>
      <w:marLeft w:val="0"/>
      <w:marRight w:val="0"/>
      <w:marTop w:val="0"/>
      <w:marBottom w:val="0"/>
      <w:divBdr>
        <w:top w:val="none" w:sz="0" w:space="0" w:color="auto"/>
        <w:left w:val="none" w:sz="0" w:space="0" w:color="auto"/>
        <w:bottom w:val="none" w:sz="0" w:space="0" w:color="auto"/>
        <w:right w:val="none" w:sz="0" w:space="0" w:color="auto"/>
      </w:divBdr>
    </w:div>
    <w:div w:id="589047953">
      <w:bodyDiv w:val="1"/>
      <w:marLeft w:val="0"/>
      <w:marRight w:val="0"/>
      <w:marTop w:val="0"/>
      <w:marBottom w:val="0"/>
      <w:divBdr>
        <w:top w:val="none" w:sz="0" w:space="0" w:color="auto"/>
        <w:left w:val="none" w:sz="0" w:space="0" w:color="auto"/>
        <w:bottom w:val="none" w:sz="0" w:space="0" w:color="auto"/>
        <w:right w:val="none" w:sz="0" w:space="0" w:color="auto"/>
      </w:divBdr>
    </w:div>
    <w:div w:id="621769172">
      <w:bodyDiv w:val="1"/>
      <w:marLeft w:val="0"/>
      <w:marRight w:val="0"/>
      <w:marTop w:val="0"/>
      <w:marBottom w:val="0"/>
      <w:divBdr>
        <w:top w:val="none" w:sz="0" w:space="0" w:color="auto"/>
        <w:left w:val="none" w:sz="0" w:space="0" w:color="auto"/>
        <w:bottom w:val="none" w:sz="0" w:space="0" w:color="auto"/>
        <w:right w:val="none" w:sz="0" w:space="0" w:color="auto"/>
      </w:divBdr>
    </w:div>
    <w:div w:id="636879017">
      <w:bodyDiv w:val="1"/>
      <w:marLeft w:val="0"/>
      <w:marRight w:val="0"/>
      <w:marTop w:val="0"/>
      <w:marBottom w:val="0"/>
      <w:divBdr>
        <w:top w:val="none" w:sz="0" w:space="0" w:color="auto"/>
        <w:left w:val="none" w:sz="0" w:space="0" w:color="auto"/>
        <w:bottom w:val="none" w:sz="0" w:space="0" w:color="auto"/>
        <w:right w:val="none" w:sz="0" w:space="0" w:color="auto"/>
      </w:divBdr>
      <w:divsChild>
        <w:div w:id="1067994372">
          <w:marLeft w:val="0"/>
          <w:marRight w:val="0"/>
          <w:marTop w:val="0"/>
          <w:marBottom w:val="0"/>
          <w:divBdr>
            <w:top w:val="none" w:sz="0" w:space="0" w:color="auto"/>
            <w:left w:val="none" w:sz="0" w:space="0" w:color="auto"/>
            <w:bottom w:val="none" w:sz="0" w:space="0" w:color="auto"/>
            <w:right w:val="none" w:sz="0" w:space="0" w:color="auto"/>
          </w:divBdr>
          <w:divsChild>
            <w:div w:id="2049987481">
              <w:marLeft w:val="0"/>
              <w:marRight w:val="0"/>
              <w:marTop w:val="0"/>
              <w:marBottom w:val="0"/>
              <w:divBdr>
                <w:top w:val="none" w:sz="0" w:space="0" w:color="auto"/>
                <w:left w:val="none" w:sz="0" w:space="0" w:color="auto"/>
                <w:bottom w:val="none" w:sz="0" w:space="0" w:color="auto"/>
                <w:right w:val="none" w:sz="0" w:space="0" w:color="auto"/>
              </w:divBdr>
              <w:divsChild>
                <w:div w:id="838273274">
                  <w:marLeft w:val="0"/>
                  <w:marRight w:val="0"/>
                  <w:marTop w:val="0"/>
                  <w:marBottom w:val="0"/>
                  <w:divBdr>
                    <w:top w:val="none" w:sz="0" w:space="0" w:color="auto"/>
                    <w:left w:val="none" w:sz="0" w:space="0" w:color="auto"/>
                    <w:bottom w:val="none" w:sz="0" w:space="0" w:color="auto"/>
                    <w:right w:val="none" w:sz="0" w:space="0" w:color="auto"/>
                  </w:divBdr>
                  <w:divsChild>
                    <w:div w:id="1819304328">
                      <w:marLeft w:val="0"/>
                      <w:marRight w:val="0"/>
                      <w:marTop w:val="0"/>
                      <w:marBottom w:val="0"/>
                      <w:divBdr>
                        <w:top w:val="none" w:sz="0" w:space="0" w:color="auto"/>
                        <w:left w:val="none" w:sz="0" w:space="0" w:color="auto"/>
                        <w:bottom w:val="none" w:sz="0" w:space="0" w:color="auto"/>
                        <w:right w:val="none" w:sz="0" w:space="0" w:color="auto"/>
                      </w:divBdr>
                      <w:divsChild>
                        <w:div w:id="2078044394">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039738">
      <w:bodyDiv w:val="1"/>
      <w:marLeft w:val="0"/>
      <w:marRight w:val="0"/>
      <w:marTop w:val="0"/>
      <w:marBottom w:val="0"/>
      <w:divBdr>
        <w:top w:val="none" w:sz="0" w:space="0" w:color="auto"/>
        <w:left w:val="none" w:sz="0" w:space="0" w:color="auto"/>
        <w:bottom w:val="none" w:sz="0" w:space="0" w:color="auto"/>
        <w:right w:val="none" w:sz="0" w:space="0" w:color="auto"/>
      </w:divBdr>
    </w:div>
    <w:div w:id="675501997">
      <w:bodyDiv w:val="1"/>
      <w:marLeft w:val="0"/>
      <w:marRight w:val="0"/>
      <w:marTop w:val="0"/>
      <w:marBottom w:val="0"/>
      <w:divBdr>
        <w:top w:val="none" w:sz="0" w:space="0" w:color="auto"/>
        <w:left w:val="none" w:sz="0" w:space="0" w:color="auto"/>
        <w:bottom w:val="none" w:sz="0" w:space="0" w:color="auto"/>
        <w:right w:val="none" w:sz="0" w:space="0" w:color="auto"/>
      </w:divBdr>
    </w:div>
    <w:div w:id="688723957">
      <w:bodyDiv w:val="1"/>
      <w:marLeft w:val="0"/>
      <w:marRight w:val="0"/>
      <w:marTop w:val="0"/>
      <w:marBottom w:val="0"/>
      <w:divBdr>
        <w:top w:val="none" w:sz="0" w:space="0" w:color="auto"/>
        <w:left w:val="none" w:sz="0" w:space="0" w:color="auto"/>
        <w:bottom w:val="none" w:sz="0" w:space="0" w:color="auto"/>
        <w:right w:val="none" w:sz="0" w:space="0" w:color="auto"/>
      </w:divBdr>
    </w:div>
    <w:div w:id="691347183">
      <w:bodyDiv w:val="1"/>
      <w:marLeft w:val="0"/>
      <w:marRight w:val="0"/>
      <w:marTop w:val="0"/>
      <w:marBottom w:val="0"/>
      <w:divBdr>
        <w:top w:val="none" w:sz="0" w:space="0" w:color="auto"/>
        <w:left w:val="none" w:sz="0" w:space="0" w:color="auto"/>
        <w:bottom w:val="none" w:sz="0" w:space="0" w:color="auto"/>
        <w:right w:val="none" w:sz="0" w:space="0" w:color="auto"/>
      </w:divBdr>
      <w:divsChild>
        <w:div w:id="956136001">
          <w:marLeft w:val="0"/>
          <w:marRight w:val="0"/>
          <w:marTop w:val="0"/>
          <w:marBottom w:val="0"/>
          <w:divBdr>
            <w:top w:val="none" w:sz="0" w:space="0" w:color="auto"/>
            <w:left w:val="none" w:sz="0" w:space="0" w:color="auto"/>
            <w:bottom w:val="none" w:sz="0" w:space="0" w:color="auto"/>
            <w:right w:val="none" w:sz="0" w:space="0" w:color="auto"/>
          </w:divBdr>
          <w:divsChild>
            <w:div w:id="1140003622">
              <w:marLeft w:val="0"/>
              <w:marRight w:val="0"/>
              <w:marTop w:val="0"/>
              <w:marBottom w:val="0"/>
              <w:divBdr>
                <w:top w:val="none" w:sz="0" w:space="0" w:color="auto"/>
                <w:left w:val="none" w:sz="0" w:space="0" w:color="auto"/>
                <w:bottom w:val="none" w:sz="0" w:space="0" w:color="auto"/>
                <w:right w:val="none" w:sz="0" w:space="0" w:color="auto"/>
              </w:divBdr>
              <w:divsChild>
                <w:div w:id="1233195628">
                  <w:marLeft w:val="0"/>
                  <w:marRight w:val="0"/>
                  <w:marTop w:val="0"/>
                  <w:marBottom w:val="0"/>
                  <w:divBdr>
                    <w:top w:val="none" w:sz="0" w:space="0" w:color="auto"/>
                    <w:left w:val="none" w:sz="0" w:space="0" w:color="auto"/>
                    <w:bottom w:val="none" w:sz="0" w:space="0" w:color="auto"/>
                    <w:right w:val="none" w:sz="0" w:space="0" w:color="auto"/>
                  </w:divBdr>
                  <w:divsChild>
                    <w:div w:id="1378701997">
                      <w:marLeft w:val="0"/>
                      <w:marRight w:val="0"/>
                      <w:marTop w:val="0"/>
                      <w:marBottom w:val="0"/>
                      <w:divBdr>
                        <w:top w:val="none" w:sz="0" w:space="0" w:color="auto"/>
                        <w:left w:val="none" w:sz="0" w:space="0" w:color="auto"/>
                        <w:bottom w:val="none" w:sz="0" w:space="0" w:color="auto"/>
                        <w:right w:val="none" w:sz="0" w:space="0" w:color="auto"/>
                      </w:divBdr>
                      <w:divsChild>
                        <w:div w:id="891649011">
                          <w:marLeft w:val="0"/>
                          <w:marRight w:val="0"/>
                          <w:marTop w:val="0"/>
                          <w:marBottom w:val="0"/>
                          <w:divBdr>
                            <w:top w:val="none" w:sz="0" w:space="0" w:color="auto"/>
                            <w:left w:val="none" w:sz="0" w:space="0" w:color="auto"/>
                            <w:bottom w:val="none" w:sz="0" w:space="0" w:color="auto"/>
                            <w:right w:val="none" w:sz="0" w:space="0" w:color="auto"/>
                          </w:divBdr>
                          <w:divsChild>
                            <w:div w:id="15312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4929">
      <w:bodyDiv w:val="1"/>
      <w:marLeft w:val="0"/>
      <w:marRight w:val="0"/>
      <w:marTop w:val="0"/>
      <w:marBottom w:val="0"/>
      <w:divBdr>
        <w:top w:val="none" w:sz="0" w:space="0" w:color="auto"/>
        <w:left w:val="none" w:sz="0" w:space="0" w:color="auto"/>
        <w:bottom w:val="none" w:sz="0" w:space="0" w:color="auto"/>
        <w:right w:val="none" w:sz="0" w:space="0" w:color="auto"/>
      </w:divBdr>
    </w:div>
    <w:div w:id="1147236550">
      <w:bodyDiv w:val="1"/>
      <w:marLeft w:val="0"/>
      <w:marRight w:val="0"/>
      <w:marTop w:val="0"/>
      <w:marBottom w:val="0"/>
      <w:divBdr>
        <w:top w:val="none" w:sz="0" w:space="0" w:color="auto"/>
        <w:left w:val="none" w:sz="0" w:space="0" w:color="auto"/>
        <w:bottom w:val="none" w:sz="0" w:space="0" w:color="auto"/>
        <w:right w:val="none" w:sz="0" w:space="0" w:color="auto"/>
      </w:divBdr>
    </w:div>
    <w:div w:id="1179779991">
      <w:bodyDiv w:val="1"/>
      <w:marLeft w:val="0"/>
      <w:marRight w:val="0"/>
      <w:marTop w:val="0"/>
      <w:marBottom w:val="0"/>
      <w:divBdr>
        <w:top w:val="none" w:sz="0" w:space="0" w:color="auto"/>
        <w:left w:val="none" w:sz="0" w:space="0" w:color="auto"/>
        <w:bottom w:val="none" w:sz="0" w:space="0" w:color="auto"/>
        <w:right w:val="none" w:sz="0" w:space="0" w:color="auto"/>
      </w:divBdr>
    </w:div>
    <w:div w:id="1321689438">
      <w:bodyDiv w:val="1"/>
      <w:marLeft w:val="0"/>
      <w:marRight w:val="0"/>
      <w:marTop w:val="0"/>
      <w:marBottom w:val="0"/>
      <w:divBdr>
        <w:top w:val="none" w:sz="0" w:space="0" w:color="auto"/>
        <w:left w:val="none" w:sz="0" w:space="0" w:color="auto"/>
        <w:bottom w:val="none" w:sz="0" w:space="0" w:color="auto"/>
        <w:right w:val="none" w:sz="0" w:space="0" w:color="auto"/>
      </w:divBdr>
    </w:div>
    <w:div w:id="1348213905">
      <w:bodyDiv w:val="1"/>
      <w:marLeft w:val="0"/>
      <w:marRight w:val="0"/>
      <w:marTop w:val="0"/>
      <w:marBottom w:val="0"/>
      <w:divBdr>
        <w:top w:val="none" w:sz="0" w:space="0" w:color="auto"/>
        <w:left w:val="none" w:sz="0" w:space="0" w:color="auto"/>
        <w:bottom w:val="none" w:sz="0" w:space="0" w:color="auto"/>
        <w:right w:val="none" w:sz="0" w:space="0" w:color="auto"/>
      </w:divBdr>
      <w:divsChild>
        <w:div w:id="1579749452">
          <w:marLeft w:val="0"/>
          <w:marRight w:val="0"/>
          <w:marTop w:val="0"/>
          <w:marBottom w:val="0"/>
          <w:divBdr>
            <w:top w:val="none" w:sz="0" w:space="0" w:color="auto"/>
            <w:left w:val="none" w:sz="0" w:space="0" w:color="auto"/>
            <w:bottom w:val="none" w:sz="0" w:space="0" w:color="auto"/>
            <w:right w:val="none" w:sz="0" w:space="0" w:color="auto"/>
          </w:divBdr>
          <w:divsChild>
            <w:div w:id="952706643">
              <w:marLeft w:val="0"/>
              <w:marRight w:val="0"/>
              <w:marTop w:val="0"/>
              <w:marBottom w:val="0"/>
              <w:divBdr>
                <w:top w:val="none" w:sz="0" w:space="0" w:color="auto"/>
                <w:left w:val="none" w:sz="0" w:space="0" w:color="auto"/>
                <w:bottom w:val="none" w:sz="0" w:space="0" w:color="auto"/>
                <w:right w:val="none" w:sz="0" w:space="0" w:color="auto"/>
              </w:divBdr>
              <w:divsChild>
                <w:div w:id="740717331">
                  <w:marLeft w:val="0"/>
                  <w:marRight w:val="0"/>
                  <w:marTop w:val="0"/>
                  <w:marBottom w:val="0"/>
                  <w:divBdr>
                    <w:top w:val="none" w:sz="0" w:space="0" w:color="auto"/>
                    <w:left w:val="none" w:sz="0" w:space="0" w:color="auto"/>
                    <w:bottom w:val="none" w:sz="0" w:space="0" w:color="auto"/>
                    <w:right w:val="none" w:sz="0" w:space="0" w:color="auto"/>
                  </w:divBdr>
                  <w:divsChild>
                    <w:div w:id="2055154555">
                      <w:marLeft w:val="0"/>
                      <w:marRight w:val="0"/>
                      <w:marTop w:val="0"/>
                      <w:marBottom w:val="0"/>
                      <w:divBdr>
                        <w:top w:val="none" w:sz="0" w:space="0" w:color="auto"/>
                        <w:left w:val="none" w:sz="0" w:space="0" w:color="auto"/>
                        <w:bottom w:val="none" w:sz="0" w:space="0" w:color="auto"/>
                        <w:right w:val="none" w:sz="0" w:space="0" w:color="auto"/>
                      </w:divBdr>
                      <w:divsChild>
                        <w:div w:id="268969222">
                          <w:marLeft w:val="0"/>
                          <w:marRight w:val="0"/>
                          <w:marTop w:val="0"/>
                          <w:marBottom w:val="0"/>
                          <w:divBdr>
                            <w:top w:val="none" w:sz="0" w:space="0" w:color="auto"/>
                            <w:left w:val="none" w:sz="0" w:space="0" w:color="auto"/>
                            <w:bottom w:val="none" w:sz="0" w:space="0" w:color="auto"/>
                            <w:right w:val="none" w:sz="0" w:space="0" w:color="auto"/>
                          </w:divBdr>
                          <w:divsChild>
                            <w:div w:id="10257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12372">
      <w:bodyDiv w:val="1"/>
      <w:marLeft w:val="0"/>
      <w:marRight w:val="0"/>
      <w:marTop w:val="0"/>
      <w:marBottom w:val="0"/>
      <w:divBdr>
        <w:top w:val="none" w:sz="0" w:space="0" w:color="auto"/>
        <w:left w:val="none" w:sz="0" w:space="0" w:color="auto"/>
        <w:bottom w:val="none" w:sz="0" w:space="0" w:color="auto"/>
        <w:right w:val="none" w:sz="0" w:space="0" w:color="auto"/>
      </w:divBdr>
      <w:divsChild>
        <w:div w:id="1551068533">
          <w:marLeft w:val="0"/>
          <w:marRight w:val="0"/>
          <w:marTop w:val="0"/>
          <w:marBottom w:val="0"/>
          <w:divBdr>
            <w:top w:val="none" w:sz="0" w:space="0" w:color="auto"/>
            <w:left w:val="none" w:sz="0" w:space="0" w:color="auto"/>
            <w:bottom w:val="none" w:sz="0" w:space="0" w:color="auto"/>
            <w:right w:val="none" w:sz="0" w:space="0" w:color="auto"/>
          </w:divBdr>
          <w:divsChild>
            <w:div w:id="1793938427">
              <w:marLeft w:val="0"/>
              <w:marRight w:val="0"/>
              <w:marTop w:val="0"/>
              <w:marBottom w:val="0"/>
              <w:divBdr>
                <w:top w:val="none" w:sz="0" w:space="0" w:color="auto"/>
                <w:left w:val="none" w:sz="0" w:space="0" w:color="auto"/>
                <w:bottom w:val="none" w:sz="0" w:space="0" w:color="auto"/>
                <w:right w:val="none" w:sz="0" w:space="0" w:color="auto"/>
              </w:divBdr>
              <w:divsChild>
                <w:div w:id="1339044577">
                  <w:marLeft w:val="0"/>
                  <w:marRight w:val="0"/>
                  <w:marTop w:val="0"/>
                  <w:marBottom w:val="0"/>
                  <w:divBdr>
                    <w:top w:val="none" w:sz="0" w:space="0" w:color="auto"/>
                    <w:left w:val="none" w:sz="0" w:space="0" w:color="auto"/>
                    <w:bottom w:val="none" w:sz="0" w:space="0" w:color="auto"/>
                    <w:right w:val="none" w:sz="0" w:space="0" w:color="auto"/>
                  </w:divBdr>
                  <w:divsChild>
                    <w:div w:id="4661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991771">
      <w:bodyDiv w:val="1"/>
      <w:marLeft w:val="0"/>
      <w:marRight w:val="0"/>
      <w:marTop w:val="0"/>
      <w:marBottom w:val="0"/>
      <w:divBdr>
        <w:top w:val="none" w:sz="0" w:space="0" w:color="auto"/>
        <w:left w:val="none" w:sz="0" w:space="0" w:color="auto"/>
        <w:bottom w:val="none" w:sz="0" w:space="0" w:color="auto"/>
        <w:right w:val="none" w:sz="0" w:space="0" w:color="auto"/>
      </w:divBdr>
      <w:divsChild>
        <w:div w:id="2015372059">
          <w:marLeft w:val="0"/>
          <w:marRight w:val="0"/>
          <w:marTop w:val="0"/>
          <w:marBottom w:val="0"/>
          <w:divBdr>
            <w:top w:val="none" w:sz="0" w:space="0" w:color="auto"/>
            <w:left w:val="none" w:sz="0" w:space="0" w:color="auto"/>
            <w:bottom w:val="none" w:sz="0" w:space="0" w:color="auto"/>
            <w:right w:val="none" w:sz="0" w:space="0" w:color="auto"/>
          </w:divBdr>
          <w:divsChild>
            <w:div w:id="951017332">
              <w:marLeft w:val="0"/>
              <w:marRight w:val="0"/>
              <w:marTop w:val="0"/>
              <w:marBottom w:val="0"/>
              <w:divBdr>
                <w:top w:val="none" w:sz="0" w:space="0" w:color="auto"/>
                <w:left w:val="none" w:sz="0" w:space="0" w:color="auto"/>
                <w:bottom w:val="none" w:sz="0" w:space="0" w:color="auto"/>
                <w:right w:val="none" w:sz="0" w:space="0" w:color="auto"/>
              </w:divBdr>
              <w:divsChild>
                <w:div w:id="1975987641">
                  <w:marLeft w:val="2970"/>
                  <w:marRight w:val="0"/>
                  <w:marTop w:val="0"/>
                  <w:marBottom w:val="0"/>
                  <w:divBdr>
                    <w:top w:val="none" w:sz="0" w:space="0" w:color="auto"/>
                    <w:left w:val="none" w:sz="0" w:space="0" w:color="auto"/>
                    <w:bottom w:val="none" w:sz="0" w:space="0" w:color="auto"/>
                    <w:right w:val="none" w:sz="0" w:space="0" w:color="auto"/>
                  </w:divBdr>
                  <w:divsChild>
                    <w:div w:id="1449622847">
                      <w:marLeft w:val="0"/>
                      <w:marRight w:val="0"/>
                      <w:marTop w:val="0"/>
                      <w:marBottom w:val="264"/>
                      <w:divBdr>
                        <w:top w:val="none" w:sz="0" w:space="0" w:color="auto"/>
                        <w:left w:val="none" w:sz="0" w:space="0" w:color="auto"/>
                        <w:bottom w:val="none" w:sz="0" w:space="0" w:color="auto"/>
                        <w:right w:val="none" w:sz="0" w:space="0" w:color="auto"/>
                      </w:divBdr>
                      <w:divsChild>
                        <w:div w:id="1737584680">
                          <w:marLeft w:val="0"/>
                          <w:marRight w:val="0"/>
                          <w:marTop w:val="0"/>
                          <w:marBottom w:val="0"/>
                          <w:divBdr>
                            <w:top w:val="none" w:sz="0" w:space="0" w:color="auto"/>
                            <w:left w:val="none" w:sz="0" w:space="0" w:color="auto"/>
                            <w:bottom w:val="none" w:sz="0" w:space="0" w:color="auto"/>
                            <w:right w:val="none" w:sz="0" w:space="0" w:color="auto"/>
                          </w:divBdr>
                          <w:divsChild>
                            <w:div w:id="18577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404178">
      <w:bodyDiv w:val="1"/>
      <w:marLeft w:val="0"/>
      <w:marRight w:val="0"/>
      <w:marTop w:val="0"/>
      <w:marBottom w:val="0"/>
      <w:divBdr>
        <w:top w:val="none" w:sz="0" w:space="0" w:color="auto"/>
        <w:left w:val="none" w:sz="0" w:space="0" w:color="auto"/>
        <w:bottom w:val="none" w:sz="0" w:space="0" w:color="auto"/>
        <w:right w:val="none" w:sz="0" w:space="0" w:color="auto"/>
      </w:divBdr>
      <w:divsChild>
        <w:div w:id="186987196">
          <w:marLeft w:val="0"/>
          <w:marRight w:val="0"/>
          <w:marTop w:val="0"/>
          <w:marBottom w:val="0"/>
          <w:divBdr>
            <w:top w:val="none" w:sz="0" w:space="0" w:color="auto"/>
            <w:left w:val="none" w:sz="0" w:space="0" w:color="auto"/>
            <w:bottom w:val="none" w:sz="0" w:space="0" w:color="auto"/>
            <w:right w:val="none" w:sz="0" w:space="0" w:color="auto"/>
          </w:divBdr>
          <w:divsChild>
            <w:div w:id="273749174">
              <w:marLeft w:val="0"/>
              <w:marRight w:val="0"/>
              <w:marTop w:val="0"/>
              <w:marBottom w:val="0"/>
              <w:divBdr>
                <w:top w:val="none" w:sz="0" w:space="0" w:color="auto"/>
                <w:left w:val="none" w:sz="0" w:space="0" w:color="auto"/>
                <w:bottom w:val="none" w:sz="0" w:space="0" w:color="auto"/>
                <w:right w:val="none" w:sz="0" w:space="0" w:color="auto"/>
              </w:divBdr>
              <w:divsChild>
                <w:div w:id="1738435969">
                  <w:marLeft w:val="0"/>
                  <w:marRight w:val="0"/>
                  <w:marTop w:val="0"/>
                  <w:marBottom w:val="720"/>
                  <w:divBdr>
                    <w:top w:val="none" w:sz="0" w:space="0" w:color="auto"/>
                    <w:left w:val="none" w:sz="0" w:space="0" w:color="auto"/>
                    <w:bottom w:val="none" w:sz="0" w:space="0" w:color="auto"/>
                    <w:right w:val="none" w:sz="0" w:space="0" w:color="auto"/>
                  </w:divBdr>
                  <w:divsChild>
                    <w:div w:id="1884706711">
                      <w:marLeft w:val="0"/>
                      <w:marRight w:val="0"/>
                      <w:marTop w:val="0"/>
                      <w:marBottom w:val="0"/>
                      <w:divBdr>
                        <w:top w:val="none" w:sz="0" w:space="0" w:color="auto"/>
                        <w:left w:val="none" w:sz="0" w:space="0" w:color="auto"/>
                        <w:bottom w:val="none" w:sz="0" w:space="0" w:color="auto"/>
                        <w:right w:val="none" w:sz="0" w:space="0" w:color="auto"/>
                      </w:divBdr>
                      <w:divsChild>
                        <w:div w:id="800004047">
                          <w:marLeft w:val="0"/>
                          <w:marRight w:val="0"/>
                          <w:marTop w:val="0"/>
                          <w:marBottom w:val="0"/>
                          <w:divBdr>
                            <w:top w:val="none" w:sz="0" w:space="0" w:color="auto"/>
                            <w:left w:val="none" w:sz="0" w:space="0" w:color="auto"/>
                            <w:bottom w:val="none" w:sz="0" w:space="0" w:color="auto"/>
                            <w:right w:val="none" w:sz="0" w:space="0" w:color="auto"/>
                          </w:divBdr>
                          <w:divsChild>
                            <w:div w:id="1860582419">
                              <w:marLeft w:val="0"/>
                              <w:marRight w:val="0"/>
                              <w:marTop w:val="0"/>
                              <w:marBottom w:val="0"/>
                              <w:divBdr>
                                <w:top w:val="none" w:sz="0" w:space="0" w:color="auto"/>
                                <w:left w:val="none" w:sz="0" w:space="0" w:color="auto"/>
                                <w:bottom w:val="none" w:sz="0" w:space="0" w:color="auto"/>
                                <w:right w:val="none" w:sz="0" w:space="0" w:color="auto"/>
                              </w:divBdr>
                              <w:divsChild>
                                <w:div w:id="1933271750">
                                  <w:marLeft w:val="0"/>
                                  <w:marRight w:val="0"/>
                                  <w:marTop w:val="0"/>
                                  <w:marBottom w:val="0"/>
                                  <w:divBdr>
                                    <w:top w:val="none" w:sz="0" w:space="0" w:color="auto"/>
                                    <w:left w:val="none" w:sz="0" w:space="0" w:color="auto"/>
                                    <w:bottom w:val="none" w:sz="0" w:space="0" w:color="auto"/>
                                    <w:right w:val="none" w:sz="0" w:space="0" w:color="auto"/>
                                  </w:divBdr>
                                  <w:divsChild>
                                    <w:div w:id="2011449268">
                                      <w:marLeft w:val="0"/>
                                      <w:marRight w:val="0"/>
                                      <w:marTop w:val="0"/>
                                      <w:marBottom w:val="0"/>
                                      <w:divBdr>
                                        <w:top w:val="none" w:sz="0" w:space="0" w:color="auto"/>
                                        <w:left w:val="none" w:sz="0" w:space="0" w:color="auto"/>
                                        <w:bottom w:val="none" w:sz="0" w:space="0" w:color="auto"/>
                                        <w:right w:val="none" w:sz="0" w:space="0" w:color="auto"/>
                                      </w:divBdr>
                                      <w:divsChild>
                                        <w:div w:id="2044863450">
                                          <w:marLeft w:val="0"/>
                                          <w:marRight w:val="0"/>
                                          <w:marTop w:val="0"/>
                                          <w:marBottom w:val="0"/>
                                          <w:divBdr>
                                            <w:top w:val="none" w:sz="0" w:space="0" w:color="auto"/>
                                            <w:left w:val="none" w:sz="0" w:space="0" w:color="auto"/>
                                            <w:bottom w:val="none" w:sz="0" w:space="0" w:color="auto"/>
                                            <w:right w:val="none" w:sz="0" w:space="0" w:color="auto"/>
                                          </w:divBdr>
                                          <w:divsChild>
                                            <w:div w:id="959460295">
                                              <w:marLeft w:val="0"/>
                                              <w:marRight w:val="0"/>
                                              <w:marTop w:val="0"/>
                                              <w:marBottom w:val="0"/>
                                              <w:divBdr>
                                                <w:top w:val="none" w:sz="0" w:space="0" w:color="auto"/>
                                                <w:left w:val="none" w:sz="0" w:space="0" w:color="auto"/>
                                                <w:bottom w:val="none" w:sz="0" w:space="0" w:color="auto"/>
                                                <w:right w:val="none" w:sz="0" w:space="0" w:color="auto"/>
                                              </w:divBdr>
                                              <w:divsChild>
                                                <w:div w:id="957880870">
                                                  <w:marLeft w:val="0"/>
                                                  <w:marRight w:val="0"/>
                                                  <w:marTop w:val="0"/>
                                                  <w:marBottom w:val="0"/>
                                                  <w:divBdr>
                                                    <w:top w:val="none" w:sz="0" w:space="0" w:color="auto"/>
                                                    <w:left w:val="none" w:sz="0" w:space="0" w:color="auto"/>
                                                    <w:bottom w:val="none" w:sz="0" w:space="0" w:color="auto"/>
                                                    <w:right w:val="none" w:sz="0" w:space="0" w:color="auto"/>
                                                  </w:divBdr>
                                                  <w:divsChild>
                                                    <w:div w:id="1424184264">
                                                      <w:marLeft w:val="0"/>
                                                      <w:marRight w:val="0"/>
                                                      <w:marTop w:val="0"/>
                                                      <w:marBottom w:val="0"/>
                                                      <w:divBdr>
                                                        <w:top w:val="none" w:sz="0" w:space="0" w:color="auto"/>
                                                        <w:left w:val="none" w:sz="0" w:space="0" w:color="auto"/>
                                                        <w:bottom w:val="none" w:sz="0" w:space="0" w:color="auto"/>
                                                        <w:right w:val="none" w:sz="0" w:space="0" w:color="auto"/>
                                                      </w:divBdr>
                                                      <w:divsChild>
                                                        <w:div w:id="307974225">
                                                          <w:marLeft w:val="0"/>
                                                          <w:marRight w:val="0"/>
                                                          <w:marTop w:val="0"/>
                                                          <w:marBottom w:val="0"/>
                                                          <w:divBdr>
                                                            <w:top w:val="none" w:sz="0" w:space="0" w:color="auto"/>
                                                            <w:left w:val="none" w:sz="0" w:space="0" w:color="auto"/>
                                                            <w:bottom w:val="none" w:sz="0" w:space="0" w:color="auto"/>
                                                            <w:right w:val="none" w:sz="0" w:space="0" w:color="auto"/>
                                                          </w:divBdr>
                                                          <w:divsChild>
                                                            <w:div w:id="74867082">
                                                              <w:marLeft w:val="0"/>
                                                              <w:marRight w:val="0"/>
                                                              <w:marTop w:val="0"/>
                                                              <w:marBottom w:val="0"/>
                                                              <w:divBdr>
                                                                <w:top w:val="none" w:sz="0" w:space="0" w:color="auto"/>
                                                                <w:left w:val="none" w:sz="0" w:space="0" w:color="auto"/>
                                                                <w:bottom w:val="none" w:sz="0" w:space="0" w:color="auto"/>
                                                                <w:right w:val="none" w:sz="0" w:space="0" w:color="auto"/>
                                                              </w:divBdr>
                                                              <w:divsChild>
                                                                <w:div w:id="235287452">
                                                                  <w:marLeft w:val="0"/>
                                                                  <w:marRight w:val="0"/>
                                                                  <w:marTop w:val="0"/>
                                                                  <w:marBottom w:val="0"/>
                                                                  <w:divBdr>
                                                                    <w:top w:val="none" w:sz="0" w:space="0" w:color="auto"/>
                                                                    <w:left w:val="none" w:sz="0" w:space="0" w:color="auto"/>
                                                                    <w:bottom w:val="none" w:sz="0" w:space="0" w:color="auto"/>
                                                                    <w:right w:val="none" w:sz="0" w:space="0" w:color="auto"/>
                                                                  </w:divBdr>
                                                                  <w:divsChild>
                                                                    <w:div w:id="571965332">
                                                                      <w:marLeft w:val="0"/>
                                                                      <w:marRight w:val="0"/>
                                                                      <w:marTop w:val="0"/>
                                                                      <w:marBottom w:val="0"/>
                                                                      <w:divBdr>
                                                                        <w:top w:val="none" w:sz="0" w:space="0" w:color="auto"/>
                                                                        <w:left w:val="none" w:sz="0" w:space="0" w:color="auto"/>
                                                                        <w:bottom w:val="none" w:sz="0" w:space="0" w:color="auto"/>
                                                                        <w:right w:val="none" w:sz="0" w:space="0" w:color="auto"/>
                                                                      </w:divBdr>
                                                                      <w:divsChild>
                                                                        <w:div w:id="370955010">
                                                                          <w:marLeft w:val="0"/>
                                                                          <w:marRight w:val="0"/>
                                                                          <w:marTop w:val="0"/>
                                                                          <w:marBottom w:val="0"/>
                                                                          <w:divBdr>
                                                                            <w:top w:val="none" w:sz="0" w:space="0" w:color="auto"/>
                                                                            <w:left w:val="none" w:sz="0" w:space="0" w:color="auto"/>
                                                                            <w:bottom w:val="none" w:sz="0" w:space="0" w:color="auto"/>
                                                                            <w:right w:val="none" w:sz="0" w:space="0" w:color="auto"/>
                                                                          </w:divBdr>
                                                                          <w:divsChild>
                                                                            <w:div w:id="276955497">
                                                                              <w:marLeft w:val="0"/>
                                                                              <w:marRight w:val="0"/>
                                                                              <w:marTop w:val="0"/>
                                                                              <w:marBottom w:val="0"/>
                                                                              <w:divBdr>
                                                                                <w:top w:val="none" w:sz="0" w:space="0" w:color="auto"/>
                                                                                <w:left w:val="none" w:sz="0" w:space="0" w:color="auto"/>
                                                                                <w:bottom w:val="none" w:sz="0" w:space="0" w:color="auto"/>
                                                                                <w:right w:val="none" w:sz="0" w:space="0" w:color="auto"/>
                                                                              </w:divBdr>
                                                                              <w:divsChild>
                                                                                <w:div w:id="1563758750">
                                                                                  <w:marLeft w:val="0"/>
                                                                                  <w:marRight w:val="0"/>
                                                                                  <w:marTop w:val="0"/>
                                                                                  <w:marBottom w:val="0"/>
                                                                                  <w:divBdr>
                                                                                    <w:top w:val="none" w:sz="0" w:space="0" w:color="auto"/>
                                                                                    <w:left w:val="none" w:sz="0" w:space="0" w:color="auto"/>
                                                                                    <w:bottom w:val="none" w:sz="0" w:space="0" w:color="auto"/>
                                                                                    <w:right w:val="none" w:sz="0" w:space="0" w:color="auto"/>
                                                                                  </w:divBdr>
                                                                                  <w:divsChild>
                                                                                    <w:div w:id="1115978179">
                                                                                      <w:marLeft w:val="0"/>
                                                                                      <w:marRight w:val="0"/>
                                                                                      <w:marTop w:val="0"/>
                                                                                      <w:marBottom w:val="0"/>
                                                                                      <w:divBdr>
                                                                                        <w:top w:val="none" w:sz="0" w:space="0" w:color="auto"/>
                                                                                        <w:left w:val="none" w:sz="0" w:space="0" w:color="auto"/>
                                                                                        <w:bottom w:val="none" w:sz="0" w:space="0" w:color="auto"/>
                                                                                        <w:right w:val="none" w:sz="0" w:space="0" w:color="auto"/>
                                                                                      </w:divBdr>
                                                                                      <w:divsChild>
                                                                                        <w:div w:id="2071070525">
                                                                                          <w:marLeft w:val="0"/>
                                                                                          <w:marRight w:val="0"/>
                                                                                          <w:marTop w:val="0"/>
                                                                                          <w:marBottom w:val="0"/>
                                                                                          <w:divBdr>
                                                                                            <w:top w:val="none" w:sz="0" w:space="0" w:color="auto"/>
                                                                                            <w:left w:val="none" w:sz="0" w:space="0" w:color="auto"/>
                                                                                            <w:bottom w:val="none" w:sz="0" w:space="0" w:color="auto"/>
                                                                                            <w:right w:val="none" w:sz="0" w:space="0" w:color="auto"/>
                                                                                          </w:divBdr>
                                                                                          <w:divsChild>
                                                                                            <w:div w:id="10106216">
                                                                                              <w:marLeft w:val="0"/>
                                                                                              <w:marRight w:val="0"/>
                                                                                              <w:marTop w:val="0"/>
                                                                                              <w:marBottom w:val="0"/>
                                                                                              <w:divBdr>
                                                                                                <w:top w:val="none" w:sz="0" w:space="0" w:color="auto"/>
                                                                                                <w:left w:val="none" w:sz="0" w:space="0" w:color="auto"/>
                                                                                                <w:bottom w:val="none" w:sz="0" w:space="0" w:color="auto"/>
                                                                                                <w:right w:val="none" w:sz="0" w:space="0" w:color="auto"/>
                                                                                              </w:divBdr>
                                                                                              <w:divsChild>
                                                                                                <w:div w:id="361169743">
                                                                                                  <w:marLeft w:val="0"/>
                                                                                                  <w:marRight w:val="0"/>
                                                                                                  <w:marTop w:val="0"/>
                                                                                                  <w:marBottom w:val="0"/>
                                                                                                  <w:divBdr>
                                                                                                    <w:top w:val="none" w:sz="0" w:space="0" w:color="auto"/>
                                                                                                    <w:left w:val="none" w:sz="0" w:space="0" w:color="auto"/>
                                                                                                    <w:bottom w:val="none" w:sz="0" w:space="0" w:color="auto"/>
                                                                                                    <w:right w:val="none" w:sz="0" w:space="0" w:color="auto"/>
                                                                                                  </w:divBdr>
                                                                                                  <w:divsChild>
                                                                                                    <w:div w:id="851797813">
                                                                                                      <w:marLeft w:val="0"/>
                                                                                                      <w:marRight w:val="0"/>
                                                                                                      <w:marTop w:val="0"/>
                                                                                                      <w:marBottom w:val="0"/>
                                                                                                      <w:divBdr>
                                                                                                        <w:top w:val="none" w:sz="0" w:space="0" w:color="auto"/>
                                                                                                        <w:left w:val="none" w:sz="0" w:space="0" w:color="auto"/>
                                                                                                        <w:bottom w:val="none" w:sz="0" w:space="0" w:color="auto"/>
                                                                                                        <w:right w:val="none" w:sz="0" w:space="0" w:color="auto"/>
                                                                                                      </w:divBdr>
                                                                                                      <w:divsChild>
                                                                                                        <w:div w:id="2121878948">
                                                                                                          <w:marLeft w:val="0"/>
                                                                                                          <w:marRight w:val="0"/>
                                                                                                          <w:marTop w:val="0"/>
                                                                                                          <w:marBottom w:val="0"/>
                                                                                                          <w:divBdr>
                                                                                                            <w:top w:val="none" w:sz="0" w:space="0" w:color="auto"/>
                                                                                                            <w:left w:val="none" w:sz="0" w:space="0" w:color="auto"/>
                                                                                                            <w:bottom w:val="none" w:sz="0" w:space="0" w:color="auto"/>
                                                                                                            <w:right w:val="none" w:sz="0" w:space="0" w:color="auto"/>
                                                                                                          </w:divBdr>
                                                                                                          <w:divsChild>
                                                                                                            <w:div w:id="272178435">
                                                                                                              <w:marLeft w:val="0"/>
                                                                                                              <w:marRight w:val="0"/>
                                                                                                              <w:marTop w:val="0"/>
                                                                                                              <w:marBottom w:val="60"/>
                                                                                                              <w:divBdr>
                                                                                                                <w:top w:val="single" w:sz="6" w:space="12" w:color="F5F5F5"/>
                                                                                                                <w:left w:val="single" w:sz="6" w:space="12" w:color="F5F5F5"/>
                                                                                                                <w:bottom w:val="single" w:sz="6" w:space="12" w:color="F5F5F5"/>
                                                                                                                <w:right w:val="single" w:sz="6" w:space="12" w:color="F5F5F5"/>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064416">
      <w:bodyDiv w:val="1"/>
      <w:marLeft w:val="0"/>
      <w:marRight w:val="0"/>
      <w:marTop w:val="0"/>
      <w:marBottom w:val="0"/>
      <w:divBdr>
        <w:top w:val="none" w:sz="0" w:space="0" w:color="auto"/>
        <w:left w:val="none" w:sz="0" w:space="0" w:color="auto"/>
        <w:bottom w:val="none" w:sz="0" w:space="0" w:color="auto"/>
        <w:right w:val="none" w:sz="0" w:space="0" w:color="auto"/>
      </w:divBdr>
      <w:divsChild>
        <w:div w:id="1519730618">
          <w:marLeft w:val="0"/>
          <w:marRight w:val="0"/>
          <w:marTop w:val="0"/>
          <w:marBottom w:val="0"/>
          <w:divBdr>
            <w:top w:val="none" w:sz="0" w:space="0" w:color="auto"/>
            <w:left w:val="none" w:sz="0" w:space="0" w:color="auto"/>
            <w:bottom w:val="none" w:sz="0" w:space="0" w:color="auto"/>
            <w:right w:val="none" w:sz="0" w:space="0" w:color="auto"/>
          </w:divBdr>
          <w:divsChild>
            <w:div w:id="1964068428">
              <w:marLeft w:val="0"/>
              <w:marRight w:val="0"/>
              <w:marTop w:val="0"/>
              <w:marBottom w:val="0"/>
              <w:divBdr>
                <w:top w:val="none" w:sz="0" w:space="0" w:color="auto"/>
                <w:left w:val="none" w:sz="0" w:space="0" w:color="auto"/>
                <w:bottom w:val="none" w:sz="0" w:space="0" w:color="auto"/>
                <w:right w:val="none" w:sz="0" w:space="0" w:color="auto"/>
              </w:divBdr>
              <w:divsChild>
                <w:div w:id="1394236255">
                  <w:marLeft w:val="2970"/>
                  <w:marRight w:val="0"/>
                  <w:marTop w:val="0"/>
                  <w:marBottom w:val="0"/>
                  <w:divBdr>
                    <w:top w:val="none" w:sz="0" w:space="0" w:color="auto"/>
                    <w:left w:val="none" w:sz="0" w:space="0" w:color="auto"/>
                    <w:bottom w:val="none" w:sz="0" w:space="0" w:color="auto"/>
                    <w:right w:val="none" w:sz="0" w:space="0" w:color="auto"/>
                  </w:divBdr>
                  <w:divsChild>
                    <w:div w:id="977489047">
                      <w:marLeft w:val="0"/>
                      <w:marRight w:val="0"/>
                      <w:marTop w:val="0"/>
                      <w:marBottom w:val="264"/>
                      <w:divBdr>
                        <w:top w:val="none" w:sz="0" w:space="0" w:color="auto"/>
                        <w:left w:val="none" w:sz="0" w:space="0" w:color="auto"/>
                        <w:bottom w:val="none" w:sz="0" w:space="0" w:color="auto"/>
                        <w:right w:val="none" w:sz="0" w:space="0" w:color="auto"/>
                      </w:divBdr>
                      <w:divsChild>
                        <w:div w:id="933198645">
                          <w:marLeft w:val="0"/>
                          <w:marRight w:val="0"/>
                          <w:marTop w:val="0"/>
                          <w:marBottom w:val="0"/>
                          <w:divBdr>
                            <w:top w:val="none" w:sz="0" w:space="0" w:color="auto"/>
                            <w:left w:val="none" w:sz="0" w:space="0" w:color="auto"/>
                            <w:bottom w:val="none" w:sz="0" w:space="0" w:color="auto"/>
                            <w:right w:val="none" w:sz="0" w:space="0" w:color="auto"/>
                          </w:divBdr>
                          <w:divsChild>
                            <w:div w:id="12851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65961">
      <w:bodyDiv w:val="1"/>
      <w:marLeft w:val="0"/>
      <w:marRight w:val="0"/>
      <w:marTop w:val="0"/>
      <w:marBottom w:val="0"/>
      <w:divBdr>
        <w:top w:val="none" w:sz="0" w:space="0" w:color="auto"/>
        <w:left w:val="none" w:sz="0" w:space="0" w:color="auto"/>
        <w:bottom w:val="none" w:sz="0" w:space="0" w:color="auto"/>
        <w:right w:val="none" w:sz="0" w:space="0" w:color="auto"/>
      </w:divBdr>
    </w:div>
    <w:div w:id="1865485152">
      <w:bodyDiv w:val="1"/>
      <w:marLeft w:val="0"/>
      <w:marRight w:val="0"/>
      <w:marTop w:val="0"/>
      <w:marBottom w:val="0"/>
      <w:divBdr>
        <w:top w:val="none" w:sz="0" w:space="0" w:color="auto"/>
        <w:left w:val="none" w:sz="0" w:space="0" w:color="auto"/>
        <w:bottom w:val="none" w:sz="0" w:space="0" w:color="auto"/>
        <w:right w:val="none" w:sz="0" w:space="0" w:color="auto"/>
      </w:divBdr>
    </w:div>
    <w:div w:id="1870020329">
      <w:bodyDiv w:val="1"/>
      <w:marLeft w:val="0"/>
      <w:marRight w:val="0"/>
      <w:marTop w:val="0"/>
      <w:marBottom w:val="0"/>
      <w:divBdr>
        <w:top w:val="none" w:sz="0" w:space="0" w:color="auto"/>
        <w:left w:val="none" w:sz="0" w:space="0" w:color="auto"/>
        <w:bottom w:val="none" w:sz="0" w:space="0" w:color="auto"/>
        <w:right w:val="none" w:sz="0" w:space="0" w:color="auto"/>
      </w:divBdr>
    </w:div>
    <w:div w:id="1895266536">
      <w:bodyDiv w:val="1"/>
      <w:marLeft w:val="0"/>
      <w:marRight w:val="0"/>
      <w:marTop w:val="0"/>
      <w:marBottom w:val="0"/>
      <w:divBdr>
        <w:top w:val="none" w:sz="0" w:space="0" w:color="auto"/>
        <w:left w:val="none" w:sz="0" w:space="0" w:color="auto"/>
        <w:bottom w:val="none" w:sz="0" w:space="0" w:color="auto"/>
        <w:right w:val="none" w:sz="0" w:space="0" w:color="auto"/>
      </w:divBdr>
      <w:divsChild>
        <w:div w:id="1444615603">
          <w:marLeft w:val="0"/>
          <w:marRight w:val="0"/>
          <w:marTop w:val="0"/>
          <w:marBottom w:val="0"/>
          <w:divBdr>
            <w:top w:val="none" w:sz="0" w:space="0" w:color="auto"/>
            <w:left w:val="none" w:sz="0" w:space="0" w:color="auto"/>
            <w:bottom w:val="none" w:sz="0" w:space="0" w:color="auto"/>
            <w:right w:val="none" w:sz="0" w:space="0" w:color="auto"/>
          </w:divBdr>
          <w:divsChild>
            <w:div w:id="1754546276">
              <w:marLeft w:val="0"/>
              <w:marRight w:val="0"/>
              <w:marTop w:val="0"/>
              <w:marBottom w:val="0"/>
              <w:divBdr>
                <w:top w:val="none" w:sz="0" w:space="0" w:color="auto"/>
                <w:left w:val="none" w:sz="0" w:space="0" w:color="auto"/>
                <w:bottom w:val="none" w:sz="0" w:space="0" w:color="auto"/>
                <w:right w:val="none" w:sz="0" w:space="0" w:color="auto"/>
              </w:divBdr>
              <w:divsChild>
                <w:div w:id="399444692">
                  <w:marLeft w:val="0"/>
                  <w:marRight w:val="0"/>
                  <w:marTop w:val="0"/>
                  <w:marBottom w:val="0"/>
                  <w:divBdr>
                    <w:top w:val="none" w:sz="0" w:space="0" w:color="auto"/>
                    <w:left w:val="none" w:sz="0" w:space="0" w:color="auto"/>
                    <w:bottom w:val="none" w:sz="0" w:space="0" w:color="auto"/>
                    <w:right w:val="none" w:sz="0" w:space="0" w:color="auto"/>
                  </w:divBdr>
                  <w:divsChild>
                    <w:div w:id="1542936930">
                      <w:marLeft w:val="0"/>
                      <w:marRight w:val="0"/>
                      <w:marTop w:val="0"/>
                      <w:marBottom w:val="0"/>
                      <w:divBdr>
                        <w:top w:val="none" w:sz="0" w:space="0" w:color="auto"/>
                        <w:left w:val="none" w:sz="0" w:space="0" w:color="auto"/>
                        <w:bottom w:val="none" w:sz="0" w:space="0" w:color="auto"/>
                        <w:right w:val="none" w:sz="0" w:space="0" w:color="auto"/>
                      </w:divBdr>
                      <w:divsChild>
                        <w:div w:id="1349217844">
                          <w:marLeft w:val="0"/>
                          <w:marRight w:val="0"/>
                          <w:marTop w:val="0"/>
                          <w:marBottom w:val="0"/>
                          <w:divBdr>
                            <w:top w:val="none" w:sz="0" w:space="0" w:color="auto"/>
                            <w:left w:val="none" w:sz="0" w:space="0" w:color="auto"/>
                            <w:bottom w:val="none" w:sz="0" w:space="0" w:color="auto"/>
                            <w:right w:val="none" w:sz="0" w:space="0" w:color="auto"/>
                          </w:divBdr>
                          <w:divsChild>
                            <w:div w:id="7185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14286">
      <w:bodyDiv w:val="1"/>
      <w:marLeft w:val="0"/>
      <w:marRight w:val="0"/>
      <w:marTop w:val="0"/>
      <w:marBottom w:val="0"/>
      <w:divBdr>
        <w:top w:val="none" w:sz="0" w:space="0" w:color="auto"/>
        <w:left w:val="none" w:sz="0" w:space="0" w:color="auto"/>
        <w:bottom w:val="none" w:sz="0" w:space="0" w:color="auto"/>
        <w:right w:val="none" w:sz="0" w:space="0" w:color="auto"/>
      </w:divBdr>
    </w:div>
    <w:div w:id="2130928684">
      <w:bodyDiv w:val="1"/>
      <w:marLeft w:val="0"/>
      <w:marRight w:val="0"/>
      <w:marTop w:val="0"/>
      <w:marBottom w:val="0"/>
      <w:divBdr>
        <w:top w:val="none" w:sz="0" w:space="0" w:color="auto"/>
        <w:left w:val="none" w:sz="0" w:space="0" w:color="auto"/>
        <w:bottom w:val="none" w:sz="0" w:space="0" w:color="auto"/>
        <w:right w:val="none" w:sz="0" w:space="0" w:color="auto"/>
      </w:divBdr>
      <w:divsChild>
        <w:div w:id="1456171946">
          <w:marLeft w:val="0"/>
          <w:marRight w:val="0"/>
          <w:marTop w:val="0"/>
          <w:marBottom w:val="0"/>
          <w:divBdr>
            <w:top w:val="none" w:sz="0" w:space="0" w:color="auto"/>
            <w:left w:val="none" w:sz="0" w:space="0" w:color="auto"/>
            <w:bottom w:val="none" w:sz="0" w:space="0" w:color="auto"/>
            <w:right w:val="none" w:sz="0" w:space="0" w:color="auto"/>
          </w:divBdr>
          <w:divsChild>
            <w:div w:id="221528468">
              <w:marLeft w:val="0"/>
              <w:marRight w:val="0"/>
              <w:marTop w:val="0"/>
              <w:marBottom w:val="0"/>
              <w:divBdr>
                <w:top w:val="none" w:sz="0" w:space="0" w:color="auto"/>
                <w:left w:val="none" w:sz="0" w:space="0" w:color="auto"/>
                <w:bottom w:val="none" w:sz="0" w:space="0" w:color="auto"/>
                <w:right w:val="none" w:sz="0" w:space="0" w:color="auto"/>
              </w:divBdr>
              <w:divsChild>
                <w:div w:id="1846633102">
                  <w:marLeft w:val="0"/>
                  <w:marRight w:val="0"/>
                  <w:marTop w:val="0"/>
                  <w:marBottom w:val="0"/>
                  <w:divBdr>
                    <w:top w:val="none" w:sz="0" w:space="0" w:color="auto"/>
                    <w:left w:val="none" w:sz="0" w:space="0" w:color="auto"/>
                    <w:bottom w:val="none" w:sz="0" w:space="0" w:color="auto"/>
                    <w:right w:val="none" w:sz="0" w:space="0" w:color="auto"/>
                  </w:divBdr>
                  <w:divsChild>
                    <w:div w:id="138039151">
                      <w:marLeft w:val="0"/>
                      <w:marRight w:val="0"/>
                      <w:marTop w:val="0"/>
                      <w:marBottom w:val="0"/>
                      <w:divBdr>
                        <w:top w:val="none" w:sz="0" w:space="0" w:color="auto"/>
                        <w:left w:val="none" w:sz="0" w:space="0" w:color="auto"/>
                        <w:bottom w:val="none" w:sz="0" w:space="0" w:color="auto"/>
                        <w:right w:val="none" w:sz="0" w:space="0" w:color="auto"/>
                      </w:divBdr>
                      <w:divsChild>
                        <w:div w:id="583346079">
                          <w:marLeft w:val="0"/>
                          <w:marRight w:val="0"/>
                          <w:marTop w:val="0"/>
                          <w:marBottom w:val="0"/>
                          <w:divBdr>
                            <w:top w:val="none" w:sz="0" w:space="0" w:color="auto"/>
                            <w:left w:val="none" w:sz="0" w:space="0" w:color="auto"/>
                            <w:bottom w:val="none" w:sz="0" w:space="0" w:color="auto"/>
                            <w:right w:val="none" w:sz="0" w:space="0" w:color="auto"/>
                          </w:divBdr>
                          <w:divsChild>
                            <w:div w:id="12742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763797">
      <w:bodyDiv w:val="1"/>
      <w:marLeft w:val="0"/>
      <w:marRight w:val="0"/>
      <w:marTop w:val="0"/>
      <w:marBottom w:val="0"/>
      <w:divBdr>
        <w:top w:val="none" w:sz="0" w:space="0" w:color="auto"/>
        <w:left w:val="none" w:sz="0" w:space="0" w:color="auto"/>
        <w:bottom w:val="none" w:sz="0" w:space="0" w:color="auto"/>
        <w:right w:val="none" w:sz="0" w:space="0" w:color="auto"/>
      </w:divBdr>
      <w:divsChild>
        <w:div w:id="495533787">
          <w:marLeft w:val="0"/>
          <w:marRight w:val="0"/>
          <w:marTop w:val="0"/>
          <w:marBottom w:val="0"/>
          <w:divBdr>
            <w:top w:val="none" w:sz="0" w:space="0" w:color="auto"/>
            <w:left w:val="none" w:sz="0" w:space="0" w:color="auto"/>
            <w:bottom w:val="none" w:sz="0" w:space="0" w:color="auto"/>
            <w:right w:val="none" w:sz="0" w:space="0" w:color="auto"/>
          </w:divBdr>
          <w:divsChild>
            <w:div w:id="945767730">
              <w:marLeft w:val="0"/>
              <w:marRight w:val="0"/>
              <w:marTop w:val="0"/>
              <w:marBottom w:val="0"/>
              <w:divBdr>
                <w:top w:val="none" w:sz="0" w:space="0" w:color="auto"/>
                <w:left w:val="none" w:sz="0" w:space="0" w:color="auto"/>
                <w:bottom w:val="none" w:sz="0" w:space="0" w:color="auto"/>
                <w:right w:val="none" w:sz="0" w:space="0" w:color="auto"/>
              </w:divBdr>
              <w:divsChild>
                <w:div w:id="1624850525">
                  <w:marLeft w:val="0"/>
                  <w:marRight w:val="0"/>
                  <w:marTop w:val="0"/>
                  <w:marBottom w:val="0"/>
                  <w:divBdr>
                    <w:top w:val="none" w:sz="0" w:space="0" w:color="auto"/>
                    <w:left w:val="none" w:sz="0" w:space="0" w:color="auto"/>
                    <w:bottom w:val="none" w:sz="0" w:space="0" w:color="auto"/>
                    <w:right w:val="none" w:sz="0" w:space="0" w:color="auto"/>
                  </w:divBdr>
                  <w:divsChild>
                    <w:div w:id="190850120">
                      <w:marLeft w:val="0"/>
                      <w:marRight w:val="0"/>
                      <w:marTop w:val="0"/>
                      <w:marBottom w:val="0"/>
                      <w:divBdr>
                        <w:top w:val="none" w:sz="0" w:space="0" w:color="auto"/>
                        <w:left w:val="none" w:sz="0" w:space="0" w:color="auto"/>
                        <w:bottom w:val="none" w:sz="0" w:space="0" w:color="auto"/>
                        <w:right w:val="none" w:sz="0" w:space="0" w:color="auto"/>
                      </w:divBdr>
                      <w:divsChild>
                        <w:div w:id="1890069280">
                          <w:marLeft w:val="0"/>
                          <w:marRight w:val="0"/>
                          <w:marTop w:val="0"/>
                          <w:marBottom w:val="0"/>
                          <w:divBdr>
                            <w:top w:val="none" w:sz="0" w:space="0" w:color="auto"/>
                            <w:left w:val="none" w:sz="0" w:space="0" w:color="auto"/>
                            <w:bottom w:val="none" w:sz="0" w:space="0" w:color="auto"/>
                            <w:right w:val="none" w:sz="0" w:space="0" w:color="auto"/>
                          </w:divBdr>
                          <w:divsChild>
                            <w:div w:id="8304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gov.scot/Resource/0045/00450799.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eafish.org/media/Publications/GMPG_Bivalves_downloadable.pdf" TargetMode="External"/><Relationship Id="rId17" Type="http://schemas.openxmlformats.org/officeDocument/2006/relationships/hyperlink" Target="http://www.gov.scot/Publications/2015/03/5411/4"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scot/Topics/Environment/Water/15561/ShellfishWaters/LocationMap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foodstandards.gov.scot/use-harvester%E2%80%99s-own-resul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efas.co.uk/media/53034/2015-scotland-biotoxin-phytoplankton-official-control-monitoring-annual-reportdoc.pdf" TargetMode="External"/><Relationship Id="rId13" Type="http://schemas.openxmlformats.org/officeDocument/2006/relationships/hyperlink" Target="https://consult.scotland.gov.uk/marine-scotland/electrofishing-for-razor-clams/user_uploads/444637_p2.pdf" TargetMode="External"/><Relationship Id="rId3" Type="http://schemas.openxmlformats.org/officeDocument/2006/relationships/hyperlink" Target="http://www.foodstandards.gov.scot/board-meeting-17-august-2016" TargetMode="External"/><Relationship Id="rId7" Type="http://schemas.openxmlformats.org/officeDocument/2006/relationships/hyperlink" Target="http://www.foodstandards.gov.scot/sites/default/files/Review%20of%20field%20testing%20methods%20for%20biotoxins%20in%20shellfish%20-%20Final%20Report.pdf" TargetMode="External"/><Relationship Id="rId12" Type="http://schemas.openxmlformats.org/officeDocument/2006/relationships/hyperlink" Target="http://www.gov.scot/Publications/2016/05/2841" TargetMode="External"/><Relationship Id="rId2" Type="http://schemas.openxmlformats.org/officeDocument/2006/relationships/hyperlink" Target="http://eur-lex.europa.eu/legal-content/EN/TXT/?uri=uriserv%3AOJ.L_.2015.323.01.0002.01.ENG" TargetMode="External"/><Relationship Id="rId1" Type="http://schemas.openxmlformats.org/officeDocument/2006/relationships/hyperlink" Target="http://www.foodstandards.gov.scot/board-meeting-19-october-2016" TargetMode="External"/><Relationship Id="rId6" Type="http://schemas.openxmlformats.org/officeDocument/2006/relationships/hyperlink" Target="http://www.foodstandards.gov.scot/risk-assessment-scottish-monitoring-programme-marine-biotoxins-shellfish-harvested-classified" TargetMode="External"/><Relationship Id="rId11" Type="http://schemas.openxmlformats.org/officeDocument/2006/relationships/hyperlink" Target="http://www.hie.co.uk/regional-information/area-information/shetland/economic-profile.html" TargetMode="External"/><Relationship Id="rId5" Type="http://schemas.openxmlformats.org/officeDocument/2006/relationships/hyperlink" Target="http://www.gov.scot/Topics/Environment/Water/15561/ShellfishWaters/LocationMaps" TargetMode="External"/><Relationship Id="rId10" Type="http://schemas.openxmlformats.org/officeDocument/2006/relationships/hyperlink" Target="http://www.thecrownestate.co.uk/media/5458/shellfish_rent_review_analysis_of_proposed_rent_charges.pdf" TargetMode="External"/><Relationship Id="rId4" Type="http://schemas.openxmlformats.org/officeDocument/2006/relationships/hyperlink" Target="https://blogs.gov.scot/marine-scotland/2013/12/" TargetMode="External"/><Relationship Id="rId9" Type="http://schemas.openxmlformats.org/officeDocument/2006/relationships/hyperlink" Target="http://www.foodstandards.gov.scot/board-meeting-19-october-2016" TargetMode="External"/><Relationship Id="rId14" Type="http://schemas.openxmlformats.org/officeDocument/2006/relationships/hyperlink" Target="http://www.gov.scot/Resource/0046/004674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9FE1-D85B-4D8D-A252-A1C57CB55AFE}">
  <ds:schemaRefs>
    <ds:schemaRef ds:uri="http://schemas.openxmlformats.org/officeDocument/2006/bibliography"/>
  </ds:schemaRefs>
</ds:datastoreItem>
</file>

<file path=customXml/itemProps2.xml><?xml version="1.0" encoding="utf-8"?>
<ds:datastoreItem xmlns:ds="http://schemas.openxmlformats.org/officeDocument/2006/customXml" ds:itemID="{07977563-FEF6-43BA-9BA8-8C215E02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u118183</dc:creator>
  <cp:lastModifiedBy>Jenny Howie</cp:lastModifiedBy>
  <cp:revision>2</cp:revision>
  <cp:lastPrinted>2017-01-23T17:50:00Z</cp:lastPrinted>
  <dcterms:created xsi:type="dcterms:W3CDTF">2017-02-10T15:16:00Z</dcterms:created>
  <dcterms:modified xsi:type="dcterms:W3CDTF">2017-02-10T15:16:00Z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A16640393</vt:lpwstr>
  </property>
  <property fmtid="{D5CDD505-2E9C-101B-9397-08002B2CF9AE}" pid="4" name="Objective-Title">
    <vt:lpwstr>Shellfish review consultation draft - Bivalve mollusc classification and monitoring - 7 Feb 2017 draft</vt:lpwstr>
  </property>
  <property fmtid="{D5CDD505-2E9C-101B-9397-08002B2CF9AE}" pid="5" name="Objective-Comment">
    <vt:lpwstr>
    </vt:lpwstr>
  </property>
  <property fmtid="{D5CDD505-2E9C-101B-9397-08002B2CF9AE}" pid="6" name="Objective-CreationStamp">
    <vt:filetime>2017-02-02T13:59:29Z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2017-02-10T15:15:00Z</vt:filetime>
  </property>
  <property fmtid="{D5CDD505-2E9C-101B-9397-08002B2CF9AE}" pid="11" name="Objective-Owner">
    <vt:lpwstr>Robertson, Lynn L (U441254)</vt:lpwstr>
  </property>
  <property fmtid="{D5CDD505-2E9C-101B-9397-08002B2CF9AE}" pid="12" name="Objective-Path">
    <vt:lpwstr>Objective Global Folder:Food Standards Scotland File Plan:Health, Nutrition and Care:Food and Drink:Fish:Advice and Policy: Fish (Food Standards Scotland):Shellfish: Advice and Policy: 2015-2020:</vt:lpwstr>
  </property>
  <property fmtid="{D5CDD505-2E9C-101B-9397-08002B2CF9AE}" pid="13" name="Objective-Parent">
    <vt:lpwstr>Shellfish: Advice and Policy: 2015-2020</vt:lpwstr>
  </property>
  <property fmtid="{D5CDD505-2E9C-101B-9397-08002B2CF9AE}" pid="14" name="Objective-State">
    <vt:lpwstr>Being Edited</vt:lpwstr>
  </property>
  <property fmtid="{D5CDD505-2E9C-101B-9397-08002B2CF9AE}" pid="15" name="Objective-Version">
    <vt:lpwstr>0.13</vt:lpwstr>
  </property>
  <property fmtid="{D5CDD505-2E9C-101B-9397-08002B2CF9AE}" pid="16" name="Objective-VersionNumber">
    <vt:i4>13</vt:i4>
  </property>
  <property fmtid="{D5CDD505-2E9C-101B-9397-08002B2CF9AE}" pid="17" name="Objective-VersionComment">
    <vt:lpwstr>
    </vt:lpwstr>
  </property>
  <property fmtid="{D5CDD505-2E9C-101B-9397-08002B2CF9AE}" pid="18" name="Objective-FileNumber">
    <vt:lpwstr>POL/22019</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