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9" w:type="dxa"/>
        <w:tblLook w:val="04A0" w:firstRow="1" w:lastRow="0" w:firstColumn="1" w:lastColumn="0" w:noHBand="0" w:noVBand="1"/>
      </w:tblPr>
      <w:tblGrid>
        <w:gridCol w:w="3261"/>
        <w:gridCol w:w="7796"/>
      </w:tblGrid>
      <w:tr w:rsidR="007535DD" w:rsidRPr="00535FC3" w:rsidTr="000A74C5">
        <w:tc>
          <w:tcPr>
            <w:tcW w:w="3261" w:type="dxa"/>
            <w:shd w:val="clear" w:color="auto" w:fill="auto"/>
          </w:tcPr>
          <w:p w:rsidR="007535DD" w:rsidRPr="00535FC3" w:rsidRDefault="00B77EA3" w:rsidP="006373B1">
            <w:pPr>
              <w:spacing w:after="0" w:line="240" w:lineRule="auto"/>
            </w:pPr>
            <w:r>
              <w:rPr>
                <w:noProof/>
                <w:lang w:eastAsia="en-GB"/>
              </w:rPr>
              <w:drawing>
                <wp:inline distT="0" distB="0" distL="0" distR="0" wp14:anchorId="413FC5CE" wp14:editId="46945391">
                  <wp:extent cx="1733550" cy="1733550"/>
                  <wp:effectExtent l="0" t="0" r="0" b="0"/>
                  <wp:docPr id="2" name="Picture 2"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tc>
        <w:tc>
          <w:tcPr>
            <w:tcW w:w="7796" w:type="dxa"/>
            <w:shd w:val="clear" w:color="auto" w:fill="auto"/>
          </w:tcPr>
          <w:p w:rsidR="00B77EA3" w:rsidRDefault="00B77EA3" w:rsidP="006373B1">
            <w:pPr>
              <w:spacing w:after="0" w:line="240" w:lineRule="auto"/>
              <w:rPr>
                <w:rFonts w:ascii="Arial" w:hAnsi="Arial" w:cs="Arial"/>
                <w:spacing w:val="-2"/>
                <w:sz w:val="20"/>
                <w:szCs w:val="20"/>
              </w:rPr>
            </w:pPr>
          </w:p>
          <w:p w:rsidR="00B77EA3" w:rsidRDefault="00B77EA3" w:rsidP="006373B1">
            <w:pPr>
              <w:spacing w:after="0" w:line="240" w:lineRule="auto"/>
              <w:rPr>
                <w:rFonts w:ascii="Arial" w:hAnsi="Arial" w:cs="Arial"/>
                <w:spacing w:val="-2"/>
                <w:sz w:val="20"/>
                <w:szCs w:val="20"/>
              </w:rPr>
            </w:pPr>
          </w:p>
          <w:p w:rsidR="00B77EA3" w:rsidRDefault="00B77EA3" w:rsidP="006373B1">
            <w:pPr>
              <w:spacing w:after="0" w:line="240" w:lineRule="auto"/>
              <w:rPr>
                <w:rFonts w:ascii="Arial" w:hAnsi="Arial" w:cs="Arial"/>
                <w:spacing w:val="-2"/>
                <w:sz w:val="20"/>
                <w:szCs w:val="20"/>
              </w:rPr>
            </w:pPr>
          </w:p>
          <w:p w:rsidR="00B77EA3" w:rsidRDefault="00B77EA3" w:rsidP="006373B1">
            <w:pPr>
              <w:spacing w:after="0" w:line="240" w:lineRule="auto"/>
              <w:rPr>
                <w:rFonts w:ascii="Arial" w:hAnsi="Arial" w:cs="Arial"/>
                <w:spacing w:val="-2"/>
                <w:sz w:val="20"/>
                <w:szCs w:val="20"/>
              </w:rPr>
            </w:pPr>
          </w:p>
          <w:p w:rsidR="007535DD" w:rsidRPr="00B77EA3" w:rsidRDefault="007535DD" w:rsidP="006373B1">
            <w:pPr>
              <w:spacing w:after="0" w:line="240" w:lineRule="exact"/>
              <w:rPr>
                <w:rFonts w:cs="Arial"/>
                <w:spacing w:val="-2"/>
                <w:sz w:val="24"/>
                <w:szCs w:val="24"/>
              </w:rPr>
            </w:pPr>
          </w:p>
          <w:p w:rsidR="006373B1" w:rsidRDefault="006373B1" w:rsidP="006373B1">
            <w:pPr>
              <w:autoSpaceDE w:val="0"/>
              <w:autoSpaceDN w:val="0"/>
              <w:adjustRightInd w:val="0"/>
              <w:spacing w:after="0" w:line="240" w:lineRule="auto"/>
              <w:jc w:val="center"/>
              <w:rPr>
                <w:rFonts w:ascii="Arial" w:hAnsi="Arial" w:cs="Arial"/>
                <w:b/>
                <w:sz w:val="28"/>
                <w:szCs w:val="28"/>
                <w:lang w:eastAsia="en-GB"/>
              </w:rPr>
            </w:pPr>
            <w:r w:rsidRPr="006373B1">
              <w:rPr>
                <w:rFonts w:ascii="Arial" w:hAnsi="Arial" w:cs="Arial"/>
                <w:b/>
                <w:sz w:val="28"/>
                <w:szCs w:val="28"/>
                <w:lang w:eastAsia="en-GB"/>
              </w:rPr>
              <w:t>Chief Executive’s sign-off sheet for FSS public consultations conducted for less than 12 weeks</w:t>
            </w:r>
          </w:p>
          <w:p w:rsidR="007535DD" w:rsidRPr="00535FC3" w:rsidRDefault="007535DD" w:rsidP="006373B1">
            <w:pPr>
              <w:spacing w:after="0" w:line="240" w:lineRule="auto"/>
            </w:pPr>
          </w:p>
        </w:tc>
      </w:tr>
    </w:tbl>
    <w:p w:rsidR="006373B1" w:rsidRPr="006373B1" w:rsidRDefault="006373B1" w:rsidP="00765F6F">
      <w:pPr>
        <w:autoSpaceDE w:val="0"/>
        <w:autoSpaceDN w:val="0"/>
        <w:adjustRightInd w:val="0"/>
        <w:spacing w:after="0" w:line="240" w:lineRule="auto"/>
        <w:jc w:val="both"/>
        <w:rPr>
          <w:rFonts w:ascii="Arial" w:hAnsi="Arial" w:cs="Arial"/>
          <w:b/>
          <w:sz w:val="28"/>
          <w:szCs w:val="28"/>
          <w:lang w:eastAsia="en-GB"/>
        </w:rPr>
      </w:pPr>
    </w:p>
    <w:p w:rsidR="00765F6F" w:rsidRPr="006373B1" w:rsidRDefault="00765F6F" w:rsidP="006373B1">
      <w:pPr>
        <w:autoSpaceDE w:val="0"/>
        <w:autoSpaceDN w:val="0"/>
        <w:adjustRightInd w:val="0"/>
        <w:spacing w:after="0" w:line="240" w:lineRule="auto"/>
        <w:outlineLvl w:val="3"/>
        <w:rPr>
          <w:rFonts w:ascii="Arial" w:hAnsi="Arial" w:cs="Arial"/>
          <w:b/>
          <w:bCs/>
          <w:sz w:val="28"/>
          <w:szCs w:val="28"/>
          <w:lang w:eastAsia="en-GB"/>
        </w:rPr>
      </w:pPr>
      <w:r w:rsidRPr="006373B1">
        <w:rPr>
          <w:rFonts w:ascii="Arial" w:hAnsi="Arial" w:cs="Arial"/>
          <w:b/>
          <w:bCs/>
          <w:sz w:val="28"/>
          <w:szCs w:val="28"/>
          <w:lang w:eastAsia="en-GB"/>
        </w:rPr>
        <w:t>C</w:t>
      </w:r>
      <w:r w:rsidR="006373B1" w:rsidRPr="006373B1">
        <w:rPr>
          <w:rFonts w:ascii="Arial" w:hAnsi="Arial" w:cs="Arial"/>
          <w:b/>
          <w:bCs/>
          <w:sz w:val="28"/>
          <w:szCs w:val="28"/>
          <w:lang w:eastAsia="en-GB"/>
        </w:rPr>
        <w:t>onsultation title</w:t>
      </w:r>
      <w:r w:rsidRPr="006373B1">
        <w:rPr>
          <w:rFonts w:ascii="Arial" w:hAnsi="Arial" w:cs="Arial"/>
          <w:b/>
          <w:bCs/>
          <w:sz w:val="28"/>
          <w:szCs w:val="28"/>
          <w:lang w:eastAsia="en-GB"/>
        </w:rPr>
        <w:t>:</w:t>
      </w:r>
    </w:p>
    <w:p w:rsidR="006373B1" w:rsidRPr="00702DF7" w:rsidRDefault="00702DF7" w:rsidP="00702DF7">
      <w:pPr>
        <w:autoSpaceDE w:val="0"/>
        <w:autoSpaceDN w:val="0"/>
        <w:adjustRightInd w:val="0"/>
        <w:spacing w:after="0" w:line="240" w:lineRule="auto"/>
        <w:jc w:val="center"/>
        <w:outlineLvl w:val="3"/>
        <w:rPr>
          <w:rFonts w:ascii="Arial" w:hAnsi="Arial" w:cs="Arial"/>
          <w:b/>
          <w:bCs/>
          <w:sz w:val="28"/>
          <w:szCs w:val="28"/>
          <w:u w:val="single"/>
          <w:lang w:eastAsia="en-GB"/>
        </w:rPr>
      </w:pPr>
      <w:r>
        <w:rPr>
          <w:rFonts w:ascii="Arial" w:hAnsi="Arial" w:cs="Arial"/>
          <w:b/>
          <w:bCs/>
          <w:sz w:val="28"/>
          <w:szCs w:val="28"/>
          <w:u w:val="single"/>
          <w:lang w:eastAsia="en-GB"/>
        </w:rPr>
        <w:t xml:space="preserve"> </w:t>
      </w:r>
    </w:p>
    <w:p w:rsidR="00765F6F" w:rsidRPr="006373B1" w:rsidRDefault="00765F6F" w:rsidP="006373B1">
      <w:pPr>
        <w:autoSpaceDE w:val="0"/>
        <w:autoSpaceDN w:val="0"/>
        <w:adjustRightInd w:val="0"/>
        <w:spacing w:after="0" w:line="240" w:lineRule="auto"/>
        <w:rPr>
          <w:rFonts w:ascii="Arial" w:hAnsi="Arial" w:cs="Arial"/>
          <w:b/>
          <w:bCs/>
          <w:color w:val="000000"/>
          <w:sz w:val="24"/>
          <w:szCs w:val="24"/>
          <w:lang w:eastAsia="en-GB"/>
        </w:rPr>
      </w:pPr>
      <w:r w:rsidRPr="006373B1">
        <w:rPr>
          <w:rFonts w:ascii="Arial" w:hAnsi="Arial" w:cs="Arial"/>
          <w:sz w:val="24"/>
          <w:szCs w:val="24"/>
          <w:lang w:eastAsia="en-GB"/>
        </w:rPr>
        <w:t xml:space="preserve">Criterion 2 of the </w:t>
      </w:r>
      <w:hyperlink r:id="rId10" w:history="1">
        <w:r w:rsidRPr="006373B1">
          <w:rPr>
            <w:rFonts w:ascii="Arial" w:hAnsi="Arial" w:cs="Arial"/>
            <w:color w:val="0000FF"/>
            <w:sz w:val="24"/>
            <w:szCs w:val="24"/>
            <w:u w:val="single"/>
            <w:lang w:eastAsia="en-GB"/>
          </w:rPr>
          <w:t>HM Government Code of Practice on Consultation</w:t>
        </w:r>
      </w:hyperlink>
      <w:r w:rsidRPr="006373B1">
        <w:rPr>
          <w:rFonts w:ascii="Arial" w:hAnsi="Arial" w:cs="Arial"/>
          <w:sz w:val="24"/>
          <w:szCs w:val="24"/>
          <w:lang w:eastAsia="en-GB"/>
        </w:rPr>
        <w:t xml:space="preserve"> (CoP) states, </w:t>
      </w:r>
      <w:r w:rsidRPr="006373B1">
        <w:rPr>
          <w:rFonts w:ascii="Arial" w:hAnsi="Arial" w:cs="Arial"/>
          <w:color w:val="000000"/>
          <w:sz w:val="24"/>
          <w:szCs w:val="24"/>
          <w:lang w:eastAsia="en-GB"/>
        </w:rPr>
        <w:t xml:space="preserve">‘Consultations should normally last for 12 weeks with consideration given to longer timescales where feasible and sensible’.  </w:t>
      </w:r>
      <w:r w:rsidRPr="006373B1">
        <w:rPr>
          <w:rFonts w:ascii="Arial" w:hAnsi="Arial" w:cs="Arial"/>
          <w:bCs/>
          <w:color w:val="000000"/>
          <w:sz w:val="24"/>
          <w:szCs w:val="24"/>
          <w:lang w:eastAsia="en-GB"/>
        </w:rPr>
        <w:t>Where an FSS consultation period is to be less than 12 weeks this must be highlighted in the consultation document, which should explain both the reasons for this and the extra efforts taken to ensure that the consultation is as effective as possible.</w:t>
      </w:r>
    </w:p>
    <w:p w:rsidR="00765F6F" w:rsidRPr="006373B1" w:rsidRDefault="00765F6F" w:rsidP="006373B1">
      <w:pPr>
        <w:autoSpaceDE w:val="0"/>
        <w:autoSpaceDN w:val="0"/>
        <w:adjustRightInd w:val="0"/>
        <w:spacing w:after="0" w:line="240" w:lineRule="auto"/>
        <w:rPr>
          <w:rFonts w:ascii="Arial" w:hAnsi="Arial" w:cs="Arial"/>
          <w:sz w:val="24"/>
          <w:szCs w:val="24"/>
          <w:lang w:eastAsia="en-GB"/>
        </w:rPr>
      </w:pPr>
    </w:p>
    <w:p w:rsidR="00765F6F" w:rsidRPr="006373B1" w:rsidRDefault="00765F6F" w:rsidP="006373B1">
      <w:pPr>
        <w:autoSpaceDE w:val="0"/>
        <w:autoSpaceDN w:val="0"/>
        <w:adjustRightInd w:val="0"/>
        <w:spacing w:after="0" w:line="240" w:lineRule="auto"/>
        <w:rPr>
          <w:rFonts w:ascii="Arial" w:hAnsi="Arial" w:cs="Arial"/>
          <w:sz w:val="24"/>
          <w:szCs w:val="24"/>
          <w:lang w:eastAsia="en-GB"/>
        </w:rPr>
      </w:pPr>
      <w:r w:rsidRPr="006373B1">
        <w:rPr>
          <w:rFonts w:ascii="Arial" w:hAnsi="Arial" w:cs="Arial"/>
          <w:b/>
          <w:bCs/>
          <w:sz w:val="24"/>
          <w:szCs w:val="24"/>
          <w:lang w:eastAsia="en-GB"/>
        </w:rPr>
        <w:t>Please ensure that this form is fully completed for ANY FSS consultation conducted for less than the 12 weeks</w:t>
      </w:r>
      <w:r w:rsidRPr="006373B1">
        <w:rPr>
          <w:rFonts w:ascii="Arial" w:hAnsi="Arial" w:cs="Arial"/>
          <w:bCs/>
          <w:sz w:val="24"/>
          <w:szCs w:val="24"/>
          <w:lang w:eastAsia="en-GB"/>
        </w:rPr>
        <w:t xml:space="preserve"> prescribed by the Cabinet Office COP (regardless of the reason for doing so).</w:t>
      </w:r>
      <w:r w:rsidRPr="006373B1">
        <w:rPr>
          <w:rFonts w:ascii="Arial" w:hAnsi="Arial" w:cs="Arial"/>
          <w:sz w:val="24"/>
          <w:szCs w:val="24"/>
          <w:lang w:eastAsia="en-GB"/>
        </w:rPr>
        <w:t xml:space="preserve">  This form must be signed off by the Chief Executive or in his absence person with delegated authority.  This should be done as far in advance of the consultation launch as possible.  </w:t>
      </w:r>
    </w:p>
    <w:p w:rsidR="00765F6F" w:rsidRPr="00765F6F" w:rsidRDefault="00765F6F" w:rsidP="00765F6F">
      <w:pPr>
        <w:autoSpaceDE w:val="0"/>
        <w:autoSpaceDN w:val="0"/>
        <w:adjustRightInd w:val="0"/>
        <w:spacing w:after="0" w:line="240" w:lineRule="auto"/>
        <w:jc w:val="both"/>
        <w:rPr>
          <w:rFonts w:ascii="Arial" w:hAnsi="Arial" w:cs="Arial"/>
          <w:b/>
          <w:bCs/>
          <w:lang w:eastAsia="en-GB"/>
        </w:rPr>
      </w:pPr>
    </w:p>
    <w:p w:rsidR="00765F6F" w:rsidRPr="006373B1" w:rsidRDefault="00765F6F" w:rsidP="006373B1">
      <w:pPr>
        <w:autoSpaceDE w:val="0"/>
        <w:autoSpaceDN w:val="0"/>
        <w:adjustRightInd w:val="0"/>
        <w:spacing w:after="0" w:line="240" w:lineRule="auto"/>
        <w:rPr>
          <w:rFonts w:ascii="Arial" w:hAnsi="Arial" w:cs="Arial"/>
          <w:sz w:val="24"/>
          <w:szCs w:val="24"/>
          <w:lang w:eastAsia="en-GB"/>
        </w:rPr>
      </w:pPr>
      <w:r w:rsidRPr="006373B1">
        <w:rPr>
          <w:rFonts w:ascii="Arial" w:hAnsi="Arial" w:cs="Arial"/>
          <w:b/>
          <w:bCs/>
          <w:sz w:val="24"/>
          <w:szCs w:val="24"/>
          <w:lang w:eastAsia="en-GB"/>
        </w:rPr>
        <w:t>Branch:</w:t>
      </w:r>
      <w:r w:rsidRPr="006373B1">
        <w:rPr>
          <w:rFonts w:ascii="Arial" w:hAnsi="Arial" w:cs="Arial"/>
          <w:bCs/>
          <w:sz w:val="24"/>
          <w:szCs w:val="24"/>
          <w:lang w:eastAsia="en-GB"/>
        </w:rPr>
        <w:t xml:space="preserve"> </w:t>
      </w:r>
      <w:r w:rsidR="00D76DF9">
        <w:rPr>
          <w:rFonts w:ascii="Arial" w:hAnsi="Arial" w:cs="Arial"/>
          <w:bCs/>
          <w:sz w:val="24"/>
          <w:szCs w:val="24"/>
          <w:lang w:eastAsia="en-GB"/>
        </w:rPr>
        <w:t>Food Protection Science and Surveillance</w:t>
      </w:r>
    </w:p>
    <w:p w:rsidR="00765F6F" w:rsidRPr="006373B1" w:rsidRDefault="00765F6F" w:rsidP="006373B1">
      <w:pPr>
        <w:keepNext/>
        <w:autoSpaceDE w:val="0"/>
        <w:autoSpaceDN w:val="0"/>
        <w:adjustRightInd w:val="0"/>
        <w:spacing w:after="0" w:line="240" w:lineRule="auto"/>
        <w:outlineLvl w:val="8"/>
        <w:rPr>
          <w:rFonts w:ascii="Arial" w:hAnsi="Arial" w:cs="Arial"/>
          <w:b/>
          <w:bCs/>
          <w:sz w:val="24"/>
          <w:szCs w:val="24"/>
          <w:lang w:eastAsia="en-GB"/>
        </w:rPr>
      </w:pPr>
      <w:r w:rsidRPr="006373B1">
        <w:rPr>
          <w:rFonts w:ascii="Arial" w:hAnsi="Arial" w:cs="Arial"/>
          <w:b/>
          <w:bCs/>
          <w:sz w:val="24"/>
          <w:szCs w:val="24"/>
          <w:lang w:eastAsia="en-GB"/>
        </w:rPr>
        <w:t xml:space="preserve">Full name </w:t>
      </w:r>
      <w:r w:rsidR="00702DF7">
        <w:rPr>
          <w:rFonts w:ascii="Arial" w:hAnsi="Arial" w:cs="Arial"/>
          <w:b/>
          <w:bCs/>
          <w:sz w:val="24"/>
          <w:szCs w:val="24"/>
          <w:lang w:eastAsia="en-GB"/>
        </w:rPr>
        <w:t>of</w:t>
      </w:r>
      <w:r w:rsidRPr="006373B1">
        <w:rPr>
          <w:rFonts w:ascii="Arial" w:hAnsi="Arial" w:cs="Arial"/>
          <w:b/>
          <w:bCs/>
          <w:sz w:val="24"/>
          <w:szCs w:val="24"/>
          <w:lang w:eastAsia="en-GB"/>
        </w:rPr>
        <w:t xml:space="preserve"> consultation contact: </w:t>
      </w:r>
      <w:r w:rsidR="00D76DF9">
        <w:rPr>
          <w:rFonts w:ascii="Arial" w:hAnsi="Arial" w:cs="Arial"/>
          <w:b/>
          <w:bCs/>
          <w:sz w:val="24"/>
          <w:szCs w:val="24"/>
          <w:lang w:eastAsia="en-GB"/>
        </w:rPr>
        <w:t>Marianne James</w:t>
      </w:r>
      <w:r w:rsidR="006373B1" w:rsidRPr="006373B1">
        <w:rPr>
          <w:rFonts w:ascii="Arial" w:hAnsi="Arial" w:cs="Arial"/>
          <w:b/>
          <w:bCs/>
          <w:sz w:val="24"/>
          <w:szCs w:val="24"/>
          <w:highlight w:val="yellow"/>
          <w:lang w:eastAsia="en-GB"/>
        </w:rPr>
        <w:fldChar w:fldCharType="begin"/>
      </w:r>
      <w:r w:rsidR="006373B1" w:rsidRPr="006373B1">
        <w:rPr>
          <w:rFonts w:ascii="Arial" w:hAnsi="Arial" w:cs="Arial"/>
          <w:b/>
          <w:bCs/>
          <w:sz w:val="24"/>
          <w:szCs w:val="24"/>
          <w:highlight w:val="yellow"/>
          <w:lang w:eastAsia="en-GB"/>
        </w:rPr>
        <w:instrText xml:space="preserve"> AUTHOR  "Insert name"  \* MERGEFORMAT </w:instrText>
      </w:r>
      <w:r w:rsidR="006373B1" w:rsidRPr="006373B1">
        <w:rPr>
          <w:rFonts w:ascii="Arial" w:hAnsi="Arial" w:cs="Arial"/>
          <w:b/>
          <w:bCs/>
          <w:sz w:val="24"/>
          <w:szCs w:val="24"/>
          <w:highlight w:val="yellow"/>
          <w:lang w:eastAsia="en-GB"/>
        </w:rPr>
        <w:fldChar w:fldCharType="end"/>
      </w:r>
    </w:p>
    <w:p w:rsidR="00765F6F" w:rsidRPr="006373B1" w:rsidRDefault="006373B1" w:rsidP="006373B1">
      <w:pPr>
        <w:autoSpaceDE w:val="0"/>
        <w:autoSpaceDN w:val="0"/>
        <w:adjustRightInd w:val="0"/>
        <w:spacing w:after="0" w:line="240" w:lineRule="auto"/>
        <w:rPr>
          <w:rFonts w:ascii="Arial" w:hAnsi="Arial" w:cs="Arial"/>
          <w:bCs/>
          <w:sz w:val="24"/>
          <w:szCs w:val="24"/>
          <w:lang w:eastAsia="en-GB"/>
        </w:rPr>
      </w:pPr>
      <w:r w:rsidRPr="006373B1">
        <w:rPr>
          <w:rFonts w:ascii="Arial" w:hAnsi="Arial" w:cs="Arial"/>
          <w:b/>
          <w:bCs/>
          <w:sz w:val="24"/>
          <w:szCs w:val="24"/>
          <w:lang w:eastAsia="en-GB"/>
        </w:rPr>
        <w:t xml:space="preserve">Telephone number: </w:t>
      </w:r>
      <w:r w:rsidR="00D76DF9">
        <w:rPr>
          <w:rFonts w:ascii="Arial" w:hAnsi="Arial" w:cs="Arial"/>
          <w:b/>
          <w:bCs/>
          <w:sz w:val="24"/>
          <w:szCs w:val="24"/>
          <w:lang w:eastAsia="en-GB"/>
        </w:rPr>
        <w:t>01224 285165</w:t>
      </w:r>
    </w:p>
    <w:p w:rsidR="00765F6F" w:rsidRPr="006373B1" w:rsidRDefault="00765F6F" w:rsidP="00765F6F">
      <w:pPr>
        <w:autoSpaceDE w:val="0"/>
        <w:autoSpaceDN w:val="0"/>
        <w:adjustRightInd w:val="0"/>
        <w:spacing w:after="0" w:line="240" w:lineRule="auto"/>
        <w:rPr>
          <w:rFonts w:ascii="Arial" w:hAnsi="Arial" w:cs="Arial"/>
          <w:b/>
          <w:bCs/>
          <w:sz w:val="24"/>
          <w:szCs w:val="24"/>
          <w:lang w:eastAsia="en-GB"/>
        </w:rPr>
      </w:pPr>
    </w:p>
    <w:p w:rsidR="00765F6F" w:rsidRPr="006373B1" w:rsidRDefault="00765F6F" w:rsidP="00765F6F">
      <w:pPr>
        <w:keepNext/>
        <w:numPr>
          <w:ilvl w:val="0"/>
          <w:numId w:val="2"/>
        </w:numPr>
        <w:tabs>
          <w:tab w:val="left" w:pos="284"/>
        </w:tabs>
        <w:autoSpaceDE w:val="0"/>
        <w:autoSpaceDN w:val="0"/>
        <w:adjustRightInd w:val="0"/>
        <w:spacing w:after="60" w:line="240" w:lineRule="auto"/>
        <w:ind w:left="284" w:hanging="284"/>
        <w:outlineLvl w:val="7"/>
        <w:rPr>
          <w:rFonts w:ascii="Arial" w:hAnsi="Arial" w:cs="Arial"/>
          <w:sz w:val="24"/>
          <w:szCs w:val="24"/>
          <w:lang w:eastAsia="en-GB"/>
        </w:rPr>
      </w:pPr>
      <w:r w:rsidRPr="006373B1">
        <w:rPr>
          <w:rFonts w:ascii="Arial" w:hAnsi="Arial" w:cs="Arial"/>
          <w:sz w:val="24"/>
          <w:szCs w:val="24"/>
          <w:lang w:eastAsia="en-GB"/>
        </w:rPr>
        <w:t xml:space="preserve">Please state the proposed start date of the consultation: </w:t>
      </w:r>
      <w:r w:rsidR="00D76DF9">
        <w:rPr>
          <w:rFonts w:ascii="Arial" w:hAnsi="Arial" w:cs="Arial"/>
          <w:sz w:val="24"/>
          <w:szCs w:val="24"/>
          <w:lang w:eastAsia="en-GB"/>
        </w:rPr>
        <w:t>4</w:t>
      </w:r>
      <w:r w:rsidR="00D76DF9" w:rsidRPr="00D76DF9">
        <w:rPr>
          <w:rFonts w:ascii="Arial" w:hAnsi="Arial" w:cs="Arial"/>
          <w:sz w:val="24"/>
          <w:szCs w:val="24"/>
          <w:vertAlign w:val="superscript"/>
          <w:lang w:eastAsia="en-GB"/>
        </w:rPr>
        <w:t>th</w:t>
      </w:r>
      <w:r w:rsidR="00D76DF9">
        <w:rPr>
          <w:rFonts w:ascii="Arial" w:hAnsi="Arial" w:cs="Arial"/>
          <w:sz w:val="24"/>
          <w:szCs w:val="24"/>
          <w:lang w:eastAsia="en-GB"/>
        </w:rPr>
        <w:t xml:space="preserve"> Septemeber 2017</w:t>
      </w:r>
    </w:p>
    <w:p w:rsidR="00765F6F" w:rsidRPr="006373B1" w:rsidRDefault="00765F6F" w:rsidP="00765F6F">
      <w:pPr>
        <w:numPr>
          <w:ilvl w:val="0"/>
          <w:numId w:val="3"/>
        </w:numPr>
        <w:tabs>
          <w:tab w:val="left" w:pos="709"/>
        </w:tabs>
        <w:autoSpaceDE w:val="0"/>
        <w:autoSpaceDN w:val="0"/>
        <w:adjustRightInd w:val="0"/>
        <w:spacing w:after="60" w:line="240" w:lineRule="auto"/>
        <w:rPr>
          <w:rFonts w:ascii="Arial" w:hAnsi="Arial" w:cs="Arial"/>
          <w:sz w:val="24"/>
          <w:szCs w:val="24"/>
          <w:lang w:eastAsia="en-GB"/>
        </w:rPr>
      </w:pPr>
      <w:r w:rsidRPr="006373B1">
        <w:rPr>
          <w:rFonts w:ascii="Arial" w:hAnsi="Arial" w:cs="Arial"/>
          <w:sz w:val="24"/>
          <w:szCs w:val="24"/>
          <w:lang w:eastAsia="en-GB"/>
        </w:rPr>
        <w:t xml:space="preserve">Please state the proposed end date of the consultation:  </w:t>
      </w:r>
      <w:r w:rsidR="00D76DF9">
        <w:rPr>
          <w:rFonts w:ascii="Arial" w:hAnsi="Arial" w:cs="Arial"/>
          <w:sz w:val="24"/>
          <w:szCs w:val="24"/>
          <w:lang w:eastAsia="en-GB"/>
        </w:rPr>
        <w:t>31</w:t>
      </w:r>
      <w:r w:rsidR="00D76DF9" w:rsidRPr="00D76DF9">
        <w:rPr>
          <w:rFonts w:ascii="Arial" w:hAnsi="Arial" w:cs="Arial"/>
          <w:sz w:val="24"/>
          <w:szCs w:val="24"/>
          <w:vertAlign w:val="superscript"/>
          <w:lang w:eastAsia="en-GB"/>
        </w:rPr>
        <w:t>st</w:t>
      </w:r>
      <w:r w:rsidR="00D76DF9">
        <w:rPr>
          <w:rFonts w:ascii="Arial" w:hAnsi="Arial" w:cs="Arial"/>
          <w:sz w:val="24"/>
          <w:szCs w:val="24"/>
          <w:lang w:eastAsia="en-GB"/>
        </w:rPr>
        <w:t xml:space="preserve"> October 2017</w:t>
      </w:r>
    </w:p>
    <w:p w:rsidR="00765F6F" w:rsidRPr="006373B1" w:rsidRDefault="00765F6F" w:rsidP="00765F6F">
      <w:pPr>
        <w:numPr>
          <w:ilvl w:val="0"/>
          <w:numId w:val="4"/>
        </w:numPr>
        <w:tabs>
          <w:tab w:val="left" w:pos="709"/>
        </w:tabs>
        <w:autoSpaceDE w:val="0"/>
        <w:autoSpaceDN w:val="0"/>
        <w:adjustRightInd w:val="0"/>
        <w:spacing w:after="60" w:line="240" w:lineRule="auto"/>
        <w:rPr>
          <w:rFonts w:ascii="Arial" w:hAnsi="Arial" w:cs="Arial"/>
          <w:sz w:val="24"/>
          <w:szCs w:val="24"/>
          <w:lang w:eastAsia="en-GB"/>
        </w:rPr>
      </w:pPr>
      <w:r w:rsidRPr="006373B1">
        <w:rPr>
          <w:rFonts w:ascii="Arial" w:hAnsi="Arial" w:cs="Arial"/>
          <w:sz w:val="24"/>
          <w:szCs w:val="24"/>
          <w:lang w:eastAsia="en-GB"/>
        </w:rPr>
        <w:t xml:space="preserve">Please state the exact amount of weeks you are proposing to consult:  </w:t>
      </w:r>
      <w:r w:rsidR="00D76DF9">
        <w:rPr>
          <w:rFonts w:ascii="Arial" w:hAnsi="Arial" w:cs="Arial"/>
          <w:sz w:val="24"/>
          <w:szCs w:val="24"/>
          <w:lang w:eastAsia="en-GB"/>
        </w:rPr>
        <w:t>8 weeks</w:t>
      </w:r>
    </w:p>
    <w:p w:rsidR="00765F6F" w:rsidRPr="00765F6F" w:rsidRDefault="00765F6F" w:rsidP="00765F6F">
      <w:pPr>
        <w:keepNext/>
        <w:numPr>
          <w:ilvl w:val="0"/>
          <w:numId w:val="5"/>
        </w:numPr>
        <w:tabs>
          <w:tab w:val="left" w:pos="709"/>
        </w:tabs>
        <w:autoSpaceDE w:val="0"/>
        <w:autoSpaceDN w:val="0"/>
        <w:adjustRightInd w:val="0"/>
        <w:spacing w:after="60" w:line="240" w:lineRule="auto"/>
        <w:outlineLvl w:val="7"/>
        <w:rPr>
          <w:rFonts w:ascii="Arial" w:hAnsi="Arial" w:cs="Arial"/>
          <w:lang w:eastAsia="en-GB"/>
        </w:rPr>
      </w:pPr>
      <w:r w:rsidRPr="006373B1">
        <w:rPr>
          <w:rFonts w:ascii="Arial" w:hAnsi="Arial" w:cs="Arial"/>
          <w:sz w:val="24"/>
          <w:szCs w:val="24"/>
          <w:lang w:eastAsia="en-GB"/>
        </w:rPr>
        <w:t>Please cross the relevant box for the reason that you are NOT consulting for 12 weeks:</w:t>
      </w:r>
      <w:r w:rsidRPr="00765F6F">
        <w:rPr>
          <w:rFonts w:ascii="Arial" w:hAnsi="Arial" w:cs="Arial"/>
          <w:lang w:eastAsia="en-GB"/>
        </w:rPr>
        <w:br/>
      </w:r>
    </w:p>
    <w:tbl>
      <w:tblPr>
        <w:tblW w:w="1105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425"/>
      </w:tblGrid>
      <w:tr w:rsidR="00765F6F" w:rsidRPr="006373B1" w:rsidTr="00765F6F">
        <w:tc>
          <w:tcPr>
            <w:tcW w:w="10632" w:type="dxa"/>
            <w:tcBorders>
              <w:top w:val="nil"/>
              <w:left w:val="nil"/>
              <w:bottom w:val="nil"/>
              <w:right w:val="single" w:sz="4" w:space="0" w:color="auto"/>
            </w:tcBorders>
          </w:tcPr>
          <w:p w:rsidR="00765F6F" w:rsidRPr="006373B1" w:rsidRDefault="00765F6F" w:rsidP="006373B1">
            <w:pPr>
              <w:autoSpaceDE w:val="0"/>
              <w:autoSpaceDN w:val="0"/>
              <w:adjustRightInd w:val="0"/>
              <w:spacing w:before="80" w:after="80" w:line="240" w:lineRule="auto"/>
              <w:rPr>
                <w:rFonts w:ascii="Arial" w:hAnsi="Arial" w:cs="Arial"/>
                <w:sz w:val="24"/>
                <w:szCs w:val="24"/>
                <w:lang w:eastAsia="en-GB"/>
              </w:rPr>
            </w:pPr>
            <w:r w:rsidRPr="006373B1">
              <w:rPr>
                <w:rFonts w:ascii="Arial" w:hAnsi="Arial" w:cs="Arial"/>
                <w:sz w:val="24"/>
                <w:szCs w:val="24"/>
                <w:lang w:eastAsia="en-GB"/>
              </w:rPr>
              <w:t>Timetable is set out in statute</w:t>
            </w:r>
          </w:p>
        </w:tc>
        <w:tc>
          <w:tcPr>
            <w:tcW w:w="425" w:type="dxa"/>
            <w:tcBorders>
              <w:top w:val="single" w:sz="4" w:space="0" w:color="auto"/>
              <w:left w:val="single" w:sz="4" w:space="0" w:color="auto"/>
              <w:bottom w:val="single" w:sz="4" w:space="0" w:color="auto"/>
              <w:right w:val="single" w:sz="4" w:space="0" w:color="auto"/>
            </w:tcBorders>
          </w:tcPr>
          <w:p w:rsidR="00765F6F" w:rsidRPr="006373B1" w:rsidRDefault="00765F6F" w:rsidP="006373B1">
            <w:pPr>
              <w:autoSpaceDE w:val="0"/>
              <w:autoSpaceDN w:val="0"/>
              <w:adjustRightInd w:val="0"/>
              <w:spacing w:before="80" w:after="80" w:line="240" w:lineRule="auto"/>
              <w:rPr>
                <w:rFonts w:ascii="Arial" w:hAnsi="Arial" w:cs="Arial"/>
                <w:sz w:val="24"/>
                <w:szCs w:val="24"/>
                <w:lang w:eastAsia="en-GB"/>
              </w:rPr>
            </w:pPr>
          </w:p>
        </w:tc>
      </w:tr>
      <w:tr w:rsidR="00765F6F" w:rsidRPr="006373B1" w:rsidTr="00765F6F">
        <w:tc>
          <w:tcPr>
            <w:tcW w:w="10632" w:type="dxa"/>
            <w:tcBorders>
              <w:top w:val="nil"/>
              <w:left w:val="nil"/>
              <w:bottom w:val="nil"/>
              <w:right w:val="single" w:sz="4" w:space="0" w:color="auto"/>
            </w:tcBorders>
          </w:tcPr>
          <w:p w:rsidR="00765F6F" w:rsidRPr="006373B1" w:rsidRDefault="00765F6F" w:rsidP="006373B1">
            <w:pPr>
              <w:autoSpaceDE w:val="0"/>
              <w:autoSpaceDN w:val="0"/>
              <w:adjustRightInd w:val="0"/>
              <w:spacing w:before="80" w:after="80" w:line="240" w:lineRule="auto"/>
              <w:rPr>
                <w:rFonts w:ascii="Arial" w:hAnsi="Arial" w:cs="Arial"/>
                <w:sz w:val="24"/>
                <w:szCs w:val="24"/>
                <w:lang w:eastAsia="en-GB"/>
              </w:rPr>
            </w:pPr>
            <w:r w:rsidRPr="006373B1">
              <w:rPr>
                <w:rFonts w:ascii="Arial" w:hAnsi="Arial" w:cs="Arial"/>
                <w:sz w:val="24"/>
                <w:szCs w:val="24"/>
                <w:lang w:eastAsia="en-GB"/>
              </w:rPr>
              <w:t>Timetable is unavoidably dictated by EU or other international processes</w:t>
            </w:r>
          </w:p>
        </w:tc>
        <w:tc>
          <w:tcPr>
            <w:tcW w:w="425" w:type="dxa"/>
            <w:tcBorders>
              <w:top w:val="single" w:sz="4" w:space="0" w:color="auto"/>
              <w:left w:val="single" w:sz="4" w:space="0" w:color="auto"/>
              <w:bottom w:val="single" w:sz="4" w:space="0" w:color="auto"/>
              <w:right w:val="single" w:sz="4" w:space="0" w:color="auto"/>
            </w:tcBorders>
          </w:tcPr>
          <w:p w:rsidR="00765F6F" w:rsidRPr="006373B1" w:rsidRDefault="00765F6F" w:rsidP="006373B1">
            <w:pPr>
              <w:autoSpaceDE w:val="0"/>
              <w:autoSpaceDN w:val="0"/>
              <w:adjustRightInd w:val="0"/>
              <w:spacing w:before="80" w:after="80" w:line="240" w:lineRule="auto"/>
              <w:rPr>
                <w:rFonts w:ascii="Arial" w:hAnsi="Arial" w:cs="Arial"/>
                <w:sz w:val="24"/>
                <w:szCs w:val="24"/>
                <w:lang w:eastAsia="en-GB"/>
              </w:rPr>
            </w:pPr>
          </w:p>
        </w:tc>
      </w:tr>
      <w:tr w:rsidR="00765F6F" w:rsidRPr="006373B1" w:rsidTr="00765F6F">
        <w:tc>
          <w:tcPr>
            <w:tcW w:w="10632" w:type="dxa"/>
            <w:tcBorders>
              <w:top w:val="nil"/>
              <w:left w:val="nil"/>
              <w:bottom w:val="nil"/>
              <w:right w:val="single" w:sz="4" w:space="0" w:color="auto"/>
            </w:tcBorders>
          </w:tcPr>
          <w:p w:rsidR="00765F6F" w:rsidRPr="006373B1" w:rsidRDefault="00765F6F" w:rsidP="006373B1">
            <w:pPr>
              <w:autoSpaceDE w:val="0"/>
              <w:autoSpaceDN w:val="0"/>
              <w:adjustRightInd w:val="0"/>
              <w:spacing w:before="80" w:after="80" w:line="240" w:lineRule="auto"/>
              <w:rPr>
                <w:rFonts w:ascii="Arial" w:hAnsi="Arial" w:cs="Arial"/>
                <w:sz w:val="24"/>
                <w:szCs w:val="24"/>
                <w:lang w:eastAsia="en-GB"/>
              </w:rPr>
            </w:pPr>
            <w:r w:rsidRPr="006373B1">
              <w:rPr>
                <w:rFonts w:ascii="Arial" w:hAnsi="Arial" w:cs="Arial"/>
                <w:sz w:val="24"/>
                <w:szCs w:val="24"/>
                <w:lang w:eastAsia="en-GB"/>
              </w:rPr>
              <w:t>Timing is tied to the Budget or other annual financial cycle</w:t>
            </w:r>
          </w:p>
        </w:tc>
        <w:tc>
          <w:tcPr>
            <w:tcW w:w="425" w:type="dxa"/>
            <w:tcBorders>
              <w:top w:val="single" w:sz="4" w:space="0" w:color="auto"/>
              <w:left w:val="single" w:sz="4" w:space="0" w:color="auto"/>
              <w:bottom w:val="single" w:sz="4" w:space="0" w:color="auto"/>
              <w:right w:val="single" w:sz="4" w:space="0" w:color="auto"/>
            </w:tcBorders>
          </w:tcPr>
          <w:p w:rsidR="00765F6F" w:rsidRPr="006373B1" w:rsidRDefault="00D76DF9" w:rsidP="006373B1">
            <w:pPr>
              <w:autoSpaceDE w:val="0"/>
              <w:autoSpaceDN w:val="0"/>
              <w:adjustRightInd w:val="0"/>
              <w:spacing w:before="80" w:after="80" w:line="240" w:lineRule="auto"/>
              <w:rPr>
                <w:rFonts w:ascii="Arial" w:hAnsi="Arial" w:cs="Arial"/>
                <w:sz w:val="24"/>
                <w:szCs w:val="24"/>
                <w:lang w:eastAsia="en-GB"/>
              </w:rPr>
            </w:pPr>
            <w:r>
              <w:rPr>
                <w:rFonts w:ascii="Arial" w:hAnsi="Arial" w:cs="Arial"/>
                <w:sz w:val="24"/>
                <w:szCs w:val="24"/>
                <w:lang w:eastAsia="en-GB"/>
              </w:rPr>
              <w:t>X</w:t>
            </w:r>
          </w:p>
        </w:tc>
      </w:tr>
      <w:tr w:rsidR="00765F6F" w:rsidRPr="006373B1" w:rsidTr="00765F6F">
        <w:tc>
          <w:tcPr>
            <w:tcW w:w="10632" w:type="dxa"/>
            <w:tcBorders>
              <w:top w:val="nil"/>
              <w:left w:val="nil"/>
              <w:bottom w:val="nil"/>
              <w:right w:val="single" w:sz="4" w:space="0" w:color="auto"/>
            </w:tcBorders>
          </w:tcPr>
          <w:p w:rsidR="00765F6F" w:rsidRPr="006373B1" w:rsidRDefault="00765F6F" w:rsidP="006373B1">
            <w:pPr>
              <w:autoSpaceDE w:val="0"/>
              <w:autoSpaceDN w:val="0"/>
              <w:adjustRightInd w:val="0"/>
              <w:spacing w:before="80" w:after="80" w:line="240" w:lineRule="auto"/>
              <w:rPr>
                <w:rFonts w:ascii="Arial" w:hAnsi="Arial" w:cs="Arial"/>
                <w:sz w:val="24"/>
                <w:szCs w:val="24"/>
                <w:lang w:eastAsia="en-GB"/>
              </w:rPr>
            </w:pPr>
            <w:r w:rsidRPr="006373B1">
              <w:rPr>
                <w:rFonts w:ascii="Arial" w:hAnsi="Arial" w:cs="Arial"/>
                <w:sz w:val="24"/>
                <w:szCs w:val="24"/>
                <w:lang w:eastAsia="en-GB"/>
              </w:rPr>
              <w:t>There is a public health dimension or some other urgent requirement for the introduction of new measures</w:t>
            </w:r>
          </w:p>
        </w:tc>
        <w:tc>
          <w:tcPr>
            <w:tcW w:w="425" w:type="dxa"/>
            <w:tcBorders>
              <w:top w:val="single" w:sz="4" w:space="0" w:color="auto"/>
              <w:left w:val="single" w:sz="4" w:space="0" w:color="auto"/>
              <w:bottom w:val="single" w:sz="4" w:space="0" w:color="auto"/>
              <w:right w:val="single" w:sz="4" w:space="0" w:color="auto"/>
            </w:tcBorders>
          </w:tcPr>
          <w:p w:rsidR="00765F6F" w:rsidRPr="006373B1" w:rsidRDefault="00765F6F" w:rsidP="006373B1">
            <w:pPr>
              <w:autoSpaceDE w:val="0"/>
              <w:autoSpaceDN w:val="0"/>
              <w:adjustRightInd w:val="0"/>
              <w:spacing w:before="80" w:after="80" w:line="240" w:lineRule="auto"/>
              <w:rPr>
                <w:rFonts w:ascii="Arial" w:hAnsi="Arial" w:cs="Arial"/>
                <w:sz w:val="24"/>
                <w:szCs w:val="24"/>
                <w:lang w:eastAsia="en-GB"/>
              </w:rPr>
            </w:pPr>
          </w:p>
        </w:tc>
      </w:tr>
      <w:tr w:rsidR="00765F6F" w:rsidRPr="006373B1" w:rsidTr="00765F6F">
        <w:tc>
          <w:tcPr>
            <w:tcW w:w="10632" w:type="dxa"/>
            <w:tcBorders>
              <w:top w:val="nil"/>
              <w:left w:val="nil"/>
              <w:bottom w:val="nil"/>
              <w:right w:val="single" w:sz="4" w:space="0" w:color="auto"/>
            </w:tcBorders>
          </w:tcPr>
          <w:p w:rsidR="00765F6F" w:rsidRPr="006373B1" w:rsidRDefault="00765F6F" w:rsidP="006373B1">
            <w:pPr>
              <w:autoSpaceDE w:val="0"/>
              <w:autoSpaceDN w:val="0"/>
              <w:adjustRightInd w:val="0"/>
              <w:spacing w:before="80" w:after="80" w:line="240" w:lineRule="auto"/>
              <w:rPr>
                <w:rFonts w:ascii="Arial" w:hAnsi="Arial" w:cs="Arial"/>
                <w:sz w:val="24"/>
                <w:szCs w:val="24"/>
                <w:lang w:eastAsia="en-GB"/>
              </w:rPr>
            </w:pPr>
            <w:r w:rsidRPr="006373B1">
              <w:rPr>
                <w:rFonts w:ascii="Arial" w:hAnsi="Arial" w:cs="Arial"/>
                <w:sz w:val="24"/>
                <w:szCs w:val="24"/>
                <w:lang w:eastAsia="en-GB"/>
              </w:rPr>
              <w:t xml:space="preserve">Other reason </w:t>
            </w:r>
          </w:p>
        </w:tc>
        <w:tc>
          <w:tcPr>
            <w:tcW w:w="425" w:type="dxa"/>
            <w:tcBorders>
              <w:top w:val="single" w:sz="4" w:space="0" w:color="auto"/>
              <w:left w:val="single" w:sz="4" w:space="0" w:color="auto"/>
              <w:bottom w:val="single" w:sz="4" w:space="0" w:color="auto"/>
              <w:right w:val="single" w:sz="4" w:space="0" w:color="auto"/>
            </w:tcBorders>
          </w:tcPr>
          <w:p w:rsidR="00765F6F" w:rsidRPr="006373B1" w:rsidRDefault="00765F6F" w:rsidP="006373B1">
            <w:pPr>
              <w:autoSpaceDE w:val="0"/>
              <w:autoSpaceDN w:val="0"/>
              <w:adjustRightInd w:val="0"/>
              <w:spacing w:before="80" w:after="80" w:line="240" w:lineRule="auto"/>
              <w:rPr>
                <w:rFonts w:ascii="Arial" w:hAnsi="Arial" w:cs="Arial"/>
                <w:sz w:val="24"/>
                <w:szCs w:val="24"/>
                <w:lang w:eastAsia="en-GB"/>
              </w:rPr>
            </w:pPr>
          </w:p>
        </w:tc>
      </w:tr>
    </w:tbl>
    <w:p w:rsidR="00765F6F" w:rsidRPr="006373B1" w:rsidRDefault="00765F6F" w:rsidP="006373B1">
      <w:pPr>
        <w:autoSpaceDE w:val="0"/>
        <w:autoSpaceDN w:val="0"/>
        <w:adjustRightInd w:val="0"/>
        <w:spacing w:after="0" w:line="240" w:lineRule="auto"/>
        <w:rPr>
          <w:rFonts w:ascii="Arial" w:hAnsi="Arial" w:cs="Arial"/>
          <w:sz w:val="24"/>
          <w:szCs w:val="24"/>
          <w:lang w:eastAsia="en-GB"/>
        </w:rPr>
      </w:pPr>
    </w:p>
    <w:p w:rsidR="007153B6" w:rsidRPr="006373B1" w:rsidRDefault="00765F6F" w:rsidP="006373B1">
      <w:pPr>
        <w:keepNext/>
        <w:numPr>
          <w:ilvl w:val="0"/>
          <w:numId w:val="6"/>
        </w:numPr>
        <w:tabs>
          <w:tab w:val="left" w:pos="360"/>
        </w:tabs>
        <w:autoSpaceDE w:val="0"/>
        <w:autoSpaceDN w:val="0"/>
        <w:adjustRightInd w:val="0"/>
        <w:spacing w:after="0" w:line="240" w:lineRule="auto"/>
        <w:outlineLvl w:val="7"/>
        <w:rPr>
          <w:rFonts w:ascii="Arial" w:hAnsi="Arial" w:cs="Arial"/>
          <w:sz w:val="24"/>
          <w:szCs w:val="24"/>
          <w:lang w:eastAsia="en-GB"/>
        </w:rPr>
      </w:pPr>
      <w:r w:rsidRPr="006373B1">
        <w:rPr>
          <w:rFonts w:ascii="Arial" w:hAnsi="Arial" w:cs="Arial"/>
          <w:sz w:val="24"/>
          <w:szCs w:val="24"/>
          <w:lang w:eastAsia="en-GB"/>
        </w:rPr>
        <w:t xml:space="preserve">Please give brief details of the reason ticked above at section 4: </w:t>
      </w:r>
      <w:r w:rsidR="00A96BBF">
        <w:rPr>
          <w:rFonts w:ascii="Arial" w:hAnsi="Arial" w:cs="Arial"/>
          <w:sz w:val="24"/>
          <w:szCs w:val="24"/>
          <w:lang w:eastAsia="en-GB"/>
        </w:rPr>
        <w:t xml:space="preserve">The first survey </w:t>
      </w:r>
      <w:r w:rsidR="00D76DF9">
        <w:rPr>
          <w:rFonts w:ascii="Arial" w:hAnsi="Arial" w:cs="Arial"/>
          <w:sz w:val="24"/>
          <w:szCs w:val="24"/>
          <w:lang w:eastAsia="en-GB"/>
        </w:rPr>
        <w:t xml:space="preserve">of the proposed targeted surveillance programme for microbiological food safety is due to go out to tender early 2018, therefore to give us adequate time to </w:t>
      </w:r>
      <w:r w:rsidR="00A96BBF">
        <w:rPr>
          <w:rFonts w:ascii="Arial" w:hAnsi="Arial" w:cs="Arial"/>
          <w:sz w:val="24"/>
          <w:szCs w:val="24"/>
          <w:lang w:eastAsia="en-GB"/>
        </w:rPr>
        <w:t xml:space="preserve">commission this work </w:t>
      </w:r>
      <w:r w:rsidR="00D76DF9">
        <w:rPr>
          <w:rFonts w:ascii="Arial" w:hAnsi="Arial" w:cs="Arial"/>
          <w:sz w:val="24"/>
          <w:szCs w:val="24"/>
          <w:lang w:eastAsia="en-GB"/>
        </w:rPr>
        <w:t xml:space="preserve">we </w:t>
      </w:r>
      <w:r w:rsidR="00A96BBF">
        <w:rPr>
          <w:rFonts w:ascii="Arial" w:hAnsi="Arial" w:cs="Arial"/>
          <w:sz w:val="24"/>
          <w:szCs w:val="24"/>
          <w:lang w:eastAsia="en-GB"/>
        </w:rPr>
        <w:t xml:space="preserve">will be consulting for eight weeks rather than the full twelve.  </w:t>
      </w:r>
      <w:r w:rsidR="00D76DF9">
        <w:rPr>
          <w:rFonts w:ascii="Arial" w:hAnsi="Arial" w:cs="Arial"/>
          <w:sz w:val="24"/>
          <w:szCs w:val="24"/>
          <w:lang w:eastAsia="en-GB"/>
        </w:rPr>
        <w:t xml:space="preserve"> </w:t>
      </w:r>
      <w:r w:rsidR="00A96BBF">
        <w:rPr>
          <w:rFonts w:ascii="Arial" w:hAnsi="Arial" w:cs="Arial"/>
          <w:sz w:val="24"/>
          <w:szCs w:val="24"/>
          <w:lang w:eastAsia="en-GB"/>
        </w:rPr>
        <w:t>This is simply a consultation to gather stakeholder opinions on a proposed piece of work and</w:t>
      </w:r>
      <w:r w:rsidR="00D76DF9">
        <w:rPr>
          <w:rFonts w:ascii="Arial" w:hAnsi="Arial" w:cs="Arial"/>
          <w:sz w:val="24"/>
          <w:szCs w:val="24"/>
          <w:lang w:eastAsia="en-GB"/>
        </w:rPr>
        <w:t xml:space="preserve"> therefore </w:t>
      </w:r>
      <w:r w:rsidR="00A96BBF">
        <w:rPr>
          <w:rFonts w:ascii="Arial" w:hAnsi="Arial" w:cs="Arial"/>
          <w:sz w:val="24"/>
          <w:szCs w:val="24"/>
          <w:lang w:eastAsia="en-GB"/>
        </w:rPr>
        <w:t>eight weeks will be sufficient time to allow interested parties to provide their opinions.</w:t>
      </w:r>
    </w:p>
    <w:p w:rsidR="009A6D5D" w:rsidRPr="006373B1" w:rsidRDefault="00B46E9D" w:rsidP="006373B1">
      <w:pPr>
        <w:spacing w:after="0" w:line="240" w:lineRule="auto"/>
        <w:rPr>
          <w:rFonts w:ascii="Arial" w:hAnsi="Arial" w:cs="Arial"/>
          <w:sz w:val="24"/>
          <w:szCs w:val="24"/>
        </w:rPr>
      </w:pPr>
      <w:bookmarkStart w:id="0" w:name="_GoBack"/>
      <w:r>
        <w:rPr>
          <w:noProof/>
        </w:rPr>
        <w:drawing>
          <wp:anchor distT="0" distB="0" distL="114300" distR="114300" simplePos="0" relativeHeight="251659264" behindDoc="0" locked="0" layoutInCell="1" allowOverlap="1" wp14:anchorId="400E424C" wp14:editId="7E1246A8">
            <wp:simplePos x="0" y="0"/>
            <wp:positionH relativeFrom="column">
              <wp:posOffset>3133725</wp:posOffset>
            </wp:positionH>
            <wp:positionV relativeFrom="paragraph">
              <wp:posOffset>144780</wp:posOffset>
            </wp:positionV>
            <wp:extent cx="1911350" cy="3714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911350" cy="371475"/>
                    </a:xfrm>
                    <a:prstGeom prst="rect">
                      <a:avLst/>
                    </a:prstGeom>
                    <a:noFill/>
                  </pic:spPr>
                </pic:pic>
              </a:graphicData>
            </a:graphic>
            <wp14:sizeRelH relativeFrom="margin">
              <wp14:pctWidth>0</wp14:pctWidth>
            </wp14:sizeRelH>
            <wp14:sizeRelV relativeFrom="margin">
              <wp14:pctHeight>0</wp14:pctHeight>
            </wp14:sizeRelV>
          </wp:anchor>
        </w:drawing>
      </w:r>
      <w:bookmarkEnd w:id="0"/>
    </w:p>
    <w:p w:rsidR="00B46E9D" w:rsidRDefault="00A25AAA" w:rsidP="006373B1">
      <w:pPr>
        <w:autoSpaceDE w:val="0"/>
        <w:autoSpaceDN w:val="0"/>
        <w:adjustRightInd w:val="0"/>
        <w:spacing w:before="120" w:after="120" w:line="240" w:lineRule="auto"/>
        <w:rPr>
          <w:rFonts w:ascii="Arial" w:hAnsi="Arial" w:cs="Arial"/>
          <w:b/>
          <w:bCs/>
          <w:sz w:val="24"/>
          <w:szCs w:val="24"/>
          <w:lang w:eastAsia="en-GB"/>
        </w:rPr>
      </w:pPr>
      <w:r w:rsidRPr="006373B1">
        <w:rPr>
          <w:rFonts w:ascii="Arial" w:hAnsi="Arial" w:cs="Arial"/>
          <w:b/>
          <w:bCs/>
          <w:sz w:val="24"/>
          <w:szCs w:val="24"/>
          <w:lang w:eastAsia="en-GB"/>
        </w:rPr>
        <w:t xml:space="preserve">CHIEF EXECUTIVE’S </w:t>
      </w:r>
      <w:r w:rsidR="00765F6F" w:rsidRPr="006373B1">
        <w:rPr>
          <w:rFonts w:ascii="Arial" w:hAnsi="Arial" w:cs="Arial"/>
          <w:b/>
          <w:bCs/>
          <w:sz w:val="24"/>
          <w:szCs w:val="24"/>
          <w:lang w:eastAsia="en-GB"/>
        </w:rPr>
        <w:t>SIGNATURE:</w:t>
      </w:r>
      <w:r w:rsidR="00B46E9D">
        <w:rPr>
          <w:rFonts w:ascii="Arial" w:hAnsi="Arial" w:cs="Arial"/>
          <w:b/>
          <w:bCs/>
          <w:sz w:val="24"/>
          <w:szCs w:val="24"/>
          <w:lang w:eastAsia="en-GB"/>
        </w:rPr>
        <w:t xml:space="preserve"> </w:t>
      </w:r>
      <w:proofErr w:type="spellStart"/>
      <w:r w:rsidR="00B46E9D">
        <w:rPr>
          <w:rFonts w:ascii="Arial" w:hAnsi="Arial" w:cs="Arial"/>
          <w:b/>
          <w:bCs/>
          <w:sz w:val="24"/>
          <w:szCs w:val="24"/>
          <w:lang w:eastAsia="en-GB"/>
        </w:rPr>
        <w:t>PP</w:t>
      </w:r>
      <w:proofErr w:type="spellEnd"/>
      <w:r w:rsidR="00B46E9D">
        <w:rPr>
          <w:rFonts w:ascii="Arial" w:hAnsi="Arial" w:cs="Arial"/>
          <w:b/>
          <w:bCs/>
          <w:sz w:val="24"/>
          <w:szCs w:val="24"/>
          <w:lang w:eastAsia="en-GB"/>
        </w:rPr>
        <w:t>:</w:t>
      </w:r>
    </w:p>
    <w:p w:rsidR="00765F6F" w:rsidRPr="00B46E9D" w:rsidRDefault="00765F6F" w:rsidP="006373B1">
      <w:pPr>
        <w:autoSpaceDE w:val="0"/>
        <w:autoSpaceDN w:val="0"/>
        <w:adjustRightInd w:val="0"/>
        <w:spacing w:before="120" w:after="120" w:line="240" w:lineRule="auto"/>
        <w:rPr>
          <w:rFonts w:ascii="Arial" w:hAnsi="Arial" w:cs="Arial"/>
          <w:bCs/>
          <w:sz w:val="24"/>
          <w:szCs w:val="24"/>
          <w:lang w:eastAsia="en-GB"/>
        </w:rPr>
      </w:pPr>
      <w:r w:rsidRPr="006373B1">
        <w:rPr>
          <w:rFonts w:ascii="Arial" w:hAnsi="Arial" w:cs="Arial"/>
          <w:b/>
          <w:bCs/>
          <w:sz w:val="24"/>
          <w:szCs w:val="24"/>
          <w:lang w:eastAsia="en-GB"/>
        </w:rPr>
        <w:t xml:space="preserve">PRINT NAME: </w:t>
      </w:r>
      <w:r w:rsidR="00B46E9D" w:rsidRPr="00B46E9D">
        <w:rPr>
          <w:rFonts w:ascii="Arial" w:hAnsi="Arial" w:cs="Arial"/>
          <w:bCs/>
          <w:sz w:val="24"/>
          <w:szCs w:val="24"/>
          <w:lang w:eastAsia="en-GB"/>
        </w:rPr>
        <w:t>Elspeth Macdonald</w:t>
      </w:r>
    </w:p>
    <w:p w:rsidR="00B77EA3" w:rsidRPr="006373B1" w:rsidRDefault="00765F6F" w:rsidP="006373B1">
      <w:pPr>
        <w:autoSpaceDE w:val="0"/>
        <w:autoSpaceDN w:val="0"/>
        <w:adjustRightInd w:val="0"/>
        <w:spacing w:after="0" w:line="240" w:lineRule="auto"/>
        <w:rPr>
          <w:rFonts w:ascii="Arial" w:hAnsi="Arial" w:cs="Arial"/>
          <w:sz w:val="24"/>
          <w:szCs w:val="24"/>
          <w:lang w:eastAsia="en-GB"/>
        </w:rPr>
      </w:pPr>
      <w:r w:rsidRPr="006373B1">
        <w:rPr>
          <w:rFonts w:ascii="Arial" w:hAnsi="Arial" w:cs="Arial"/>
          <w:b/>
          <w:bCs/>
          <w:sz w:val="24"/>
          <w:szCs w:val="24"/>
          <w:lang w:eastAsia="en-GB"/>
        </w:rPr>
        <w:t xml:space="preserve">DATE:  </w:t>
      </w:r>
      <w:r w:rsidRPr="006373B1">
        <w:rPr>
          <w:rFonts w:ascii="Arial" w:hAnsi="Arial" w:cs="Arial"/>
          <w:sz w:val="24"/>
          <w:szCs w:val="24"/>
          <w:lang w:eastAsia="en-GB"/>
        </w:rPr>
        <w:t> </w:t>
      </w:r>
      <w:r w:rsidR="00B46E9D">
        <w:rPr>
          <w:rFonts w:ascii="Arial" w:hAnsi="Arial" w:cs="Arial"/>
          <w:sz w:val="24"/>
          <w:szCs w:val="24"/>
          <w:lang w:eastAsia="en-GB"/>
        </w:rPr>
        <w:t>01/09/2017</w:t>
      </w:r>
    </w:p>
    <w:sectPr w:rsidR="00B77EA3" w:rsidRPr="006373B1" w:rsidSect="007535DD">
      <w:footerReference w:type="default" r:id="rId12"/>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3B1" w:rsidRDefault="006373B1" w:rsidP="007535DD">
      <w:pPr>
        <w:spacing w:after="0" w:line="240" w:lineRule="auto"/>
      </w:pPr>
      <w:r>
        <w:separator/>
      </w:r>
    </w:p>
  </w:endnote>
  <w:endnote w:type="continuationSeparator" w:id="0">
    <w:p w:rsidR="006373B1" w:rsidRDefault="006373B1" w:rsidP="0075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lan-News">
    <w:altName w:val="Vodafone ExB"/>
    <w:panose1 w:val="02000503030000020004"/>
    <w:charset w:val="00"/>
    <w:family w:val="auto"/>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909"/>
      <w:gridCol w:w="3773"/>
    </w:tblGrid>
    <w:tr w:rsidR="006373B1" w:rsidRPr="00535FC3" w:rsidTr="005B3DBC">
      <w:tc>
        <w:tcPr>
          <w:tcW w:w="3234" w:type="pct"/>
          <w:shd w:val="clear" w:color="auto" w:fill="auto"/>
        </w:tcPr>
        <w:p w:rsidR="006373B1" w:rsidRPr="00B77EA3" w:rsidRDefault="006373B1" w:rsidP="007535DD">
          <w:pPr>
            <w:tabs>
              <w:tab w:val="right" w:pos="9907"/>
            </w:tabs>
            <w:spacing w:line="240" w:lineRule="exact"/>
            <w:rPr>
              <w:rFonts w:asciiTheme="minorHAnsi" w:hAnsiTheme="minorHAnsi" w:cs="Arial"/>
              <w:spacing w:val="-2"/>
              <w:sz w:val="24"/>
              <w:szCs w:val="24"/>
            </w:rPr>
          </w:pPr>
        </w:p>
      </w:tc>
      <w:tc>
        <w:tcPr>
          <w:tcW w:w="1766" w:type="pct"/>
          <w:shd w:val="clear" w:color="auto" w:fill="auto"/>
        </w:tcPr>
        <w:p w:rsidR="006373B1" w:rsidRPr="00535FC3" w:rsidRDefault="006373B1" w:rsidP="005B1C6E">
          <w:pPr>
            <w:tabs>
              <w:tab w:val="right" w:pos="9907"/>
            </w:tabs>
            <w:ind w:left="-6589" w:right="-18"/>
            <w:jc w:val="right"/>
            <w:rPr>
              <w:rFonts w:ascii="Clan-News" w:hAnsi="Clan-News"/>
              <w:sz w:val="19"/>
              <w:szCs w:val="19"/>
            </w:rPr>
          </w:pPr>
          <w:r w:rsidRPr="00535FC3">
            <w:rPr>
              <w:rFonts w:ascii="Arial" w:hAnsi="Arial"/>
              <w:szCs w:val="24"/>
            </w:rPr>
            <w:t xml:space="preserve"> </w:t>
          </w:r>
        </w:p>
      </w:tc>
    </w:tr>
  </w:tbl>
  <w:p w:rsidR="006373B1" w:rsidRDefault="006373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3B1" w:rsidRDefault="006373B1" w:rsidP="007535DD">
      <w:pPr>
        <w:spacing w:after="0" w:line="240" w:lineRule="auto"/>
      </w:pPr>
      <w:r>
        <w:separator/>
      </w:r>
    </w:p>
  </w:footnote>
  <w:footnote w:type="continuationSeparator" w:id="0">
    <w:p w:rsidR="006373B1" w:rsidRDefault="006373B1" w:rsidP="00753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6AA8"/>
    <w:multiLevelType w:val="singleLevel"/>
    <w:tmpl w:val="CA001372"/>
    <w:lvl w:ilvl="0">
      <w:start w:val="1"/>
      <w:numFmt w:val="decimal"/>
      <w:lvlText w:val="%1."/>
      <w:legacy w:legacy="1" w:legacySpace="0" w:legacyIndent="360"/>
      <w:lvlJc w:val="left"/>
      <w:rPr>
        <w:rFonts w:ascii="Arial" w:hAnsi="Arial" w:cs="Arial" w:hint="default"/>
      </w:rPr>
    </w:lvl>
  </w:abstractNum>
  <w:abstractNum w:abstractNumId="1">
    <w:nsid w:val="35CD482E"/>
    <w:multiLevelType w:val="singleLevel"/>
    <w:tmpl w:val="C64271EC"/>
    <w:lvl w:ilvl="0">
      <w:start w:val="4"/>
      <w:numFmt w:val="decimal"/>
      <w:lvlText w:val="%1."/>
      <w:legacy w:legacy="1" w:legacySpace="0" w:legacyIndent="360"/>
      <w:lvlJc w:val="left"/>
      <w:rPr>
        <w:rFonts w:ascii="Arial" w:hAnsi="Arial" w:cs="Arial" w:hint="default"/>
      </w:rPr>
    </w:lvl>
  </w:abstractNum>
  <w:abstractNum w:abstractNumId="2">
    <w:nsid w:val="61403277"/>
    <w:multiLevelType w:val="singleLevel"/>
    <w:tmpl w:val="85DAA6F4"/>
    <w:lvl w:ilvl="0">
      <w:start w:val="3"/>
      <w:numFmt w:val="decimal"/>
      <w:lvlText w:val="%1."/>
      <w:legacy w:legacy="1" w:legacySpace="0" w:legacyIndent="360"/>
      <w:lvlJc w:val="left"/>
      <w:rPr>
        <w:rFonts w:ascii="Arial" w:hAnsi="Arial" w:cs="Arial" w:hint="default"/>
      </w:rPr>
    </w:lvl>
  </w:abstractNum>
  <w:abstractNum w:abstractNumId="3">
    <w:nsid w:val="706A728E"/>
    <w:multiLevelType w:val="singleLevel"/>
    <w:tmpl w:val="E488E19C"/>
    <w:lvl w:ilvl="0">
      <w:start w:val="2"/>
      <w:numFmt w:val="decimal"/>
      <w:lvlText w:val="%1."/>
      <w:legacy w:legacy="1" w:legacySpace="0" w:legacyIndent="360"/>
      <w:lvlJc w:val="left"/>
      <w:rPr>
        <w:rFonts w:ascii="Arial" w:hAnsi="Arial" w:cs="Arial" w:hint="default"/>
      </w:rPr>
    </w:lvl>
  </w:abstractNum>
  <w:abstractNum w:abstractNumId="4">
    <w:nsid w:val="7A5303DD"/>
    <w:multiLevelType w:val="hybridMultilevel"/>
    <w:tmpl w:val="DD743F6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nsid w:val="7DAD2C0C"/>
    <w:multiLevelType w:val="singleLevel"/>
    <w:tmpl w:val="0F50C98C"/>
    <w:lvl w:ilvl="0">
      <w:start w:val="5"/>
      <w:numFmt w:val="decimal"/>
      <w:lvlText w:val="%1."/>
      <w:legacy w:legacy="1" w:legacySpace="0" w:legacyIndent="360"/>
      <w:lvlJc w:val="left"/>
      <w:rPr>
        <w:rFonts w:ascii="Arial" w:hAnsi="Arial" w:cs="Arial"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5DD"/>
    <w:rsid w:val="00014B0D"/>
    <w:rsid w:val="000A74C5"/>
    <w:rsid w:val="001E016C"/>
    <w:rsid w:val="002B4A5D"/>
    <w:rsid w:val="00384502"/>
    <w:rsid w:val="00425B41"/>
    <w:rsid w:val="00455EA9"/>
    <w:rsid w:val="00535FC3"/>
    <w:rsid w:val="00587490"/>
    <w:rsid w:val="005946DD"/>
    <w:rsid w:val="0059671E"/>
    <w:rsid w:val="005B1C6E"/>
    <w:rsid w:val="005B3DBC"/>
    <w:rsid w:val="005C1E48"/>
    <w:rsid w:val="00605D79"/>
    <w:rsid w:val="00616EDB"/>
    <w:rsid w:val="006373B1"/>
    <w:rsid w:val="00702DF7"/>
    <w:rsid w:val="007153B6"/>
    <w:rsid w:val="007535DD"/>
    <w:rsid w:val="00765F6F"/>
    <w:rsid w:val="007911A6"/>
    <w:rsid w:val="007F7E16"/>
    <w:rsid w:val="008415EF"/>
    <w:rsid w:val="00851BF9"/>
    <w:rsid w:val="00860D24"/>
    <w:rsid w:val="008D3750"/>
    <w:rsid w:val="009320C3"/>
    <w:rsid w:val="009A6D5D"/>
    <w:rsid w:val="009D20C4"/>
    <w:rsid w:val="00A25AAA"/>
    <w:rsid w:val="00A40500"/>
    <w:rsid w:val="00A96BBF"/>
    <w:rsid w:val="00AA13AE"/>
    <w:rsid w:val="00AC7014"/>
    <w:rsid w:val="00AE2682"/>
    <w:rsid w:val="00B04C3D"/>
    <w:rsid w:val="00B33952"/>
    <w:rsid w:val="00B46E9D"/>
    <w:rsid w:val="00B473B2"/>
    <w:rsid w:val="00B66CBC"/>
    <w:rsid w:val="00B67B9D"/>
    <w:rsid w:val="00B77EA3"/>
    <w:rsid w:val="00BD78DC"/>
    <w:rsid w:val="00BF75B4"/>
    <w:rsid w:val="00C86E39"/>
    <w:rsid w:val="00D20638"/>
    <w:rsid w:val="00D47859"/>
    <w:rsid w:val="00D76DF9"/>
    <w:rsid w:val="00D81B52"/>
    <w:rsid w:val="00E25ECC"/>
    <w:rsid w:val="00E7608E"/>
    <w:rsid w:val="00ED0967"/>
    <w:rsid w:val="00EF788D"/>
    <w:rsid w:val="00F10FE3"/>
    <w:rsid w:val="00F36A73"/>
    <w:rsid w:val="00F56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uiPriority w:val="99"/>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uiPriority w:val="99"/>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347569">
      <w:bodyDiv w:val="1"/>
      <w:marLeft w:val="0"/>
      <w:marRight w:val="0"/>
      <w:marTop w:val="0"/>
      <w:marBottom w:val="0"/>
      <w:divBdr>
        <w:top w:val="none" w:sz="0" w:space="0" w:color="auto"/>
        <w:left w:val="none" w:sz="0" w:space="0" w:color="auto"/>
        <w:bottom w:val="none" w:sz="0" w:space="0" w:color="auto"/>
        <w:right w:val="none" w:sz="0" w:space="0" w:color="auto"/>
      </w:divBdr>
    </w:div>
    <w:div w:id="1493716638">
      <w:bodyDiv w:val="1"/>
      <w:marLeft w:val="0"/>
      <w:marRight w:val="0"/>
      <w:marTop w:val="0"/>
      <w:marBottom w:val="0"/>
      <w:divBdr>
        <w:top w:val="none" w:sz="0" w:space="0" w:color="auto"/>
        <w:left w:val="none" w:sz="0" w:space="0" w:color="auto"/>
        <w:bottom w:val="none" w:sz="0" w:space="0" w:color="auto"/>
        <w:right w:val="none" w:sz="0" w:space="0" w:color="auto"/>
      </w:divBdr>
    </w:div>
    <w:div w:id="1711344420">
      <w:bodyDiv w:val="1"/>
      <w:marLeft w:val="0"/>
      <w:marRight w:val="0"/>
      <w:marTop w:val="0"/>
      <w:marBottom w:val="0"/>
      <w:divBdr>
        <w:top w:val="none" w:sz="0" w:space="0" w:color="auto"/>
        <w:left w:val="none" w:sz="0" w:space="0" w:color="auto"/>
        <w:bottom w:val="none" w:sz="0" w:space="0" w:color="auto"/>
        <w:right w:val="none" w:sz="0" w:space="0" w:color="auto"/>
      </w:divBdr>
    </w:div>
    <w:div w:id="1996638096">
      <w:bodyDiv w:val="1"/>
      <w:marLeft w:val="0"/>
      <w:marRight w:val="0"/>
      <w:marTop w:val="0"/>
      <w:marBottom w:val="0"/>
      <w:divBdr>
        <w:top w:val="none" w:sz="0" w:space="0" w:color="auto"/>
        <w:left w:val="none" w:sz="0" w:space="0" w:color="auto"/>
        <w:bottom w:val="none" w:sz="0" w:space="0" w:color="auto"/>
        <w:right w:val="none" w:sz="0" w:space="0" w:color="auto"/>
      </w:divBdr>
    </w:div>
    <w:div w:id="21092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berr.gov.uk/files/file47158.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008C4-8A58-4E7D-8FD7-7731088CF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2412</CharactersWithSpaces>
  <SharedDoc>false</SharedDoc>
  <HLinks>
    <vt:vector size="6" baseType="variant">
      <vt:variant>
        <vt:i4>3211302</vt:i4>
      </vt:variant>
      <vt:variant>
        <vt:i4>0</vt:i4>
      </vt:variant>
      <vt:variant>
        <vt:i4>0</vt:i4>
      </vt:variant>
      <vt:variant>
        <vt:i4>5</vt:i4>
      </vt:variant>
      <vt:variant>
        <vt:lpwstr>http://www.scotland.gov.uk/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Insert name</dc:creator>
  <dc:description>Insert title</dc:description>
  <cp:lastModifiedBy>EEllis</cp:lastModifiedBy>
  <cp:revision>2</cp:revision>
  <cp:lastPrinted>2015-11-24T12:11:00Z</cp:lastPrinted>
  <dcterms:created xsi:type="dcterms:W3CDTF">2017-09-01T10:29:00Z</dcterms:created>
  <dcterms:modified xsi:type="dcterms:W3CDTF">2017-09-01T10:29:00Z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A12219201</vt:lpwstr>
  </property>
  <property fmtid="{D5CDD505-2E9C-101B-9397-08002B2CF9AE}" pid="3" name="Objective-Title">
    <vt:lpwstr>Bottled Water - Request for Chief  Executive sign off for a shortened consultation</vt:lpwstr>
  </property>
  <property fmtid="{D5CDD505-2E9C-101B-9397-08002B2CF9AE}" pid="4" name="Objective-Comment">
    <vt:lpwstr>
    </vt:lpwstr>
  </property>
  <property fmtid="{D5CDD505-2E9C-101B-9397-08002B2CF9AE}" pid="5" name="Objective-CreationStamp">
    <vt:filetime>2015-09-18T13:26:54Z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2015-09-18T13:27:37Z</vt:filetime>
  </property>
  <property fmtid="{D5CDD505-2E9C-101B-9397-08002B2CF9AE}" pid="10" name="Objective-Owner">
    <vt:lpwstr>Hendry, Stephen S (U420077)</vt:lpwstr>
  </property>
  <property fmtid="{D5CDD505-2E9C-101B-9397-08002B2CF9AE}" pid="11" name="Objective-Path">
    <vt:lpwstr>Objective Global Folder:Food Standards Scotland File Plan:Health, Nutrition and Care:Food and Drink:Labelling:Advice and Policy: Labelling (Food Standards Scotland):Regulatory Policy: Food Labelling: 2015-2020:</vt:lpwstr>
  </property>
  <property fmtid="{D5CDD505-2E9C-101B-9397-08002B2CF9AE}" pid="12" name="Objective-Parent">
    <vt:lpwstr>Regulatory Policy: Food Labelling: 2015-2020</vt:lpwstr>
  </property>
  <property fmtid="{D5CDD505-2E9C-101B-9397-08002B2CF9AE}" pid="13" name="Objective-State">
    <vt:lpwstr>Being Drafted</vt:lpwstr>
  </property>
  <property fmtid="{D5CDD505-2E9C-101B-9397-08002B2CF9AE}" pid="14" name="Objective-Version">
    <vt:lpwstr>0.2</vt:lpwstr>
  </property>
  <property fmtid="{D5CDD505-2E9C-101B-9397-08002B2CF9AE}" pid="15" name="Objective-VersionNumber">
    <vt:i4>2</vt:i4>
  </property>
  <property fmtid="{D5CDD505-2E9C-101B-9397-08002B2CF9AE}" pid="16" name="Objective-VersionComment">
    <vt:lpwstr>Version 2</vt:lpwstr>
  </property>
  <property fmtid="{D5CDD505-2E9C-101B-9397-08002B2CF9AE}" pid="17" name="Objective-FileNumber">
    <vt:lpwstr>
    </vt:lpwstr>
  </property>
  <property fmtid="{D5CDD505-2E9C-101B-9397-08002B2CF9AE}" pid="18" name="Objective-Classification">
    <vt:lpwstr>[Inherited - OFFICIAL]</vt:lpwstr>
  </property>
  <property fmtid="{D5CDD505-2E9C-101B-9397-08002B2CF9AE}" pid="19" name="Objective-Caveats">
    <vt:lpwstr>Special groups: Caveat for access to Food Standards Scotland; </vt:lpwstr>
  </property>
  <property fmtid="{D5CDD505-2E9C-101B-9397-08002B2CF9AE}" pid="20" name="Objective-Date of Original [system]">
    <vt:lpwstr>
    </vt:lpwstr>
  </property>
  <property fmtid="{D5CDD505-2E9C-101B-9397-08002B2CF9AE}" pid="21" name="Objective-Date Received [system]">
    <vt:lpwstr>
    </vt:lpwstr>
  </property>
  <property fmtid="{D5CDD505-2E9C-101B-9397-08002B2CF9AE}" pid="22" name="Objective-SG Web Publication - Category [system]">
    <vt:lpwstr>
    </vt:lpwstr>
  </property>
  <property fmtid="{D5CDD505-2E9C-101B-9397-08002B2CF9AE}" pid="23" name="Objective-SG Web Publication - Category 2 Classification [system]">
    <vt:lpwstr>
    </vt:lpwstr>
  </property>
</Properties>
</file>